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C73496C" w14:textId="77777777" w:rsidTr="00C97039">
        <w:trPr>
          <w:trHeight w:hRule="exact" w:val="851"/>
        </w:trPr>
        <w:tc>
          <w:tcPr>
            <w:tcW w:w="1276" w:type="dxa"/>
            <w:tcBorders>
              <w:bottom w:val="single" w:sz="4" w:space="0" w:color="auto"/>
            </w:tcBorders>
          </w:tcPr>
          <w:p w14:paraId="7064E127" w14:textId="77777777" w:rsidR="00F35BAF" w:rsidRPr="00DB58B5" w:rsidRDefault="00F35BAF" w:rsidP="008972A4"/>
        </w:tc>
        <w:tc>
          <w:tcPr>
            <w:tcW w:w="2268" w:type="dxa"/>
            <w:tcBorders>
              <w:bottom w:val="single" w:sz="4" w:space="0" w:color="auto"/>
            </w:tcBorders>
            <w:vAlign w:val="bottom"/>
          </w:tcPr>
          <w:p w14:paraId="691E863C"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3108962" w14:textId="644E5A0A" w:rsidR="00F35BAF" w:rsidRPr="00DB58B5" w:rsidRDefault="008972A4" w:rsidP="008972A4">
            <w:pPr>
              <w:jc w:val="right"/>
            </w:pPr>
            <w:r w:rsidRPr="008972A4">
              <w:rPr>
                <w:sz w:val="40"/>
              </w:rPr>
              <w:t>ECE</w:t>
            </w:r>
            <w:r>
              <w:t>/TRANS/WP.29/2024/34/Rev.1</w:t>
            </w:r>
          </w:p>
        </w:tc>
      </w:tr>
      <w:tr w:rsidR="00F35BAF" w:rsidRPr="00DB58B5" w14:paraId="418E723B" w14:textId="77777777" w:rsidTr="00C97039">
        <w:trPr>
          <w:trHeight w:hRule="exact" w:val="2835"/>
        </w:trPr>
        <w:tc>
          <w:tcPr>
            <w:tcW w:w="1276" w:type="dxa"/>
            <w:tcBorders>
              <w:top w:val="single" w:sz="4" w:space="0" w:color="auto"/>
              <w:bottom w:val="single" w:sz="12" w:space="0" w:color="auto"/>
            </w:tcBorders>
          </w:tcPr>
          <w:p w14:paraId="2DD47F64" w14:textId="77777777" w:rsidR="00F35BAF" w:rsidRPr="00DB58B5" w:rsidRDefault="00F35BAF" w:rsidP="00C97039">
            <w:pPr>
              <w:spacing w:before="120"/>
              <w:jc w:val="center"/>
            </w:pPr>
            <w:r>
              <w:rPr>
                <w:noProof/>
                <w:lang w:eastAsia="fr-CH"/>
              </w:rPr>
              <w:drawing>
                <wp:inline distT="0" distB="0" distL="0" distR="0" wp14:anchorId="50B74D09" wp14:editId="2313360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C27D9E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BB2F410" w14:textId="77777777" w:rsidR="00F35BAF" w:rsidRDefault="008972A4" w:rsidP="00C97039">
            <w:pPr>
              <w:spacing w:before="240"/>
            </w:pPr>
            <w:proofErr w:type="spellStart"/>
            <w:r>
              <w:t>Distr</w:t>
            </w:r>
            <w:proofErr w:type="spellEnd"/>
            <w:r>
              <w:t>. générale</w:t>
            </w:r>
          </w:p>
          <w:p w14:paraId="1CD2BC78" w14:textId="77777777" w:rsidR="008972A4" w:rsidRDefault="008972A4" w:rsidP="008972A4">
            <w:pPr>
              <w:spacing w:line="240" w:lineRule="exact"/>
            </w:pPr>
            <w:r>
              <w:t>20 juin 2024</w:t>
            </w:r>
          </w:p>
          <w:p w14:paraId="27D0BB66" w14:textId="77777777" w:rsidR="008972A4" w:rsidRDefault="008972A4" w:rsidP="008972A4">
            <w:pPr>
              <w:spacing w:line="240" w:lineRule="exact"/>
            </w:pPr>
            <w:r>
              <w:t>Français</w:t>
            </w:r>
          </w:p>
          <w:p w14:paraId="2FE00E39" w14:textId="0190DBF3" w:rsidR="008972A4" w:rsidRPr="00DB58B5" w:rsidRDefault="008972A4" w:rsidP="008972A4">
            <w:pPr>
              <w:spacing w:line="240" w:lineRule="exact"/>
            </w:pPr>
            <w:r>
              <w:t>Original : anglais</w:t>
            </w:r>
          </w:p>
        </w:tc>
      </w:tr>
    </w:tbl>
    <w:p w14:paraId="10C10CE4" w14:textId="77777777" w:rsidR="007F20FA" w:rsidRPr="000312C0" w:rsidRDefault="007F20FA" w:rsidP="007F20FA">
      <w:pPr>
        <w:spacing w:before="120"/>
        <w:rPr>
          <w:b/>
          <w:sz w:val="28"/>
          <w:szCs w:val="28"/>
        </w:rPr>
      </w:pPr>
      <w:r w:rsidRPr="000312C0">
        <w:rPr>
          <w:b/>
          <w:sz w:val="28"/>
          <w:szCs w:val="28"/>
        </w:rPr>
        <w:t>Commission économique pour l’Europe</w:t>
      </w:r>
    </w:p>
    <w:p w14:paraId="591836EE" w14:textId="77777777" w:rsidR="007F20FA" w:rsidRDefault="007F20FA" w:rsidP="007F20FA">
      <w:pPr>
        <w:spacing w:before="120"/>
        <w:rPr>
          <w:sz w:val="28"/>
          <w:szCs w:val="28"/>
        </w:rPr>
      </w:pPr>
      <w:r w:rsidRPr="00685843">
        <w:rPr>
          <w:sz w:val="28"/>
          <w:szCs w:val="28"/>
        </w:rPr>
        <w:t>Comité des transports intérieurs</w:t>
      </w:r>
    </w:p>
    <w:p w14:paraId="56CAFBD9" w14:textId="77777777" w:rsidR="008972A4" w:rsidRDefault="008972A4" w:rsidP="008972A4">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t xml:space="preserve"> </w:t>
      </w:r>
      <w:r w:rsidRPr="00685843">
        <w:rPr>
          <w:b/>
          <w:sz w:val="24"/>
          <w:szCs w:val="24"/>
        </w:rPr>
        <w:t>des Règlements</w:t>
      </w:r>
      <w:r>
        <w:rPr>
          <w:b/>
          <w:sz w:val="24"/>
          <w:szCs w:val="24"/>
        </w:rPr>
        <w:t xml:space="preserve"> </w:t>
      </w:r>
      <w:r>
        <w:rPr>
          <w:b/>
          <w:sz w:val="24"/>
          <w:szCs w:val="24"/>
        </w:rPr>
        <w:br/>
      </w:r>
      <w:r w:rsidRPr="00685843">
        <w:rPr>
          <w:b/>
          <w:sz w:val="24"/>
          <w:szCs w:val="24"/>
        </w:rPr>
        <w:t>concernant les véhicules</w:t>
      </w:r>
    </w:p>
    <w:p w14:paraId="442C93D1" w14:textId="77777777" w:rsidR="008972A4" w:rsidRDefault="008972A4" w:rsidP="008972A4">
      <w:pPr>
        <w:spacing w:before="120"/>
        <w:rPr>
          <w:b/>
        </w:rPr>
      </w:pPr>
      <w:r>
        <w:rPr>
          <w:b/>
          <w:bCs/>
          <w:lang w:val="fr-FR"/>
        </w:rPr>
        <w:t>193</w:t>
      </w:r>
      <w:r w:rsidRPr="004D4891">
        <w:rPr>
          <w:b/>
          <w:bCs/>
          <w:vertAlign w:val="superscript"/>
          <w:lang w:val="fr-FR"/>
        </w:rPr>
        <w:t>e</w:t>
      </w:r>
      <w:r>
        <w:rPr>
          <w:b/>
        </w:rPr>
        <w:t xml:space="preserve"> session</w:t>
      </w:r>
    </w:p>
    <w:p w14:paraId="7D2F868C" w14:textId="77777777" w:rsidR="008972A4" w:rsidRDefault="008972A4" w:rsidP="008972A4">
      <w:pPr>
        <w:spacing w:line="240" w:lineRule="exact"/>
      </w:pPr>
      <w:r>
        <w:t xml:space="preserve">Genève, </w:t>
      </w:r>
      <w:r>
        <w:rPr>
          <w:lang w:val="fr-FR"/>
        </w:rPr>
        <w:t>25-28 juin 2024</w:t>
      </w:r>
    </w:p>
    <w:p w14:paraId="2349AFF5" w14:textId="77777777" w:rsidR="008972A4" w:rsidRDefault="008972A4" w:rsidP="008972A4">
      <w:pPr>
        <w:spacing w:line="240" w:lineRule="exact"/>
      </w:pPr>
      <w:r>
        <w:t>Point 2.3 de l’ordre du jour provisoire</w:t>
      </w:r>
    </w:p>
    <w:p w14:paraId="5CF010A9" w14:textId="77777777" w:rsidR="008972A4" w:rsidRDefault="008972A4" w:rsidP="008972A4">
      <w:pPr>
        <w:rPr>
          <w:b/>
          <w:bCs/>
          <w:lang w:val="fr-FR"/>
        </w:rPr>
      </w:pPr>
      <w:r w:rsidRPr="00764A6D">
        <w:rPr>
          <w:b/>
          <w:bCs/>
          <w:lang w:val="fr-FR"/>
        </w:rPr>
        <w:t>Coordination et organisation des travaux</w:t>
      </w:r>
      <w:r>
        <w:rPr>
          <w:b/>
          <w:bCs/>
          <w:lang w:val="fr-FR"/>
        </w:rPr>
        <w:t> :</w:t>
      </w:r>
    </w:p>
    <w:p w14:paraId="00BC0841" w14:textId="77777777" w:rsidR="008972A4" w:rsidRPr="003A6E59" w:rsidRDefault="008972A4" w:rsidP="008972A4">
      <w:pPr>
        <w:rPr>
          <w:b/>
          <w:bCs/>
        </w:rPr>
      </w:pPr>
      <w:r w:rsidRPr="00764A6D">
        <w:rPr>
          <w:b/>
          <w:bCs/>
          <w:lang w:val="fr-FR"/>
        </w:rPr>
        <w:t xml:space="preserve">Systèmes de transport intelligents et coordination </w:t>
      </w:r>
      <w:r>
        <w:rPr>
          <w:b/>
          <w:bCs/>
          <w:lang w:val="fr-FR"/>
        </w:rPr>
        <w:br/>
      </w:r>
      <w:r w:rsidRPr="00764A6D">
        <w:rPr>
          <w:b/>
          <w:bCs/>
          <w:lang w:val="fr-FR"/>
        </w:rPr>
        <w:t>des activités relatives aux véhicules automatisés</w:t>
      </w:r>
    </w:p>
    <w:p w14:paraId="48954575" w14:textId="13913B30" w:rsidR="008972A4" w:rsidRDefault="008972A4" w:rsidP="005A58C0">
      <w:pPr>
        <w:pStyle w:val="HChG"/>
        <w:rPr>
          <w:sz w:val="32"/>
        </w:rPr>
      </w:pPr>
      <w:r w:rsidRPr="003A6E59">
        <w:rPr>
          <w:lang w:val="fr-FR"/>
        </w:rPr>
        <w:tab/>
      </w:r>
      <w:r w:rsidRPr="003A6E59">
        <w:rPr>
          <w:lang w:val="fr-FR"/>
        </w:rPr>
        <w:tab/>
        <w:t xml:space="preserve">Proposition de projet de résolution visant à fournir </w:t>
      </w:r>
      <w:r w:rsidR="005A58C0">
        <w:rPr>
          <w:lang w:val="fr-FR"/>
        </w:rPr>
        <w:br/>
      </w:r>
      <w:r w:rsidRPr="003A6E59">
        <w:rPr>
          <w:lang w:val="fr-FR"/>
        </w:rPr>
        <w:t>des</w:t>
      </w:r>
      <w:r w:rsidR="005A58C0">
        <w:rPr>
          <w:lang w:val="fr-FR"/>
        </w:rPr>
        <w:t xml:space="preserve"> </w:t>
      </w:r>
      <w:r w:rsidRPr="003A6E59">
        <w:rPr>
          <w:lang w:val="fr-FR"/>
        </w:rPr>
        <w:t>orientations sur l</w:t>
      </w:r>
      <w:r>
        <w:rPr>
          <w:lang w:val="fr-FR"/>
        </w:rPr>
        <w:t>’</w:t>
      </w:r>
      <w:r w:rsidRPr="003A6E59">
        <w:rPr>
          <w:lang w:val="fr-FR"/>
        </w:rPr>
        <w:t xml:space="preserve">intelligence artificielle </w:t>
      </w:r>
      <w:r>
        <w:rPr>
          <w:lang w:val="fr-FR"/>
        </w:rPr>
        <w:br/>
      </w:r>
      <w:r w:rsidRPr="003A6E59">
        <w:rPr>
          <w:lang w:val="fr-FR"/>
        </w:rPr>
        <w:t>dans le contexte des véhicules routiers</w:t>
      </w:r>
    </w:p>
    <w:p w14:paraId="21967AEA" w14:textId="4B54DAE0" w:rsidR="008972A4" w:rsidRDefault="008972A4" w:rsidP="005A58C0">
      <w:pPr>
        <w:pStyle w:val="H1G"/>
        <w:rPr>
          <w:bCs/>
          <w:sz w:val="20"/>
        </w:rPr>
      </w:pPr>
      <w:r>
        <w:rPr>
          <w:lang w:val="fr-FR"/>
        </w:rPr>
        <w:tab/>
      </w:r>
      <w:r>
        <w:rPr>
          <w:lang w:val="fr-FR"/>
        </w:rPr>
        <w:tab/>
      </w:r>
      <w:r w:rsidRPr="004D4891">
        <w:t xml:space="preserve">Note du </w:t>
      </w:r>
      <w:r>
        <w:t>s</w:t>
      </w:r>
      <w:r w:rsidRPr="004D4891">
        <w:t>ecrétariat</w:t>
      </w:r>
      <w:r w:rsidRPr="005A58C0">
        <w:rPr>
          <w:rStyle w:val="Appelnotedebasdep"/>
          <w:b w:val="0"/>
          <w:bCs/>
          <w:sz w:val="20"/>
          <w:szCs w:val="24"/>
          <w:vertAlign w:val="baseline"/>
        </w:rPr>
        <w:footnoteReference w:customMarkFollows="1" w:id="2"/>
        <w:t>*</w:t>
      </w:r>
      <w:r w:rsidRPr="005A58C0">
        <w:rPr>
          <w:b w:val="0"/>
          <w:bCs/>
          <w:sz w:val="20"/>
          <w:vertAlign w:val="superscript"/>
        </w:rPr>
        <w:t>,</w:t>
      </w:r>
      <w:r w:rsidR="005A58C0">
        <w:rPr>
          <w:rStyle w:val="Appelnotedebasdep"/>
          <w:b w:val="0"/>
          <w:bCs/>
          <w:sz w:val="20"/>
          <w:szCs w:val="24"/>
          <w:vertAlign w:val="baseline"/>
        </w:rPr>
        <w:t xml:space="preserve"> </w:t>
      </w:r>
      <w:r w:rsidRPr="005A58C0">
        <w:rPr>
          <w:rStyle w:val="Appelnotedebasdep"/>
          <w:b w:val="0"/>
          <w:bCs/>
          <w:sz w:val="20"/>
          <w:szCs w:val="24"/>
          <w:vertAlign w:val="baseline"/>
        </w:rPr>
        <w:footnoteReference w:customMarkFollows="1" w:id="3"/>
        <w:t>*</w:t>
      </w:r>
      <w:r w:rsidRPr="005A58C0">
        <w:rPr>
          <w:b w:val="0"/>
          <w:bCs/>
          <w:sz w:val="20"/>
        </w:rPr>
        <w:t>*</w:t>
      </w:r>
    </w:p>
    <w:p w14:paraId="24F6270B" w14:textId="10088F17" w:rsidR="008972A4" w:rsidRPr="00FA237D" w:rsidRDefault="005A58C0" w:rsidP="005A58C0">
      <w:pPr>
        <w:pStyle w:val="H23G"/>
      </w:pPr>
      <w:r>
        <w:tab/>
      </w:r>
      <w:r>
        <w:tab/>
      </w:r>
      <w:r w:rsidR="008972A4">
        <w:t>Révision</w:t>
      </w:r>
    </w:p>
    <w:p w14:paraId="1244A824" w14:textId="77777777" w:rsidR="008972A4" w:rsidRDefault="008972A4" w:rsidP="008972A4">
      <w:pPr>
        <w:pStyle w:val="SingleTxtG"/>
        <w:ind w:firstLine="567"/>
        <w:rPr>
          <w:lang w:val="fr-FR"/>
        </w:rPr>
      </w:pPr>
      <w:r w:rsidRPr="003A6E59">
        <w:rPr>
          <w:lang w:val="fr-FR"/>
        </w:rPr>
        <w:t xml:space="preserve">Le texte ci-après est fondé sur le document informel </w:t>
      </w:r>
      <w:r w:rsidRPr="00613087">
        <w:rPr>
          <w:rFonts w:asciiTheme="majorBidi" w:hAnsiTheme="majorBidi" w:cstheme="majorBidi"/>
        </w:rPr>
        <w:t>WP.29-191-06</w:t>
      </w:r>
      <w:r>
        <w:rPr>
          <w:lang w:val="fr-FR"/>
        </w:rPr>
        <w:t>,</w:t>
      </w:r>
      <w:r w:rsidRPr="00202735">
        <w:t xml:space="preserve"> </w:t>
      </w:r>
      <w:r w:rsidRPr="00202735">
        <w:rPr>
          <w:lang w:val="fr-FR"/>
        </w:rPr>
        <w:t>qui a été examiné par le Forum mondial de l</w:t>
      </w:r>
      <w:r>
        <w:rPr>
          <w:lang w:val="fr-FR"/>
        </w:rPr>
        <w:t>’</w:t>
      </w:r>
      <w:r w:rsidRPr="00202735">
        <w:rPr>
          <w:lang w:val="fr-FR"/>
        </w:rPr>
        <w:t>harmonisation des Règlements concernant les véhicules (WP.29) à sa session de novembre 2023</w:t>
      </w:r>
      <w:r w:rsidRPr="003A6E59">
        <w:rPr>
          <w:lang w:val="fr-FR"/>
        </w:rPr>
        <w:t xml:space="preserve">. </w:t>
      </w:r>
      <w:r>
        <w:rPr>
          <w:lang w:val="fr-FR"/>
        </w:rPr>
        <w:t xml:space="preserve">Le présent document est </w:t>
      </w:r>
      <w:r w:rsidRPr="000F4EB8">
        <w:rPr>
          <w:lang w:val="fr-FR"/>
        </w:rPr>
        <w:t>une proposition de projet de résolution visant</w:t>
      </w:r>
      <w:r w:rsidRPr="003A6E59">
        <w:rPr>
          <w:lang w:val="fr-FR"/>
        </w:rPr>
        <w:t xml:space="preserve"> à fournir des orientations sur l</w:t>
      </w:r>
      <w:r>
        <w:rPr>
          <w:lang w:val="fr-FR"/>
        </w:rPr>
        <w:t>’</w:t>
      </w:r>
      <w:r w:rsidRPr="003A6E59">
        <w:rPr>
          <w:lang w:val="fr-FR"/>
        </w:rPr>
        <w:t>intelligence artificielle dans le contexte des véhicules routiers</w:t>
      </w:r>
      <w:r>
        <w:rPr>
          <w:lang w:val="fr-FR"/>
        </w:rPr>
        <w:t>.</w:t>
      </w:r>
      <w:r w:rsidRPr="00423C83">
        <w:t xml:space="preserve"> </w:t>
      </w:r>
      <w:r w:rsidRPr="00423C83">
        <w:rPr>
          <w:lang w:val="fr-FR"/>
        </w:rPr>
        <w:t xml:space="preserve">Il comprend des définitions des caractéristiques spécifiques des systèmes </w:t>
      </w:r>
      <w:r>
        <w:rPr>
          <w:lang w:val="fr-FR"/>
        </w:rPr>
        <w:t>basés</w:t>
      </w:r>
      <w:r w:rsidRPr="00423C83">
        <w:rPr>
          <w:lang w:val="fr-FR"/>
        </w:rPr>
        <w:t xml:space="preserve"> sur l</w:t>
      </w:r>
      <w:r>
        <w:rPr>
          <w:lang w:val="fr-FR"/>
        </w:rPr>
        <w:t>’</w:t>
      </w:r>
      <w:r w:rsidRPr="00423C83">
        <w:rPr>
          <w:lang w:val="fr-FR"/>
        </w:rPr>
        <w:t>intelligence artificielle utilisés dans les produits automobiles, un examen des cas d</w:t>
      </w:r>
      <w:r>
        <w:rPr>
          <w:lang w:val="fr-FR"/>
        </w:rPr>
        <w:t>’</w:t>
      </w:r>
      <w:r w:rsidRPr="00423C83">
        <w:rPr>
          <w:lang w:val="fr-FR"/>
        </w:rPr>
        <w:t xml:space="preserve">utilisation dans les véhicules communiqués par le secteur et un aperçu des interactions </w:t>
      </w:r>
      <w:r>
        <w:rPr>
          <w:lang w:val="fr-FR"/>
        </w:rPr>
        <w:t>entre les</w:t>
      </w:r>
      <w:r w:rsidRPr="00423C83">
        <w:rPr>
          <w:lang w:val="fr-FR"/>
        </w:rPr>
        <w:t xml:space="preserve"> principes relatifs à l</w:t>
      </w:r>
      <w:r>
        <w:rPr>
          <w:lang w:val="fr-FR"/>
        </w:rPr>
        <w:t>’</w:t>
      </w:r>
      <w:r w:rsidRPr="00423C83">
        <w:rPr>
          <w:lang w:val="fr-FR"/>
        </w:rPr>
        <w:t xml:space="preserve">intelligence artificielle </w:t>
      </w:r>
      <w:r>
        <w:rPr>
          <w:lang w:val="fr-FR"/>
        </w:rPr>
        <w:t>et</w:t>
      </w:r>
      <w:r w:rsidRPr="00423C83">
        <w:rPr>
          <w:lang w:val="fr-FR"/>
        </w:rPr>
        <w:t xml:space="preserve"> la nouvelle méthode d</w:t>
      </w:r>
      <w:r>
        <w:rPr>
          <w:lang w:val="fr-FR"/>
        </w:rPr>
        <w:t>’</w:t>
      </w:r>
      <w:r w:rsidRPr="00423C83">
        <w:rPr>
          <w:lang w:val="fr-FR"/>
        </w:rPr>
        <w:t>évaluation et d</w:t>
      </w:r>
      <w:r>
        <w:rPr>
          <w:lang w:val="fr-FR"/>
        </w:rPr>
        <w:t>’</w:t>
      </w:r>
      <w:r w:rsidRPr="00423C83">
        <w:rPr>
          <w:lang w:val="fr-FR"/>
        </w:rPr>
        <w:t>essai de la conduite automatisée.</w:t>
      </w:r>
      <w:r w:rsidRPr="00423C83">
        <w:t xml:space="preserve"> </w:t>
      </w:r>
      <w:r w:rsidRPr="00423C83">
        <w:rPr>
          <w:lang w:val="fr-FR"/>
        </w:rPr>
        <w:t xml:space="preserve">Il est établi </w:t>
      </w:r>
      <w:r>
        <w:rPr>
          <w:lang w:val="fr-FR"/>
        </w:rPr>
        <w:t xml:space="preserve">comme suite </w:t>
      </w:r>
      <w:r w:rsidRPr="00423C83">
        <w:rPr>
          <w:lang w:val="fr-FR"/>
        </w:rPr>
        <w:t xml:space="preserve">à la demande </w:t>
      </w:r>
      <w:r>
        <w:rPr>
          <w:lang w:val="fr-FR"/>
        </w:rPr>
        <w:t xml:space="preserve">formulée par le </w:t>
      </w:r>
      <w:r w:rsidRPr="00423C83">
        <w:rPr>
          <w:lang w:val="fr-FR"/>
        </w:rPr>
        <w:t>WP.29</w:t>
      </w:r>
      <w:r>
        <w:rPr>
          <w:lang w:val="fr-FR"/>
        </w:rPr>
        <w:t xml:space="preserve"> </w:t>
      </w:r>
      <w:r w:rsidRPr="00423C83">
        <w:rPr>
          <w:lang w:val="fr-FR"/>
        </w:rPr>
        <w:t>à sa session de novembre 2023</w:t>
      </w:r>
      <w:r>
        <w:rPr>
          <w:lang w:val="fr-FR"/>
        </w:rPr>
        <w:t xml:space="preserve"> (</w:t>
      </w:r>
      <w:r w:rsidRPr="00423C83">
        <w:rPr>
          <w:lang w:val="fr-FR"/>
        </w:rPr>
        <w:t>ECE/TRANS/WP.29/1175, par.</w:t>
      </w:r>
      <w:r>
        <w:rPr>
          <w:lang w:val="fr-FR"/>
        </w:rPr>
        <w:t> </w:t>
      </w:r>
      <w:r w:rsidRPr="00423C83">
        <w:rPr>
          <w:lang w:val="fr-FR"/>
        </w:rPr>
        <w:t>25</w:t>
      </w:r>
      <w:r>
        <w:rPr>
          <w:lang w:val="fr-FR"/>
        </w:rPr>
        <w:t>)</w:t>
      </w:r>
      <w:r w:rsidRPr="00423C83">
        <w:rPr>
          <w:lang w:val="fr-FR"/>
        </w:rPr>
        <w:t>.</w:t>
      </w:r>
      <w:r w:rsidRPr="00B5616D">
        <w:t xml:space="preserve"> </w:t>
      </w:r>
      <w:r w:rsidRPr="00B5616D">
        <w:rPr>
          <w:lang w:val="fr-FR"/>
        </w:rPr>
        <w:t>Il est soumis au WP.29 pour examen et adoption éventuelle.</w:t>
      </w:r>
      <w:r w:rsidRPr="00B5616D">
        <w:t xml:space="preserve"> </w:t>
      </w:r>
      <w:r w:rsidRPr="00B5616D">
        <w:rPr>
          <w:lang w:val="fr-FR"/>
        </w:rPr>
        <w:t>Le WP.29 est convenu que ce document pourrait être modifié par un document informel établi par le Groupe de travail des véhicules automatisés/autonomes et connectés (GRVA) à sa session de janvier 2024.</w:t>
      </w:r>
      <w:r>
        <w:rPr>
          <w:lang w:val="fr-FR"/>
        </w:rPr>
        <w:t xml:space="preserve"> La présente version révisée intègre le résultat des travaux menés lors de l’atelier du WP.29 </w:t>
      </w:r>
      <w:r w:rsidRPr="00FC53B1">
        <w:rPr>
          <w:lang w:val="fr-FR"/>
        </w:rPr>
        <w:t>sur l</w:t>
      </w:r>
      <w:r>
        <w:rPr>
          <w:lang w:val="fr-FR"/>
        </w:rPr>
        <w:t>’</w:t>
      </w:r>
      <w:r w:rsidRPr="00FC53B1">
        <w:rPr>
          <w:lang w:val="fr-FR"/>
        </w:rPr>
        <w:t>intelligence artificielle dans le contexte des règlements concernant les véhicules</w:t>
      </w:r>
      <w:r>
        <w:rPr>
          <w:lang w:val="fr-FR"/>
        </w:rPr>
        <w:t>, tenu les 3 et 4 juin 2024. Il convient de noter que les experts ont proposé de modifier le titre du document, comme on peut le lire à la page 2.</w:t>
      </w:r>
    </w:p>
    <w:p w14:paraId="36A27A8E" w14:textId="2B901D4C" w:rsidR="008972A4" w:rsidRPr="00FA237D" w:rsidRDefault="005A58C0" w:rsidP="005A58C0">
      <w:pPr>
        <w:pStyle w:val="HChG"/>
        <w:rPr>
          <w:lang w:val="fr-FR"/>
        </w:rPr>
      </w:pPr>
      <w:r>
        <w:rPr>
          <w:lang w:val="fr-FR"/>
        </w:rPr>
        <w:lastRenderedPageBreak/>
        <w:tab/>
      </w:r>
      <w:r>
        <w:rPr>
          <w:lang w:val="fr-FR"/>
        </w:rPr>
        <w:tab/>
      </w:r>
      <w:r w:rsidR="008972A4">
        <w:rPr>
          <w:lang w:val="fr-FR"/>
        </w:rPr>
        <w:t xml:space="preserve">Proposition de projet de document d’orientation </w:t>
      </w:r>
      <w:r>
        <w:rPr>
          <w:lang w:val="fr-FR"/>
        </w:rPr>
        <w:br/>
      </w:r>
      <w:r w:rsidR="008972A4">
        <w:rPr>
          <w:lang w:val="fr-FR"/>
        </w:rPr>
        <w:t xml:space="preserve">sur l’intelligence artificielle dans le contexte </w:t>
      </w:r>
      <w:r>
        <w:rPr>
          <w:lang w:val="fr-FR"/>
        </w:rPr>
        <w:br/>
      </w:r>
      <w:r w:rsidR="008972A4">
        <w:rPr>
          <w:lang w:val="fr-FR"/>
        </w:rPr>
        <w:t>des véhicules routiers</w:t>
      </w:r>
    </w:p>
    <w:p w14:paraId="12447800" w14:textId="77777777" w:rsidR="008972A4" w:rsidRDefault="008972A4" w:rsidP="008972A4">
      <w:pPr>
        <w:pStyle w:val="SingleTxtG"/>
        <w:ind w:firstLine="567"/>
        <w:rPr>
          <w:lang w:val="fr-FR"/>
        </w:rPr>
      </w:pPr>
      <w:r>
        <w:rPr>
          <w:lang w:val="fr-FR"/>
        </w:rPr>
        <w:t>[</w:t>
      </w:r>
      <w:r w:rsidRPr="003A6E59">
        <w:rPr>
          <w:lang w:val="fr-FR"/>
        </w:rPr>
        <w:t xml:space="preserve">Les </w:t>
      </w:r>
      <w:r w:rsidRPr="008B41B9">
        <w:rPr>
          <w:lang w:val="fr-FR"/>
        </w:rPr>
        <w:t>Parties contractantes</w:t>
      </w:r>
      <w:r w:rsidRPr="003A6E59">
        <w:rPr>
          <w:lang w:val="fr-FR"/>
        </w:rPr>
        <w:t xml:space="preserve"> aux Accords de 1958</w:t>
      </w:r>
      <w:r>
        <w:rPr>
          <w:lang w:val="fr-FR"/>
        </w:rPr>
        <w:t>, de 1997</w:t>
      </w:r>
      <w:r w:rsidRPr="003A6E59">
        <w:rPr>
          <w:lang w:val="fr-FR"/>
        </w:rPr>
        <w:t xml:space="preserve"> et de 1998</w:t>
      </w:r>
      <w:r>
        <w:rPr>
          <w:lang w:val="fr-FR"/>
        </w:rPr>
        <w:t xml:space="preserve"> </w:t>
      </w:r>
      <w:r w:rsidRPr="003A6E59">
        <w:rPr>
          <w:lang w:val="fr-FR"/>
        </w:rPr>
        <w:t xml:space="preserve">participant </w:t>
      </w:r>
      <w:r>
        <w:rPr>
          <w:lang w:val="fr-FR"/>
        </w:rPr>
        <w:t>a</w:t>
      </w:r>
      <w:r w:rsidRPr="003A6E59">
        <w:rPr>
          <w:lang w:val="fr-FR"/>
        </w:rPr>
        <w:t>u</w:t>
      </w:r>
      <w:r>
        <w:rPr>
          <w:lang w:val="fr-FR"/>
        </w:rPr>
        <w:t>x</w:t>
      </w:r>
      <w:r w:rsidRPr="003A6E59">
        <w:rPr>
          <w:lang w:val="fr-FR"/>
        </w:rPr>
        <w:t xml:space="preserve"> </w:t>
      </w:r>
      <w:r>
        <w:rPr>
          <w:lang w:val="fr-FR"/>
        </w:rPr>
        <w:t>travaux du [</w:t>
      </w:r>
      <w:r w:rsidRPr="003A6E59">
        <w:rPr>
          <w:lang w:val="fr-FR"/>
        </w:rPr>
        <w:t>Groupe de travail des véhicules automatisés/autonomes et connectés</w:t>
      </w:r>
      <w:r>
        <w:rPr>
          <w:lang w:val="fr-FR"/>
        </w:rPr>
        <w:t>]</w:t>
      </w:r>
      <w:r w:rsidRPr="003A6E59">
        <w:rPr>
          <w:lang w:val="fr-FR"/>
        </w:rPr>
        <w:t>,</w:t>
      </w:r>
    </w:p>
    <w:p w14:paraId="67BC51D8" w14:textId="77777777" w:rsidR="008972A4" w:rsidRDefault="008972A4" w:rsidP="008972A4">
      <w:pPr>
        <w:pStyle w:val="SingleTxtG"/>
        <w:ind w:firstLine="567"/>
        <w:rPr>
          <w:lang w:val="fr-FR"/>
        </w:rPr>
      </w:pPr>
      <w:r>
        <w:rPr>
          <w:lang w:val="fr-FR"/>
        </w:rPr>
        <w:t>[Variante proposée :]</w:t>
      </w:r>
    </w:p>
    <w:p w14:paraId="3E9CAE00" w14:textId="77777777" w:rsidR="008972A4" w:rsidRPr="003A6E59" w:rsidRDefault="008972A4" w:rsidP="008972A4">
      <w:pPr>
        <w:pStyle w:val="SingleTxtG"/>
        <w:ind w:firstLine="567"/>
      </w:pPr>
      <w:r>
        <w:rPr>
          <w:lang w:val="fr-FR"/>
        </w:rPr>
        <w:t xml:space="preserve">Le Forum </w:t>
      </w:r>
      <w:r w:rsidRPr="00995C92">
        <w:rPr>
          <w:lang w:val="fr-FR"/>
        </w:rPr>
        <w:t>mondial de l</w:t>
      </w:r>
      <w:r>
        <w:rPr>
          <w:lang w:val="fr-FR"/>
        </w:rPr>
        <w:t>’</w:t>
      </w:r>
      <w:r w:rsidRPr="00995C92">
        <w:rPr>
          <w:lang w:val="fr-FR"/>
        </w:rPr>
        <w:t>harmonisation des Règlements concernant les véhicules</w:t>
      </w:r>
      <w:r>
        <w:rPr>
          <w:lang w:val="fr-FR"/>
        </w:rPr>
        <w:t>,]</w:t>
      </w:r>
    </w:p>
    <w:p w14:paraId="1BCC0A5F" w14:textId="77777777" w:rsidR="008972A4" w:rsidRPr="003A6E59" w:rsidRDefault="008972A4" w:rsidP="008972A4">
      <w:pPr>
        <w:pStyle w:val="SingleTxtG"/>
        <w:ind w:firstLine="567"/>
        <w:rPr>
          <w:color w:val="000000"/>
        </w:rPr>
      </w:pPr>
      <w:r w:rsidRPr="003A6E59">
        <w:rPr>
          <w:i/>
          <w:iCs/>
          <w:lang w:val="fr-FR"/>
        </w:rPr>
        <w:t xml:space="preserve">Ayant constaté </w:t>
      </w:r>
      <w:r>
        <w:rPr>
          <w:lang w:val="fr-FR"/>
        </w:rPr>
        <w:t>la place toujours plus importante de</w:t>
      </w:r>
      <w:r w:rsidRPr="003A6E59">
        <w:rPr>
          <w:lang w:val="fr-FR"/>
        </w:rPr>
        <w:t xml:space="preserve"> l</w:t>
      </w:r>
      <w:r>
        <w:rPr>
          <w:lang w:val="fr-FR"/>
        </w:rPr>
        <w:t>’</w:t>
      </w:r>
      <w:r w:rsidRPr="003A6E59">
        <w:rPr>
          <w:lang w:val="fr-FR"/>
        </w:rPr>
        <w:t xml:space="preserve">intelligence artificielle dans les véhicules à roues </w:t>
      </w:r>
      <w:r>
        <w:rPr>
          <w:lang w:val="fr-FR"/>
        </w:rPr>
        <w:t xml:space="preserve">relevant du </w:t>
      </w:r>
      <w:r w:rsidRPr="003A6E59">
        <w:rPr>
          <w:lang w:val="fr-FR"/>
        </w:rPr>
        <w:t>champ d</w:t>
      </w:r>
      <w:r>
        <w:rPr>
          <w:lang w:val="fr-FR"/>
        </w:rPr>
        <w:t>’</w:t>
      </w:r>
      <w:r w:rsidRPr="003A6E59">
        <w:rPr>
          <w:lang w:val="fr-FR"/>
        </w:rPr>
        <w:t>application des accords administrés par le Forum mondial de l</w:t>
      </w:r>
      <w:r>
        <w:rPr>
          <w:lang w:val="fr-FR"/>
        </w:rPr>
        <w:t>’</w:t>
      </w:r>
      <w:r w:rsidRPr="003A6E59">
        <w:rPr>
          <w:lang w:val="fr-FR"/>
        </w:rPr>
        <w:t>harmonisation des Règlements concernant les véhicules (WP.29),</w:t>
      </w:r>
    </w:p>
    <w:p w14:paraId="7DB6A637" w14:textId="77777777" w:rsidR="008972A4" w:rsidRPr="003A6E59" w:rsidRDefault="008972A4" w:rsidP="008972A4">
      <w:pPr>
        <w:pStyle w:val="SingleTxtG"/>
        <w:ind w:firstLine="567"/>
        <w:rPr>
          <w:color w:val="000000"/>
        </w:rPr>
      </w:pPr>
      <w:r w:rsidRPr="003A6E59">
        <w:rPr>
          <w:i/>
          <w:iCs/>
          <w:lang w:val="fr-FR"/>
        </w:rPr>
        <w:t xml:space="preserve">Ayant </w:t>
      </w:r>
      <w:r>
        <w:rPr>
          <w:i/>
          <w:iCs/>
          <w:lang w:val="fr-FR"/>
        </w:rPr>
        <w:t>relevé</w:t>
      </w:r>
      <w:r w:rsidRPr="003A6E59">
        <w:rPr>
          <w:lang w:val="fr-FR"/>
        </w:rPr>
        <w:t xml:space="preserve"> que le secteur pourrait actuellement utiliser les </w:t>
      </w:r>
      <w:r>
        <w:rPr>
          <w:lang w:val="fr-FR"/>
        </w:rPr>
        <w:t>outils</w:t>
      </w:r>
      <w:r w:rsidRPr="003A6E59">
        <w:rPr>
          <w:lang w:val="fr-FR"/>
        </w:rPr>
        <w:t xml:space="preserve"> de l</w:t>
      </w:r>
      <w:r>
        <w:rPr>
          <w:lang w:val="fr-FR"/>
        </w:rPr>
        <w:t>’</w:t>
      </w:r>
      <w:r w:rsidRPr="003A6E59">
        <w:rPr>
          <w:lang w:val="fr-FR"/>
        </w:rPr>
        <w:t xml:space="preserve">apprentissage automatique </w:t>
      </w:r>
      <w:r>
        <w:rPr>
          <w:lang w:val="fr-FR"/>
        </w:rPr>
        <w:t>pour</w:t>
      </w:r>
      <w:r w:rsidRPr="003A6E59">
        <w:rPr>
          <w:lang w:val="fr-FR"/>
        </w:rPr>
        <w:t xml:space="preserve"> </w:t>
      </w:r>
      <w:r>
        <w:rPr>
          <w:lang w:val="fr-FR"/>
        </w:rPr>
        <w:t>appuyer le développement ou l’essai de logiciels avant leur mise en service</w:t>
      </w:r>
      <w:r w:rsidRPr="003A6E59">
        <w:rPr>
          <w:lang w:val="fr-FR"/>
        </w:rPr>
        <w:t>,</w:t>
      </w:r>
    </w:p>
    <w:p w14:paraId="631385AA" w14:textId="77777777" w:rsidR="008972A4" w:rsidRPr="003A6E59" w:rsidRDefault="008972A4" w:rsidP="008972A4">
      <w:pPr>
        <w:pStyle w:val="SingleTxtG"/>
        <w:ind w:firstLine="567"/>
        <w:rPr>
          <w:color w:val="000000"/>
        </w:rPr>
      </w:pPr>
      <w:r w:rsidRPr="003A6E59">
        <w:rPr>
          <w:i/>
          <w:iCs/>
          <w:lang w:val="fr-FR"/>
        </w:rPr>
        <w:t>Ayant examiné</w:t>
      </w:r>
      <w:r w:rsidRPr="003A6E59">
        <w:rPr>
          <w:lang w:val="fr-FR"/>
        </w:rPr>
        <w:t xml:space="preserve"> les aspects techniques fondamentaux de certains systèmes d</w:t>
      </w:r>
      <w:r>
        <w:rPr>
          <w:lang w:val="fr-FR"/>
        </w:rPr>
        <w:t>’</w:t>
      </w:r>
      <w:r w:rsidRPr="003A6E59">
        <w:rPr>
          <w:lang w:val="fr-FR"/>
        </w:rPr>
        <w:t xml:space="preserve">apprentissage automatique intégrés dans les produits automobiles, </w:t>
      </w:r>
      <w:r w:rsidRPr="00BE69E1">
        <w:rPr>
          <w:lang w:val="fr-FR"/>
        </w:rPr>
        <w:t>que le grand public connaît sous le nom d</w:t>
      </w:r>
      <w:r>
        <w:rPr>
          <w:lang w:val="fr-FR"/>
        </w:rPr>
        <w:t>’</w:t>
      </w:r>
      <w:r w:rsidRPr="00BE69E1">
        <w:rPr>
          <w:lang w:val="fr-FR"/>
        </w:rPr>
        <w:t>intelligence artificielle, et réfléchi aux défin</w:t>
      </w:r>
      <w:r w:rsidRPr="003A6E59">
        <w:rPr>
          <w:lang w:val="fr-FR"/>
        </w:rPr>
        <w:t>itions correspondantes</w:t>
      </w:r>
      <w:r>
        <w:rPr>
          <w:lang w:val="fr-FR"/>
        </w:rPr>
        <w:t xml:space="preserve"> (voir l’annexe 1)</w:t>
      </w:r>
      <w:r w:rsidRPr="003A6E59">
        <w:rPr>
          <w:lang w:val="fr-FR"/>
        </w:rPr>
        <w:t>,</w:t>
      </w:r>
    </w:p>
    <w:p w14:paraId="7EFBA3FE" w14:textId="77777777" w:rsidR="008972A4" w:rsidRDefault="008972A4" w:rsidP="008972A4">
      <w:pPr>
        <w:pStyle w:val="SingleTxtG"/>
        <w:ind w:firstLine="567"/>
        <w:rPr>
          <w:lang w:val="fr-FR"/>
        </w:rPr>
      </w:pPr>
      <w:r w:rsidRPr="003A6E59">
        <w:rPr>
          <w:i/>
          <w:iCs/>
          <w:lang w:val="fr-FR"/>
        </w:rPr>
        <w:t>Rappelant</w:t>
      </w:r>
      <w:r w:rsidRPr="003A6E59">
        <w:rPr>
          <w:lang w:val="fr-FR"/>
        </w:rPr>
        <w:t xml:space="preserve"> l</w:t>
      </w:r>
      <w:r>
        <w:rPr>
          <w:lang w:val="fr-FR"/>
        </w:rPr>
        <w:t>’</w:t>
      </w:r>
      <w:r w:rsidRPr="003A6E59">
        <w:rPr>
          <w:lang w:val="fr-FR"/>
        </w:rPr>
        <w:t>adoption des Recommandations relatives à des prescriptions uniformes concernant la cybersécurité et les mises à jour logicielles,</w:t>
      </w:r>
    </w:p>
    <w:p w14:paraId="16CF544B" w14:textId="77777777" w:rsidR="008972A4" w:rsidRPr="00FA237D" w:rsidRDefault="008972A4" w:rsidP="008972A4">
      <w:pPr>
        <w:pStyle w:val="SingleTxtG"/>
        <w:ind w:firstLine="567"/>
      </w:pPr>
      <w:r>
        <w:rPr>
          <w:i/>
          <w:iCs/>
          <w:lang w:val="fr-FR"/>
        </w:rPr>
        <w:t>Reconnaissant</w:t>
      </w:r>
      <w:r>
        <w:t xml:space="preserve"> qu’il importe de prendre aussi en compte les incidences sociétales de la mise en œuvre et de l’utilisation des technologies fondées sur l’intelligence artificielle,</w:t>
      </w:r>
    </w:p>
    <w:p w14:paraId="2AE16F07" w14:textId="77777777" w:rsidR="008972A4" w:rsidRDefault="008972A4" w:rsidP="008972A4">
      <w:pPr>
        <w:pStyle w:val="SingleTxtG"/>
        <w:ind w:firstLine="567"/>
        <w:rPr>
          <w:lang w:val="fr-FR"/>
        </w:rPr>
      </w:pPr>
      <w:r w:rsidRPr="003A6E59">
        <w:rPr>
          <w:i/>
          <w:iCs/>
          <w:lang w:val="fr-FR"/>
        </w:rPr>
        <w:t xml:space="preserve">Ayant réfléchi </w:t>
      </w:r>
      <w:r w:rsidRPr="003A6E59">
        <w:rPr>
          <w:lang w:val="fr-FR"/>
        </w:rPr>
        <w:t>à l</w:t>
      </w:r>
      <w:r>
        <w:rPr>
          <w:lang w:val="fr-FR"/>
        </w:rPr>
        <w:t>’</w:t>
      </w:r>
      <w:r w:rsidRPr="003A6E59">
        <w:rPr>
          <w:lang w:val="fr-FR"/>
        </w:rPr>
        <w:t xml:space="preserve">importance que revêt </w:t>
      </w:r>
      <w:r>
        <w:rPr>
          <w:lang w:val="fr-FR"/>
        </w:rPr>
        <w:t xml:space="preserve">le caractère adéquat </w:t>
      </w:r>
      <w:r w:rsidRPr="003A6E59">
        <w:rPr>
          <w:lang w:val="fr-FR"/>
        </w:rPr>
        <w:t>des cycles de vie de l</w:t>
      </w:r>
      <w:r>
        <w:rPr>
          <w:lang w:val="fr-FR"/>
        </w:rPr>
        <w:t>’</w:t>
      </w:r>
      <w:r w:rsidRPr="003A6E59">
        <w:rPr>
          <w:lang w:val="fr-FR"/>
        </w:rPr>
        <w:t xml:space="preserve">intelligence artificielle pour la compatibilité avec les régimes </w:t>
      </w:r>
      <w:r>
        <w:rPr>
          <w:lang w:val="fr-FR"/>
        </w:rPr>
        <w:t>de certification</w:t>
      </w:r>
      <w:r w:rsidRPr="003A6E59">
        <w:rPr>
          <w:lang w:val="fr-FR"/>
        </w:rPr>
        <w:t xml:space="preserve"> existants,</w:t>
      </w:r>
    </w:p>
    <w:p w14:paraId="256D38B6" w14:textId="77777777" w:rsidR="008972A4" w:rsidRPr="007A37EC" w:rsidRDefault="008972A4" w:rsidP="008972A4">
      <w:pPr>
        <w:pStyle w:val="SingleTxtG"/>
        <w:ind w:firstLine="567"/>
        <w:rPr>
          <w:color w:val="000000"/>
        </w:rPr>
      </w:pPr>
      <w:r>
        <w:rPr>
          <w:i/>
          <w:iCs/>
          <w:lang w:val="fr-FR"/>
        </w:rPr>
        <w:t>Ayant examiné</w:t>
      </w:r>
      <w:r>
        <w:rPr>
          <w:lang w:val="fr-FR"/>
        </w:rPr>
        <w:t xml:space="preserve"> les cas d’utilisation de l’intelligence artificielle qui existent à ce jour, tels que communiqués par le secteur (voir l’annexe 2),</w:t>
      </w:r>
    </w:p>
    <w:p w14:paraId="6A25576F" w14:textId="7FCE7621" w:rsidR="008972A4" w:rsidRDefault="008972A4" w:rsidP="008972A4">
      <w:pPr>
        <w:pStyle w:val="SingleTxtG"/>
        <w:ind w:firstLine="567"/>
        <w:rPr>
          <w:lang w:val="fr-FR"/>
        </w:rPr>
      </w:pPr>
      <w:r w:rsidRPr="003A6E59">
        <w:rPr>
          <w:i/>
          <w:iCs/>
          <w:lang w:val="fr-FR"/>
        </w:rPr>
        <w:t>Conscient</w:t>
      </w:r>
      <w:r w:rsidRPr="005A58C0">
        <w:rPr>
          <w:i/>
          <w:iCs/>
          <w:lang w:val="fr-FR"/>
        </w:rPr>
        <w:t>[e]s</w:t>
      </w:r>
      <w:r w:rsidRPr="003A6E59">
        <w:rPr>
          <w:i/>
          <w:iCs/>
          <w:lang w:val="fr-FR"/>
        </w:rPr>
        <w:t xml:space="preserve"> </w:t>
      </w:r>
      <w:r w:rsidRPr="003A6E59">
        <w:rPr>
          <w:lang w:val="fr-FR"/>
        </w:rPr>
        <w:t>du fait que l</w:t>
      </w:r>
      <w:r>
        <w:rPr>
          <w:lang w:val="fr-FR"/>
        </w:rPr>
        <w:t>’usage de cette</w:t>
      </w:r>
      <w:r w:rsidRPr="003A6E59">
        <w:rPr>
          <w:lang w:val="fr-FR"/>
        </w:rPr>
        <w:t xml:space="preserve"> technologie </w:t>
      </w:r>
      <w:r>
        <w:rPr>
          <w:lang w:val="fr-FR"/>
        </w:rPr>
        <w:t xml:space="preserve">pour les applications automobiles </w:t>
      </w:r>
      <w:r w:rsidRPr="003A6E59">
        <w:rPr>
          <w:lang w:val="fr-FR"/>
        </w:rPr>
        <w:t>est encore en évolution,</w:t>
      </w:r>
    </w:p>
    <w:p w14:paraId="35983BCE" w14:textId="46C2D60F" w:rsidR="008972A4" w:rsidRPr="008B27C9" w:rsidRDefault="008972A4" w:rsidP="008972A4">
      <w:pPr>
        <w:pStyle w:val="SingleTxtG"/>
        <w:ind w:firstLine="567"/>
        <w:rPr>
          <w:color w:val="000000"/>
        </w:rPr>
      </w:pPr>
      <w:r>
        <w:rPr>
          <w:i/>
          <w:iCs/>
          <w:lang w:val="fr-FR"/>
        </w:rPr>
        <w:t>Ayant examiné</w:t>
      </w:r>
      <w:r>
        <w:rPr>
          <w:lang w:val="fr-FR"/>
        </w:rPr>
        <w:t xml:space="preserve"> les contributions du secteur sur les incidences potentielles de l’intelligence artificielle sur les nouvelles méthodes d’évaluation et d’essai (voir l’annexe</w:t>
      </w:r>
      <w:r w:rsidR="005A58C0">
        <w:rPr>
          <w:lang w:val="fr-FR"/>
        </w:rPr>
        <w:t> </w:t>
      </w:r>
      <w:r>
        <w:rPr>
          <w:lang w:val="fr-FR"/>
        </w:rPr>
        <w:t>3) mises au point par le Groupe de travail des véhicules automatisés/autonomes et connectés, à titre d’exemple,</w:t>
      </w:r>
    </w:p>
    <w:p w14:paraId="2C3B18B1" w14:textId="77777777" w:rsidR="008972A4" w:rsidRPr="003A6E59" w:rsidRDefault="008972A4" w:rsidP="008972A4">
      <w:pPr>
        <w:pStyle w:val="SingleTxtG"/>
        <w:ind w:firstLine="567"/>
        <w:rPr>
          <w:color w:val="000000"/>
        </w:rPr>
      </w:pPr>
      <w:r w:rsidRPr="003A6E59">
        <w:rPr>
          <w:i/>
          <w:iCs/>
          <w:lang w:val="fr-FR"/>
        </w:rPr>
        <w:t>Ont arrêté ensemble</w:t>
      </w:r>
      <w:r w:rsidRPr="003A6E59">
        <w:rPr>
          <w:lang w:val="fr-FR"/>
        </w:rPr>
        <w:t xml:space="preserve"> les recommandations suivantes</w:t>
      </w:r>
      <w:r>
        <w:rPr>
          <w:lang w:val="fr-FR"/>
        </w:rPr>
        <w:t>, à l’intention du secteur,</w:t>
      </w:r>
      <w:r w:rsidRPr="003A6E59">
        <w:rPr>
          <w:lang w:val="fr-FR"/>
        </w:rPr>
        <w:t xml:space="preserve"> relatives à l</w:t>
      </w:r>
      <w:r>
        <w:rPr>
          <w:lang w:val="fr-FR"/>
        </w:rPr>
        <w:t>’</w:t>
      </w:r>
      <w:r w:rsidRPr="003A6E59">
        <w:rPr>
          <w:lang w:val="fr-FR"/>
        </w:rPr>
        <w:t>utilisation d</w:t>
      </w:r>
      <w:r>
        <w:rPr>
          <w:lang w:val="fr-FR"/>
        </w:rPr>
        <w:t>’</w:t>
      </w:r>
      <w:r w:rsidRPr="003A6E59">
        <w:rPr>
          <w:lang w:val="fr-FR"/>
        </w:rPr>
        <w:t>algorithmes basés sur l</w:t>
      </w:r>
      <w:r>
        <w:rPr>
          <w:lang w:val="fr-FR"/>
        </w:rPr>
        <w:t>’</w:t>
      </w:r>
      <w:r w:rsidRPr="003A6E59">
        <w:rPr>
          <w:lang w:val="fr-FR"/>
        </w:rPr>
        <w:t>intelligence artificielle dans leurs produits automobiles :</w:t>
      </w:r>
    </w:p>
    <w:p w14:paraId="722F0362" w14:textId="77777777" w:rsidR="008972A4" w:rsidRDefault="008972A4" w:rsidP="00F45602">
      <w:pPr>
        <w:pStyle w:val="H23G"/>
        <w:spacing w:after="160"/>
        <w:rPr>
          <w:lang w:val="fr-FR"/>
        </w:rPr>
      </w:pPr>
      <w:r>
        <w:rPr>
          <w:lang w:val="fr-FR"/>
        </w:rPr>
        <w:tab/>
      </w:r>
      <w:r>
        <w:rPr>
          <w:lang w:val="fr-FR"/>
        </w:rPr>
        <w:tab/>
        <w:t>Logiciels</w:t>
      </w:r>
    </w:p>
    <w:p w14:paraId="10A1B294" w14:textId="77777777" w:rsidR="008972A4" w:rsidRPr="00CA15B3" w:rsidRDefault="008972A4" w:rsidP="005A58C0">
      <w:pPr>
        <w:pStyle w:val="SingleTxtG"/>
        <w:rPr>
          <w:lang w:val="fr-FR"/>
        </w:rPr>
      </w:pPr>
      <w:r>
        <w:rPr>
          <w:lang w:val="fr-FR"/>
        </w:rPr>
        <w:t>1.</w:t>
      </w:r>
      <w:r>
        <w:rPr>
          <w:lang w:val="fr-FR"/>
        </w:rPr>
        <w:tab/>
        <w:t>Les algorithmes et logiciels fondés sur l’intelligence artificielle devraient être utilisés en tenant compte des prescriptions relatives à la sécurité, à la sûreté et à l’environnement, des incidences sociétales et des autres prescriptions pertinentes.</w:t>
      </w:r>
    </w:p>
    <w:p w14:paraId="264C8181" w14:textId="3CBCBB49" w:rsidR="008972A4" w:rsidRPr="003A6E59" w:rsidRDefault="005A58C0" w:rsidP="00F45602">
      <w:pPr>
        <w:pStyle w:val="H23G"/>
        <w:spacing w:after="160"/>
      </w:pPr>
      <w:r>
        <w:rPr>
          <w:lang w:val="fr-FR"/>
        </w:rPr>
        <w:tab/>
      </w:r>
      <w:r>
        <w:rPr>
          <w:lang w:val="fr-FR"/>
        </w:rPr>
        <w:tab/>
      </w:r>
      <w:r w:rsidR="008972A4" w:rsidRPr="004D4891">
        <w:rPr>
          <w:lang w:val="fr-FR"/>
        </w:rPr>
        <w:t>Mises à jour logicielles</w:t>
      </w:r>
    </w:p>
    <w:p w14:paraId="6010EC02" w14:textId="77777777" w:rsidR="008972A4" w:rsidRPr="003A6E59" w:rsidRDefault="008972A4" w:rsidP="008972A4">
      <w:pPr>
        <w:pStyle w:val="SingleTxtG"/>
      </w:pPr>
      <w:r>
        <w:rPr>
          <w:lang w:val="fr-FR"/>
        </w:rPr>
        <w:t>2</w:t>
      </w:r>
      <w:r w:rsidRPr="003A6E59">
        <w:rPr>
          <w:lang w:val="fr-FR"/>
        </w:rPr>
        <w:t>.</w:t>
      </w:r>
      <w:r w:rsidRPr="003A6E59">
        <w:rPr>
          <w:lang w:val="fr-FR"/>
        </w:rPr>
        <w:tab/>
      </w:r>
      <w:r>
        <w:rPr>
          <w:lang w:val="fr-FR"/>
        </w:rPr>
        <w:t>Le présent</w:t>
      </w:r>
      <w:r w:rsidRPr="003A6E59">
        <w:rPr>
          <w:lang w:val="fr-FR"/>
        </w:rPr>
        <w:t xml:space="preserve"> document d</w:t>
      </w:r>
      <w:r>
        <w:rPr>
          <w:lang w:val="fr-FR"/>
        </w:rPr>
        <w:t>’</w:t>
      </w:r>
      <w:r w:rsidRPr="003A6E59">
        <w:rPr>
          <w:lang w:val="fr-FR"/>
        </w:rPr>
        <w:t>orientation s</w:t>
      </w:r>
      <w:r>
        <w:rPr>
          <w:lang w:val="fr-FR"/>
        </w:rPr>
        <w:t>’</w:t>
      </w:r>
      <w:r w:rsidRPr="003A6E59">
        <w:rPr>
          <w:lang w:val="fr-FR"/>
        </w:rPr>
        <w:t xml:space="preserve">applique aux prescriptions </w:t>
      </w:r>
      <w:r>
        <w:rPr>
          <w:lang w:val="fr-FR"/>
        </w:rPr>
        <w:t>de certification</w:t>
      </w:r>
      <w:r w:rsidRPr="003A6E59">
        <w:rPr>
          <w:lang w:val="fr-FR"/>
        </w:rPr>
        <w:t xml:space="preserve"> </w:t>
      </w:r>
      <w:r>
        <w:rPr>
          <w:lang w:val="fr-FR"/>
        </w:rPr>
        <w:t xml:space="preserve">et </w:t>
      </w:r>
      <w:r w:rsidRPr="003A6E59">
        <w:rPr>
          <w:lang w:val="fr-FR"/>
        </w:rPr>
        <w:t xml:space="preserve">à la conformité de la production. Le secteur ne </w:t>
      </w:r>
      <w:r>
        <w:rPr>
          <w:lang w:val="fr-FR"/>
        </w:rPr>
        <w:t xml:space="preserve">devrait </w:t>
      </w:r>
      <w:r w:rsidRPr="003A6E59">
        <w:rPr>
          <w:lang w:val="fr-FR"/>
        </w:rPr>
        <w:t xml:space="preserve">pas publier de mises à jour logicielles qui modifient </w:t>
      </w:r>
      <w:r>
        <w:rPr>
          <w:lang w:val="fr-FR"/>
        </w:rPr>
        <w:t>sensiblement des</w:t>
      </w:r>
      <w:r w:rsidRPr="003A6E59">
        <w:rPr>
          <w:lang w:val="fr-FR"/>
        </w:rPr>
        <w:t xml:space="preserve"> fonction</w:t>
      </w:r>
      <w:r>
        <w:rPr>
          <w:lang w:val="fr-FR"/>
        </w:rPr>
        <w:t>s</w:t>
      </w:r>
      <w:r w:rsidRPr="003A6E59">
        <w:rPr>
          <w:lang w:val="fr-FR"/>
        </w:rPr>
        <w:t xml:space="preserve"> déjà certifiée</w:t>
      </w:r>
      <w:r>
        <w:rPr>
          <w:lang w:val="fr-FR"/>
        </w:rPr>
        <w:t xml:space="preserve">s conformément aux </w:t>
      </w:r>
      <w:r w:rsidRPr="00577C7D">
        <w:rPr>
          <w:lang w:val="fr-FR"/>
        </w:rPr>
        <w:t>recommandations relatives à des prescriptions uniformes concernant la cybersécurité et les mises à jour logicielles</w:t>
      </w:r>
      <w:r w:rsidRPr="003A6E59">
        <w:rPr>
          <w:lang w:val="fr-FR"/>
        </w:rPr>
        <w:t xml:space="preserve"> sans recommencer la procédure de certification correspondante. </w:t>
      </w:r>
    </w:p>
    <w:p w14:paraId="043AE0C5" w14:textId="77777777" w:rsidR="008972A4" w:rsidRPr="003A6E59" w:rsidRDefault="008972A4" w:rsidP="00F45602">
      <w:pPr>
        <w:pStyle w:val="SingleTxtG"/>
        <w:spacing w:line="242" w:lineRule="atLeast"/>
      </w:pPr>
      <w:r>
        <w:rPr>
          <w:lang w:val="fr-FR"/>
        </w:rPr>
        <w:t>3</w:t>
      </w:r>
      <w:r w:rsidRPr="003A6E59">
        <w:rPr>
          <w:lang w:val="fr-FR"/>
        </w:rPr>
        <w:t>.</w:t>
      </w:r>
      <w:r w:rsidRPr="003A6E59">
        <w:rPr>
          <w:lang w:val="fr-FR"/>
        </w:rPr>
        <w:tab/>
        <w:t xml:space="preserve">Il est recommandé </w:t>
      </w:r>
      <w:r>
        <w:rPr>
          <w:lang w:val="fr-FR"/>
        </w:rPr>
        <w:t xml:space="preserve">, </w:t>
      </w:r>
      <w:r w:rsidRPr="003A6E59">
        <w:rPr>
          <w:lang w:val="fr-FR"/>
        </w:rPr>
        <w:t>après avoir entraîné le système d</w:t>
      </w:r>
      <w:r>
        <w:rPr>
          <w:lang w:val="fr-FR"/>
        </w:rPr>
        <w:t>’</w:t>
      </w:r>
      <w:r w:rsidRPr="003A6E59">
        <w:rPr>
          <w:lang w:val="fr-FR"/>
        </w:rPr>
        <w:t xml:space="preserve">intelligence artificielle qui sera intégré </w:t>
      </w:r>
      <w:r>
        <w:rPr>
          <w:lang w:val="fr-FR"/>
        </w:rPr>
        <w:t>au</w:t>
      </w:r>
      <w:r w:rsidRPr="003A6E59">
        <w:rPr>
          <w:lang w:val="fr-FR"/>
        </w:rPr>
        <w:t xml:space="preserve"> logiciel</w:t>
      </w:r>
      <w:r>
        <w:rPr>
          <w:lang w:val="fr-FR"/>
        </w:rPr>
        <w:t>, de faire valider celui-ci par une entité habilitée ou dans le cadre d’un processus de certification et de l’évaluer</w:t>
      </w:r>
      <w:r w:rsidRPr="003A6E59">
        <w:rPr>
          <w:lang w:val="fr-FR"/>
        </w:rPr>
        <w:t xml:space="preserve"> au regard des prescriptions en matière de sécurité</w:t>
      </w:r>
      <w:r>
        <w:rPr>
          <w:lang w:val="fr-FR"/>
        </w:rPr>
        <w:t>, de sûreté et d’environnement</w:t>
      </w:r>
      <w:r w:rsidRPr="003A6E59">
        <w:rPr>
          <w:lang w:val="fr-FR"/>
        </w:rPr>
        <w:t xml:space="preserve"> et des autres prescriptions pertinentes. </w:t>
      </w:r>
      <w:r>
        <w:rPr>
          <w:lang w:val="fr-FR"/>
        </w:rPr>
        <w:t xml:space="preserve">Les systèmes non </w:t>
      </w:r>
      <w:r>
        <w:rPr>
          <w:lang w:val="fr-FR"/>
        </w:rPr>
        <w:lastRenderedPageBreak/>
        <w:t xml:space="preserve">certifiés faisant appel à l’intelligence artificielle ne doivent pas influer sur les systèmes certifiés de manière à nuire à la certification. </w:t>
      </w:r>
      <w:r w:rsidRPr="003A6E59">
        <w:rPr>
          <w:lang w:val="fr-FR"/>
        </w:rPr>
        <w:t>À l</w:t>
      </w:r>
      <w:r>
        <w:rPr>
          <w:lang w:val="fr-FR"/>
        </w:rPr>
        <w:t>’</w:t>
      </w:r>
      <w:r w:rsidRPr="003A6E59">
        <w:rPr>
          <w:lang w:val="fr-FR"/>
        </w:rPr>
        <w:t>issue de ce processus, le logiciel validé peut être déployé dans des véhicules d</w:t>
      </w:r>
      <w:r>
        <w:rPr>
          <w:lang w:val="fr-FR"/>
        </w:rPr>
        <w:t>’</w:t>
      </w:r>
      <w:r w:rsidRPr="003A6E59">
        <w:rPr>
          <w:lang w:val="fr-FR"/>
        </w:rPr>
        <w:t>un type donné.</w:t>
      </w:r>
    </w:p>
    <w:p w14:paraId="61CDA973" w14:textId="77777777" w:rsidR="008972A4" w:rsidRPr="004D4891" w:rsidRDefault="008972A4" w:rsidP="00F45602">
      <w:pPr>
        <w:pStyle w:val="H23G"/>
      </w:pPr>
      <w:r>
        <w:rPr>
          <w:lang w:val="fr-FR"/>
        </w:rPr>
        <w:tab/>
      </w:r>
      <w:r>
        <w:rPr>
          <w:lang w:val="fr-FR"/>
        </w:rPr>
        <w:tab/>
      </w:r>
      <w:r w:rsidRPr="004D4891">
        <w:rPr>
          <w:lang w:val="fr-FR"/>
        </w:rPr>
        <w:t xml:space="preserve">Données à utiliser pour la mise au point de systèmes </w:t>
      </w:r>
      <w:r w:rsidRPr="00DF6DA9">
        <w:rPr>
          <w:lang w:val="fr-FR"/>
        </w:rPr>
        <w:t xml:space="preserve">basés </w:t>
      </w:r>
      <w:r w:rsidRPr="004D4891">
        <w:rPr>
          <w:lang w:val="fr-FR"/>
        </w:rPr>
        <w:t>sur l</w:t>
      </w:r>
      <w:r>
        <w:rPr>
          <w:lang w:val="fr-FR"/>
        </w:rPr>
        <w:t>’</w:t>
      </w:r>
      <w:r w:rsidRPr="004D4891">
        <w:rPr>
          <w:lang w:val="fr-FR"/>
        </w:rPr>
        <w:t>intelligence artificielle</w:t>
      </w:r>
    </w:p>
    <w:p w14:paraId="29EA9059" w14:textId="77777777" w:rsidR="008972A4" w:rsidRDefault="008972A4" w:rsidP="008972A4">
      <w:pPr>
        <w:pStyle w:val="SingleTxtG"/>
        <w:rPr>
          <w:lang w:val="fr-FR"/>
        </w:rPr>
      </w:pPr>
      <w:r>
        <w:rPr>
          <w:lang w:val="fr-FR"/>
        </w:rPr>
        <w:t>4</w:t>
      </w:r>
      <w:r w:rsidRPr="001575B0">
        <w:rPr>
          <w:lang w:val="fr-FR"/>
        </w:rPr>
        <w:t>.</w:t>
      </w:r>
      <w:r w:rsidRPr="003A6E59">
        <w:rPr>
          <w:lang w:val="fr-FR"/>
        </w:rPr>
        <w:tab/>
      </w:r>
      <w:r>
        <w:rPr>
          <w:lang w:val="fr-FR"/>
        </w:rPr>
        <w:t>On suppose que</w:t>
      </w:r>
      <w:r w:rsidRPr="003A6E59">
        <w:rPr>
          <w:lang w:val="fr-FR"/>
        </w:rPr>
        <w:t xml:space="preserve"> </w:t>
      </w:r>
      <w:r>
        <w:rPr>
          <w:lang w:val="fr-FR"/>
        </w:rPr>
        <w:t xml:space="preserve">les règlements relatifs à la </w:t>
      </w:r>
      <w:r w:rsidRPr="003A6E59">
        <w:rPr>
          <w:lang w:val="fr-FR"/>
        </w:rPr>
        <w:t xml:space="preserve">protection des données et de la vie privée </w:t>
      </w:r>
      <w:r w:rsidRPr="007944D9">
        <w:t>ai</w:t>
      </w:r>
      <w:r>
        <w:t>nsi que</w:t>
      </w:r>
      <w:r w:rsidRPr="003A6E59">
        <w:rPr>
          <w:lang w:val="fr-FR"/>
        </w:rPr>
        <w:t xml:space="preserve"> </w:t>
      </w:r>
      <w:r>
        <w:rPr>
          <w:lang w:val="fr-FR"/>
        </w:rPr>
        <w:t xml:space="preserve">les </w:t>
      </w:r>
      <w:r w:rsidRPr="003A6E59">
        <w:rPr>
          <w:lang w:val="fr-FR"/>
        </w:rPr>
        <w:t xml:space="preserve">autres </w:t>
      </w:r>
      <w:r>
        <w:rPr>
          <w:lang w:val="fr-FR"/>
        </w:rPr>
        <w:t>obligations</w:t>
      </w:r>
      <w:r w:rsidRPr="003A6E59">
        <w:rPr>
          <w:lang w:val="fr-FR"/>
        </w:rPr>
        <w:t xml:space="preserve"> légales</w:t>
      </w:r>
      <w:r>
        <w:rPr>
          <w:lang w:val="fr-FR"/>
        </w:rPr>
        <w:t xml:space="preserve"> sont respectés</w:t>
      </w:r>
      <w:r w:rsidRPr="003A6E59">
        <w:rPr>
          <w:lang w:val="fr-FR"/>
        </w:rPr>
        <w:t>. La présente résolution s</w:t>
      </w:r>
      <w:r>
        <w:rPr>
          <w:lang w:val="fr-FR"/>
        </w:rPr>
        <w:t>’</w:t>
      </w:r>
      <w:r w:rsidRPr="003A6E59">
        <w:rPr>
          <w:lang w:val="fr-FR"/>
        </w:rPr>
        <w:t xml:space="preserve">entend sans préjudice des dispositions législatives et réglementaires propres </w:t>
      </w:r>
      <w:r>
        <w:rPr>
          <w:lang w:val="fr-FR"/>
        </w:rPr>
        <w:t>à un</w:t>
      </w:r>
      <w:r w:rsidRPr="003A6E59">
        <w:rPr>
          <w:lang w:val="fr-FR"/>
        </w:rPr>
        <w:t xml:space="preserve"> marché </w:t>
      </w:r>
      <w:r>
        <w:rPr>
          <w:lang w:val="fr-FR"/>
        </w:rPr>
        <w:t xml:space="preserve">donné </w:t>
      </w:r>
      <w:r w:rsidRPr="003A6E59">
        <w:rPr>
          <w:lang w:val="fr-FR"/>
        </w:rPr>
        <w:t>qui régissent la manière dont les données personnelles sont collectées et utilisées. Lorsque de telles réglementations existent, elles contribuent à la sécurité globale du système d</w:t>
      </w:r>
      <w:r>
        <w:rPr>
          <w:lang w:val="fr-FR"/>
        </w:rPr>
        <w:t>’</w:t>
      </w:r>
      <w:r w:rsidRPr="003A6E59">
        <w:rPr>
          <w:lang w:val="fr-FR"/>
        </w:rPr>
        <w:t>intelligence artificielle en fixant des normes de sécurité en matière de gestion des données personnelles.</w:t>
      </w:r>
    </w:p>
    <w:p w14:paraId="26B06B91" w14:textId="77777777" w:rsidR="008972A4" w:rsidRDefault="008972A4" w:rsidP="008972A4">
      <w:pPr>
        <w:pStyle w:val="SingleTxtG"/>
        <w:ind w:firstLine="567"/>
      </w:pPr>
      <w:r>
        <w:br w:type="page"/>
      </w:r>
    </w:p>
    <w:p w14:paraId="591B6D38" w14:textId="77777777" w:rsidR="008972A4" w:rsidRPr="003A6E59" w:rsidRDefault="008972A4" w:rsidP="00F45602">
      <w:pPr>
        <w:pStyle w:val="HChG"/>
      </w:pPr>
      <w:r w:rsidRPr="001575B0">
        <w:rPr>
          <w:lang w:val="fr-FR"/>
        </w:rPr>
        <w:lastRenderedPageBreak/>
        <w:t>Annexe 1</w:t>
      </w:r>
    </w:p>
    <w:p w14:paraId="0C39EB7E" w14:textId="7A827053" w:rsidR="008972A4" w:rsidRDefault="008972A4" w:rsidP="00F45602">
      <w:pPr>
        <w:pStyle w:val="HChG"/>
        <w:rPr>
          <w:lang w:val="fr-FR"/>
        </w:rPr>
      </w:pPr>
      <w:r w:rsidRPr="003A6E59">
        <w:rPr>
          <w:lang w:val="fr-FR"/>
        </w:rPr>
        <w:tab/>
      </w:r>
      <w:r w:rsidRPr="003A6E59">
        <w:rPr>
          <w:lang w:val="fr-FR"/>
        </w:rPr>
        <w:tab/>
        <w:t xml:space="preserve">Définitions simplifiées </w:t>
      </w:r>
      <w:r>
        <w:rPr>
          <w:lang w:val="fr-FR"/>
        </w:rPr>
        <w:t xml:space="preserve">applicables </w:t>
      </w:r>
      <w:r w:rsidRPr="003A6E59">
        <w:rPr>
          <w:lang w:val="fr-FR"/>
        </w:rPr>
        <w:t xml:space="preserve">dans le contexte </w:t>
      </w:r>
      <w:r w:rsidR="00F45602">
        <w:rPr>
          <w:lang w:val="fr-FR"/>
        </w:rPr>
        <w:br/>
      </w:r>
      <w:r w:rsidRPr="003A6E59">
        <w:rPr>
          <w:lang w:val="fr-FR"/>
        </w:rPr>
        <w:t>des</w:t>
      </w:r>
      <w:r>
        <w:rPr>
          <w:lang w:val="fr-FR"/>
        </w:rPr>
        <w:t xml:space="preserve"> </w:t>
      </w:r>
      <w:r w:rsidRPr="003A6E59">
        <w:rPr>
          <w:lang w:val="fr-FR"/>
        </w:rPr>
        <w:t>règlements concernant les véhicules</w:t>
      </w:r>
      <w:r>
        <w:rPr>
          <w:lang w:val="fr-FR"/>
        </w:rPr>
        <w:t xml:space="preserve"> − </w:t>
      </w:r>
      <w:r w:rsidRPr="004549B5">
        <w:rPr>
          <w:lang w:val="fr-FR"/>
        </w:rPr>
        <w:t xml:space="preserve">Caractéristiques particulières des systèmes </w:t>
      </w:r>
      <w:r w:rsidRPr="00DF6DA9">
        <w:rPr>
          <w:lang w:val="fr-FR"/>
        </w:rPr>
        <w:t xml:space="preserve">basés </w:t>
      </w:r>
      <w:r w:rsidRPr="004549B5">
        <w:rPr>
          <w:lang w:val="fr-FR"/>
        </w:rPr>
        <w:t>sur l</w:t>
      </w:r>
      <w:r>
        <w:rPr>
          <w:lang w:val="fr-FR"/>
        </w:rPr>
        <w:t>’</w:t>
      </w:r>
      <w:r w:rsidRPr="004549B5">
        <w:rPr>
          <w:lang w:val="fr-FR"/>
        </w:rPr>
        <w:t>intelligence artificielle utilisés dans les produits automobiles</w:t>
      </w:r>
    </w:p>
    <w:p w14:paraId="250BF4B3" w14:textId="77777777" w:rsidR="008972A4" w:rsidRDefault="008972A4" w:rsidP="008972A4">
      <w:pPr>
        <w:pStyle w:val="SingleTxtG"/>
        <w:rPr>
          <w:lang w:val="fr-SN"/>
        </w:rPr>
      </w:pPr>
      <w:r>
        <w:rPr>
          <w:lang w:val="fr-SN"/>
        </w:rPr>
        <w:t>1.</w:t>
      </w:r>
      <w:r>
        <w:rPr>
          <w:lang w:val="fr-SN"/>
        </w:rPr>
        <w:tab/>
      </w:r>
      <w:r w:rsidRPr="004D4891">
        <w:rPr>
          <w:lang w:val="fr-SN"/>
        </w:rPr>
        <w:t>Dans ce qui suit, l</w:t>
      </w:r>
      <w:r>
        <w:rPr>
          <w:lang w:val="fr-SN"/>
        </w:rPr>
        <w:t>’</w:t>
      </w:r>
      <w:r w:rsidRPr="004D4891">
        <w:rPr>
          <w:lang w:val="fr-SN"/>
        </w:rPr>
        <w:t xml:space="preserve">expression </w:t>
      </w:r>
      <w:r>
        <w:rPr>
          <w:lang w:val="fr-SN"/>
        </w:rPr>
        <w:t>« </w:t>
      </w:r>
      <w:r w:rsidRPr="004D4891">
        <w:rPr>
          <w:lang w:val="fr-SN"/>
        </w:rPr>
        <w:t xml:space="preserve">systèmes </w:t>
      </w:r>
      <w:r>
        <w:rPr>
          <w:lang w:val="fr-FR"/>
        </w:rPr>
        <w:t>basés</w:t>
      </w:r>
      <w:r w:rsidRPr="00423C83">
        <w:rPr>
          <w:lang w:val="fr-FR"/>
        </w:rPr>
        <w:t xml:space="preserve"> </w:t>
      </w:r>
      <w:r w:rsidRPr="004D4891">
        <w:rPr>
          <w:lang w:val="fr-SN"/>
        </w:rPr>
        <w:t>sur l</w:t>
      </w:r>
      <w:r>
        <w:rPr>
          <w:lang w:val="fr-SN"/>
        </w:rPr>
        <w:t>’</w:t>
      </w:r>
      <w:r w:rsidRPr="004D4891">
        <w:rPr>
          <w:lang w:val="fr-SN"/>
        </w:rPr>
        <w:t>intelligence artificielle</w:t>
      </w:r>
      <w:r>
        <w:rPr>
          <w:lang w:val="fr-SN"/>
        </w:rPr>
        <w:t> »</w:t>
      </w:r>
      <w:r w:rsidRPr="004D4891">
        <w:rPr>
          <w:lang w:val="fr-SN"/>
        </w:rPr>
        <w:t xml:space="preserve"> désigne les systèmes d</w:t>
      </w:r>
      <w:r>
        <w:rPr>
          <w:lang w:val="fr-SN"/>
        </w:rPr>
        <w:t>’</w:t>
      </w:r>
      <w:r w:rsidRPr="004D4891">
        <w:rPr>
          <w:lang w:val="fr-SN"/>
        </w:rPr>
        <w:t>intelligence artificielle connexionnistes, tels que les réseaux de neurones, qui sont entra</w:t>
      </w:r>
      <w:r>
        <w:rPr>
          <w:lang w:val="fr-SN"/>
        </w:rPr>
        <w:t>î</w:t>
      </w:r>
      <w:r w:rsidRPr="004D4891">
        <w:rPr>
          <w:lang w:val="fr-SN"/>
        </w:rPr>
        <w:t>nés à l</w:t>
      </w:r>
      <w:r>
        <w:rPr>
          <w:lang w:val="fr-SN"/>
        </w:rPr>
        <w:t>’</w:t>
      </w:r>
      <w:r w:rsidRPr="004D4891">
        <w:rPr>
          <w:lang w:val="fr-SN"/>
        </w:rPr>
        <w:t>aide d</w:t>
      </w:r>
      <w:r>
        <w:rPr>
          <w:lang w:val="fr-SN"/>
        </w:rPr>
        <w:t>’</w:t>
      </w:r>
      <w:r w:rsidRPr="004D4891">
        <w:rPr>
          <w:lang w:val="fr-SN"/>
        </w:rPr>
        <w:t>algorithmes d</w:t>
      </w:r>
      <w:r>
        <w:rPr>
          <w:lang w:val="fr-SN"/>
        </w:rPr>
        <w:t>’</w:t>
      </w:r>
      <w:r w:rsidRPr="004D4891">
        <w:rPr>
          <w:lang w:val="fr-SN"/>
        </w:rPr>
        <w:t xml:space="preserve">apprentissage automatique et de données. Ces systèmes présentent des propriétés nouvelles </w:t>
      </w:r>
      <w:r>
        <w:rPr>
          <w:lang w:val="fr-SN"/>
        </w:rPr>
        <w:t>sur le plan qualitatif</w:t>
      </w:r>
      <w:r w:rsidRPr="004D4891">
        <w:rPr>
          <w:lang w:val="fr-SN"/>
        </w:rPr>
        <w:t>, qui ouvrent de nouvelles perspectives et posent de nouveaux défis.</w:t>
      </w:r>
    </w:p>
    <w:p w14:paraId="56B74C25" w14:textId="77777777" w:rsidR="008972A4" w:rsidRDefault="008972A4" w:rsidP="008972A4">
      <w:pPr>
        <w:pStyle w:val="SingleTxtG"/>
        <w:rPr>
          <w:lang w:val="fr-SN"/>
        </w:rPr>
      </w:pPr>
      <w:r>
        <w:rPr>
          <w:lang w:val="fr-SN"/>
        </w:rPr>
        <w:t>2.</w:t>
      </w:r>
      <w:r>
        <w:rPr>
          <w:lang w:val="fr-SN"/>
        </w:rPr>
        <w:tab/>
      </w:r>
      <w:r w:rsidRPr="004B1E06">
        <w:rPr>
          <w:lang w:val="fr-SN"/>
        </w:rPr>
        <w:t xml:space="preserve">Les systèmes </w:t>
      </w:r>
      <w:r>
        <w:rPr>
          <w:lang w:val="fr-FR"/>
        </w:rPr>
        <w:t>basés</w:t>
      </w:r>
      <w:r w:rsidRPr="00423C83">
        <w:rPr>
          <w:lang w:val="fr-FR"/>
        </w:rPr>
        <w:t xml:space="preserve"> </w:t>
      </w:r>
      <w:r w:rsidRPr="004B1E06">
        <w:rPr>
          <w:lang w:val="fr-SN"/>
        </w:rPr>
        <w:t>sur l</w:t>
      </w:r>
      <w:r>
        <w:rPr>
          <w:lang w:val="fr-SN"/>
        </w:rPr>
        <w:t>’</w:t>
      </w:r>
      <w:r w:rsidRPr="004B1E06">
        <w:rPr>
          <w:lang w:val="fr-SN"/>
        </w:rPr>
        <w:t>intelligence artificielle utilisés dans les produits automobiles peuvent permettre un compromis entre les différentes caractéristiques souhaitables d</w:t>
      </w:r>
      <w:r>
        <w:rPr>
          <w:lang w:val="fr-SN"/>
        </w:rPr>
        <w:t>u</w:t>
      </w:r>
      <w:r w:rsidRPr="004B1E06">
        <w:rPr>
          <w:lang w:val="fr-SN"/>
        </w:rPr>
        <w:t xml:space="preserve"> modèle : dérive et obsolescence du modèle, complexité, robustesse, vérifiabilité, prévisibilité et surajustement du modèle, etc. tout en garantissant un certain niveau de sûreté et de sécurité.</w:t>
      </w:r>
      <w:r w:rsidRPr="00554560">
        <w:t xml:space="preserve"> </w:t>
      </w:r>
      <w:r w:rsidRPr="00554560">
        <w:rPr>
          <w:lang w:val="fr-SN"/>
        </w:rPr>
        <w:t xml:space="preserve">Les systèmes </w:t>
      </w:r>
      <w:r>
        <w:rPr>
          <w:lang w:val="fr-FR"/>
        </w:rPr>
        <w:t>basés</w:t>
      </w:r>
      <w:r w:rsidRPr="00423C83">
        <w:rPr>
          <w:lang w:val="fr-FR"/>
        </w:rPr>
        <w:t xml:space="preserve"> </w:t>
      </w:r>
      <w:r w:rsidRPr="00554560">
        <w:rPr>
          <w:lang w:val="fr-SN"/>
        </w:rPr>
        <w:t>sur l</w:t>
      </w:r>
      <w:r>
        <w:rPr>
          <w:lang w:val="fr-SN"/>
        </w:rPr>
        <w:t>’</w:t>
      </w:r>
      <w:r w:rsidRPr="00554560">
        <w:rPr>
          <w:lang w:val="fr-SN"/>
        </w:rPr>
        <w:t>intelligence artificielle devraient offrir des possibilités de mise à jour.</w:t>
      </w:r>
    </w:p>
    <w:p w14:paraId="50F10E78" w14:textId="77777777" w:rsidR="008972A4" w:rsidRDefault="008972A4" w:rsidP="008972A4">
      <w:pPr>
        <w:pStyle w:val="SingleTxtG"/>
        <w:rPr>
          <w:lang w:val="fr-SN"/>
        </w:rPr>
      </w:pPr>
      <w:r>
        <w:rPr>
          <w:lang w:val="fr-SN"/>
        </w:rPr>
        <w:t>3.</w:t>
      </w:r>
      <w:r>
        <w:rPr>
          <w:lang w:val="fr-SN"/>
        </w:rPr>
        <w:tab/>
      </w:r>
      <w:r w:rsidRPr="009C0D48">
        <w:rPr>
          <w:lang w:val="fr-SN"/>
        </w:rPr>
        <w:t>D</w:t>
      </w:r>
      <w:r>
        <w:rPr>
          <w:lang w:val="fr-SN"/>
        </w:rPr>
        <w:t>’</w:t>
      </w:r>
      <w:r w:rsidRPr="009C0D48">
        <w:rPr>
          <w:lang w:val="fr-SN"/>
        </w:rPr>
        <w:t>autres évaluations périodiques pourraient être nécessaires pour vérifier si les dispositions relatives aux mises à jour logicielles (</w:t>
      </w:r>
      <w:r>
        <w:rPr>
          <w:lang w:val="fr-SN"/>
        </w:rPr>
        <w:t xml:space="preserve">figurant </w:t>
      </w:r>
      <w:r w:rsidRPr="009C0D48">
        <w:rPr>
          <w:lang w:val="fr-SN"/>
        </w:rPr>
        <w:t xml:space="preserve">dans les recommandations relatives à des prescriptions uniformes concernant la cybersécurité et les mises à jour logicielles) traitent de manière adéquate les mises à jour des systèmes </w:t>
      </w:r>
      <w:r>
        <w:rPr>
          <w:lang w:val="fr-SN"/>
        </w:rPr>
        <w:t>basés</w:t>
      </w:r>
      <w:r w:rsidRPr="009C0D48">
        <w:rPr>
          <w:lang w:val="fr-SN"/>
        </w:rPr>
        <w:t xml:space="preserve"> sur </w:t>
      </w:r>
      <w:r w:rsidRPr="00554560">
        <w:rPr>
          <w:lang w:val="fr-SN"/>
        </w:rPr>
        <w:t>l</w:t>
      </w:r>
      <w:r>
        <w:rPr>
          <w:lang w:val="fr-SN"/>
        </w:rPr>
        <w:t>’</w:t>
      </w:r>
      <w:r w:rsidRPr="00554560">
        <w:rPr>
          <w:lang w:val="fr-SN"/>
        </w:rPr>
        <w:t>intelligence artificielle</w:t>
      </w:r>
      <w:r w:rsidRPr="009C0D48">
        <w:rPr>
          <w:lang w:val="fr-SN"/>
        </w:rPr>
        <w:t>.</w:t>
      </w:r>
    </w:p>
    <w:p w14:paraId="4AC4E211" w14:textId="77777777" w:rsidR="008972A4" w:rsidRDefault="008972A4" w:rsidP="008972A4">
      <w:pPr>
        <w:pStyle w:val="SingleTxtG"/>
        <w:rPr>
          <w:lang w:val="fr-SN"/>
        </w:rPr>
      </w:pPr>
      <w:r>
        <w:rPr>
          <w:lang w:val="fr-SN"/>
        </w:rPr>
        <w:t>4.</w:t>
      </w:r>
      <w:r>
        <w:rPr>
          <w:lang w:val="fr-SN"/>
        </w:rPr>
        <w:tab/>
      </w:r>
      <w:r w:rsidRPr="001F0079">
        <w:rPr>
          <w:lang w:val="fr-SN"/>
        </w:rPr>
        <w:t xml:space="preserve">Les systèmes </w:t>
      </w:r>
      <w:r>
        <w:rPr>
          <w:lang w:val="fr-FR"/>
        </w:rPr>
        <w:t>basés</w:t>
      </w:r>
      <w:r w:rsidRPr="00423C83">
        <w:rPr>
          <w:lang w:val="fr-FR"/>
        </w:rPr>
        <w:t xml:space="preserve"> </w:t>
      </w:r>
      <w:r w:rsidRPr="001F0079">
        <w:rPr>
          <w:lang w:val="fr-SN"/>
        </w:rPr>
        <w:t xml:space="preserve">sur </w:t>
      </w:r>
      <w:r>
        <w:rPr>
          <w:lang w:val="fr-SN"/>
        </w:rPr>
        <w:t>l’</w:t>
      </w:r>
      <w:r w:rsidRPr="001F0079">
        <w:rPr>
          <w:lang w:val="fr-SN"/>
        </w:rPr>
        <w:t>intelligence artificielle peuvent contribuer à améliorer la sécurité des véhicules, avec des conséquences positives supplémentaires sur la sécurité routière, par exemple en permettant aux systèmes de conduite automatisés de prévoir des comportements actuellement imprévisibles d</w:t>
      </w:r>
      <w:r>
        <w:rPr>
          <w:lang w:val="fr-SN"/>
        </w:rPr>
        <w:t>’</w:t>
      </w:r>
      <w:r w:rsidRPr="001F0079">
        <w:rPr>
          <w:lang w:val="fr-SN"/>
        </w:rPr>
        <w:t xml:space="preserve">autres usagers de la route (par exemple, la détection </w:t>
      </w:r>
      <w:r>
        <w:rPr>
          <w:lang w:val="fr-SN"/>
        </w:rPr>
        <w:t>d’autres usagers de la route</w:t>
      </w:r>
      <w:r w:rsidRPr="001F0079">
        <w:rPr>
          <w:lang w:val="fr-SN"/>
        </w:rPr>
        <w:t xml:space="preserve"> susceptibles d</w:t>
      </w:r>
      <w:r>
        <w:rPr>
          <w:lang w:val="fr-SN"/>
        </w:rPr>
        <w:t>’</w:t>
      </w:r>
      <w:r w:rsidRPr="001F0079">
        <w:rPr>
          <w:lang w:val="fr-SN"/>
        </w:rPr>
        <w:t>entrer en collision</w:t>
      </w:r>
      <w:r>
        <w:rPr>
          <w:lang w:val="fr-SN"/>
        </w:rPr>
        <w:t xml:space="preserve"> avec le véhicule</w:t>
      </w:r>
      <w:r w:rsidRPr="001F0079">
        <w:rPr>
          <w:lang w:val="fr-SN"/>
        </w:rPr>
        <w:t>).</w:t>
      </w:r>
    </w:p>
    <w:p w14:paraId="7E218329" w14:textId="77777777" w:rsidR="008972A4" w:rsidRDefault="008972A4" w:rsidP="00F45602">
      <w:pPr>
        <w:pStyle w:val="SingleTxtG"/>
        <w:spacing w:after="100"/>
        <w:rPr>
          <w:lang w:val="fr-SN"/>
        </w:rPr>
      </w:pPr>
      <w:r w:rsidRPr="004D4891">
        <w:rPr>
          <w:lang w:val="fr-SN"/>
        </w:rPr>
        <w:t>5.</w:t>
      </w:r>
      <w:r w:rsidRPr="004D4891">
        <w:rPr>
          <w:lang w:val="fr-SN"/>
        </w:rPr>
        <w:tab/>
      </w:r>
      <w:r w:rsidRPr="00E726EF">
        <w:rPr>
          <w:lang w:val="fr-SN"/>
        </w:rPr>
        <w:t>L</w:t>
      </w:r>
      <w:r>
        <w:rPr>
          <w:lang w:val="fr-SN"/>
        </w:rPr>
        <w:t>’</w:t>
      </w:r>
      <w:r w:rsidRPr="00E726EF">
        <w:rPr>
          <w:lang w:val="fr-SN"/>
        </w:rPr>
        <w:t>utilisation de l</w:t>
      </w:r>
      <w:r>
        <w:rPr>
          <w:lang w:val="fr-SN"/>
        </w:rPr>
        <w:t>’</w:t>
      </w:r>
      <w:r w:rsidRPr="00E726EF">
        <w:rPr>
          <w:lang w:val="fr-SN"/>
        </w:rPr>
        <w:t>intelligence artificielle et des algorithmes d</w:t>
      </w:r>
      <w:r>
        <w:rPr>
          <w:lang w:val="fr-SN"/>
        </w:rPr>
        <w:t>’</w:t>
      </w:r>
      <w:r w:rsidRPr="00E726EF">
        <w:rPr>
          <w:lang w:val="fr-SN"/>
        </w:rPr>
        <w:t>apprentissage automatique dans les fonctions homologuées est limitée pour l</w:t>
      </w:r>
      <w:r>
        <w:rPr>
          <w:lang w:val="fr-SN"/>
        </w:rPr>
        <w:t>’</w:t>
      </w:r>
      <w:r w:rsidRPr="00E726EF">
        <w:rPr>
          <w:lang w:val="fr-SN"/>
        </w:rPr>
        <w:t>instant.</w:t>
      </w:r>
      <w:r w:rsidRPr="00E726EF">
        <w:t xml:space="preserve"> </w:t>
      </w:r>
      <w:r>
        <w:t>S</w:t>
      </w:r>
      <w:r>
        <w:rPr>
          <w:lang w:val="fr-SN"/>
        </w:rPr>
        <w:t>’</w:t>
      </w:r>
      <w:r w:rsidRPr="00E726EF">
        <w:rPr>
          <w:lang w:val="fr-SN"/>
        </w:rPr>
        <w:t>il existe déjà des processus bien établis pour tester les logiciels conventionnels avant et pendant le déploiement d</w:t>
      </w:r>
      <w:r>
        <w:rPr>
          <w:lang w:val="fr-SN"/>
        </w:rPr>
        <w:t>’</w:t>
      </w:r>
      <w:r w:rsidRPr="00E726EF">
        <w:rPr>
          <w:lang w:val="fr-SN"/>
        </w:rPr>
        <w:t xml:space="preserve">un produit automobile, ces processus pourraient être insuffisants pour les logiciels </w:t>
      </w:r>
      <w:r>
        <w:rPr>
          <w:lang w:val="fr-SN"/>
        </w:rPr>
        <w:t>basé</w:t>
      </w:r>
      <w:r w:rsidRPr="00E726EF">
        <w:rPr>
          <w:lang w:val="fr-SN"/>
        </w:rPr>
        <w:t>s sur l</w:t>
      </w:r>
      <w:r>
        <w:rPr>
          <w:lang w:val="fr-SN"/>
        </w:rPr>
        <w:t>’</w:t>
      </w:r>
      <w:r w:rsidRPr="00E726EF">
        <w:rPr>
          <w:lang w:val="fr-SN"/>
        </w:rPr>
        <w:t>intelligence artificielle.</w:t>
      </w:r>
      <w:r w:rsidRPr="00E726EF">
        <w:t xml:space="preserve"> </w:t>
      </w:r>
      <w:r>
        <w:rPr>
          <w:lang w:val="fr-SN"/>
        </w:rPr>
        <w:t>Q</w:t>
      </w:r>
      <w:r w:rsidRPr="00E726EF">
        <w:rPr>
          <w:lang w:val="fr-SN"/>
        </w:rPr>
        <w:t>u</w:t>
      </w:r>
      <w:r>
        <w:rPr>
          <w:lang w:val="fr-SN"/>
        </w:rPr>
        <w:t>’</w:t>
      </w:r>
      <w:r w:rsidRPr="00E726EF">
        <w:rPr>
          <w:lang w:val="fr-SN"/>
        </w:rPr>
        <w:t>ils soient créés par l</w:t>
      </w:r>
      <w:r>
        <w:rPr>
          <w:lang w:val="fr-SN"/>
        </w:rPr>
        <w:t>’</w:t>
      </w:r>
      <w:r w:rsidRPr="00E726EF">
        <w:rPr>
          <w:lang w:val="fr-SN"/>
        </w:rPr>
        <w:t xml:space="preserve">apprentissage automatique ou non, </w:t>
      </w:r>
      <w:r>
        <w:rPr>
          <w:lang w:val="fr-SN"/>
        </w:rPr>
        <w:t>il convient de</w:t>
      </w:r>
      <w:r w:rsidRPr="00E726EF">
        <w:rPr>
          <w:lang w:val="fr-SN"/>
        </w:rPr>
        <w:t xml:space="preserve"> </w:t>
      </w:r>
      <w:r>
        <w:rPr>
          <w:lang w:val="fr-SN"/>
        </w:rPr>
        <w:t xml:space="preserve">tester les </w:t>
      </w:r>
      <w:r w:rsidRPr="00E726EF">
        <w:rPr>
          <w:lang w:val="fr-SN"/>
        </w:rPr>
        <w:t xml:space="preserve">logiciels avant </w:t>
      </w:r>
      <w:r>
        <w:rPr>
          <w:lang w:val="fr-SN"/>
        </w:rPr>
        <w:t xml:space="preserve">leur </w:t>
      </w:r>
      <w:r w:rsidRPr="00E726EF">
        <w:rPr>
          <w:lang w:val="fr-SN"/>
        </w:rPr>
        <w:t>mis</w:t>
      </w:r>
      <w:r>
        <w:rPr>
          <w:lang w:val="fr-SN"/>
        </w:rPr>
        <w:t>e</w:t>
      </w:r>
      <w:r w:rsidRPr="00E726EF">
        <w:rPr>
          <w:lang w:val="fr-SN"/>
        </w:rPr>
        <w:t xml:space="preserve"> en service afin de </w:t>
      </w:r>
      <w:r>
        <w:rPr>
          <w:lang w:val="fr-SN"/>
        </w:rPr>
        <w:t xml:space="preserve">s’assurer qu’ils sont conformes </w:t>
      </w:r>
      <w:r w:rsidRPr="00E726EF">
        <w:rPr>
          <w:lang w:val="fr-SN"/>
        </w:rPr>
        <w:t>à l</w:t>
      </w:r>
      <w:r>
        <w:rPr>
          <w:lang w:val="fr-SN"/>
        </w:rPr>
        <w:t>’</w:t>
      </w:r>
      <w:r w:rsidRPr="00E726EF">
        <w:rPr>
          <w:lang w:val="fr-SN"/>
        </w:rPr>
        <w:t xml:space="preserve">ensemble des lois, règlements, recommandations et politiques </w:t>
      </w:r>
      <w:r>
        <w:rPr>
          <w:lang w:val="fr-SN"/>
        </w:rPr>
        <w:t>applicables.</w:t>
      </w:r>
      <w:r w:rsidRPr="004F07BE">
        <w:t xml:space="preserve"> </w:t>
      </w:r>
      <w:r w:rsidRPr="004F07BE">
        <w:rPr>
          <w:lang w:val="fr-SN"/>
        </w:rPr>
        <w:t>Cela vaut également pour le processus de mise à jour. Toutefois, il convient d</w:t>
      </w:r>
      <w:r>
        <w:rPr>
          <w:lang w:val="fr-SN"/>
        </w:rPr>
        <w:t>’</w:t>
      </w:r>
      <w:r w:rsidRPr="004F07BE">
        <w:rPr>
          <w:lang w:val="fr-SN"/>
        </w:rPr>
        <w:t xml:space="preserve">évaluer dans quelle mesure les dispositions réglementaires en vigueur peuvent répondre de manière satisfaisante aux besoins spécifiques en matière de test et de mise à jour des logiciels </w:t>
      </w:r>
      <w:r>
        <w:rPr>
          <w:lang w:val="fr-SN"/>
        </w:rPr>
        <w:t>basé</w:t>
      </w:r>
      <w:r w:rsidRPr="004F07BE">
        <w:rPr>
          <w:lang w:val="fr-SN"/>
        </w:rPr>
        <w:t>s sur l</w:t>
      </w:r>
      <w:r>
        <w:rPr>
          <w:lang w:val="fr-SN"/>
        </w:rPr>
        <w:t>’</w:t>
      </w:r>
      <w:r w:rsidRPr="004F07BE">
        <w:rPr>
          <w:lang w:val="fr-SN"/>
        </w:rPr>
        <w:t>intelligence artificielle et garantir leur bon fonctionnement.</w:t>
      </w:r>
    </w:p>
    <w:p w14:paraId="66B1A5B1" w14:textId="77777777" w:rsidR="008972A4" w:rsidRDefault="008972A4" w:rsidP="00F45602">
      <w:pPr>
        <w:pStyle w:val="SingleTxtG"/>
        <w:spacing w:after="100"/>
        <w:rPr>
          <w:lang w:val="fr-FR"/>
        </w:rPr>
      </w:pPr>
      <w:bookmarkStart w:id="0" w:name="_Hlk96697719"/>
      <w:r>
        <w:rPr>
          <w:lang w:val="fr-FR"/>
        </w:rPr>
        <w:t>6.</w:t>
      </w:r>
      <w:r>
        <w:rPr>
          <w:lang w:val="fr-FR"/>
        </w:rPr>
        <w:tab/>
      </w:r>
      <w:r w:rsidRPr="003A6E59">
        <w:rPr>
          <w:lang w:val="fr-FR"/>
        </w:rPr>
        <w:t xml:space="preserve">Les termes ci-dessous </w:t>
      </w:r>
      <w:r>
        <w:rPr>
          <w:lang w:val="fr-FR"/>
        </w:rPr>
        <w:t xml:space="preserve">sont en </w:t>
      </w:r>
      <w:r w:rsidRPr="003A6E59">
        <w:rPr>
          <w:lang w:val="fr-FR"/>
        </w:rPr>
        <w:t xml:space="preserve">grande partie </w:t>
      </w:r>
      <w:r>
        <w:rPr>
          <w:lang w:val="fr-FR"/>
        </w:rPr>
        <w:t xml:space="preserve">tirés </w:t>
      </w:r>
      <w:r w:rsidRPr="003A6E59">
        <w:rPr>
          <w:lang w:val="fr-FR"/>
        </w:rPr>
        <w:t>des définitions de l</w:t>
      </w:r>
      <w:r>
        <w:rPr>
          <w:lang w:val="fr-FR"/>
        </w:rPr>
        <w:t>’</w:t>
      </w:r>
      <w:r w:rsidRPr="003A6E59">
        <w:rPr>
          <w:lang w:val="fr-FR"/>
        </w:rPr>
        <w:t>Organisation internationale de normalisation (ISO) (voir ISO/IEC 22989)</w:t>
      </w:r>
      <w:r>
        <w:rPr>
          <w:lang w:val="fr-FR"/>
        </w:rPr>
        <w:t>,</w:t>
      </w:r>
      <w:r w:rsidRPr="00C06F60">
        <w:t xml:space="preserve"> </w:t>
      </w:r>
      <w:r w:rsidRPr="00C06F60">
        <w:rPr>
          <w:lang w:val="fr-FR"/>
        </w:rPr>
        <w:t xml:space="preserve">du Ground </w:t>
      </w:r>
      <w:proofErr w:type="spellStart"/>
      <w:r w:rsidRPr="00C06F60">
        <w:rPr>
          <w:lang w:val="fr-FR"/>
        </w:rPr>
        <w:t>Vehicle</w:t>
      </w:r>
      <w:proofErr w:type="spellEnd"/>
      <w:r w:rsidRPr="00C06F60">
        <w:rPr>
          <w:lang w:val="fr-FR"/>
        </w:rPr>
        <w:t xml:space="preserve"> AI Committee de SAE International et de l</w:t>
      </w:r>
      <w:r>
        <w:rPr>
          <w:lang w:val="fr-FR"/>
        </w:rPr>
        <w:t>’</w:t>
      </w:r>
      <w:r w:rsidRPr="00C06F60">
        <w:rPr>
          <w:lang w:val="fr-FR"/>
        </w:rPr>
        <w:t>Organisation de coopération et de développement économiques (OCDE)</w:t>
      </w:r>
      <w:r w:rsidRPr="003A6E59">
        <w:rPr>
          <w:lang w:val="fr-FR"/>
        </w:rPr>
        <w:t>.</w:t>
      </w:r>
      <w:r w:rsidRPr="00C0289A">
        <w:t xml:space="preserve"> </w:t>
      </w:r>
      <w:r w:rsidRPr="00C0289A">
        <w:rPr>
          <w:lang w:val="fr-FR"/>
        </w:rPr>
        <w:t>La liste des termes n</w:t>
      </w:r>
      <w:r>
        <w:rPr>
          <w:lang w:val="fr-FR"/>
        </w:rPr>
        <w:t>’</w:t>
      </w:r>
      <w:r w:rsidRPr="00C0289A">
        <w:rPr>
          <w:lang w:val="fr-FR"/>
        </w:rPr>
        <w:t>est pas exhaustive</w:t>
      </w:r>
      <w:r>
        <w:rPr>
          <w:lang w:val="fr-FR"/>
        </w:rPr>
        <w:t xml:space="preserve"> et</w:t>
      </w:r>
      <w:r w:rsidRPr="00C0289A">
        <w:rPr>
          <w:lang w:val="fr-FR"/>
        </w:rPr>
        <w:t xml:space="preserve"> les définitions fournies sont simplifiées et peuvent donc ne pas </w:t>
      </w:r>
      <w:r>
        <w:rPr>
          <w:lang w:val="fr-FR"/>
        </w:rPr>
        <w:t>être adaptées à des textes réglementaires</w:t>
      </w:r>
      <w:r w:rsidRPr="00C0289A">
        <w:rPr>
          <w:lang w:val="fr-FR"/>
        </w:rPr>
        <w:t>.</w:t>
      </w:r>
    </w:p>
    <w:p w14:paraId="482E636C" w14:textId="77777777" w:rsidR="008972A4" w:rsidRDefault="008972A4" w:rsidP="00F45602">
      <w:pPr>
        <w:pStyle w:val="SingleTxtG"/>
        <w:spacing w:after="100"/>
        <w:rPr>
          <w:lang w:val="fr-FR"/>
        </w:rPr>
      </w:pPr>
      <w:r>
        <w:rPr>
          <w:lang w:val="fr-FR"/>
        </w:rPr>
        <w:t>7.</w:t>
      </w:r>
      <w:r>
        <w:rPr>
          <w:lang w:val="fr-FR"/>
        </w:rPr>
        <w:tab/>
      </w:r>
      <w:r w:rsidRPr="001A5187">
        <w:rPr>
          <w:lang w:val="fr-FR"/>
        </w:rPr>
        <w:t>Il est d</w:t>
      </w:r>
      <w:r>
        <w:rPr>
          <w:lang w:val="fr-FR"/>
        </w:rPr>
        <w:t>’</w:t>
      </w:r>
      <w:r w:rsidRPr="001A5187">
        <w:rPr>
          <w:lang w:val="fr-FR"/>
        </w:rPr>
        <w:t xml:space="preserve">usage de procéder à des </w:t>
      </w:r>
      <w:r>
        <w:rPr>
          <w:lang w:val="fr-FR"/>
        </w:rPr>
        <w:t>tests</w:t>
      </w:r>
      <w:r w:rsidRPr="001A5187">
        <w:rPr>
          <w:lang w:val="fr-FR"/>
        </w:rPr>
        <w:t xml:space="preserve"> approfondis sur les systèmes de boîte blanche/grise/noire afin de garantir le bon fonctionnement du système certifié.</w:t>
      </w:r>
    </w:p>
    <w:p w14:paraId="36A90432" w14:textId="77777777" w:rsidR="008972A4" w:rsidRPr="003A6E59" w:rsidRDefault="008972A4" w:rsidP="00F45602">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sidRPr="008A07BA">
        <w:rPr>
          <w:b/>
          <w:bCs/>
          <w:lang w:val="fr-FR"/>
        </w:rPr>
        <w:t>A</w:t>
      </w:r>
      <w:r w:rsidRPr="003A6E59">
        <w:rPr>
          <w:b/>
          <w:bCs/>
          <w:lang w:val="fr-FR"/>
        </w:rPr>
        <w:t>gent</w:t>
      </w:r>
      <w:r>
        <w:rPr>
          <w:lang w:val="fr-FR"/>
        </w:rPr>
        <w:t xml:space="preserve"> : </w:t>
      </w:r>
      <w:r w:rsidRPr="003A6E59">
        <w:rPr>
          <w:lang w:val="fr-FR"/>
        </w:rPr>
        <w:t xml:space="preserve">tout </w:t>
      </w:r>
      <w:r>
        <w:rPr>
          <w:lang w:val="fr-FR"/>
        </w:rPr>
        <w:t>élément</w:t>
      </w:r>
      <w:r w:rsidRPr="003A6E59">
        <w:rPr>
          <w:lang w:val="fr-FR"/>
        </w:rPr>
        <w:t xml:space="preserve"> qui perçoit son environnement, agit de manière autonome pour atteindre des objectifs, </w:t>
      </w:r>
      <w:r>
        <w:rPr>
          <w:lang w:val="fr-FR"/>
        </w:rPr>
        <w:t xml:space="preserve">et </w:t>
      </w:r>
      <w:r w:rsidRPr="003A6E59">
        <w:rPr>
          <w:lang w:val="fr-FR"/>
        </w:rPr>
        <w:t xml:space="preserve">peut </w:t>
      </w:r>
      <w:r>
        <w:rPr>
          <w:lang w:val="fr-FR"/>
        </w:rPr>
        <w:t>améliorer</w:t>
      </w:r>
      <w:r w:rsidRPr="003A6E59">
        <w:rPr>
          <w:lang w:val="fr-FR"/>
        </w:rPr>
        <w:t xml:space="preserve"> son efficacité grâce à l</w:t>
      </w:r>
      <w:r>
        <w:rPr>
          <w:lang w:val="fr-FR"/>
        </w:rPr>
        <w:t>’</w:t>
      </w:r>
      <w:r w:rsidRPr="003A6E59">
        <w:rPr>
          <w:lang w:val="fr-FR"/>
        </w:rPr>
        <w:t xml:space="preserve">apprentissage </w:t>
      </w:r>
      <w:r>
        <w:rPr>
          <w:lang w:val="fr-FR"/>
        </w:rPr>
        <w:t xml:space="preserve">ou </w:t>
      </w:r>
      <w:r w:rsidRPr="003A6E59">
        <w:rPr>
          <w:lang w:val="fr-FR"/>
        </w:rPr>
        <w:t>utiliser des connaissances.</w:t>
      </w:r>
    </w:p>
    <w:p w14:paraId="0D12C377" w14:textId="77777777" w:rsidR="008972A4" w:rsidRPr="003A6E59" w:rsidRDefault="008972A4" w:rsidP="00F45602">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sidRPr="008A07BA">
        <w:rPr>
          <w:b/>
          <w:bCs/>
          <w:lang w:val="fr-FR"/>
        </w:rPr>
        <w:t>C</w:t>
      </w:r>
      <w:r w:rsidRPr="003A6E59">
        <w:rPr>
          <w:b/>
          <w:bCs/>
          <w:lang w:val="fr-FR"/>
        </w:rPr>
        <w:t>ycle de vie de l</w:t>
      </w:r>
      <w:r>
        <w:rPr>
          <w:b/>
          <w:bCs/>
          <w:lang w:val="fr-FR"/>
        </w:rPr>
        <w:t>’</w:t>
      </w:r>
      <w:r w:rsidRPr="003A6E59">
        <w:rPr>
          <w:b/>
          <w:bCs/>
          <w:lang w:val="fr-FR"/>
        </w:rPr>
        <w:t>intelligence artificielle</w:t>
      </w:r>
      <w:r>
        <w:rPr>
          <w:lang w:val="fr-FR"/>
        </w:rPr>
        <w:t xml:space="preserve"> : </w:t>
      </w:r>
      <w:r w:rsidRPr="003A6E59">
        <w:rPr>
          <w:lang w:val="fr-FR"/>
        </w:rPr>
        <w:t>phase de conception et de développement du système basé sur l</w:t>
      </w:r>
      <w:r>
        <w:rPr>
          <w:lang w:val="fr-FR"/>
        </w:rPr>
        <w:t>’</w:t>
      </w:r>
      <w:r w:rsidRPr="003A6E59">
        <w:rPr>
          <w:lang w:val="fr-FR"/>
        </w:rPr>
        <w:t>intelligence artificielle, notamment, la collecte, la sélection et le traitement des données, le choix du modèle et le processus d</w:t>
      </w:r>
      <w:r>
        <w:rPr>
          <w:lang w:val="fr-FR"/>
        </w:rPr>
        <w:t>’</w:t>
      </w:r>
      <w:r w:rsidRPr="003A6E59">
        <w:rPr>
          <w:lang w:val="fr-FR"/>
        </w:rPr>
        <w:t xml:space="preserve">entraînement, la phase de validation, la phase de déploiement et la phase de surveillance. </w:t>
      </w:r>
      <w:r>
        <w:rPr>
          <w:lang w:val="fr-FR"/>
        </w:rPr>
        <w:t>Ce cycle</w:t>
      </w:r>
      <w:r w:rsidRPr="003A6E59">
        <w:rPr>
          <w:lang w:val="fr-FR"/>
        </w:rPr>
        <w:t xml:space="preserve"> prend fin lorsque le système basé sur l</w:t>
      </w:r>
      <w:r>
        <w:rPr>
          <w:lang w:val="fr-FR"/>
        </w:rPr>
        <w:t>’</w:t>
      </w:r>
      <w:r w:rsidRPr="003A6E59">
        <w:rPr>
          <w:lang w:val="fr-FR"/>
        </w:rPr>
        <w:t>intelligence artificielle n</w:t>
      </w:r>
      <w:r>
        <w:rPr>
          <w:lang w:val="fr-FR"/>
        </w:rPr>
        <w:t>’</w:t>
      </w:r>
      <w:r w:rsidRPr="003A6E59">
        <w:rPr>
          <w:lang w:val="fr-FR"/>
        </w:rPr>
        <w:t>est plus opérationnel.</w:t>
      </w:r>
    </w:p>
    <w:p w14:paraId="23E162C8" w14:textId="77777777" w:rsidR="008972A4" w:rsidRPr="004D4891" w:rsidRDefault="008972A4" w:rsidP="008972A4">
      <w:pPr>
        <w:pStyle w:val="Bullet1G"/>
        <w:numPr>
          <w:ilvl w:val="0"/>
          <w:numId w:val="0"/>
        </w:numPr>
        <w:tabs>
          <w:tab w:val="left" w:pos="1701"/>
        </w:tabs>
        <w:ind w:left="1701" w:hanging="170"/>
        <w:rPr>
          <w:rFonts w:asciiTheme="majorBidi" w:hAnsiTheme="majorBidi" w:cstheme="majorBidi"/>
        </w:rPr>
      </w:pPr>
      <w:r w:rsidRPr="004D4891">
        <w:lastRenderedPageBreak/>
        <w:t>•</w:t>
      </w:r>
      <w:r w:rsidRPr="004D4891">
        <w:tab/>
      </w:r>
      <w:r w:rsidRPr="008A07BA">
        <w:rPr>
          <w:b/>
          <w:bCs/>
          <w:lang w:val="fr-FR"/>
        </w:rPr>
        <w:t>I</w:t>
      </w:r>
      <w:r w:rsidRPr="003A6E59">
        <w:rPr>
          <w:b/>
          <w:bCs/>
          <w:lang w:val="fr-FR"/>
        </w:rPr>
        <w:t>ntelligence artificielle</w:t>
      </w:r>
      <w:r>
        <w:rPr>
          <w:lang w:val="fr-FR"/>
        </w:rPr>
        <w:t xml:space="preserve"> : </w:t>
      </w:r>
      <w:r w:rsidRPr="003A6E59">
        <w:rPr>
          <w:lang w:val="fr-FR"/>
        </w:rPr>
        <w:t>ensemble de méthodes ou d</w:t>
      </w:r>
      <w:r>
        <w:rPr>
          <w:lang w:val="fr-FR"/>
        </w:rPr>
        <w:t>’</w:t>
      </w:r>
      <w:r w:rsidRPr="003A6E59">
        <w:rPr>
          <w:lang w:val="fr-FR"/>
        </w:rPr>
        <w:t>entités automatisées qui, ensemble, construisent, optimisent et appliquent un modèle permettant au système, pour un ensemble donné de tâches prédéfinies, de calculer des prédictions, des recommandations ou des décisions.</w:t>
      </w:r>
    </w:p>
    <w:p w14:paraId="18974F20"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4D4891">
        <w:rPr>
          <w:rFonts w:asciiTheme="majorBidi" w:hAnsiTheme="majorBidi" w:cstheme="majorBidi"/>
          <w:b/>
          <w:bCs/>
        </w:rPr>
        <w:t>Système d</w:t>
      </w:r>
      <w:r>
        <w:rPr>
          <w:rFonts w:asciiTheme="majorBidi" w:hAnsiTheme="majorBidi" w:cstheme="majorBidi"/>
          <w:b/>
          <w:bCs/>
        </w:rPr>
        <w:t>’</w:t>
      </w:r>
      <w:r w:rsidRPr="004D4891">
        <w:rPr>
          <w:rFonts w:asciiTheme="majorBidi" w:hAnsiTheme="majorBidi" w:cstheme="majorBidi"/>
          <w:b/>
          <w:bCs/>
        </w:rPr>
        <w:t>intelligence artificielle</w:t>
      </w:r>
      <w:r w:rsidRPr="00660BC5">
        <w:rPr>
          <w:rFonts w:asciiTheme="majorBidi" w:hAnsiTheme="majorBidi" w:cstheme="majorBidi"/>
        </w:rPr>
        <w:t xml:space="preserve"> :</w:t>
      </w:r>
      <w:r w:rsidRPr="00716FC8">
        <w:rPr>
          <w:rFonts w:asciiTheme="majorBidi" w:hAnsiTheme="majorBidi" w:cstheme="majorBidi"/>
        </w:rPr>
        <w:t xml:space="preserve"> un système </w:t>
      </w:r>
      <w:r>
        <w:rPr>
          <w:rFonts w:asciiTheme="majorBidi" w:hAnsiTheme="majorBidi" w:cstheme="majorBidi"/>
        </w:rPr>
        <w:t>automatisé</w:t>
      </w:r>
      <w:r w:rsidRPr="00716FC8">
        <w:rPr>
          <w:rFonts w:asciiTheme="majorBidi" w:hAnsiTheme="majorBidi" w:cstheme="majorBidi"/>
        </w:rPr>
        <w:t xml:space="preserve"> capable d</w:t>
      </w:r>
      <w:r>
        <w:rPr>
          <w:rFonts w:asciiTheme="majorBidi" w:hAnsiTheme="majorBidi" w:cstheme="majorBidi"/>
        </w:rPr>
        <w:t>’</w:t>
      </w:r>
      <w:r w:rsidRPr="00716FC8">
        <w:rPr>
          <w:rFonts w:asciiTheme="majorBidi" w:hAnsiTheme="majorBidi" w:cstheme="majorBidi"/>
        </w:rPr>
        <w:t>influencer l</w:t>
      </w:r>
      <w:r>
        <w:rPr>
          <w:rFonts w:asciiTheme="majorBidi" w:hAnsiTheme="majorBidi" w:cstheme="majorBidi"/>
        </w:rPr>
        <w:t>’</w:t>
      </w:r>
      <w:r w:rsidRPr="00716FC8">
        <w:rPr>
          <w:rFonts w:asciiTheme="majorBidi" w:hAnsiTheme="majorBidi" w:cstheme="majorBidi"/>
        </w:rPr>
        <w:t xml:space="preserve">environnement en produisant des résultats (prédictions, recommandations ou décisions) </w:t>
      </w:r>
      <w:r>
        <w:rPr>
          <w:rFonts w:asciiTheme="majorBidi" w:hAnsiTheme="majorBidi" w:cstheme="majorBidi"/>
        </w:rPr>
        <w:t>en vue de réaliser</w:t>
      </w:r>
      <w:r w:rsidRPr="00716FC8">
        <w:rPr>
          <w:rFonts w:asciiTheme="majorBidi" w:hAnsiTheme="majorBidi" w:cstheme="majorBidi"/>
        </w:rPr>
        <w:t xml:space="preserve"> un ensemble donné d</w:t>
      </w:r>
      <w:r>
        <w:rPr>
          <w:rFonts w:asciiTheme="majorBidi" w:hAnsiTheme="majorBidi" w:cstheme="majorBidi"/>
        </w:rPr>
        <w:t>’</w:t>
      </w:r>
      <w:r w:rsidRPr="00716FC8">
        <w:rPr>
          <w:rFonts w:asciiTheme="majorBidi" w:hAnsiTheme="majorBidi" w:cstheme="majorBidi"/>
        </w:rPr>
        <w:t>objectifs.</w:t>
      </w:r>
      <w:r w:rsidRPr="00CD16EB">
        <w:t xml:space="preserve"> </w:t>
      </w:r>
      <w:r w:rsidRPr="00CD16EB">
        <w:rPr>
          <w:rFonts w:asciiTheme="majorBidi" w:hAnsiTheme="majorBidi" w:cstheme="majorBidi"/>
        </w:rPr>
        <w:t xml:space="preserve">Il </w:t>
      </w:r>
      <w:r>
        <w:rPr>
          <w:rFonts w:asciiTheme="majorBidi" w:hAnsiTheme="majorBidi" w:cstheme="majorBidi"/>
        </w:rPr>
        <w:t>s’appuie sur</w:t>
      </w:r>
      <w:r w:rsidRPr="00CD16EB">
        <w:rPr>
          <w:rFonts w:asciiTheme="majorBidi" w:hAnsiTheme="majorBidi" w:cstheme="majorBidi"/>
        </w:rPr>
        <w:t xml:space="preserve"> l</w:t>
      </w:r>
      <w:r>
        <w:rPr>
          <w:rFonts w:asciiTheme="majorBidi" w:hAnsiTheme="majorBidi" w:cstheme="majorBidi"/>
        </w:rPr>
        <w:t>’</w:t>
      </w:r>
      <w:r w:rsidRPr="00CD16EB">
        <w:rPr>
          <w:rFonts w:asciiTheme="majorBidi" w:hAnsiTheme="majorBidi" w:cstheme="majorBidi"/>
        </w:rPr>
        <w:t>apprentissage automatique et/ou des données fournies par l</w:t>
      </w:r>
      <w:r>
        <w:rPr>
          <w:rFonts w:asciiTheme="majorBidi" w:hAnsiTheme="majorBidi" w:cstheme="majorBidi"/>
        </w:rPr>
        <w:t>’</w:t>
      </w:r>
      <w:r w:rsidRPr="00CD16EB">
        <w:rPr>
          <w:rFonts w:asciiTheme="majorBidi" w:hAnsiTheme="majorBidi" w:cstheme="majorBidi"/>
        </w:rPr>
        <w:t>homme pour percevoir des environnements réels ou virtuels, convertir ces perceptions en modèles au moyen d</w:t>
      </w:r>
      <w:r>
        <w:rPr>
          <w:rFonts w:asciiTheme="majorBidi" w:hAnsiTheme="majorBidi" w:cstheme="majorBidi"/>
        </w:rPr>
        <w:t>’</w:t>
      </w:r>
      <w:r w:rsidRPr="00CD16EB">
        <w:rPr>
          <w:rFonts w:asciiTheme="majorBidi" w:hAnsiTheme="majorBidi" w:cstheme="majorBidi"/>
        </w:rPr>
        <w:t>une analyse automatisée (par exemple, avec l</w:t>
      </w:r>
      <w:r>
        <w:rPr>
          <w:rFonts w:asciiTheme="majorBidi" w:hAnsiTheme="majorBidi" w:cstheme="majorBidi"/>
        </w:rPr>
        <w:t>’</w:t>
      </w:r>
      <w:r w:rsidRPr="00CD16EB">
        <w:rPr>
          <w:rFonts w:asciiTheme="majorBidi" w:hAnsiTheme="majorBidi" w:cstheme="majorBidi"/>
        </w:rPr>
        <w:t xml:space="preserve">apprentissage automatique) ou manuelle, et utiliser </w:t>
      </w:r>
      <w:r>
        <w:rPr>
          <w:rFonts w:asciiTheme="majorBidi" w:hAnsiTheme="majorBidi" w:cstheme="majorBidi"/>
        </w:rPr>
        <w:t>ces modèles</w:t>
      </w:r>
      <w:r w:rsidRPr="00CD16EB">
        <w:rPr>
          <w:rFonts w:asciiTheme="majorBidi" w:hAnsiTheme="majorBidi" w:cstheme="majorBidi"/>
        </w:rPr>
        <w:t xml:space="preserve"> pour formuler</w:t>
      </w:r>
      <w:r>
        <w:rPr>
          <w:rFonts w:asciiTheme="majorBidi" w:hAnsiTheme="majorBidi" w:cstheme="majorBidi"/>
        </w:rPr>
        <w:t>, par inférence,</w:t>
      </w:r>
      <w:r w:rsidRPr="00CD16EB">
        <w:rPr>
          <w:rFonts w:asciiTheme="majorBidi" w:hAnsiTheme="majorBidi" w:cstheme="majorBidi"/>
        </w:rPr>
        <w:t xml:space="preserve"> des options de résultats.</w:t>
      </w:r>
      <w:r w:rsidRPr="00CD16EB">
        <w:t xml:space="preserve"> </w:t>
      </w:r>
      <w:r w:rsidRPr="00CD16EB">
        <w:rPr>
          <w:rFonts w:asciiTheme="majorBidi" w:hAnsiTheme="majorBidi" w:cstheme="majorBidi"/>
        </w:rPr>
        <w:t>Les systèmes d</w:t>
      </w:r>
      <w:r>
        <w:rPr>
          <w:rFonts w:asciiTheme="majorBidi" w:hAnsiTheme="majorBidi" w:cstheme="majorBidi"/>
        </w:rPr>
        <w:t>’</w:t>
      </w:r>
      <w:r w:rsidRPr="00CD16EB">
        <w:rPr>
          <w:rFonts w:asciiTheme="majorBidi" w:hAnsiTheme="majorBidi" w:cstheme="majorBidi"/>
        </w:rPr>
        <w:t>intelligence artificielle sont conçus pour fonctionner avec différents niveaux d</w:t>
      </w:r>
      <w:r>
        <w:rPr>
          <w:rFonts w:asciiTheme="majorBidi" w:hAnsiTheme="majorBidi" w:cstheme="majorBidi"/>
        </w:rPr>
        <w:t>’</w:t>
      </w:r>
      <w:r w:rsidRPr="00CD16EB">
        <w:rPr>
          <w:rFonts w:asciiTheme="majorBidi" w:hAnsiTheme="majorBidi" w:cstheme="majorBidi"/>
        </w:rPr>
        <w:t>autonomie.</w:t>
      </w:r>
    </w:p>
    <w:p w14:paraId="7FC34880"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8A07BA">
        <w:rPr>
          <w:b/>
          <w:bCs/>
          <w:lang w:val="fr-FR"/>
        </w:rPr>
        <w:t>B</w:t>
      </w:r>
      <w:r w:rsidRPr="003A6E59">
        <w:rPr>
          <w:b/>
          <w:bCs/>
          <w:lang w:val="fr-FR"/>
        </w:rPr>
        <w:t>iais</w:t>
      </w:r>
      <w:r>
        <w:rPr>
          <w:lang w:val="fr-FR"/>
        </w:rPr>
        <w:t xml:space="preserve"> : </w:t>
      </w:r>
      <w:r w:rsidRPr="003A6E59">
        <w:rPr>
          <w:lang w:val="fr-FR"/>
        </w:rPr>
        <w:t>différence systématique dans le traitement (y compris</w:t>
      </w:r>
      <w:r>
        <w:rPr>
          <w:lang w:val="fr-FR"/>
        </w:rPr>
        <w:t xml:space="preserve"> </w:t>
      </w:r>
      <w:r w:rsidRPr="003A6E59">
        <w:rPr>
          <w:lang w:val="fr-FR"/>
        </w:rPr>
        <w:t>la catégorisation/l</w:t>
      </w:r>
      <w:r>
        <w:rPr>
          <w:lang w:val="fr-FR"/>
        </w:rPr>
        <w:t>’</w:t>
      </w:r>
      <w:r w:rsidRPr="003A6E59">
        <w:rPr>
          <w:lang w:val="fr-FR"/>
        </w:rPr>
        <w:t>observation) de certains objets (par exemple des personnes physiques ou des groupes) par rapport à d</w:t>
      </w:r>
      <w:r>
        <w:rPr>
          <w:lang w:val="fr-FR"/>
        </w:rPr>
        <w:t>’</w:t>
      </w:r>
      <w:r w:rsidRPr="003A6E59">
        <w:rPr>
          <w:lang w:val="fr-FR"/>
        </w:rPr>
        <w:t>autres.</w:t>
      </w:r>
    </w:p>
    <w:p w14:paraId="01C15A74"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8A07BA">
        <w:rPr>
          <w:b/>
          <w:bCs/>
          <w:lang w:val="fr-FR"/>
        </w:rPr>
        <w:t>B</w:t>
      </w:r>
      <w:r w:rsidRPr="003A6E59">
        <w:rPr>
          <w:b/>
          <w:bCs/>
          <w:lang w:val="fr-FR"/>
        </w:rPr>
        <w:t>oîte noire</w:t>
      </w:r>
      <w:r>
        <w:rPr>
          <w:lang w:val="fr-FR"/>
        </w:rPr>
        <w:t xml:space="preserve"> : </w:t>
      </w:r>
      <w:r w:rsidRPr="003A6E59">
        <w:rPr>
          <w:lang w:val="fr-FR"/>
        </w:rPr>
        <w:t xml:space="preserve">système/logiciel </w:t>
      </w:r>
      <w:r>
        <w:rPr>
          <w:lang w:val="fr-FR"/>
        </w:rPr>
        <w:t>dont</w:t>
      </w:r>
      <w:r w:rsidRPr="003A6E59">
        <w:rPr>
          <w:lang w:val="fr-FR"/>
        </w:rPr>
        <w:t xml:space="preserve"> l</w:t>
      </w:r>
      <w:r>
        <w:rPr>
          <w:lang w:val="fr-FR"/>
        </w:rPr>
        <w:t>’</w:t>
      </w:r>
      <w:r w:rsidRPr="003A6E59">
        <w:rPr>
          <w:lang w:val="fr-FR"/>
        </w:rPr>
        <w:t>architecture détaillée et le traitement sont inconnus.</w:t>
      </w:r>
    </w:p>
    <w:p w14:paraId="71B7C2AB"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F162C4">
        <w:rPr>
          <w:b/>
          <w:bCs/>
          <w:lang w:val="fr-FR"/>
        </w:rPr>
        <w:t>T</w:t>
      </w:r>
      <w:r w:rsidRPr="003A6E59">
        <w:rPr>
          <w:b/>
          <w:bCs/>
          <w:lang w:val="fr-FR"/>
        </w:rPr>
        <w:t>ests en boîte noire/grise/blanche</w:t>
      </w:r>
      <w:r>
        <w:rPr>
          <w:lang w:val="fr-FR"/>
        </w:rPr>
        <w:t xml:space="preserve"> : </w:t>
      </w:r>
      <w:r w:rsidRPr="003A6E59">
        <w:rPr>
          <w:lang w:val="fr-FR"/>
        </w:rPr>
        <w:t>tests de systèmes ou logiciels dont l</w:t>
      </w:r>
      <w:r>
        <w:rPr>
          <w:lang w:val="fr-FR"/>
        </w:rPr>
        <w:t>’</w:t>
      </w:r>
      <w:r w:rsidRPr="003A6E59">
        <w:rPr>
          <w:lang w:val="fr-FR"/>
        </w:rPr>
        <w:t>architecture et le traitement sont inconnus/partiellement connus/connus.</w:t>
      </w:r>
    </w:p>
    <w:p w14:paraId="31B4129C" w14:textId="77777777" w:rsidR="008972A4" w:rsidRPr="004D4891" w:rsidRDefault="008972A4" w:rsidP="008972A4">
      <w:pPr>
        <w:pStyle w:val="Bullet1G"/>
        <w:numPr>
          <w:ilvl w:val="0"/>
          <w:numId w:val="0"/>
        </w:numPr>
        <w:tabs>
          <w:tab w:val="left" w:pos="1701"/>
        </w:tabs>
        <w:ind w:left="1701" w:hanging="170"/>
        <w:rPr>
          <w:rFonts w:asciiTheme="majorBidi" w:hAnsiTheme="majorBidi" w:cstheme="majorBidi"/>
        </w:rPr>
      </w:pPr>
      <w:r w:rsidRPr="004D4891">
        <w:t>•</w:t>
      </w:r>
      <w:r w:rsidRPr="004D4891">
        <w:tab/>
      </w:r>
      <w:r w:rsidRPr="008A07BA">
        <w:rPr>
          <w:b/>
          <w:bCs/>
          <w:lang w:val="fr-FR"/>
        </w:rPr>
        <w:t>S</w:t>
      </w:r>
      <w:r w:rsidRPr="003A6E59">
        <w:rPr>
          <w:b/>
          <w:bCs/>
          <w:lang w:val="fr-FR"/>
        </w:rPr>
        <w:t>ystèmes d</w:t>
      </w:r>
      <w:r>
        <w:rPr>
          <w:b/>
          <w:bCs/>
          <w:lang w:val="fr-FR"/>
        </w:rPr>
        <w:t>’</w:t>
      </w:r>
      <w:r w:rsidRPr="003A6E59">
        <w:rPr>
          <w:b/>
          <w:bCs/>
          <w:lang w:val="fr-FR"/>
        </w:rPr>
        <w:t>intelligence artificielle connexionnistes</w:t>
      </w:r>
      <w:r>
        <w:rPr>
          <w:lang w:val="fr-FR"/>
        </w:rPr>
        <w:t> </w:t>
      </w:r>
      <w:r w:rsidRPr="00F162C4">
        <w:rPr>
          <w:lang w:val="fr-FR"/>
        </w:rPr>
        <w:t xml:space="preserve">: </w:t>
      </w:r>
      <w:r>
        <w:rPr>
          <w:lang w:val="fr-FR"/>
        </w:rPr>
        <w:t xml:space="preserve">systèmes </w:t>
      </w:r>
      <w:r w:rsidRPr="003A6E59">
        <w:rPr>
          <w:lang w:val="fr-FR"/>
        </w:rPr>
        <w:t>généralement constitués de nombreux nœuds, appelés neurones, qui sont interconnectés selon des structures particulières, en fonction du modèle d</w:t>
      </w:r>
      <w:r>
        <w:rPr>
          <w:lang w:val="fr-FR"/>
        </w:rPr>
        <w:t>’</w:t>
      </w:r>
      <w:r w:rsidRPr="003A6E59">
        <w:rPr>
          <w:lang w:val="fr-FR"/>
        </w:rPr>
        <w:t>intelligence artificielle utilisé. Les</w:t>
      </w:r>
      <w:r>
        <w:rPr>
          <w:lang w:val="fr-FR"/>
        </w:rPr>
        <w:t> </w:t>
      </w:r>
      <w:r w:rsidRPr="003A6E59">
        <w:rPr>
          <w:lang w:val="fr-FR"/>
        </w:rPr>
        <w:t>réseaux neuronaux et les machines à vecteurs de support sont des exemples de systèmes d</w:t>
      </w:r>
      <w:r>
        <w:rPr>
          <w:lang w:val="fr-FR"/>
        </w:rPr>
        <w:t>’</w:t>
      </w:r>
      <w:r w:rsidRPr="003A6E59">
        <w:rPr>
          <w:lang w:val="fr-FR"/>
        </w:rPr>
        <w:t>intelligence artificielle connexionnistes. Pour de nombreux cas d</w:t>
      </w:r>
      <w:r>
        <w:rPr>
          <w:lang w:val="fr-FR"/>
        </w:rPr>
        <w:t>’</w:t>
      </w:r>
      <w:r w:rsidRPr="003A6E59">
        <w:rPr>
          <w:lang w:val="fr-FR"/>
        </w:rPr>
        <w:t>utilisation, les systèmes d</w:t>
      </w:r>
      <w:r>
        <w:rPr>
          <w:lang w:val="fr-FR"/>
        </w:rPr>
        <w:t>’</w:t>
      </w:r>
      <w:r w:rsidRPr="003A6E59">
        <w:rPr>
          <w:lang w:val="fr-FR"/>
        </w:rPr>
        <w:t>intelligence artificielle de type connexionniste s</w:t>
      </w:r>
      <w:r>
        <w:rPr>
          <w:lang w:val="fr-FR"/>
        </w:rPr>
        <w:t>’</w:t>
      </w:r>
      <w:r w:rsidRPr="003A6E59">
        <w:rPr>
          <w:lang w:val="fr-FR"/>
        </w:rPr>
        <w:t>avèrent plus puissants que ceux de type symbolique, par exemple dans le domaine de la vision par ordinateur. Dans la majorité des cas, les paramètres des systèmes d</w:t>
      </w:r>
      <w:r>
        <w:rPr>
          <w:lang w:val="fr-FR"/>
        </w:rPr>
        <w:t>’</w:t>
      </w:r>
      <w:r w:rsidRPr="003A6E59">
        <w:rPr>
          <w:lang w:val="fr-FR"/>
        </w:rPr>
        <w:t>intelligence artificielle connexion</w:t>
      </w:r>
      <w:r>
        <w:rPr>
          <w:lang w:val="fr-FR"/>
        </w:rPr>
        <w:t>n</w:t>
      </w:r>
      <w:r w:rsidRPr="003A6E59">
        <w:rPr>
          <w:lang w:val="fr-FR"/>
        </w:rPr>
        <w:t>istes ne peuvent pas être définis directement par le développeur. Ce sont des algorithmes d</w:t>
      </w:r>
      <w:r>
        <w:rPr>
          <w:lang w:val="fr-FR"/>
        </w:rPr>
        <w:t>’</w:t>
      </w:r>
      <w:r w:rsidRPr="003A6E59">
        <w:rPr>
          <w:lang w:val="fr-FR"/>
        </w:rPr>
        <w:t>apprentissage automatique couplés à des données qui sont utilisés à la place pour entraîner ces systèmes. La qualité du système d</w:t>
      </w:r>
      <w:r>
        <w:rPr>
          <w:lang w:val="fr-FR"/>
        </w:rPr>
        <w:t>’</w:t>
      </w:r>
      <w:r w:rsidRPr="003A6E59">
        <w:rPr>
          <w:lang w:val="fr-FR"/>
        </w:rPr>
        <w:t>intelligence artificielle connexionniste qui en résulte dépend essentiellement de la qualité et de la quantité des données d</w:t>
      </w:r>
      <w:r>
        <w:rPr>
          <w:lang w:val="fr-FR"/>
        </w:rPr>
        <w:t>’</w:t>
      </w:r>
      <w:r w:rsidRPr="003A6E59">
        <w:rPr>
          <w:lang w:val="fr-FR"/>
        </w:rPr>
        <w:t>entraînement. Contrairement aux systèmes d</w:t>
      </w:r>
      <w:r>
        <w:rPr>
          <w:lang w:val="fr-FR"/>
        </w:rPr>
        <w:t>’</w:t>
      </w:r>
      <w:r w:rsidRPr="003A6E59">
        <w:rPr>
          <w:lang w:val="fr-FR"/>
        </w:rPr>
        <w:t>intelligence artificielle symboliques, les systèmes connexionnistes sont, dans la plupart des cas, difficilement interprétables et non vérifiables formellement.</w:t>
      </w:r>
    </w:p>
    <w:p w14:paraId="643AB839"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4D4891">
        <w:rPr>
          <w:rFonts w:asciiTheme="majorBidi" w:hAnsiTheme="majorBidi" w:cstheme="majorBidi"/>
          <w:b/>
          <w:bCs/>
        </w:rPr>
        <w:t xml:space="preserve">Logiciel </w:t>
      </w:r>
      <w:r w:rsidRPr="00CD16EB">
        <w:rPr>
          <w:rFonts w:asciiTheme="majorBidi" w:hAnsiTheme="majorBidi" w:cstheme="majorBidi"/>
          <w:b/>
          <w:bCs/>
        </w:rPr>
        <w:t>classique</w:t>
      </w:r>
      <w:r>
        <w:rPr>
          <w:rFonts w:asciiTheme="majorBidi" w:hAnsiTheme="majorBidi" w:cstheme="majorBidi"/>
          <w:b/>
          <w:bCs/>
        </w:rPr>
        <w:t> </w:t>
      </w:r>
      <w:r w:rsidRPr="00BD5837">
        <w:rPr>
          <w:rFonts w:asciiTheme="majorBidi" w:hAnsiTheme="majorBidi" w:cstheme="majorBidi"/>
        </w:rPr>
        <w:t>:</w:t>
      </w:r>
      <w:r w:rsidRPr="00CD16EB">
        <w:rPr>
          <w:rFonts w:asciiTheme="majorBidi" w:hAnsiTheme="majorBidi" w:cstheme="majorBidi"/>
        </w:rPr>
        <w:t xml:space="preserve"> en général, fruit d</w:t>
      </w:r>
      <w:r>
        <w:rPr>
          <w:rFonts w:asciiTheme="majorBidi" w:hAnsiTheme="majorBidi" w:cstheme="majorBidi"/>
        </w:rPr>
        <w:t>’</w:t>
      </w:r>
      <w:r w:rsidRPr="00CD16EB">
        <w:rPr>
          <w:rFonts w:asciiTheme="majorBidi" w:hAnsiTheme="majorBidi" w:cstheme="majorBidi"/>
        </w:rPr>
        <w:t>un processus appelé programmation traditionnelle.</w:t>
      </w:r>
      <w:r w:rsidRPr="00AC7EAF">
        <w:t xml:space="preserve"> </w:t>
      </w:r>
      <w:r w:rsidRPr="00AC7EAF">
        <w:rPr>
          <w:rFonts w:asciiTheme="majorBidi" w:hAnsiTheme="majorBidi" w:cstheme="majorBidi"/>
        </w:rPr>
        <w:t>Le programmeur code manuellement les règles en utilisant un langage de programmation.</w:t>
      </w:r>
    </w:p>
    <w:p w14:paraId="3BBA3C79"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F162C4">
        <w:rPr>
          <w:b/>
          <w:bCs/>
          <w:lang w:val="fr-FR"/>
        </w:rPr>
        <w:t>A</w:t>
      </w:r>
      <w:r w:rsidRPr="003A6E59">
        <w:rPr>
          <w:b/>
          <w:bCs/>
          <w:lang w:val="fr-FR"/>
        </w:rPr>
        <w:t>nnotation des données</w:t>
      </w:r>
      <w:r>
        <w:rPr>
          <w:lang w:val="fr-FR"/>
        </w:rPr>
        <w:t xml:space="preserve"> : </w:t>
      </w:r>
      <w:r w:rsidRPr="003A6E59">
        <w:rPr>
          <w:lang w:val="fr-FR"/>
        </w:rPr>
        <w:t>processus qui consiste à associer un ensemble d</w:t>
      </w:r>
      <w:r>
        <w:rPr>
          <w:lang w:val="fr-FR"/>
        </w:rPr>
        <w:t>’</w:t>
      </w:r>
      <w:r w:rsidRPr="003A6E59">
        <w:rPr>
          <w:lang w:val="fr-FR"/>
        </w:rPr>
        <w:t>informations descriptives à des données sans modifier ces dernières.</w:t>
      </w:r>
    </w:p>
    <w:p w14:paraId="72AEB8A8"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É</w:t>
      </w:r>
      <w:r w:rsidRPr="003A6E59">
        <w:rPr>
          <w:b/>
          <w:bCs/>
          <w:lang w:val="fr-FR"/>
        </w:rPr>
        <w:t>chantillonnage des données</w:t>
      </w:r>
      <w:r>
        <w:rPr>
          <w:lang w:val="fr-FR"/>
        </w:rPr>
        <w:t xml:space="preserve"> : </w:t>
      </w:r>
      <w:r w:rsidRPr="003A6E59">
        <w:rPr>
          <w:lang w:val="fr-FR"/>
        </w:rPr>
        <w:t xml:space="preserve">processus statistique qui </w:t>
      </w:r>
      <w:r w:rsidRPr="00AF1D82">
        <w:rPr>
          <w:lang w:val="fr-FR"/>
        </w:rPr>
        <w:t>consiste à sélectionner</w:t>
      </w:r>
      <w:r w:rsidRPr="003A6E59">
        <w:rPr>
          <w:lang w:val="fr-FR"/>
        </w:rPr>
        <w:t xml:space="preserve"> un sous-ensemble de données devant faire ressortir des </w:t>
      </w:r>
      <w:r>
        <w:rPr>
          <w:lang w:val="fr-FR"/>
        </w:rPr>
        <w:t>formes</w:t>
      </w:r>
      <w:r w:rsidRPr="003A6E59">
        <w:rPr>
          <w:lang w:val="fr-FR"/>
        </w:rPr>
        <w:t xml:space="preserve"> et</w:t>
      </w:r>
      <w:r>
        <w:rPr>
          <w:lang w:val="fr-FR"/>
        </w:rPr>
        <w:t xml:space="preserve"> des tendances</w:t>
      </w:r>
      <w:r w:rsidRPr="003A6E59">
        <w:rPr>
          <w:lang w:val="fr-FR"/>
        </w:rPr>
        <w:t xml:space="preserve"> </w:t>
      </w:r>
      <w:r>
        <w:rPr>
          <w:lang w:val="fr-FR"/>
        </w:rPr>
        <w:t>semblables</w:t>
      </w:r>
      <w:r w:rsidRPr="003A6E59">
        <w:rPr>
          <w:lang w:val="fr-FR"/>
        </w:rPr>
        <w:t xml:space="preserve"> à celles mises en évidence grâce à l</w:t>
      </w:r>
      <w:r>
        <w:rPr>
          <w:lang w:val="fr-FR"/>
        </w:rPr>
        <w:t>’</w:t>
      </w:r>
      <w:r w:rsidRPr="003A6E59">
        <w:rPr>
          <w:lang w:val="fr-FR"/>
        </w:rPr>
        <w:t>analyse de l</w:t>
      </w:r>
      <w:r>
        <w:rPr>
          <w:lang w:val="fr-FR"/>
        </w:rPr>
        <w:t>’</w:t>
      </w:r>
      <w:r w:rsidRPr="003A6E59">
        <w:rPr>
          <w:lang w:val="fr-FR"/>
        </w:rPr>
        <w:t>ensemble complet de données.</w:t>
      </w:r>
    </w:p>
    <w:p w14:paraId="33EF08E8"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F162C4">
        <w:rPr>
          <w:b/>
          <w:bCs/>
          <w:lang w:val="fr-FR"/>
        </w:rPr>
        <w:t>E</w:t>
      </w:r>
      <w:r w:rsidRPr="003A6E59">
        <w:rPr>
          <w:b/>
          <w:bCs/>
          <w:lang w:val="fr-FR"/>
        </w:rPr>
        <w:t>nsemble de données</w:t>
      </w:r>
      <w:r>
        <w:rPr>
          <w:lang w:val="fr-FR"/>
        </w:rPr>
        <w:t> :</w:t>
      </w:r>
      <w:r w:rsidRPr="003A6E59">
        <w:rPr>
          <w:lang w:val="fr-FR"/>
        </w:rPr>
        <w:t xml:space="preserve"> </w:t>
      </w:r>
      <w:r>
        <w:rPr>
          <w:lang w:val="fr-FR"/>
        </w:rPr>
        <w:t>jeu</w:t>
      </w:r>
      <w:r w:rsidRPr="003A6E59">
        <w:rPr>
          <w:lang w:val="fr-FR"/>
        </w:rPr>
        <w:t xml:space="preserve"> de données qui ont le même format et dont le contenu est pertinent pour l</w:t>
      </w:r>
      <w:r>
        <w:rPr>
          <w:lang w:val="fr-FR"/>
        </w:rPr>
        <w:t>’</w:t>
      </w:r>
      <w:r w:rsidRPr="003A6E59">
        <w:rPr>
          <w:lang w:val="fr-FR"/>
        </w:rPr>
        <w:t>objectif.</w:t>
      </w:r>
    </w:p>
    <w:p w14:paraId="74357A21"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color w:val="000000"/>
        </w:rPr>
      </w:pPr>
      <w:r w:rsidRPr="003A6E59">
        <w:rPr>
          <w:color w:val="000000"/>
        </w:rPr>
        <w:t>•</w:t>
      </w:r>
      <w:r w:rsidRPr="003A6E59">
        <w:rPr>
          <w:color w:val="000000"/>
        </w:rPr>
        <w:tab/>
      </w:r>
      <w:r>
        <w:rPr>
          <w:b/>
          <w:bCs/>
          <w:lang w:val="fr-FR"/>
        </w:rPr>
        <w:t>A</w:t>
      </w:r>
      <w:r w:rsidRPr="003A6E59">
        <w:rPr>
          <w:b/>
          <w:bCs/>
          <w:lang w:val="fr-FR"/>
        </w:rPr>
        <w:t>pprentissage profond</w:t>
      </w:r>
      <w:r>
        <w:rPr>
          <w:lang w:val="fr-FR"/>
        </w:rPr>
        <w:t xml:space="preserve"> : </w:t>
      </w:r>
      <w:r w:rsidRPr="003A6E59">
        <w:rPr>
          <w:lang w:val="fr-FR"/>
        </w:rPr>
        <w:t>processus par lequel les réseaux neuronaux utilisent plusieurs couches de traitement devant permettre d</w:t>
      </w:r>
      <w:r>
        <w:rPr>
          <w:lang w:val="fr-FR"/>
        </w:rPr>
        <w:t>’</w:t>
      </w:r>
      <w:r w:rsidRPr="003A6E59">
        <w:rPr>
          <w:lang w:val="fr-FR"/>
        </w:rPr>
        <w:t xml:space="preserve">extraire progressivement à partir des données des caractéristiques de niveau supérieur. </w:t>
      </w:r>
    </w:p>
    <w:p w14:paraId="429B39A0"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3A6E59">
        <w:rPr>
          <w:color w:val="000000"/>
        </w:rPr>
        <w:t>•</w:t>
      </w:r>
      <w:r w:rsidRPr="003A6E59">
        <w:rPr>
          <w:color w:val="000000"/>
        </w:rPr>
        <w:tab/>
      </w:r>
      <w:r w:rsidRPr="00F162C4">
        <w:rPr>
          <w:b/>
          <w:bCs/>
          <w:lang w:val="fr-FR"/>
        </w:rPr>
        <w:t>E</w:t>
      </w:r>
      <w:r w:rsidRPr="003A6E59">
        <w:rPr>
          <w:b/>
          <w:bCs/>
          <w:lang w:val="fr-FR"/>
        </w:rPr>
        <w:t>xplicabilité</w:t>
      </w:r>
      <w:r>
        <w:rPr>
          <w:lang w:val="fr-FR"/>
        </w:rPr>
        <w:t xml:space="preserve"> : </w:t>
      </w:r>
      <w:r w:rsidRPr="003A6E59">
        <w:rPr>
          <w:lang w:val="fr-FR"/>
        </w:rPr>
        <w:t>propriété d</w:t>
      </w:r>
      <w:r>
        <w:rPr>
          <w:lang w:val="fr-FR"/>
        </w:rPr>
        <w:t>’</w:t>
      </w:r>
      <w:r w:rsidRPr="003A6E59">
        <w:rPr>
          <w:lang w:val="fr-FR"/>
        </w:rPr>
        <w:t>un système basé sur l</w:t>
      </w:r>
      <w:r>
        <w:rPr>
          <w:lang w:val="fr-FR"/>
        </w:rPr>
        <w:t>’</w:t>
      </w:r>
      <w:r w:rsidRPr="003A6E59">
        <w:rPr>
          <w:lang w:val="fr-FR"/>
        </w:rPr>
        <w:t>intelligence artificielle qui permet d</w:t>
      </w:r>
      <w:r>
        <w:rPr>
          <w:lang w:val="fr-FR"/>
        </w:rPr>
        <w:t>’</w:t>
      </w:r>
      <w:r w:rsidRPr="003A6E59">
        <w:rPr>
          <w:lang w:val="fr-FR"/>
        </w:rPr>
        <w:t>exprimer les facteurs importants influençant le résultat du système d</w:t>
      </w:r>
      <w:r>
        <w:rPr>
          <w:lang w:val="fr-FR"/>
        </w:rPr>
        <w:t xml:space="preserve">’une </w:t>
      </w:r>
      <w:r w:rsidRPr="003A6E59">
        <w:rPr>
          <w:lang w:val="fr-FR"/>
        </w:rPr>
        <w:t>manière compréhensible pour l</w:t>
      </w:r>
      <w:r>
        <w:rPr>
          <w:lang w:val="fr-FR"/>
        </w:rPr>
        <w:t xml:space="preserve">’être </w:t>
      </w:r>
      <w:r w:rsidRPr="003A6E59">
        <w:rPr>
          <w:lang w:val="fr-FR"/>
        </w:rPr>
        <w:t>h</w:t>
      </w:r>
      <w:r>
        <w:rPr>
          <w:lang w:val="fr-FR"/>
        </w:rPr>
        <w:t>umain</w:t>
      </w:r>
      <w:r w:rsidRPr="003A6E59">
        <w:rPr>
          <w:lang w:val="fr-FR"/>
        </w:rPr>
        <w:t>.</w:t>
      </w:r>
    </w:p>
    <w:p w14:paraId="453F21AB" w14:textId="77777777" w:rsidR="00F45602" w:rsidRDefault="008972A4" w:rsidP="00F45602">
      <w:pPr>
        <w:pStyle w:val="Bullet1G"/>
        <w:numPr>
          <w:ilvl w:val="0"/>
          <w:numId w:val="0"/>
        </w:numPr>
        <w:tabs>
          <w:tab w:val="left" w:pos="1701"/>
        </w:tabs>
        <w:spacing w:after="100"/>
        <w:ind w:left="1701" w:hanging="170"/>
        <w:rPr>
          <w:b/>
          <w:bCs/>
          <w:lang w:val="fr-FR"/>
        </w:rPr>
      </w:pPr>
      <w:r w:rsidRPr="003A6E59">
        <w:rPr>
          <w:color w:val="000000"/>
        </w:rPr>
        <w:t>•</w:t>
      </w:r>
      <w:r w:rsidRPr="003A6E59">
        <w:rPr>
          <w:color w:val="000000"/>
        </w:rPr>
        <w:tab/>
      </w:r>
      <w:r>
        <w:rPr>
          <w:b/>
          <w:bCs/>
          <w:lang w:val="fr-FR"/>
        </w:rPr>
        <w:t>É</w:t>
      </w:r>
      <w:r w:rsidRPr="003A6E59">
        <w:rPr>
          <w:b/>
          <w:bCs/>
          <w:lang w:val="fr-FR"/>
        </w:rPr>
        <w:t>quité</w:t>
      </w:r>
      <w:r w:rsidRPr="00FA237D">
        <w:rPr>
          <w:lang w:val="fr-FR"/>
        </w:rPr>
        <w:t> :</w:t>
      </w:r>
      <w:r>
        <w:rPr>
          <w:lang w:val="fr-FR"/>
        </w:rPr>
        <w:t xml:space="preserve"> dans le contexte de l’intelligence artificielle, principe visant à éviter les biais.</w:t>
      </w:r>
    </w:p>
    <w:p w14:paraId="5BE1B181" w14:textId="77A30D38" w:rsidR="008972A4" w:rsidRPr="00F45602" w:rsidRDefault="008972A4" w:rsidP="00F45602">
      <w:pPr>
        <w:pStyle w:val="Bullet1G"/>
        <w:rPr>
          <w:b/>
          <w:bCs/>
          <w:lang w:val="fr-FR"/>
        </w:rPr>
      </w:pPr>
      <w:r>
        <w:rPr>
          <w:b/>
          <w:bCs/>
          <w:lang w:val="fr-FR"/>
        </w:rPr>
        <w:lastRenderedPageBreak/>
        <w:t>M</w:t>
      </w:r>
      <w:r w:rsidRPr="003A6E59">
        <w:rPr>
          <w:b/>
          <w:bCs/>
          <w:lang w:val="fr-FR"/>
        </w:rPr>
        <w:t>atrice d</w:t>
      </w:r>
      <w:r>
        <w:rPr>
          <w:b/>
          <w:bCs/>
          <w:lang w:val="fr-FR"/>
        </w:rPr>
        <w:t>’</w:t>
      </w:r>
      <w:r w:rsidRPr="003A6E59">
        <w:rPr>
          <w:b/>
          <w:bCs/>
          <w:lang w:val="fr-FR"/>
        </w:rPr>
        <w:t>équité</w:t>
      </w:r>
      <w:r>
        <w:rPr>
          <w:lang w:val="fr-FR"/>
        </w:rPr>
        <w:t> : méthode ou outil permettant d’évaluer les biais algorithmiques</w:t>
      </w:r>
    </w:p>
    <w:p w14:paraId="7C637FBF"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3A6E59">
        <w:rPr>
          <w:color w:val="000000"/>
        </w:rPr>
        <w:t>•</w:t>
      </w:r>
      <w:r w:rsidRPr="003A6E59">
        <w:rPr>
          <w:color w:val="000000"/>
        </w:rPr>
        <w:tab/>
      </w:r>
      <w:r>
        <w:rPr>
          <w:b/>
          <w:bCs/>
          <w:lang w:val="fr-FR"/>
        </w:rPr>
        <w:t>B</w:t>
      </w:r>
      <w:r w:rsidRPr="003A6E59">
        <w:rPr>
          <w:b/>
          <w:bCs/>
          <w:lang w:val="fr-FR"/>
        </w:rPr>
        <w:t>oîte grise</w:t>
      </w:r>
      <w:r>
        <w:rPr>
          <w:lang w:val="fr-FR"/>
        </w:rPr>
        <w:t xml:space="preserve"> : </w:t>
      </w:r>
      <w:r w:rsidRPr="003A6E59">
        <w:rPr>
          <w:lang w:val="fr-FR"/>
        </w:rPr>
        <w:t>système/logiciel d</w:t>
      </w:r>
      <w:r>
        <w:rPr>
          <w:lang w:val="fr-FR"/>
        </w:rPr>
        <w:t>ont</w:t>
      </w:r>
      <w:r w:rsidRPr="003A6E59">
        <w:rPr>
          <w:lang w:val="fr-FR"/>
        </w:rPr>
        <w:t xml:space="preserve"> l</w:t>
      </w:r>
      <w:r>
        <w:rPr>
          <w:lang w:val="fr-FR"/>
        </w:rPr>
        <w:t>es détails de l’</w:t>
      </w:r>
      <w:r w:rsidRPr="003A6E59">
        <w:rPr>
          <w:lang w:val="fr-FR"/>
        </w:rPr>
        <w:t xml:space="preserve">architecture et </w:t>
      </w:r>
      <w:r>
        <w:rPr>
          <w:lang w:val="fr-FR"/>
        </w:rPr>
        <w:t xml:space="preserve">du </w:t>
      </w:r>
      <w:r w:rsidRPr="003A6E59">
        <w:rPr>
          <w:lang w:val="fr-FR"/>
        </w:rPr>
        <w:t>traitement sont partiellement connus.</w:t>
      </w:r>
    </w:p>
    <w:p w14:paraId="1028B315"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Pr>
          <w:b/>
          <w:bCs/>
          <w:lang w:val="fr-FR"/>
        </w:rPr>
        <w:t>C</w:t>
      </w:r>
      <w:r w:rsidRPr="003A6E59">
        <w:rPr>
          <w:b/>
          <w:bCs/>
          <w:lang w:val="fr-FR"/>
        </w:rPr>
        <w:t>ontrôle humain</w:t>
      </w:r>
      <w:r>
        <w:rPr>
          <w:lang w:val="fr-FR"/>
        </w:rPr>
        <w:t xml:space="preserve"> : </w:t>
      </w:r>
      <w:r w:rsidRPr="003A6E59">
        <w:rPr>
          <w:lang w:val="fr-FR"/>
        </w:rPr>
        <w:t>propriété du système basée sur l</w:t>
      </w:r>
      <w:r>
        <w:rPr>
          <w:lang w:val="fr-FR"/>
        </w:rPr>
        <w:t>’</w:t>
      </w:r>
      <w:r w:rsidRPr="003A6E59">
        <w:rPr>
          <w:lang w:val="fr-FR"/>
        </w:rPr>
        <w:t>intelligence artificielle qui garantit que les contraintes opérationnelles intégrées ne peuvent pas être ignorées par le système lui-même et qu</w:t>
      </w:r>
      <w:r>
        <w:rPr>
          <w:lang w:val="fr-FR"/>
        </w:rPr>
        <w:t>’</w:t>
      </w:r>
      <w:r w:rsidRPr="003A6E59">
        <w:rPr>
          <w:lang w:val="fr-FR"/>
        </w:rPr>
        <w:t>elles tiennent compte de l</w:t>
      </w:r>
      <w:r>
        <w:rPr>
          <w:lang w:val="fr-FR"/>
        </w:rPr>
        <w:t>’</w:t>
      </w:r>
      <w:r w:rsidRPr="003A6E59">
        <w:rPr>
          <w:lang w:val="fr-FR"/>
        </w:rPr>
        <w:t xml:space="preserve">opérateur humain, et que les personnes physiques auxquelles la supervision humaine est confiée exercent le contrôle </w:t>
      </w:r>
      <w:r>
        <w:rPr>
          <w:lang w:val="fr-FR"/>
        </w:rPr>
        <w:t>en dernier lieu</w:t>
      </w:r>
      <w:r w:rsidRPr="003A6E59">
        <w:rPr>
          <w:lang w:val="fr-FR"/>
        </w:rPr>
        <w:t>.</w:t>
      </w:r>
    </w:p>
    <w:p w14:paraId="046AE74D"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Pr>
          <w:b/>
          <w:bCs/>
          <w:lang w:val="fr-FR"/>
        </w:rPr>
        <w:t>A</w:t>
      </w:r>
      <w:r w:rsidRPr="003A6E59">
        <w:rPr>
          <w:b/>
          <w:bCs/>
          <w:lang w:val="fr-FR"/>
        </w:rPr>
        <w:t>pprentissage automatique</w:t>
      </w:r>
      <w:r>
        <w:rPr>
          <w:lang w:val="fr-FR"/>
        </w:rPr>
        <w:t xml:space="preserve"> : </w:t>
      </w:r>
      <w:r w:rsidRPr="003A6E59">
        <w:rPr>
          <w:lang w:val="fr-FR"/>
        </w:rPr>
        <w:t xml:space="preserve">ensemble de méthodes </w:t>
      </w:r>
      <w:r>
        <w:rPr>
          <w:lang w:val="fr-FR"/>
        </w:rPr>
        <w:t>de calcul fondées sur des données</w:t>
      </w:r>
      <w:r w:rsidRPr="003A6E59">
        <w:rPr>
          <w:lang w:val="fr-FR"/>
        </w:rPr>
        <w:t xml:space="preserve"> qui </w:t>
      </w:r>
      <w:r>
        <w:rPr>
          <w:lang w:val="fr-FR"/>
        </w:rPr>
        <w:t>permettent</w:t>
      </w:r>
      <w:r w:rsidRPr="003A6E59">
        <w:rPr>
          <w:lang w:val="fr-FR"/>
        </w:rPr>
        <w:t xml:space="preserve"> </w:t>
      </w:r>
      <w:r>
        <w:rPr>
          <w:lang w:val="fr-FR"/>
        </w:rPr>
        <w:t>de créer la capacité d’</w:t>
      </w:r>
      <w:r w:rsidRPr="003A6E59">
        <w:rPr>
          <w:lang w:val="fr-FR"/>
        </w:rPr>
        <w:t>apprendre sans suivre d</w:t>
      </w:r>
      <w:r>
        <w:rPr>
          <w:lang w:val="fr-FR"/>
        </w:rPr>
        <w:t>’</w:t>
      </w:r>
      <w:r w:rsidRPr="003A6E59">
        <w:rPr>
          <w:lang w:val="fr-FR"/>
        </w:rPr>
        <w:t xml:space="preserve">instructions explicites, de sorte que le comportement du modèle </w:t>
      </w:r>
      <w:r>
        <w:rPr>
          <w:lang w:val="fr-FR"/>
        </w:rPr>
        <w:t>fait ressortir</w:t>
      </w:r>
      <w:r w:rsidRPr="003A6E59">
        <w:rPr>
          <w:lang w:val="fr-FR"/>
        </w:rPr>
        <w:t xml:space="preserve"> des </w:t>
      </w:r>
      <w:r>
        <w:rPr>
          <w:lang w:val="fr-FR"/>
        </w:rPr>
        <w:t xml:space="preserve">formes </w:t>
      </w:r>
      <w:r w:rsidRPr="003A6E59">
        <w:rPr>
          <w:lang w:val="fr-FR"/>
        </w:rPr>
        <w:t>dans les données ou l</w:t>
      </w:r>
      <w:r>
        <w:rPr>
          <w:lang w:val="fr-FR"/>
        </w:rPr>
        <w:t>’</w:t>
      </w:r>
      <w:r w:rsidRPr="003A6E59">
        <w:rPr>
          <w:lang w:val="fr-FR"/>
        </w:rPr>
        <w:t>expérience.</w:t>
      </w:r>
      <w:r>
        <w:rPr>
          <w:lang w:val="fr-FR"/>
        </w:rPr>
        <w:t xml:space="preserve"> </w:t>
      </w:r>
    </w:p>
    <w:p w14:paraId="14383111" w14:textId="77777777" w:rsidR="008972A4" w:rsidRPr="004D4891"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4D4891">
        <w:rPr>
          <w:color w:val="000000"/>
        </w:rPr>
        <w:t>•</w:t>
      </w:r>
      <w:r w:rsidRPr="004D4891">
        <w:rPr>
          <w:color w:val="000000"/>
        </w:rPr>
        <w:tab/>
      </w:r>
      <w:r>
        <w:rPr>
          <w:b/>
          <w:bCs/>
          <w:lang w:val="fr-FR"/>
        </w:rPr>
        <w:t>M</w:t>
      </w:r>
      <w:r w:rsidRPr="003A6E59">
        <w:rPr>
          <w:b/>
          <w:bCs/>
          <w:lang w:val="fr-FR"/>
        </w:rPr>
        <w:t>odèle d</w:t>
      </w:r>
      <w:r>
        <w:rPr>
          <w:b/>
          <w:bCs/>
          <w:lang w:val="fr-FR"/>
        </w:rPr>
        <w:t>’</w:t>
      </w:r>
      <w:r w:rsidRPr="003A6E59">
        <w:rPr>
          <w:b/>
          <w:bCs/>
          <w:lang w:val="fr-FR"/>
        </w:rPr>
        <w:t>apprentissage automatique</w:t>
      </w:r>
      <w:r>
        <w:rPr>
          <w:lang w:val="fr-FR"/>
        </w:rPr>
        <w:t xml:space="preserve"> : </w:t>
      </w:r>
      <w:r w:rsidRPr="003A6E59">
        <w:rPr>
          <w:lang w:val="fr-FR"/>
        </w:rPr>
        <w:t>construction informatique qui génère une inférence, ou une pré</w:t>
      </w:r>
      <w:r>
        <w:rPr>
          <w:lang w:val="fr-FR"/>
        </w:rPr>
        <w:t>diction</w:t>
      </w:r>
      <w:r w:rsidRPr="003A6E59">
        <w:rPr>
          <w:lang w:val="fr-FR"/>
        </w:rPr>
        <w:t>, basée sur des données d</w:t>
      </w:r>
      <w:r>
        <w:rPr>
          <w:lang w:val="fr-FR"/>
        </w:rPr>
        <w:t>’</w:t>
      </w:r>
      <w:r w:rsidRPr="003A6E59">
        <w:rPr>
          <w:lang w:val="fr-FR"/>
        </w:rPr>
        <w:t>entrée.</w:t>
      </w:r>
    </w:p>
    <w:p w14:paraId="4ABF2694"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3A6E59">
        <w:rPr>
          <w:color w:val="000000"/>
        </w:rPr>
        <w:t>•</w:t>
      </w:r>
      <w:r w:rsidRPr="003A6E59">
        <w:rPr>
          <w:color w:val="000000"/>
        </w:rPr>
        <w:tab/>
      </w:r>
      <w:r w:rsidRPr="004D4891">
        <w:rPr>
          <w:rFonts w:asciiTheme="majorBidi" w:hAnsiTheme="majorBidi" w:cstheme="majorBidi"/>
          <w:b/>
          <w:bCs/>
          <w:color w:val="000000"/>
        </w:rPr>
        <w:t>Modèle</w:t>
      </w:r>
      <w:r>
        <w:rPr>
          <w:rFonts w:asciiTheme="majorBidi" w:hAnsiTheme="majorBidi" w:cstheme="majorBidi"/>
          <w:b/>
          <w:bCs/>
          <w:color w:val="000000"/>
        </w:rPr>
        <w:t> </w:t>
      </w:r>
      <w:r w:rsidRPr="00BD5837">
        <w:rPr>
          <w:rFonts w:asciiTheme="majorBidi" w:hAnsiTheme="majorBidi" w:cstheme="majorBidi"/>
          <w:color w:val="000000"/>
        </w:rPr>
        <w:t>:</w:t>
      </w:r>
      <w:r w:rsidRPr="0063055E">
        <w:rPr>
          <w:rFonts w:asciiTheme="majorBidi" w:hAnsiTheme="majorBidi" w:cstheme="majorBidi"/>
          <w:color w:val="000000"/>
        </w:rPr>
        <w:t xml:space="preserve"> représentation physique, mathématique ou logique d</w:t>
      </w:r>
      <w:r>
        <w:rPr>
          <w:rFonts w:asciiTheme="majorBidi" w:hAnsiTheme="majorBidi" w:cstheme="majorBidi"/>
          <w:color w:val="000000"/>
        </w:rPr>
        <w:t>’</w:t>
      </w:r>
      <w:r w:rsidRPr="0063055E">
        <w:rPr>
          <w:rFonts w:asciiTheme="majorBidi" w:hAnsiTheme="majorBidi" w:cstheme="majorBidi"/>
          <w:color w:val="000000"/>
        </w:rPr>
        <w:t>un système, d</w:t>
      </w:r>
      <w:r>
        <w:rPr>
          <w:rFonts w:asciiTheme="majorBidi" w:hAnsiTheme="majorBidi" w:cstheme="majorBidi"/>
          <w:color w:val="000000"/>
        </w:rPr>
        <w:t>’</w:t>
      </w:r>
      <w:r w:rsidRPr="0063055E">
        <w:rPr>
          <w:rFonts w:asciiTheme="majorBidi" w:hAnsiTheme="majorBidi" w:cstheme="majorBidi"/>
          <w:color w:val="000000"/>
        </w:rPr>
        <w:t>une entité, d</w:t>
      </w:r>
      <w:r>
        <w:rPr>
          <w:rFonts w:asciiTheme="majorBidi" w:hAnsiTheme="majorBidi" w:cstheme="majorBidi"/>
          <w:color w:val="000000"/>
        </w:rPr>
        <w:t>’</w:t>
      </w:r>
      <w:r w:rsidRPr="0063055E">
        <w:rPr>
          <w:rFonts w:asciiTheme="majorBidi" w:hAnsiTheme="majorBidi" w:cstheme="majorBidi"/>
          <w:color w:val="000000"/>
        </w:rPr>
        <w:t>un phénomène, d</w:t>
      </w:r>
      <w:r>
        <w:rPr>
          <w:rFonts w:asciiTheme="majorBidi" w:hAnsiTheme="majorBidi" w:cstheme="majorBidi"/>
          <w:color w:val="000000"/>
        </w:rPr>
        <w:t>’</w:t>
      </w:r>
      <w:r w:rsidRPr="0063055E">
        <w:rPr>
          <w:rFonts w:asciiTheme="majorBidi" w:hAnsiTheme="majorBidi" w:cstheme="majorBidi"/>
          <w:color w:val="000000"/>
        </w:rPr>
        <w:t>un processus ou de données.</w:t>
      </w:r>
    </w:p>
    <w:p w14:paraId="2237C798"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3A6E59">
        <w:rPr>
          <w:color w:val="000000"/>
        </w:rPr>
        <w:t>•</w:t>
      </w:r>
      <w:r w:rsidRPr="003A6E59">
        <w:rPr>
          <w:color w:val="000000"/>
        </w:rPr>
        <w:tab/>
      </w:r>
      <w:r>
        <w:rPr>
          <w:b/>
          <w:bCs/>
          <w:lang w:val="fr-FR"/>
        </w:rPr>
        <w:t>D</w:t>
      </w:r>
      <w:r w:rsidRPr="003A6E59">
        <w:rPr>
          <w:b/>
          <w:bCs/>
          <w:lang w:val="fr-FR"/>
        </w:rPr>
        <w:t>érive du modèle</w:t>
      </w:r>
      <w:r>
        <w:rPr>
          <w:lang w:val="fr-FR"/>
        </w:rPr>
        <w:t xml:space="preserve"> : </w:t>
      </w:r>
      <w:r w:rsidRPr="003A6E59">
        <w:rPr>
          <w:lang w:val="fr-FR"/>
        </w:rPr>
        <w:t>terme utilisé dans le domaine de l</w:t>
      </w:r>
      <w:r>
        <w:rPr>
          <w:lang w:val="fr-FR"/>
        </w:rPr>
        <w:t>’</w:t>
      </w:r>
      <w:r w:rsidRPr="003A6E59">
        <w:rPr>
          <w:lang w:val="fr-FR"/>
        </w:rPr>
        <w:t>apprentissage automatique. Il</w:t>
      </w:r>
      <w:r>
        <w:rPr>
          <w:lang w:val="fr-FR"/>
        </w:rPr>
        <w:t> </w:t>
      </w:r>
      <w:r w:rsidRPr="003A6E59">
        <w:rPr>
          <w:lang w:val="fr-FR"/>
        </w:rPr>
        <w:t>désigne le phénomène selon lequel la précision des prédictions des modèles d</w:t>
      </w:r>
      <w:r>
        <w:rPr>
          <w:lang w:val="fr-FR"/>
        </w:rPr>
        <w:t>’</w:t>
      </w:r>
      <w:r w:rsidRPr="003A6E59">
        <w:rPr>
          <w:lang w:val="fr-FR"/>
        </w:rPr>
        <w:t xml:space="preserve">apprentissage automatique peut se dégrader au fil du temps. Les raisons en sont, par exemple, que les hypothèses ou les dépendances des variables qui étaient encore valables lorsque les modèles ont été créés et entraînés ont </w:t>
      </w:r>
      <w:r>
        <w:rPr>
          <w:lang w:val="fr-FR"/>
        </w:rPr>
        <w:t>évolué</w:t>
      </w:r>
      <w:r w:rsidRPr="003A6E59">
        <w:rPr>
          <w:lang w:val="fr-FR"/>
        </w:rPr>
        <w:t xml:space="preserve"> au fil du temps. Des</w:t>
      </w:r>
      <w:r>
        <w:rPr>
          <w:lang w:val="fr-FR"/>
        </w:rPr>
        <w:t> </w:t>
      </w:r>
      <w:r w:rsidRPr="003A6E59">
        <w:rPr>
          <w:lang w:val="fr-FR"/>
        </w:rPr>
        <w:t>mesures telles que le réentraînement ou l</w:t>
      </w:r>
      <w:r>
        <w:rPr>
          <w:lang w:val="fr-FR"/>
        </w:rPr>
        <w:t>’</w:t>
      </w:r>
      <w:r w:rsidRPr="003A6E59">
        <w:rPr>
          <w:lang w:val="fr-FR"/>
        </w:rPr>
        <w:t>ajustement des modèles peuvent permettre d</w:t>
      </w:r>
      <w:r>
        <w:rPr>
          <w:lang w:val="fr-FR"/>
        </w:rPr>
        <w:t>’</w:t>
      </w:r>
      <w:r w:rsidRPr="003A6E59">
        <w:rPr>
          <w:lang w:val="fr-FR"/>
        </w:rPr>
        <w:t>éliminer les dérives.</w:t>
      </w:r>
    </w:p>
    <w:p w14:paraId="50F0E52A"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3A6E59">
        <w:rPr>
          <w:color w:val="000000"/>
        </w:rPr>
        <w:t>•</w:t>
      </w:r>
      <w:r w:rsidRPr="003A6E59">
        <w:rPr>
          <w:color w:val="000000"/>
        </w:rPr>
        <w:tab/>
      </w:r>
      <w:r w:rsidRPr="00F162C4">
        <w:rPr>
          <w:b/>
          <w:bCs/>
          <w:lang w:val="fr-FR"/>
        </w:rPr>
        <w:t>O</w:t>
      </w:r>
      <w:r w:rsidRPr="003A6E59">
        <w:rPr>
          <w:b/>
          <w:bCs/>
          <w:lang w:val="fr-FR"/>
        </w:rPr>
        <w:t>bsolescence</w:t>
      </w:r>
      <w:r w:rsidRPr="003A6E59">
        <w:rPr>
          <w:lang w:val="fr-FR"/>
        </w:rPr>
        <w:t xml:space="preserve"> </w:t>
      </w:r>
      <w:r w:rsidRPr="003A6E59">
        <w:rPr>
          <w:b/>
          <w:bCs/>
          <w:lang w:val="fr-FR"/>
        </w:rPr>
        <w:t>du modèle</w:t>
      </w:r>
      <w:r>
        <w:rPr>
          <w:lang w:val="fr-FR"/>
        </w:rPr>
        <w:t xml:space="preserve"> : il y a obsolescence du modèle </w:t>
      </w:r>
      <w:r w:rsidRPr="003A6E59">
        <w:rPr>
          <w:lang w:val="fr-FR"/>
        </w:rPr>
        <w:t xml:space="preserve">entraîné lorsque celui-ci ne contient pas de données </w:t>
      </w:r>
      <w:r>
        <w:rPr>
          <w:lang w:val="fr-FR"/>
        </w:rPr>
        <w:t>fraîches</w:t>
      </w:r>
      <w:r w:rsidRPr="003A6E59">
        <w:rPr>
          <w:lang w:val="fr-FR"/>
        </w:rPr>
        <w:t xml:space="preserve"> et/ou ne répond pas aux prescriptions actuelles. Les</w:t>
      </w:r>
      <w:r>
        <w:rPr>
          <w:lang w:val="fr-FR"/>
        </w:rPr>
        <w:t> </w:t>
      </w:r>
      <w:r w:rsidRPr="003A6E59">
        <w:rPr>
          <w:lang w:val="fr-FR"/>
        </w:rPr>
        <w:t>modèles obsolètes peuvent compromettre la qualité de la prédiction dans les logiciels intelligents.</w:t>
      </w:r>
    </w:p>
    <w:p w14:paraId="44945905"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3A6E59">
        <w:rPr>
          <w:color w:val="000000"/>
        </w:rPr>
        <w:t>•</w:t>
      </w:r>
      <w:r w:rsidRPr="003A6E59">
        <w:rPr>
          <w:color w:val="000000"/>
        </w:rPr>
        <w:tab/>
      </w:r>
      <w:r>
        <w:rPr>
          <w:b/>
          <w:bCs/>
          <w:lang w:val="fr-FR"/>
        </w:rPr>
        <w:t>A</w:t>
      </w:r>
      <w:r w:rsidRPr="003A6E59">
        <w:rPr>
          <w:b/>
          <w:bCs/>
          <w:lang w:val="fr-FR"/>
        </w:rPr>
        <w:t>pprentissage en ligne</w:t>
      </w:r>
      <w:r>
        <w:rPr>
          <w:lang w:val="fr-FR"/>
        </w:rPr>
        <w:t xml:space="preserve"> : </w:t>
      </w:r>
      <w:r w:rsidRPr="003A6E59">
        <w:rPr>
          <w:lang w:val="fr-FR"/>
        </w:rPr>
        <w:t>entraînement progressif d</w:t>
      </w:r>
      <w:r>
        <w:rPr>
          <w:lang w:val="fr-FR"/>
        </w:rPr>
        <w:t>’</w:t>
      </w:r>
      <w:r w:rsidRPr="003A6E59">
        <w:rPr>
          <w:lang w:val="fr-FR"/>
        </w:rPr>
        <w:t>une nouvelle version d</w:t>
      </w:r>
      <w:r>
        <w:rPr>
          <w:lang w:val="fr-FR"/>
        </w:rPr>
        <w:t>’</w:t>
      </w:r>
      <w:r w:rsidRPr="003A6E59">
        <w:rPr>
          <w:lang w:val="fr-FR"/>
        </w:rPr>
        <w:t>un système basé sur l</w:t>
      </w:r>
      <w:r>
        <w:rPr>
          <w:lang w:val="fr-FR"/>
        </w:rPr>
        <w:t>’</w:t>
      </w:r>
      <w:r w:rsidRPr="003A6E59">
        <w:rPr>
          <w:lang w:val="fr-FR"/>
        </w:rPr>
        <w:t>intelligence artificielle pendant le fonctionnement de ce système en vue d</w:t>
      </w:r>
      <w:r>
        <w:rPr>
          <w:lang w:val="fr-FR"/>
        </w:rPr>
        <w:t>’</w:t>
      </w:r>
      <w:r w:rsidRPr="003A6E59">
        <w:rPr>
          <w:lang w:val="fr-FR"/>
        </w:rPr>
        <w:t xml:space="preserve">atteindre des objectifs </w:t>
      </w:r>
      <w:r>
        <w:rPr>
          <w:lang w:val="fr-FR"/>
        </w:rPr>
        <w:t>précis</w:t>
      </w:r>
      <w:r w:rsidRPr="003A6E59">
        <w:rPr>
          <w:lang w:val="fr-FR"/>
        </w:rPr>
        <w:t xml:space="preserve">. </w:t>
      </w:r>
      <w:r w:rsidRPr="00133A44">
        <w:rPr>
          <w:lang w:val="fr-FR"/>
        </w:rPr>
        <w:t>Les parties du système soumises à l</w:t>
      </w:r>
      <w:r>
        <w:rPr>
          <w:lang w:val="fr-FR"/>
        </w:rPr>
        <w:t>’</w:t>
      </w:r>
      <w:r w:rsidRPr="00133A44">
        <w:rPr>
          <w:lang w:val="fr-FR"/>
        </w:rPr>
        <w:t xml:space="preserve">apprentissage en ligne doivent être découplées du système </w:t>
      </w:r>
      <w:r>
        <w:rPr>
          <w:lang w:val="fr-FR"/>
        </w:rPr>
        <w:t>de commande</w:t>
      </w:r>
      <w:r w:rsidRPr="00133A44">
        <w:rPr>
          <w:lang w:val="fr-FR"/>
        </w:rPr>
        <w:t xml:space="preserve"> du véhicule afin de garantir que la nouvelle version du système </w:t>
      </w:r>
      <w:r>
        <w:rPr>
          <w:lang w:val="fr-FR"/>
        </w:rPr>
        <w:t xml:space="preserve">basé </w:t>
      </w:r>
      <w:r w:rsidRPr="00133A44">
        <w:rPr>
          <w:lang w:val="fr-FR"/>
        </w:rPr>
        <w:t>sur l</w:t>
      </w:r>
      <w:r>
        <w:rPr>
          <w:lang w:val="fr-FR"/>
        </w:rPr>
        <w:t>’</w:t>
      </w:r>
      <w:r w:rsidRPr="00133A44">
        <w:rPr>
          <w:lang w:val="fr-FR"/>
        </w:rPr>
        <w:t>intelligence artificielle n</w:t>
      </w:r>
      <w:r>
        <w:rPr>
          <w:lang w:val="fr-FR"/>
        </w:rPr>
        <w:t>’</w:t>
      </w:r>
      <w:r w:rsidRPr="00133A44">
        <w:rPr>
          <w:lang w:val="fr-FR"/>
        </w:rPr>
        <w:t>ait pas d</w:t>
      </w:r>
      <w:r>
        <w:rPr>
          <w:lang w:val="fr-FR"/>
        </w:rPr>
        <w:t>’</w:t>
      </w:r>
      <w:r w:rsidRPr="00133A44">
        <w:rPr>
          <w:lang w:val="fr-FR"/>
        </w:rPr>
        <w:t xml:space="preserve">incidence sur </w:t>
      </w:r>
      <w:r>
        <w:rPr>
          <w:lang w:val="fr-FR"/>
        </w:rPr>
        <w:t xml:space="preserve">le fonctionnement du véhicule </w:t>
      </w:r>
      <w:r w:rsidRPr="00133A44">
        <w:rPr>
          <w:lang w:val="fr-FR"/>
        </w:rPr>
        <w:t xml:space="preserve">tant </w:t>
      </w:r>
      <w:r>
        <w:rPr>
          <w:lang w:val="fr-FR"/>
        </w:rPr>
        <w:t>que</w:t>
      </w:r>
      <w:r w:rsidRPr="00133A44">
        <w:rPr>
          <w:lang w:val="fr-FR"/>
        </w:rPr>
        <w:t xml:space="preserve"> sa conformité avec les règles de sécurité applicables</w:t>
      </w:r>
      <w:r>
        <w:rPr>
          <w:lang w:val="fr-FR"/>
        </w:rPr>
        <w:t xml:space="preserve"> n’a pas été vérifiée</w:t>
      </w:r>
      <w:r w:rsidRPr="00133A44">
        <w:rPr>
          <w:lang w:val="fr-FR"/>
        </w:rPr>
        <w:t>.</w:t>
      </w:r>
    </w:p>
    <w:p w14:paraId="0A27E9B7"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color w:val="000000"/>
        </w:rPr>
      </w:pPr>
      <w:r w:rsidRPr="003A6E59">
        <w:rPr>
          <w:color w:val="000000"/>
        </w:rPr>
        <w:t>•</w:t>
      </w:r>
      <w:r w:rsidRPr="003A6E59">
        <w:rPr>
          <w:color w:val="000000"/>
        </w:rPr>
        <w:tab/>
      </w:r>
      <w:r>
        <w:rPr>
          <w:b/>
          <w:bCs/>
          <w:lang w:val="fr-FR"/>
        </w:rPr>
        <w:t>P</w:t>
      </w:r>
      <w:r w:rsidRPr="003A6E59">
        <w:rPr>
          <w:b/>
          <w:bCs/>
          <w:lang w:val="fr-FR"/>
        </w:rPr>
        <w:t>révisibilité</w:t>
      </w:r>
      <w:r>
        <w:rPr>
          <w:lang w:val="fr-FR"/>
        </w:rPr>
        <w:t xml:space="preserve"> : </w:t>
      </w:r>
      <w:r w:rsidRPr="003A6E59">
        <w:rPr>
          <w:lang w:val="fr-FR"/>
        </w:rPr>
        <w:t>propriété d</w:t>
      </w:r>
      <w:r>
        <w:rPr>
          <w:lang w:val="fr-FR"/>
        </w:rPr>
        <w:t>’</w:t>
      </w:r>
      <w:r w:rsidRPr="003A6E59">
        <w:rPr>
          <w:lang w:val="fr-FR"/>
        </w:rPr>
        <w:t>un système basé sur l</w:t>
      </w:r>
      <w:r>
        <w:rPr>
          <w:lang w:val="fr-FR"/>
        </w:rPr>
        <w:t>’</w:t>
      </w:r>
      <w:r w:rsidRPr="003A6E59">
        <w:rPr>
          <w:lang w:val="fr-FR"/>
        </w:rPr>
        <w:t>intelligence artificielle qui permet aux parties prenantes de formuler des hypothèses fiables sur les résultats.</w:t>
      </w:r>
    </w:p>
    <w:p w14:paraId="383DBD3D"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Pr>
          <w:b/>
          <w:bCs/>
          <w:lang w:val="fr-FR"/>
        </w:rPr>
        <w:t>A</w:t>
      </w:r>
      <w:r w:rsidRPr="003A6E59">
        <w:rPr>
          <w:b/>
          <w:bCs/>
          <w:lang w:val="fr-FR"/>
        </w:rPr>
        <w:t>pprentissage par renforcement</w:t>
      </w:r>
      <w:r>
        <w:rPr>
          <w:lang w:val="fr-FR"/>
        </w:rPr>
        <w:t xml:space="preserve"> : </w:t>
      </w:r>
      <w:r w:rsidRPr="003A6E59">
        <w:rPr>
          <w:lang w:val="fr-FR"/>
        </w:rPr>
        <w:t>discipline de l</w:t>
      </w:r>
      <w:r>
        <w:rPr>
          <w:lang w:val="fr-FR"/>
        </w:rPr>
        <w:t>’</w:t>
      </w:r>
      <w:r w:rsidRPr="003A6E59">
        <w:rPr>
          <w:lang w:val="fr-FR"/>
        </w:rPr>
        <w:t>apprentissage automatique qui permet à un agent d</w:t>
      </w:r>
      <w:r>
        <w:rPr>
          <w:lang w:val="fr-FR"/>
        </w:rPr>
        <w:t>’</w:t>
      </w:r>
      <w:r w:rsidRPr="003A6E59">
        <w:rPr>
          <w:lang w:val="fr-FR"/>
        </w:rPr>
        <w:t xml:space="preserve">apprendre à prendre des décisions à partir de </w:t>
      </w:r>
      <w:r>
        <w:rPr>
          <w:lang w:val="fr-FR"/>
        </w:rPr>
        <w:t xml:space="preserve">formes </w:t>
      </w:r>
      <w:r w:rsidRPr="003A6E59">
        <w:rPr>
          <w:lang w:val="fr-FR"/>
        </w:rPr>
        <w:t>d</w:t>
      </w:r>
      <w:r>
        <w:rPr>
          <w:lang w:val="fr-FR"/>
        </w:rPr>
        <w:t>ans les</w:t>
      </w:r>
      <w:r w:rsidRPr="003A6E59">
        <w:rPr>
          <w:lang w:val="fr-FR"/>
        </w:rPr>
        <w:t xml:space="preserve"> données ou </w:t>
      </w:r>
      <w:r>
        <w:rPr>
          <w:lang w:val="fr-FR"/>
        </w:rPr>
        <w:t xml:space="preserve">les </w:t>
      </w:r>
      <w:r w:rsidRPr="003A6E59">
        <w:rPr>
          <w:lang w:val="fr-FR"/>
        </w:rPr>
        <w:t>expériences, en maximis</w:t>
      </w:r>
      <w:r>
        <w:rPr>
          <w:lang w:val="fr-FR"/>
        </w:rPr>
        <w:t>ant</w:t>
      </w:r>
      <w:r w:rsidRPr="003A6E59">
        <w:rPr>
          <w:lang w:val="fr-FR"/>
        </w:rPr>
        <w:t xml:space="preserve"> </w:t>
      </w:r>
      <w:r>
        <w:rPr>
          <w:lang w:val="fr-FR"/>
        </w:rPr>
        <w:t xml:space="preserve">une </w:t>
      </w:r>
      <w:r w:rsidRPr="003A6E59">
        <w:rPr>
          <w:lang w:val="fr-FR"/>
        </w:rPr>
        <w:t xml:space="preserve">récompense </w:t>
      </w:r>
      <w:r>
        <w:rPr>
          <w:lang w:val="fr-FR"/>
        </w:rPr>
        <w:t xml:space="preserve">quantitative </w:t>
      </w:r>
      <w:r w:rsidRPr="003A6E59">
        <w:rPr>
          <w:lang w:val="fr-FR"/>
        </w:rPr>
        <w:t>au fil du temps.</w:t>
      </w:r>
    </w:p>
    <w:p w14:paraId="3391A9FF"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Pr>
          <w:b/>
          <w:bCs/>
          <w:lang w:val="fr-FR"/>
        </w:rPr>
        <w:t>Fiabilité</w:t>
      </w:r>
      <w:r>
        <w:rPr>
          <w:lang w:val="fr-FR"/>
        </w:rPr>
        <w:t xml:space="preserve"> : </w:t>
      </w:r>
      <w:r w:rsidRPr="003A6E59">
        <w:rPr>
          <w:lang w:val="fr-FR"/>
        </w:rPr>
        <w:t>propriété qui permet d</w:t>
      </w:r>
      <w:r>
        <w:rPr>
          <w:lang w:val="fr-FR"/>
        </w:rPr>
        <w:t>’</w:t>
      </w:r>
      <w:r w:rsidRPr="003A6E59">
        <w:rPr>
          <w:lang w:val="fr-FR"/>
        </w:rPr>
        <w:t>obtenir un comportement et des résultats cohérents.</w:t>
      </w:r>
    </w:p>
    <w:p w14:paraId="7633777F"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Pr>
          <w:b/>
          <w:bCs/>
          <w:lang w:val="fr-FR"/>
        </w:rPr>
        <w:t>R</w:t>
      </w:r>
      <w:r w:rsidRPr="003A6E59">
        <w:rPr>
          <w:b/>
          <w:bCs/>
          <w:lang w:val="fr-FR"/>
        </w:rPr>
        <w:t>ésilience</w:t>
      </w:r>
      <w:r>
        <w:rPr>
          <w:lang w:val="fr-FR"/>
        </w:rPr>
        <w:t xml:space="preserve"> : </w:t>
      </w:r>
      <w:r w:rsidRPr="003A6E59">
        <w:rPr>
          <w:lang w:val="fr-FR"/>
        </w:rPr>
        <w:t>capacité d</w:t>
      </w:r>
      <w:r>
        <w:rPr>
          <w:lang w:val="fr-FR"/>
        </w:rPr>
        <w:t>’</w:t>
      </w:r>
      <w:r w:rsidRPr="003A6E59">
        <w:rPr>
          <w:lang w:val="fr-FR"/>
        </w:rPr>
        <w:t>un système à retrouver rapidement son état de fonctionnement après un incident.</w:t>
      </w:r>
    </w:p>
    <w:p w14:paraId="2F7C3780"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sidRPr="00F162C4">
        <w:rPr>
          <w:b/>
          <w:bCs/>
          <w:lang w:val="fr-FR"/>
        </w:rPr>
        <w:t>R</w:t>
      </w:r>
      <w:r w:rsidRPr="003A6E59">
        <w:rPr>
          <w:b/>
          <w:bCs/>
          <w:lang w:val="fr-FR"/>
        </w:rPr>
        <w:t>obustesse</w:t>
      </w:r>
      <w:r>
        <w:rPr>
          <w:lang w:val="fr-FR"/>
        </w:rPr>
        <w:t xml:space="preserve"> : </w:t>
      </w:r>
      <w:r w:rsidRPr="003A6E59">
        <w:rPr>
          <w:lang w:val="fr-FR"/>
        </w:rPr>
        <w:t>capacité d</w:t>
      </w:r>
      <w:r>
        <w:rPr>
          <w:lang w:val="fr-FR"/>
        </w:rPr>
        <w:t>’</w:t>
      </w:r>
      <w:r w:rsidRPr="003A6E59">
        <w:rPr>
          <w:lang w:val="fr-FR"/>
        </w:rPr>
        <w:t>un système à maintenir son niveau de performance dans toutes sortes de circonstances.</w:t>
      </w:r>
      <w:r w:rsidRPr="002056D2">
        <w:t xml:space="preserve"> </w:t>
      </w:r>
      <w:r w:rsidRPr="002056D2">
        <w:rPr>
          <w:lang w:val="fr-FR"/>
        </w:rPr>
        <w:t>Il s</w:t>
      </w:r>
      <w:r>
        <w:rPr>
          <w:lang w:val="fr-FR"/>
        </w:rPr>
        <w:t>’</w:t>
      </w:r>
      <w:r w:rsidRPr="002056D2">
        <w:rPr>
          <w:lang w:val="fr-FR"/>
        </w:rPr>
        <w:t>agit notamment de la capacité d</w:t>
      </w:r>
      <w:r>
        <w:rPr>
          <w:lang w:val="fr-FR"/>
        </w:rPr>
        <w:t>’</w:t>
      </w:r>
      <w:r w:rsidRPr="002056D2">
        <w:rPr>
          <w:lang w:val="fr-FR"/>
        </w:rPr>
        <w:t>un système à faire face à des perturbations naturelles et malveillantes dans l</w:t>
      </w:r>
      <w:r>
        <w:rPr>
          <w:lang w:val="fr-FR"/>
        </w:rPr>
        <w:t>’</w:t>
      </w:r>
      <w:r w:rsidRPr="002056D2">
        <w:rPr>
          <w:lang w:val="fr-FR"/>
        </w:rPr>
        <w:t>espace d</w:t>
      </w:r>
      <w:r>
        <w:rPr>
          <w:lang w:val="fr-FR"/>
        </w:rPr>
        <w:t>’</w:t>
      </w:r>
      <w:r w:rsidRPr="002056D2">
        <w:rPr>
          <w:lang w:val="fr-FR"/>
        </w:rPr>
        <w:t>entrée du système.</w:t>
      </w:r>
    </w:p>
    <w:p w14:paraId="4B6A06C9" w14:textId="77777777" w:rsidR="008972A4" w:rsidRPr="003A6E59" w:rsidRDefault="008972A4" w:rsidP="008972A4">
      <w:pPr>
        <w:pStyle w:val="Bullet1G"/>
        <w:numPr>
          <w:ilvl w:val="0"/>
          <w:numId w:val="0"/>
        </w:numPr>
        <w:tabs>
          <w:tab w:val="left" w:pos="1701"/>
        </w:tabs>
        <w:spacing w:after="100"/>
        <w:ind w:left="1701" w:hanging="170"/>
        <w:rPr>
          <w:rFonts w:asciiTheme="majorBidi" w:hAnsiTheme="majorBidi" w:cstheme="majorBidi"/>
        </w:rPr>
      </w:pPr>
      <w:r w:rsidRPr="003A6E59">
        <w:t>•</w:t>
      </w:r>
      <w:r w:rsidRPr="003A6E59">
        <w:tab/>
      </w:r>
      <w:r w:rsidRPr="00F162C4">
        <w:rPr>
          <w:b/>
          <w:bCs/>
          <w:lang w:val="fr-FR"/>
        </w:rPr>
        <w:t>S</w:t>
      </w:r>
      <w:r w:rsidRPr="003A6E59">
        <w:rPr>
          <w:b/>
          <w:bCs/>
          <w:lang w:val="fr-FR"/>
        </w:rPr>
        <w:t>écurité dès la conception</w:t>
      </w:r>
      <w:r w:rsidRPr="00F162C4">
        <w:rPr>
          <w:lang w:val="fr-FR"/>
        </w:rPr>
        <w:t xml:space="preserve"> : propriété du système </w:t>
      </w:r>
      <w:r w:rsidRPr="003A6E59">
        <w:rPr>
          <w:lang w:val="fr-FR"/>
        </w:rPr>
        <w:t xml:space="preserve">rendue possible grâce à des </w:t>
      </w:r>
      <w:r>
        <w:rPr>
          <w:lang w:val="fr-FR"/>
        </w:rPr>
        <w:t xml:space="preserve">actions en amont relatives au </w:t>
      </w:r>
      <w:r w:rsidRPr="003A6E59">
        <w:rPr>
          <w:lang w:val="fr-FR"/>
        </w:rPr>
        <w:t xml:space="preserve">développement et </w:t>
      </w:r>
      <w:r>
        <w:rPr>
          <w:lang w:val="fr-FR"/>
        </w:rPr>
        <w:t xml:space="preserve">au </w:t>
      </w:r>
      <w:r w:rsidRPr="003A6E59">
        <w:rPr>
          <w:lang w:val="fr-FR"/>
        </w:rPr>
        <w:t xml:space="preserve">cycle de vie, qui vise </w:t>
      </w:r>
      <w:r w:rsidRPr="008A55E7">
        <w:rPr>
          <w:lang w:val="fr-FR"/>
        </w:rPr>
        <w:t>à garantir que les risques sont ramenés à un niveau acceptable</w:t>
      </w:r>
      <w:r w:rsidRPr="003A6E59">
        <w:rPr>
          <w:lang w:val="fr-FR"/>
        </w:rPr>
        <w:t xml:space="preserve"> grâce </w:t>
      </w:r>
      <w:r>
        <w:rPr>
          <w:lang w:val="fr-FR"/>
        </w:rPr>
        <w:t xml:space="preserve">aux </w:t>
      </w:r>
      <w:r w:rsidRPr="003A6E59">
        <w:rPr>
          <w:lang w:val="fr-FR"/>
        </w:rPr>
        <w:t xml:space="preserve">mesures prises </w:t>
      </w:r>
      <w:r>
        <w:rPr>
          <w:lang w:val="fr-FR"/>
        </w:rPr>
        <w:t xml:space="preserve">concernant </w:t>
      </w:r>
      <w:r w:rsidRPr="003A6E59">
        <w:rPr>
          <w:lang w:val="fr-FR"/>
        </w:rPr>
        <w:t>ce système.</w:t>
      </w:r>
    </w:p>
    <w:p w14:paraId="3D932C54"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A</w:t>
      </w:r>
      <w:r w:rsidRPr="003A6E59">
        <w:rPr>
          <w:b/>
          <w:bCs/>
          <w:lang w:val="fr-FR"/>
        </w:rPr>
        <w:t>pprentissage semi-supervisé</w:t>
      </w:r>
      <w:r>
        <w:rPr>
          <w:lang w:val="fr-FR"/>
        </w:rPr>
        <w:t xml:space="preserve"> : apprentissage </w:t>
      </w:r>
      <w:r w:rsidRPr="003A6E59">
        <w:rPr>
          <w:lang w:val="fr-FR"/>
        </w:rPr>
        <w:t>combin</w:t>
      </w:r>
      <w:r>
        <w:rPr>
          <w:lang w:val="fr-FR"/>
        </w:rPr>
        <w:t>ant</w:t>
      </w:r>
      <w:r w:rsidRPr="003A6E59">
        <w:rPr>
          <w:lang w:val="fr-FR"/>
        </w:rPr>
        <w:t xml:space="preserve"> les </w:t>
      </w:r>
      <w:r>
        <w:rPr>
          <w:lang w:val="fr-FR"/>
        </w:rPr>
        <w:t>apprentissages</w:t>
      </w:r>
      <w:r w:rsidRPr="003A6E59">
        <w:rPr>
          <w:lang w:val="fr-FR"/>
        </w:rPr>
        <w:t xml:space="preserve"> supervisé et non supervisé. Il requiert une petite quantité de données étiquetées et une grande quantité de données non étiquetées, ce qui permet de bénéficier des avantages </w:t>
      </w:r>
      <w:r w:rsidRPr="003A6E59">
        <w:rPr>
          <w:lang w:val="fr-FR"/>
        </w:rPr>
        <w:lastRenderedPageBreak/>
        <w:t>à la fois de l</w:t>
      </w:r>
      <w:r>
        <w:rPr>
          <w:lang w:val="fr-FR"/>
        </w:rPr>
        <w:t>’</w:t>
      </w:r>
      <w:r w:rsidRPr="003A6E59">
        <w:rPr>
          <w:lang w:val="fr-FR"/>
        </w:rPr>
        <w:t>apprentissage non supervisé et de l</w:t>
      </w:r>
      <w:r>
        <w:rPr>
          <w:lang w:val="fr-FR"/>
        </w:rPr>
        <w:t>’</w:t>
      </w:r>
      <w:r w:rsidRPr="003A6E59">
        <w:rPr>
          <w:lang w:val="fr-FR"/>
        </w:rPr>
        <w:t>apprentissage supervisé tout en évitant les difficultés liées à la recherche d</w:t>
      </w:r>
      <w:r>
        <w:rPr>
          <w:lang w:val="fr-FR"/>
        </w:rPr>
        <w:t>’</w:t>
      </w:r>
      <w:r w:rsidRPr="003A6E59">
        <w:rPr>
          <w:lang w:val="fr-FR"/>
        </w:rPr>
        <w:t>une grande quantité de données étiquetées.</w:t>
      </w:r>
    </w:p>
    <w:p w14:paraId="52186E27"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A</w:t>
      </w:r>
      <w:r w:rsidRPr="003A6E59">
        <w:rPr>
          <w:b/>
          <w:bCs/>
          <w:lang w:val="fr-FR"/>
        </w:rPr>
        <w:t>pprentissage supervisé</w:t>
      </w:r>
      <w:r>
        <w:rPr>
          <w:lang w:val="fr-FR"/>
        </w:rPr>
        <w:t xml:space="preserve"> : </w:t>
      </w:r>
      <w:r w:rsidRPr="003A6E59">
        <w:rPr>
          <w:lang w:val="fr-FR"/>
        </w:rPr>
        <w:t>type d</w:t>
      </w:r>
      <w:r>
        <w:rPr>
          <w:lang w:val="fr-FR"/>
        </w:rPr>
        <w:t>’</w:t>
      </w:r>
      <w:r w:rsidRPr="003A6E59">
        <w:rPr>
          <w:lang w:val="fr-FR"/>
        </w:rPr>
        <w:t>apprentissage automatique qui utilise des données étiquetées pendant l</w:t>
      </w:r>
      <w:r>
        <w:rPr>
          <w:lang w:val="fr-FR"/>
        </w:rPr>
        <w:t>’</w:t>
      </w:r>
      <w:r w:rsidRPr="003A6E59">
        <w:rPr>
          <w:lang w:val="fr-FR"/>
        </w:rPr>
        <w:t>entraînement.</w:t>
      </w:r>
    </w:p>
    <w:p w14:paraId="0E46ADA1"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I</w:t>
      </w:r>
      <w:r w:rsidRPr="003A6E59">
        <w:rPr>
          <w:b/>
          <w:bCs/>
          <w:lang w:val="fr-FR"/>
        </w:rPr>
        <w:t>ntelligence artificielle symbolique</w:t>
      </w:r>
      <w:r>
        <w:rPr>
          <w:lang w:val="fr-FR"/>
        </w:rPr>
        <w:t> :</w:t>
      </w:r>
      <w:r w:rsidRPr="003A6E59">
        <w:rPr>
          <w:lang w:val="fr-FR"/>
        </w:rPr>
        <w:t xml:space="preserve"> les </w:t>
      </w:r>
      <w:r>
        <w:rPr>
          <w:lang w:val="fr-FR"/>
        </w:rPr>
        <w:t xml:space="preserve">systèmes d’intelligence artificielle symbolique encodent explicitement les </w:t>
      </w:r>
      <w:r w:rsidRPr="003A6E59">
        <w:rPr>
          <w:lang w:val="fr-FR"/>
        </w:rPr>
        <w:t>connaissances à l</w:t>
      </w:r>
      <w:r>
        <w:rPr>
          <w:lang w:val="fr-FR"/>
        </w:rPr>
        <w:t>’</w:t>
      </w:r>
      <w:r w:rsidRPr="003A6E59">
        <w:rPr>
          <w:lang w:val="fr-FR"/>
        </w:rPr>
        <w:t xml:space="preserve">aide de représentations symboliques. </w:t>
      </w:r>
      <w:r>
        <w:rPr>
          <w:lang w:val="fr-FR"/>
        </w:rPr>
        <w:t>Les</w:t>
      </w:r>
      <w:r w:rsidRPr="003A6E59">
        <w:rPr>
          <w:lang w:val="fr-FR"/>
        </w:rPr>
        <w:t xml:space="preserve"> arbre</w:t>
      </w:r>
      <w:r>
        <w:rPr>
          <w:lang w:val="fr-FR"/>
        </w:rPr>
        <w:t>s</w:t>
      </w:r>
      <w:r w:rsidRPr="003A6E59">
        <w:rPr>
          <w:lang w:val="fr-FR"/>
        </w:rPr>
        <w:t xml:space="preserve"> de décisions </w:t>
      </w:r>
      <w:r>
        <w:rPr>
          <w:lang w:val="fr-FR"/>
        </w:rPr>
        <w:t xml:space="preserve">sont </w:t>
      </w:r>
      <w:r w:rsidRPr="003A6E59">
        <w:rPr>
          <w:lang w:val="fr-FR"/>
        </w:rPr>
        <w:t>un exemple de ce type de système. Il est généralement possible et beaucoup plus facile d</w:t>
      </w:r>
      <w:r>
        <w:rPr>
          <w:lang w:val="fr-FR"/>
        </w:rPr>
        <w:t>’</w:t>
      </w:r>
      <w:r w:rsidRPr="003A6E59">
        <w:rPr>
          <w:lang w:val="fr-FR"/>
        </w:rPr>
        <w:t>interpréter et de vérifier formellement un système de type symbolique qu</w:t>
      </w:r>
      <w:r>
        <w:rPr>
          <w:lang w:val="fr-FR"/>
        </w:rPr>
        <w:t>’</w:t>
      </w:r>
      <w:r w:rsidRPr="003A6E59">
        <w:rPr>
          <w:lang w:val="fr-FR"/>
        </w:rPr>
        <w:t>un système de type connexionniste.</w:t>
      </w:r>
    </w:p>
    <w:p w14:paraId="487FBCB3"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color w:val="000000"/>
        </w:rPr>
      </w:pPr>
      <w:r w:rsidRPr="003A6E59">
        <w:rPr>
          <w:color w:val="000000"/>
        </w:rPr>
        <w:t>•</w:t>
      </w:r>
      <w:r w:rsidRPr="003A6E59">
        <w:rPr>
          <w:color w:val="000000"/>
        </w:rPr>
        <w:tab/>
      </w:r>
      <w:r>
        <w:rPr>
          <w:b/>
          <w:bCs/>
          <w:lang w:val="fr-FR"/>
        </w:rPr>
        <w:t>E</w:t>
      </w:r>
      <w:r w:rsidRPr="003A6E59">
        <w:rPr>
          <w:b/>
          <w:bCs/>
          <w:lang w:val="fr-FR"/>
        </w:rPr>
        <w:t>ntraînement</w:t>
      </w:r>
      <w:r>
        <w:rPr>
          <w:lang w:val="fr-FR"/>
        </w:rPr>
        <w:t xml:space="preserve"> : </w:t>
      </w:r>
      <w:r w:rsidRPr="003A6E59">
        <w:rPr>
          <w:lang w:val="fr-FR"/>
        </w:rPr>
        <w:t>processus qui vise à ajuster les paramètres d</w:t>
      </w:r>
      <w:r>
        <w:rPr>
          <w:lang w:val="fr-FR"/>
        </w:rPr>
        <w:t>’</w:t>
      </w:r>
      <w:r w:rsidRPr="003A6E59">
        <w:rPr>
          <w:lang w:val="fr-FR"/>
        </w:rPr>
        <w:t>un modèle d</w:t>
      </w:r>
      <w:r>
        <w:rPr>
          <w:lang w:val="fr-FR"/>
        </w:rPr>
        <w:t>’</w:t>
      </w:r>
      <w:r w:rsidRPr="003A6E59">
        <w:rPr>
          <w:lang w:val="fr-FR"/>
        </w:rPr>
        <w:t>apprentissage automatique.</w:t>
      </w:r>
    </w:p>
    <w:p w14:paraId="6776F63E"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sidRPr="00F162C4">
        <w:rPr>
          <w:b/>
          <w:bCs/>
          <w:lang w:val="fr-FR"/>
        </w:rPr>
        <w:t>D</w:t>
      </w:r>
      <w:r w:rsidRPr="003A6E59">
        <w:rPr>
          <w:b/>
          <w:bCs/>
          <w:lang w:val="fr-FR"/>
        </w:rPr>
        <w:t>onnées d</w:t>
      </w:r>
      <w:r>
        <w:rPr>
          <w:b/>
          <w:bCs/>
          <w:lang w:val="fr-FR"/>
        </w:rPr>
        <w:t>’</w:t>
      </w:r>
      <w:r w:rsidRPr="003A6E59">
        <w:rPr>
          <w:b/>
          <w:bCs/>
          <w:lang w:val="fr-FR"/>
        </w:rPr>
        <w:t>entraînement</w:t>
      </w:r>
      <w:r>
        <w:rPr>
          <w:b/>
          <w:bCs/>
          <w:lang w:val="fr-FR"/>
        </w:rPr>
        <w:t> </w:t>
      </w:r>
      <w:r>
        <w:rPr>
          <w:lang w:val="fr-FR"/>
        </w:rPr>
        <w:t xml:space="preserve">: </w:t>
      </w:r>
      <w:r w:rsidRPr="003A6E59">
        <w:rPr>
          <w:lang w:val="fr-FR"/>
        </w:rPr>
        <w:t>sous-ensemble des échantillons de données d</w:t>
      </w:r>
      <w:r>
        <w:rPr>
          <w:lang w:val="fr-FR"/>
        </w:rPr>
        <w:t>’</w:t>
      </w:r>
      <w:r w:rsidRPr="003A6E59">
        <w:rPr>
          <w:lang w:val="fr-FR"/>
        </w:rPr>
        <w:t>entrée utilisés pour entraîner un modèle d</w:t>
      </w:r>
      <w:r>
        <w:rPr>
          <w:lang w:val="fr-FR"/>
        </w:rPr>
        <w:t>’</w:t>
      </w:r>
      <w:r w:rsidRPr="003A6E59">
        <w:rPr>
          <w:lang w:val="fr-FR"/>
        </w:rPr>
        <w:t>apprentissage automatique.</w:t>
      </w:r>
    </w:p>
    <w:p w14:paraId="59D192D8"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T</w:t>
      </w:r>
      <w:r w:rsidRPr="003A6E59">
        <w:rPr>
          <w:b/>
          <w:bCs/>
          <w:lang w:val="fr-FR"/>
        </w:rPr>
        <w:t xml:space="preserve">ransparence </w:t>
      </w:r>
      <w:r>
        <w:rPr>
          <w:b/>
          <w:bCs/>
          <w:lang w:val="fr-FR"/>
        </w:rPr>
        <w:t>d’une organisation</w:t>
      </w:r>
      <w:r>
        <w:rPr>
          <w:lang w:val="fr-FR"/>
        </w:rPr>
        <w:t xml:space="preserve"> : </w:t>
      </w:r>
      <w:r w:rsidRPr="003A6E59">
        <w:rPr>
          <w:lang w:val="fr-FR"/>
        </w:rPr>
        <w:t>propriété d</w:t>
      </w:r>
      <w:r>
        <w:rPr>
          <w:lang w:val="fr-FR"/>
        </w:rPr>
        <w:t>’</w:t>
      </w:r>
      <w:r w:rsidRPr="003A6E59">
        <w:rPr>
          <w:lang w:val="fr-FR"/>
        </w:rPr>
        <w:t>une organisation selon laquelle les activités et les décisions appropriées sont solidement étayées et communiquées aux parties prenantes concernées de manière</w:t>
      </w:r>
      <w:r>
        <w:rPr>
          <w:lang w:val="fr-FR"/>
        </w:rPr>
        <w:t xml:space="preserve"> exhaustive</w:t>
      </w:r>
      <w:r w:rsidRPr="003A6E59">
        <w:rPr>
          <w:lang w:val="fr-FR"/>
        </w:rPr>
        <w:t>, accessible et compréhensible.</w:t>
      </w:r>
    </w:p>
    <w:p w14:paraId="57FB5F01"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T</w:t>
      </w:r>
      <w:r w:rsidRPr="003A6E59">
        <w:rPr>
          <w:b/>
          <w:bCs/>
          <w:lang w:val="fr-FR"/>
        </w:rPr>
        <w:t xml:space="preserve">ransparence </w:t>
      </w:r>
      <w:r>
        <w:rPr>
          <w:b/>
          <w:bCs/>
          <w:lang w:val="fr-FR"/>
        </w:rPr>
        <w:t>d’un système </w:t>
      </w:r>
      <w:r w:rsidRPr="007A6FE3">
        <w:rPr>
          <w:lang w:val="fr-FR"/>
        </w:rPr>
        <w:t xml:space="preserve">: </w:t>
      </w:r>
      <w:r w:rsidRPr="003A6E59">
        <w:rPr>
          <w:lang w:val="fr-FR"/>
        </w:rPr>
        <w:t>propriété d</w:t>
      </w:r>
      <w:r>
        <w:rPr>
          <w:lang w:val="fr-FR"/>
        </w:rPr>
        <w:t>’</w:t>
      </w:r>
      <w:r w:rsidRPr="003A6E59">
        <w:rPr>
          <w:lang w:val="fr-FR"/>
        </w:rPr>
        <w:t>un système qui permet de communiquer des informations aux parties prenantes.</w:t>
      </w:r>
    </w:p>
    <w:p w14:paraId="617890D6"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C</w:t>
      </w:r>
      <w:r w:rsidRPr="003A6E59">
        <w:rPr>
          <w:b/>
          <w:bCs/>
          <w:lang w:val="fr-FR"/>
        </w:rPr>
        <w:t>rédibilité</w:t>
      </w:r>
      <w:r>
        <w:rPr>
          <w:lang w:val="fr-FR"/>
        </w:rPr>
        <w:t xml:space="preserve"> : </w:t>
      </w:r>
      <w:r w:rsidRPr="003A6E59">
        <w:rPr>
          <w:lang w:val="fr-FR"/>
        </w:rPr>
        <w:t>capacité à répondre aux attentes des parties prenantes de manière vérifiable.</w:t>
      </w:r>
    </w:p>
    <w:p w14:paraId="69595C06"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A</w:t>
      </w:r>
      <w:r w:rsidRPr="003A6E59">
        <w:rPr>
          <w:b/>
          <w:bCs/>
          <w:lang w:val="fr-FR"/>
        </w:rPr>
        <w:t>pprentissage non supervisé</w:t>
      </w:r>
      <w:r>
        <w:rPr>
          <w:lang w:val="fr-FR"/>
        </w:rPr>
        <w:t xml:space="preserve"> : </w:t>
      </w:r>
      <w:r w:rsidRPr="003A6E59">
        <w:rPr>
          <w:lang w:val="fr-FR"/>
        </w:rPr>
        <w:t>type d</w:t>
      </w:r>
      <w:r>
        <w:rPr>
          <w:lang w:val="fr-FR"/>
        </w:rPr>
        <w:t>’</w:t>
      </w:r>
      <w:r w:rsidRPr="003A6E59">
        <w:rPr>
          <w:lang w:val="fr-FR"/>
        </w:rPr>
        <w:t>apprentissage automatique qui utilise des données non étiquetées pendant l</w:t>
      </w:r>
      <w:r>
        <w:rPr>
          <w:lang w:val="fr-FR"/>
        </w:rPr>
        <w:t>’</w:t>
      </w:r>
      <w:r w:rsidRPr="003A6E59">
        <w:rPr>
          <w:lang w:val="fr-FR"/>
        </w:rPr>
        <w:t>entraînement.</w:t>
      </w:r>
    </w:p>
    <w:p w14:paraId="242C3CCE"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V</w:t>
      </w:r>
      <w:r w:rsidRPr="003A6E59">
        <w:rPr>
          <w:b/>
          <w:bCs/>
          <w:lang w:val="fr-FR"/>
        </w:rPr>
        <w:t>alidation</w:t>
      </w:r>
      <w:r>
        <w:rPr>
          <w:lang w:val="fr-FR"/>
        </w:rPr>
        <w:t xml:space="preserve"> : </w:t>
      </w:r>
      <w:r w:rsidRPr="003A6E59">
        <w:rPr>
          <w:lang w:val="fr-FR"/>
        </w:rPr>
        <w:t>permet de s</w:t>
      </w:r>
      <w:r>
        <w:rPr>
          <w:lang w:val="fr-FR"/>
        </w:rPr>
        <w:t>’</w:t>
      </w:r>
      <w:r w:rsidRPr="003A6E59">
        <w:rPr>
          <w:lang w:val="fr-FR"/>
        </w:rPr>
        <w:t>assurer de la facilité d</w:t>
      </w:r>
      <w:r>
        <w:rPr>
          <w:lang w:val="fr-FR"/>
        </w:rPr>
        <w:t>’</w:t>
      </w:r>
      <w:r w:rsidRPr="003A6E59">
        <w:rPr>
          <w:lang w:val="fr-FR"/>
        </w:rPr>
        <w:t>utilisation du logiciel et de sa capacité à répondre aux besoins du client.</w:t>
      </w:r>
    </w:p>
    <w:p w14:paraId="50257085"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D</w:t>
      </w:r>
      <w:r w:rsidRPr="003A6E59">
        <w:rPr>
          <w:b/>
          <w:bCs/>
          <w:lang w:val="fr-FR"/>
        </w:rPr>
        <w:t>onnées de validation</w:t>
      </w:r>
      <w:r>
        <w:rPr>
          <w:lang w:val="fr-FR"/>
        </w:rPr>
        <w:t xml:space="preserve"> : </w:t>
      </w:r>
      <w:r w:rsidRPr="003A6E59">
        <w:rPr>
          <w:lang w:val="fr-FR"/>
        </w:rPr>
        <w:t>données utilisées pour évaluer l</w:t>
      </w:r>
      <w:r>
        <w:rPr>
          <w:lang w:val="fr-FR"/>
        </w:rPr>
        <w:t>’</w:t>
      </w:r>
      <w:r w:rsidRPr="003A6E59">
        <w:rPr>
          <w:lang w:val="fr-FR"/>
        </w:rPr>
        <w:t>efficacité d</w:t>
      </w:r>
      <w:r>
        <w:rPr>
          <w:lang w:val="fr-FR"/>
        </w:rPr>
        <w:t>’</w:t>
      </w:r>
      <w:r w:rsidRPr="003A6E59">
        <w:rPr>
          <w:lang w:val="fr-FR"/>
        </w:rPr>
        <w:t>un modèle final d</w:t>
      </w:r>
      <w:r>
        <w:rPr>
          <w:lang w:val="fr-FR"/>
        </w:rPr>
        <w:t>’</w:t>
      </w:r>
      <w:r w:rsidRPr="003A6E59">
        <w:rPr>
          <w:lang w:val="fr-FR"/>
        </w:rPr>
        <w:t>apprentissage automatique.</w:t>
      </w:r>
    </w:p>
    <w:p w14:paraId="475A754F" w14:textId="77777777" w:rsidR="008972A4" w:rsidRPr="003A6E59" w:rsidRDefault="008972A4" w:rsidP="008972A4">
      <w:pPr>
        <w:pStyle w:val="Bullet1G"/>
        <w:numPr>
          <w:ilvl w:val="0"/>
          <w:numId w:val="0"/>
        </w:numPr>
        <w:tabs>
          <w:tab w:val="left" w:pos="1701"/>
        </w:tabs>
        <w:ind w:left="1701" w:hanging="170"/>
        <w:rPr>
          <w:rFonts w:asciiTheme="majorBidi" w:hAnsiTheme="majorBidi" w:cstheme="majorBidi"/>
        </w:rPr>
      </w:pPr>
      <w:r w:rsidRPr="003A6E59">
        <w:t>•</w:t>
      </w:r>
      <w:r w:rsidRPr="003A6E59">
        <w:tab/>
      </w:r>
      <w:r>
        <w:rPr>
          <w:b/>
          <w:bCs/>
          <w:lang w:val="fr-FR"/>
        </w:rPr>
        <w:t>V</w:t>
      </w:r>
      <w:r w:rsidRPr="003A6E59">
        <w:rPr>
          <w:b/>
          <w:bCs/>
          <w:lang w:val="fr-FR"/>
        </w:rPr>
        <w:t>érification</w:t>
      </w:r>
      <w:r>
        <w:rPr>
          <w:lang w:val="fr-FR"/>
        </w:rPr>
        <w:t> : opération effectuée dans le</w:t>
      </w:r>
      <w:r w:rsidRPr="003A6E59">
        <w:rPr>
          <w:lang w:val="fr-FR"/>
        </w:rPr>
        <w:t xml:space="preserve"> but de s</w:t>
      </w:r>
      <w:r>
        <w:rPr>
          <w:lang w:val="fr-FR"/>
        </w:rPr>
        <w:t>’</w:t>
      </w:r>
      <w:r w:rsidRPr="003A6E59">
        <w:rPr>
          <w:lang w:val="fr-FR"/>
        </w:rPr>
        <w:t xml:space="preserve">assurer que le logiciel est de </w:t>
      </w:r>
      <w:r>
        <w:rPr>
          <w:lang w:val="fr-FR"/>
        </w:rPr>
        <w:t xml:space="preserve">bonne </w:t>
      </w:r>
      <w:r w:rsidRPr="003A6E59">
        <w:rPr>
          <w:lang w:val="fr-FR"/>
        </w:rPr>
        <w:t>qualité, bien conçu, robuste et exempt d</w:t>
      </w:r>
      <w:r>
        <w:rPr>
          <w:lang w:val="fr-FR"/>
        </w:rPr>
        <w:t>’</w:t>
      </w:r>
      <w:r w:rsidRPr="003A6E59">
        <w:rPr>
          <w:lang w:val="fr-FR"/>
        </w:rPr>
        <w:t xml:space="preserve">erreurs, sans </w:t>
      </w:r>
      <w:r>
        <w:rPr>
          <w:lang w:val="fr-FR"/>
        </w:rPr>
        <w:t xml:space="preserve">répercussions sur </w:t>
      </w:r>
      <w:r w:rsidRPr="002E41E1">
        <w:rPr>
          <w:lang w:val="fr-FR"/>
        </w:rPr>
        <w:t>sa</w:t>
      </w:r>
      <w:r w:rsidRPr="003A6E59">
        <w:rPr>
          <w:lang w:val="fr-FR"/>
        </w:rPr>
        <w:t xml:space="preserve"> facilité d</w:t>
      </w:r>
      <w:r>
        <w:rPr>
          <w:lang w:val="fr-FR"/>
        </w:rPr>
        <w:t>’</w:t>
      </w:r>
      <w:r w:rsidRPr="003A6E59">
        <w:rPr>
          <w:lang w:val="fr-FR"/>
        </w:rPr>
        <w:t>utilisation.</w:t>
      </w:r>
    </w:p>
    <w:p w14:paraId="74532D1D" w14:textId="77777777" w:rsidR="008972A4" w:rsidRDefault="008972A4" w:rsidP="008972A4">
      <w:pPr>
        <w:pStyle w:val="Bullet1G"/>
        <w:numPr>
          <w:ilvl w:val="0"/>
          <w:numId w:val="0"/>
        </w:numPr>
        <w:tabs>
          <w:tab w:val="left" w:pos="1701"/>
        </w:tabs>
        <w:ind w:left="1701" w:hanging="170"/>
        <w:rPr>
          <w:lang w:val="fr-FR"/>
        </w:rPr>
      </w:pPr>
      <w:r>
        <w:rPr>
          <w:lang w:val="fr-FR"/>
        </w:rPr>
        <w:t>•</w:t>
      </w:r>
      <w:r>
        <w:rPr>
          <w:lang w:val="fr-FR"/>
        </w:rPr>
        <w:tab/>
      </w:r>
      <w:r>
        <w:rPr>
          <w:b/>
          <w:bCs/>
          <w:lang w:val="fr-FR"/>
        </w:rPr>
        <w:t>B</w:t>
      </w:r>
      <w:r w:rsidRPr="003A6E59">
        <w:rPr>
          <w:b/>
          <w:bCs/>
          <w:lang w:val="fr-FR"/>
        </w:rPr>
        <w:t>oîte blanche</w:t>
      </w:r>
      <w:r>
        <w:rPr>
          <w:lang w:val="fr-FR"/>
        </w:rPr>
        <w:t xml:space="preserve"> : </w:t>
      </w:r>
      <w:r w:rsidRPr="003A6E59">
        <w:rPr>
          <w:lang w:val="fr-FR"/>
        </w:rPr>
        <w:t xml:space="preserve">système/logiciel </w:t>
      </w:r>
      <w:r>
        <w:rPr>
          <w:lang w:val="fr-FR"/>
        </w:rPr>
        <w:t>dont</w:t>
      </w:r>
      <w:r w:rsidRPr="003A6E59">
        <w:rPr>
          <w:lang w:val="fr-FR"/>
        </w:rPr>
        <w:t xml:space="preserve"> l</w:t>
      </w:r>
      <w:r>
        <w:rPr>
          <w:lang w:val="fr-FR"/>
        </w:rPr>
        <w:t>’</w:t>
      </w:r>
      <w:r w:rsidRPr="003A6E59">
        <w:rPr>
          <w:lang w:val="fr-FR"/>
        </w:rPr>
        <w:t>architecture détaillée et le traitement sont connus.</w:t>
      </w:r>
      <w:bookmarkEnd w:id="0"/>
    </w:p>
    <w:p w14:paraId="2065D55C" w14:textId="77777777" w:rsidR="00BF0ED1" w:rsidRDefault="00BF0ED1" w:rsidP="00AF0CB5">
      <w:pPr>
        <w:rPr>
          <w:lang w:val="fr-FR"/>
        </w:rPr>
        <w:sectPr w:rsidR="00BF0ED1" w:rsidSect="008972A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14:paraId="5377BE86" w14:textId="77777777" w:rsidR="00BF0ED1" w:rsidRPr="003A6E59" w:rsidRDefault="00BF0ED1" w:rsidP="00BF0ED1">
      <w:pPr>
        <w:pStyle w:val="HChG"/>
      </w:pPr>
      <w:r w:rsidRPr="003A6E59">
        <w:rPr>
          <w:lang w:val="fr-FR"/>
        </w:rPr>
        <w:lastRenderedPageBreak/>
        <w:t>Annexe 2</w:t>
      </w:r>
    </w:p>
    <w:p w14:paraId="33D4FA11" w14:textId="77777777" w:rsidR="00BF0ED1" w:rsidRDefault="00BF0ED1" w:rsidP="00F45602">
      <w:pPr>
        <w:pStyle w:val="HChG"/>
        <w:ind w:right="0"/>
        <w:rPr>
          <w:lang w:val="fr-FR"/>
        </w:rPr>
      </w:pPr>
      <w:r w:rsidRPr="003A6E59">
        <w:rPr>
          <w:lang w:val="fr-FR"/>
        </w:rPr>
        <w:tab/>
      </w:r>
      <w:r w:rsidRPr="003A6E59">
        <w:rPr>
          <w:lang w:val="fr-FR"/>
        </w:rPr>
        <w:tab/>
      </w:r>
      <w:r>
        <w:rPr>
          <w:lang w:val="fr-FR"/>
        </w:rPr>
        <w:t>Vue d’ensemble</w:t>
      </w:r>
      <w:r w:rsidRPr="003A6E59">
        <w:rPr>
          <w:lang w:val="fr-FR"/>
        </w:rPr>
        <w:t xml:space="preserve"> des </w:t>
      </w:r>
      <w:r>
        <w:rPr>
          <w:lang w:val="fr-FR"/>
        </w:rPr>
        <w:t xml:space="preserve">principaux </w:t>
      </w:r>
      <w:r w:rsidRPr="003A6E59">
        <w:rPr>
          <w:lang w:val="fr-FR"/>
        </w:rPr>
        <w:t>cas d</w:t>
      </w:r>
      <w:r>
        <w:rPr>
          <w:lang w:val="fr-FR"/>
        </w:rPr>
        <w:t>’</w:t>
      </w:r>
      <w:r w:rsidRPr="003A6E59">
        <w:rPr>
          <w:lang w:val="fr-FR"/>
        </w:rPr>
        <w:t xml:space="preserve">utilisation dans les véhicules communiqués par le secteur </w:t>
      </w:r>
      <w:r>
        <w:rPr>
          <w:lang w:val="fr-FR"/>
        </w:rPr>
        <w:t>à ce jour</w:t>
      </w:r>
    </w:p>
    <w:tbl>
      <w:tblPr>
        <w:tblW w:w="13993" w:type="dxa"/>
        <w:tblInd w:w="284" w:type="dxa"/>
        <w:tblLook w:val="04A0" w:firstRow="1" w:lastRow="0" w:firstColumn="1" w:lastColumn="0" w:noHBand="0" w:noVBand="1"/>
      </w:tblPr>
      <w:tblGrid>
        <w:gridCol w:w="1017"/>
        <w:gridCol w:w="4012"/>
        <w:gridCol w:w="1537"/>
        <w:gridCol w:w="1857"/>
        <w:gridCol w:w="1814"/>
        <w:gridCol w:w="1727"/>
        <w:gridCol w:w="2029"/>
      </w:tblGrid>
      <w:tr w:rsidR="00BF0ED1" w:rsidRPr="002E53BB" w14:paraId="2209574A" w14:textId="77777777" w:rsidTr="00D45124">
        <w:trPr>
          <w:tblHeader/>
        </w:trPr>
        <w:tc>
          <w:tcPr>
            <w:tcW w:w="5029" w:type="dxa"/>
            <w:gridSpan w:val="2"/>
            <w:tcBorders>
              <w:top w:val="nil"/>
              <w:left w:val="nil"/>
              <w:bottom w:val="single" w:sz="4" w:space="0" w:color="auto"/>
              <w:right w:val="nil"/>
            </w:tcBorders>
            <w:shd w:val="clear" w:color="auto" w:fill="auto"/>
            <w:noWrap/>
            <w:vAlign w:val="bottom"/>
          </w:tcPr>
          <w:p w14:paraId="0C8A1A6C" w14:textId="77777777" w:rsidR="00BF0ED1" w:rsidRPr="002E53BB" w:rsidRDefault="00BF0ED1" w:rsidP="00D45124">
            <w:pPr>
              <w:spacing w:before="40" w:after="40" w:line="240" w:lineRule="auto"/>
              <w:jc w:val="center"/>
              <w:rPr>
                <w:rFonts w:asciiTheme="majorBidi" w:hAnsiTheme="majorBidi" w:cstheme="majorBidi"/>
                <w:sz w:val="18"/>
                <w:szCs w:val="18"/>
                <w:lang w:eastAsia="zh-CN"/>
              </w:rPr>
            </w:pPr>
          </w:p>
        </w:tc>
        <w:tc>
          <w:tcPr>
            <w:tcW w:w="1537" w:type="dxa"/>
            <w:vMerge w:val="restart"/>
            <w:tcBorders>
              <w:top w:val="single" w:sz="6" w:space="0" w:color="auto"/>
              <w:left w:val="single" w:sz="8" w:space="0" w:color="auto"/>
              <w:bottom w:val="single" w:sz="12" w:space="0" w:color="auto"/>
              <w:right w:val="single" w:sz="8" w:space="0" w:color="auto"/>
            </w:tcBorders>
            <w:shd w:val="clear" w:color="auto" w:fill="auto"/>
          </w:tcPr>
          <w:p w14:paraId="29245636" w14:textId="77777777" w:rsidR="00BF0ED1" w:rsidRPr="004B7CF9" w:rsidRDefault="00BF0ED1" w:rsidP="00D45124">
            <w:pPr>
              <w:spacing w:before="40" w:after="40" w:line="240" w:lineRule="auto"/>
              <w:ind w:left="-79" w:right="-48"/>
              <w:jc w:val="center"/>
              <w:rPr>
                <w:rFonts w:asciiTheme="majorBidi" w:eastAsia="Calibri" w:hAnsiTheme="majorBidi" w:cstheme="majorBidi"/>
                <w:b/>
                <w:sz w:val="16"/>
                <w:szCs w:val="16"/>
                <w:lang w:val="fr-FR"/>
              </w:rPr>
            </w:pPr>
            <w:r w:rsidRPr="004B7CF9">
              <w:rPr>
                <w:rFonts w:asciiTheme="majorBidi" w:eastAsia="Calibri" w:hAnsiTheme="majorBidi" w:cstheme="majorBidi"/>
                <w:b/>
                <w:w w:val="105"/>
                <w:sz w:val="16"/>
                <w:szCs w:val="16"/>
                <w:lang w:val="fr-FR"/>
              </w:rPr>
              <w:t xml:space="preserve">Fonctions </w:t>
            </w:r>
            <w:r>
              <w:rPr>
                <w:rFonts w:asciiTheme="majorBidi" w:eastAsia="Calibri" w:hAnsiTheme="majorBidi" w:cstheme="majorBidi"/>
                <w:b/>
                <w:w w:val="105"/>
                <w:sz w:val="16"/>
                <w:szCs w:val="16"/>
                <w:lang w:val="fr-FR"/>
              </w:rPr>
              <w:br/>
            </w:r>
            <w:r w:rsidRPr="004B7CF9">
              <w:rPr>
                <w:rFonts w:asciiTheme="majorBidi" w:eastAsia="Calibri" w:hAnsiTheme="majorBidi" w:cstheme="majorBidi"/>
                <w:b/>
                <w:w w:val="105"/>
                <w:sz w:val="16"/>
                <w:szCs w:val="16"/>
                <w:lang w:val="fr-FR"/>
              </w:rPr>
              <w:t xml:space="preserve">non liées </w:t>
            </w:r>
            <w:r w:rsidRPr="004B7CF9">
              <w:rPr>
                <w:rFonts w:asciiTheme="majorBidi" w:eastAsia="Calibri" w:hAnsiTheme="majorBidi" w:cstheme="majorBidi"/>
                <w:b/>
                <w:w w:val="105"/>
                <w:sz w:val="16"/>
                <w:szCs w:val="16"/>
                <w:lang w:val="fr-FR"/>
              </w:rPr>
              <w:br/>
              <w:t>à la sécurité</w:t>
            </w:r>
          </w:p>
          <w:p w14:paraId="720C1933" w14:textId="77777777" w:rsidR="00BF0ED1" w:rsidRPr="001575B0" w:rsidRDefault="00BF0ED1" w:rsidP="00D45124">
            <w:pPr>
              <w:spacing w:before="40" w:after="40" w:line="240" w:lineRule="auto"/>
              <w:ind w:left="-79" w:right="-48"/>
              <w:jc w:val="center"/>
              <w:rPr>
                <w:rFonts w:asciiTheme="majorBidi" w:hAnsiTheme="majorBidi" w:cstheme="majorBidi"/>
                <w:b/>
                <w:bCs/>
                <w:sz w:val="18"/>
                <w:szCs w:val="18"/>
                <w:lang w:eastAsia="zh-CN"/>
              </w:rPr>
            </w:pPr>
            <w:r w:rsidRPr="004B7CF9">
              <w:rPr>
                <w:rFonts w:asciiTheme="majorBidi" w:eastAsia="Calibri" w:hAnsiTheme="majorBidi" w:cstheme="majorBidi"/>
                <w:w w:val="105"/>
                <w:sz w:val="16"/>
                <w:szCs w:val="16"/>
                <w:lang w:val="fr-FR"/>
              </w:rPr>
              <w:t>Hors du champ d</w:t>
            </w:r>
            <w:r>
              <w:rPr>
                <w:rFonts w:asciiTheme="majorBidi" w:eastAsia="Calibri" w:hAnsiTheme="majorBidi" w:cstheme="majorBidi"/>
                <w:w w:val="105"/>
                <w:sz w:val="16"/>
                <w:szCs w:val="16"/>
                <w:lang w:val="fr-FR"/>
              </w:rPr>
              <w:t>’</w:t>
            </w:r>
            <w:r w:rsidRPr="004B7CF9">
              <w:rPr>
                <w:rFonts w:asciiTheme="majorBidi" w:eastAsia="Calibri" w:hAnsiTheme="majorBidi" w:cstheme="majorBidi"/>
                <w:w w:val="105"/>
                <w:sz w:val="16"/>
                <w:szCs w:val="16"/>
                <w:lang w:val="fr-FR"/>
              </w:rPr>
              <w:t>application de l</w:t>
            </w:r>
            <w:r>
              <w:rPr>
                <w:rFonts w:asciiTheme="majorBidi" w:eastAsia="Calibri" w:hAnsiTheme="majorBidi" w:cstheme="majorBidi"/>
                <w:w w:val="105"/>
                <w:sz w:val="16"/>
                <w:szCs w:val="16"/>
                <w:lang w:val="fr-FR"/>
              </w:rPr>
              <w:t>’</w:t>
            </w:r>
            <w:r w:rsidRPr="004B7CF9">
              <w:rPr>
                <w:rFonts w:asciiTheme="majorBidi" w:eastAsia="Calibri" w:hAnsiTheme="majorBidi" w:cstheme="majorBidi"/>
                <w:w w:val="105"/>
                <w:sz w:val="16"/>
                <w:szCs w:val="16"/>
                <w:lang w:val="fr-FR"/>
              </w:rPr>
              <w:t>homologation de type</w:t>
            </w:r>
          </w:p>
        </w:tc>
        <w:tc>
          <w:tcPr>
            <w:tcW w:w="7427" w:type="dxa"/>
            <w:gridSpan w:val="4"/>
            <w:tcBorders>
              <w:top w:val="single" w:sz="6" w:space="0" w:color="auto"/>
              <w:left w:val="nil"/>
              <w:bottom w:val="single" w:sz="4" w:space="0" w:color="auto"/>
              <w:right w:val="single" w:sz="8" w:space="0" w:color="000000"/>
            </w:tcBorders>
            <w:shd w:val="clear" w:color="auto" w:fill="auto"/>
            <w:noWrap/>
            <w:vAlign w:val="center"/>
          </w:tcPr>
          <w:p w14:paraId="552FB396" w14:textId="77777777" w:rsidR="00BF0ED1" w:rsidRPr="00512A76" w:rsidRDefault="00BF0ED1" w:rsidP="00D45124">
            <w:pPr>
              <w:spacing w:before="40" w:after="40" w:line="240" w:lineRule="auto"/>
              <w:jc w:val="center"/>
              <w:rPr>
                <w:rFonts w:asciiTheme="majorBidi" w:hAnsiTheme="majorBidi" w:cstheme="majorBidi"/>
                <w:b/>
                <w:bCs/>
                <w:sz w:val="16"/>
                <w:szCs w:val="16"/>
                <w:lang w:eastAsia="zh-CN"/>
              </w:rPr>
            </w:pPr>
            <w:r w:rsidRPr="00512A76">
              <w:rPr>
                <w:rFonts w:asciiTheme="majorBidi" w:hAnsiTheme="majorBidi" w:cstheme="majorBidi"/>
                <w:b/>
                <w:bCs/>
                <w:sz w:val="16"/>
                <w:szCs w:val="16"/>
                <w:lang w:eastAsia="zh-CN"/>
              </w:rPr>
              <w:t>Fonctions liées à la sécurité</w:t>
            </w:r>
          </w:p>
        </w:tc>
      </w:tr>
      <w:tr w:rsidR="00BF0ED1" w:rsidRPr="00ED79FA" w14:paraId="552CF380" w14:textId="77777777" w:rsidTr="00D45124">
        <w:trPr>
          <w:tblHeader/>
        </w:trPr>
        <w:tc>
          <w:tcPr>
            <w:tcW w:w="1017" w:type="dxa"/>
            <w:vMerge w:val="restart"/>
            <w:tcBorders>
              <w:top w:val="single" w:sz="4" w:space="0" w:color="auto"/>
              <w:left w:val="single" w:sz="4" w:space="0" w:color="auto"/>
              <w:bottom w:val="single" w:sz="12" w:space="0" w:color="auto"/>
              <w:right w:val="single" w:sz="4" w:space="0" w:color="auto"/>
            </w:tcBorders>
            <w:shd w:val="clear" w:color="auto" w:fill="auto"/>
            <w:noWrap/>
            <w:vAlign w:val="bottom"/>
          </w:tcPr>
          <w:p w14:paraId="5B666488" w14:textId="77777777" w:rsidR="00BF0ED1" w:rsidRPr="004F7996" w:rsidRDefault="00BF0ED1" w:rsidP="00D45124">
            <w:pPr>
              <w:spacing w:before="40" w:after="40" w:line="240" w:lineRule="auto"/>
              <w:ind w:left="-112" w:right="-32"/>
              <w:jc w:val="center"/>
              <w:rPr>
                <w:rFonts w:asciiTheme="majorBidi" w:hAnsiTheme="majorBidi" w:cstheme="majorBidi"/>
                <w:b/>
                <w:bCs/>
                <w:spacing w:val="-3"/>
                <w:sz w:val="16"/>
                <w:szCs w:val="16"/>
                <w:lang w:eastAsia="zh-CN"/>
              </w:rPr>
            </w:pPr>
            <w:r w:rsidRPr="004F7996">
              <w:rPr>
                <w:rFonts w:asciiTheme="majorBidi" w:hAnsiTheme="majorBidi" w:cstheme="majorBidi"/>
                <w:b/>
                <w:bCs/>
                <w:spacing w:val="-3"/>
                <w:sz w:val="16"/>
                <w:szCs w:val="16"/>
                <w:lang w:eastAsia="zh-CN"/>
              </w:rPr>
              <w:t>Type</w:t>
            </w:r>
            <w:r w:rsidRPr="004F7996">
              <w:rPr>
                <w:rFonts w:asciiTheme="majorBidi" w:hAnsiTheme="majorBidi" w:cstheme="majorBidi"/>
                <w:b/>
                <w:bCs/>
                <w:spacing w:val="-3"/>
                <w:sz w:val="16"/>
                <w:szCs w:val="16"/>
                <w:lang w:eastAsia="zh-CN"/>
              </w:rPr>
              <w:br/>
              <w:t>d</w:t>
            </w:r>
            <w:r>
              <w:rPr>
                <w:rFonts w:asciiTheme="majorBidi" w:hAnsiTheme="majorBidi" w:cstheme="majorBidi"/>
                <w:b/>
                <w:bCs/>
                <w:spacing w:val="-3"/>
                <w:sz w:val="16"/>
                <w:szCs w:val="16"/>
                <w:lang w:eastAsia="zh-CN"/>
              </w:rPr>
              <w:t>’</w:t>
            </w:r>
            <w:r w:rsidRPr="004F7996">
              <w:rPr>
                <w:rFonts w:asciiTheme="majorBidi" w:hAnsiTheme="majorBidi" w:cstheme="majorBidi"/>
                <w:b/>
                <w:bCs/>
                <w:spacing w:val="-3"/>
                <w:sz w:val="16"/>
                <w:szCs w:val="16"/>
                <w:lang w:eastAsia="zh-CN"/>
              </w:rPr>
              <w:t>intelligence</w:t>
            </w:r>
            <w:r w:rsidRPr="004F7996">
              <w:rPr>
                <w:rFonts w:asciiTheme="majorBidi" w:hAnsiTheme="majorBidi" w:cstheme="majorBidi"/>
                <w:b/>
                <w:bCs/>
                <w:spacing w:val="-3"/>
                <w:sz w:val="16"/>
                <w:szCs w:val="16"/>
                <w:lang w:eastAsia="zh-CN"/>
              </w:rPr>
              <w:br/>
              <w:t>artificielle AI</w:t>
            </w:r>
          </w:p>
        </w:tc>
        <w:tc>
          <w:tcPr>
            <w:tcW w:w="4012" w:type="dxa"/>
            <w:vMerge w:val="restart"/>
            <w:tcBorders>
              <w:top w:val="single" w:sz="4" w:space="0" w:color="auto"/>
              <w:left w:val="single" w:sz="4" w:space="0" w:color="auto"/>
              <w:bottom w:val="single" w:sz="12" w:space="0" w:color="auto"/>
              <w:right w:val="single" w:sz="8" w:space="0" w:color="auto"/>
            </w:tcBorders>
            <w:shd w:val="clear" w:color="auto" w:fill="auto"/>
            <w:noWrap/>
            <w:vAlign w:val="center"/>
          </w:tcPr>
          <w:p w14:paraId="022BAD85" w14:textId="77777777" w:rsidR="00BF0ED1" w:rsidRPr="00512A76" w:rsidRDefault="00BF0ED1" w:rsidP="00D45124">
            <w:pPr>
              <w:spacing w:before="40" w:after="40" w:line="240" w:lineRule="auto"/>
              <w:jc w:val="center"/>
              <w:rPr>
                <w:rFonts w:asciiTheme="majorBidi" w:hAnsiTheme="majorBidi" w:cstheme="majorBidi"/>
                <w:b/>
                <w:bCs/>
                <w:sz w:val="16"/>
                <w:szCs w:val="16"/>
                <w:lang w:val="fr-SN" w:eastAsia="zh-CN"/>
              </w:rPr>
            </w:pPr>
            <w:r w:rsidRPr="00512A76">
              <w:rPr>
                <w:rFonts w:asciiTheme="majorBidi" w:hAnsiTheme="majorBidi" w:cstheme="majorBidi"/>
                <w:b/>
                <w:bCs/>
                <w:sz w:val="16"/>
                <w:szCs w:val="16"/>
                <w:lang w:val="fr-SN" w:eastAsia="zh-CN"/>
              </w:rPr>
              <w:t>Type d</w:t>
            </w:r>
            <w:r>
              <w:rPr>
                <w:rFonts w:asciiTheme="majorBidi" w:hAnsiTheme="majorBidi" w:cstheme="majorBidi"/>
                <w:b/>
                <w:bCs/>
                <w:sz w:val="16"/>
                <w:szCs w:val="16"/>
                <w:lang w:val="fr-SN" w:eastAsia="zh-CN"/>
              </w:rPr>
              <w:t>’</w:t>
            </w:r>
            <w:r w:rsidRPr="00512A76">
              <w:rPr>
                <w:rFonts w:asciiTheme="majorBidi" w:hAnsiTheme="majorBidi" w:cstheme="majorBidi"/>
                <w:b/>
                <w:bCs/>
                <w:sz w:val="16"/>
                <w:szCs w:val="16"/>
                <w:lang w:val="fr-SN" w:eastAsia="zh-CN"/>
              </w:rPr>
              <w:t>apprentissage automatique</w:t>
            </w:r>
          </w:p>
        </w:tc>
        <w:tc>
          <w:tcPr>
            <w:tcW w:w="1537" w:type="dxa"/>
            <w:vMerge/>
            <w:tcBorders>
              <w:left w:val="single" w:sz="8" w:space="0" w:color="auto"/>
              <w:bottom w:val="single" w:sz="12" w:space="0" w:color="auto"/>
              <w:right w:val="single" w:sz="8" w:space="0" w:color="auto"/>
            </w:tcBorders>
            <w:shd w:val="clear" w:color="auto" w:fill="auto"/>
            <w:vAlign w:val="bottom"/>
          </w:tcPr>
          <w:p w14:paraId="60AC814F" w14:textId="77777777" w:rsidR="00BF0ED1" w:rsidRPr="00A10CCC" w:rsidRDefault="00BF0ED1" w:rsidP="00D45124">
            <w:pPr>
              <w:spacing w:before="40" w:after="40" w:line="240" w:lineRule="auto"/>
              <w:rPr>
                <w:rFonts w:asciiTheme="majorBidi" w:hAnsiTheme="majorBidi" w:cstheme="majorBidi"/>
                <w:sz w:val="18"/>
                <w:szCs w:val="18"/>
                <w:lang w:val="fr-SN" w:eastAsia="zh-CN"/>
              </w:rPr>
            </w:pPr>
          </w:p>
        </w:tc>
        <w:tc>
          <w:tcPr>
            <w:tcW w:w="5398" w:type="dxa"/>
            <w:gridSpan w:val="3"/>
            <w:tcBorders>
              <w:top w:val="single" w:sz="4" w:space="0" w:color="auto"/>
              <w:left w:val="nil"/>
              <w:bottom w:val="single" w:sz="4" w:space="0" w:color="auto"/>
              <w:right w:val="single" w:sz="8" w:space="0" w:color="auto"/>
            </w:tcBorders>
            <w:shd w:val="clear" w:color="auto" w:fill="auto"/>
            <w:vAlign w:val="center"/>
          </w:tcPr>
          <w:p w14:paraId="54E9A42B" w14:textId="77777777" w:rsidR="00BF0ED1" w:rsidRPr="00512A76" w:rsidRDefault="00BF0ED1" w:rsidP="00D45124">
            <w:pPr>
              <w:spacing w:before="40" w:after="40" w:line="240" w:lineRule="auto"/>
              <w:jc w:val="center"/>
              <w:rPr>
                <w:rFonts w:asciiTheme="majorBidi" w:hAnsiTheme="majorBidi" w:cstheme="majorBidi"/>
                <w:b/>
                <w:bCs/>
                <w:sz w:val="16"/>
                <w:szCs w:val="16"/>
                <w:lang w:eastAsia="zh-CN"/>
              </w:rPr>
            </w:pPr>
            <w:r w:rsidRPr="00512A76">
              <w:rPr>
                <w:rFonts w:asciiTheme="majorBidi" w:hAnsiTheme="majorBidi" w:cstheme="majorBidi"/>
                <w:b/>
                <w:bCs/>
                <w:sz w:val="16"/>
                <w:szCs w:val="16"/>
                <w:lang w:eastAsia="zh-CN"/>
              </w:rPr>
              <w:t>Fonction de conduite</w:t>
            </w:r>
          </w:p>
        </w:tc>
        <w:tc>
          <w:tcPr>
            <w:tcW w:w="2029" w:type="dxa"/>
            <w:tcBorders>
              <w:top w:val="single" w:sz="4" w:space="0" w:color="auto"/>
              <w:left w:val="nil"/>
              <w:bottom w:val="single" w:sz="4" w:space="0" w:color="auto"/>
              <w:right w:val="single" w:sz="8" w:space="0" w:color="auto"/>
            </w:tcBorders>
            <w:shd w:val="clear" w:color="auto" w:fill="auto"/>
            <w:vAlign w:val="center"/>
          </w:tcPr>
          <w:p w14:paraId="224BE8C1" w14:textId="77777777" w:rsidR="00BF0ED1" w:rsidRPr="00512A76" w:rsidRDefault="00BF0ED1" w:rsidP="00D45124">
            <w:pPr>
              <w:spacing w:before="40" w:after="40" w:line="240" w:lineRule="auto"/>
              <w:jc w:val="center"/>
              <w:rPr>
                <w:rFonts w:asciiTheme="majorBidi" w:hAnsiTheme="majorBidi" w:cstheme="majorBidi"/>
                <w:b/>
                <w:bCs/>
                <w:sz w:val="16"/>
                <w:szCs w:val="16"/>
                <w:lang w:eastAsia="zh-CN"/>
              </w:rPr>
            </w:pPr>
            <w:r w:rsidRPr="00512A76">
              <w:rPr>
                <w:rFonts w:asciiTheme="majorBidi" w:hAnsiTheme="majorBidi" w:cstheme="majorBidi"/>
                <w:b/>
                <w:bCs/>
                <w:sz w:val="16"/>
                <w:szCs w:val="16"/>
                <w:lang w:eastAsia="zh-CN"/>
              </w:rPr>
              <w:t>Fonctions non liées</w:t>
            </w:r>
            <w:r w:rsidRPr="00512A76">
              <w:rPr>
                <w:rFonts w:asciiTheme="majorBidi" w:hAnsiTheme="majorBidi" w:cstheme="majorBidi"/>
                <w:b/>
                <w:bCs/>
                <w:sz w:val="16"/>
                <w:szCs w:val="16"/>
                <w:lang w:eastAsia="zh-CN"/>
              </w:rPr>
              <w:br/>
              <w:t>à la conduite</w:t>
            </w:r>
          </w:p>
        </w:tc>
      </w:tr>
      <w:tr w:rsidR="00BF0ED1" w:rsidRPr="002E53BB" w14:paraId="50E18C3E" w14:textId="77777777" w:rsidTr="00D45124">
        <w:trPr>
          <w:tblHeader/>
        </w:trPr>
        <w:tc>
          <w:tcPr>
            <w:tcW w:w="1017" w:type="dxa"/>
            <w:vMerge/>
            <w:tcBorders>
              <w:top w:val="single" w:sz="12" w:space="0" w:color="auto"/>
              <w:left w:val="single" w:sz="4" w:space="0" w:color="auto"/>
              <w:bottom w:val="single" w:sz="12" w:space="0" w:color="auto"/>
              <w:right w:val="single" w:sz="4" w:space="0" w:color="auto"/>
            </w:tcBorders>
            <w:shd w:val="clear" w:color="auto" w:fill="auto"/>
            <w:noWrap/>
            <w:vAlign w:val="bottom"/>
          </w:tcPr>
          <w:p w14:paraId="388668F7" w14:textId="77777777" w:rsidR="00BF0ED1" w:rsidRPr="00ED79FA" w:rsidRDefault="00BF0ED1" w:rsidP="00D45124">
            <w:pPr>
              <w:spacing w:before="40" w:after="40" w:line="240" w:lineRule="auto"/>
              <w:jc w:val="center"/>
              <w:rPr>
                <w:rFonts w:asciiTheme="majorBidi" w:hAnsiTheme="majorBidi" w:cstheme="majorBidi"/>
                <w:b/>
                <w:bCs/>
                <w:sz w:val="18"/>
                <w:szCs w:val="18"/>
                <w:lang w:eastAsia="zh-CN"/>
              </w:rPr>
            </w:pPr>
          </w:p>
        </w:tc>
        <w:tc>
          <w:tcPr>
            <w:tcW w:w="4012" w:type="dxa"/>
            <w:vMerge/>
            <w:tcBorders>
              <w:top w:val="single" w:sz="12" w:space="0" w:color="auto"/>
              <w:left w:val="single" w:sz="4" w:space="0" w:color="auto"/>
              <w:bottom w:val="single" w:sz="12" w:space="0" w:color="auto"/>
              <w:right w:val="single" w:sz="8" w:space="0" w:color="auto"/>
            </w:tcBorders>
            <w:vAlign w:val="center"/>
          </w:tcPr>
          <w:p w14:paraId="1775A20D" w14:textId="77777777" w:rsidR="00BF0ED1" w:rsidRPr="00ED79FA" w:rsidRDefault="00BF0ED1" w:rsidP="00D45124">
            <w:pPr>
              <w:spacing w:before="40" w:after="40" w:line="240" w:lineRule="auto"/>
              <w:rPr>
                <w:rFonts w:asciiTheme="majorBidi" w:hAnsiTheme="majorBidi" w:cstheme="majorBidi"/>
                <w:b/>
                <w:bCs/>
                <w:sz w:val="18"/>
                <w:szCs w:val="18"/>
                <w:lang w:eastAsia="zh-CN"/>
              </w:rPr>
            </w:pPr>
          </w:p>
        </w:tc>
        <w:tc>
          <w:tcPr>
            <w:tcW w:w="1537" w:type="dxa"/>
            <w:vMerge/>
            <w:tcBorders>
              <w:left w:val="single" w:sz="8" w:space="0" w:color="auto"/>
              <w:bottom w:val="single" w:sz="12" w:space="0" w:color="auto"/>
              <w:right w:val="single" w:sz="8" w:space="0" w:color="auto"/>
            </w:tcBorders>
            <w:shd w:val="clear" w:color="auto" w:fill="auto"/>
            <w:vAlign w:val="bottom"/>
          </w:tcPr>
          <w:p w14:paraId="16D689CB" w14:textId="77777777" w:rsidR="00BF0ED1" w:rsidRPr="00ED79FA" w:rsidRDefault="00BF0ED1" w:rsidP="00D45124">
            <w:pPr>
              <w:spacing w:before="40" w:after="40" w:line="240" w:lineRule="auto"/>
              <w:rPr>
                <w:rFonts w:asciiTheme="majorBidi" w:hAnsiTheme="majorBidi" w:cstheme="majorBidi"/>
                <w:sz w:val="18"/>
                <w:szCs w:val="18"/>
                <w:lang w:eastAsia="zh-CN"/>
              </w:rPr>
            </w:pPr>
          </w:p>
        </w:tc>
        <w:tc>
          <w:tcPr>
            <w:tcW w:w="1857" w:type="dxa"/>
            <w:tcBorders>
              <w:top w:val="single" w:sz="4" w:space="0" w:color="auto"/>
              <w:left w:val="nil"/>
              <w:bottom w:val="single" w:sz="12" w:space="0" w:color="auto"/>
              <w:right w:val="single" w:sz="4" w:space="0" w:color="auto"/>
            </w:tcBorders>
            <w:shd w:val="clear" w:color="auto" w:fill="auto"/>
            <w:noWrap/>
            <w:vAlign w:val="center"/>
          </w:tcPr>
          <w:p w14:paraId="3F70E5A5" w14:textId="77777777" w:rsidR="00BF0ED1" w:rsidRPr="005C2BB8" w:rsidRDefault="00BF0ED1" w:rsidP="00D45124">
            <w:pPr>
              <w:spacing w:before="40" w:after="40" w:line="240" w:lineRule="auto"/>
              <w:ind w:left="-56" w:right="-67"/>
              <w:jc w:val="center"/>
              <w:rPr>
                <w:rFonts w:asciiTheme="majorBidi" w:hAnsiTheme="majorBidi" w:cstheme="majorBidi"/>
                <w:b/>
                <w:bCs/>
                <w:sz w:val="16"/>
                <w:szCs w:val="16"/>
                <w:lang w:val="fr-SN" w:eastAsia="zh-CN"/>
              </w:rPr>
            </w:pPr>
            <w:r w:rsidRPr="005C2BB8">
              <w:rPr>
                <w:rFonts w:asciiTheme="majorBidi" w:hAnsiTheme="majorBidi" w:cstheme="majorBidi"/>
                <w:b/>
                <w:bCs/>
                <w:sz w:val="16"/>
                <w:szCs w:val="16"/>
                <w:lang w:val="fr-SN" w:eastAsia="zh-CN"/>
              </w:rPr>
              <w:t>Perception</w:t>
            </w:r>
          </w:p>
        </w:tc>
        <w:tc>
          <w:tcPr>
            <w:tcW w:w="1814" w:type="dxa"/>
            <w:tcBorders>
              <w:top w:val="single" w:sz="4" w:space="0" w:color="auto"/>
              <w:left w:val="nil"/>
              <w:bottom w:val="single" w:sz="12" w:space="0" w:color="auto"/>
              <w:right w:val="single" w:sz="4" w:space="0" w:color="auto"/>
            </w:tcBorders>
            <w:shd w:val="clear" w:color="auto" w:fill="auto"/>
            <w:noWrap/>
            <w:vAlign w:val="center"/>
          </w:tcPr>
          <w:p w14:paraId="6926CDEB" w14:textId="77777777" w:rsidR="00BF0ED1" w:rsidRPr="005C2BB8" w:rsidRDefault="00BF0ED1" w:rsidP="00D45124">
            <w:pPr>
              <w:spacing w:before="40" w:after="40" w:line="240" w:lineRule="auto"/>
              <w:ind w:left="-63" w:right="34"/>
              <w:jc w:val="center"/>
              <w:rPr>
                <w:rFonts w:asciiTheme="majorBidi" w:hAnsiTheme="majorBidi" w:cstheme="majorBidi"/>
                <w:b/>
                <w:bCs/>
                <w:sz w:val="16"/>
                <w:szCs w:val="16"/>
                <w:lang w:val="fr-SN" w:eastAsia="zh-CN"/>
              </w:rPr>
            </w:pPr>
            <w:r w:rsidRPr="005C2BB8">
              <w:rPr>
                <w:rFonts w:asciiTheme="majorBidi" w:hAnsiTheme="majorBidi" w:cstheme="majorBidi"/>
                <w:b/>
                <w:bCs/>
                <w:sz w:val="16"/>
                <w:szCs w:val="16"/>
                <w:lang w:val="fr-SN" w:eastAsia="zh-CN"/>
              </w:rPr>
              <w:t>Planification</w:t>
            </w:r>
          </w:p>
        </w:tc>
        <w:tc>
          <w:tcPr>
            <w:tcW w:w="1727" w:type="dxa"/>
            <w:tcBorders>
              <w:top w:val="single" w:sz="4" w:space="0" w:color="auto"/>
              <w:left w:val="nil"/>
              <w:bottom w:val="single" w:sz="12" w:space="0" w:color="auto"/>
              <w:right w:val="single" w:sz="4" w:space="0" w:color="auto"/>
            </w:tcBorders>
            <w:shd w:val="clear" w:color="auto" w:fill="auto"/>
            <w:noWrap/>
            <w:vAlign w:val="center"/>
          </w:tcPr>
          <w:p w14:paraId="10B6AE8E" w14:textId="77777777" w:rsidR="00BF0ED1" w:rsidRPr="005C2BB8" w:rsidRDefault="00BF0ED1" w:rsidP="00D45124">
            <w:pPr>
              <w:spacing w:before="40" w:after="40" w:line="240" w:lineRule="auto"/>
              <w:ind w:left="-94" w:right="-32"/>
              <w:jc w:val="center"/>
              <w:rPr>
                <w:rFonts w:asciiTheme="majorBidi" w:hAnsiTheme="majorBidi" w:cstheme="majorBidi"/>
                <w:b/>
                <w:bCs/>
                <w:sz w:val="16"/>
                <w:szCs w:val="16"/>
                <w:lang w:val="fr-SN" w:eastAsia="zh-CN"/>
              </w:rPr>
            </w:pPr>
            <w:r w:rsidRPr="005C2BB8">
              <w:rPr>
                <w:rFonts w:asciiTheme="majorBidi" w:hAnsiTheme="majorBidi" w:cstheme="majorBidi"/>
                <w:b/>
                <w:bCs/>
                <w:sz w:val="16"/>
                <w:szCs w:val="16"/>
                <w:lang w:val="fr-SN" w:eastAsia="zh-CN"/>
              </w:rPr>
              <w:t>Commande</w:t>
            </w:r>
          </w:p>
        </w:tc>
        <w:tc>
          <w:tcPr>
            <w:tcW w:w="2029" w:type="dxa"/>
            <w:tcBorders>
              <w:top w:val="single" w:sz="4" w:space="0" w:color="auto"/>
              <w:left w:val="nil"/>
              <w:bottom w:val="single" w:sz="12" w:space="0" w:color="auto"/>
              <w:right w:val="single" w:sz="4" w:space="0" w:color="auto"/>
            </w:tcBorders>
            <w:shd w:val="clear" w:color="auto" w:fill="auto"/>
            <w:noWrap/>
            <w:vAlign w:val="center"/>
          </w:tcPr>
          <w:p w14:paraId="4B532C91" w14:textId="77777777" w:rsidR="00BF0ED1" w:rsidRPr="00A10CCC" w:rsidRDefault="00BF0ED1" w:rsidP="00D45124">
            <w:pPr>
              <w:spacing w:before="40" w:after="40" w:line="240" w:lineRule="auto"/>
              <w:ind w:left="-70" w:right="-69"/>
              <w:jc w:val="center"/>
              <w:rPr>
                <w:rFonts w:asciiTheme="majorBidi" w:hAnsiTheme="majorBidi" w:cstheme="majorBidi"/>
                <w:b/>
                <w:bCs/>
                <w:sz w:val="18"/>
                <w:szCs w:val="18"/>
                <w:lang w:val="fr-SN" w:eastAsia="zh-CN"/>
              </w:rPr>
            </w:pPr>
          </w:p>
        </w:tc>
      </w:tr>
      <w:tr w:rsidR="00BF0ED1" w:rsidRPr="00ED79FA" w14:paraId="6B0AF3F7" w14:textId="77777777" w:rsidTr="00D45124">
        <w:trPr>
          <w:trHeight w:val="885"/>
        </w:trPr>
        <w:tc>
          <w:tcPr>
            <w:tcW w:w="1017" w:type="dxa"/>
            <w:tcBorders>
              <w:top w:val="single" w:sz="12" w:space="0" w:color="auto"/>
              <w:left w:val="single" w:sz="8" w:space="0" w:color="auto"/>
              <w:bottom w:val="single" w:sz="4" w:space="0" w:color="auto"/>
              <w:right w:val="single" w:sz="8" w:space="0" w:color="auto"/>
            </w:tcBorders>
            <w:shd w:val="clear" w:color="auto" w:fill="A6A6A6" w:themeFill="background1" w:themeFillShade="A6"/>
            <w:textDirection w:val="btLr"/>
            <w:vAlign w:val="center"/>
          </w:tcPr>
          <w:p w14:paraId="77CE10FE" w14:textId="77777777" w:rsidR="00BF0ED1" w:rsidRPr="002E53BB" w:rsidRDefault="00BF0ED1" w:rsidP="00D45124">
            <w:pPr>
              <w:spacing w:before="40" w:after="40" w:line="240" w:lineRule="auto"/>
              <w:jc w:val="center"/>
              <w:rPr>
                <w:rFonts w:asciiTheme="majorBidi" w:hAnsiTheme="majorBidi" w:cstheme="majorBidi"/>
                <w:sz w:val="18"/>
                <w:szCs w:val="18"/>
                <w:lang w:eastAsia="zh-CN"/>
              </w:rPr>
            </w:pPr>
            <w:r>
              <w:rPr>
                <w:rFonts w:asciiTheme="majorBidi" w:hAnsiTheme="majorBidi" w:cstheme="majorBidi"/>
                <w:sz w:val="18"/>
                <w:szCs w:val="18"/>
                <w:lang w:eastAsia="zh-CN"/>
              </w:rPr>
              <w:t xml:space="preserve">Logiciel </w:t>
            </w:r>
            <w:r>
              <w:rPr>
                <w:rFonts w:asciiTheme="majorBidi" w:hAnsiTheme="majorBidi" w:cstheme="majorBidi"/>
                <w:sz w:val="18"/>
                <w:szCs w:val="18"/>
                <w:lang w:eastAsia="zh-CN"/>
              </w:rPr>
              <w:br/>
              <w:t>classique</w:t>
            </w:r>
          </w:p>
        </w:tc>
        <w:tc>
          <w:tcPr>
            <w:tcW w:w="4012" w:type="dxa"/>
            <w:tcBorders>
              <w:top w:val="single" w:sz="12" w:space="0" w:color="auto"/>
              <w:left w:val="nil"/>
              <w:bottom w:val="single" w:sz="4" w:space="0" w:color="auto"/>
              <w:right w:val="single" w:sz="8" w:space="0" w:color="auto"/>
            </w:tcBorders>
            <w:shd w:val="clear" w:color="auto" w:fill="A6A6A6" w:themeFill="background1" w:themeFillShade="A6"/>
            <w:noWrap/>
            <w:vAlign w:val="center"/>
          </w:tcPr>
          <w:p w14:paraId="376EE4BF" w14:textId="77777777" w:rsidR="00BF0ED1" w:rsidRPr="00ED79FA" w:rsidRDefault="00BF0ED1" w:rsidP="00D45124">
            <w:pPr>
              <w:spacing w:before="40" w:after="40" w:line="240" w:lineRule="auto"/>
              <w:ind w:left="-74" w:right="-57"/>
              <w:jc w:val="center"/>
              <w:rPr>
                <w:rFonts w:asciiTheme="majorBidi" w:hAnsiTheme="majorBidi" w:cstheme="majorBidi"/>
                <w:sz w:val="18"/>
                <w:szCs w:val="18"/>
                <w:lang w:eastAsia="zh-CN"/>
              </w:rPr>
            </w:pPr>
            <w:r>
              <w:rPr>
                <w:rFonts w:asciiTheme="majorBidi" w:hAnsiTheme="majorBidi" w:cstheme="majorBidi"/>
                <w:sz w:val="18"/>
                <w:szCs w:val="18"/>
                <w:lang w:eastAsia="zh-CN"/>
              </w:rPr>
              <w:t>Aucun</w:t>
            </w:r>
          </w:p>
        </w:tc>
        <w:tc>
          <w:tcPr>
            <w:tcW w:w="1537" w:type="dxa"/>
            <w:tcBorders>
              <w:top w:val="single" w:sz="12" w:space="0" w:color="auto"/>
              <w:left w:val="nil"/>
              <w:bottom w:val="single" w:sz="4" w:space="0" w:color="auto"/>
              <w:right w:val="single" w:sz="8" w:space="0" w:color="auto"/>
            </w:tcBorders>
            <w:shd w:val="clear" w:color="auto" w:fill="A6A6A6" w:themeFill="background1" w:themeFillShade="A6"/>
            <w:vAlign w:val="center"/>
          </w:tcPr>
          <w:p w14:paraId="344A529F" w14:textId="77777777" w:rsidR="00BF0ED1" w:rsidRPr="00A10CCC" w:rsidRDefault="00BF0ED1" w:rsidP="00D45124">
            <w:pPr>
              <w:spacing w:before="40" w:after="40" w:line="240" w:lineRule="auto"/>
              <w:ind w:left="-64" w:right="-29"/>
              <w:jc w:val="center"/>
              <w:rPr>
                <w:rFonts w:asciiTheme="majorBidi" w:hAnsiTheme="majorBidi" w:cstheme="majorBidi"/>
                <w:sz w:val="18"/>
                <w:szCs w:val="18"/>
                <w:lang w:val="fr-SN" w:eastAsia="zh-CN"/>
              </w:rPr>
            </w:pPr>
          </w:p>
        </w:tc>
        <w:tc>
          <w:tcPr>
            <w:tcW w:w="1857" w:type="dxa"/>
            <w:tcBorders>
              <w:top w:val="single" w:sz="12" w:space="0" w:color="auto"/>
              <w:left w:val="nil"/>
              <w:bottom w:val="single" w:sz="4" w:space="0" w:color="auto"/>
              <w:right w:val="single" w:sz="4" w:space="0" w:color="auto"/>
            </w:tcBorders>
            <w:shd w:val="clear" w:color="auto" w:fill="A6A6A6" w:themeFill="background1" w:themeFillShade="A6"/>
          </w:tcPr>
          <w:p w14:paraId="2250726F" w14:textId="77777777" w:rsidR="00BF0ED1" w:rsidRPr="00ED79FA" w:rsidRDefault="00BF0ED1" w:rsidP="00D45124">
            <w:pPr>
              <w:spacing w:before="40" w:after="40" w:line="240" w:lineRule="auto"/>
              <w:ind w:left="-56" w:right="-67"/>
              <w:jc w:val="center"/>
              <w:rPr>
                <w:rFonts w:asciiTheme="majorBidi" w:hAnsiTheme="majorBidi" w:cstheme="majorBidi"/>
                <w:sz w:val="18"/>
                <w:szCs w:val="18"/>
                <w:lang w:eastAsia="zh-CN"/>
              </w:rPr>
            </w:pPr>
            <w:r w:rsidRPr="00932E1A">
              <w:rPr>
                <w:rFonts w:asciiTheme="majorBidi" w:hAnsiTheme="majorBidi" w:cstheme="majorBidi"/>
                <w:sz w:val="18"/>
                <w:szCs w:val="18"/>
                <w:lang w:eastAsia="zh-CN"/>
              </w:rPr>
              <w:t>Hors du champ d</w:t>
            </w:r>
            <w:r>
              <w:rPr>
                <w:rFonts w:asciiTheme="majorBidi" w:hAnsiTheme="majorBidi" w:cstheme="majorBidi"/>
                <w:sz w:val="18"/>
                <w:szCs w:val="18"/>
                <w:lang w:eastAsia="zh-CN"/>
              </w:rPr>
              <w:t>’</w:t>
            </w:r>
            <w:r w:rsidRPr="00932E1A">
              <w:rPr>
                <w:rFonts w:asciiTheme="majorBidi" w:hAnsiTheme="majorBidi" w:cstheme="majorBidi"/>
                <w:sz w:val="18"/>
                <w:szCs w:val="18"/>
                <w:lang w:eastAsia="zh-CN"/>
              </w:rPr>
              <w:t xml:space="preserve">application </w:t>
            </w:r>
            <w:r>
              <w:rPr>
                <w:rFonts w:asciiTheme="majorBidi" w:hAnsiTheme="majorBidi" w:cstheme="majorBidi"/>
                <w:sz w:val="18"/>
                <w:szCs w:val="18"/>
                <w:lang w:eastAsia="zh-CN"/>
              </w:rPr>
              <w:br/>
            </w:r>
            <w:r w:rsidRPr="00932E1A">
              <w:rPr>
                <w:rFonts w:asciiTheme="majorBidi" w:hAnsiTheme="majorBidi" w:cstheme="majorBidi"/>
                <w:sz w:val="18"/>
                <w:szCs w:val="18"/>
                <w:lang w:eastAsia="zh-CN"/>
              </w:rPr>
              <w:t xml:space="preserve">(dans le cadre </w:t>
            </w:r>
            <w:r>
              <w:rPr>
                <w:rFonts w:asciiTheme="majorBidi" w:hAnsiTheme="majorBidi" w:cstheme="majorBidi"/>
                <w:sz w:val="18"/>
                <w:szCs w:val="18"/>
                <w:lang w:eastAsia="zh-CN"/>
              </w:rPr>
              <w:br/>
            </w:r>
            <w:r w:rsidRPr="00932E1A">
              <w:rPr>
                <w:rFonts w:asciiTheme="majorBidi" w:hAnsiTheme="majorBidi" w:cstheme="majorBidi"/>
                <w:sz w:val="18"/>
                <w:szCs w:val="18"/>
                <w:lang w:eastAsia="zh-CN"/>
              </w:rPr>
              <w:t>du présent document)</w:t>
            </w:r>
          </w:p>
        </w:tc>
        <w:tc>
          <w:tcPr>
            <w:tcW w:w="1814" w:type="dxa"/>
            <w:tcBorders>
              <w:top w:val="single" w:sz="12" w:space="0" w:color="auto"/>
              <w:left w:val="nil"/>
              <w:bottom w:val="single" w:sz="4" w:space="0" w:color="auto"/>
              <w:right w:val="single" w:sz="4" w:space="0" w:color="auto"/>
            </w:tcBorders>
            <w:shd w:val="clear" w:color="auto" w:fill="A6A6A6" w:themeFill="background1" w:themeFillShade="A6"/>
          </w:tcPr>
          <w:p w14:paraId="0342C98B" w14:textId="77777777" w:rsidR="00BF0ED1" w:rsidRPr="00ED79FA" w:rsidRDefault="00BF0ED1" w:rsidP="00D45124">
            <w:pPr>
              <w:spacing w:before="40" w:after="40" w:line="240" w:lineRule="auto"/>
              <w:ind w:left="-63" w:right="34"/>
              <w:jc w:val="center"/>
              <w:rPr>
                <w:rFonts w:asciiTheme="majorBidi" w:hAnsiTheme="majorBidi" w:cstheme="majorBidi"/>
                <w:sz w:val="18"/>
                <w:szCs w:val="18"/>
                <w:lang w:eastAsia="zh-CN"/>
              </w:rPr>
            </w:pPr>
            <w:r w:rsidRPr="00932E1A">
              <w:rPr>
                <w:rFonts w:asciiTheme="majorBidi" w:hAnsiTheme="majorBidi" w:cstheme="majorBidi"/>
                <w:sz w:val="18"/>
                <w:szCs w:val="18"/>
                <w:lang w:eastAsia="zh-CN"/>
              </w:rPr>
              <w:t>Hors du champ d</w:t>
            </w:r>
            <w:r>
              <w:rPr>
                <w:rFonts w:asciiTheme="majorBidi" w:hAnsiTheme="majorBidi" w:cstheme="majorBidi"/>
                <w:sz w:val="18"/>
                <w:szCs w:val="18"/>
                <w:lang w:eastAsia="zh-CN"/>
              </w:rPr>
              <w:t>’</w:t>
            </w:r>
            <w:r w:rsidRPr="00932E1A">
              <w:rPr>
                <w:rFonts w:asciiTheme="majorBidi" w:hAnsiTheme="majorBidi" w:cstheme="majorBidi"/>
                <w:sz w:val="18"/>
                <w:szCs w:val="18"/>
                <w:lang w:eastAsia="zh-CN"/>
              </w:rPr>
              <w:t xml:space="preserve">application </w:t>
            </w:r>
            <w:r>
              <w:rPr>
                <w:rFonts w:asciiTheme="majorBidi" w:hAnsiTheme="majorBidi" w:cstheme="majorBidi"/>
                <w:sz w:val="18"/>
                <w:szCs w:val="18"/>
                <w:lang w:eastAsia="zh-CN"/>
              </w:rPr>
              <w:br/>
            </w:r>
            <w:r w:rsidRPr="00932E1A">
              <w:rPr>
                <w:rFonts w:asciiTheme="majorBidi" w:hAnsiTheme="majorBidi" w:cstheme="majorBidi"/>
                <w:sz w:val="18"/>
                <w:szCs w:val="18"/>
                <w:lang w:eastAsia="zh-CN"/>
              </w:rPr>
              <w:t xml:space="preserve">(dans le cadre </w:t>
            </w:r>
            <w:r>
              <w:rPr>
                <w:rFonts w:asciiTheme="majorBidi" w:hAnsiTheme="majorBidi" w:cstheme="majorBidi"/>
                <w:sz w:val="18"/>
                <w:szCs w:val="18"/>
                <w:lang w:eastAsia="zh-CN"/>
              </w:rPr>
              <w:br/>
            </w:r>
            <w:r w:rsidRPr="00932E1A">
              <w:rPr>
                <w:rFonts w:asciiTheme="majorBidi" w:hAnsiTheme="majorBidi" w:cstheme="majorBidi"/>
                <w:sz w:val="18"/>
                <w:szCs w:val="18"/>
                <w:lang w:eastAsia="zh-CN"/>
              </w:rPr>
              <w:t>du présent document)</w:t>
            </w:r>
          </w:p>
        </w:tc>
        <w:tc>
          <w:tcPr>
            <w:tcW w:w="1727" w:type="dxa"/>
            <w:tcBorders>
              <w:top w:val="single" w:sz="12" w:space="0" w:color="auto"/>
              <w:left w:val="nil"/>
              <w:bottom w:val="single" w:sz="4" w:space="0" w:color="auto"/>
              <w:right w:val="single" w:sz="4" w:space="0" w:color="auto"/>
            </w:tcBorders>
            <w:shd w:val="clear" w:color="auto" w:fill="A6A6A6" w:themeFill="background1" w:themeFillShade="A6"/>
            <w:noWrap/>
          </w:tcPr>
          <w:p w14:paraId="343A9C55" w14:textId="77777777" w:rsidR="00BF0ED1" w:rsidRPr="00A10CCC" w:rsidRDefault="00BF0ED1" w:rsidP="00D45124">
            <w:pPr>
              <w:spacing w:before="40" w:after="40" w:line="240" w:lineRule="auto"/>
              <w:ind w:left="-94" w:right="-32"/>
              <w:jc w:val="center"/>
              <w:rPr>
                <w:rFonts w:asciiTheme="majorBidi" w:hAnsiTheme="majorBidi" w:cstheme="majorBidi"/>
                <w:sz w:val="18"/>
                <w:szCs w:val="18"/>
                <w:lang w:val="fr-SN" w:eastAsia="zh-CN"/>
              </w:rPr>
            </w:pPr>
            <w:r w:rsidRPr="00932E1A">
              <w:rPr>
                <w:rFonts w:asciiTheme="majorBidi" w:hAnsiTheme="majorBidi" w:cstheme="majorBidi"/>
                <w:sz w:val="18"/>
                <w:szCs w:val="18"/>
                <w:lang w:eastAsia="zh-CN"/>
              </w:rPr>
              <w:t>Hors du champ d</w:t>
            </w:r>
            <w:r>
              <w:rPr>
                <w:rFonts w:asciiTheme="majorBidi" w:hAnsiTheme="majorBidi" w:cstheme="majorBidi"/>
                <w:sz w:val="18"/>
                <w:szCs w:val="18"/>
                <w:lang w:eastAsia="zh-CN"/>
              </w:rPr>
              <w:t>’</w:t>
            </w:r>
            <w:r w:rsidRPr="00932E1A">
              <w:rPr>
                <w:rFonts w:asciiTheme="majorBidi" w:hAnsiTheme="majorBidi" w:cstheme="majorBidi"/>
                <w:sz w:val="18"/>
                <w:szCs w:val="18"/>
                <w:lang w:eastAsia="zh-CN"/>
              </w:rPr>
              <w:t xml:space="preserve">application </w:t>
            </w:r>
            <w:r>
              <w:rPr>
                <w:rFonts w:asciiTheme="majorBidi" w:hAnsiTheme="majorBidi" w:cstheme="majorBidi"/>
                <w:sz w:val="18"/>
                <w:szCs w:val="18"/>
                <w:lang w:eastAsia="zh-CN"/>
              </w:rPr>
              <w:br/>
            </w:r>
            <w:r w:rsidRPr="00932E1A">
              <w:rPr>
                <w:rFonts w:asciiTheme="majorBidi" w:hAnsiTheme="majorBidi" w:cstheme="majorBidi"/>
                <w:sz w:val="18"/>
                <w:szCs w:val="18"/>
                <w:lang w:eastAsia="zh-CN"/>
              </w:rPr>
              <w:t xml:space="preserve">(dans le cadre </w:t>
            </w:r>
            <w:r>
              <w:rPr>
                <w:rFonts w:asciiTheme="majorBidi" w:hAnsiTheme="majorBidi" w:cstheme="majorBidi"/>
                <w:sz w:val="18"/>
                <w:szCs w:val="18"/>
                <w:lang w:eastAsia="zh-CN"/>
              </w:rPr>
              <w:br/>
            </w:r>
            <w:r w:rsidRPr="00932E1A">
              <w:rPr>
                <w:rFonts w:asciiTheme="majorBidi" w:hAnsiTheme="majorBidi" w:cstheme="majorBidi"/>
                <w:sz w:val="18"/>
                <w:szCs w:val="18"/>
                <w:lang w:eastAsia="zh-CN"/>
              </w:rPr>
              <w:t>du présent document)</w:t>
            </w:r>
          </w:p>
        </w:tc>
        <w:tc>
          <w:tcPr>
            <w:tcW w:w="2029" w:type="dxa"/>
            <w:tcBorders>
              <w:top w:val="single" w:sz="12" w:space="0" w:color="auto"/>
              <w:left w:val="nil"/>
              <w:bottom w:val="single" w:sz="4" w:space="0" w:color="auto"/>
              <w:right w:val="single" w:sz="4" w:space="0" w:color="auto"/>
            </w:tcBorders>
            <w:shd w:val="clear" w:color="auto" w:fill="A6A6A6" w:themeFill="background1" w:themeFillShade="A6"/>
            <w:vAlign w:val="center"/>
          </w:tcPr>
          <w:p w14:paraId="478C439F" w14:textId="77777777" w:rsidR="00BF0ED1" w:rsidRPr="00ED79FA" w:rsidRDefault="00BF0ED1" w:rsidP="00D45124">
            <w:pPr>
              <w:spacing w:before="40" w:after="40" w:line="240" w:lineRule="auto"/>
              <w:ind w:left="-70" w:right="-69"/>
              <w:jc w:val="center"/>
              <w:rPr>
                <w:rFonts w:asciiTheme="majorBidi" w:hAnsiTheme="majorBidi" w:cstheme="majorBidi"/>
                <w:sz w:val="18"/>
                <w:szCs w:val="18"/>
                <w:lang w:eastAsia="zh-CN"/>
              </w:rPr>
            </w:pPr>
            <w:r w:rsidRPr="00412E6F">
              <w:rPr>
                <w:rFonts w:asciiTheme="majorBidi" w:hAnsiTheme="majorBidi" w:cstheme="majorBidi"/>
                <w:sz w:val="18"/>
                <w:szCs w:val="18"/>
                <w:lang w:eastAsia="zh-CN"/>
              </w:rPr>
              <w:t>Hors du champ d</w:t>
            </w:r>
            <w:r>
              <w:rPr>
                <w:rFonts w:asciiTheme="majorBidi" w:hAnsiTheme="majorBidi" w:cstheme="majorBidi"/>
                <w:sz w:val="18"/>
                <w:szCs w:val="18"/>
                <w:lang w:eastAsia="zh-CN"/>
              </w:rPr>
              <w:t>’</w:t>
            </w:r>
            <w:r w:rsidRPr="00412E6F">
              <w:rPr>
                <w:rFonts w:asciiTheme="majorBidi" w:hAnsiTheme="majorBidi" w:cstheme="majorBidi"/>
                <w:sz w:val="18"/>
                <w:szCs w:val="18"/>
                <w:lang w:eastAsia="zh-CN"/>
              </w:rPr>
              <w:t xml:space="preserve">application </w:t>
            </w:r>
            <w:r>
              <w:rPr>
                <w:rFonts w:asciiTheme="majorBidi" w:hAnsiTheme="majorBidi" w:cstheme="majorBidi"/>
                <w:sz w:val="18"/>
                <w:szCs w:val="18"/>
                <w:lang w:eastAsia="zh-CN"/>
              </w:rPr>
              <w:br/>
            </w:r>
            <w:r w:rsidRPr="00412E6F">
              <w:rPr>
                <w:rFonts w:asciiTheme="majorBidi" w:hAnsiTheme="majorBidi" w:cstheme="majorBidi"/>
                <w:sz w:val="18"/>
                <w:szCs w:val="18"/>
                <w:lang w:eastAsia="zh-CN"/>
              </w:rPr>
              <w:t xml:space="preserve">(dans le cadre </w:t>
            </w:r>
            <w:r>
              <w:rPr>
                <w:rFonts w:asciiTheme="majorBidi" w:hAnsiTheme="majorBidi" w:cstheme="majorBidi"/>
                <w:sz w:val="18"/>
                <w:szCs w:val="18"/>
                <w:lang w:eastAsia="zh-CN"/>
              </w:rPr>
              <w:br/>
            </w:r>
            <w:r w:rsidRPr="00412E6F">
              <w:rPr>
                <w:rFonts w:asciiTheme="majorBidi" w:hAnsiTheme="majorBidi" w:cstheme="majorBidi"/>
                <w:sz w:val="18"/>
                <w:szCs w:val="18"/>
                <w:lang w:eastAsia="zh-CN"/>
              </w:rPr>
              <w:t>du présent document)</w:t>
            </w:r>
          </w:p>
        </w:tc>
      </w:tr>
      <w:tr w:rsidR="00BF0ED1" w:rsidRPr="002E53BB" w14:paraId="4306FC17" w14:textId="77777777" w:rsidTr="00D45124">
        <w:tc>
          <w:tcPr>
            <w:tcW w:w="1017" w:type="dxa"/>
            <w:tcBorders>
              <w:top w:val="single" w:sz="4" w:space="0" w:color="auto"/>
              <w:left w:val="single" w:sz="8" w:space="0" w:color="auto"/>
              <w:bottom w:val="single" w:sz="4" w:space="0" w:color="auto"/>
              <w:right w:val="single" w:sz="8" w:space="0" w:color="auto"/>
            </w:tcBorders>
            <w:shd w:val="clear" w:color="auto" w:fill="auto"/>
            <w:noWrap/>
            <w:textDirection w:val="btLr"/>
            <w:vAlign w:val="center"/>
          </w:tcPr>
          <w:p w14:paraId="1E3E3654" w14:textId="77777777" w:rsidR="00BF0ED1" w:rsidRPr="00ED79FA" w:rsidRDefault="00BF0ED1" w:rsidP="00D45124">
            <w:pPr>
              <w:spacing w:before="40" w:after="40" w:line="240" w:lineRule="auto"/>
              <w:jc w:val="center"/>
              <w:rPr>
                <w:rFonts w:asciiTheme="majorBidi" w:hAnsiTheme="majorBidi" w:cstheme="majorBidi"/>
                <w:sz w:val="18"/>
                <w:szCs w:val="18"/>
                <w:lang w:eastAsia="zh-CN"/>
              </w:rPr>
            </w:pPr>
            <w:r w:rsidRPr="00D26E5D">
              <w:rPr>
                <w:rFonts w:asciiTheme="majorBidi" w:hAnsiTheme="majorBidi" w:cstheme="majorBidi"/>
                <w:sz w:val="18"/>
                <w:szCs w:val="18"/>
                <w:lang w:eastAsia="zh-CN"/>
              </w:rPr>
              <w:t>Intelligence artificielle symbolique</w:t>
            </w:r>
          </w:p>
        </w:tc>
        <w:tc>
          <w:tcPr>
            <w:tcW w:w="4012" w:type="dxa"/>
            <w:tcBorders>
              <w:top w:val="single" w:sz="4" w:space="0" w:color="auto"/>
              <w:left w:val="nil"/>
              <w:bottom w:val="single" w:sz="4" w:space="0" w:color="auto"/>
              <w:right w:val="single" w:sz="8" w:space="0" w:color="auto"/>
            </w:tcBorders>
            <w:shd w:val="clear" w:color="auto" w:fill="auto"/>
            <w:noWrap/>
            <w:vAlign w:val="center"/>
          </w:tcPr>
          <w:p w14:paraId="53B7080F" w14:textId="77777777" w:rsidR="00BF0ED1" w:rsidRPr="00ED79FA" w:rsidRDefault="00BF0ED1" w:rsidP="00D45124">
            <w:pPr>
              <w:spacing w:before="40" w:after="40" w:line="240" w:lineRule="auto"/>
              <w:jc w:val="center"/>
              <w:rPr>
                <w:rFonts w:asciiTheme="majorBidi" w:hAnsiTheme="majorBidi" w:cstheme="majorBidi"/>
                <w:sz w:val="18"/>
                <w:szCs w:val="18"/>
                <w:lang w:eastAsia="zh-CN"/>
              </w:rPr>
            </w:pPr>
            <w:r w:rsidRPr="00D328F1">
              <w:rPr>
                <w:rFonts w:asciiTheme="majorBidi" w:hAnsiTheme="majorBidi" w:cstheme="majorBidi"/>
                <w:b/>
                <w:bCs/>
                <w:sz w:val="18"/>
                <w:szCs w:val="18"/>
                <w:lang w:eastAsia="zh-CN"/>
              </w:rPr>
              <w:t>Aucun ou tout type d</w:t>
            </w:r>
            <w:r>
              <w:rPr>
                <w:rFonts w:asciiTheme="majorBidi" w:hAnsiTheme="majorBidi" w:cstheme="majorBidi"/>
                <w:b/>
                <w:bCs/>
                <w:sz w:val="18"/>
                <w:szCs w:val="18"/>
                <w:lang w:eastAsia="zh-CN"/>
              </w:rPr>
              <w:t>’</w:t>
            </w:r>
            <w:r w:rsidRPr="00D328F1">
              <w:rPr>
                <w:rFonts w:asciiTheme="majorBidi" w:hAnsiTheme="majorBidi" w:cstheme="majorBidi"/>
                <w:b/>
                <w:bCs/>
                <w:sz w:val="18"/>
                <w:szCs w:val="18"/>
                <w:lang w:eastAsia="zh-CN"/>
              </w:rPr>
              <w:t>apprentissage automatique</w:t>
            </w:r>
          </w:p>
        </w:tc>
        <w:tc>
          <w:tcPr>
            <w:tcW w:w="1537" w:type="dxa"/>
            <w:tcBorders>
              <w:top w:val="single" w:sz="4" w:space="0" w:color="auto"/>
              <w:left w:val="nil"/>
              <w:bottom w:val="single" w:sz="4" w:space="0" w:color="auto"/>
              <w:right w:val="single" w:sz="8" w:space="0" w:color="auto"/>
            </w:tcBorders>
            <w:shd w:val="clear" w:color="000000" w:fill="F2F2F2"/>
            <w:vAlign w:val="center"/>
          </w:tcPr>
          <w:p w14:paraId="2FBD1598" w14:textId="77777777" w:rsidR="00BF0ED1" w:rsidRPr="002E53BB" w:rsidRDefault="00BF0ED1" w:rsidP="00D45124">
            <w:pPr>
              <w:spacing w:before="40" w:after="40" w:line="240" w:lineRule="auto"/>
              <w:ind w:left="-64" w:right="-29"/>
              <w:jc w:val="center"/>
              <w:rPr>
                <w:rFonts w:asciiTheme="majorBidi" w:hAnsiTheme="majorBidi" w:cstheme="majorBidi"/>
                <w:sz w:val="18"/>
                <w:szCs w:val="18"/>
                <w:lang w:eastAsia="zh-CN"/>
              </w:rPr>
            </w:pPr>
            <w:r w:rsidRPr="00D26E5D">
              <w:rPr>
                <w:rFonts w:asciiTheme="majorBidi" w:hAnsiTheme="majorBidi" w:cstheme="majorBidi"/>
                <w:sz w:val="18"/>
                <w:szCs w:val="18"/>
                <w:lang w:eastAsia="zh-CN"/>
              </w:rPr>
              <w:t xml:space="preserve">Par exemple </w:t>
            </w:r>
            <w:proofErr w:type="spellStart"/>
            <w:r w:rsidRPr="00D26E5D">
              <w:rPr>
                <w:rFonts w:asciiTheme="majorBidi" w:hAnsiTheme="majorBidi" w:cstheme="majorBidi"/>
                <w:sz w:val="18"/>
                <w:szCs w:val="18"/>
                <w:lang w:eastAsia="zh-CN"/>
              </w:rPr>
              <w:t>infodivert</w:t>
            </w:r>
            <w:r>
              <w:rPr>
                <w:rFonts w:asciiTheme="majorBidi" w:hAnsiTheme="majorBidi" w:cstheme="majorBidi"/>
                <w:sz w:val="18"/>
                <w:szCs w:val="18"/>
                <w:lang w:eastAsia="zh-CN"/>
              </w:rPr>
              <w:t>i</w:t>
            </w:r>
            <w:r w:rsidRPr="00D26E5D">
              <w:rPr>
                <w:rFonts w:asciiTheme="majorBidi" w:hAnsiTheme="majorBidi" w:cstheme="majorBidi"/>
                <w:sz w:val="18"/>
                <w:szCs w:val="18"/>
                <w:lang w:eastAsia="zh-CN"/>
              </w:rPr>
              <w:t>ssement</w:t>
            </w:r>
            <w:proofErr w:type="spellEnd"/>
            <w:r w:rsidRPr="00D26E5D">
              <w:rPr>
                <w:rFonts w:asciiTheme="majorBidi" w:hAnsiTheme="majorBidi" w:cstheme="majorBidi"/>
                <w:sz w:val="18"/>
                <w:szCs w:val="18"/>
                <w:lang w:eastAsia="zh-CN"/>
              </w:rPr>
              <w:t>,</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traitement du langage naturel</w:t>
            </w:r>
          </w:p>
        </w:tc>
        <w:tc>
          <w:tcPr>
            <w:tcW w:w="185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F24283" w14:textId="77777777" w:rsidR="00BF0ED1" w:rsidRPr="00D26E5D" w:rsidRDefault="00BF0ED1" w:rsidP="00D45124">
            <w:pPr>
              <w:spacing w:before="40" w:after="40" w:line="240" w:lineRule="auto"/>
              <w:ind w:left="-56" w:right="-67"/>
              <w:jc w:val="center"/>
              <w:rPr>
                <w:rFonts w:asciiTheme="majorBidi" w:hAnsiTheme="majorBidi" w:cstheme="majorBidi"/>
                <w:sz w:val="18"/>
                <w:szCs w:val="18"/>
                <w:lang w:eastAsia="zh-CN"/>
              </w:rPr>
            </w:pPr>
            <w:r w:rsidRPr="00D26E5D">
              <w:rPr>
                <w:rFonts w:asciiTheme="majorBidi" w:hAnsiTheme="majorBidi" w:cstheme="majorBidi"/>
                <w:sz w:val="18"/>
                <w:szCs w:val="18"/>
                <w:lang w:eastAsia="zh-CN"/>
              </w:rPr>
              <w:t xml:space="preserve">Par exemple détection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 xml:space="preserve">des autres usagers de la route pour AEBS,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régulateurs ACC</w:t>
            </w:r>
          </w:p>
          <w:p w14:paraId="7FEE4A57" w14:textId="77777777" w:rsidR="00BF0ED1" w:rsidRPr="002E53BB" w:rsidRDefault="00BF0ED1" w:rsidP="00D45124">
            <w:pPr>
              <w:spacing w:before="40" w:after="40" w:line="240" w:lineRule="auto"/>
              <w:ind w:left="-56" w:right="-67"/>
              <w:jc w:val="center"/>
              <w:rPr>
                <w:rFonts w:asciiTheme="majorBidi" w:hAnsiTheme="majorBidi" w:cstheme="majorBidi"/>
                <w:sz w:val="18"/>
                <w:szCs w:val="18"/>
                <w:lang w:eastAsia="zh-CN"/>
              </w:rPr>
            </w:pPr>
            <w:r w:rsidRPr="00D26E5D">
              <w:rPr>
                <w:rFonts w:asciiTheme="majorBidi" w:hAnsiTheme="majorBidi" w:cstheme="majorBidi"/>
                <w:sz w:val="18"/>
                <w:szCs w:val="18"/>
                <w:lang w:eastAsia="zh-CN"/>
              </w:rPr>
              <w:t>Détection des infrastructures routières passives pour systèmes LDW et ALKS</w:t>
            </w:r>
          </w:p>
        </w:tc>
        <w:tc>
          <w:tcPr>
            <w:tcW w:w="18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A6F8FE" w14:textId="77777777" w:rsidR="00BF0ED1" w:rsidRPr="00ED79FA" w:rsidRDefault="00BF0ED1" w:rsidP="00D45124">
            <w:pPr>
              <w:spacing w:before="40" w:after="40" w:line="240" w:lineRule="auto"/>
              <w:ind w:left="-63" w:right="34"/>
              <w:jc w:val="center"/>
              <w:rPr>
                <w:rFonts w:asciiTheme="majorBidi" w:hAnsiTheme="majorBidi" w:cstheme="majorBidi"/>
                <w:sz w:val="18"/>
                <w:szCs w:val="18"/>
                <w:lang w:eastAsia="zh-CN"/>
              </w:rPr>
            </w:pPr>
            <w:r w:rsidRPr="00D26E5D">
              <w:rPr>
                <w:rFonts w:asciiTheme="majorBidi" w:hAnsiTheme="majorBidi" w:cstheme="majorBidi"/>
                <w:sz w:val="18"/>
                <w:szCs w:val="18"/>
                <w:lang w:eastAsia="zh-CN"/>
              </w:rPr>
              <w:t xml:space="preserve">Par exemple activation des systèmes FCW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 xml:space="preserve">et AEBS en fonction de la position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 xml:space="preserve">du véhicule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soumis à l</w:t>
            </w:r>
            <w:r>
              <w:rPr>
                <w:rFonts w:asciiTheme="majorBidi" w:hAnsiTheme="majorBidi" w:cstheme="majorBidi"/>
                <w:sz w:val="18"/>
                <w:szCs w:val="18"/>
                <w:lang w:eastAsia="zh-CN"/>
              </w:rPr>
              <w:t>’</w:t>
            </w:r>
            <w:r w:rsidRPr="00D26E5D">
              <w:rPr>
                <w:rFonts w:asciiTheme="majorBidi" w:hAnsiTheme="majorBidi" w:cstheme="majorBidi"/>
                <w:sz w:val="18"/>
                <w:szCs w:val="18"/>
                <w:lang w:eastAsia="zh-CN"/>
              </w:rPr>
              <w:t xml:space="preserve">essai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 xml:space="preserve">et des autres usagers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de la route</w:t>
            </w:r>
          </w:p>
        </w:tc>
        <w:tc>
          <w:tcPr>
            <w:tcW w:w="1727" w:type="dxa"/>
            <w:tcBorders>
              <w:top w:val="single" w:sz="4" w:space="0" w:color="auto"/>
              <w:left w:val="nil"/>
              <w:bottom w:val="single" w:sz="4" w:space="0" w:color="auto"/>
              <w:right w:val="single" w:sz="4" w:space="0" w:color="auto"/>
            </w:tcBorders>
            <w:shd w:val="clear" w:color="000000" w:fill="F2F2F2"/>
            <w:noWrap/>
            <w:vAlign w:val="center"/>
          </w:tcPr>
          <w:p w14:paraId="67AB1F2F" w14:textId="77777777" w:rsidR="00BF0ED1" w:rsidRPr="00A10CCC" w:rsidRDefault="00BF0ED1" w:rsidP="00D45124">
            <w:pPr>
              <w:spacing w:before="40" w:after="40" w:line="240" w:lineRule="auto"/>
              <w:ind w:left="-94" w:right="-32"/>
              <w:jc w:val="center"/>
              <w:rPr>
                <w:rFonts w:asciiTheme="majorBidi" w:hAnsiTheme="majorBidi" w:cstheme="majorBidi"/>
                <w:sz w:val="18"/>
                <w:szCs w:val="18"/>
                <w:lang w:val="fr-SN" w:eastAsia="zh-CN"/>
              </w:rPr>
            </w:pPr>
            <w:r w:rsidRPr="00D26E5D">
              <w:rPr>
                <w:rFonts w:asciiTheme="majorBidi" w:hAnsiTheme="majorBidi" w:cstheme="majorBidi"/>
                <w:sz w:val="18"/>
                <w:szCs w:val="18"/>
                <w:lang w:eastAsia="zh-CN"/>
              </w:rPr>
              <w:t>Sans objet actuellement</w:t>
            </w:r>
          </w:p>
        </w:tc>
        <w:tc>
          <w:tcPr>
            <w:tcW w:w="2029" w:type="dxa"/>
            <w:tcBorders>
              <w:top w:val="single" w:sz="4" w:space="0" w:color="auto"/>
              <w:left w:val="nil"/>
              <w:bottom w:val="single" w:sz="4" w:space="0" w:color="auto"/>
              <w:right w:val="single" w:sz="4" w:space="0" w:color="auto"/>
            </w:tcBorders>
            <w:shd w:val="clear" w:color="auto" w:fill="auto"/>
            <w:vAlign w:val="center"/>
          </w:tcPr>
          <w:p w14:paraId="2AD8321B" w14:textId="77777777" w:rsidR="00BF0ED1" w:rsidRPr="0051159B" w:rsidRDefault="00BF0ED1" w:rsidP="00D45124">
            <w:pPr>
              <w:spacing w:before="40" w:after="40" w:line="240" w:lineRule="auto"/>
              <w:ind w:left="-70" w:right="-69"/>
              <w:jc w:val="center"/>
              <w:rPr>
                <w:rFonts w:asciiTheme="majorBidi" w:hAnsiTheme="majorBidi" w:cstheme="majorBidi"/>
                <w:sz w:val="18"/>
                <w:szCs w:val="18"/>
                <w:lang w:eastAsia="zh-CN"/>
              </w:rPr>
            </w:pPr>
            <w:r w:rsidRPr="00D26E5D">
              <w:rPr>
                <w:rFonts w:asciiTheme="majorBidi" w:hAnsiTheme="majorBidi" w:cstheme="majorBidi"/>
                <w:sz w:val="18"/>
                <w:szCs w:val="18"/>
                <w:lang w:eastAsia="zh-CN"/>
              </w:rPr>
              <w:t xml:space="preserve">Par exemple détection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du visage du conducteur pour l</w:t>
            </w:r>
            <w:r>
              <w:rPr>
                <w:rFonts w:asciiTheme="majorBidi" w:hAnsiTheme="majorBidi" w:cstheme="majorBidi"/>
                <w:sz w:val="18"/>
                <w:szCs w:val="18"/>
                <w:lang w:eastAsia="zh-CN"/>
              </w:rPr>
              <w:t>’</w:t>
            </w:r>
            <w:r w:rsidRPr="00D26E5D">
              <w:rPr>
                <w:rFonts w:asciiTheme="majorBidi" w:hAnsiTheme="majorBidi" w:cstheme="majorBidi"/>
                <w:sz w:val="18"/>
                <w:szCs w:val="18"/>
                <w:lang w:eastAsia="zh-CN"/>
              </w:rPr>
              <w:t>identificati</w:t>
            </w:r>
            <w:r>
              <w:rPr>
                <w:rFonts w:asciiTheme="majorBidi" w:hAnsiTheme="majorBidi" w:cstheme="majorBidi"/>
                <w:sz w:val="18"/>
                <w:szCs w:val="18"/>
                <w:lang w:eastAsia="zh-CN"/>
              </w:rPr>
              <w:t>o</w:t>
            </w:r>
            <w:r w:rsidRPr="00D26E5D">
              <w:rPr>
                <w:rFonts w:asciiTheme="majorBidi" w:hAnsiTheme="majorBidi" w:cstheme="majorBidi"/>
                <w:sz w:val="18"/>
                <w:szCs w:val="18"/>
                <w:lang w:eastAsia="zh-CN"/>
              </w:rPr>
              <w:t>n</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 xml:space="preserve">(dans des conditions garantissant le respect </w:t>
            </w:r>
            <w:r>
              <w:rPr>
                <w:rFonts w:asciiTheme="majorBidi" w:hAnsiTheme="majorBidi" w:cstheme="majorBidi"/>
                <w:sz w:val="18"/>
                <w:szCs w:val="18"/>
                <w:lang w:eastAsia="zh-CN"/>
              </w:rPr>
              <w:br/>
            </w:r>
            <w:r w:rsidRPr="00D26E5D">
              <w:rPr>
                <w:rFonts w:asciiTheme="majorBidi" w:hAnsiTheme="majorBidi" w:cstheme="majorBidi"/>
                <w:sz w:val="18"/>
                <w:szCs w:val="18"/>
                <w:lang w:eastAsia="zh-CN"/>
              </w:rPr>
              <w:t>de la vie privée), éthylotest anti-démarrage</w:t>
            </w:r>
          </w:p>
        </w:tc>
      </w:tr>
      <w:tr w:rsidR="00BF0ED1" w:rsidRPr="002E53BB" w14:paraId="125F60FF" w14:textId="77777777" w:rsidTr="00D45124">
        <w:tc>
          <w:tcPr>
            <w:tcW w:w="1017" w:type="dxa"/>
            <w:vMerge w:val="restart"/>
            <w:tcBorders>
              <w:top w:val="single" w:sz="4" w:space="0" w:color="auto"/>
              <w:left w:val="single" w:sz="8" w:space="0" w:color="auto"/>
              <w:right w:val="single" w:sz="8" w:space="0" w:color="auto"/>
            </w:tcBorders>
            <w:shd w:val="clear" w:color="auto" w:fill="auto"/>
            <w:textDirection w:val="btLr"/>
            <w:vAlign w:val="center"/>
          </w:tcPr>
          <w:p w14:paraId="7E01E6BA" w14:textId="5EBBE7BF" w:rsidR="00BF0ED1" w:rsidRPr="0051159B" w:rsidRDefault="00BF0ED1" w:rsidP="00D45124">
            <w:pPr>
              <w:keepNext/>
              <w:spacing w:before="40" w:after="40" w:line="240" w:lineRule="auto"/>
              <w:ind w:left="113" w:right="113"/>
              <w:jc w:val="center"/>
              <w:rPr>
                <w:rFonts w:asciiTheme="majorBidi" w:hAnsiTheme="majorBidi" w:cstheme="majorBidi"/>
                <w:sz w:val="18"/>
                <w:szCs w:val="18"/>
                <w:lang w:eastAsia="zh-CN"/>
              </w:rPr>
            </w:pPr>
            <w:r w:rsidRPr="00D85FA1">
              <w:rPr>
                <w:rFonts w:asciiTheme="majorBidi" w:hAnsiTheme="majorBidi" w:cstheme="majorBidi"/>
                <w:sz w:val="18"/>
                <w:szCs w:val="18"/>
                <w:lang w:eastAsia="zh-CN"/>
              </w:rPr>
              <w:t xml:space="preserve">Système </w:t>
            </w:r>
            <w:r w:rsidR="00F45602">
              <w:rPr>
                <w:rFonts w:asciiTheme="majorBidi" w:hAnsiTheme="majorBidi" w:cstheme="majorBidi"/>
                <w:sz w:val="18"/>
                <w:szCs w:val="18"/>
                <w:lang w:eastAsia="zh-CN"/>
              </w:rPr>
              <w:t>dʼ</w:t>
            </w:r>
            <w:r>
              <w:rPr>
                <w:rFonts w:asciiTheme="majorBidi" w:hAnsiTheme="majorBidi" w:cstheme="majorBidi"/>
                <w:sz w:val="18"/>
                <w:szCs w:val="18"/>
                <w:lang w:eastAsia="zh-CN"/>
              </w:rPr>
              <w:t>i</w:t>
            </w:r>
            <w:r w:rsidRPr="00D85FA1">
              <w:rPr>
                <w:rFonts w:asciiTheme="majorBidi" w:hAnsiTheme="majorBidi" w:cstheme="majorBidi"/>
                <w:sz w:val="18"/>
                <w:szCs w:val="18"/>
                <w:lang w:eastAsia="zh-CN"/>
              </w:rPr>
              <w:t>ntelligence artificielle connexionniste + Apprentissage automatique</w:t>
            </w:r>
          </w:p>
        </w:tc>
        <w:tc>
          <w:tcPr>
            <w:tcW w:w="4012" w:type="dxa"/>
            <w:tcBorders>
              <w:top w:val="single" w:sz="4" w:space="0" w:color="auto"/>
              <w:left w:val="nil"/>
              <w:bottom w:val="single" w:sz="4" w:space="0" w:color="auto"/>
              <w:right w:val="single" w:sz="8" w:space="0" w:color="auto"/>
            </w:tcBorders>
            <w:shd w:val="clear" w:color="auto" w:fill="auto"/>
            <w:noWrap/>
            <w:vAlign w:val="center"/>
          </w:tcPr>
          <w:p w14:paraId="29FD6EC0" w14:textId="77777777" w:rsidR="00BF0ED1" w:rsidRPr="00394E16" w:rsidRDefault="00BF0ED1" w:rsidP="00D45124">
            <w:pPr>
              <w:keepNext/>
              <w:spacing w:before="40" w:after="40" w:line="240" w:lineRule="auto"/>
              <w:ind w:left="-73" w:right="-56"/>
              <w:jc w:val="center"/>
              <w:rPr>
                <w:rFonts w:asciiTheme="majorBidi" w:hAnsiTheme="majorBidi" w:cstheme="majorBidi"/>
                <w:b/>
                <w:bCs/>
                <w:sz w:val="18"/>
                <w:szCs w:val="18"/>
                <w:lang w:eastAsia="zh-CN"/>
              </w:rPr>
            </w:pPr>
            <w:r w:rsidRPr="00394E16">
              <w:rPr>
                <w:rFonts w:asciiTheme="majorBidi" w:hAnsiTheme="majorBidi" w:cstheme="majorBidi"/>
                <w:b/>
                <w:bCs/>
                <w:sz w:val="18"/>
                <w:szCs w:val="18"/>
                <w:lang w:eastAsia="zh-CN"/>
              </w:rPr>
              <w:t>Apprentissage supervisé</w:t>
            </w:r>
          </w:p>
        </w:tc>
        <w:tc>
          <w:tcPr>
            <w:tcW w:w="1537" w:type="dxa"/>
            <w:tcBorders>
              <w:top w:val="single" w:sz="4" w:space="0" w:color="auto"/>
              <w:left w:val="nil"/>
              <w:bottom w:val="single" w:sz="4" w:space="0" w:color="auto"/>
              <w:right w:val="single" w:sz="8" w:space="0" w:color="auto"/>
            </w:tcBorders>
            <w:shd w:val="clear" w:color="000000" w:fill="F2F2F2"/>
            <w:vAlign w:val="center"/>
          </w:tcPr>
          <w:p w14:paraId="7A8E74EB" w14:textId="77777777" w:rsidR="00BF0ED1" w:rsidRPr="005B51E8" w:rsidRDefault="00BF0ED1" w:rsidP="00D45124">
            <w:pPr>
              <w:keepNext/>
              <w:spacing w:before="40" w:after="40" w:line="240" w:lineRule="auto"/>
              <w:ind w:left="-64" w:right="-29"/>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 xml:space="preserve">Commande gestuelle </w:t>
            </w:r>
          </w:p>
          <w:p w14:paraId="46284BEA" w14:textId="77777777" w:rsidR="00BF0ED1" w:rsidRPr="00095589" w:rsidRDefault="00BF0ED1" w:rsidP="00D45124">
            <w:pPr>
              <w:keepNext/>
              <w:spacing w:before="40" w:after="40" w:line="240" w:lineRule="auto"/>
              <w:ind w:left="-64" w:right="-29"/>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Reconnaissance vocale</w:t>
            </w:r>
          </w:p>
        </w:tc>
        <w:tc>
          <w:tcPr>
            <w:tcW w:w="1857" w:type="dxa"/>
            <w:tcBorders>
              <w:top w:val="single" w:sz="4" w:space="0" w:color="auto"/>
              <w:left w:val="nil"/>
              <w:bottom w:val="single" w:sz="4" w:space="0" w:color="auto"/>
              <w:right w:val="single" w:sz="4" w:space="0" w:color="auto"/>
            </w:tcBorders>
            <w:shd w:val="clear" w:color="auto" w:fill="auto"/>
            <w:vAlign w:val="center"/>
          </w:tcPr>
          <w:p w14:paraId="12F52342" w14:textId="77777777" w:rsidR="00BF0ED1" w:rsidRPr="005B51E8" w:rsidRDefault="00BF0ED1" w:rsidP="00D45124">
            <w:pPr>
              <w:keepNext/>
              <w:spacing w:before="40" w:after="40" w:line="240" w:lineRule="auto"/>
              <w:ind w:left="-56" w:right="-67"/>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 xml:space="preserve">Détection des autres usagers de la route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pour AEBS,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régulateurs ACC</w:t>
            </w:r>
          </w:p>
          <w:p w14:paraId="615646E2" w14:textId="77777777" w:rsidR="00BF0ED1" w:rsidRPr="00095589" w:rsidRDefault="00BF0ED1" w:rsidP="00D45124">
            <w:pPr>
              <w:keepNext/>
              <w:spacing w:before="40" w:after="40" w:line="240" w:lineRule="auto"/>
              <w:ind w:left="-56" w:right="-67"/>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Détection des infrastructures routières passives pour systèmes LDW et ALKS</w:t>
            </w:r>
          </w:p>
        </w:tc>
        <w:tc>
          <w:tcPr>
            <w:tcW w:w="1814" w:type="dxa"/>
            <w:tcBorders>
              <w:top w:val="single" w:sz="4" w:space="0" w:color="auto"/>
              <w:left w:val="nil"/>
              <w:bottom w:val="single" w:sz="4" w:space="0" w:color="auto"/>
              <w:right w:val="single" w:sz="4" w:space="0" w:color="auto"/>
            </w:tcBorders>
            <w:shd w:val="clear" w:color="auto" w:fill="auto"/>
            <w:vAlign w:val="center"/>
          </w:tcPr>
          <w:p w14:paraId="45EA36E0" w14:textId="77777777" w:rsidR="00BF0ED1" w:rsidRPr="00095589" w:rsidRDefault="00BF0ED1" w:rsidP="00D45124">
            <w:pPr>
              <w:keepNext/>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 xml:space="preserve">Prédiction de trajectoire à partir de données étiquetées (par exemple,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cartes HD)</w:t>
            </w:r>
          </w:p>
        </w:tc>
        <w:tc>
          <w:tcPr>
            <w:tcW w:w="1727" w:type="dxa"/>
            <w:tcBorders>
              <w:top w:val="single" w:sz="4" w:space="0" w:color="auto"/>
              <w:left w:val="nil"/>
              <w:bottom w:val="single" w:sz="4" w:space="0" w:color="auto"/>
              <w:right w:val="single" w:sz="4" w:space="0" w:color="auto"/>
            </w:tcBorders>
            <w:shd w:val="clear" w:color="000000" w:fill="F2F2F2"/>
            <w:noWrap/>
            <w:vAlign w:val="center"/>
          </w:tcPr>
          <w:p w14:paraId="454802FF" w14:textId="77777777" w:rsidR="00BF0ED1" w:rsidRPr="00A10CCC" w:rsidRDefault="00BF0ED1" w:rsidP="00D45124">
            <w:pPr>
              <w:keepNext/>
              <w:spacing w:before="40" w:after="40" w:line="240" w:lineRule="auto"/>
              <w:ind w:right="-32"/>
              <w:jc w:val="center"/>
              <w:rPr>
                <w:rFonts w:asciiTheme="majorBidi" w:hAnsiTheme="majorBidi" w:cstheme="majorBidi"/>
                <w:sz w:val="18"/>
                <w:szCs w:val="18"/>
                <w:lang w:val="fr-SN" w:eastAsia="zh-CN"/>
              </w:rPr>
            </w:pPr>
            <w:r w:rsidRPr="005B51E8">
              <w:rPr>
                <w:rFonts w:asciiTheme="majorBidi" w:hAnsiTheme="majorBidi" w:cstheme="majorBidi"/>
                <w:sz w:val="18"/>
                <w:szCs w:val="18"/>
                <w:lang w:eastAsia="zh-CN"/>
              </w:rPr>
              <w:t>Sans objet actuellement</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76A7BF62" w14:textId="77777777" w:rsidR="00BF0ED1" w:rsidRPr="005B51E8" w:rsidRDefault="00BF0ED1" w:rsidP="00D45124">
            <w:pPr>
              <w:keepNext/>
              <w:spacing w:before="40" w:after="40" w:line="240" w:lineRule="auto"/>
              <w:ind w:left="-56" w:right="-67"/>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Détection du regard/de 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état du conducteur pour le système de surveillance du conducteur.</w:t>
            </w:r>
          </w:p>
          <w:p w14:paraId="1C660F23" w14:textId="77777777" w:rsidR="00BF0ED1" w:rsidRPr="00A10CCC" w:rsidRDefault="00BF0ED1" w:rsidP="00D45124">
            <w:pPr>
              <w:keepNext/>
              <w:spacing w:before="40" w:after="40" w:line="240" w:lineRule="auto"/>
              <w:ind w:left="-70" w:right="-69"/>
              <w:jc w:val="center"/>
              <w:rPr>
                <w:rFonts w:asciiTheme="majorBidi" w:hAnsiTheme="majorBidi" w:cstheme="majorBidi"/>
                <w:sz w:val="18"/>
                <w:szCs w:val="18"/>
                <w:lang w:val="fr-SN" w:eastAsia="zh-CN"/>
              </w:rPr>
            </w:pPr>
            <w:r w:rsidRPr="005B51E8">
              <w:rPr>
                <w:rFonts w:asciiTheme="majorBidi" w:hAnsiTheme="majorBidi" w:cstheme="majorBidi"/>
                <w:sz w:val="18"/>
                <w:szCs w:val="18"/>
                <w:lang w:eastAsia="zh-CN"/>
              </w:rPr>
              <w:t>Détection des défaillances, Maintenance prédictive</w:t>
            </w:r>
          </w:p>
        </w:tc>
      </w:tr>
      <w:tr w:rsidR="00BF0ED1" w:rsidRPr="002E53BB" w14:paraId="0A87BE79" w14:textId="77777777" w:rsidTr="00D45124">
        <w:trPr>
          <w:trHeight w:val="1655"/>
        </w:trPr>
        <w:tc>
          <w:tcPr>
            <w:tcW w:w="1017" w:type="dxa"/>
            <w:vMerge/>
            <w:tcBorders>
              <w:left w:val="single" w:sz="8" w:space="0" w:color="auto"/>
              <w:right w:val="single" w:sz="8" w:space="0" w:color="auto"/>
            </w:tcBorders>
            <w:shd w:val="clear" w:color="auto" w:fill="auto"/>
            <w:vAlign w:val="center"/>
          </w:tcPr>
          <w:p w14:paraId="7018E1B6" w14:textId="77777777" w:rsidR="00BF0ED1" w:rsidRPr="00A10CCC" w:rsidRDefault="00BF0ED1" w:rsidP="00D45124">
            <w:pPr>
              <w:spacing w:before="40" w:after="40" w:line="240" w:lineRule="auto"/>
              <w:rPr>
                <w:rFonts w:asciiTheme="majorBidi" w:hAnsiTheme="majorBidi" w:cstheme="majorBidi"/>
                <w:sz w:val="18"/>
                <w:szCs w:val="18"/>
                <w:lang w:val="fr-SN" w:eastAsia="zh-CN"/>
              </w:rPr>
            </w:pPr>
          </w:p>
        </w:tc>
        <w:tc>
          <w:tcPr>
            <w:tcW w:w="4012" w:type="dxa"/>
            <w:tcBorders>
              <w:top w:val="nil"/>
              <w:left w:val="nil"/>
              <w:bottom w:val="single" w:sz="4" w:space="0" w:color="auto"/>
              <w:right w:val="single" w:sz="8" w:space="0" w:color="auto"/>
            </w:tcBorders>
            <w:shd w:val="clear" w:color="auto" w:fill="auto"/>
            <w:noWrap/>
            <w:vAlign w:val="center"/>
          </w:tcPr>
          <w:p w14:paraId="05980379" w14:textId="77777777" w:rsidR="00BF0ED1" w:rsidRPr="00394E16" w:rsidRDefault="00BF0ED1" w:rsidP="00D45124">
            <w:pPr>
              <w:keepNext/>
              <w:spacing w:before="40" w:after="40" w:line="240" w:lineRule="auto"/>
              <w:ind w:left="-73" w:right="-56"/>
              <w:jc w:val="center"/>
              <w:rPr>
                <w:rFonts w:asciiTheme="majorBidi" w:hAnsiTheme="majorBidi" w:cstheme="majorBidi"/>
                <w:b/>
                <w:bCs/>
                <w:sz w:val="18"/>
                <w:szCs w:val="18"/>
                <w:lang w:eastAsia="zh-CN"/>
              </w:rPr>
            </w:pPr>
            <w:r w:rsidRPr="00394E16">
              <w:rPr>
                <w:rFonts w:asciiTheme="majorBidi" w:hAnsiTheme="majorBidi" w:cstheme="majorBidi"/>
                <w:b/>
                <w:bCs/>
                <w:sz w:val="18"/>
                <w:szCs w:val="18"/>
                <w:lang w:eastAsia="zh-CN"/>
              </w:rPr>
              <w:t>Apprentissage non supervisé</w:t>
            </w:r>
          </w:p>
        </w:tc>
        <w:tc>
          <w:tcPr>
            <w:tcW w:w="1537" w:type="dxa"/>
            <w:tcBorders>
              <w:top w:val="nil"/>
              <w:left w:val="nil"/>
              <w:bottom w:val="single" w:sz="4" w:space="0" w:color="auto"/>
              <w:right w:val="single" w:sz="8" w:space="0" w:color="auto"/>
            </w:tcBorders>
            <w:shd w:val="clear" w:color="000000" w:fill="F2F2F2"/>
            <w:vAlign w:val="center"/>
          </w:tcPr>
          <w:p w14:paraId="33C9F247" w14:textId="77777777" w:rsidR="00BF0ED1" w:rsidRPr="00095589" w:rsidRDefault="00BF0ED1" w:rsidP="00D45124">
            <w:pPr>
              <w:keepNext/>
              <w:spacing w:before="40" w:after="40" w:line="240" w:lineRule="auto"/>
              <w:ind w:left="-64" w:right="-29"/>
              <w:jc w:val="center"/>
              <w:rPr>
                <w:rFonts w:asciiTheme="majorBidi" w:hAnsiTheme="majorBidi" w:cstheme="majorBidi"/>
                <w:sz w:val="18"/>
                <w:szCs w:val="18"/>
                <w:lang w:eastAsia="zh-CN"/>
              </w:rPr>
            </w:pPr>
          </w:p>
        </w:tc>
        <w:tc>
          <w:tcPr>
            <w:tcW w:w="1857" w:type="dxa"/>
            <w:tcBorders>
              <w:top w:val="nil"/>
              <w:left w:val="nil"/>
              <w:bottom w:val="single" w:sz="4" w:space="0" w:color="auto"/>
              <w:right w:val="single" w:sz="4" w:space="0" w:color="auto"/>
            </w:tcBorders>
            <w:shd w:val="clear" w:color="auto" w:fill="auto"/>
            <w:vAlign w:val="center"/>
          </w:tcPr>
          <w:p w14:paraId="656065E8" w14:textId="77777777" w:rsidR="00BF0ED1" w:rsidRPr="00095589" w:rsidRDefault="00BF0ED1" w:rsidP="00D45124">
            <w:pPr>
              <w:keepNext/>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Rationalisation du processus d</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étiquetage des données pour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les systèmes moins critiques pour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la sécurité,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tels que les ISA</w:t>
            </w:r>
          </w:p>
        </w:tc>
        <w:tc>
          <w:tcPr>
            <w:tcW w:w="1814" w:type="dxa"/>
            <w:tcBorders>
              <w:top w:val="nil"/>
              <w:left w:val="nil"/>
              <w:bottom w:val="single" w:sz="4" w:space="0" w:color="auto"/>
              <w:right w:val="single" w:sz="4" w:space="0" w:color="auto"/>
            </w:tcBorders>
            <w:shd w:val="clear" w:color="auto" w:fill="auto"/>
            <w:vAlign w:val="center"/>
          </w:tcPr>
          <w:p w14:paraId="3E326680" w14:textId="77777777" w:rsidR="00BF0ED1" w:rsidRPr="00095589" w:rsidRDefault="00BF0ED1" w:rsidP="00D45124">
            <w:pPr>
              <w:keepNext/>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 xml:space="preserve">Prédiction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de trajectoire à 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aide de filtres </w:t>
            </w:r>
            <w:proofErr w:type="spellStart"/>
            <w:r w:rsidRPr="005B51E8">
              <w:rPr>
                <w:rFonts w:asciiTheme="majorBidi" w:hAnsiTheme="majorBidi" w:cstheme="majorBidi"/>
                <w:sz w:val="18"/>
                <w:szCs w:val="18"/>
                <w:lang w:eastAsia="zh-CN"/>
              </w:rPr>
              <w:t>Kalman</w:t>
            </w:r>
            <w:proofErr w:type="spellEnd"/>
            <w:r w:rsidRPr="005B51E8">
              <w:rPr>
                <w:rFonts w:asciiTheme="majorBidi" w:hAnsiTheme="majorBidi" w:cstheme="majorBidi"/>
                <w:sz w:val="18"/>
                <w:szCs w:val="18"/>
                <w:lang w:eastAsia="zh-CN"/>
              </w:rPr>
              <w:t xml:space="preserv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ou d</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architectures </w:t>
            </w:r>
            <w:proofErr w:type="spellStart"/>
            <w:r w:rsidRPr="005B51E8">
              <w:rPr>
                <w:rFonts w:asciiTheme="majorBidi" w:hAnsiTheme="majorBidi" w:cstheme="majorBidi"/>
                <w:sz w:val="18"/>
                <w:szCs w:val="18"/>
                <w:lang w:eastAsia="zh-CN"/>
              </w:rPr>
              <w:t>KalmanNet</w:t>
            </w:r>
            <w:proofErr w:type="spellEnd"/>
            <w:r w:rsidRPr="005B51E8">
              <w:rPr>
                <w:rFonts w:asciiTheme="majorBidi" w:hAnsiTheme="majorBidi" w:cstheme="majorBidi"/>
                <w:sz w:val="18"/>
                <w:szCs w:val="18"/>
                <w:lang w:eastAsia="zh-CN"/>
              </w:rPr>
              <w:t>, gaussiennes ou autres</w:t>
            </w:r>
          </w:p>
        </w:tc>
        <w:tc>
          <w:tcPr>
            <w:tcW w:w="1727" w:type="dxa"/>
            <w:tcBorders>
              <w:top w:val="nil"/>
              <w:left w:val="nil"/>
              <w:bottom w:val="single" w:sz="4" w:space="0" w:color="auto"/>
              <w:right w:val="single" w:sz="4" w:space="0" w:color="auto"/>
            </w:tcBorders>
            <w:shd w:val="clear" w:color="000000" w:fill="F2F2F2"/>
            <w:noWrap/>
            <w:vAlign w:val="center"/>
          </w:tcPr>
          <w:p w14:paraId="2E930196" w14:textId="77777777" w:rsidR="00BF0ED1" w:rsidRPr="00D5714E" w:rsidRDefault="00BF0ED1" w:rsidP="00D45124">
            <w:pPr>
              <w:keepNext/>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Sans objet actuellement</w:t>
            </w:r>
          </w:p>
        </w:tc>
        <w:tc>
          <w:tcPr>
            <w:tcW w:w="2029" w:type="dxa"/>
            <w:tcBorders>
              <w:top w:val="nil"/>
              <w:left w:val="nil"/>
              <w:bottom w:val="single" w:sz="4" w:space="0" w:color="auto"/>
              <w:right w:val="single" w:sz="4" w:space="0" w:color="auto"/>
            </w:tcBorders>
            <w:shd w:val="clear" w:color="auto" w:fill="auto"/>
            <w:noWrap/>
            <w:vAlign w:val="center"/>
          </w:tcPr>
          <w:p w14:paraId="58B09D19" w14:textId="77777777" w:rsidR="00BF0ED1" w:rsidRPr="00D5714E" w:rsidRDefault="00BF0ED1" w:rsidP="00D45124">
            <w:pPr>
              <w:keepNext/>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 xml:space="preserve">Détection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des défaillances (détection non supervisée d</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anomalie)</w:t>
            </w:r>
          </w:p>
        </w:tc>
      </w:tr>
      <w:tr w:rsidR="00BF0ED1" w:rsidRPr="002E53BB" w14:paraId="1C529023" w14:textId="77777777" w:rsidTr="00D45124">
        <w:trPr>
          <w:trHeight w:val="1655"/>
        </w:trPr>
        <w:tc>
          <w:tcPr>
            <w:tcW w:w="1017" w:type="dxa"/>
            <w:vMerge w:val="restart"/>
            <w:tcBorders>
              <w:top w:val="single" w:sz="4" w:space="0" w:color="auto"/>
              <w:left w:val="single" w:sz="8" w:space="0" w:color="auto"/>
              <w:right w:val="single" w:sz="8" w:space="0" w:color="auto"/>
            </w:tcBorders>
            <w:shd w:val="clear" w:color="auto" w:fill="auto"/>
            <w:textDirection w:val="btLr"/>
            <w:vAlign w:val="center"/>
          </w:tcPr>
          <w:p w14:paraId="14A2DB23" w14:textId="77777777" w:rsidR="00BF0ED1" w:rsidRPr="00D85FA1" w:rsidRDefault="00BF0ED1" w:rsidP="00D45124">
            <w:pPr>
              <w:spacing w:before="40" w:after="40" w:line="240" w:lineRule="auto"/>
              <w:jc w:val="center"/>
              <w:rPr>
                <w:rFonts w:asciiTheme="majorBidi" w:hAnsiTheme="majorBidi" w:cstheme="majorBidi"/>
                <w:sz w:val="18"/>
                <w:szCs w:val="18"/>
                <w:lang w:eastAsia="zh-CN"/>
              </w:rPr>
            </w:pPr>
            <w:r w:rsidRPr="00D85FA1">
              <w:rPr>
                <w:rFonts w:asciiTheme="majorBidi" w:hAnsiTheme="majorBidi" w:cstheme="majorBidi"/>
                <w:sz w:val="18"/>
                <w:szCs w:val="18"/>
                <w:lang w:eastAsia="zh-CN"/>
              </w:rPr>
              <w:lastRenderedPageBreak/>
              <w:t>Système d</w:t>
            </w:r>
            <w:r>
              <w:rPr>
                <w:rFonts w:asciiTheme="majorBidi" w:hAnsiTheme="majorBidi" w:cstheme="majorBidi"/>
                <w:sz w:val="18"/>
                <w:szCs w:val="18"/>
                <w:lang w:eastAsia="zh-CN"/>
              </w:rPr>
              <w:t>’i</w:t>
            </w:r>
            <w:r w:rsidRPr="00D85FA1">
              <w:rPr>
                <w:rFonts w:asciiTheme="majorBidi" w:hAnsiTheme="majorBidi" w:cstheme="majorBidi"/>
                <w:sz w:val="18"/>
                <w:szCs w:val="18"/>
                <w:lang w:eastAsia="zh-CN"/>
              </w:rPr>
              <w:t>ntelligence artificielle connexionniste + Apprentissage automatique</w:t>
            </w:r>
          </w:p>
        </w:tc>
        <w:tc>
          <w:tcPr>
            <w:tcW w:w="4012" w:type="dxa"/>
            <w:tcBorders>
              <w:top w:val="single" w:sz="4" w:space="0" w:color="auto"/>
              <w:left w:val="nil"/>
              <w:bottom w:val="single" w:sz="8" w:space="0" w:color="auto"/>
              <w:right w:val="single" w:sz="8" w:space="0" w:color="auto"/>
            </w:tcBorders>
            <w:shd w:val="clear" w:color="auto" w:fill="auto"/>
            <w:noWrap/>
            <w:vAlign w:val="center"/>
          </w:tcPr>
          <w:p w14:paraId="46BD8383" w14:textId="77777777" w:rsidR="00BF0ED1" w:rsidRPr="00394E16" w:rsidRDefault="00BF0ED1" w:rsidP="00D45124">
            <w:pPr>
              <w:spacing w:before="40" w:after="40" w:line="240" w:lineRule="auto"/>
              <w:ind w:left="-73" w:right="-56"/>
              <w:jc w:val="center"/>
              <w:rPr>
                <w:rFonts w:asciiTheme="majorBidi" w:hAnsiTheme="majorBidi" w:cstheme="majorBidi"/>
                <w:b/>
                <w:bCs/>
                <w:sz w:val="18"/>
                <w:szCs w:val="18"/>
                <w:lang w:eastAsia="zh-CN"/>
              </w:rPr>
            </w:pPr>
          </w:p>
        </w:tc>
        <w:tc>
          <w:tcPr>
            <w:tcW w:w="1537" w:type="dxa"/>
            <w:tcBorders>
              <w:top w:val="single" w:sz="4" w:space="0" w:color="auto"/>
              <w:left w:val="nil"/>
              <w:bottom w:val="single" w:sz="8" w:space="0" w:color="auto"/>
              <w:right w:val="single" w:sz="8" w:space="0" w:color="auto"/>
            </w:tcBorders>
            <w:shd w:val="clear" w:color="000000" w:fill="F2F2F2"/>
            <w:vAlign w:val="center"/>
          </w:tcPr>
          <w:p w14:paraId="6F6B2276" w14:textId="77777777" w:rsidR="00BF0ED1" w:rsidRPr="00095589" w:rsidRDefault="00BF0ED1" w:rsidP="00D45124">
            <w:pPr>
              <w:spacing w:before="40" w:after="40" w:line="240" w:lineRule="auto"/>
              <w:ind w:left="-64" w:right="-29"/>
              <w:jc w:val="center"/>
              <w:rPr>
                <w:rFonts w:asciiTheme="majorBidi" w:hAnsiTheme="majorBidi" w:cstheme="majorBidi"/>
                <w:sz w:val="18"/>
                <w:szCs w:val="18"/>
                <w:lang w:eastAsia="zh-CN"/>
              </w:rPr>
            </w:pPr>
          </w:p>
        </w:tc>
        <w:tc>
          <w:tcPr>
            <w:tcW w:w="1857" w:type="dxa"/>
            <w:tcBorders>
              <w:top w:val="single" w:sz="4" w:space="0" w:color="auto"/>
              <w:left w:val="nil"/>
              <w:bottom w:val="single" w:sz="8" w:space="0" w:color="auto"/>
              <w:right w:val="single" w:sz="4" w:space="0" w:color="auto"/>
            </w:tcBorders>
            <w:shd w:val="clear" w:color="auto" w:fill="auto"/>
            <w:vAlign w:val="center"/>
          </w:tcPr>
          <w:p w14:paraId="7C15FBF4" w14:textId="77777777" w:rsidR="00BF0ED1" w:rsidRPr="005B51E8" w:rsidRDefault="00BF0ED1" w:rsidP="00D45124">
            <w:pPr>
              <w:keepNext/>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Extraction de scénarios à partir de données du monde réel pour appuyer la validation</w:t>
            </w:r>
          </w:p>
          <w:p w14:paraId="726FBFD7" w14:textId="77777777" w:rsidR="00BF0ED1" w:rsidRPr="005B51E8" w:rsidRDefault="00BF0ED1" w:rsidP="00D45124">
            <w:pPr>
              <w:spacing w:before="40" w:after="40" w:line="240" w:lineRule="auto"/>
              <w:ind w:left="-56" w:right="-67"/>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 xml:space="preserve">Génération de données de synthèse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pour 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apprentissage supervisé/distorsion des données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du monde réel</w:t>
            </w:r>
          </w:p>
        </w:tc>
        <w:tc>
          <w:tcPr>
            <w:tcW w:w="1814" w:type="dxa"/>
            <w:tcBorders>
              <w:top w:val="single" w:sz="4" w:space="0" w:color="auto"/>
              <w:left w:val="nil"/>
              <w:bottom w:val="single" w:sz="8" w:space="0" w:color="auto"/>
              <w:right w:val="single" w:sz="4" w:space="0" w:color="auto"/>
            </w:tcBorders>
            <w:shd w:val="clear" w:color="auto" w:fill="auto"/>
            <w:vAlign w:val="center"/>
          </w:tcPr>
          <w:p w14:paraId="441F9337" w14:textId="77777777" w:rsidR="00BF0ED1" w:rsidRPr="005B51E8" w:rsidRDefault="00BF0ED1" w:rsidP="00D45124">
            <w:pPr>
              <w:spacing w:before="40" w:after="40" w:line="240" w:lineRule="auto"/>
              <w:ind w:left="-63" w:right="34"/>
              <w:jc w:val="center"/>
              <w:rPr>
                <w:rFonts w:asciiTheme="majorBidi" w:hAnsiTheme="majorBidi" w:cstheme="majorBidi"/>
                <w:sz w:val="18"/>
                <w:szCs w:val="18"/>
                <w:lang w:eastAsia="zh-CN"/>
              </w:rPr>
            </w:pPr>
          </w:p>
        </w:tc>
        <w:tc>
          <w:tcPr>
            <w:tcW w:w="1727" w:type="dxa"/>
            <w:tcBorders>
              <w:top w:val="single" w:sz="4" w:space="0" w:color="auto"/>
              <w:left w:val="nil"/>
              <w:bottom w:val="single" w:sz="8" w:space="0" w:color="auto"/>
              <w:right w:val="single" w:sz="4" w:space="0" w:color="auto"/>
            </w:tcBorders>
            <w:shd w:val="clear" w:color="000000" w:fill="F2F2F2"/>
            <w:noWrap/>
            <w:vAlign w:val="center"/>
          </w:tcPr>
          <w:p w14:paraId="0A5F856B" w14:textId="77777777" w:rsidR="00BF0ED1" w:rsidRPr="0082342E" w:rsidRDefault="00BF0ED1" w:rsidP="00D45124">
            <w:pPr>
              <w:spacing w:before="40" w:after="40" w:line="240" w:lineRule="auto"/>
              <w:ind w:left="-94" w:right="-32"/>
              <w:jc w:val="center"/>
              <w:rPr>
                <w:rFonts w:asciiTheme="majorBidi" w:hAnsiTheme="majorBidi" w:cstheme="majorBidi"/>
                <w:sz w:val="18"/>
                <w:szCs w:val="18"/>
                <w:lang w:eastAsia="zh-CN"/>
              </w:rPr>
            </w:pPr>
          </w:p>
        </w:tc>
        <w:tc>
          <w:tcPr>
            <w:tcW w:w="2029" w:type="dxa"/>
            <w:tcBorders>
              <w:top w:val="single" w:sz="4" w:space="0" w:color="auto"/>
              <w:left w:val="nil"/>
              <w:bottom w:val="single" w:sz="8" w:space="0" w:color="auto"/>
              <w:right w:val="single" w:sz="4" w:space="0" w:color="auto"/>
            </w:tcBorders>
            <w:shd w:val="clear" w:color="auto" w:fill="auto"/>
            <w:noWrap/>
            <w:vAlign w:val="center"/>
          </w:tcPr>
          <w:p w14:paraId="0D8E0495" w14:textId="77777777" w:rsidR="00BF0ED1" w:rsidRPr="005B51E8" w:rsidRDefault="00BF0ED1" w:rsidP="00D45124">
            <w:pPr>
              <w:spacing w:before="40" w:after="40" w:line="240" w:lineRule="auto"/>
              <w:ind w:left="-70" w:right="-69"/>
              <w:jc w:val="center"/>
              <w:rPr>
                <w:rFonts w:asciiTheme="majorBidi" w:hAnsiTheme="majorBidi" w:cstheme="majorBidi"/>
                <w:sz w:val="18"/>
                <w:szCs w:val="18"/>
                <w:lang w:eastAsia="zh-CN"/>
              </w:rPr>
            </w:pPr>
          </w:p>
        </w:tc>
      </w:tr>
      <w:tr w:rsidR="00BF0ED1" w:rsidRPr="002E53BB" w14:paraId="0F9B86DC" w14:textId="77777777" w:rsidTr="00D45124">
        <w:trPr>
          <w:trHeight w:val="1655"/>
        </w:trPr>
        <w:tc>
          <w:tcPr>
            <w:tcW w:w="1017" w:type="dxa"/>
            <w:vMerge/>
            <w:tcBorders>
              <w:left w:val="single" w:sz="8" w:space="0" w:color="auto"/>
              <w:right w:val="single" w:sz="8" w:space="0" w:color="auto"/>
            </w:tcBorders>
            <w:shd w:val="clear" w:color="auto" w:fill="auto"/>
            <w:textDirection w:val="btLr"/>
            <w:vAlign w:val="center"/>
          </w:tcPr>
          <w:p w14:paraId="2670578C" w14:textId="77777777" w:rsidR="00BF0ED1" w:rsidRPr="00A10CCC" w:rsidRDefault="00BF0ED1" w:rsidP="00D45124">
            <w:pPr>
              <w:spacing w:before="40" w:after="40" w:line="240" w:lineRule="auto"/>
              <w:jc w:val="center"/>
              <w:rPr>
                <w:rFonts w:asciiTheme="majorBidi" w:hAnsiTheme="majorBidi" w:cstheme="majorBidi"/>
                <w:sz w:val="18"/>
                <w:szCs w:val="18"/>
                <w:lang w:val="fr-SN" w:eastAsia="zh-CN"/>
              </w:rPr>
            </w:pPr>
          </w:p>
        </w:tc>
        <w:tc>
          <w:tcPr>
            <w:tcW w:w="4012" w:type="dxa"/>
            <w:tcBorders>
              <w:top w:val="single" w:sz="4" w:space="0" w:color="auto"/>
              <w:left w:val="nil"/>
              <w:bottom w:val="single" w:sz="8" w:space="0" w:color="auto"/>
              <w:right w:val="single" w:sz="8" w:space="0" w:color="auto"/>
            </w:tcBorders>
            <w:shd w:val="clear" w:color="auto" w:fill="auto"/>
            <w:noWrap/>
            <w:vAlign w:val="center"/>
          </w:tcPr>
          <w:p w14:paraId="3EDB5E9D" w14:textId="77777777" w:rsidR="00BF0ED1" w:rsidRDefault="00BF0ED1" w:rsidP="00D45124">
            <w:pPr>
              <w:spacing w:before="40" w:after="40" w:line="240" w:lineRule="auto"/>
              <w:ind w:left="-73" w:right="-56"/>
              <w:jc w:val="center"/>
              <w:rPr>
                <w:rFonts w:asciiTheme="majorBidi" w:hAnsiTheme="majorBidi" w:cstheme="majorBidi"/>
                <w:b/>
                <w:bCs/>
                <w:sz w:val="18"/>
                <w:szCs w:val="18"/>
                <w:lang w:eastAsia="zh-CN"/>
              </w:rPr>
            </w:pPr>
            <w:r w:rsidRPr="00394E16">
              <w:rPr>
                <w:rFonts w:asciiTheme="majorBidi" w:hAnsiTheme="majorBidi" w:cstheme="majorBidi"/>
                <w:b/>
                <w:bCs/>
                <w:sz w:val="18"/>
                <w:szCs w:val="18"/>
                <w:lang w:eastAsia="zh-CN"/>
              </w:rPr>
              <w:t>Apprentissage semi-supervisé</w:t>
            </w:r>
          </w:p>
        </w:tc>
        <w:tc>
          <w:tcPr>
            <w:tcW w:w="1537" w:type="dxa"/>
            <w:tcBorders>
              <w:top w:val="single" w:sz="4" w:space="0" w:color="auto"/>
              <w:left w:val="nil"/>
              <w:bottom w:val="single" w:sz="8" w:space="0" w:color="auto"/>
              <w:right w:val="single" w:sz="8" w:space="0" w:color="auto"/>
            </w:tcBorders>
            <w:shd w:val="clear" w:color="000000" w:fill="F2F2F2"/>
            <w:vAlign w:val="center"/>
          </w:tcPr>
          <w:p w14:paraId="00C99531" w14:textId="77777777" w:rsidR="00BF0ED1" w:rsidRPr="00095589" w:rsidRDefault="00BF0ED1" w:rsidP="00D45124">
            <w:pPr>
              <w:spacing w:before="40" w:after="40" w:line="240" w:lineRule="auto"/>
              <w:ind w:left="-64" w:right="-29"/>
              <w:jc w:val="center"/>
              <w:rPr>
                <w:rFonts w:asciiTheme="majorBidi" w:hAnsiTheme="majorBidi" w:cstheme="majorBidi"/>
                <w:sz w:val="18"/>
                <w:szCs w:val="18"/>
                <w:lang w:eastAsia="zh-CN"/>
              </w:rPr>
            </w:pPr>
          </w:p>
        </w:tc>
        <w:tc>
          <w:tcPr>
            <w:tcW w:w="1857" w:type="dxa"/>
            <w:tcBorders>
              <w:top w:val="single" w:sz="4" w:space="0" w:color="auto"/>
              <w:left w:val="nil"/>
              <w:bottom w:val="single" w:sz="8" w:space="0" w:color="auto"/>
              <w:right w:val="single" w:sz="4" w:space="0" w:color="auto"/>
            </w:tcBorders>
            <w:shd w:val="clear" w:color="auto" w:fill="auto"/>
            <w:vAlign w:val="center"/>
          </w:tcPr>
          <w:p w14:paraId="506D1858" w14:textId="77777777" w:rsidR="00BF0ED1" w:rsidRPr="005B51E8" w:rsidRDefault="00BF0ED1" w:rsidP="00D45124">
            <w:pPr>
              <w:spacing w:before="40" w:after="40" w:line="240" w:lineRule="auto"/>
              <w:ind w:left="-56" w:right="-67"/>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Rationalisation du processus d</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étiquetage des données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pour les systèmes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moins critiques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pour la sécurité,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tels que les ISA</w:t>
            </w:r>
          </w:p>
        </w:tc>
        <w:tc>
          <w:tcPr>
            <w:tcW w:w="1814" w:type="dxa"/>
            <w:tcBorders>
              <w:top w:val="single" w:sz="4" w:space="0" w:color="auto"/>
              <w:left w:val="nil"/>
              <w:bottom w:val="single" w:sz="8" w:space="0" w:color="auto"/>
              <w:right w:val="single" w:sz="4" w:space="0" w:color="auto"/>
            </w:tcBorders>
            <w:shd w:val="clear" w:color="auto" w:fill="auto"/>
            <w:vAlign w:val="center"/>
          </w:tcPr>
          <w:p w14:paraId="044BD3DF" w14:textId="77777777" w:rsidR="00BF0ED1" w:rsidRPr="005B51E8" w:rsidRDefault="00BF0ED1" w:rsidP="00D45124">
            <w:pPr>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La technique dite «</w:t>
            </w:r>
            <w:r>
              <w:rPr>
                <w:rFonts w:asciiTheme="majorBidi" w:hAnsiTheme="majorBidi" w:cstheme="majorBidi"/>
                <w:sz w:val="18"/>
                <w:szCs w:val="18"/>
                <w:lang w:eastAsia="zh-CN"/>
              </w:rPr>
              <w:t> </w:t>
            </w:r>
            <w:proofErr w:type="spellStart"/>
            <w:r w:rsidRPr="005B51E8">
              <w:rPr>
                <w:rFonts w:asciiTheme="majorBidi" w:hAnsiTheme="majorBidi" w:cstheme="majorBidi"/>
                <w:sz w:val="18"/>
                <w:szCs w:val="18"/>
                <w:lang w:eastAsia="zh-CN"/>
              </w:rPr>
              <w:t>shadow</w:t>
            </w:r>
            <w:proofErr w:type="spellEnd"/>
            <w:r w:rsidRPr="005B51E8">
              <w:rPr>
                <w:rFonts w:asciiTheme="majorBidi" w:hAnsiTheme="majorBidi" w:cstheme="majorBidi"/>
                <w:sz w:val="18"/>
                <w:szCs w:val="18"/>
                <w:lang w:eastAsia="zh-CN"/>
              </w:rPr>
              <w:t xml:space="preserve"> mode</w:t>
            </w:r>
            <w:r>
              <w:rPr>
                <w:rFonts w:asciiTheme="majorBidi" w:hAnsiTheme="majorBidi" w:cstheme="majorBidi"/>
                <w:sz w:val="18"/>
                <w:szCs w:val="18"/>
                <w:lang w:eastAsia="zh-CN"/>
              </w:rPr>
              <w:t> </w:t>
            </w:r>
            <w:r w:rsidRPr="005B51E8">
              <w:rPr>
                <w:rFonts w:asciiTheme="majorBidi" w:hAnsiTheme="majorBidi" w:cstheme="majorBidi"/>
                <w:sz w:val="18"/>
                <w:szCs w:val="18"/>
                <w:lang w:eastAsia="zh-CN"/>
              </w:rPr>
              <w:t xml:space="preserv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est utilisée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dans le cadre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du développement d</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algorithmes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de contrôle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de 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entraînement</w:t>
            </w:r>
          </w:p>
        </w:tc>
        <w:tc>
          <w:tcPr>
            <w:tcW w:w="1727" w:type="dxa"/>
            <w:tcBorders>
              <w:top w:val="single" w:sz="4" w:space="0" w:color="auto"/>
              <w:left w:val="nil"/>
              <w:bottom w:val="single" w:sz="8" w:space="0" w:color="auto"/>
              <w:right w:val="single" w:sz="4" w:space="0" w:color="auto"/>
            </w:tcBorders>
            <w:shd w:val="clear" w:color="000000" w:fill="F2F2F2"/>
            <w:noWrap/>
            <w:vAlign w:val="center"/>
          </w:tcPr>
          <w:p w14:paraId="6C0BC02A" w14:textId="77777777" w:rsidR="00BF0ED1" w:rsidRPr="0082342E" w:rsidRDefault="00BF0ED1" w:rsidP="00D45124">
            <w:pPr>
              <w:spacing w:before="40" w:after="40" w:line="240" w:lineRule="auto"/>
              <w:ind w:left="-94" w:right="-32"/>
              <w:jc w:val="center"/>
              <w:rPr>
                <w:rFonts w:asciiTheme="majorBidi" w:hAnsiTheme="majorBidi" w:cstheme="majorBidi"/>
                <w:sz w:val="18"/>
                <w:szCs w:val="18"/>
                <w:lang w:eastAsia="zh-CN"/>
              </w:rPr>
            </w:pPr>
            <w:r w:rsidRPr="0082342E">
              <w:rPr>
                <w:rFonts w:asciiTheme="majorBidi" w:hAnsiTheme="majorBidi" w:cstheme="majorBidi"/>
                <w:sz w:val="18"/>
                <w:szCs w:val="18"/>
                <w:lang w:eastAsia="zh-CN"/>
              </w:rPr>
              <w:t>Sans objet actuellement</w:t>
            </w:r>
          </w:p>
        </w:tc>
        <w:tc>
          <w:tcPr>
            <w:tcW w:w="2029" w:type="dxa"/>
            <w:tcBorders>
              <w:top w:val="single" w:sz="4" w:space="0" w:color="auto"/>
              <w:left w:val="nil"/>
              <w:bottom w:val="single" w:sz="8" w:space="0" w:color="auto"/>
              <w:right w:val="single" w:sz="4" w:space="0" w:color="auto"/>
            </w:tcBorders>
            <w:shd w:val="clear" w:color="auto" w:fill="auto"/>
            <w:noWrap/>
            <w:vAlign w:val="center"/>
          </w:tcPr>
          <w:p w14:paraId="19D80744" w14:textId="77777777" w:rsidR="00BF0ED1" w:rsidRPr="005B51E8" w:rsidRDefault="00BF0ED1" w:rsidP="00D45124">
            <w:pPr>
              <w:spacing w:before="40" w:after="40" w:line="240" w:lineRule="auto"/>
              <w:ind w:left="-70" w:right="-69"/>
              <w:jc w:val="center"/>
              <w:rPr>
                <w:rFonts w:asciiTheme="majorBidi" w:hAnsiTheme="majorBidi" w:cstheme="majorBidi"/>
                <w:sz w:val="18"/>
                <w:szCs w:val="18"/>
                <w:lang w:eastAsia="zh-CN"/>
              </w:rPr>
            </w:pPr>
          </w:p>
        </w:tc>
      </w:tr>
      <w:tr w:rsidR="00BF0ED1" w:rsidRPr="002E53BB" w14:paraId="339078AC" w14:textId="77777777" w:rsidTr="00D45124">
        <w:trPr>
          <w:trHeight w:val="1655"/>
        </w:trPr>
        <w:tc>
          <w:tcPr>
            <w:tcW w:w="1017" w:type="dxa"/>
            <w:vMerge/>
            <w:tcBorders>
              <w:left w:val="single" w:sz="8" w:space="0" w:color="auto"/>
              <w:bottom w:val="single" w:sz="6" w:space="0" w:color="auto"/>
              <w:right w:val="single" w:sz="8" w:space="0" w:color="auto"/>
            </w:tcBorders>
            <w:shd w:val="clear" w:color="auto" w:fill="auto"/>
            <w:vAlign w:val="center"/>
          </w:tcPr>
          <w:p w14:paraId="5C916084" w14:textId="77777777" w:rsidR="00BF0ED1" w:rsidRPr="00A10CCC" w:rsidRDefault="00BF0ED1" w:rsidP="00D45124">
            <w:pPr>
              <w:spacing w:before="40" w:after="40" w:line="240" w:lineRule="auto"/>
              <w:rPr>
                <w:rFonts w:asciiTheme="majorBidi" w:hAnsiTheme="majorBidi" w:cstheme="majorBidi"/>
                <w:sz w:val="18"/>
                <w:szCs w:val="18"/>
                <w:lang w:val="fr-SN" w:eastAsia="zh-CN"/>
              </w:rPr>
            </w:pPr>
          </w:p>
        </w:tc>
        <w:tc>
          <w:tcPr>
            <w:tcW w:w="4012" w:type="dxa"/>
            <w:tcBorders>
              <w:top w:val="nil"/>
              <w:left w:val="nil"/>
              <w:bottom w:val="single" w:sz="8" w:space="0" w:color="auto"/>
              <w:right w:val="single" w:sz="8" w:space="0" w:color="auto"/>
            </w:tcBorders>
            <w:shd w:val="clear" w:color="auto" w:fill="auto"/>
            <w:noWrap/>
            <w:vAlign w:val="center"/>
          </w:tcPr>
          <w:p w14:paraId="50308371" w14:textId="77777777" w:rsidR="00BF0ED1" w:rsidRPr="00394E16" w:rsidRDefault="00BF0ED1" w:rsidP="00D45124">
            <w:pPr>
              <w:keepNext/>
              <w:spacing w:before="40" w:after="40" w:line="240" w:lineRule="auto"/>
              <w:ind w:left="-73" w:right="-56"/>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Apprentissage par renforcement</w:t>
            </w:r>
          </w:p>
        </w:tc>
        <w:tc>
          <w:tcPr>
            <w:tcW w:w="1537" w:type="dxa"/>
            <w:tcBorders>
              <w:top w:val="nil"/>
              <w:left w:val="nil"/>
              <w:bottom w:val="single" w:sz="8" w:space="0" w:color="auto"/>
              <w:right w:val="single" w:sz="8" w:space="0" w:color="auto"/>
            </w:tcBorders>
            <w:shd w:val="clear" w:color="000000" w:fill="F2F2F2"/>
            <w:vAlign w:val="center"/>
          </w:tcPr>
          <w:p w14:paraId="702F5792" w14:textId="77777777" w:rsidR="00BF0ED1" w:rsidRPr="00095589" w:rsidRDefault="00BF0ED1" w:rsidP="00D45124">
            <w:pPr>
              <w:keepNext/>
              <w:spacing w:before="40" w:after="40" w:line="240" w:lineRule="auto"/>
              <w:ind w:left="-64" w:right="-29"/>
              <w:jc w:val="center"/>
              <w:rPr>
                <w:rFonts w:asciiTheme="majorBidi" w:hAnsiTheme="majorBidi" w:cstheme="majorBidi"/>
                <w:sz w:val="18"/>
                <w:szCs w:val="18"/>
                <w:lang w:eastAsia="zh-CN"/>
              </w:rPr>
            </w:pPr>
          </w:p>
        </w:tc>
        <w:tc>
          <w:tcPr>
            <w:tcW w:w="1857" w:type="dxa"/>
            <w:tcBorders>
              <w:top w:val="nil"/>
              <w:left w:val="nil"/>
              <w:bottom w:val="single" w:sz="8" w:space="0" w:color="auto"/>
              <w:right w:val="single" w:sz="4" w:space="0" w:color="auto"/>
            </w:tcBorders>
            <w:shd w:val="clear" w:color="auto" w:fill="auto"/>
            <w:vAlign w:val="center"/>
          </w:tcPr>
          <w:p w14:paraId="633F6DDA" w14:textId="77777777" w:rsidR="00BF0ED1" w:rsidRPr="00095589" w:rsidRDefault="00BF0ED1" w:rsidP="00D45124">
            <w:pPr>
              <w:keepNext/>
              <w:spacing w:before="40" w:after="40" w:line="240" w:lineRule="auto"/>
              <w:ind w:left="-56" w:right="-67"/>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Certains fabricants commencent à utiliser 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apprentissage par renforcement pour la perception</w:t>
            </w:r>
            <w:r>
              <w:rPr>
                <w:rFonts w:asciiTheme="majorBidi" w:hAnsiTheme="majorBidi" w:cstheme="majorBidi"/>
                <w:sz w:val="18"/>
                <w:szCs w:val="18"/>
                <w:lang w:eastAsia="zh-CN"/>
              </w:rPr>
              <w:t> </w:t>
            </w:r>
            <w:r w:rsidRPr="005B51E8">
              <w:rPr>
                <w:rFonts w:asciiTheme="majorBidi" w:hAnsiTheme="majorBidi" w:cstheme="majorBidi"/>
                <w:sz w:val="18"/>
                <w:szCs w:val="18"/>
                <w:lang w:eastAsia="zh-CN"/>
              </w:rPr>
              <w:t>; celui-ci pourrait être utilisé dans le cadre de la perception coopérative à 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avenir</w:t>
            </w:r>
          </w:p>
        </w:tc>
        <w:tc>
          <w:tcPr>
            <w:tcW w:w="1814" w:type="dxa"/>
            <w:tcBorders>
              <w:top w:val="nil"/>
              <w:left w:val="nil"/>
              <w:bottom w:val="single" w:sz="8" w:space="0" w:color="auto"/>
              <w:right w:val="single" w:sz="4" w:space="0" w:color="auto"/>
            </w:tcBorders>
            <w:shd w:val="clear" w:color="auto" w:fill="auto"/>
            <w:vAlign w:val="center"/>
          </w:tcPr>
          <w:p w14:paraId="1366411B" w14:textId="77777777" w:rsidR="00BF0ED1" w:rsidRPr="00095589" w:rsidRDefault="00BF0ED1" w:rsidP="00D45124">
            <w:pPr>
              <w:keepNext/>
              <w:spacing w:before="40" w:after="40" w:line="240" w:lineRule="auto"/>
              <w:ind w:left="-63" w:right="34"/>
              <w:jc w:val="center"/>
              <w:rPr>
                <w:rFonts w:asciiTheme="majorBidi" w:hAnsiTheme="majorBidi" w:cstheme="majorBidi"/>
                <w:sz w:val="18"/>
                <w:szCs w:val="18"/>
                <w:lang w:eastAsia="zh-CN"/>
              </w:rPr>
            </w:pPr>
            <w:r w:rsidRPr="005B51E8">
              <w:rPr>
                <w:rFonts w:asciiTheme="majorBidi" w:hAnsiTheme="majorBidi" w:cstheme="majorBidi"/>
                <w:sz w:val="18"/>
                <w:szCs w:val="18"/>
                <w:lang w:eastAsia="zh-CN"/>
              </w:rPr>
              <w:t>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apprentissage par renforcement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peut être utilisé pour les systèmes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de centrage de voie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ou ACC compte tenu de la réduction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 xml:space="preserve">du coût et des données nécessaires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à l</w:t>
            </w:r>
            <w:r>
              <w:rPr>
                <w:rFonts w:asciiTheme="majorBidi" w:hAnsiTheme="majorBidi" w:cstheme="majorBidi"/>
                <w:sz w:val="18"/>
                <w:szCs w:val="18"/>
                <w:lang w:eastAsia="zh-CN"/>
              </w:rPr>
              <w:t>’</w:t>
            </w:r>
            <w:r w:rsidRPr="005B51E8">
              <w:rPr>
                <w:rFonts w:asciiTheme="majorBidi" w:hAnsiTheme="majorBidi" w:cstheme="majorBidi"/>
                <w:sz w:val="18"/>
                <w:szCs w:val="18"/>
                <w:lang w:eastAsia="zh-CN"/>
              </w:rPr>
              <w:t xml:space="preserve">entraînement </w:t>
            </w:r>
            <w:r>
              <w:rPr>
                <w:rFonts w:asciiTheme="majorBidi" w:hAnsiTheme="majorBidi" w:cstheme="majorBidi"/>
                <w:sz w:val="18"/>
                <w:szCs w:val="18"/>
                <w:lang w:eastAsia="zh-CN"/>
              </w:rPr>
              <w:br/>
            </w:r>
            <w:r w:rsidRPr="005B51E8">
              <w:rPr>
                <w:rFonts w:asciiTheme="majorBidi" w:hAnsiTheme="majorBidi" w:cstheme="majorBidi"/>
                <w:sz w:val="18"/>
                <w:szCs w:val="18"/>
                <w:lang w:eastAsia="zh-CN"/>
              </w:rPr>
              <w:t>du système</w:t>
            </w:r>
          </w:p>
        </w:tc>
        <w:tc>
          <w:tcPr>
            <w:tcW w:w="1727" w:type="dxa"/>
            <w:tcBorders>
              <w:top w:val="nil"/>
              <w:left w:val="nil"/>
              <w:bottom w:val="single" w:sz="8" w:space="0" w:color="auto"/>
              <w:right w:val="single" w:sz="4" w:space="0" w:color="auto"/>
            </w:tcBorders>
            <w:shd w:val="clear" w:color="000000" w:fill="F2F2F2"/>
            <w:noWrap/>
            <w:vAlign w:val="center"/>
          </w:tcPr>
          <w:p w14:paraId="54DC546A" w14:textId="77777777" w:rsidR="00BF0ED1" w:rsidRPr="00A10CCC" w:rsidRDefault="00BF0ED1" w:rsidP="00D45124">
            <w:pPr>
              <w:keepNext/>
              <w:spacing w:before="40" w:after="40" w:line="240" w:lineRule="auto"/>
              <w:ind w:left="-94" w:right="-32"/>
              <w:jc w:val="center"/>
              <w:rPr>
                <w:rFonts w:asciiTheme="majorBidi" w:hAnsiTheme="majorBidi" w:cstheme="majorBidi"/>
                <w:sz w:val="18"/>
                <w:szCs w:val="18"/>
                <w:lang w:val="fr-SN" w:eastAsia="zh-CN"/>
              </w:rPr>
            </w:pPr>
            <w:r w:rsidRPr="0082342E">
              <w:rPr>
                <w:rFonts w:asciiTheme="majorBidi" w:hAnsiTheme="majorBidi" w:cstheme="majorBidi"/>
                <w:sz w:val="18"/>
                <w:szCs w:val="18"/>
                <w:lang w:eastAsia="zh-CN"/>
              </w:rPr>
              <w:t>Sans objet actuellement</w:t>
            </w:r>
          </w:p>
        </w:tc>
        <w:tc>
          <w:tcPr>
            <w:tcW w:w="2029" w:type="dxa"/>
            <w:tcBorders>
              <w:top w:val="nil"/>
              <w:left w:val="nil"/>
              <w:bottom w:val="single" w:sz="8" w:space="0" w:color="auto"/>
              <w:right w:val="single" w:sz="4" w:space="0" w:color="auto"/>
            </w:tcBorders>
            <w:shd w:val="clear" w:color="auto" w:fill="auto"/>
            <w:noWrap/>
            <w:vAlign w:val="center"/>
          </w:tcPr>
          <w:p w14:paraId="239F5BC6" w14:textId="77777777" w:rsidR="00BF0ED1" w:rsidRPr="00A10CCC" w:rsidRDefault="00BF0ED1" w:rsidP="00D45124">
            <w:pPr>
              <w:keepNext/>
              <w:spacing w:before="40" w:after="40" w:line="240" w:lineRule="auto"/>
              <w:ind w:left="-70" w:right="-69"/>
              <w:jc w:val="center"/>
              <w:rPr>
                <w:rFonts w:asciiTheme="majorBidi" w:hAnsiTheme="majorBidi" w:cstheme="majorBidi"/>
                <w:sz w:val="18"/>
                <w:szCs w:val="18"/>
                <w:lang w:val="fr-SN" w:eastAsia="zh-CN"/>
              </w:rPr>
            </w:pPr>
            <w:r w:rsidRPr="005B51E8">
              <w:rPr>
                <w:rFonts w:asciiTheme="majorBidi" w:hAnsiTheme="majorBidi" w:cstheme="majorBidi"/>
                <w:sz w:val="18"/>
                <w:szCs w:val="18"/>
                <w:lang w:eastAsia="zh-CN"/>
              </w:rPr>
              <w:t>Maintenance prédictive</w:t>
            </w:r>
          </w:p>
        </w:tc>
      </w:tr>
    </w:tbl>
    <w:p w14:paraId="2CDC5E3E" w14:textId="48722BBC" w:rsidR="00F9573C" w:rsidRDefault="00BF0ED1" w:rsidP="00BF0ED1">
      <w:pPr>
        <w:spacing w:before="120" w:after="240"/>
        <w:ind w:left="284" w:firstLine="170"/>
        <w:rPr>
          <w:rFonts w:asciiTheme="majorBidi" w:hAnsiTheme="majorBidi" w:cstheme="majorBidi"/>
          <w:color w:val="000000"/>
          <w:sz w:val="18"/>
          <w:szCs w:val="18"/>
          <w:lang w:val="fr-SN"/>
        </w:rPr>
      </w:pPr>
      <w:r w:rsidRPr="00EE3A94">
        <w:rPr>
          <w:rFonts w:asciiTheme="majorBidi" w:hAnsiTheme="majorBidi" w:cstheme="majorBidi"/>
          <w:i/>
          <w:iCs/>
          <w:color w:val="000000"/>
          <w:sz w:val="18"/>
          <w:szCs w:val="18"/>
          <w:lang w:val="fr-SN"/>
        </w:rPr>
        <w:t>Nota</w:t>
      </w:r>
      <w:r w:rsidRPr="00A10CCC">
        <w:rPr>
          <w:rFonts w:asciiTheme="majorBidi" w:hAnsiTheme="majorBidi" w:cstheme="majorBidi"/>
          <w:color w:val="000000"/>
          <w:sz w:val="18"/>
          <w:szCs w:val="18"/>
          <w:lang w:val="fr-SN"/>
        </w:rPr>
        <w:t xml:space="preserve"> : Les cellules grisées indiquent les éléments qui ne relèvent pas du champ d</w:t>
      </w:r>
      <w:r>
        <w:rPr>
          <w:rFonts w:asciiTheme="majorBidi" w:hAnsiTheme="majorBidi" w:cstheme="majorBidi"/>
          <w:color w:val="000000"/>
          <w:sz w:val="18"/>
          <w:szCs w:val="18"/>
          <w:lang w:val="fr-SN"/>
        </w:rPr>
        <w:t>’</w:t>
      </w:r>
      <w:r w:rsidRPr="00A10CCC">
        <w:rPr>
          <w:rFonts w:asciiTheme="majorBidi" w:hAnsiTheme="majorBidi" w:cstheme="majorBidi"/>
          <w:color w:val="000000"/>
          <w:sz w:val="18"/>
          <w:szCs w:val="18"/>
          <w:lang w:val="fr-SN"/>
        </w:rPr>
        <w:t>application du présent document.</w:t>
      </w:r>
    </w:p>
    <w:p w14:paraId="59398B11" w14:textId="77777777" w:rsidR="0086247C" w:rsidRDefault="0086247C" w:rsidP="00BF0ED1">
      <w:pPr>
        <w:spacing w:before="120" w:after="240"/>
        <w:ind w:left="284" w:firstLine="170"/>
        <w:rPr>
          <w:lang w:val="fr-FR"/>
        </w:rPr>
        <w:sectPr w:rsidR="0086247C" w:rsidSect="00BF0ED1">
          <w:headerReference w:type="even" r:id="rId13"/>
          <w:headerReference w:type="default" r:id="rId14"/>
          <w:footerReference w:type="even" r:id="rId15"/>
          <w:footerReference w:type="default" r:id="rId16"/>
          <w:endnotePr>
            <w:numFmt w:val="decimal"/>
          </w:endnotePr>
          <w:pgSz w:w="16838" w:h="11906" w:orient="landscape" w:code="9"/>
          <w:pgMar w:top="1134" w:right="1417" w:bottom="1134" w:left="1134" w:header="567" w:footer="567" w:gutter="0"/>
          <w:cols w:space="708"/>
          <w:docGrid w:linePitch="360"/>
        </w:sectPr>
      </w:pPr>
    </w:p>
    <w:p w14:paraId="13F9FF3C" w14:textId="77777777" w:rsidR="0086247C" w:rsidRPr="009E492A" w:rsidRDefault="0086247C" w:rsidP="0086247C">
      <w:pPr>
        <w:pStyle w:val="HChG"/>
      </w:pPr>
      <w:r w:rsidRPr="009E492A">
        <w:lastRenderedPageBreak/>
        <w:t xml:space="preserve">Annexe 3 </w:t>
      </w:r>
    </w:p>
    <w:p w14:paraId="78C15A90" w14:textId="77777777" w:rsidR="0086247C" w:rsidRDefault="0086247C" w:rsidP="009E25FD">
      <w:pPr>
        <w:pStyle w:val="HChG"/>
        <w:rPr>
          <w:sz w:val="18"/>
          <w:lang w:val="fr-SN"/>
        </w:rPr>
      </w:pPr>
      <w:r w:rsidRPr="00A10CCC">
        <w:rPr>
          <w:lang w:val="fr-SN"/>
        </w:rPr>
        <w:tab/>
      </w:r>
      <w:r w:rsidRPr="00A10CCC">
        <w:rPr>
          <w:lang w:val="fr-SN"/>
        </w:rPr>
        <w:tab/>
        <w:t>Incidence de l</w:t>
      </w:r>
      <w:r>
        <w:rPr>
          <w:lang w:val="fr-SN"/>
        </w:rPr>
        <w:t>’</w:t>
      </w:r>
      <w:r w:rsidRPr="00A10CCC">
        <w:rPr>
          <w:lang w:val="fr-SN"/>
        </w:rPr>
        <w:t>intelligence artific</w:t>
      </w:r>
      <w:r>
        <w:rPr>
          <w:lang w:val="fr-SN"/>
        </w:rPr>
        <w:t>i</w:t>
      </w:r>
      <w:r w:rsidRPr="00A10CCC">
        <w:rPr>
          <w:lang w:val="fr-SN"/>
        </w:rPr>
        <w:t>elle sur les n</w:t>
      </w:r>
      <w:r>
        <w:rPr>
          <w:lang w:val="fr-SN"/>
        </w:rPr>
        <w:t>o</w:t>
      </w:r>
      <w:r w:rsidRPr="00A10CCC">
        <w:rPr>
          <w:lang w:val="fr-SN"/>
        </w:rPr>
        <w:t>uvelles méthodes d</w:t>
      </w:r>
      <w:r>
        <w:rPr>
          <w:lang w:val="fr-SN"/>
        </w:rPr>
        <w:t>’</w:t>
      </w:r>
      <w:r w:rsidRPr="00A10CCC">
        <w:rPr>
          <w:lang w:val="fr-SN"/>
        </w:rPr>
        <w:t>évaluation</w:t>
      </w:r>
      <w:r>
        <w:rPr>
          <w:lang w:val="fr-SN"/>
        </w:rPr>
        <w:t xml:space="preserve"> et </w:t>
      </w:r>
      <w:r w:rsidRPr="00401469">
        <w:rPr>
          <w:lang w:val="fr-SN"/>
        </w:rPr>
        <w:t>d</w:t>
      </w:r>
      <w:r>
        <w:rPr>
          <w:lang w:val="fr-SN"/>
        </w:rPr>
        <w:t>’</w:t>
      </w:r>
      <w:r w:rsidRPr="00401469">
        <w:rPr>
          <w:lang w:val="fr-SN"/>
        </w:rPr>
        <w:t>essai</w:t>
      </w:r>
    </w:p>
    <w:p w14:paraId="2CBC483D" w14:textId="77777777" w:rsidR="0086247C" w:rsidRDefault="0086247C" w:rsidP="0086247C">
      <w:pPr>
        <w:pStyle w:val="SingleTxtG"/>
        <w:ind w:firstLine="567"/>
        <w:rPr>
          <w:lang w:val="fr-FR"/>
        </w:rPr>
      </w:pPr>
      <w:r>
        <w:rPr>
          <w:lang w:val="fr-FR"/>
        </w:rPr>
        <w:t xml:space="preserve">La figure ci-dessous offre </w:t>
      </w:r>
      <w:r w:rsidRPr="00A10CCC">
        <w:rPr>
          <w:lang w:val="fr-FR"/>
        </w:rPr>
        <w:t>un aperçu schématique</w:t>
      </w:r>
      <w:r>
        <w:rPr>
          <w:lang w:val="fr-FR"/>
        </w:rPr>
        <w:t xml:space="preserve"> de la </w:t>
      </w:r>
      <w:r w:rsidRPr="00A10CCC">
        <w:rPr>
          <w:lang w:val="fr-FR"/>
        </w:rPr>
        <w:t>Nouvelle méthode d</w:t>
      </w:r>
      <w:r>
        <w:rPr>
          <w:lang w:val="fr-FR"/>
        </w:rPr>
        <w:t>’</w:t>
      </w:r>
      <w:r w:rsidRPr="00A10CCC">
        <w:rPr>
          <w:lang w:val="fr-FR"/>
        </w:rPr>
        <w:t>évaluation et d</w:t>
      </w:r>
      <w:r>
        <w:rPr>
          <w:lang w:val="fr-FR"/>
        </w:rPr>
        <w:t>’</w:t>
      </w:r>
      <w:r w:rsidRPr="00A10CCC">
        <w:rPr>
          <w:lang w:val="fr-FR"/>
        </w:rPr>
        <w:t>essai de la conduite automatisée</w:t>
      </w:r>
      <w:r>
        <w:rPr>
          <w:lang w:val="fr-FR"/>
        </w:rPr>
        <w:t xml:space="preserve">, y compris </w:t>
      </w:r>
      <w:r w:rsidRPr="00A10CCC">
        <w:rPr>
          <w:lang w:val="fr-FR"/>
        </w:rPr>
        <w:t>l</w:t>
      </w:r>
      <w:r>
        <w:rPr>
          <w:lang w:val="fr-FR"/>
        </w:rPr>
        <w:t>’</w:t>
      </w:r>
      <w:r w:rsidRPr="00A10CCC">
        <w:rPr>
          <w:lang w:val="fr-FR"/>
        </w:rPr>
        <w:t>interaction des différents piliers, scénarios et pr</w:t>
      </w:r>
      <w:r>
        <w:rPr>
          <w:lang w:val="fr-FR"/>
        </w:rPr>
        <w:t>e</w:t>
      </w:r>
      <w:r w:rsidRPr="00A10CCC">
        <w:rPr>
          <w:lang w:val="fr-FR"/>
        </w:rPr>
        <w:t>scriptions de sécurité des systèmes très complexes tels que ceux utilisés dans la conduite automatisée</w:t>
      </w:r>
      <w:r>
        <w:rPr>
          <w:lang w:val="fr-FR"/>
        </w:rPr>
        <w:t>, et illustre la manière dont les particularités de l’intelligence artificielle peuvent être prises en compte</w:t>
      </w:r>
      <w:r w:rsidRPr="00A10CCC">
        <w:rPr>
          <w:lang w:val="fr-FR"/>
        </w:rPr>
        <w:t>.</w:t>
      </w:r>
    </w:p>
    <w:p w14:paraId="4E2C24CD" w14:textId="77777777" w:rsidR="0086247C" w:rsidRDefault="0086247C" w:rsidP="0086247C">
      <w:pPr>
        <w:pStyle w:val="SingleTxtG"/>
        <w:spacing w:after="0"/>
        <w:ind w:right="0"/>
        <w:rPr>
          <w:lang w:val="fr-FR"/>
        </w:rPr>
      </w:pPr>
      <w:r>
        <w:rPr>
          <w:noProof/>
        </w:rPr>
        <w:drawing>
          <wp:inline distT="0" distB="0" distL="0" distR="0" wp14:anchorId="39B99BA5" wp14:editId="2094E6AE">
            <wp:extent cx="5399005" cy="3024000"/>
            <wp:effectExtent l="0" t="0" r="0" b="0"/>
            <wp:docPr id="17" name="Graphiqu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96DAC541-7B7A-43D3-8B79-37D633B846F1}">
                          <asvg:svgBlip xmlns:asvg="http://schemas.microsoft.com/office/drawing/2016/SVG/main" r:embed="rId18"/>
                        </a:ext>
                      </a:extLst>
                    </a:blip>
                    <a:srcRect t="6463" b="-5301"/>
                    <a:stretch/>
                  </pic:blipFill>
                  <pic:spPr bwMode="auto">
                    <a:xfrm>
                      <a:off x="0" y="0"/>
                      <a:ext cx="5400000" cy="3024557"/>
                    </a:xfrm>
                    <a:prstGeom prst="rect">
                      <a:avLst/>
                    </a:prstGeom>
                    <a:ln>
                      <a:noFill/>
                    </a:ln>
                    <a:extLst>
                      <a:ext uri="{53640926-AAD7-44D8-BBD7-CCE9431645EC}">
                        <a14:shadowObscured xmlns:a14="http://schemas.microsoft.com/office/drawing/2010/main"/>
                      </a:ext>
                    </a:extLst>
                  </pic:spPr>
                </pic:pic>
              </a:graphicData>
            </a:graphic>
          </wp:inline>
        </w:drawing>
      </w:r>
    </w:p>
    <w:p w14:paraId="0E8CA1BF" w14:textId="77777777" w:rsidR="0086247C" w:rsidRDefault="0086247C" w:rsidP="0086247C">
      <w:pPr>
        <w:pBdr>
          <w:top w:val="nil"/>
          <w:left w:val="nil"/>
          <w:bottom w:val="nil"/>
          <w:right w:val="nil"/>
          <w:between w:val="nil"/>
        </w:pBdr>
        <w:tabs>
          <w:tab w:val="left" w:pos="1701"/>
        </w:tabs>
        <w:ind w:left="1134" w:right="1134"/>
        <w:jc w:val="center"/>
        <w:rPr>
          <w:i/>
          <w:iCs/>
          <w:color w:val="002060"/>
          <w:lang w:val="fr-FR"/>
        </w:rPr>
      </w:pPr>
      <w:r w:rsidRPr="00DB27CD">
        <w:rPr>
          <w:i/>
          <w:iCs/>
          <w:color w:val="002060"/>
          <w:lang w:val="fr-FR"/>
        </w:rPr>
        <w:t>Figure 1 : Exemple de schéma</w:t>
      </w:r>
    </w:p>
    <w:p w14:paraId="4425C4A0" w14:textId="77777777" w:rsidR="0086247C" w:rsidRPr="009E25FD" w:rsidRDefault="0086247C" w:rsidP="009E25FD">
      <w:pPr>
        <w:pStyle w:val="SingleTxtG"/>
        <w:spacing w:before="120" w:after="0" w:line="220" w:lineRule="atLeast"/>
        <w:ind w:firstLine="170"/>
        <w:rPr>
          <w:sz w:val="18"/>
          <w:szCs w:val="18"/>
          <w:lang w:val="fr-FR"/>
        </w:rPr>
      </w:pPr>
      <w:r w:rsidRPr="009E25FD">
        <w:rPr>
          <w:i/>
          <w:iCs/>
          <w:sz w:val="18"/>
          <w:szCs w:val="18"/>
          <w:lang w:val="fr-FR"/>
        </w:rPr>
        <w:t>Notes</w:t>
      </w:r>
      <w:r w:rsidRPr="009E25FD">
        <w:rPr>
          <w:sz w:val="18"/>
          <w:szCs w:val="18"/>
          <w:lang w:val="fr-FR"/>
        </w:rPr>
        <w:t> :</w:t>
      </w:r>
    </w:p>
    <w:p w14:paraId="77F4F65A" w14:textId="77777777" w:rsidR="0086247C" w:rsidRPr="009E25FD" w:rsidRDefault="0086247C" w:rsidP="009E25FD">
      <w:pPr>
        <w:pStyle w:val="SingleTxtG"/>
        <w:spacing w:after="0" w:line="220" w:lineRule="atLeast"/>
        <w:ind w:left="1588" w:hanging="284"/>
        <w:rPr>
          <w:sz w:val="18"/>
          <w:szCs w:val="18"/>
          <w:lang w:val="fr-FR"/>
        </w:rPr>
      </w:pPr>
      <w:r w:rsidRPr="009E25FD">
        <w:rPr>
          <w:sz w:val="18"/>
          <w:szCs w:val="18"/>
          <w:lang w:val="fr-FR"/>
        </w:rPr>
        <w:t>-</w:t>
      </w:r>
      <w:r w:rsidRPr="009E25FD">
        <w:rPr>
          <w:sz w:val="18"/>
          <w:szCs w:val="18"/>
          <w:lang w:val="fr-FR"/>
        </w:rPr>
        <w:tab/>
        <w:t>La figure 1 sera actualisée dans la prochaine version du présent document.</w:t>
      </w:r>
    </w:p>
    <w:p w14:paraId="0B9BDECC" w14:textId="77777777" w:rsidR="0086247C" w:rsidRPr="009E25FD" w:rsidRDefault="0086247C" w:rsidP="009E25FD">
      <w:pPr>
        <w:pStyle w:val="SingleTxtG"/>
        <w:spacing w:after="0" w:line="220" w:lineRule="atLeast"/>
        <w:ind w:left="1588" w:right="0" w:hanging="284"/>
        <w:rPr>
          <w:sz w:val="18"/>
          <w:szCs w:val="18"/>
          <w:lang w:val="fr-FR"/>
        </w:rPr>
      </w:pPr>
      <w:r w:rsidRPr="009E25FD">
        <w:rPr>
          <w:sz w:val="18"/>
          <w:szCs w:val="18"/>
          <w:lang w:val="fr-FR"/>
        </w:rPr>
        <w:t>-</w:t>
      </w:r>
      <w:r w:rsidRPr="009E25FD">
        <w:rPr>
          <w:sz w:val="18"/>
          <w:szCs w:val="18"/>
          <w:lang w:val="fr-FR"/>
        </w:rPr>
        <w:tab/>
        <w:t xml:space="preserve">On trouvera la version la plus récente de la Nouvelle méthode d’évaluation et d’essai de la conduite automatisée dans l’annexe III du document </w:t>
      </w:r>
      <w:r w:rsidRPr="009E25FD">
        <w:rPr>
          <w:sz w:val="18"/>
          <w:szCs w:val="18"/>
        </w:rPr>
        <w:t>ECE/TRANS/WP.29/2024/39.</w:t>
      </w:r>
    </w:p>
    <w:p w14:paraId="75BEF493" w14:textId="2A05539B" w:rsidR="0086247C" w:rsidRDefault="0086247C" w:rsidP="009E25FD">
      <w:pPr>
        <w:pStyle w:val="SingleTxtG"/>
        <w:spacing w:after="0" w:line="220" w:lineRule="atLeast"/>
        <w:ind w:left="1588" w:right="0" w:hanging="284"/>
        <w:rPr>
          <w:rStyle w:val="Lienhypertexte"/>
        </w:rPr>
      </w:pPr>
      <w:r w:rsidRPr="009E25FD">
        <w:rPr>
          <w:sz w:val="18"/>
          <w:szCs w:val="18"/>
          <w:lang w:val="fr-FR"/>
        </w:rPr>
        <w:t>-</w:t>
      </w:r>
      <w:r w:rsidRPr="009E25FD">
        <w:rPr>
          <w:sz w:val="18"/>
          <w:szCs w:val="18"/>
          <w:lang w:val="fr-FR"/>
        </w:rPr>
        <w:tab/>
        <w:t xml:space="preserve">La figure 1 est tirée d’une présentation disponible à l’adresse suivante : </w:t>
      </w:r>
      <w:hyperlink r:id="rId19" w:history="1">
        <w:r w:rsidR="009374A8" w:rsidRPr="00862838">
          <w:rPr>
            <w:rStyle w:val="Lienhypertexte"/>
            <w:sz w:val="18"/>
            <w:szCs w:val="18"/>
          </w:rPr>
          <w:t>https://unece.org/sites/default/files/2022-05/Impact%20of%20AI%20on%20ADS%20assessment.pptx</w:t>
        </w:r>
      </w:hyperlink>
      <w:r>
        <w:rPr>
          <w:rStyle w:val="Lienhypertexte"/>
        </w:rPr>
        <w:t>.</w:t>
      </w:r>
    </w:p>
    <w:p w14:paraId="74765B26" w14:textId="6A470AC0" w:rsidR="0086247C" w:rsidRPr="0086247C" w:rsidRDefault="0086247C" w:rsidP="0086247C">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86247C" w:rsidRPr="0086247C" w:rsidSect="0086247C">
      <w:headerReference w:type="even" r:id="rId20"/>
      <w:headerReference w:type="default" r:id="rId21"/>
      <w:footerReference w:type="even" r:id="rId22"/>
      <w:footerReference w:type="default" r:id="rId23"/>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39F58" w14:textId="77777777" w:rsidR="002B7F7B" w:rsidRDefault="002B7F7B" w:rsidP="00F95C08">
      <w:pPr>
        <w:spacing w:line="240" w:lineRule="auto"/>
      </w:pPr>
    </w:p>
  </w:endnote>
  <w:endnote w:type="continuationSeparator" w:id="0">
    <w:p w14:paraId="5D78DB48" w14:textId="77777777" w:rsidR="002B7F7B" w:rsidRPr="00AC3823" w:rsidRDefault="002B7F7B" w:rsidP="00AC3823">
      <w:pPr>
        <w:pStyle w:val="Pieddepage"/>
      </w:pPr>
    </w:p>
  </w:endnote>
  <w:endnote w:type="continuationNotice" w:id="1">
    <w:p w14:paraId="77DBCED0" w14:textId="77777777" w:rsidR="002B7F7B" w:rsidRDefault="002B7F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D7E9" w14:textId="721624BA" w:rsidR="008972A4" w:rsidRPr="008972A4" w:rsidRDefault="008972A4" w:rsidP="008972A4">
    <w:pPr>
      <w:pStyle w:val="Pieddepage"/>
      <w:tabs>
        <w:tab w:val="right" w:pos="9638"/>
      </w:tabs>
    </w:pPr>
    <w:r w:rsidRPr="008972A4">
      <w:rPr>
        <w:b/>
        <w:sz w:val="18"/>
      </w:rPr>
      <w:fldChar w:fldCharType="begin"/>
    </w:r>
    <w:r w:rsidRPr="008972A4">
      <w:rPr>
        <w:b/>
        <w:sz w:val="18"/>
      </w:rPr>
      <w:instrText xml:space="preserve"> PAGE  \* MERGEFORMAT </w:instrText>
    </w:r>
    <w:r w:rsidRPr="008972A4">
      <w:rPr>
        <w:b/>
        <w:sz w:val="18"/>
      </w:rPr>
      <w:fldChar w:fldCharType="separate"/>
    </w:r>
    <w:r w:rsidRPr="008972A4">
      <w:rPr>
        <w:b/>
        <w:noProof/>
        <w:sz w:val="18"/>
      </w:rPr>
      <w:t>2</w:t>
    </w:r>
    <w:r w:rsidRPr="008972A4">
      <w:rPr>
        <w:b/>
        <w:sz w:val="18"/>
      </w:rPr>
      <w:fldChar w:fldCharType="end"/>
    </w:r>
    <w:r>
      <w:rPr>
        <w:b/>
        <w:sz w:val="18"/>
      </w:rPr>
      <w:tab/>
    </w:r>
    <w:r>
      <w:t>GE.24-11022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52EA" w14:textId="4C0649D6" w:rsidR="008972A4" w:rsidRPr="008972A4" w:rsidRDefault="008972A4" w:rsidP="008972A4">
    <w:pPr>
      <w:pStyle w:val="Pieddepage"/>
      <w:tabs>
        <w:tab w:val="right" w:pos="9638"/>
      </w:tabs>
      <w:rPr>
        <w:b/>
        <w:sz w:val="18"/>
      </w:rPr>
    </w:pPr>
    <w:r>
      <w:t>GE.24-11022</w:t>
    </w:r>
    <w:r>
      <w:tab/>
    </w:r>
    <w:r w:rsidRPr="008972A4">
      <w:rPr>
        <w:b/>
        <w:sz w:val="18"/>
      </w:rPr>
      <w:fldChar w:fldCharType="begin"/>
    </w:r>
    <w:r w:rsidRPr="008972A4">
      <w:rPr>
        <w:b/>
        <w:sz w:val="18"/>
      </w:rPr>
      <w:instrText xml:space="preserve"> PAGE  \* MERGEFORMAT </w:instrText>
    </w:r>
    <w:r w:rsidRPr="008972A4">
      <w:rPr>
        <w:b/>
        <w:sz w:val="18"/>
      </w:rPr>
      <w:fldChar w:fldCharType="separate"/>
    </w:r>
    <w:r w:rsidRPr="008972A4">
      <w:rPr>
        <w:b/>
        <w:noProof/>
        <w:sz w:val="18"/>
      </w:rPr>
      <w:t>3</w:t>
    </w:r>
    <w:r w:rsidRPr="008972A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F399" w14:textId="6AFC5F2D" w:rsidR="007F20FA" w:rsidRPr="008972A4" w:rsidRDefault="008972A4" w:rsidP="008972A4">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B73B68B" wp14:editId="6E9EB7C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24-11022  (F)</w:t>
    </w:r>
    <w:r>
      <w:rPr>
        <w:noProof/>
        <w:sz w:val="20"/>
      </w:rPr>
      <w:drawing>
        <wp:anchor distT="0" distB="0" distL="114300" distR="114300" simplePos="0" relativeHeight="251660288" behindDoc="0" locked="0" layoutInCell="1" allowOverlap="1" wp14:anchorId="043BEA02" wp14:editId="7B376F52">
          <wp:simplePos x="0" y="0"/>
          <wp:positionH relativeFrom="margin">
            <wp:posOffset>5489575</wp:posOffset>
          </wp:positionH>
          <wp:positionV relativeFrom="margin">
            <wp:posOffset>8891905</wp:posOffset>
          </wp:positionV>
          <wp:extent cx="628650" cy="628650"/>
          <wp:effectExtent l="0" t="0" r="0" b="0"/>
          <wp:wrapNone/>
          <wp:docPr id="14406071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250624    250624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8BA0" w14:textId="460BB303" w:rsidR="00BF0ED1" w:rsidRPr="00BF0ED1" w:rsidRDefault="00BF0ED1" w:rsidP="00BF0ED1">
    <w:pPr>
      <w:pStyle w:val="Pieddepage"/>
    </w:pPr>
    <w:r>
      <w:rPr>
        <w:noProof/>
      </w:rPr>
      <mc:AlternateContent>
        <mc:Choice Requires="wps">
          <w:drawing>
            <wp:anchor distT="0" distB="0" distL="114300" distR="114300" simplePos="0" relativeHeight="251662336" behindDoc="0" locked="0" layoutInCell="1" allowOverlap="1" wp14:anchorId="49DF4997" wp14:editId="7F4F08B4">
              <wp:simplePos x="0" y="0"/>
              <wp:positionH relativeFrom="margin">
                <wp:posOffset>-431800</wp:posOffset>
              </wp:positionH>
              <wp:positionV relativeFrom="margin">
                <wp:posOffset>0</wp:posOffset>
              </wp:positionV>
              <wp:extent cx="215900" cy="6120130"/>
              <wp:effectExtent l="0" t="0" r="0" b="0"/>
              <wp:wrapNone/>
              <wp:docPr id="1657134899" name="Zone de texte 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2B54A8A" w14:textId="77777777" w:rsidR="00BF0ED1" w:rsidRPr="008972A4" w:rsidRDefault="00BF0ED1" w:rsidP="00BF0ED1">
                          <w:pPr>
                            <w:pStyle w:val="Pieddepage"/>
                            <w:tabs>
                              <w:tab w:val="right" w:pos="9638"/>
                            </w:tabs>
                          </w:pPr>
                          <w:r w:rsidRPr="008972A4">
                            <w:rPr>
                              <w:b/>
                              <w:sz w:val="18"/>
                            </w:rPr>
                            <w:fldChar w:fldCharType="begin"/>
                          </w:r>
                          <w:r w:rsidRPr="008972A4">
                            <w:rPr>
                              <w:b/>
                              <w:sz w:val="18"/>
                            </w:rPr>
                            <w:instrText xml:space="preserve"> PAGE  \* MERGEFORMAT </w:instrText>
                          </w:r>
                          <w:r w:rsidRPr="008972A4">
                            <w:rPr>
                              <w:b/>
                              <w:sz w:val="18"/>
                            </w:rPr>
                            <w:fldChar w:fldCharType="separate"/>
                          </w:r>
                          <w:r>
                            <w:rPr>
                              <w:b/>
                              <w:sz w:val="18"/>
                            </w:rPr>
                            <w:t>10</w:t>
                          </w:r>
                          <w:r w:rsidRPr="008972A4">
                            <w:rPr>
                              <w:b/>
                              <w:sz w:val="18"/>
                            </w:rPr>
                            <w:fldChar w:fldCharType="end"/>
                          </w:r>
                          <w:r>
                            <w:rPr>
                              <w:b/>
                              <w:sz w:val="18"/>
                            </w:rPr>
                            <w:tab/>
                          </w:r>
                          <w:r>
                            <w:t>GE.24-11022</w:t>
                          </w:r>
                        </w:p>
                        <w:p w14:paraId="4F229344" w14:textId="77777777" w:rsidR="00BF0ED1" w:rsidRDefault="00BF0ED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9DF4997" id="_x0000_t202" coordsize="21600,21600" o:spt="202" path="m,l,21600r21600,l21600,xe">
              <v:stroke joinstyle="miter"/>
              <v:path gradientshapeok="t" o:connecttype="rect"/>
            </v:shapetype>
            <v:shape id="Zone de texte 2" o:spid="_x0000_s1028"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72B54A8A" w14:textId="77777777" w:rsidR="00BF0ED1" w:rsidRPr="008972A4" w:rsidRDefault="00BF0ED1" w:rsidP="00BF0ED1">
                    <w:pPr>
                      <w:pStyle w:val="Pieddepage"/>
                      <w:tabs>
                        <w:tab w:val="right" w:pos="9638"/>
                      </w:tabs>
                    </w:pPr>
                    <w:r w:rsidRPr="008972A4">
                      <w:rPr>
                        <w:b/>
                        <w:sz w:val="18"/>
                      </w:rPr>
                      <w:fldChar w:fldCharType="begin"/>
                    </w:r>
                    <w:r w:rsidRPr="008972A4">
                      <w:rPr>
                        <w:b/>
                        <w:sz w:val="18"/>
                      </w:rPr>
                      <w:instrText xml:space="preserve"> PAGE  \* MERGEFORMAT </w:instrText>
                    </w:r>
                    <w:r w:rsidRPr="008972A4">
                      <w:rPr>
                        <w:b/>
                        <w:sz w:val="18"/>
                      </w:rPr>
                      <w:fldChar w:fldCharType="separate"/>
                    </w:r>
                    <w:r>
                      <w:rPr>
                        <w:b/>
                        <w:sz w:val="18"/>
                      </w:rPr>
                      <w:t>10</w:t>
                    </w:r>
                    <w:r w:rsidRPr="008972A4">
                      <w:rPr>
                        <w:b/>
                        <w:sz w:val="18"/>
                      </w:rPr>
                      <w:fldChar w:fldCharType="end"/>
                    </w:r>
                    <w:r>
                      <w:rPr>
                        <w:b/>
                        <w:sz w:val="18"/>
                      </w:rPr>
                      <w:tab/>
                    </w:r>
                    <w:r>
                      <w:t>GE.24-11022</w:t>
                    </w:r>
                  </w:p>
                  <w:p w14:paraId="4F229344" w14:textId="77777777" w:rsidR="00BF0ED1" w:rsidRDefault="00BF0ED1"/>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314C" w14:textId="0F011CAF" w:rsidR="00BF0ED1" w:rsidRPr="00BF0ED1" w:rsidRDefault="00BF0ED1" w:rsidP="00BF0ED1">
    <w:pPr>
      <w:pStyle w:val="Pieddepage"/>
    </w:pPr>
    <w:r>
      <w:rPr>
        <w:noProof/>
      </w:rPr>
      <mc:AlternateContent>
        <mc:Choice Requires="wps">
          <w:drawing>
            <wp:anchor distT="0" distB="0" distL="114300" distR="114300" simplePos="0" relativeHeight="251664384" behindDoc="0" locked="0" layoutInCell="1" allowOverlap="1" wp14:anchorId="38B627F6" wp14:editId="76CB96D9">
              <wp:simplePos x="0" y="0"/>
              <wp:positionH relativeFrom="margin">
                <wp:posOffset>-431800</wp:posOffset>
              </wp:positionH>
              <wp:positionV relativeFrom="margin">
                <wp:posOffset>0</wp:posOffset>
              </wp:positionV>
              <wp:extent cx="215900" cy="6120130"/>
              <wp:effectExtent l="0" t="0" r="0" b="0"/>
              <wp:wrapNone/>
              <wp:docPr id="72394713"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A96FA60" w14:textId="77777777" w:rsidR="00BF0ED1" w:rsidRPr="008972A4" w:rsidRDefault="00BF0ED1" w:rsidP="00BF0ED1">
                          <w:pPr>
                            <w:pStyle w:val="Pieddepage"/>
                            <w:tabs>
                              <w:tab w:val="right" w:pos="9638"/>
                            </w:tabs>
                            <w:rPr>
                              <w:b/>
                              <w:sz w:val="18"/>
                            </w:rPr>
                          </w:pPr>
                          <w:r>
                            <w:t>GE.24-11022</w:t>
                          </w:r>
                          <w:r>
                            <w:tab/>
                          </w:r>
                          <w:r w:rsidRPr="008972A4">
                            <w:rPr>
                              <w:b/>
                              <w:sz w:val="18"/>
                            </w:rPr>
                            <w:fldChar w:fldCharType="begin"/>
                          </w:r>
                          <w:r w:rsidRPr="008972A4">
                            <w:rPr>
                              <w:b/>
                              <w:sz w:val="18"/>
                            </w:rPr>
                            <w:instrText xml:space="preserve"> PAGE  \* MERGEFORMAT </w:instrText>
                          </w:r>
                          <w:r w:rsidRPr="008972A4">
                            <w:rPr>
                              <w:b/>
                              <w:sz w:val="18"/>
                            </w:rPr>
                            <w:fldChar w:fldCharType="separate"/>
                          </w:r>
                          <w:r>
                            <w:rPr>
                              <w:b/>
                              <w:sz w:val="18"/>
                            </w:rPr>
                            <w:t>11</w:t>
                          </w:r>
                          <w:r w:rsidRPr="008972A4">
                            <w:rPr>
                              <w:b/>
                              <w:sz w:val="18"/>
                            </w:rPr>
                            <w:fldChar w:fldCharType="end"/>
                          </w:r>
                        </w:p>
                        <w:p w14:paraId="07573935" w14:textId="77777777" w:rsidR="00BF0ED1" w:rsidRDefault="00BF0ED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8B627F6" id="_x0000_t202" coordsize="21600,21600" o:spt="202" path="m,l,21600r21600,l21600,xe">
              <v:stroke joinstyle="miter"/>
              <v:path gradientshapeok="t" o:connecttype="rect"/>
            </v:shapetype>
            <v:shape id="Zone de texte 4" o:spid="_x0000_s1029"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A96FA60" w14:textId="77777777" w:rsidR="00BF0ED1" w:rsidRPr="008972A4" w:rsidRDefault="00BF0ED1" w:rsidP="00BF0ED1">
                    <w:pPr>
                      <w:pStyle w:val="Pieddepage"/>
                      <w:tabs>
                        <w:tab w:val="right" w:pos="9638"/>
                      </w:tabs>
                      <w:rPr>
                        <w:b/>
                        <w:sz w:val="18"/>
                      </w:rPr>
                    </w:pPr>
                    <w:r>
                      <w:t>GE.24-11022</w:t>
                    </w:r>
                    <w:r>
                      <w:tab/>
                    </w:r>
                    <w:r w:rsidRPr="008972A4">
                      <w:rPr>
                        <w:b/>
                        <w:sz w:val="18"/>
                      </w:rPr>
                      <w:fldChar w:fldCharType="begin"/>
                    </w:r>
                    <w:r w:rsidRPr="008972A4">
                      <w:rPr>
                        <w:b/>
                        <w:sz w:val="18"/>
                      </w:rPr>
                      <w:instrText xml:space="preserve"> PAGE  \* MERGEFORMAT </w:instrText>
                    </w:r>
                    <w:r w:rsidRPr="008972A4">
                      <w:rPr>
                        <w:b/>
                        <w:sz w:val="18"/>
                      </w:rPr>
                      <w:fldChar w:fldCharType="separate"/>
                    </w:r>
                    <w:r>
                      <w:rPr>
                        <w:b/>
                        <w:sz w:val="18"/>
                      </w:rPr>
                      <w:t>11</w:t>
                    </w:r>
                    <w:r w:rsidRPr="008972A4">
                      <w:rPr>
                        <w:b/>
                        <w:sz w:val="18"/>
                      </w:rPr>
                      <w:fldChar w:fldCharType="end"/>
                    </w:r>
                  </w:p>
                  <w:p w14:paraId="07573935" w14:textId="77777777" w:rsidR="00BF0ED1" w:rsidRDefault="00BF0ED1"/>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50D3" w14:textId="6FB0FF00" w:rsidR="0086247C" w:rsidRPr="0086247C" w:rsidRDefault="0086247C" w:rsidP="0086247C">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r>
      <w:rPr>
        <w:b/>
        <w:sz w:val="18"/>
      </w:rPr>
      <w:tab/>
    </w:r>
    <w:r w:rsidRPr="0086247C">
      <w:t>GE.</w:t>
    </w:r>
    <w:r w:rsidRPr="0086247C">
      <w:t>24</w:t>
    </w:r>
    <w:r w:rsidRPr="0086247C">
      <w:t>-</w:t>
    </w:r>
    <w:r w:rsidRPr="0086247C">
      <w:t>11022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020E" w14:textId="32A82CC6" w:rsidR="0086247C" w:rsidRPr="0086247C" w:rsidRDefault="0086247C" w:rsidP="0086247C">
    <w:pPr>
      <w:pStyle w:val="Pieddepage"/>
      <w:tabs>
        <w:tab w:val="right" w:pos="9638"/>
      </w:tabs>
      <w:rPr>
        <w:b/>
        <w:sz w:val="18"/>
      </w:rPr>
    </w:pPr>
    <w:r>
      <w:t>GE.</w:t>
    </w:r>
    <w:r w:rsidRPr="0086247C">
      <w:t>24</w:t>
    </w:r>
    <w:r>
      <w:t>-</w:t>
    </w:r>
    <w:r w:rsidRPr="0086247C">
      <w:t>11022</w:t>
    </w:r>
    <w:r>
      <w:tab/>
    </w:r>
    <w:r>
      <w:rPr>
        <w:b/>
        <w:sz w:val="18"/>
      </w:rPr>
      <w:fldChar w:fldCharType="begin"/>
    </w:r>
    <w:r>
      <w:rPr>
        <w:b/>
        <w:sz w:val="18"/>
      </w:rPr>
      <w:instrText xml:space="preserve"> PAGE  \* MERGEFORMAT </w:instrText>
    </w:r>
    <w:r>
      <w:rPr>
        <w:b/>
        <w:sz w:val="18"/>
      </w:rPr>
      <w:fldChar w:fldCharType="separate"/>
    </w:r>
    <w:r>
      <w:rPr>
        <w:b/>
        <w:noProof/>
        <w:sz w:val="18"/>
      </w:rPr>
      <w:t>11</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5746D" w14:textId="77777777" w:rsidR="002B7F7B" w:rsidRPr="00AC3823" w:rsidRDefault="002B7F7B" w:rsidP="00AC3823">
      <w:pPr>
        <w:pStyle w:val="Pieddepage"/>
        <w:tabs>
          <w:tab w:val="right" w:pos="2155"/>
        </w:tabs>
        <w:spacing w:after="80" w:line="240" w:lineRule="atLeast"/>
        <w:ind w:left="680"/>
        <w:rPr>
          <w:u w:val="single"/>
        </w:rPr>
      </w:pPr>
      <w:r>
        <w:rPr>
          <w:u w:val="single"/>
        </w:rPr>
        <w:tab/>
      </w:r>
    </w:p>
  </w:footnote>
  <w:footnote w:type="continuationSeparator" w:id="0">
    <w:p w14:paraId="1629A244" w14:textId="77777777" w:rsidR="002B7F7B" w:rsidRPr="00AC3823" w:rsidRDefault="002B7F7B" w:rsidP="00AC3823">
      <w:pPr>
        <w:pStyle w:val="Pieddepage"/>
        <w:tabs>
          <w:tab w:val="right" w:pos="2155"/>
        </w:tabs>
        <w:spacing w:after="80" w:line="240" w:lineRule="atLeast"/>
        <w:ind w:left="680"/>
        <w:rPr>
          <w:u w:val="single"/>
        </w:rPr>
      </w:pPr>
      <w:r>
        <w:rPr>
          <w:u w:val="single"/>
        </w:rPr>
        <w:tab/>
      </w:r>
    </w:p>
  </w:footnote>
  <w:footnote w:type="continuationNotice" w:id="1">
    <w:p w14:paraId="5DC82B5E" w14:textId="77777777" w:rsidR="002B7F7B" w:rsidRPr="00AC3823" w:rsidRDefault="002B7F7B">
      <w:pPr>
        <w:spacing w:line="240" w:lineRule="auto"/>
        <w:rPr>
          <w:sz w:val="2"/>
          <w:szCs w:val="2"/>
        </w:rPr>
      </w:pPr>
    </w:p>
  </w:footnote>
  <w:footnote w:id="2">
    <w:p w14:paraId="35F6B470" w14:textId="77777777" w:rsidR="008972A4" w:rsidRPr="00FA237D" w:rsidRDefault="008972A4" w:rsidP="008972A4">
      <w:pPr>
        <w:pStyle w:val="Notedebasdepage"/>
        <w:rPr>
          <w:lang w:val="fr-FR"/>
        </w:rPr>
      </w:pPr>
      <w:r>
        <w:rPr>
          <w:rStyle w:val="Appelnotedebasdep"/>
        </w:rPr>
        <w:tab/>
      </w:r>
      <w:r w:rsidRPr="00FA237D">
        <w:rPr>
          <w:rStyle w:val="Appelnotedebasdep"/>
          <w:sz w:val="20"/>
          <w:vertAlign w:val="baseline"/>
        </w:rPr>
        <w:t>*</w:t>
      </w:r>
      <w:r>
        <w:rPr>
          <w:rStyle w:val="Appelnotedebasdep"/>
          <w:sz w:val="20"/>
          <w:vertAlign w:val="baseline"/>
        </w:rPr>
        <w:tab/>
      </w:r>
      <w:r w:rsidRPr="009330CB">
        <w:tab/>
        <w:t>La version originale du présent document a été soumise aux services de conférence après la date prévue pour que l’information la plus récente puisse y figurer</w:t>
      </w:r>
      <w:r>
        <w:t>.</w:t>
      </w:r>
    </w:p>
  </w:footnote>
  <w:footnote w:id="3">
    <w:p w14:paraId="5474ECC0" w14:textId="77777777" w:rsidR="008972A4" w:rsidRDefault="008972A4" w:rsidP="008972A4">
      <w:pPr>
        <w:pStyle w:val="Notedebasdepage"/>
      </w:pPr>
      <w:r>
        <w:rPr>
          <w:rStyle w:val="Appelnotedebasdep"/>
        </w:rPr>
        <w:tab/>
      </w:r>
      <w:r w:rsidRPr="00015443">
        <w:rPr>
          <w:rStyle w:val="Appelnotedebasdep"/>
          <w:sz w:val="20"/>
          <w:vertAlign w:val="baseline"/>
        </w:rPr>
        <w:t>*</w:t>
      </w:r>
      <w:r>
        <w:rPr>
          <w:rStyle w:val="Appelnotedebasdep"/>
          <w:sz w:val="20"/>
          <w:vertAlign w:val="baseline"/>
        </w:rPr>
        <w:t>*</w:t>
      </w:r>
      <w:r>
        <w:rPr>
          <w:rStyle w:val="Appelnotedebasdep"/>
          <w:sz w:val="20"/>
          <w:vertAlign w:val="baseline"/>
        </w:rPr>
        <w:tab/>
      </w:r>
      <w:r w:rsidRPr="00A01ED4">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w:t>
      </w:r>
      <w:r w:rsidRPr="00202735">
        <w:t xml:space="preserve"> Le présent document est soumis en vertu de ce mandat.</w:t>
      </w:r>
    </w:p>
    <w:p w14:paraId="24AB6734" w14:textId="77777777" w:rsidR="008972A4" w:rsidRPr="00015443" w:rsidRDefault="008972A4" w:rsidP="008972A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5A28" w14:textId="7E36CE84" w:rsidR="008972A4" w:rsidRPr="008972A4" w:rsidRDefault="004F3E3D">
    <w:pPr>
      <w:pStyle w:val="En-tte"/>
    </w:pPr>
    <w:r>
      <w:fldChar w:fldCharType="begin"/>
    </w:r>
    <w:r>
      <w:instrText xml:space="preserve"> TITLE  \* MERGEFORMAT </w:instrText>
    </w:r>
    <w:r>
      <w:fldChar w:fldCharType="separate"/>
    </w:r>
    <w:r w:rsidR="009E25FD">
      <w:t>ECE/TRANS/WP.29/2024/34/Rev.1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DDF6" w14:textId="1495789C" w:rsidR="008972A4" w:rsidRPr="008972A4" w:rsidRDefault="004F3E3D" w:rsidP="008972A4">
    <w:pPr>
      <w:pStyle w:val="En-tte"/>
      <w:jc w:val="right"/>
    </w:pPr>
    <w:r>
      <w:fldChar w:fldCharType="begin"/>
    </w:r>
    <w:r>
      <w:instrText xml:space="preserve"> TITLE  \* MERGEFORMAT </w:instrText>
    </w:r>
    <w:r>
      <w:fldChar w:fldCharType="separate"/>
    </w:r>
    <w:r w:rsidR="009E25FD">
      <w:t>ECE/TRANS/WP.29/2024/34/Rev.1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D6BA1" w14:textId="0153B99A" w:rsidR="00BF0ED1" w:rsidRPr="00BF0ED1" w:rsidRDefault="00BF0ED1" w:rsidP="00BF0ED1">
    <w:r>
      <w:rPr>
        <w:noProof/>
      </w:rPr>
      <mc:AlternateContent>
        <mc:Choice Requires="wps">
          <w:drawing>
            <wp:anchor distT="0" distB="0" distL="114300" distR="114300" simplePos="0" relativeHeight="251661312" behindDoc="0" locked="0" layoutInCell="1" allowOverlap="1" wp14:anchorId="0403F7A1" wp14:editId="6C78B10B">
              <wp:simplePos x="0" y="0"/>
              <wp:positionH relativeFrom="page">
                <wp:posOffset>9935845</wp:posOffset>
              </wp:positionH>
              <wp:positionV relativeFrom="margin">
                <wp:posOffset>0</wp:posOffset>
              </wp:positionV>
              <wp:extent cx="215900" cy="6120130"/>
              <wp:effectExtent l="0" t="0" r="0" b="0"/>
              <wp:wrapNone/>
              <wp:docPr id="501824788" name="Zone de texte 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43684C2" w14:textId="1DA9F619" w:rsidR="00BF0ED1" w:rsidRPr="008972A4" w:rsidRDefault="00BF0ED1" w:rsidP="00BF0ED1">
                          <w:pPr>
                            <w:pStyle w:val="En-tte"/>
                          </w:pPr>
                          <w:r>
                            <w:fldChar w:fldCharType="begin"/>
                          </w:r>
                          <w:r>
                            <w:instrText xml:space="preserve"> TITLE  \* MERGEFORMAT </w:instrText>
                          </w:r>
                          <w:r>
                            <w:fldChar w:fldCharType="separate"/>
                          </w:r>
                          <w:r w:rsidR="009E25FD">
                            <w:t>ECE/TRANS/WP.29/2024/34/Rev.1</w:t>
                          </w:r>
                          <w:r>
                            <w:fldChar w:fldCharType="end"/>
                          </w:r>
                        </w:p>
                        <w:p w14:paraId="55C28CD7" w14:textId="77777777" w:rsidR="00BF0ED1" w:rsidRDefault="00BF0ED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403F7A1" id="_x0000_t202" coordsize="21600,21600" o:spt="202" path="m,l,21600r21600,l21600,xe">
              <v:stroke joinstyle="miter"/>
              <v:path gradientshapeok="t" o:connecttype="rect"/>
            </v:shapetype>
            <v:shape id="Zone de texte 1" o:spid="_x0000_s1026"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343684C2" w14:textId="1DA9F619" w:rsidR="00BF0ED1" w:rsidRPr="008972A4" w:rsidRDefault="00BF0ED1" w:rsidP="00BF0ED1">
                    <w:pPr>
                      <w:pStyle w:val="En-tte"/>
                    </w:pPr>
                    <w:r>
                      <w:fldChar w:fldCharType="begin"/>
                    </w:r>
                    <w:r>
                      <w:instrText xml:space="preserve"> TITLE  \* MERGEFORMAT </w:instrText>
                    </w:r>
                    <w:r>
                      <w:fldChar w:fldCharType="separate"/>
                    </w:r>
                    <w:r w:rsidR="009E25FD">
                      <w:t>ECE/TRANS/WP.29/2024/34/Rev.1</w:t>
                    </w:r>
                    <w:r>
                      <w:fldChar w:fldCharType="end"/>
                    </w:r>
                  </w:p>
                  <w:p w14:paraId="55C28CD7" w14:textId="77777777" w:rsidR="00BF0ED1" w:rsidRDefault="00BF0ED1"/>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A926" w14:textId="54418C14" w:rsidR="00BF0ED1" w:rsidRPr="00BF0ED1" w:rsidRDefault="00BF0ED1" w:rsidP="00BF0ED1">
    <w:r>
      <w:rPr>
        <w:noProof/>
      </w:rPr>
      <mc:AlternateContent>
        <mc:Choice Requires="wps">
          <w:drawing>
            <wp:anchor distT="0" distB="0" distL="114300" distR="114300" simplePos="0" relativeHeight="251663360" behindDoc="0" locked="0" layoutInCell="1" allowOverlap="1" wp14:anchorId="71A7C91C" wp14:editId="142DD531">
              <wp:simplePos x="0" y="0"/>
              <wp:positionH relativeFrom="page">
                <wp:posOffset>9935845</wp:posOffset>
              </wp:positionH>
              <wp:positionV relativeFrom="margin">
                <wp:posOffset>0</wp:posOffset>
              </wp:positionV>
              <wp:extent cx="215900" cy="6120130"/>
              <wp:effectExtent l="0" t="0" r="0" b="0"/>
              <wp:wrapNone/>
              <wp:docPr id="144615351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FDABABC" w14:textId="33E923A7" w:rsidR="00BF0ED1" w:rsidRPr="008972A4" w:rsidRDefault="00BF0ED1" w:rsidP="00BF0ED1">
                          <w:pPr>
                            <w:pStyle w:val="En-tte"/>
                            <w:jc w:val="right"/>
                          </w:pPr>
                          <w:r>
                            <w:fldChar w:fldCharType="begin"/>
                          </w:r>
                          <w:r>
                            <w:instrText xml:space="preserve"> TITLE  \* MERGEFORMAT </w:instrText>
                          </w:r>
                          <w:r>
                            <w:fldChar w:fldCharType="separate"/>
                          </w:r>
                          <w:r w:rsidR="009E25FD">
                            <w:t>ECE/TRANS/WP.29/2024/34/Rev.1</w:t>
                          </w:r>
                          <w:r>
                            <w:fldChar w:fldCharType="end"/>
                          </w:r>
                        </w:p>
                        <w:p w14:paraId="0DCC6324" w14:textId="77777777" w:rsidR="00BF0ED1" w:rsidRDefault="00BF0ED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1A7C91C" id="_x0000_t202" coordsize="21600,21600" o:spt="202" path="m,l,21600r21600,l21600,xe">
              <v:stroke joinstyle="miter"/>
              <v:path gradientshapeok="t" o:connecttype="rect"/>
            </v:shapetype>
            <v:shape id="Zone de texte 3" o:spid="_x0000_s1027"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8EQA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tLQhebJ57ssXwlCh323eWt2NQEZws+PIKjdiIKaETC&#10;Ay1KI+XCweKsQvfjb+fRv+Bx5ayl9iy4/34EJznTXw3pH3t5NNxo7EfDHJs1EiczGj4rkkkPXNCj&#10;qRw2LzQ5q5iFrsAIqqTglK0316EfEpo8IVer5EQdayFszc6KsVOiOE/dCzg7KBhI+3scGxfyN0L2&#10;vlE9g6tjQFUnlS8sDnRTtyedhsmM4/TrPnld/h/LnwA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ZqofBEACAACH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5FDABABC" w14:textId="33E923A7" w:rsidR="00BF0ED1" w:rsidRPr="008972A4" w:rsidRDefault="00BF0ED1" w:rsidP="00BF0ED1">
                    <w:pPr>
                      <w:pStyle w:val="En-tte"/>
                      <w:jc w:val="right"/>
                    </w:pPr>
                    <w:r>
                      <w:fldChar w:fldCharType="begin"/>
                    </w:r>
                    <w:r>
                      <w:instrText xml:space="preserve"> TITLE  \* MERGEFORMAT </w:instrText>
                    </w:r>
                    <w:r>
                      <w:fldChar w:fldCharType="separate"/>
                    </w:r>
                    <w:r w:rsidR="009E25FD">
                      <w:t>ECE/TRANS/WP.29/2024/34/Rev.1</w:t>
                    </w:r>
                    <w:r>
                      <w:fldChar w:fldCharType="end"/>
                    </w:r>
                  </w:p>
                  <w:p w14:paraId="0DCC6324" w14:textId="77777777" w:rsidR="00BF0ED1" w:rsidRDefault="00BF0ED1"/>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8EDF" w14:textId="5DB1589F" w:rsidR="0086247C" w:rsidRPr="0086247C" w:rsidRDefault="0086247C" w:rsidP="0086247C">
    <w:pPr>
      <w:pStyle w:val="En-tte"/>
    </w:pPr>
    <w:fldSimple w:instr=" TITLE  \* MERGEFORMAT ">
      <w:r w:rsidR="009E25FD">
        <w:t>ECE/TRANS/WP.29/2024/34/Rev.1</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4E92" w14:textId="110CE318" w:rsidR="0086247C" w:rsidRPr="0086247C" w:rsidRDefault="0086247C" w:rsidP="0086247C">
    <w:pPr>
      <w:pStyle w:val="En-tte"/>
      <w:jc w:val="right"/>
    </w:pPr>
    <w:fldSimple w:instr=" TITLE  \* MERGEFORMAT ">
      <w:r w:rsidR="009E25FD">
        <w:t>ECE/TRANS/WP.29/2024/34/Rev.1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551186803">
    <w:abstractNumId w:val="12"/>
  </w:num>
  <w:num w:numId="2" w16cid:durableId="1276642802">
    <w:abstractNumId w:val="11"/>
  </w:num>
  <w:num w:numId="3" w16cid:durableId="725102631">
    <w:abstractNumId w:val="10"/>
  </w:num>
  <w:num w:numId="4" w16cid:durableId="310329552">
    <w:abstractNumId w:val="8"/>
  </w:num>
  <w:num w:numId="5" w16cid:durableId="696587166">
    <w:abstractNumId w:val="3"/>
  </w:num>
  <w:num w:numId="6" w16cid:durableId="682782339">
    <w:abstractNumId w:val="2"/>
  </w:num>
  <w:num w:numId="7" w16cid:durableId="1567107420">
    <w:abstractNumId w:val="1"/>
  </w:num>
  <w:num w:numId="8" w16cid:durableId="257102653">
    <w:abstractNumId w:val="0"/>
  </w:num>
  <w:num w:numId="9" w16cid:durableId="747925576">
    <w:abstractNumId w:val="9"/>
  </w:num>
  <w:num w:numId="10" w16cid:durableId="250050364">
    <w:abstractNumId w:val="7"/>
  </w:num>
  <w:num w:numId="11" w16cid:durableId="612249861">
    <w:abstractNumId w:val="6"/>
  </w:num>
  <w:num w:numId="12" w16cid:durableId="148399284">
    <w:abstractNumId w:val="5"/>
  </w:num>
  <w:num w:numId="13" w16cid:durableId="624704253">
    <w:abstractNumId w:val="4"/>
  </w:num>
  <w:num w:numId="14" w16cid:durableId="1345127222">
    <w:abstractNumId w:val="12"/>
  </w:num>
  <w:num w:numId="15" w16cid:durableId="1887599418">
    <w:abstractNumId w:val="11"/>
  </w:num>
  <w:num w:numId="16" w16cid:durableId="1463109515">
    <w:abstractNumId w:val="10"/>
  </w:num>
  <w:num w:numId="17" w16cid:durableId="1819153998">
    <w:abstractNumId w:val="12"/>
  </w:num>
  <w:num w:numId="18" w16cid:durableId="577441070">
    <w:abstractNumId w:val="12"/>
  </w:num>
  <w:num w:numId="19" w16cid:durableId="133572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7B"/>
    <w:rsid w:val="00017F94"/>
    <w:rsid w:val="00023842"/>
    <w:rsid w:val="000334F9"/>
    <w:rsid w:val="00045FEB"/>
    <w:rsid w:val="0007796D"/>
    <w:rsid w:val="000B7790"/>
    <w:rsid w:val="00111F2F"/>
    <w:rsid w:val="00126998"/>
    <w:rsid w:val="0014365E"/>
    <w:rsid w:val="00143C66"/>
    <w:rsid w:val="00176178"/>
    <w:rsid w:val="001F525A"/>
    <w:rsid w:val="00201148"/>
    <w:rsid w:val="00223272"/>
    <w:rsid w:val="0024779E"/>
    <w:rsid w:val="00257168"/>
    <w:rsid w:val="002744B8"/>
    <w:rsid w:val="002832AC"/>
    <w:rsid w:val="002B7F7B"/>
    <w:rsid w:val="002D7C93"/>
    <w:rsid w:val="00302023"/>
    <w:rsid w:val="00305801"/>
    <w:rsid w:val="003916DE"/>
    <w:rsid w:val="00421996"/>
    <w:rsid w:val="00441C3B"/>
    <w:rsid w:val="00446FE5"/>
    <w:rsid w:val="00452396"/>
    <w:rsid w:val="00477EB2"/>
    <w:rsid w:val="004837D8"/>
    <w:rsid w:val="004E2EED"/>
    <w:rsid w:val="004E468C"/>
    <w:rsid w:val="004F3E3D"/>
    <w:rsid w:val="005505B7"/>
    <w:rsid w:val="00573BE5"/>
    <w:rsid w:val="00586ED3"/>
    <w:rsid w:val="00596AA9"/>
    <w:rsid w:val="005A58C0"/>
    <w:rsid w:val="0071601D"/>
    <w:rsid w:val="007A62E6"/>
    <w:rsid w:val="007F20FA"/>
    <w:rsid w:val="0080684C"/>
    <w:rsid w:val="0086247C"/>
    <w:rsid w:val="00871C75"/>
    <w:rsid w:val="008776DC"/>
    <w:rsid w:val="008972A4"/>
    <w:rsid w:val="008D5EF9"/>
    <w:rsid w:val="009374A8"/>
    <w:rsid w:val="009446C0"/>
    <w:rsid w:val="009705C8"/>
    <w:rsid w:val="009C1CF4"/>
    <w:rsid w:val="009E25FD"/>
    <w:rsid w:val="009F6B74"/>
    <w:rsid w:val="00A11E4F"/>
    <w:rsid w:val="00A3029F"/>
    <w:rsid w:val="00A30353"/>
    <w:rsid w:val="00AC3823"/>
    <w:rsid w:val="00AC6640"/>
    <w:rsid w:val="00AE323C"/>
    <w:rsid w:val="00AF0CB5"/>
    <w:rsid w:val="00B00181"/>
    <w:rsid w:val="00B00B0D"/>
    <w:rsid w:val="00B45F2E"/>
    <w:rsid w:val="00B765F7"/>
    <w:rsid w:val="00B77993"/>
    <w:rsid w:val="00BA0CA9"/>
    <w:rsid w:val="00BF0ED1"/>
    <w:rsid w:val="00C02897"/>
    <w:rsid w:val="00C8712B"/>
    <w:rsid w:val="00C97039"/>
    <w:rsid w:val="00D3439C"/>
    <w:rsid w:val="00D7622E"/>
    <w:rsid w:val="00DB1831"/>
    <w:rsid w:val="00DD3BFD"/>
    <w:rsid w:val="00DF6678"/>
    <w:rsid w:val="00E0299A"/>
    <w:rsid w:val="00E85C74"/>
    <w:rsid w:val="00EA6547"/>
    <w:rsid w:val="00ED7237"/>
    <w:rsid w:val="00EF2E22"/>
    <w:rsid w:val="00F35BAF"/>
    <w:rsid w:val="00F45602"/>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B9F6"/>
  <w15:docId w15:val="{B3CBB43B-C57A-4980-A2F5-DC0CC2AE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8972A4"/>
    <w:rPr>
      <w:rFonts w:ascii="Times New Roman" w:eastAsiaTheme="minorHAnsi" w:hAnsi="Times New Roman" w:cs="Times New Roman"/>
      <w:sz w:val="20"/>
      <w:szCs w:val="20"/>
      <w:lang w:eastAsia="en-US"/>
    </w:rPr>
  </w:style>
  <w:style w:type="character" w:customStyle="1" w:styleId="HChGChar">
    <w:name w:val="_ H _Ch_G Char"/>
    <w:link w:val="HChG"/>
    <w:qFormat/>
    <w:rsid w:val="008972A4"/>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9E2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sv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unece.org/sites/default/files/2022-05/Impact%20of%20AI%20on%20ADS%20assessment.ppt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B9D5D-38E0-476C-ABE2-F5DEC21CA665}"/>
</file>

<file path=customXml/itemProps2.xml><?xml version="1.0" encoding="utf-8"?>
<ds:datastoreItem xmlns:ds="http://schemas.openxmlformats.org/officeDocument/2006/customXml" ds:itemID="{251918EC-6F5D-492B-A8DB-4F4177AFEB5C}"/>
</file>

<file path=docProps/app.xml><?xml version="1.0" encoding="utf-8"?>
<Properties xmlns="http://schemas.openxmlformats.org/officeDocument/2006/extended-properties" xmlns:vt="http://schemas.openxmlformats.org/officeDocument/2006/docPropsVTypes">
  <Template>ECE_TRANS.dotm</Template>
  <TotalTime>0</TotalTime>
  <Pages>10</Pages>
  <Words>3811</Words>
  <Characters>20965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ECE/TRANS/WP.29/2024/34/Rev.1</vt:lpstr>
    </vt:vector>
  </TitlesOfParts>
  <Company>DCM</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ECE/TRANS/WP.29/2024/34/Rev.1</dc:title>
  <dc:subject/>
  <dc:creator>Nathalie VITTOZ</dc:creator>
  <cp:keywords/>
  <cp:lastModifiedBy>Nathalie VITTOZ</cp:lastModifiedBy>
  <cp:revision>2</cp:revision>
  <cp:lastPrinted>2014-05-14T10:59:00Z</cp:lastPrinted>
  <dcterms:created xsi:type="dcterms:W3CDTF">2024-06-25T13:18:00Z</dcterms:created>
  <dcterms:modified xsi:type="dcterms:W3CDTF">2024-06-25T13:18:00Z</dcterms:modified>
</cp:coreProperties>
</file>