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14770E" w14:textId="77777777" w:rsidTr="00B20551">
        <w:trPr>
          <w:cantSplit/>
          <w:trHeight w:hRule="exact" w:val="851"/>
        </w:trPr>
        <w:tc>
          <w:tcPr>
            <w:tcW w:w="1276" w:type="dxa"/>
            <w:tcBorders>
              <w:bottom w:val="single" w:sz="4" w:space="0" w:color="auto"/>
            </w:tcBorders>
            <w:vAlign w:val="bottom"/>
          </w:tcPr>
          <w:p w14:paraId="7D897C8B" w14:textId="77777777" w:rsidR="009E6CB7" w:rsidRDefault="009E6CB7" w:rsidP="00B20551">
            <w:pPr>
              <w:spacing w:after="80"/>
            </w:pPr>
          </w:p>
        </w:tc>
        <w:tc>
          <w:tcPr>
            <w:tcW w:w="2268" w:type="dxa"/>
            <w:tcBorders>
              <w:bottom w:val="single" w:sz="4" w:space="0" w:color="auto"/>
            </w:tcBorders>
            <w:vAlign w:val="bottom"/>
          </w:tcPr>
          <w:p w14:paraId="1E7BC8E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D5EDE7" w14:textId="53A09866" w:rsidR="009E6CB7" w:rsidRPr="00D47EEA" w:rsidRDefault="00153437" w:rsidP="00153437">
            <w:pPr>
              <w:jc w:val="right"/>
            </w:pPr>
            <w:r w:rsidRPr="00153437">
              <w:rPr>
                <w:sz w:val="40"/>
              </w:rPr>
              <w:t>ECE</w:t>
            </w:r>
            <w:r>
              <w:t>/TRANS/WP.29/2024/34/Rev.1</w:t>
            </w:r>
          </w:p>
        </w:tc>
      </w:tr>
      <w:tr w:rsidR="009E6CB7" w14:paraId="121BFB85" w14:textId="77777777" w:rsidTr="00B20551">
        <w:trPr>
          <w:cantSplit/>
          <w:trHeight w:hRule="exact" w:val="2835"/>
        </w:trPr>
        <w:tc>
          <w:tcPr>
            <w:tcW w:w="1276" w:type="dxa"/>
            <w:tcBorders>
              <w:top w:val="single" w:sz="4" w:space="0" w:color="auto"/>
              <w:bottom w:val="single" w:sz="12" w:space="0" w:color="auto"/>
            </w:tcBorders>
          </w:tcPr>
          <w:p w14:paraId="23284082" w14:textId="77777777" w:rsidR="009E6CB7" w:rsidRDefault="00686A48" w:rsidP="00B20551">
            <w:pPr>
              <w:spacing w:before="120"/>
            </w:pPr>
            <w:r>
              <w:rPr>
                <w:noProof/>
                <w:lang w:val="fr-CH" w:eastAsia="fr-CH"/>
              </w:rPr>
              <w:drawing>
                <wp:inline distT="0" distB="0" distL="0" distR="0" wp14:anchorId="726F5636" wp14:editId="344B3A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3F8E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DDD845" w14:textId="77777777" w:rsidR="009E6CB7" w:rsidRDefault="00153437" w:rsidP="00153437">
            <w:pPr>
              <w:spacing w:before="240" w:line="240" w:lineRule="exact"/>
            </w:pPr>
            <w:r>
              <w:t>Distr.: General</w:t>
            </w:r>
          </w:p>
          <w:p w14:paraId="3A335734" w14:textId="77777777" w:rsidR="00153437" w:rsidRDefault="00153437" w:rsidP="00153437">
            <w:pPr>
              <w:spacing w:line="240" w:lineRule="exact"/>
            </w:pPr>
            <w:r>
              <w:t>20 June 2024</w:t>
            </w:r>
          </w:p>
          <w:p w14:paraId="031DAB09" w14:textId="77777777" w:rsidR="00153437" w:rsidRDefault="00153437" w:rsidP="00153437">
            <w:pPr>
              <w:spacing w:line="240" w:lineRule="exact"/>
            </w:pPr>
          </w:p>
          <w:p w14:paraId="535229D7" w14:textId="24371D96" w:rsidR="00153437" w:rsidRDefault="00153437" w:rsidP="00153437">
            <w:pPr>
              <w:spacing w:line="240" w:lineRule="exact"/>
            </w:pPr>
            <w:r>
              <w:t>Original: English</w:t>
            </w:r>
          </w:p>
        </w:tc>
      </w:tr>
    </w:tbl>
    <w:p w14:paraId="432B04F2" w14:textId="77777777" w:rsidR="00153437" w:rsidRPr="001D703D" w:rsidRDefault="00153437" w:rsidP="00A36AC2">
      <w:pPr>
        <w:spacing w:before="120"/>
        <w:rPr>
          <w:b/>
          <w:sz w:val="28"/>
          <w:szCs w:val="28"/>
        </w:rPr>
      </w:pPr>
      <w:r w:rsidRPr="001D703D">
        <w:rPr>
          <w:b/>
          <w:sz w:val="28"/>
          <w:szCs w:val="28"/>
        </w:rPr>
        <w:t>Economic Commission for Europe</w:t>
      </w:r>
    </w:p>
    <w:p w14:paraId="64699CB1" w14:textId="77777777" w:rsidR="00153437" w:rsidRPr="001D703D" w:rsidRDefault="00153437" w:rsidP="00A36AC2">
      <w:pPr>
        <w:spacing w:before="120"/>
        <w:rPr>
          <w:sz w:val="28"/>
          <w:szCs w:val="28"/>
        </w:rPr>
      </w:pPr>
      <w:r w:rsidRPr="001D703D">
        <w:rPr>
          <w:sz w:val="28"/>
          <w:szCs w:val="28"/>
        </w:rPr>
        <w:t>Inland Transport Committee</w:t>
      </w:r>
    </w:p>
    <w:p w14:paraId="42AD17E7" w14:textId="77777777" w:rsidR="00153437" w:rsidRPr="001D703D" w:rsidRDefault="00153437" w:rsidP="00A36AC2">
      <w:pPr>
        <w:spacing w:before="120"/>
        <w:rPr>
          <w:b/>
          <w:sz w:val="24"/>
          <w:szCs w:val="24"/>
        </w:rPr>
      </w:pPr>
      <w:r w:rsidRPr="001D703D">
        <w:rPr>
          <w:b/>
          <w:sz w:val="24"/>
          <w:szCs w:val="24"/>
        </w:rPr>
        <w:t>World Forum for Harmonization of Vehicle Regulations</w:t>
      </w:r>
    </w:p>
    <w:p w14:paraId="1972AB0A" w14:textId="77777777" w:rsidR="00403016" w:rsidRPr="00613087" w:rsidRDefault="00403016" w:rsidP="00403016">
      <w:pPr>
        <w:tabs>
          <w:tab w:val="center" w:pos="4819"/>
        </w:tabs>
        <w:spacing w:before="120"/>
        <w:rPr>
          <w:rFonts w:asciiTheme="majorBidi" w:eastAsia="MS Mincho" w:hAnsiTheme="majorBidi" w:cstheme="majorBidi"/>
          <w:b/>
        </w:rPr>
      </w:pPr>
      <w:r w:rsidRPr="00613087">
        <w:rPr>
          <w:rFonts w:asciiTheme="majorBidi" w:eastAsia="MS Mincho" w:hAnsiTheme="majorBidi" w:cstheme="majorBidi"/>
          <w:b/>
        </w:rPr>
        <w:t>19</w:t>
      </w:r>
      <w:r>
        <w:rPr>
          <w:rFonts w:asciiTheme="majorBidi" w:eastAsia="MS Mincho" w:hAnsiTheme="majorBidi" w:cstheme="majorBidi"/>
          <w:b/>
        </w:rPr>
        <w:t>3r</w:t>
      </w:r>
      <w:r w:rsidRPr="00613087">
        <w:rPr>
          <w:rFonts w:asciiTheme="majorBidi" w:eastAsia="MS Mincho" w:hAnsiTheme="majorBidi" w:cstheme="majorBidi"/>
          <w:b/>
        </w:rPr>
        <w:t>d session</w:t>
      </w:r>
    </w:p>
    <w:p w14:paraId="5F1852B5" w14:textId="77777777" w:rsidR="00403016" w:rsidRPr="00613087" w:rsidRDefault="00403016" w:rsidP="00403016">
      <w:pPr>
        <w:rPr>
          <w:rFonts w:asciiTheme="majorBidi" w:eastAsia="MS Mincho" w:hAnsiTheme="majorBidi" w:cstheme="majorBidi"/>
        </w:rPr>
      </w:pPr>
      <w:r w:rsidRPr="00613087">
        <w:rPr>
          <w:rFonts w:asciiTheme="majorBidi" w:eastAsia="MS Mincho" w:hAnsiTheme="majorBidi" w:cstheme="majorBidi"/>
        </w:rPr>
        <w:t xml:space="preserve">Geneva, </w:t>
      </w:r>
      <w:r>
        <w:rPr>
          <w:rFonts w:asciiTheme="majorBidi" w:eastAsia="MS Mincho" w:hAnsiTheme="majorBidi" w:cstheme="majorBidi"/>
        </w:rPr>
        <w:t>2</w:t>
      </w:r>
      <w:r w:rsidRPr="00613087">
        <w:rPr>
          <w:rFonts w:asciiTheme="majorBidi" w:eastAsia="MS Mincho" w:hAnsiTheme="majorBidi" w:cstheme="majorBidi"/>
        </w:rPr>
        <w:t>5-</w:t>
      </w:r>
      <w:r>
        <w:rPr>
          <w:rFonts w:asciiTheme="majorBidi" w:eastAsia="MS Mincho" w:hAnsiTheme="majorBidi" w:cstheme="majorBidi"/>
        </w:rPr>
        <w:t>2</w:t>
      </w:r>
      <w:r w:rsidRPr="00613087">
        <w:rPr>
          <w:rFonts w:asciiTheme="majorBidi" w:eastAsia="MS Mincho" w:hAnsiTheme="majorBidi" w:cstheme="majorBidi"/>
        </w:rPr>
        <w:t xml:space="preserve">8 </w:t>
      </w:r>
      <w:r>
        <w:rPr>
          <w:rFonts w:asciiTheme="majorBidi" w:eastAsia="MS Mincho" w:hAnsiTheme="majorBidi" w:cstheme="majorBidi"/>
        </w:rPr>
        <w:t>June</w:t>
      </w:r>
      <w:r w:rsidRPr="00613087">
        <w:rPr>
          <w:rFonts w:asciiTheme="majorBidi" w:eastAsia="MS Mincho" w:hAnsiTheme="majorBidi" w:cstheme="majorBidi"/>
        </w:rPr>
        <w:t xml:space="preserve"> 2024</w:t>
      </w:r>
    </w:p>
    <w:p w14:paraId="4329E3D0" w14:textId="77777777" w:rsidR="00403016" w:rsidRPr="00613087" w:rsidRDefault="00403016" w:rsidP="00403016">
      <w:pPr>
        <w:rPr>
          <w:rFonts w:asciiTheme="majorBidi" w:eastAsia="MS Mincho" w:hAnsiTheme="majorBidi" w:cstheme="majorBidi"/>
        </w:rPr>
      </w:pPr>
      <w:r w:rsidRPr="00613087">
        <w:rPr>
          <w:rFonts w:asciiTheme="majorBidi" w:eastAsia="MS Mincho" w:hAnsiTheme="majorBidi" w:cstheme="majorBidi"/>
        </w:rPr>
        <w:t>Item 2.3 of the provisional agenda</w:t>
      </w:r>
    </w:p>
    <w:p w14:paraId="39157848" w14:textId="77777777" w:rsidR="00403016" w:rsidRPr="00613087" w:rsidRDefault="00403016" w:rsidP="00403016">
      <w:pPr>
        <w:rPr>
          <w:rFonts w:asciiTheme="majorBidi" w:eastAsia="MS Mincho" w:hAnsiTheme="majorBidi" w:cstheme="majorBidi"/>
          <w:b/>
          <w:bCs/>
        </w:rPr>
      </w:pPr>
      <w:r w:rsidRPr="00613087">
        <w:rPr>
          <w:rFonts w:asciiTheme="majorBidi" w:eastAsia="MS Mincho" w:hAnsiTheme="majorBidi" w:cstheme="majorBidi"/>
          <w:b/>
          <w:bCs/>
        </w:rPr>
        <w:t>Coordination and organization of work:</w:t>
      </w:r>
    </w:p>
    <w:p w14:paraId="07B43435" w14:textId="77777777" w:rsidR="00403016" w:rsidRPr="00613087" w:rsidRDefault="00403016" w:rsidP="00403016">
      <w:pPr>
        <w:rPr>
          <w:rFonts w:asciiTheme="majorBidi" w:eastAsia="MS Mincho" w:hAnsiTheme="majorBidi" w:cstheme="majorBidi"/>
          <w:b/>
          <w:bCs/>
        </w:rPr>
      </w:pPr>
      <w:r w:rsidRPr="00613087">
        <w:rPr>
          <w:rFonts w:asciiTheme="majorBidi" w:eastAsia="MS Mincho" w:hAnsiTheme="majorBidi" w:cstheme="majorBidi"/>
          <w:b/>
          <w:bCs/>
        </w:rPr>
        <w:t xml:space="preserve">Intelligent Transport Systems and </w:t>
      </w:r>
      <w:r w:rsidRPr="00613087">
        <w:rPr>
          <w:rFonts w:asciiTheme="majorBidi" w:eastAsia="MS Mincho" w:hAnsiTheme="majorBidi" w:cstheme="majorBidi"/>
          <w:b/>
          <w:bCs/>
        </w:rPr>
        <w:br/>
        <w:t>coordination of automated vehicles related activities</w:t>
      </w:r>
    </w:p>
    <w:p w14:paraId="274384C3" w14:textId="77777777" w:rsidR="00403016" w:rsidRPr="00613087" w:rsidRDefault="00403016" w:rsidP="00403016">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t>Proposal for a draft resolution with guidance on Artificial Intelligence in the context of road vehicles</w:t>
      </w:r>
    </w:p>
    <w:p w14:paraId="6448E675" w14:textId="77777777" w:rsidR="00403016" w:rsidRPr="00613087" w:rsidRDefault="00403016" w:rsidP="00403016">
      <w:pPr>
        <w:keepNext/>
        <w:keepLines/>
        <w:tabs>
          <w:tab w:val="right" w:pos="851"/>
        </w:tabs>
        <w:spacing w:before="360" w:after="240" w:line="270" w:lineRule="exact"/>
        <w:ind w:left="1134" w:right="1134" w:hanging="1134"/>
        <w:rPr>
          <w:rFonts w:asciiTheme="majorBidi" w:hAnsiTheme="majorBidi" w:cstheme="majorBidi"/>
          <w:b/>
          <w:sz w:val="24"/>
          <w:szCs w:val="24"/>
        </w:rPr>
      </w:pPr>
      <w:r w:rsidRPr="00613087">
        <w:rPr>
          <w:rFonts w:asciiTheme="majorBidi" w:hAnsiTheme="majorBidi" w:cstheme="majorBidi"/>
          <w:b/>
          <w:sz w:val="24"/>
        </w:rPr>
        <w:tab/>
      </w:r>
      <w:r w:rsidRPr="00613087">
        <w:rPr>
          <w:rFonts w:asciiTheme="majorBidi" w:hAnsiTheme="majorBidi" w:cstheme="majorBidi"/>
          <w:b/>
          <w:sz w:val="24"/>
        </w:rPr>
        <w:tab/>
      </w:r>
      <w:r>
        <w:rPr>
          <w:rFonts w:asciiTheme="majorBidi" w:hAnsiTheme="majorBidi" w:cstheme="majorBidi"/>
          <w:b/>
          <w:sz w:val="24"/>
        </w:rPr>
        <w:tab/>
      </w:r>
      <w:r w:rsidRPr="00613087">
        <w:rPr>
          <w:rFonts w:asciiTheme="majorBidi" w:hAnsiTheme="majorBidi" w:cstheme="majorBidi"/>
          <w:b/>
          <w:sz w:val="24"/>
        </w:rPr>
        <w:t>Note by the secretariat</w:t>
      </w:r>
      <w:r>
        <w:rPr>
          <w:rFonts w:asciiTheme="majorBidi" w:hAnsiTheme="majorBidi" w:cstheme="majorBidi"/>
          <w:b/>
          <w:sz w:val="24"/>
        </w:rPr>
        <w:t xml:space="preserve"> </w:t>
      </w:r>
      <w:r w:rsidRPr="00BB6734">
        <w:rPr>
          <w:rFonts w:asciiTheme="majorBidi" w:hAnsiTheme="majorBidi" w:cstheme="majorBidi"/>
          <w:b/>
          <w:sz w:val="24"/>
          <w:szCs w:val="24"/>
          <w:vertAlign w:val="superscript"/>
        </w:rPr>
        <w:footnoteReference w:customMarkFollows="1" w:id="2"/>
        <w:t>*,</w:t>
      </w:r>
      <w:r w:rsidRPr="00613087">
        <w:rPr>
          <w:rFonts w:asciiTheme="majorBidi" w:hAnsiTheme="majorBidi" w:cstheme="majorBidi"/>
          <w:b/>
          <w:sz w:val="24"/>
          <w:szCs w:val="24"/>
          <w:vertAlign w:val="superscript"/>
        </w:rPr>
        <w:footnoteReference w:customMarkFollows="1" w:id="3"/>
        <w:t>*</w:t>
      </w:r>
      <w:r>
        <w:rPr>
          <w:rFonts w:asciiTheme="majorBidi" w:hAnsiTheme="majorBidi" w:cstheme="majorBidi"/>
          <w:b/>
          <w:sz w:val="24"/>
          <w:szCs w:val="24"/>
          <w:vertAlign w:val="superscript"/>
        </w:rPr>
        <w:t>*</w:t>
      </w:r>
    </w:p>
    <w:p w14:paraId="5BBE0A7E" w14:textId="5B3CAE3A" w:rsidR="00403016" w:rsidRDefault="00403016" w:rsidP="00403016">
      <w:pPr>
        <w:pStyle w:val="SingleTxtG"/>
        <w:rPr>
          <w:rFonts w:asciiTheme="majorBidi" w:hAnsiTheme="majorBidi" w:cstheme="majorBidi"/>
        </w:rPr>
      </w:pPr>
      <w:r w:rsidRPr="005B23B0">
        <w:rPr>
          <w:rFonts w:asciiTheme="majorBidi" w:hAnsiTheme="majorBidi" w:cstheme="majorBidi"/>
          <w:b/>
        </w:rPr>
        <w:t>Revi</w:t>
      </w:r>
      <w:r>
        <w:rPr>
          <w:rFonts w:asciiTheme="majorBidi" w:hAnsiTheme="majorBidi" w:cstheme="majorBidi"/>
          <w:b/>
        </w:rPr>
        <w:t>s</w:t>
      </w:r>
      <w:r w:rsidRPr="005B23B0">
        <w:rPr>
          <w:rFonts w:asciiTheme="majorBidi" w:hAnsiTheme="majorBidi" w:cstheme="majorBidi"/>
          <w:b/>
        </w:rPr>
        <w:t>ion</w:t>
      </w:r>
    </w:p>
    <w:p w14:paraId="24A56482" w14:textId="77777777" w:rsidR="00403016" w:rsidRDefault="00403016" w:rsidP="00403016">
      <w:pPr>
        <w:pStyle w:val="SingleTxtG"/>
        <w:rPr>
          <w:rFonts w:asciiTheme="majorBidi" w:eastAsia="MS Mincho" w:hAnsiTheme="majorBidi" w:cstheme="majorBidi"/>
          <w:lang w:val="en-US"/>
        </w:rPr>
      </w:pPr>
      <w:r w:rsidRPr="00613087">
        <w:rPr>
          <w:rFonts w:asciiTheme="majorBidi" w:hAnsiTheme="majorBidi" w:cstheme="majorBidi"/>
        </w:rPr>
        <w:tab/>
        <w:t xml:space="preserve">The text reproduced below is based on informal document WP.29-191-06, which was considered by the World Forum for Harmonization of Vehicle Regulations (WP.29) at its November 2023 session. </w:t>
      </w:r>
      <w:r w:rsidRPr="00613087">
        <w:rPr>
          <w:rFonts w:asciiTheme="majorBidi" w:eastAsia="MS Mincho" w:hAnsiTheme="majorBidi" w:cstheme="majorBidi"/>
          <w:lang w:val="en-US"/>
        </w:rPr>
        <w:t xml:space="preserve">This document proposes a draft resolution with guidance on Artificial Intelligence (AI) in the context of road vehicles. It includes definitions addressing specific features of AI-based systems used in automotive products, </w:t>
      </w:r>
      <w:r w:rsidRPr="00613087">
        <w:rPr>
          <w:rFonts w:asciiTheme="majorBidi" w:hAnsiTheme="majorBidi" w:cstheme="majorBidi"/>
        </w:rPr>
        <w:t>a review of use cases in vehicles provided by Industry and an overview of the interactions of AI related principles with the pillar of the New Assessment/Test Method for automated driving</w:t>
      </w:r>
      <w:r w:rsidRPr="00613087">
        <w:rPr>
          <w:rFonts w:asciiTheme="majorBidi" w:eastAsia="MS Mincho" w:hAnsiTheme="majorBidi" w:cstheme="majorBidi"/>
          <w:lang w:val="en-US"/>
        </w:rPr>
        <w:t>. It is prepared upon request by WP.29 at its November 2023 session, see ECE/TRANS/WP.29/1175, para 25. It is submitted to WP.29 for review and possible adoption. WP.29 agreed that this document could be amended by an informal document prepared by GRVA at its January 2024 session.</w:t>
      </w:r>
      <w:r>
        <w:rPr>
          <w:rFonts w:asciiTheme="majorBidi" w:eastAsia="MS Mincho" w:hAnsiTheme="majorBidi" w:cstheme="majorBidi"/>
          <w:lang w:val="en-US"/>
        </w:rPr>
        <w:t xml:space="preserve"> The revision includes the input developed during the WP.29 workshop on Artificial Intelligence in the context of vehicle regulations on 3-4 June 2024. It shall be noted that the experts proposed to modify the title of the document as reflected on page 2. </w:t>
      </w:r>
    </w:p>
    <w:p w14:paraId="2E9DCE14" w14:textId="77777777" w:rsidR="002779AE" w:rsidRPr="00613087" w:rsidRDefault="002779AE" w:rsidP="00403016">
      <w:pPr>
        <w:pStyle w:val="SingleTxtG"/>
        <w:rPr>
          <w:rFonts w:asciiTheme="majorBidi" w:eastAsia="MS Mincho" w:hAnsiTheme="majorBidi" w:cstheme="majorBidi"/>
          <w:lang w:val="en-US"/>
        </w:rPr>
      </w:pPr>
    </w:p>
    <w:p w14:paraId="0FB09290" w14:textId="77777777" w:rsidR="0031615C" w:rsidRDefault="0031615C" w:rsidP="0031615C">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lastRenderedPageBreak/>
        <w:tab/>
      </w:r>
      <w:r>
        <w:rPr>
          <w:rFonts w:asciiTheme="majorBidi" w:hAnsiTheme="majorBidi" w:cstheme="majorBidi"/>
          <w:b/>
          <w:sz w:val="28"/>
        </w:rPr>
        <w:tab/>
      </w:r>
      <w:r w:rsidRPr="00613087">
        <w:rPr>
          <w:rFonts w:asciiTheme="majorBidi" w:hAnsiTheme="majorBidi" w:cstheme="majorBidi"/>
          <w:b/>
          <w:sz w:val="28"/>
        </w:rPr>
        <w:t xml:space="preserve">Proposal for a </w:t>
      </w:r>
      <w:r w:rsidRPr="00C32B2D">
        <w:rPr>
          <w:rFonts w:asciiTheme="majorBidi" w:hAnsiTheme="majorBidi" w:cstheme="majorBidi"/>
          <w:b/>
          <w:sz w:val="28"/>
        </w:rPr>
        <w:t xml:space="preserve">draft guidance document </w:t>
      </w:r>
      <w:r w:rsidRPr="00613087">
        <w:rPr>
          <w:rFonts w:asciiTheme="majorBidi" w:hAnsiTheme="majorBidi" w:cstheme="majorBidi"/>
          <w:b/>
          <w:sz w:val="28"/>
        </w:rPr>
        <w:t>on Artificial Intelligence in the context of road vehicles</w:t>
      </w:r>
    </w:p>
    <w:p w14:paraId="03F364D3" w14:textId="77777777" w:rsidR="0031615C" w:rsidRPr="0076742B" w:rsidRDefault="0031615C" w:rsidP="0031615C">
      <w:pPr>
        <w:pStyle w:val="SingleTxtG"/>
        <w:rPr>
          <w:rFonts w:asciiTheme="majorBidi" w:hAnsiTheme="majorBidi" w:cstheme="majorBidi"/>
        </w:rPr>
      </w:pPr>
      <w:r w:rsidRPr="0076742B">
        <w:rPr>
          <w:rFonts w:asciiTheme="majorBidi" w:hAnsiTheme="majorBidi" w:cstheme="majorBidi"/>
        </w:rPr>
        <w:t>[The Contracting Parties to the 1958, 1997 and the 1998 Agreements, participating in [the Working Party on Automated/Autonomous and Connected Vehicles],</w:t>
      </w:r>
    </w:p>
    <w:p w14:paraId="2B6FA335" w14:textId="77777777" w:rsidR="0031615C" w:rsidRPr="0076742B" w:rsidRDefault="0031615C" w:rsidP="0031615C">
      <w:pPr>
        <w:pStyle w:val="SingleTxtG"/>
        <w:rPr>
          <w:rFonts w:asciiTheme="majorBidi" w:hAnsiTheme="majorBidi" w:cstheme="majorBidi"/>
        </w:rPr>
      </w:pPr>
      <w:r w:rsidRPr="0076742B">
        <w:rPr>
          <w:rFonts w:asciiTheme="majorBidi" w:hAnsiTheme="majorBidi" w:cstheme="majorBidi"/>
        </w:rPr>
        <w:t>[Alternative:]</w:t>
      </w:r>
    </w:p>
    <w:p w14:paraId="74D4F6B3" w14:textId="77777777" w:rsidR="0031615C" w:rsidRPr="0076742B" w:rsidRDefault="0031615C" w:rsidP="0031615C">
      <w:pPr>
        <w:pStyle w:val="SingleTxtG"/>
        <w:rPr>
          <w:rFonts w:asciiTheme="majorBidi" w:hAnsiTheme="majorBidi" w:cstheme="majorBidi"/>
        </w:rPr>
      </w:pPr>
      <w:r w:rsidRPr="0076742B">
        <w:rPr>
          <w:rFonts w:asciiTheme="majorBidi" w:hAnsiTheme="majorBidi" w:cstheme="majorBidi"/>
        </w:rPr>
        <w:t>The World Forum for Harmonization of Vehicle Regulations,]</w:t>
      </w:r>
    </w:p>
    <w:p w14:paraId="2909380D" w14:textId="77777777" w:rsidR="0031615C" w:rsidRPr="00613087"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61B80A7C" w14:textId="77777777" w:rsidR="0031615C" w:rsidRPr="00613087"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6C7726FD" w14:textId="77777777" w:rsidR="0031615C" w:rsidRPr="001D43F4"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 xml:space="preserve">Having </w:t>
      </w:r>
      <w:r w:rsidRPr="001D43F4">
        <w:rPr>
          <w:rFonts w:asciiTheme="majorBidi" w:hAnsiTheme="majorBidi" w:cstheme="majorBidi"/>
          <w:i/>
          <w:iCs/>
          <w:color w:val="000000"/>
        </w:rPr>
        <w:t>discussed</w:t>
      </w:r>
      <w:r w:rsidRPr="001D43F4">
        <w:rPr>
          <w:rFonts w:asciiTheme="majorBidi" w:hAnsiTheme="majorBidi" w:cstheme="majorBidi"/>
          <w:color w:val="000000"/>
        </w:rPr>
        <w:t xml:space="preserve"> the technical fundamental aspects of some Machine Learning systems in automotive products, to which the general public refers to as Artificial Intelligence, and discussed corresponding definitions</w:t>
      </w:r>
      <w:r w:rsidRPr="00FD5CFB">
        <w:rPr>
          <w:rFonts w:asciiTheme="majorBidi" w:hAnsiTheme="majorBidi" w:cstheme="majorBidi"/>
          <w:color w:val="000000"/>
        </w:rPr>
        <w:t xml:space="preserve"> (see Annex 1)</w:t>
      </w:r>
      <w:r w:rsidRPr="001D43F4">
        <w:rPr>
          <w:rFonts w:asciiTheme="majorBidi" w:hAnsiTheme="majorBidi" w:cstheme="majorBidi"/>
          <w:color w:val="000000"/>
        </w:rPr>
        <w:t>,</w:t>
      </w:r>
    </w:p>
    <w:p w14:paraId="321F9FFD"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ab/>
        <w:t>Recalling</w:t>
      </w:r>
      <w:r w:rsidRPr="001D43F4">
        <w:rPr>
          <w:rFonts w:asciiTheme="majorBidi" w:hAnsiTheme="majorBidi" w:cstheme="majorBidi"/>
          <w:color w:val="000000"/>
        </w:rPr>
        <w:t xml:space="preserve"> the adoption of </w:t>
      </w:r>
      <w:r w:rsidRPr="001D43F4">
        <w:rPr>
          <w:rFonts w:asciiTheme="majorBidi" w:hAnsiTheme="majorBidi" w:cstheme="majorBidi"/>
        </w:rPr>
        <w:t>Recommendations on uniform provisions concerning cyber security and software updates,</w:t>
      </w:r>
    </w:p>
    <w:p w14:paraId="02496BEE"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ab/>
        <w:t xml:space="preserve">Having recognized </w:t>
      </w:r>
      <w:r w:rsidRPr="001D43F4">
        <w:rPr>
          <w:rFonts w:asciiTheme="majorBidi" w:hAnsiTheme="majorBidi" w:cstheme="majorBidi"/>
          <w:color w:val="000000"/>
        </w:rPr>
        <w:t xml:space="preserve">the importance of also taking societal impacts into account during the implementation and application of AI technologies, </w:t>
      </w:r>
    </w:p>
    <w:p w14:paraId="55BE33B8"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Having assessed</w:t>
      </w:r>
      <w:r w:rsidRPr="001D43F4">
        <w:rPr>
          <w:rFonts w:asciiTheme="majorBidi" w:hAnsiTheme="majorBidi" w:cstheme="majorBidi"/>
          <w:color w:val="000000"/>
        </w:rPr>
        <w:t xml:space="preserve"> the importance of proper AI lifecycles for compatibility with existing certification regimes,</w:t>
      </w:r>
    </w:p>
    <w:p w14:paraId="7CD304C4" w14:textId="77777777" w:rsidR="0031615C" w:rsidRPr="00FD5CFB" w:rsidRDefault="0031615C" w:rsidP="0031615C">
      <w:pPr>
        <w:pStyle w:val="SingleTxtG"/>
        <w:rPr>
          <w:rFonts w:asciiTheme="majorBidi" w:hAnsiTheme="majorBidi" w:cstheme="majorBidi"/>
          <w:i/>
          <w:iCs/>
          <w:color w:val="000000"/>
        </w:rPr>
      </w:pPr>
      <w:r w:rsidRPr="001D43F4">
        <w:rPr>
          <w:rFonts w:asciiTheme="majorBidi" w:hAnsiTheme="majorBidi" w:cstheme="majorBidi"/>
          <w:i/>
          <w:iCs/>
          <w:color w:val="000000"/>
        </w:rPr>
        <w:tab/>
        <w:t xml:space="preserve">Having </w:t>
      </w:r>
      <w:r w:rsidRPr="00FD5CFB">
        <w:rPr>
          <w:rFonts w:asciiTheme="majorBidi" w:hAnsiTheme="majorBidi" w:cstheme="majorBidi"/>
          <w:i/>
          <w:iCs/>
          <w:color w:val="000000"/>
        </w:rPr>
        <w:t xml:space="preserve">reviewed </w:t>
      </w:r>
      <w:r w:rsidRPr="00FD5CFB">
        <w:rPr>
          <w:rFonts w:asciiTheme="majorBidi" w:hAnsiTheme="majorBidi" w:cstheme="majorBidi"/>
          <w:color w:val="000000"/>
        </w:rPr>
        <w:t xml:space="preserve">existing AI use cases, to date, </w:t>
      </w:r>
      <w:r w:rsidRPr="00FD5CFB">
        <w:rPr>
          <w:rFonts w:asciiTheme="majorBidi" w:hAnsiTheme="majorBidi" w:cstheme="majorBidi"/>
          <w:lang w:val="en-US"/>
        </w:rPr>
        <w:t>provided by Industry (see Annex 2),</w:t>
      </w:r>
    </w:p>
    <w:p w14:paraId="466ACBC3" w14:textId="77777777" w:rsidR="0031615C" w:rsidRPr="001D43F4" w:rsidRDefault="0031615C" w:rsidP="0031615C">
      <w:pPr>
        <w:pStyle w:val="SingleTxtG"/>
        <w:rPr>
          <w:rFonts w:asciiTheme="majorBidi" w:hAnsiTheme="majorBidi" w:cstheme="majorBidi"/>
          <w:color w:val="000000"/>
        </w:rPr>
      </w:pPr>
      <w:r w:rsidRPr="00FD5CFB">
        <w:rPr>
          <w:rFonts w:asciiTheme="majorBidi" w:hAnsiTheme="majorBidi" w:cstheme="majorBidi"/>
          <w:i/>
          <w:iCs/>
          <w:color w:val="000000"/>
        </w:rPr>
        <w:t>Having</w:t>
      </w:r>
      <w:r w:rsidRPr="001D43F4">
        <w:rPr>
          <w:rFonts w:asciiTheme="majorBidi" w:hAnsiTheme="majorBidi" w:cstheme="majorBidi"/>
          <w:i/>
          <w:iCs/>
          <w:color w:val="000000"/>
        </w:rPr>
        <w:t xml:space="preserve"> acknowledged</w:t>
      </w:r>
      <w:r w:rsidRPr="001D43F4">
        <w:rPr>
          <w:rFonts w:asciiTheme="majorBidi" w:hAnsiTheme="majorBidi" w:cstheme="majorBidi"/>
          <w:color w:val="000000"/>
        </w:rPr>
        <w:t xml:space="preserve"> that the use of such technology for automotive applications is still under development,</w:t>
      </w:r>
    </w:p>
    <w:p w14:paraId="0A17DBB9" w14:textId="77777777" w:rsidR="0031615C" w:rsidRPr="00613087" w:rsidRDefault="0031615C" w:rsidP="0031615C">
      <w:pPr>
        <w:pStyle w:val="SingleTxtG"/>
        <w:rPr>
          <w:rFonts w:asciiTheme="majorBidi" w:hAnsiTheme="majorBidi" w:cstheme="majorBidi"/>
          <w:color w:val="000000"/>
        </w:rPr>
      </w:pPr>
      <w:r w:rsidRPr="00FD5CFB">
        <w:rPr>
          <w:rFonts w:asciiTheme="majorBidi" w:hAnsiTheme="majorBidi" w:cstheme="majorBidi"/>
          <w:i/>
          <w:iCs/>
          <w:color w:val="000000"/>
        </w:rPr>
        <w:t xml:space="preserve">Having considered </w:t>
      </w:r>
      <w:r w:rsidRPr="00FD5CFB">
        <w:rPr>
          <w:rFonts w:asciiTheme="majorBidi" w:hAnsiTheme="majorBidi" w:cstheme="majorBidi"/>
          <w:color w:val="000000"/>
        </w:rPr>
        <w:t>input from Industry on the potential interactions of AI with the New Assessment Test Methods (see Annex 3) developed by the Working Party on Automated/Autonomous and Connected Vehicles, as an example,</w:t>
      </w: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w:t>
      </w:r>
      <w:r>
        <w:rPr>
          <w:rFonts w:asciiTheme="majorBidi" w:hAnsiTheme="majorBidi" w:cstheme="majorBidi"/>
          <w:color w:val="000000"/>
        </w:rPr>
        <w:t xml:space="preserve">to Industry in relation to </w:t>
      </w:r>
      <w:r w:rsidRPr="00613087">
        <w:rPr>
          <w:rFonts w:asciiTheme="majorBidi" w:hAnsiTheme="majorBidi" w:cstheme="majorBidi"/>
          <w:color w:val="000000"/>
        </w:rPr>
        <w:t>using AI-based algorithms within their automotive products:</w:t>
      </w:r>
    </w:p>
    <w:p w14:paraId="5055008D" w14:textId="77777777" w:rsidR="0031615C" w:rsidRPr="00613087" w:rsidRDefault="0031615C" w:rsidP="0031615C">
      <w:pPr>
        <w:pStyle w:val="SingleTxtG"/>
        <w:jc w:val="center"/>
        <w:rPr>
          <w:rFonts w:asciiTheme="majorBidi" w:hAnsiTheme="majorBidi" w:cstheme="majorBidi"/>
          <w:b/>
          <w:bCs/>
        </w:rPr>
      </w:pPr>
      <w:r w:rsidRPr="00613087">
        <w:rPr>
          <w:rFonts w:asciiTheme="majorBidi" w:hAnsiTheme="majorBidi" w:cstheme="majorBidi"/>
          <w:b/>
          <w:bCs/>
        </w:rPr>
        <w:t>Software</w:t>
      </w:r>
    </w:p>
    <w:p w14:paraId="680311D6" w14:textId="77777777" w:rsidR="0031615C" w:rsidRDefault="0031615C" w:rsidP="0031615C">
      <w:pPr>
        <w:pStyle w:val="SingleTxtG"/>
        <w:jc w:val="left"/>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r>
      <w:r w:rsidRPr="001717F1">
        <w:rPr>
          <w:rFonts w:asciiTheme="majorBidi" w:hAnsiTheme="majorBidi" w:cstheme="majorBidi"/>
        </w:rPr>
        <w:t xml:space="preserve">AI based algorithms and software should </w:t>
      </w:r>
      <w:r>
        <w:rPr>
          <w:rFonts w:asciiTheme="majorBidi" w:hAnsiTheme="majorBidi" w:cstheme="majorBidi"/>
        </w:rPr>
        <w:t xml:space="preserve">be </w:t>
      </w:r>
      <w:r w:rsidRPr="001717F1">
        <w:rPr>
          <w:rFonts w:asciiTheme="majorBidi" w:hAnsiTheme="majorBidi" w:cstheme="majorBidi"/>
        </w:rPr>
        <w:t xml:space="preserve">implemented </w:t>
      </w:r>
      <w:r>
        <w:rPr>
          <w:rFonts w:asciiTheme="majorBidi" w:hAnsiTheme="majorBidi" w:cstheme="majorBidi"/>
        </w:rPr>
        <w:t>taking into account</w:t>
      </w:r>
      <w:r w:rsidRPr="001717F1">
        <w:rPr>
          <w:rFonts w:asciiTheme="majorBidi" w:hAnsiTheme="majorBidi" w:cstheme="majorBidi"/>
        </w:rPr>
        <w:t xml:space="preserve"> safety, security, environmental performance</w:t>
      </w:r>
      <w:r>
        <w:rPr>
          <w:rFonts w:asciiTheme="majorBidi" w:hAnsiTheme="majorBidi" w:cstheme="majorBidi"/>
        </w:rPr>
        <w:t>,</w:t>
      </w:r>
      <w:r w:rsidRPr="001717F1">
        <w:rPr>
          <w:rFonts w:asciiTheme="majorBidi" w:hAnsiTheme="majorBidi" w:cstheme="majorBidi"/>
        </w:rPr>
        <w:t xml:space="preserve"> societal impacts and other relevant requirements</w:t>
      </w:r>
      <w:r>
        <w:rPr>
          <w:rFonts w:asciiTheme="majorBidi" w:hAnsiTheme="majorBidi" w:cstheme="majorBidi"/>
        </w:rPr>
        <w:t>.</w:t>
      </w:r>
    </w:p>
    <w:p w14:paraId="58D03F2B" w14:textId="77777777" w:rsidR="0031615C" w:rsidRPr="00613087" w:rsidRDefault="0031615C" w:rsidP="0031615C">
      <w:pPr>
        <w:pStyle w:val="SingleTxtG"/>
        <w:jc w:val="center"/>
        <w:rPr>
          <w:rFonts w:asciiTheme="majorBidi" w:hAnsiTheme="majorBidi" w:cstheme="majorBidi"/>
          <w:b/>
          <w:bCs/>
        </w:rPr>
      </w:pPr>
      <w:r w:rsidRPr="00613087">
        <w:rPr>
          <w:rFonts w:asciiTheme="majorBidi" w:hAnsiTheme="majorBidi" w:cstheme="majorBidi"/>
          <w:b/>
          <w:bCs/>
        </w:rPr>
        <w:t>Software update</w:t>
      </w:r>
    </w:p>
    <w:p w14:paraId="48143B33" w14:textId="77777777" w:rsidR="0031615C" w:rsidRPr="00613087" w:rsidRDefault="0031615C" w:rsidP="0031615C">
      <w:pPr>
        <w:pStyle w:val="SingleTxtG"/>
        <w:jc w:val="distribute"/>
        <w:rPr>
          <w:rFonts w:asciiTheme="majorBidi" w:hAnsiTheme="majorBidi" w:cstheme="majorBidi"/>
        </w:rPr>
      </w:pPr>
      <w:r>
        <w:rPr>
          <w:rFonts w:asciiTheme="majorBidi" w:hAnsiTheme="majorBidi" w:cstheme="majorBidi"/>
        </w:rPr>
        <w:t>2.</w:t>
      </w:r>
      <w:r>
        <w:rPr>
          <w:rFonts w:asciiTheme="majorBidi" w:hAnsiTheme="majorBidi" w:cstheme="majorBidi"/>
        </w:rPr>
        <w:tab/>
      </w:r>
      <w:r w:rsidRPr="00613087">
        <w:rPr>
          <w:rFonts w:asciiTheme="majorBidi" w:hAnsiTheme="majorBidi" w:cstheme="majorBidi"/>
        </w:rPr>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B2FE08E" w14:textId="77777777" w:rsidR="0031615C" w:rsidRPr="00613087" w:rsidRDefault="0031615C" w:rsidP="0031615C">
      <w:pPr>
        <w:pStyle w:val="SingleTxtG"/>
        <w:rPr>
          <w:rFonts w:asciiTheme="majorBidi" w:hAnsiTheme="majorBidi" w:cstheme="majorBidi"/>
        </w:rPr>
      </w:pPr>
      <w:r>
        <w:rPr>
          <w:rFonts w:asciiTheme="majorBidi" w:hAnsiTheme="majorBidi" w:cstheme="majorBidi"/>
        </w:rPr>
        <w:t>3</w:t>
      </w:r>
      <w:r w:rsidRPr="00613087">
        <w:rPr>
          <w:rFonts w:asciiTheme="majorBidi" w:hAnsiTheme="majorBidi" w:cstheme="majorBidi"/>
        </w:rPr>
        <w:t>.</w:t>
      </w:r>
      <w:r w:rsidRPr="00613087">
        <w:rPr>
          <w:rFonts w:asciiTheme="majorBidi" w:hAnsiTheme="majorBidi" w:cstheme="majorBidi"/>
        </w:rPr>
        <w:tab/>
        <w:t xml:space="preserve">It is recommended that after having trained an AI-system which is incorporated in the software it should be </w:t>
      </w:r>
      <w:r w:rsidRPr="004A3A9A">
        <w:rPr>
          <w:rFonts w:asciiTheme="majorBidi" w:hAnsiTheme="majorBidi" w:cstheme="majorBidi"/>
        </w:rPr>
        <w:t>validated by authorised parties and or certification processes and assessed</w:t>
      </w:r>
      <w:r w:rsidRPr="00613087">
        <w:rPr>
          <w:rFonts w:asciiTheme="majorBidi" w:hAnsiTheme="majorBidi" w:cstheme="majorBidi"/>
        </w:rPr>
        <w:t xml:space="preserve"> with regards to safety, security and environmental performance</w:t>
      </w:r>
      <w:r>
        <w:rPr>
          <w:rFonts w:asciiTheme="majorBidi" w:hAnsiTheme="majorBidi" w:cstheme="majorBidi"/>
        </w:rPr>
        <w:t xml:space="preserve">, </w:t>
      </w:r>
      <w:r w:rsidRPr="00613087">
        <w:rPr>
          <w:rFonts w:asciiTheme="majorBidi" w:hAnsiTheme="majorBidi" w:cstheme="majorBidi"/>
        </w:rPr>
        <w:t>and other relevant requirements. Non-Certified systems containing AI, shall not influence certified systems in a way it harms the certification. Following that process, the validated software may be deployed in vehicles of a vehicle type.</w:t>
      </w:r>
    </w:p>
    <w:p w14:paraId="06C676F0" w14:textId="77777777" w:rsidR="0031615C" w:rsidRPr="00613087" w:rsidRDefault="0031615C" w:rsidP="0031615C">
      <w:pPr>
        <w:pStyle w:val="SingleTxtG"/>
        <w:keepNext/>
        <w:ind w:right="1469"/>
        <w:jc w:val="center"/>
        <w:rPr>
          <w:rFonts w:asciiTheme="majorBidi" w:hAnsiTheme="majorBidi" w:cstheme="majorBidi"/>
        </w:rPr>
      </w:pPr>
      <w:r w:rsidRPr="00613087">
        <w:rPr>
          <w:rFonts w:asciiTheme="majorBidi" w:hAnsiTheme="majorBidi" w:cstheme="majorBidi"/>
          <w:b/>
          <w:bCs/>
        </w:rPr>
        <w:t>Data to be used for AI based system development</w:t>
      </w:r>
    </w:p>
    <w:p w14:paraId="06CD9661" w14:textId="79CDE36B" w:rsidR="008507CC" w:rsidRDefault="0031615C" w:rsidP="0031615C">
      <w:pPr>
        <w:pStyle w:val="SingleTxtG"/>
        <w:ind w:right="1467"/>
        <w:rPr>
          <w:rFonts w:asciiTheme="majorBidi" w:hAnsiTheme="majorBidi" w:cstheme="majorBidi"/>
        </w:rPr>
      </w:pPr>
      <w:r>
        <w:rPr>
          <w:rFonts w:asciiTheme="majorBidi" w:hAnsiTheme="majorBidi" w:cstheme="majorBidi"/>
        </w:rPr>
        <w:t>4</w:t>
      </w:r>
      <w:r w:rsidRPr="00613087">
        <w:rPr>
          <w:rFonts w:asciiTheme="majorBidi" w:hAnsiTheme="majorBidi" w:cstheme="majorBidi"/>
        </w:rPr>
        <w:t>.</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Pr>
          <w:rFonts w:asciiTheme="majorBidi" w:hAnsiTheme="majorBidi" w:cstheme="majorBidi"/>
        </w:rPr>
        <w:t>.</w:t>
      </w:r>
      <w:r w:rsidR="008507CC">
        <w:rPr>
          <w:rFonts w:asciiTheme="majorBidi" w:hAnsiTheme="majorBidi" w:cstheme="majorBidi"/>
        </w:rPr>
        <w:br w:type="page"/>
      </w:r>
    </w:p>
    <w:p w14:paraId="04C7A31C" w14:textId="77777777" w:rsidR="002B2F07" w:rsidRPr="00613087" w:rsidRDefault="002B2F07" w:rsidP="002B2F07">
      <w:pPr>
        <w:pStyle w:val="HChG"/>
      </w:pPr>
      <w:r w:rsidRPr="00613087">
        <w:lastRenderedPageBreak/>
        <w:t>Annex 1</w:t>
      </w:r>
    </w:p>
    <w:p w14:paraId="79C924D0" w14:textId="77777777" w:rsidR="002B2F07" w:rsidRPr="00613087" w:rsidRDefault="002B2F07" w:rsidP="002B2F07">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 xml:space="preserve">Simplified definitions in the context of vehicles regulations - </w:t>
      </w:r>
      <w:r w:rsidRPr="00613087">
        <w:rPr>
          <w:rFonts w:asciiTheme="majorBidi" w:hAnsiTheme="majorBidi" w:cstheme="majorBidi"/>
          <w:lang w:val="en-US"/>
        </w:rPr>
        <w:t>Specific features of AI-based systems used in automotive products</w:t>
      </w:r>
    </w:p>
    <w:p w14:paraId="34962FE2" w14:textId="77777777" w:rsidR="002B2F07" w:rsidRPr="00C32B2D" w:rsidRDefault="002B2F07" w:rsidP="002B2F07">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00B7AF5F" w14:textId="77777777" w:rsidR="002B2F07" w:rsidRPr="00C32B2D" w:rsidRDefault="002B2F07" w:rsidP="002B2F07">
      <w:pPr>
        <w:pStyle w:val="SingleTxtG"/>
      </w:pPr>
      <w:r w:rsidRPr="00C32B2D">
        <w:t>2.</w:t>
      </w:r>
      <w:r w:rsidRPr="00C32B2D">
        <w:tab/>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21CF80D1" w14:textId="77777777" w:rsidR="002B2F07" w:rsidRPr="00C32B2D" w:rsidRDefault="002B2F07" w:rsidP="002B2F07">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08D9956" w14:textId="77777777" w:rsidR="002B2F07" w:rsidRPr="00C32B2D" w:rsidRDefault="002B2F07" w:rsidP="002B2F07">
      <w:pPr>
        <w:pStyle w:val="SingleTxtG"/>
      </w:pPr>
      <w:r w:rsidRPr="00C32B2D">
        <w:t>4.</w:t>
      </w:r>
      <w:r w:rsidRPr="00C32B2D">
        <w:tab/>
        <w:t xml:space="preserve">AI-based systems can contribute to improve vehicle safety, with additional beneficial consequences on road safety, e.g. by allowing AD systems to predict currently unforeseeable behaviour of other road users (e.g. detection of potential collision opponents). </w:t>
      </w:r>
    </w:p>
    <w:p w14:paraId="43403B31" w14:textId="77777777" w:rsidR="002B2F07" w:rsidRPr="00C32B2D" w:rsidRDefault="002B2F07" w:rsidP="002B2F07">
      <w:pPr>
        <w:pStyle w:val="SingleTxtG"/>
      </w:pPr>
      <w:r w:rsidRPr="00C32B2D">
        <w:t>5.</w:t>
      </w:r>
      <w:r w:rsidRPr="00C32B2D">
        <w:tab/>
        <w:t>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has to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122B98D0" w14:textId="77777777" w:rsidR="002B2F07" w:rsidRPr="00C32B2D" w:rsidRDefault="002B2F07" w:rsidP="002B2F07">
      <w:pPr>
        <w:pStyle w:val="SingleTxtG"/>
      </w:pPr>
      <w:r w:rsidRPr="00C32B2D">
        <w:t>6.</w:t>
      </w:r>
      <w:r w:rsidRPr="00C32B2D">
        <w:tab/>
        <w:t xml:space="preserve">The terms below are largely derived from the definitions at the International Standard Organization (see ISO/IEC 22989) SAE Ground Vehicle AI Committee and </w:t>
      </w:r>
      <w:r>
        <w:t xml:space="preserve">at the </w:t>
      </w:r>
      <w:r w:rsidRPr="00C32B2D">
        <w:t>Organisation for Economic Co-operation and Development (OECD). The list of terms is not exhaustive, the definitions provided are simplified and may therefore not be suitable for the purpose of regulation.</w:t>
      </w:r>
    </w:p>
    <w:p w14:paraId="2D9222CE" w14:textId="77777777" w:rsidR="002B2F07" w:rsidRPr="0076742B" w:rsidRDefault="002B2F07" w:rsidP="002B2F07">
      <w:pPr>
        <w:pStyle w:val="SingleTxtG"/>
      </w:pPr>
      <w:r w:rsidRPr="00C32B2D">
        <w:t>7.</w:t>
      </w:r>
      <w:r w:rsidRPr="00C32B2D">
        <w:tab/>
        <w:t>It is customary to conduct extensive testing on White/Grey/Black box systems to ensure safe functionality of the certified system.</w:t>
      </w:r>
    </w:p>
    <w:p w14:paraId="5A4DF800"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Agent</w:t>
      </w:r>
      <w:r w:rsidRPr="00613087">
        <w:rPr>
          <w:rFonts w:asciiTheme="majorBidi" w:hAnsiTheme="majorBidi" w:cstheme="majorBidi"/>
        </w:rPr>
        <w:t xml:space="preserve"> is anything which perceives its environment, takes actions autonomously in order to achieve goals, and may improve its performance with learning or may use knowledge.</w:t>
      </w:r>
    </w:p>
    <w:p w14:paraId="7C2FF68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5712AEA1"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w:t>
      </w:r>
      <w:r w:rsidRPr="00613087">
        <w:rPr>
          <w:rFonts w:asciiTheme="majorBidi" w:hAnsiTheme="majorBidi" w:cstheme="majorBidi"/>
          <w:lang w:val="en-US"/>
        </w:rPr>
        <w:t xml:space="preserve"> is a set of methods or automated entities that together build, optimize and apply a model so that the system can, for a given set of predefined tasks, compute predictions, recommendations, or decisions.</w:t>
      </w:r>
    </w:p>
    <w:p w14:paraId="02C238E0" w14:textId="77777777" w:rsidR="002B2F07" w:rsidRPr="00613087" w:rsidRDefault="002B2F07" w:rsidP="002B2F07">
      <w:pPr>
        <w:pStyle w:val="ListParagraph"/>
        <w:numPr>
          <w:ilvl w:val="0"/>
          <w:numId w:val="20"/>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sz w:val="20"/>
          <w:szCs w:val="20"/>
        </w:rPr>
        <w:t xml:space="preserve"> is a machine-based system that is capable of influencing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w:t>
      </w:r>
      <w:r w:rsidRPr="00613087">
        <w:rPr>
          <w:rFonts w:asciiTheme="majorBidi" w:hAnsiTheme="majorBidi" w:cstheme="majorBidi"/>
          <w:sz w:val="20"/>
          <w:szCs w:val="20"/>
        </w:rPr>
        <w:lastRenderedPageBreak/>
        <w:t>learning), or manually; and use model inference to formulate options for outcomes. AI systems are designed to operate with varying levels of autonomy.</w:t>
      </w:r>
    </w:p>
    <w:p w14:paraId="700C8971" w14:textId="77777777" w:rsidR="002B2F07" w:rsidRPr="00613087" w:rsidRDefault="002B2F07" w:rsidP="002B2F07">
      <w:pPr>
        <w:pStyle w:val="SingleTxtG"/>
        <w:numPr>
          <w:ilvl w:val="0"/>
          <w:numId w:val="20"/>
        </w:numPr>
        <w:tabs>
          <w:tab w:val="clear" w:pos="2268"/>
          <w:tab w:val="clear" w:pos="2835"/>
          <w:tab w:val="left" w:pos="9072"/>
        </w:tabs>
        <w:suppressAutoHyphen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(e.g. natural persons, or groups) in comparison to others.</w:t>
      </w:r>
    </w:p>
    <w:p w14:paraId="2C01AA5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p>
    <w:p w14:paraId="56F19B5C"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0DE1EFA4"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are connected with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e.g. in computer vision. In the majority of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2FB32A8A" w14:textId="77777777" w:rsidR="002B2F07" w:rsidRPr="00613087" w:rsidRDefault="002B2F07" w:rsidP="002B2F07">
      <w:pPr>
        <w:pStyle w:val="SingleTxtG"/>
        <w:numPr>
          <w:ilvl w:val="0"/>
          <w:numId w:val="20"/>
        </w:numPr>
        <w:tabs>
          <w:tab w:val="clear" w:pos="2268"/>
          <w:tab w:val="clear" w:pos="2835"/>
        </w:tabs>
        <w:suppressAutoHyphen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0773C04F"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7EA557CF"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similar to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28269A7C"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C014B4E"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08B2DB63"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509715BE" w14:textId="77777777" w:rsidR="002B2F07" w:rsidRPr="00B65BBD"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Pr>
          <w:rFonts w:asciiTheme="majorBidi" w:hAnsiTheme="majorBidi" w:cstheme="majorBidi"/>
          <w:b/>
          <w:bCs/>
          <w:sz w:val="20"/>
          <w:szCs w:val="20"/>
        </w:rPr>
        <w:t>Fairness</w:t>
      </w:r>
      <w:r w:rsidRPr="003014E3">
        <w:rPr>
          <w:rFonts w:asciiTheme="majorBidi" w:hAnsiTheme="majorBidi" w:cstheme="majorBidi"/>
          <w:sz w:val="20"/>
          <w:szCs w:val="20"/>
        </w:rPr>
        <w:t>, in the context of AI, is about addressing bias</w:t>
      </w:r>
      <w:r>
        <w:rPr>
          <w:rFonts w:asciiTheme="majorBidi" w:hAnsiTheme="majorBidi" w:cstheme="majorBidi"/>
          <w:sz w:val="20"/>
          <w:szCs w:val="20"/>
        </w:rPr>
        <w:t>.</w:t>
      </w:r>
    </w:p>
    <w:p w14:paraId="4F29FD61" w14:textId="77777777" w:rsidR="002B2F07" w:rsidRPr="00B65BBD"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B65BBD">
        <w:rPr>
          <w:rFonts w:asciiTheme="majorBidi" w:hAnsiTheme="majorBidi" w:cstheme="majorBidi"/>
          <w:b/>
          <w:bCs/>
          <w:color w:val="000000"/>
          <w:sz w:val="20"/>
          <w:szCs w:val="20"/>
        </w:rPr>
        <w:t>Fairness matrix</w:t>
      </w:r>
      <w:r w:rsidRPr="00747DDE">
        <w:rPr>
          <w:rFonts w:asciiTheme="majorBidi" w:hAnsiTheme="majorBidi" w:cstheme="majorBidi"/>
          <w:color w:val="000000"/>
          <w:sz w:val="20"/>
          <w:szCs w:val="20"/>
        </w:rPr>
        <w:t xml:space="preserve"> is a method or tool designed to allow assessment of algorithmic bias</w:t>
      </w:r>
      <w:r>
        <w:rPr>
          <w:rFonts w:asciiTheme="majorBidi" w:hAnsiTheme="majorBidi" w:cstheme="majorBidi"/>
          <w:color w:val="000000"/>
          <w:sz w:val="20"/>
          <w:szCs w:val="20"/>
        </w:rPr>
        <w:t>.</w:t>
      </w:r>
    </w:p>
    <w:p w14:paraId="18EA4689"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Grey box</w:t>
      </w:r>
      <w:r w:rsidRPr="00613087">
        <w:rPr>
          <w:rFonts w:asciiTheme="majorBidi" w:hAnsiTheme="majorBidi" w:cstheme="majorBidi"/>
          <w:sz w:val="20"/>
          <w:szCs w:val="20"/>
        </w:rPr>
        <w:t xml:space="preserve"> is a system / software in which the detailed architecture and processing is partially known.</w:t>
      </w:r>
    </w:p>
    <w:p w14:paraId="6EA0B681"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268670AB"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0E9D2910"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3E3D1597"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is a physical, mathematical, or otherwise logical representation of a system, entity, phenomenon, process or data</w:t>
      </w:r>
      <w:r>
        <w:rPr>
          <w:rFonts w:asciiTheme="majorBidi" w:hAnsiTheme="majorBidi" w:cstheme="majorBidi"/>
          <w:color w:val="000000"/>
          <w:sz w:val="20"/>
          <w:szCs w:val="20"/>
        </w:rPr>
        <w:t>.</w:t>
      </w:r>
    </w:p>
    <w:p w14:paraId="48722656" w14:textId="77777777" w:rsidR="002B2F07" w:rsidRPr="00613087" w:rsidRDefault="002B2F07" w:rsidP="002B2F07">
      <w:pPr>
        <w:pStyle w:val="ListParagraph"/>
        <w:numPr>
          <w:ilvl w:val="0"/>
          <w:numId w:val="20"/>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w:t>
      </w:r>
      <w:r w:rsidRPr="00613087">
        <w:rPr>
          <w:rFonts w:asciiTheme="majorBidi" w:hAnsiTheme="majorBidi" w:cstheme="majorBidi"/>
          <w:sz w:val="20"/>
          <w:szCs w:val="20"/>
        </w:rPr>
        <w:lastRenderedPageBreak/>
        <w:t>dependencies that were still valid when the models were created and trained have changed over time. Measures such as retraining or tuning the models can eliminate model drift.</w:t>
      </w:r>
    </w:p>
    <w:p w14:paraId="5E357AF8"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44BB721B"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the system being subject to Online Learning must be decoupled from the vehicle's actuator system to ensure that the new version of the AI based system has no impact on the systems as long as it has not been tested for compliance with the relevant safety regulations.</w:t>
      </w:r>
    </w:p>
    <w:p w14:paraId="661552DE"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5B18FF6A"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690B6D82"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7674F28F"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7F8A4C16"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7795D6CF"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4A5EB5EA"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2E75AF72"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73D86F4B"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51328A01"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1AE528A6"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model</w:t>
      </w:r>
    </w:p>
    <w:p w14:paraId="64552B70"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32705E4D"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1BDE780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40B080E3"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4E4D4919"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05FA2C9C"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lang w:val="en-US"/>
        </w:rPr>
        <w:lastRenderedPageBreak/>
        <w:t xml:space="preserve">Validation data </w:t>
      </w:r>
      <w:r w:rsidRPr="00613087">
        <w:rPr>
          <w:rFonts w:asciiTheme="majorBidi" w:hAnsiTheme="majorBidi" w:cstheme="majorBidi"/>
          <w:color w:val="000000"/>
          <w:lang w:val="en-US"/>
        </w:rPr>
        <w:t>is data used to assess the performance of a final machine learning model</w:t>
      </w:r>
      <w:r>
        <w:rPr>
          <w:rFonts w:asciiTheme="majorBidi" w:hAnsiTheme="majorBidi" w:cstheme="majorBidi"/>
          <w:color w:val="000000"/>
          <w:lang w:val="en-US"/>
        </w:rPr>
        <w:t>.</w:t>
      </w:r>
    </w:p>
    <w:p w14:paraId="698E1F0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6A9A7B93" w14:textId="73BCCDB6" w:rsidR="0031615C"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r>
        <w:rPr>
          <w:rFonts w:asciiTheme="majorBidi" w:hAnsiTheme="majorBidi" w:cstheme="majorBidi"/>
        </w:rPr>
        <w:t>.</w:t>
      </w:r>
    </w:p>
    <w:p w14:paraId="3AC443F7" w14:textId="77777777" w:rsidR="00A46ACB" w:rsidRDefault="00A46ACB" w:rsidP="008D2467">
      <w:pPr>
        <w:pStyle w:val="SingleTxtG"/>
        <w:tabs>
          <w:tab w:val="clear" w:pos="2268"/>
          <w:tab w:val="clear" w:pos="2835"/>
          <w:tab w:val="left" w:pos="9072"/>
        </w:tabs>
        <w:suppressAutoHyphens/>
        <w:ind w:left="1701" w:right="1467"/>
        <w:rPr>
          <w:rFonts w:asciiTheme="majorBidi" w:hAnsiTheme="majorBidi" w:cstheme="majorBidi"/>
        </w:rPr>
        <w:sectPr w:rsidR="00A46ACB" w:rsidSect="0015343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7085A37" w14:textId="77777777" w:rsidR="007309BB" w:rsidRPr="00613087" w:rsidRDefault="007309BB" w:rsidP="007309BB">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3679A734" w14:textId="77777777" w:rsidR="007309BB" w:rsidRPr="00613087" w:rsidRDefault="007309BB" w:rsidP="007309BB">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Pr>
          <w:rFonts w:asciiTheme="majorBidi" w:hAnsiTheme="majorBidi" w:cstheme="majorBidi"/>
          <w:lang w:val="en-US"/>
        </w:rPr>
        <w:tab/>
      </w:r>
      <w:r w:rsidRPr="00613087">
        <w:rPr>
          <w:rFonts w:asciiTheme="majorBidi" w:hAnsiTheme="majorBidi" w:cstheme="majorBidi"/>
          <w:lang w:val="en-US"/>
        </w:rPr>
        <w:tab/>
      </w:r>
      <w:r>
        <w:rPr>
          <w:rFonts w:asciiTheme="majorBidi" w:hAnsiTheme="majorBidi" w:cstheme="majorBidi"/>
          <w:lang w:val="en-US"/>
        </w:rPr>
        <w:t>Overview of the main AI use cases</w:t>
      </w:r>
      <w:r w:rsidRPr="00613087">
        <w:rPr>
          <w:rFonts w:asciiTheme="majorBidi" w:hAnsiTheme="majorBidi" w:cstheme="majorBidi"/>
          <w:lang w:val="en-US"/>
        </w:rPr>
        <w:t xml:space="preserve"> in vehicles provided by Industry</w:t>
      </w:r>
      <w:r>
        <w:rPr>
          <w:rFonts w:asciiTheme="majorBidi" w:hAnsiTheme="majorBidi" w:cstheme="majorBidi"/>
          <w:lang w:val="en-US"/>
        </w:rPr>
        <w:t>, to date</w:t>
      </w:r>
    </w:p>
    <w:p w14:paraId="74104AB5" w14:textId="77777777" w:rsidR="007309BB" w:rsidRPr="00613087" w:rsidRDefault="007309BB" w:rsidP="007309BB">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48977F19" wp14:editId="76F3C489">
            <wp:extent cx="6890299" cy="4615543"/>
            <wp:effectExtent l="0" t="0" r="6350" b="0"/>
            <wp:docPr id="1011813000" name="Picture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3F778B" w14:textId="77777777" w:rsidR="00AC4ECE" w:rsidRDefault="007309BB" w:rsidP="007309BB">
      <w:pPr>
        <w:rPr>
          <w:rFonts w:asciiTheme="majorBidi" w:hAnsiTheme="majorBidi" w:cstheme="majorBidi"/>
          <w:color w:val="000000"/>
          <w:sz w:val="18"/>
          <w:szCs w:val="18"/>
        </w:rPr>
        <w:sectPr w:rsidR="00AC4ECE" w:rsidSect="00A46ACB">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r w:rsidRPr="00613087">
        <w:rPr>
          <w:rFonts w:asciiTheme="majorBidi" w:hAnsiTheme="majorBidi" w:cstheme="majorBidi"/>
          <w:color w:val="000000"/>
          <w:sz w:val="18"/>
          <w:szCs w:val="18"/>
        </w:rPr>
        <w:t>Note: Shaded cells indicate items to be out of scope with respect to this document.</w:t>
      </w:r>
    </w:p>
    <w:p w14:paraId="778318E0" w14:textId="77777777" w:rsidR="0088368A" w:rsidRPr="00613087" w:rsidRDefault="0088368A" w:rsidP="0088368A">
      <w:pPr>
        <w:pStyle w:val="paragraph"/>
        <w:tabs>
          <w:tab w:val="left" w:pos="2030"/>
        </w:tabs>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7B5E3126" w14:textId="77777777" w:rsidR="0088368A" w:rsidRPr="00613087" w:rsidRDefault="0088368A" w:rsidP="0088368A">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p>
    <w:p w14:paraId="67906EAC" w14:textId="77777777" w:rsidR="0088368A" w:rsidRPr="00613087" w:rsidRDefault="0088368A" w:rsidP="0088368A">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2AF29DAB" w14:textId="77777777" w:rsidR="0088368A" w:rsidRPr="00613087" w:rsidRDefault="0088368A" w:rsidP="0088368A">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5B23B0">
        <w:rPr>
          <w:rFonts w:asciiTheme="majorBidi" w:hAnsiTheme="majorBidi" w:cstheme="majorBidi"/>
          <w:color w:val="000000"/>
          <w:lang w:val="en-US"/>
        </w:rPr>
        <w:t>The figure below provides a schematic overview of the New Assessment/Test Method for Automated Driving (NATM) including the interaction of the individual pillars, scenarios, safety requirements of highly complex systems such as those used in automated driving and showing the possibility to address AI specificities</w:t>
      </w:r>
      <w:r w:rsidRPr="00613087">
        <w:rPr>
          <w:rFonts w:asciiTheme="majorBidi" w:hAnsiTheme="majorBidi" w:cstheme="majorBidi"/>
          <w:color w:val="000000"/>
          <w:lang w:val="en-US"/>
        </w:rPr>
        <w:t>.</w:t>
      </w:r>
    </w:p>
    <w:p w14:paraId="38977327" w14:textId="77777777" w:rsidR="0088368A" w:rsidRPr="00613087" w:rsidRDefault="0088368A" w:rsidP="0088368A">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18C849DF" wp14:editId="0EDAF96C">
            <wp:extent cx="5486400" cy="2691384"/>
            <wp:effectExtent l="0" t="0" r="0" b="0"/>
            <wp:docPr id="470867145" name="Picture 470867145"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25296454" w14:textId="43F0CE11" w:rsidR="0088368A" w:rsidRPr="00613087" w:rsidRDefault="0088368A" w:rsidP="0088368A">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B91F3E">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3FFAB718" w14:textId="77777777" w:rsidR="0088368A" w:rsidRDefault="0088368A" w:rsidP="0088368A">
      <w:pPr>
        <w:ind w:left="1134"/>
        <w:rPr>
          <w:lang w:eastAsia="en-US"/>
        </w:rPr>
      </w:pPr>
      <w:r>
        <w:rPr>
          <w:lang w:eastAsia="en-US"/>
        </w:rPr>
        <w:t xml:space="preserve">Notes: </w:t>
      </w:r>
    </w:p>
    <w:p w14:paraId="104EDFA0" w14:textId="77777777" w:rsidR="0088368A" w:rsidRDefault="0088368A" w:rsidP="0088368A">
      <w:pPr>
        <w:ind w:left="1134"/>
        <w:rPr>
          <w:lang w:eastAsia="en-US"/>
        </w:rPr>
      </w:pPr>
      <w:r>
        <w:rPr>
          <w:lang w:eastAsia="en-US"/>
        </w:rPr>
        <w:t>- Update to Figure 1 will be provided in a next iteration of the document</w:t>
      </w:r>
    </w:p>
    <w:p w14:paraId="3CE5B0AD" w14:textId="77777777" w:rsidR="0088368A" w:rsidRDefault="0088368A" w:rsidP="0088368A">
      <w:pPr>
        <w:ind w:left="1134"/>
        <w:rPr>
          <w:lang w:eastAsia="en-US"/>
        </w:rPr>
      </w:pPr>
      <w:r>
        <w:rPr>
          <w:lang w:eastAsia="en-US"/>
        </w:rPr>
        <w:t>- The most recent version of the NATM representation is available in Annex III, ECE/TRANS/WP.29/2024/39.</w:t>
      </w:r>
    </w:p>
    <w:p w14:paraId="52B7B57D" w14:textId="77777777" w:rsidR="0088368A" w:rsidRPr="008802E8" w:rsidRDefault="0088368A" w:rsidP="0088368A">
      <w:pPr>
        <w:ind w:left="1134"/>
        <w:rPr>
          <w:lang w:eastAsia="en-US"/>
        </w:rPr>
      </w:pPr>
      <w:r>
        <w:rPr>
          <w:lang w:eastAsia="en-US"/>
        </w:rPr>
        <w:t xml:space="preserve">- Figure 1 is taken from </w:t>
      </w:r>
      <w:hyperlink r:id="rId23" w:history="1">
        <w:r w:rsidRPr="00C3565C">
          <w:rPr>
            <w:rStyle w:val="Hyperlink"/>
            <w:lang w:eastAsia="en-US"/>
          </w:rPr>
          <w:t>https://unece.org/sites/default/files/2022-05/Impact%20of%20AI%20on%20ADS%20assessment.pptx</w:t>
        </w:r>
      </w:hyperlink>
    </w:p>
    <w:p w14:paraId="6CBA51AD" w14:textId="77777777" w:rsidR="0088368A" w:rsidRPr="00AC10A9" w:rsidRDefault="0088368A" w:rsidP="0088368A">
      <w:pPr>
        <w:spacing w:before="240"/>
        <w:jc w:val="center"/>
        <w:rPr>
          <w:u w:val="single"/>
        </w:rPr>
      </w:pPr>
      <w:r>
        <w:rPr>
          <w:u w:val="single"/>
        </w:rPr>
        <w:tab/>
      </w:r>
      <w:r>
        <w:rPr>
          <w:u w:val="single"/>
        </w:rPr>
        <w:tab/>
      </w:r>
      <w:r>
        <w:rPr>
          <w:u w:val="single"/>
        </w:rPr>
        <w:tab/>
      </w:r>
    </w:p>
    <w:sectPr w:rsidR="0088368A" w:rsidRPr="00AC10A9" w:rsidSect="0088368A">
      <w:headerReference w:type="even" r:id="rId24"/>
      <w:headerReference w:type="default" r:id="rId25"/>
      <w:headerReference w:type="first" r:id="rId26"/>
      <w:footerReference w:type="first" r:id="rId27"/>
      <w:endnotePr>
        <w:numFmt w:val="decimal"/>
      </w:endnotePr>
      <w:pgSz w:w="11907" w:h="16840" w:code="9"/>
      <w:pgMar w:top="1418" w:right="1134" w:bottom="1134" w:left="1134" w:header="851" w:footer="567" w:gutter="0"/>
      <w:pgNumType w:start="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7458" w14:textId="77777777" w:rsidR="007E078F" w:rsidRDefault="007E078F"/>
  </w:endnote>
  <w:endnote w:type="continuationSeparator" w:id="0">
    <w:p w14:paraId="7D69E84F" w14:textId="77777777" w:rsidR="007E078F" w:rsidRDefault="007E078F"/>
  </w:endnote>
  <w:endnote w:type="continuationNotice" w:id="1">
    <w:p w14:paraId="6514A251" w14:textId="77777777" w:rsidR="007E078F" w:rsidRDefault="007E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B208" w14:textId="4BFAD636" w:rsidR="00153437" w:rsidRPr="00153437" w:rsidRDefault="00153437" w:rsidP="00153437">
    <w:pPr>
      <w:pStyle w:val="Footer"/>
      <w:tabs>
        <w:tab w:val="right" w:pos="9638"/>
      </w:tabs>
      <w:rPr>
        <w:sz w:val="18"/>
      </w:rPr>
    </w:pPr>
    <w:r w:rsidRPr="00153437">
      <w:rPr>
        <w:b/>
        <w:sz w:val="18"/>
      </w:rPr>
      <w:fldChar w:fldCharType="begin"/>
    </w:r>
    <w:r w:rsidRPr="00153437">
      <w:rPr>
        <w:b/>
        <w:sz w:val="18"/>
      </w:rPr>
      <w:instrText xml:space="preserve"> PAGE  \* MERGEFORMAT </w:instrText>
    </w:r>
    <w:r w:rsidRPr="00153437">
      <w:rPr>
        <w:b/>
        <w:sz w:val="18"/>
      </w:rPr>
      <w:fldChar w:fldCharType="separate"/>
    </w:r>
    <w:r w:rsidRPr="00153437">
      <w:rPr>
        <w:b/>
        <w:noProof/>
        <w:sz w:val="18"/>
      </w:rPr>
      <w:t>2</w:t>
    </w:r>
    <w:r w:rsidRPr="001534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210" w14:textId="42E73A77" w:rsidR="00153437" w:rsidRPr="00153437" w:rsidRDefault="00153437" w:rsidP="00153437">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sidRPr="00153437">
      <w:rPr>
        <w:b/>
        <w:noProof/>
        <w:sz w:val="18"/>
      </w:rPr>
      <w:t>3</w:t>
    </w:r>
    <w:r w:rsidRPr="001534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928E" w14:textId="1BD8DEF3" w:rsidR="009D4AF7" w:rsidRDefault="009D4AF7" w:rsidP="009D4AF7">
    <w:pPr>
      <w:pStyle w:val="Footer"/>
    </w:pPr>
    <w:r w:rsidRPr="0027112F">
      <w:rPr>
        <w:noProof/>
        <w:lang w:val="en-US"/>
      </w:rPr>
      <w:drawing>
        <wp:anchor distT="0" distB="0" distL="114300" distR="114300" simplePos="0" relativeHeight="251667456" behindDoc="0" locked="1" layoutInCell="1" allowOverlap="1" wp14:anchorId="69EDC819" wp14:editId="62224D48">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1E0221" w14:textId="286706AF" w:rsidR="009D4AF7" w:rsidRPr="009D4AF7" w:rsidRDefault="009D4AF7" w:rsidP="009D4AF7">
    <w:pPr>
      <w:pStyle w:val="Footer"/>
      <w:ind w:right="1134"/>
      <w:rPr>
        <w:sz w:val="20"/>
      </w:rPr>
    </w:pPr>
    <w:r>
      <w:rPr>
        <w:sz w:val="20"/>
      </w:rPr>
      <w:t>GE.24-11022  (E)</w:t>
    </w:r>
    <w:r>
      <w:rPr>
        <w:noProof/>
        <w:sz w:val="20"/>
      </w:rPr>
      <w:drawing>
        <wp:anchor distT="0" distB="0" distL="114300" distR="114300" simplePos="0" relativeHeight="251668480" behindDoc="0" locked="0" layoutInCell="1" allowOverlap="1" wp14:anchorId="548F3F61" wp14:editId="471C8681">
          <wp:simplePos x="0" y="0"/>
          <wp:positionH relativeFrom="margin">
            <wp:posOffset>5615940</wp:posOffset>
          </wp:positionH>
          <wp:positionV relativeFrom="margin">
            <wp:posOffset>8905875</wp:posOffset>
          </wp:positionV>
          <wp:extent cx="571500" cy="5715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09154"/>
      <w:docPartObj>
        <w:docPartGallery w:val="Page Numbers (Bottom of Page)"/>
        <w:docPartUnique/>
      </w:docPartObj>
    </w:sdtPr>
    <w:sdtEndPr>
      <w:rPr>
        <w:b/>
        <w:bCs/>
        <w:noProof/>
      </w:rPr>
    </w:sdtEndPr>
    <w:sdtContent>
      <w:p w14:paraId="3692ABA3" w14:textId="641A6B38" w:rsidR="00A03395" w:rsidRPr="00A03395" w:rsidRDefault="00A03395">
        <w:pPr>
          <w:pStyle w:val="Footer"/>
          <w:rPr>
            <w:b/>
            <w:bCs/>
          </w:rPr>
        </w:pPr>
        <w:r w:rsidRPr="00A03395">
          <w:rPr>
            <w:b/>
            <w:bCs/>
          </w:rPr>
          <w:fldChar w:fldCharType="begin"/>
        </w:r>
        <w:r w:rsidRPr="00A03395">
          <w:rPr>
            <w:b/>
            <w:bCs/>
          </w:rPr>
          <w:instrText xml:space="preserve"> PAGE   \* MERGEFORMAT </w:instrText>
        </w:r>
        <w:r w:rsidRPr="00A03395">
          <w:rPr>
            <w:b/>
            <w:bCs/>
          </w:rPr>
          <w:fldChar w:fldCharType="separate"/>
        </w:r>
        <w:r w:rsidRPr="00A03395">
          <w:rPr>
            <w:b/>
            <w:bCs/>
            <w:noProof/>
          </w:rPr>
          <w:t>2</w:t>
        </w:r>
        <w:r w:rsidRPr="00A03395">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17E" w14:textId="65F670C6" w:rsidR="00A46ACB" w:rsidRPr="00A46ACB" w:rsidRDefault="00A46ACB" w:rsidP="00A46ACB">
    <w:pPr>
      <w:pStyle w:val="Footer"/>
    </w:pPr>
    <w:r>
      <w:rPr>
        <w:noProof/>
      </w:rPr>
      <mc:AlternateContent>
        <mc:Choice Requires="wps">
          <w:drawing>
            <wp:anchor distT="0" distB="0" distL="114300" distR="114300" simplePos="0" relativeHeight="251660288" behindDoc="0" locked="0" layoutInCell="1" allowOverlap="1" wp14:anchorId="3A51498D" wp14:editId="360B082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DBB545" w14:textId="77777777" w:rsidR="00A46ACB" w:rsidRPr="00153437" w:rsidRDefault="00A46ACB" w:rsidP="00A46ACB">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Pr>
                              <w:b/>
                              <w:sz w:val="18"/>
                            </w:rPr>
                            <w:t>7</w:t>
                          </w:r>
                          <w:r w:rsidRPr="00153437">
                            <w:rPr>
                              <w:b/>
                              <w:sz w:val="18"/>
                            </w:rPr>
                            <w:fldChar w:fldCharType="end"/>
                          </w:r>
                        </w:p>
                        <w:p w14:paraId="5FD6E5FA"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51498D"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9DBB545" w14:textId="77777777" w:rsidR="00A46ACB" w:rsidRPr="00153437" w:rsidRDefault="00A46ACB" w:rsidP="00A46ACB">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Pr>
                        <w:b/>
                        <w:sz w:val="18"/>
                      </w:rPr>
                      <w:t>7</w:t>
                    </w:r>
                    <w:r w:rsidRPr="00153437">
                      <w:rPr>
                        <w:b/>
                        <w:sz w:val="18"/>
                      </w:rPr>
                      <w:fldChar w:fldCharType="end"/>
                    </w:r>
                  </w:p>
                  <w:p w14:paraId="5FD6E5FA" w14:textId="77777777" w:rsidR="00A46ACB" w:rsidRDefault="00A46AC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36853B29" w14:textId="77777777" w:rsidR="00A03395" w:rsidRPr="00AC10A9" w:rsidRDefault="00A03395">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966F" w14:textId="77777777" w:rsidR="007E078F" w:rsidRPr="000B175B" w:rsidRDefault="007E078F" w:rsidP="000B175B">
      <w:pPr>
        <w:tabs>
          <w:tab w:val="right" w:pos="2155"/>
        </w:tabs>
        <w:spacing w:after="80"/>
        <w:ind w:left="680"/>
        <w:rPr>
          <w:u w:val="single"/>
        </w:rPr>
      </w:pPr>
      <w:r>
        <w:rPr>
          <w:u w:val="single"/>
        </w:rPr>
        <w:tab/>
      </w:r>
    </w:p>
  </w:footnote>
  <w:footnote w:type="continuationSeparator" w:id="0">
    <w:p w14:paraId="535462F2" w14:textId="77777777" w:rsidR="007E078F" w:rsidRPr="00FC68B7" w:rsidRDefault="007E078F" w:rsidP="00FC68B7">
      <w:pPr>
        <w:tabs>
          <w:tab w:val="left" w:pos="2155"/>
        </w:tabs>
        <w:spacing w:after="80"/>
        <w:ind w:left="680"/>
        <w:rPr>
          <w:u w:val="single"/>
        </w:rPr>
      </w:pPr>
      <w:r>
        <w:rPr>
          <w:u w:val="single"/>
        </w:rPr>
        <w:tab/>
      </w:r>
    </w:p>
  </w:footnote>
  <w:footnote w:type="continuationNotice" w:id="1">
    <w:p w14:paraId="203D3E04" w14:textId="77777777" w:rsidR="007E078F" w:rsidRDefault="007E078F"/>
  </w:footnote>
  <w:footnote w:id="2">
    <w:p w14:paraId="3C390416" w14:textId="77777777" w:rsidR="00403016" w:rsidRPr="00BB6734" w:rsidRDefault="00403016" w:rsidP="00403016">
      <w:pPr>
        <w:pStyle w:val="FootnoteText"/>
      </w:pPr>
      <w:r w:rsidRPr="00BB6734">
        <w:rPr>
          <w:rStyle w:val="FootnoteReference"/>
        </w:rPr>
        <w:tab/>
      </w:r>
      <w:r w:rsidRPr="00BB6734">
        <w:rPr>
          <w:rStyle w:val="FootnoteReference"/>
          <w:szCs w:val="18"/>
        </w:rPr>
        <w:t>*</w:t>
      </w:r>
      <w:r>
        <w:tab/>
      </w:r>
      <w:r w:rsidRPr="00BB6734">
        <w:t>The present report was submitted to the conference services for processing after the deadline so as to include the most recent information.</w:t>
      </w:r>
    </w:p>
  </w:footnote>
  <w:footnote w:id="3">
    <w:p w14:paraId="725E8A65" w14:textId="77777777" w:rsidR="00403016" w:rsidRPr="00491440" w:rsidRDefault="00403016" w:rsidP="00403016">
      <w:pPr>
        <w:pStyle w:val="FootnoteText1"/>
        <w:ind w:left="1134" w:right="1134" w:hanging="283"/>
        <w:jc w:val="both"/>
        <w:rPr>
          <w:rFonts w:ascii="Times New Roman" w:hAnsi="Times New Roman" w:cs="Times New Roman"/>
          <w:sz w:val="18"/>
          <w:szCs w:val="18"/>
          <w:lang w:val="en-GB"/>
        </w:rPr>
      </w:pPr>
      <w:r w:rsidRPr="00491440">
        <w:rPr>
          <w:rStyle w:val="FootnoteReference"/>
          <w:rFonts w:cs="Times New Roman"/>
          <w:szCs w:val="18"/>
        </w:rPr>
        <w:t>*</w:t>
      </w:r>
      <w:r>
        <w:rPr>
          <w:rStyle w:val="FootnoteReference"/>
          <w:rFonts w:cs="Times New Roman"/>
          <w:szCs w:val="18"/>
        </w:rPr>
        <w:t>*</w:t>
      </w:r>
      <w:r w:rsidRPr="00491440">
        <w:rPr>
          <w:rStyle w:val="FootnoteReference"/>
          <w:rFonts w:cs="Times New Roman"/>
          <w:szCs w:val="18"/>
        </w:rPr>
        <w:tab/>
      </w:r>
      <w:r w:rsidRPr="00491440">
        <w:rPr>
          <w:rFonts w:ascii="Times New Roman" w:hAnsi="Times New Roman" w:cs="Times New Roman"/>
          <w:sz w:val="18"/>
          <w:szCs w:val="18"/>
          <w:lang w:val="en-GB"/>
        </w:rPr>
        <w:t xml:space="preserve">In accordance with the </w:t>
      </w:r>
      <w:r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Pr="00491440">
        <w:rPr>
          <w:rFonts w:ascii="Times New Roman" w:hAnsi="Times New Roman" w:cs="Times New Roman"/>
          <w:sz w:val="18"/>
          <w:szCs w:val="18"/>
          <w:lang w:val="en-GB"/>
        </w:rPr>
        <w:t>, harmonize and update UN Regulations in order to enhance the performance of vehicles. The present document is submitted in conformity with that mandate</w:t>
      </w:r>
      <w:r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245F" w14:textId="2C1DDBEE" w:rsidR="00153437" w:rsidRPr="00153437" w:rsidRDefault="00A03395">
    <w:pPr>
      <w:pStyle w:val="Header"/>
    </w:pPr>
    <w:fldSimple w:instr=" TITLE  \* MERGEFORMAT ">
      <w:r w:rsidR="00B91F3E">
        <w:t>ECE/TRANS/WP.29/2024/34/Rev.1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EB6" w14:textId="41F1C856" w:rsidR="00153437" w:rsidRPr="00153437" w:rsidRDefault="00A03395" w:rsidP="00153437">
    <w:pPr>
      <w:pStyle w:val="Header"/>
      <w:jc w:val="right"/>
    </w:pPr>
    <w:fldSimple w:instr=" TITLE  \* MERGEFORMAT ">
      <w:r w:rsidR="00B91F3E">
        <w:t>ECE/TRANS/WP.29/2024/34/Rev.1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7F63" w14:textId="59487CB8" w:rsidR="00A46ACB" w:rsidRPr="00A46ACB" w:rsidRDefault="00A46ACB" w:rsidP="00A46ACB">
    <w:r>
      <w:rPr>
        <w:noProof/>
      </w:rPr>
      <mc:AlternateContent>
        <mc:Choice Requires="wps">
          <w:drawing>
            <wp:anchor distT="0" distB="0" distL="114300" distR="114300" simplePos="0" relativeHeight="251661312" behindDoc="0" locked="0" layoutInCell="1" allowOverlap="1" wp14:anchorId="4CE57F93" wp14:editId="04F5445E">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6C8373" w14:textId="4351FB2F" w:rsidR="00A46ACB" w:rsidRPr="00153437" w:rsidRDefault="00A46ACB" w:rsidP="00A46ACB">
                          <w:pPr>
                            <w:pStyle w:val="Header"/>
                          </w:pPr>
                          <w:fldSimple w:instr=" TITLE  \* MERGEFORMAT ">
                            <w:r w:rsidR="00B91F3E">
                              <w:t>ECE/TRANS/WP.29/2024/34/Rev.1</w:t>
                            </w:r>
                          </w:fldSimple>
                        </w:p>
                        <w:p w14:paraId="789B21AB"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E57F93"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F6C8373" w14:textId="4351FB2F" w:rsidR="00A46ACB" w:rsidRPr="00153437" w:rsidRDefault="00A46ACB" w:rsidP="00A46ACB">
                    <w:pPr>
                      <w:pStyle w:val="Header"/>
                    </w:pPr>
                    <w:fldSimple w:instr=" TITLE  \* MERGEFORMAT ">
                      <w:r w:rsidR="00B91F3E">
                        <w:t>ECE/TRANS/WP.29/2024/34/Rev.1</w:t>
                      </w:r>
                    </w:fldSimple>
                  </w:p>
                  <w:p w14:paraId="789B21AB" w14:textId="77777777" w:rsidR="00A46ACB" w:rsidRDefault="00A46AC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3C6" w14:textId="528C640B" w:rsidR="00A46ACB" w:rsidRPr="00A46ACB" w:rsidRDefault="00A46ACB" w:rsidP="00A46ACB">
    <w:r>
      <w:rPr>
        <w:noProof/>
      </w:rPr>
      <mc:AlternateContent>
        <mc:Choice Requires="wps">
          <w:drawing>
            <wp:anchor distT="0" distB="0" distL="114300" distR="114300" simplePos="0" relativeHeight="251659264" behindDoc="0" locked="0" layoutInCell="1" allowOverlap="1" wp14:anchorId="6EE6D40F" wp14:editId="133BDB5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4B7569" w14:textId="0A0BDF69" w:rsidR="00A46ACB" w:rsidRPr="00153437" w:rsidRDefault="00A46ACB" w:rsidP="00A46ACB">
                          <w:pPr>
                            <w:pStyle w:val="Header"/>
                            <w:jc w:val="right"/>
                          </w:pPr>
                          <w:fldSimple w:instr=" TITLE  \* MERGEFORMAT ">
                            <w:r w:rsidR="00B91F3E">
                              <w:t>ECE/TRANS/WP.29/2024/34/Rev.1</w:t>
                            </w:r>
                          </w:fldSimple>
                        </w:p>
                        <w:p w14:paraId="01EB4A69"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E6D40F"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F4B7569" w14:textId="0A0BDF69" w:rsidR="00A46ACB" w:rsidRPr="00153437" w:rsidRDefault="00A46ACB" w:rsidP="00A46ACB">
                    <w:pPr>
                      <w:pStyle w:val="Header"/>
                      <w:jc w:val="right"/>
                    </w:pPr>
                    <w:fldSimple w:instr=" TITLE  \* MERGEFORMAT ">
                      <w:r w:rsidR="00B91F3E">
                        <w:t>ECE/TRANS/WP.29/2024/34/Rev.1</w:t>
                      </w:r>
                    </w:fldSimple>
                  </w:p>
                  <w:p w14:paraId="01EB4A69" w14:textId="77777777" w:rsidR="00A46ACB" w:rsidRDefault="00A46AC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FBD" w14:textId="77777777" w:rsidR="00A03395" w:rsidRPr="0077081F" w:rsidRDefault="00A03395" w:rsidP="0077081F">
    <w:pPr>
      <w:pStyle w:val="Header"/>
      <w:rPr>
        <w:lang w:val="fr-CH"/>
      </w:rPr>
    </w:pPr>
    <w:r>
      <w:rPr>
        <w:lang w:val="fr-CH"/>
      </w:rPr>
      <w:t>ECE/TRANS/WP.29/2024/34</w:t>
    </w:r>
    <w:r>
      <w:rPr>
        <w:noProof/>
      </w:rPr>
      <mc:AlternateContent>
        <mc:Choice Requires="wps">
          <w:drawing>
            <wp:anchor distT="0" distB="0" distL="114300" distR="114300" simplePos="0" relativeHeight="251664384" behindDoc="0" locked="0" layoutInCell="1" allowOverlap="1" wp14:anchorId="74074A4B" wp14:editId="56BA0AC4">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1B9155" w14:textId="351BCD1B" w:rsidR="00A03395" w:rsidRPr="00E17B99" w:rsidRDefault="00A03395" w:rsidP="00202AEC">
                          <w:pPr>
                            <w:pStyle w:val="Header"/>
                          </w:pPr>
                          <w:fldSimple w:instr=" TITLE  \* MERGEFORMAT ">
                            <w:r w:rsidR="00B91F3E">
                              <w:t>ECE/TRANS/WP.29/2024/34/Rev.1</w:t>
                            </w:r>
                          </w:fldSimple>
                        </w:p>
                        <w:p w14:paraId="7FA32D29" w14:textId="77777777" w:rsidR="00A03395" w:rsidRDefault="00A033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074A4B" id="_x0000_t202" coordsize="21600,21600" o:spt="202" path="m,l,21600r21600,l21600,xe">
              <v:stroke joinstyle="miter"/>
              <v:path gradientshapeok="t" o:connecttype="rect"/>
            </v:shapetype>
            <v:shape id="Text Box 11" o:spid="_x0000_s1029"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bP1p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F1B9155" w14:textId="351BCD1B" w:rsidR="00A03395" w:rsidRPr="00E17B99" w:rsidRDefault="00A03395" w:rsidP="00202AEC">
                    <w:pPr>
                      <w:pStyle w:val="Header"/>
                    </w:pPr>
                    <w:fldSimple w:instr=" TITLE  \* MERGEFORMAT ">
                      <w:r w:rsidR="00B91F3E">
                        <w:t>ECE/TRANS/WP.29/2024/34/Rev.1</w:t>
                      </w:r>
                    </w:fldSimple>
                  </w:p>
                  <w:p w14:paraId="7FA32D29" w14:textId="77777777" w:rsidR="00A03395" w:rsidRDefault="00A03395"/>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EDF6" w14:textId="77777777" w:rsidR="00A03395" w:rsidRPr="0077081F" w:rsidRDefault="00A03395" w:rsidP="0013158D">
    <w:pPr>
      <w:pStyle w:val="Header"/>
      <w:jc w:val="right"/>
      <w:rPr>
        <w:lang w:val="fr-CH"/>
      </w:rPr>
    </w:pPr>
    <w:r>
      <w:rPr>
        <w:lang w:val="fr-CH"/>
      </w:rPr>
      <w:t>ECE/TRANS/WP.29/2024/34/Rev.1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A5B" w14:textId="77777777" w:rsidR="00A03395" w:rsidRPr="007C771B" w:rsidRDefault="00A03395" w:rsidP="007C771B">
    <w:pPr>
      <w:pStyle w:val="Header"/>
      <w:pBdr>
        <w:bottom w:val="single" w:sz="4" w:space="1" w:color="auto"/>
      </w:pBdr>
      <w:rPr>
        <w:b w:val="0"/>
        <w:bCs/>
        <w:szCs w:val="18"/>
        <w:lang w:val="fr-CH"/>
      </w:rPr>
    </w:pPr>
    <w:r>
      <w:rPr>
        <w:bCs/>
        <w:szCs w:val="18"/>
        <w:lang w:val="fr-CH"/>
      </w:rPr>
      <w:t>ECE/TRANS/WP.29/2024/34</w:t>
    </w:r>
    <w:r>
      <w:rPr>
        <w:noProof/>
      </w:rPr>
      <mc:AlternateContent>
        <mc:Choice Requires="wps">
          <w:drawing>
            <wp:anchor distT="0" distB="0" distL="114300" distR="114300" simplePos="0" relativeHeight="251665408" behindDoc="0" locked="0" layoutInCell="1" allowOverlap="1" wp14:anchorId="3A3BF438" wp14:editId="2914DB37">
              <wp:simplePos x="0" y="0"/>
              <wp:positionH relativeFrom="page">
                <wp:posOffset>9601362</wp:posOffset>
              </wp:positionH>
              <wp:positionV relativeFrom="margin">
                <wp:posOffset>-118745</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2088272" w14:textId="1EC4545C" w:rsidR="00A03395" w:rsidRPr="002360F3" w:rsidRDefault="00A03395" w:rsidP="002360F3">
                          <w:pPr>
                            <w:pStyle w:val="Header"/>
                            <w:jc w:val="right"/>
                            <w:rPr>
                              <w:b w:val="0"/>
                            </w:rPr>
                          </w:pPr>
                          <w:r w:rsidRPr="002360F3">
                            <w:t xml:space="preserve">Based on </w:t>
                          </w:r>
                          <w:fldSimple w:instr=" TITLE  \* MERGEFORMAT ">
                            <w:r w:rsidR="00B91F3E">
                              <w:t>ECE/TRANS/WP.29/2024/34/Rev.1</w:t>
                            </w:r>
                          </w:fldSimple>
                        </w:p>
                        <w:p w14:paraId="0B810F55" w14:textId="77777777" w:rsidR="00A03395" w:rsidRDefault="00A03395"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3BF438" id="_x0000_t202" coordsize="21600,21600" o:spt="202" path="m,l,21600r21600,l21600,xe">
              <v:stroke joinstyle="miter"/>
              <v:path gradientshapeok="t" o:connecttype="rect"/>
            </v:shapetype>
            <v:shape id="Text Box 12" o:spid="_x0000_s1030" type="#_x0000_t202" style="position:absolute;margin-left:756pt;margin-top:-9.35pt;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KSeAIAAAYFAAAOAAAAZHJzL2Uyb0RvYy54bWysVMFu2zAMvQ/YPwi6r07atVi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ORoCkn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32088272" w14:textId="1EC4545C" w:rsidR="00A03395" w:rsidRPr="002360F3" w:rsidRDefault="00A03395" w:rsidP="002360F3">
                    <w:pPr>
                      <w:pStyle w:val="Header"/>
                      <w:jc w:val="right"/>
                      <w:rPr>
                        <w:b w:val="0"/>
                      </w:rPr>
                    </w:pPr>
                    <w:r w:rsidRPr="002360F3">
                      <w:t xml:space="preserve">Based on </w:t>
                    </w:r>
                    <w:fldSimple w:instr=" TITLE  \* MERGEFORMAT ">
                      <w:r w:rsidR="00B91F3E">
                        <w:t>ECE/TRANS/WP.29/2024/34/Rev.1</w:t>
                      </w:r>
                    </w:fldSimple>
                  </w:p>
                  <w:p w14:paraId="0B810F55" w14:textId="77777777" w:rsidR="00A03395" w:rsidRDefault="00A03395" w:rsidP="00D10534">
                    <w:pPr>
                      <w:pBdr>
                        <w:bottom w:val="single" w:sz="4" w:space="1" w:color="auto"/>
                      </w:pBdr>
                    </w:pPr>
                  </w:p>
                </w:txbxContent>
              </v:textbox>
              <w10:wrap anchorx="page" anchory="margin"/>
            </v:shape>
          </w:pict>
        </mc:Fallback>
      </mc:AlternateContent>
    </w:r>
    <w:r>
      <w:rPr>
        <w:bCs/>
        <w:szCs w:val="1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4801734">
    <w:abstractNumId w:val="1"/>
  </w:num>
  <w:num w:numId="2" w16cid:durableId="495535022">
    <w:abstractNumId w:val="0"/>
  </w:num>
  <w:num w:numId="3" w16cid:durableId="1083989582">
    <w:abstractNumId w:val="2"/>
  </w:num>
  <w:num w:numId="4" w16cid:durableId="464585134">
    <w:abstractNumId w:val="3"/>
  </w:num>
  <w:num w:numId="5" w16cid:durableId="1513447668">
    <w:abstractNumId w:val="8"/>
  </w:num>
  <w:num w:numId="6" w16cid:durableId="356397804">
    <w:abstractNumId w:val="9"/>
  </w:num>
  <w:num w:numId="7" w16cid:durableId="869339854">
    <w:abstractNumId w:val="7"/>
  </w:num>
  <w:num w:numId="8" w16cid:durableId="1695837998">
    <w:abstractNumId w:val="6"/>
  </w:num>
  <w:num w:numId="9" w16cid:durableId="1950814855">
    <w:abstractNumId w:val="5"/>
  </w:num>
  <w:num w:numId="10" w16cid:durableId="1513688007">
    <w:abstractNumId w:val="4"/>
  </w:num>
  <w:num w:numId="11" w16cid:durableId="617613980">
    <w:abstractNumId w:val="15"/>
  </w:num>
  <w:num w:numId="12" w16cid:durableId="597913188">
    <w:abstractNumId w:val="14"/>
  </w:num>
  <w:num w:numId="13" w16cid:durableId="1844398550">
    <w:abstractNumId w:val="10"/>
  </w:num>
  <w:num w:numId="14" w16cid:durableId="1450971485">
    <w:abstractNumId w:val="12"/>
  </w:num>
  <w:num w:numId="15" w16cid:durableId="1236889578">
    <w:abstractNumId w:val="16"/>
  </w:num>
  <w:num w:numId="16" w16cid:durableId="688992654">
    <w:abstractNumId w:val="13"/>
  </w:num>
  <w:num w:numId="17" w16cid:durableId="1242447365">
    <w:abstractNumId w:val="18"/>
  </w:num>
  <w:num w:numId="18" w16cid:durableId="1176918961">
    <w:abstractNumId w:val="19"/>
  </w:num>
  <w:num w:numId="19" w16cid:durableId="616108184">
    <w:abstractNumId w:val="11"/>
  </w:num>
  <w:num w:numId="20" w16cid:durableId="24465730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343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9AE"/>
    <w:rsid w:val="00280928"/>
    <w:rsid w:val="002974E9"/>
    <w:rsid w:val="002A306B"/>
    <w:rsid w:val="002A7F94"/>
    <w:rsid w:val="002B109A"/>
    <w:rsid w:val="002B2F07"/>
    <w:rsid w:val="002C6D45"/>
    <w:rsid w:val="002D6E53"/>
    <w:rsid w:val="002F046D"/>
    <w:rsid w:val="002F1334"/>
    <w:rsid w:val="002F3023"/>
    <w:rsid w:val="00301764"/>
    <w:rsid w:val="0031615C"/>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3016"/>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3559"/>
    <w:rsid w:val="006C5535"/>
    <w:rsid w:val="006D0589"/>
    <w:rsid w:val="006E564B"/>
    <w:rsid w:val="006E7154"/>
    <w:rsid w:val="007003CD"/>
    <w:rsid w:val="0070701E"/>
    <w:rsid w:val="0072632A"/>
    <w:rsid w:val="007309BB"/>
    <w:rsid w:val="007358E8"/>
    <w:rsid w:val="00736ECE"/>
    <w:rsid w:val="0074533B"/>
    <w:rsid w:val="007643BC"/>
    <w:rsid w:val="00780C68"/>
    <w:rsid w:val="007959FE"/>
    <w:rsid w:val="007A0CF1"/>
    <w:rsid w:val="007B6BA5"/>
    <w:rsid w:val="007C3390"/>
    <w:rsid w:val="007C42D8"/>
    <w:rsid w:val="007C4F4B"/>
    <w:rsid w:val="007D6F65"/>
    <w:rsid w:val="007D7362"/>
    <w:rsid w:val="007E078F"/>
    <w:rsid w:val="007F5CE2"/>
    <w:rsid w:val="007F6611"/>
    <w:rsid w:val="00810BAC"/>
    <w:rsid w:val="00814C29"/>
    <w:rsid w:val="008175E9"/>
    <w:rsid w:val="008242D7"/>
    <w:rsid w:val="0082577B"/>
    <w:rsid w:val="00825CB5"/>
    <w:rsid w:val="008507CC"/>
    <w:rsid w:val="00866893"/>
    <w:rsid w:val="00866F02"/>
    <w:rsid w:val="00867D18"/>
    <w:rsid w:val="00871F9A"/>
    <w:rsid w:val="00871FD5"/>
    <w:rsid w:val="0088172E"/>
    <w:rsid w:val="00881EFA"/>
    <w:rsid w:val="0088368A"/>
    <w:rsid w:val="008879CB"/>
    <w:rsid w:val="008979B1"/>
    <w:rsid w:val="008A6B25"/>
    <w:rsid w:val="008A6C4F"/>
    <w:rsid w:val="008B389E"/>
    <w:rsid w:val="008D045E"/>
    <w:rsid w:val="008D2467"/>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4AF7"/>
    <w:rsid w:val="009D6A08"/>
    <w:rsid w:val="009E0A16"/>
    <w:rsid w:val="009E6CB7"/>
    <w:rsid w:val="009E7970"/>
    <w:rsid w:val="009F2EAC"/>
    <w:rsid w:val="009F57E3"/>
    <w:rsid w:val="00A03395"/>
    <w:rsid w:val="00A077A2"/>
    <w:rsid w:val="00A10F4F"/>
    <w:rsid w:val="00A11067"/>
    <w:rsid w:val="00A1704A"/>
    <w:rsid w:val="00A36AC2"/>
    <w:rsid w:val="00A425EB"/>
    <w:rsid w:val="00A46ACB"/>
    <w:rsid w:val="00A72F22"/>
    <w:rsid w:val="00A733BC"/>
    <w:rsid w:val="00A748A6"/>
    <w:rsid w:val="00A76A69"/>
    <w:rsid w:val="00A879A4"/>
    <w:rsid w:val="00A91089"/>
    <w:rsid w:val="00AA0FF8"/>
    <w:rsid w:val="00AC0F2C"/>
    <w:rsid w:val="00AC4ECE"/>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F3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4E"/>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987D"/>
  <w15:docId w15:val="{C06E7880-E168-497C-9EF2-AC7C66A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SingleTxtGChar">
    <w:name w:val="_ Single Txt_G Char"/>
    <w:link w:val="SingleTxtG"/>
    <w:qFormat/>
    <w:rsid w:val="00403016"/>
    <w:rPr>
      <w:lang w:val="en-GB"/>
    </w:rPr>
  </w:style>
  <w:style w:type="paragraph" w:customStyle="1" w:styleId="FootnoteText1">
    <w:name w:val="Footnote Text1"/>
    <w:basedOn w:val="Normal"/>
    <w:next w:val="FootnoteText"/>
    <w:uiPriority w:val="99"/>
    <w:semiHidden/>
    <w:unhideWhenUsed/>
    <w:rsid w:val="00403016"/>
    <w:pPr>
      <w:spacing w:line="240" w:lineRule="auto"/>
    </w:pPr>
    <w:rPr>
      <w:rFonts w:asciiTheme="minorHAnsi" w:eastAsiaTheme="minorHAnsi" w:hAnsiTheme="minorHAnsi" w:cstheme="minorBidi"/>
      <w:lang w:val="de-DE" w:eastAsia="en-US"/>
    </w:rPr>
  </w:style>
  <w:style w:type="paragraph" w:styleId="ListParagraph">
    <w:name w:val="List Paragraph"/>
    <w:basedOn w:val="Normal"/>
    <w:link w:val="ListParagraphChar"/>
    <w:qFormat/>
    <w:rsid w:val="002B2F07"/>
    <w:pPr>
      <w:spacing w:after="160" w:line="259" w:lineRule="auto"/>
      <w:ind w:left="720"/>
      <w:contextualSpacing/>
    </w:pPr>
    <w:rPr>
      <w:rFonts w:ascii="Calibri" w:eastAsia="MS Mincho" w:hAnsi="Calibri"/>
      <w:sz w:val="22"/>
      <w:szCs w:val="22"/>
      <w:lang w:val="en-US" w:eastAsia="en-US"/>
    </w:rPr>
  </w:style>
  <w:style w:type="character" w:customStyle="1" w:styleId="ListParagraphChar">
    <w:name w:val="List Paragraph Char"/>
    <w:link w:val="ListParagraph"/>
    <w:qFormat/>
    <w:locked/>
    <w:rsid w:val="002B2F07"/>
    <w:rPr>
      <w:rFonts w:ascii="Calibri" w:eastAsia="MS Mincho" w:hAnsi="Calibri"/>
      <w:sz w:val="22"/>
      <w:szCs w:val="22"/>
      <w:lang w:val="en-US" w:eastAsia="en-US"/>
    </w:rPr>
  </w:style>
  <w:style w:type="character" w:customStyle="1" w:styleId="HChGChar">
    <w:name w:val="_ H _Ch_G Char"/>
    <w:link w:val="HChG"/>
    <w:qFormat/>
    <w:rsid w:val="002B2F07"/>
    <w:rPr>
      <w:b/>
      <w:sz w:val="28"/>
      <w:lang w:val="en-GB"/>
    </w:rPr>
  </w:style>
  <w:style w:type="character" w:customStyle="1" w:styleId="FooterChar">
    <w:name w:val="Footer Char"/>
    <w:aliases w:val="3_G Char"/>
    <w:basedOn w:val="DefaultParagraphFont"/>
    <w:link w:val="Footer"/>
    <w:uiPriority w:val="99"/>
    <w:rsid w:val="0088368A"/>
    <w:rPr>
      <w:sz w:val="16"/>
      <w:lang w:val="en-GB"/>
    </w:rPr>
  </w:style>
  <w:style w:type="character" w:customStyle="1" w:styleId="HeaderChar">
    <w:name w:val="Header Char"/>
    <w:aliases w:val="6_G Char"/>
    <w:basedOn w:val="DefaultParagraphFont"/>
    <w:link w:val="Header"/>
    <w:rsid w:val="0088368A"/>
    <w:rPr>
      <w:b/>
      <w:sz w:val="18"/>
      <w:lang w:val="en-GB"/>
    </w:rPr>
  </w:style>
  <w:style w:type="paragraph" w:customStyle="1" w:styleId="paragraph">
    <w:name w:val="paragraph"/>
    <w:basedOn w:val="Normal"/>
    <w:rsid w:val="0088368A"/>
    <w:pPr>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88368A"/>
  </w:style>
  <w:style w:type="character" w:customStyle="1" w:styleId="eop">
    <w:name w:val="eop"/>
    <w:basedOn w:val="DefaultParagraphFont"/>
    <w:rsid w:val="0088368A"/>
  </w:style>
  <w:style w:type="paragraph" w:styleId="Caption">
    <w:name w:val="caption"/>
    <w:basedOn w:val="Normal"/>
    <w:next w:val="Normal"/>
    <w:uiPriority w:val="35"/>
    <w:semiHidden/>
    <w:unhideWhenUsed/>
    <w:qFormat/>
    <w:rsid w:val="0088368A"/>
    <w:pPr>
      <w:suppressAutoHyphens/>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nece.org/sites/default/files/2022-05/Impact%20of%20AI%20on%20ADS%20assessment.ppt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E9A3460E-FADA-402E-AAF7-F3407AE2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8</Pages>
  <Words>2435</Words>
  <Characters>13977</Characters>
  <Application>Microsoft Office Word</Application>
  <DocSecurity>0</DocSecurity>
  <Lines>262</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ECE/TRANS/WP.29/2024/34/Rev.1</dc:title>
  <dc:subject>2411022</dc:subject>
  <dc:creator>Nadiya DZYUBYNSKA</dc:creator>
  <cp:keywords/>
  <dc:description/>
  <cp:lastModifiedBy>Maria Rosario Corazon Gatmaytan</cp:lastModifiedBy>
  <cp:revision>2</cp:revision>
  <cp:lastPrinted>2009-02-18T09:36:00Z</cp:lastPrinted>
  <dcterms:created xsi:type="dcterms:W3CDTF">2024-06-21T11:06:00Z</dcterms:created>
  <dcterms:modified xsi:type="dcterms:W3CDTF">2024-06-21T11:06:00Z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