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45E2754" w14:textId="77777777" w:rsidTr="00B20551">
        <w:trPr>
          <w:cantSplit/>
          <w:trHeight w:hRule="exact" w:val="851"/>
        </w:trPr>
        <w:tc>
          <w:tcPr>
            <w:tcW w:w="1276" w:type="dxa"/>
            <w:tcBorders>
              <w:bottom w:val="single" w:sz="4" w:space="0" w:color="auto"/>
            </w:tcBorders>
            <w:vAlign w:val="bottom"/>
          </w:tcPr>
          <w:p w14:paraId="0068CC20" w14:textId="77777777" w:rsidR="009E6CB7" w:rsidRDefault="009E6CB7" w:rsidP="00B20551">
            <w:pPr>
              <w:spacing w:after="80"/>
            </w:pPr>
          </w:p>
        </w:tc>
        <w:tc>
          <w:tcPr>
            <w:tcW w:w="2268" w:type="dxa"/>
            <w:tcBorders>
              <w:bottom w:val="single" w:sz="4" w:space="0" w:color="auto"/>
            </w:tcBorders>
            <w:vAlign w:val="bottom"/>
          </w:tcPr>
          <w:p w14:paraId="4F6B910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A8D772" w14:textId="5C357A3F" w:rsidR="009E6CB7" w:rsidRPr="00D47EEA" w:rsidRDefault="00E87D17" w:rsidP="00E87D17">
            <w:pPr>
              <w:jc w:val="right"/>
            </w:pPr>
            <w:r w:rsidRPr="00E87D17">
              <w:rPr>
                <w:sz w:val="40"/>
              </w:rPr>
              <w:t>ECE</w:t>
            </w:r>
            <w:r>
              <w:t>/TRANS/WP.15/AC.2/2024/55</w:t>
            </w:r>
          </w:p>
        </w:tc>
      </w:tr>
      <w:tr w:rsidR="009E6CB7" w14:paraId="36ED9023" w14:textId="77777777" w:rsidTr="00B20551">
        <w:trPr>
          <w:cantSplit/>
          <w:trHeight w:hRule="exact" w:val="2835"/>
        </w:trPr>
        <w:tc>
          <w:tcPr>
            <w:tcW w:w="1276" w:type="dxa"/>
            <w:tcBorders>
              <w:top w:val="single" w:sz="4" w:space="0" w:color="auto"/>
              <w:bottom w:val="single" w:sz="12" w:space="0" w:color="auto"/>
            </w:tcBorders>
          </w:tcPr>
          <w:p w14:paraId="4B177F2E" w14:textId="77777777" w:rsidR="009E6CB7" w:rsidRDefault="00686A48" w:rsidP="00B20551">
            <w:pPr>
              <w:spacing w:before="120"/>
            </w:pPr>
            <w:r>
              <w:rPr>
                <w:noProof/>
                <w:lang w:val="fr-CH" w:eastAsia="fr-CH"/>
              </w:rPr>
              <w:drawing>
                <wp:inline distT="0" distB="0" distL="0" distR="0" wp14:anchorId="14F5576F" wp14:editId="2327EA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76F45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2DF6292" w14:textId="77777777" w:rsidR="009E6CB7" w:rsidRDefault="00E87D17" w:rsidP="00E87D17">
            <w:pPr>
              <w:spacing w:before="240" w:line="240" w:lineRule="exact"/>
            </w:pPr>
            <w:r>
              <w:t>Distr.: General</w:t>
            </w:r>
          </w:p>
          <w:p w14:paraId="4F1C1460" w14:textId="23F07266" w:rsidR="00E87D17" w:rsidRDefault="009E6BD1" w:rsidP="00E87D17">
            <w:pPr>
              <w:spacing w:line="240" w:lineRule="exact"/>
            </w:pPr>
            <w:r>
              <w:t>10</w:t>
            </w:r>
            <w:r w:rsidR="00E87D17">
              <w:t xml:space="preserve"> June 2024</w:t>
            </w:r>
          </w:p>
          <w:p w14:paraId="41B96A2E" w14:textId="77777777" w:rsidR="00E87D17" w:rsidRDefault="00E87D17" w:rsidP="00E87D17">
            <w:pPr>
              <w:spacing w:line="240" w:lineRule="exact"/>
            </w:pPr>
          </w:p>
          <w:p w14:paraId="71892F6E" w14:textId="012B3FBB" w:rsidR="00E87D17" w:rsidRDefault="00E87D17" w:rsidP="00E87D17">
            <w:pPr>
              <w:spacing w:line="240" w:lineRule="exact"/>
            </w:pPr>
            <w:r>
              <w:t>Original: English</w:t>
            </w:r>
          </w:p>
        </w:tc>
      </w:tr>
    </w:tbl>
    <w:p w14:paraId="5355BE03" w14:textId="77777777" w:rsidR="00E87D17" w:rsidRPr="003134DF" w:rsidRDefault="00E87D17" w:rsidP="00C411EB">
      <w:pPr>
        <w:spacing w:before="120"/>
        <w:rPr>
          <w:b/>
          <w:sz w:val="28"/>
          <w:szCs w:val="28"/>
        </w:rPr>
      </w:pPr>
      <w:r w:rsidRPr="003134DF">
        <w:rPr>
          <w:b/>
          <w:sz w:val="28"/>
          <w:szCs w:val="28"/>
        </w:rPr>
        <w:t>Economic Commission for Europe</w:t>
      </w:r>
    </w:p>
    <w:p w14:paraId="1B676237" w14:textId="77777777" w:rsidR="00E87D17" w:rsidRPr="003134DF" w:rsidRDefault="00E87D17" w:rsidP="00C411EB">
      <w:pPr>
        <w:spacing w:before="120"/>
        <w:rPr>
          <w:sz w:val="28"/>
          <w:szCs w:val="28"/>
        </w:rPr>
      </w:pPr>
      <w:r w:rsidRPr="003134DF">
        <w:rPr>
          <w:sz w:val="28"/>
          <w:szCs w:val="28"/>
        </w:rPr>
        <w:t>Inland Transport Committee</w:t>
      </w:r>
    </w:p>
    <w:p w14:paraId="682FABC0" w14:textId="77777777" w:rsidR="00E87D17" w:rsidRPr="003134DF" w:rsidRDefault="00E87D17" w:rsidP="00C411EB">
      <w:pPr>
        <w:spacing w:before="120"/>
        <w:rPr>
          <w:b/>
          <w:sz w:val="24"/>
          <w:szCs w:val="24"/>
        </w:rPr>
      </w:pPr>
      <w:r w:rsidRPr="003134DF">
        <w:rPr>
          <w:b/>
          <w:sz w:val="24"/>
          <w:szCs w:val="24"/>
        </w:rPr>
        <w:t>Working Party on the Transport of Dangerous Goods</w:t>
      </w:r>
    </w:p>
    <w:p w14:paraId="07DCC171" w14:textId="77777777" w:rsidR="00E87D17" w:rsidRPr="003134DF" w:rsidRDefault="00E87D17"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3AF5B39D" w14:textId="0FEA7781" w:rsidR="00E87D17" w:rsidRPr="003134DF" w:rsidRDefault="00AE47BA" w:rsidP="00C411EB">
      <w:pPr>
        <w:spacing w:before="120"/>
        <w:rPr>
          <w:b/>
        </w:rPr>
      </w:pPr>
      <w:r>
        <w:rPr>
          <w:b/>
        </w:rPr>
        <w:t xml:space="preserve">Forty–fourth </w:t>
      </w:r>
      <w:r w:rsidR="00E87D17" w:rsidRPr="003134DF">
        <w:rPr>
          <w:b/>
        </w:rPr>
        <w:t>session</w:t>
      </w:r>
    </w:p>
    <w:p w14:paraId="59DD3068" w14:textId="77777777" w:rsidR="00C80341" w:rsidRPr="006852FE" w:rsidRDefault="00E87D17" w:rsidP="00C80341">
      <w:pPr>
        <w:rPr>
          <w:bCs/>
        </w:rPr>
      </w:pPr>
      <w:r w:rsidRPr="003134DF">
        <w:t xml:space="preserve">Geneva, </w:t>
      </w:r>
      <w:r w:rsidR="00C80341" w:rsidRPr="006852FE">
        <w:rPr>
          <w:bCs/>
        </w:rPr>
        <w:t>2</w:t>
      </w:r>
      <w:r w:rsidR="00C80341">
        <w:rPr>
          <w:bCs/>
        </w:rPr>
        <w:t>6</w:t>
      </w:r>
      <w:r w:rsidR="00C80341" w:rsidRPr="006852FE">
        <w:rPr>
          <w:bCs/>
        </w:rPr>
        <w:t>-</w:t>
      </w:r>
      <w:r w:rsidR="00C80341">
        <w:rPr>
          <w:bCs/>
        </w:rPr>
        <w:t>30</w:t>
      </w:r>
      <w:r w:rsidR="00C80341" w:rsidRPr="006852FE">
        <w:rPr>
          <w:bCs/>
        </w:rPr>
        <w:t xml:space="preserve"> </w:t>
      </w:r>
      <w:r w:rsidR="00C80341">
        <w:rPr>
          <w:bCs/>
        </w:rPr>
        <w:t>August</w:t>
      </w:r>
      <w:r w:rsidR="00C80341" w:rsidRPr="006852FE">
        <w:rPr>
          <w:bCs/>
        </w:rPr>
        <w:t xml:space="preserve"> 202</w:t>
      </w:r>
      <w:r w:rsidR="00C80341">
        <w:rPr>
          <w:bCs/>
        </w:rPr>
        <w:t>4</w:t>
      </w:r>
    </w:p>
    <w:p w14:paraId="1596E65E" w14:textId="77777777" w:rsidR="00C80341" w:rsidRPr="006852FE" w:rsidRDefault="00C80341" w:rsidP="00C80341">
      <w:r w:rsidRPr="006852FE">
        <w:t xml:space="preserve">Item </w:t>
      </w:r>
      <w:r>
        <w:t>3</w:t>
      </w:r>
      <w:r w:rsidRPr="006852FE">
        <w:t xml:space="preserve"> (</w:t>
      </w:r>
      <w:r>
        <w:t>c</w:t>
      </w:r>
      <w:r w:rsidRPr="006852FE">
        <w:t>) of the provisional agenda</w:t>
      </w:r>
    </w:p>
    <w:p w14:paraId="59105CCB" w14:textId="5A618673" w:rsidR="00C80341" w:rsidRPr="006852FE" w:rsidRDefault="00C80341" w:rsidP="00C80341">
      <w:pPr>
        <w:rPr>
          <w:b/>
        </w:rPr>
      </w:pPr>
      <w:r w:rsidRPr="00DE6D7B">
        <w:rPr>
          <w:b/>
        </w:rPr>
        <w:t xml:space="preserve">Implementation of the European Agreement concerning the </w:t>
      </w:r>
      <w:r>
        <w:rPr>
          <w:b/>
        </w:rPr>
        <w:br/>
      </w:r>
      <w:r w:rsidRPr="00DE6D7B">
        <w:rPr>
          <w:b/>
        </w:rPr>
        <w:t>International Carriage of Dangerous Goods by Inland Waterways (ADN):</w:t>
      </w:r>
    </w:p>
    <w:p w14:paraId="63C4BDDF" w14:textId="4C4515FF" w:rsidR="00C80341" w:rsidRDefault="00C80341" w:rsidP="00C80341">
      <w:pPr>
        <w:rPr>
          <w:b/>
        </w:rPr>
      </w:pPr>
      <w:r>
        <w:rPr>
          <w:b/>
        </w:rPr>
        <w:t>i</w:t>
      </w:r>
      <w:r w:rsidRPr="00131A72">
        <w:rPr>
          <w:b/>
        </w:rPr>
        <w:t>nterpretation of the Regulations annexed to ADN</w:t>
      </w:r>
    </w:p>
    <w:p w14:paraId="7DA3D60F" w14:textId="77777777" w:rsidR="00EE66A1" w:rsidRPr="006852FE" w:rsidRDefault="00EE66A1" w:rsidP="00EE66A1">
      <w:pPr>
        <w:pStyle w:val="HChG"/>
      </w:pPr>
      <w:r w:rsidRPr="006852FE">
        <w:tab/>
      </w:r>
      <w:r w:rsidRPr="006852FE">
        <w:tab/>
      </w:r>
      <w:r>
        <w:t>Students candidates for ADN examination with the age of less than 18 years</w:t>
      </w:r>
    </w:p>
    <w:p w14:paraId="1157F1F7" w14:textId="6A6FC9FC" w:rsidR="00EE66A1" w:rsidRPr="006852FE" w:rsidRDefault="00EE66A1" w:rsidP="00EE66A1">
      <w:pPr>
        <w:pStyle w:val="H1G"/>
      </w:pPr>
      <w:r w:rsidRPr="006852FE">
        <w:tab/>
      </w:r>
      <w:r w:rsidRPr="006852FE">
        <w:tab/>
        <w:t>Transmitted by the Government of Belgium</w:t>
      </w:r>
      <w:r w:rsidR="00D95A6E" w:rsidRPr="0097044D">
        <w:rPr>
          <w:rFonts w:eastAsia="Calibri"/>
          <w:b w:val="0"/>
          <w:bCs/>
          <w:sz w:val="20"/>
        </w:rPr>
        <w:footnoteReference w:customMarkFollows="1" w:id="2"/>
        <w:t>*</w:t>
      </w:r>
      <w:r w:rsidR="00D95A6E" w:rsidRPr="0097044D">
        <w:rPr>
          <w:b w:val="0"/>
          <w:bCs/>
          <w:position w:val="8"/>
          <w:sz w:val="20"/>
        </w:rPr>
        <w:t>,</w:t>
      </w:r>
      <w:r w:rsidR="00D95A6E" w:rsidRPr="0097044D">
        <w:rPr>
          <w:b w:val="0"/>
          <w:bCs/>
          <w:sz w:val="20"/>
        </w:rPr>
        <w:t xml:space="preserve"> </w:t>
      </w:r>
      <w:r w:rsidR="00D95A6E" w:rsidRPr="0097044D">
        <w:rPr>
          <w:rFonts w:eastAsia="Calibri"/>
          <w:b w:val="0"/>
          <w:bCs/>
          <w:sz w:val="20"/>
        </w:rPr>
        <w:footnoteReference w:customMarkFollows="1" w:id="3"/>
        <w:t>**</w:t>
      </w:r>
    </w:p>
    <w:p w14:paraId="75EA5596" w14:textId="77777777" w:rsidR="00EE66A1" w:rsidRPr="006852FE" w:rsidRDefault="00EE66A1" w:rsidP="00EE66A1">
      <w:pPr>
        <w:pStyle w:val="HChG"/>
      </w:pPr>
      <w:r w:rsidRPr="006852FE">
        <w:tab/>
      </w:r>
      <w:r w:rsidRPr="006852FE">
        <w:tab/>
        <w:t>Introduction</w:t>
      </w:r>
      <w:r>
        <w:t xml:space="preserve"> and problem description</w:t>
      </w:r>
    </w:p>
    <w:p w14:paraId="39E258EC" w14:textId="77777777" w:rsidR="00EE66A1" w:rsidRDefault="00EE66A1" w:rsidP="00EE66A1">
      <w:pPr>
        <w:pStyle w:val="SingleTxtG"/>
      </w:pPr>
      <w:bookmarkStart w:id="0" w:name="_Hlk87882230"/>
      <w:r w:rsidRPr="006852FE">
        <w:t>1.</w:t>
      </w:r>
      <w:r w:rsidRPr="006852FE">
        <w:tab/>
      </w:r>
      <w:r>
        <w:t>According to subsection 8.2.1.1 of the Regulations annexed to the ADN, an expert shall not be less than 18 years of age. The competent authority received from the Antwerp School for Navigation (</w:t>
      </w:r>
      <w:r w:rsidRPr="00BE7A3D">
        <w:t xml:space="preserve">GO! De </w:t>
      </w:r>
      <w:proofErr w:type="spellStart"/>
      <w:r w:rsidRPr="00BE7A3D">
        <w:t>Scheepvaartschool-Cenflumarin</w:t>
      </w:r>
      <w:proofErr w:type="spellEnd"/>
      <w:r>
        <w:t>) a question concerning the examination of some of their students for ADN expert, while the students haven’t reached the age of 18 years. The course for ADN expert is a module in the last year of the secondary schooling where some of the better students are working hard to acquire the knowledge of the ADN. The students have reached at least the age of 17. The competent authority has refused the candidates not having reached the age of 18 years because of the above mentioned subsection and because of the responsibilities associated with the ADN expert’s duties.</w:t>
      </w:r>
    </w:p>
    <w:bookmarkEnd w:id="0"/>
    <w:p w14:paraId="3B7A3245" w14:textId="77777777" w:rsidR="00EE66A1" w:rsidRPr="006852FE" w:rsidRDefault="00EE66A1" w:rsidP="00EE66A1">
      <w:pPr>
        <w:pStyle w:val="HChG"/>
      </w:pPr>
      <w:r w:rsidRPr="006852FE">
        <w:tab/>
      </w:r>
      <w:r w:rsidRPr="006852FE">
        <w:tab/>
      </w:r>
      <w:r>
        <w:t>Interpretation</w:t>
      </w:r>
    </w:p>
    <w:p w14:paraId="59E7676B" w14:textId="6CE03C38" w:rsidR="00EE66A1" w:rsidRDefault="00EE66A1" w:rsidP="00EE66A1">
      <w:pPr>
        <w:pStyle w:val="SingleTxtG"/>
      </w:pPr>
      <w:r>
        <w:t>2.</w:t>
      </w:r>
      <w:r>
        <w:tab/>
        <w:t xml:space="preserve">The Belgian delegation is of the opinion that the age of 18 should be reach on the day that the candidate receives </w:t>
      </w:r>
      <w:r w:rsidR="004567CE">
        <w:t>the</w:t>
      </w:r>
      <w:r>
        <w:t xml:space="preserve"> certificate which proves his</w:t>
      </w:r>
      <w:r w:rsidR="007C7A1C">
        <w:t>/her</w:t>
      </w:r>
      <w:r>
        <w:t xml:space="preserve"> knowledge of the ADN. The expert shall not be less than 18 years of age and as long as the certificate has not been issued </w:t>
      </w:r>
      <w:r>
        <w:lastRenderedPageBreak/>
        <w:t>to the candidate, he</w:t>
      </w:r>
      <w:r w:rsidR="00B81E7C">
        <w:t>/she</w:t>
      </w:r>
      <w:r>
        <w:t xml:space="preserve"> cannot proof his</w:t>
      </w:r>
      <w:r w:rsidR="00FE43AD">
        <w:t>/he</w:t>
      </w:r>
      <w:r w:rsidR="0066688A">
        <w:t>r</w:t>
      </w:r>
      <w:r>
        <w:t xml:space="preserve"> knowledge and therefore he</w:t>
      </w:r>
      <w:r w:rsidR="0066688A">
        <w:t>/she</w:t>
      </w:r>
      <w:r>
        <w:t xml:space="preserve"> is not yet an expert.</w:t>
      </w:r>
    </w:p>
    <w:p w14:paraId="1D77525C" w14:textId="60F85BB6" w:rsidR="00EE66A1" w:rsidRDefault="001E26BB" w:rsidP="00EE66A1">
      <w:pPr>
        <w:pStyle w:val="SingleTxtG"/>
      </w:pPr>
      <w:r>
        <w:t>3.</w:t>
      </w:r>
      <w:r>
        <w:tab/>
      </w:r>
      <w:r w:rsidR="00EE66A1">
        <w:t>While there are no other provisions concerning the age of the candidates in relation with following a course or having an examination, the Belgian delegation is of the opinion that an examination of a 17 year old candidate can be accepted. The certificate can only be issued at the age of 18 or older.</w:t>
      </w:r>
    </w:p>
    <w:p w14:paraId="059F48C6" w14:textId="705B2384" w:rsidR="00EE66A1" w:rsidRDefault="001E26BB" w:rsidP="00EE66A1">
      <w:pPr>
        <w:pStyle w:val="SingleTxtG"/>
      </w:pPr>
      <w:r>
        <w:t>4.</w:t>
      </w:r>
      <w:r>
        <w:tab/>
      </w:r>
      <w:r w:rsidR="00EE66A1">
        <w:t>S</w:t>
      </w:r>
      <w:r w:rsidR="00EE66A1" w:rsidRPr="00AD2D50">
        <w:t xml:space="preserve">ince the </w:t>
      </w:r>
      <w:r w:rsidR="00EE66A1">
        <w:t>shipping industry</w:t>
      </w:r>
      <w:r w:rsidR="00EE66A1" w:rsidRPr="00AD2D50">
        <w:t xml:space="preserve"> is struggling with the availability of candidates, this interpretation would help inflow. Moreover, it benefits the morale of such students who have worked hard to pass the exam</w:t>
      </w:r>
      <w:r w:rsidR="00EE66A1">
        <w:t>ination</w:t>
      </w:r>
      <w:r w:rsidR="00EE66A1" w:rsidRPr="00AD2D50">
        <w:t xml:space="preserve"> as opposed to being told that they have been </w:t>
      </w:r>
      <w:r w:rsidR="00EE66A1">
        <w:t>refused</w:t>
      </w:r>
      <w:r w:rsidR="00EE66A1" w:rsidRPr="00AD2D50">
        <w:t xml:space="preserve"> admission to the exam</w:t>
      </w:r>
      <w:r w:rsidR="00EE66A1">
        <w:t>ination</w:t>
      </w:r>
      <w:r w:rsidR="00EE66A1" w:rsidRPr="00AD2D50">
        <w:t>.</w:t>
      </w:r>
    </w:p>
    <w:p w14:paraId="4AB793FE" w14:textId="77777777" w:rsidR="00EE66A1" w:rsidRPr="006852FE" w:rsidRDefault="00EE66A1" w:rsidP="00EE66A1">
      <w:pPr>
        <w:pStyle w:val="HChG"/>
      </w:pPr>
      <w:r w:rsidRPr="006852FE">
        <w:tab/>
      </w:r>
      <w:r w:rsidRPr="006852FE">
        <w:tab/>
        <w:t>Justification</w:t>
      </w:r>
    </w:p>
    <w:p w14:paraId="5258C2C5" w14:textId="1E9EF2FB" w:rsidR="00EE66A1" w:rsidRDefault="008C3A14" w:rsidP="003154E3">
      <w:pPr>
        <w:pStyle w:val="SingleTxtG"/>
      </w:pPr>
      <w:r>
        <w:t>5</w:t>
      </w:r>
      <w:r w:rsidR="00EE66A1" w:rsidRPr="006852FE">
        <w:t>.</w:t>
      </w:r>
      <w:r w:rsidR="00EE66A1" w:rsidRPr="006852FE">
        <w:tab/>
        <w:t xml:space="preserve">The </w:t>
      </w:r>
      <w:r w:rsidR="00EE66A1">
        <w:t>Belgian delegation also refers</w:t>
      </w:r>
      <w:r w:rsidR="00EE66A1" w:rsidRPr="006852FE">
        <w:t xml:space="preserve"> to </w:t>
      </w:r>
      <w:r w:rsidR="00EE66A1">
        <w:t xml:space="preserve">the following </w:t>
      </w:r>
      <w:r w:rsidR="00EE66A1" w:rsidRPr="006852FE">
        <w:t>Sustainable Development Goal</w:t>
      </w:r>
      <w:r w:rsidR="00EE66A1">
        <w:t>s:</w:t>
      </w:r>
      <w:r w:rsidR="00106B45">
        <w:t xml:space="preserve"> </w:t>
      </w:r>
      <w:r w:rsidR="00EE66A1">
        <w:t xml:space="preserve">Goal 8: </w:t>
      </w:r>
      <w:r w:rsidR="00EE66A1" w:rsidRPr="00117516">
        <w:rPr>
          <w:i/>
          <w:iCs/>
        </w:rPr>
        <w:t>Decent work and economic growth</w:t>
      </w:r>
      <w:r w:rsidR="003154E3">
        <w:t xml:space="preserve">. </w:t>
      </w:r>
      <w:r w:rsidR="00EE66A1">
        <w:t>Herewith, a safer and more secure working environment will be achieved by supporting green jobs.</w:t>
      </w:r>
    </w:p>
    <w:p w14:paraId="3234E88B" w14:textId="77777777" w:rsidR="00EE66A1" w:rsidRPr="006852FE" w:rsidRDefault="00EE66A1" w:rsidP="00EE66A1">
      <w:pPr>
        <w:pStyle w:val="HChG"/>
      </w:pPr>
      <w:r w:rsidRPr="006852FE">
        <w:tab/>
      </w:r>
      <w:r w:rsidRPr="006852FE">
        <w:tab/>
        <w:t>Action to be taken</w:t>
      </w:r>
    </w:p>
    <w:p w14:paraId="32C9E255" w14:textId="52DC4D64" w:rsidR="00EE66A1" w:rsidRPr="006852FE" w:rsidRDefault="00D85C88" w:rsidP="00EE66A1">
      <w:pPr>
        <w:pStyle w:val="SingleTxtG"/>
      </w:pPr>
      <w:r>
        <w:t>6</w:t>
      </w:r>
      <w:r w:rsidR="00EE66A1" w:rsidRPr="006852FE">
        <w:t>.</w:t>
      </w:r>
      <w:r w:rsidR="00EE66A1" w:rsidRPr="006852FE">
        <w:tab/>
        <w:t xml:space="preserve">The </w:t>
      </w:r>
      <w:r>
        <w:t xml:space="preserve">ADN </w:t>
      </w:r>
      <w:r w:rsidR="00EE66A1" w:rsidRPr="006852FE">
        <w:t xml:space="preserve">Safety Committee is invited to consider the </w:t>
      </w:r>
      <w:r w:rsidR="00EE66A1">
        <w:t>interpretation</w:t>
      </w:r>
      <w:r w:rsidR="00EE66A1" w:rsidRPr="006852FE">
        <w:t xml:space="preserve"> in paragraph</w:t>
      </w:r>
      <w:r w:rsidR="00EE66A1">
        <w:t> 2</w:t>
      </w:r>
      <w:r w:rsidR="00EE66A1" w:rsidRPr="006852FE">
        <w:t xml:space="preserve"> above, and to take action as it deems appropriate.</w:t>
      </w:r>
    </w:p>
    <w:p w14:paraId="25642EC3" w14:textId="74D93D6D" w:rsidR="006F5903" w:rsidRPr="00EE66A1" w:rsidRDefault="00EE66A1" w:rsidP="00EE66A1">
      <w:pPr>
        <w:spacing w:before="240"/>
        <w:jc w:val="center"/>
        <w:rPr>
          <w:u w:val="single"/>
        </w:rPr>
      </w:pPr>
      <w:r>
        <w:rPr>
          <w:u w:val="single"/>
        </w:rPr>
        <w:tab/>
      </w:r>
      <w:r>
        <w:rPr>
          <w:u w:val="single"/>
        </w:rPr>
        <w:tab/>
      </w:r>
      <w:r>
        <w:rPr>
          <w:u w:val="single"/>
        </w:rPr>
        <w:tab/>
      </w:r>
    </w:p>
    <w:sectPr w:rsidR="006F5903" w:rsidRPr="00EE66A1" w:rsidSect="00E87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AE87" w14:textId="77777777" w:rsidR="00DC4C00" w:rsidRDefault="00DC4C00"/>
  </w:endnote>
  <w:endnote w:type="continuationSeparator" w:id="0">
    <w:p w14:paraId="34EBABA4" w14:textId="77777777" w:rsidR="00DC4C00" w:rsidRDefault="00DC4C00"/>
  </w:endnote>
  <w:endnote w:type="continuationNotice" w:id="1">
    <w:p w14:paraId="22239977" w14:textId="77777777" w:rsidR="00DC4C00" w:rsidRDefault="00DC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92E" w14:textId="14D12123" w:rsidR="00E87D17" w:rsidRPr="00E87D17" w:rsidRDefault="00E87D17" w:rsidP="00E87D17">
    <w:pPr>
      <w:pStyle w:val="Footer"/>
      <w:tabs>
        <w:tab w:val="right" w:pos="9638"/>
      </w:tabs>
      <w:rPr>
        <w:sz w:val="18"/>
      </w:rPr>
    </w:pPr>
    <w:r w:rsidRPr="00E87D17">
      <w:rPr>
        <w:b/>
        <w:sz w:val="18"/>
      </w:rPr>
      <w:fldChar w:fldCharType="begin"/>
    </w:r>
    <w:r w:rsidRPr="00E87D17">
      <w:rPr>
        <w:b/>
        <w:sz w:val="18"/>
      </w:rPr>
      <w:instrText xml:space="preserve"> PAGE  \* MERGEFORMAT </w:instrText>
    </w:r>
    <w:r w:rsidRPr="00E87D17">
      <w:rPr>
        <w:b/>
        <w:sz w:val="18"/>
      </w:rPr>
      <w:fldChar w:fldCharType="separate"/>
    </w:r>
    <w:r w:rsidRPr="00E87D17">
      <w:rPr>
        <w:b/>
        <w:noProof/>
        <w:sz w:val="18"/>
      </w:rPr>
      <w:t>2</w:t>
    </w:r>
    <w:r w:rsidRPr="00E87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8023" w14:textId="3809AE26" w:rsidR="00E87D17" w:rsidRPr="00E87D17" w:rsidRDefault="00E87D17" w:rsidP="00E87D17">
    <w:pPr>
      <w:pStyle w:val="Footer"/>
      <w:tabs>
        <w:tab w:val="right" w:pos="9638"/>
      </w:tabs>
      <w:rPr>
        <w:b/>
        <w:sz w:val="18"/>
      </w:rPr>
    </w:pPr>
    <w:r>
      <w:tab/>
    </w:r>
    <w:r w:rsidRPr="00E87D17">
      <w:rPr>
        <w:b/>
        <w:sz w:val="18"/>
      </w:rPr>
      <w:fldChar w:fldCharType="begin"/>
    </w:r>
    <w:r w:rsidRPr="00E87D17">
      <w:rPr>
        <w:b/>
        <w:sz w:val="18"/>
      </w:rPr>
      <w:instrText xml:space="preserve"> PAGE  \* MERGEFORMAT </w:instrText>
    </w:r>
    <w:r w:rsidRPr="00E87D17">
      <w:rPr>
        <w:b/>
        <w:sz w:val="18"/>
      </w:rPr>
      <w:fldChar w:fldCharType="separate"/>
    </w:r>
    <w:r w:rsidRPr="00E87D17">
      <w:rPr>
        <w:b/>
        <w:noProof/>
        <w:sz w:val="18"/>
      </w:rPr>
      <w:t>3</w:t>
    </w:r>
    <w:r w:rsidRPr="00E87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E896" w14:textId="77777777" w:rsidR="0035223F" w:rsidRPr="00E87D17" w:rsidRDefault="00686A48">
    <w:pPr>
      <w:pStyle w:val="Footer"/>
      <w:rPr>
        <w:sz w:val="20"/>
      </w:rPr>
    </w:pPr>
    <w:r>
      <w:rPr>
        <w:noProof/>
        <w:lang w:val="fr-CH" w:eastAsia="fr-CH"/>
      </w:rPr>
      <w:drawing>
        <wp:anchor distT="0" distB="0" distL="114300" distR="114300" simplePos="0" relativeHeight="251657728" behindDoc="0" locked="1" layoutInCell="1" allowOverlap="1" wp14:anchorId="1505172C" wp14:editId="7F56B8D0">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9EC1" w14:textId="77777777" w:rsidR="00DC4C00" w:rsidRPr="000B175B" w:rsidRDefault="00DC4C00" w:rsidP="000B175B">
      <w:pPr>
        <w:tabs>
          <w:tab w:val="right" w:pos="2155"/>
        </w:tabs>
        <w:spacing w:after="80"/>
        <w:ind w:left="680"/>
        <w:rPr>
          <w:u w:val="single"/>
        </w:rPr>
      </w:pPr>
      <w:r>
        <w:rPr>
          <w:u w:val="single"/>
        </w:rPr>
        <w:tab/>
      </w:r>
    </w:p>
  </w:footnote>
  <w:footnote w:type="continuationSeparator" w:id="0">
    <w:p w14:paraId="4B6DD2B3" w14:textId="77777777" w:rsidR="00DC4C00" w:rsidRPr="00FC68B7" w:rsidRDefault="00DC4C00" w:rsidP="00FC68B7">
      <w:pPr>
        <w:tabs>
          <w:tab w:val="left" w:pos="2155"/>
        </w:tabs>
        <w:spacing w:after="80"/>
        <w:ind w:left="680"/>
        <w:rPr>
          <w:u w:val="single"/>
        </w:rPr>
      </w:pPr>
      <w:r>
        <w:rPr>
          <w:u w:val="single"/>
        </w:rPr>
        <w:tab/>
      </w:r>
    </w:p>
  </w:footnote>
  <w:footnote w:type="continuationNotice" w:id="1">
    <w:p w14:paraId="5688FE26" w14:textId="77777777" w:rsidR="00DC4C00" w:rsidRDefault="00DC4C00"/>
  </w:footnote>
  <w:footnote w:id="2">
    <w:p w14:paraId="316C9E7B" w14:textId="76A6F10D" w:rsidR="00D95A6E" w:rsidRPr="007B5A13" w:rsidRDefault="00D95A6E" w:rsidP="00D95A6E">
      <w:pPr>
        <w:pStyle w:val="FootnoteText"/>
        <w:rPr>
          <w:sz w:val="16"/>
          <w:szCs w:val="16"/>
        </w:rPr>
      </w:pPr>
      <w:r>
        <w:tab/>
      </w:r>
      <w:r w:rsidRPr="00EC4DA1">
        <w:rPr>
          <w:sz w:val="20"/>
        </w:rPr>
        <w:t>*</w:t>
      </w:r>
      <w:r>
        <w:tab/>
        <w:t>Distributed in German by the Central Commission for the Navigation of the Rhine under the symbol CCNR-ZKR/ADN/WP.15/AC.2/2024/55.</w:t>
      </w:r>
    </w:p>
  </w:footnote>
  <w:footnote w:id="3">
    <w:p w14:paraId="2F08AA7A" w14:textId="77777777" w:rsidR="00D95A6E" w:rsidRPr="00971521" w:rsidRDefault="00D95A6E" w:rsidP="00D95A6E">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E74" w14:textId="40590BA2" w:rsidR="00E87D17" w:rsidRPr="00E87D17" w:rsidRDefault="00503073">
    <w:pPr>
      <w:pStyle w:val="Header"/>
    </w:pPr>
    <w:r>
      <w:fldChar w:fldCharType="begin"/>
    </w:r>
    <w:r>
      <w:instrText xml:space="preserve"> TITLE  \* MERGEFORMAT </w:instrText>
    </w:r>
    <w:r>
      <w:fldChar w:fldCharType="separate"/>
    </w:r>
    <w:r>
      <w:t>ECE/TRANS/WP.15/AC.2/2024/55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7072" w14:textId="701995BE" w:rsidR="00E87D17" w:rsidRPr="00E87D17" w:rsidRDefault="00503073" w:rsidP="00E87D17">
    <w:pPr>
      <w:pStyle w:val="Header"/>
      <w:jc w:val="right"/>
    </w:pPr>
    <w:r>
      <w:fldChar w:fldCharType="begin"/>
    </w:r>
    <w:r>
      <w:instrText xml:space="preserve"> TITLE  \* MERGEFORMAT </w:instrText>
    </w:r>
    <w:r>
      <w:fldChar w:fldCharType="separate"/>
    </w:r>
    <w:r>
      <w:t>ECE/TRANS/WP.15/AC.2/2024/55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89023379">
    <w:abstractNumId w:val="1"/>
  </w:num>
  <w:num w:numId="2" w16cid:durableId="1540895506">
    <w:abstractNumId w:val="0"/>
  </w:num>
  <w:num w:numId="3" w16cid:durableId="309558003">
    <w:abstractNumId w:val="2"/>
  </w:num>
  <w:num w:numId="4" w16cid:durableId="688800133">
    <w:abstractNumId w:val="3"/>
  </w:num>
  <w:num w:numId="5" w16cid:durableId="222643036">
    <w:abstractNumId w:val="8"/>
  </w:num>
  <w:num w:numId="6" w16cid:durableId="1307709501">
    <w:abstractNumId w:val="9"/>
  </w:num>
  <w:num w:numId="7" w16cid:durableId="49958804">
    <w:abstractNumId w:val="7"/>
  </w:num>
  <w:num w:numId="8" w16cid:durableId="1699502487">
    <w:abstractNumId w:val="6"/>
  </w:num>
  <w:num w:numId="9" w16cid:durableId="1233586801">
    <w:abstractNumId w:val="5"/>
  </w:num>
  <w:num w:numId="10" w16cid:durableId="1543445834">
    <w:abstractNumId w:val="4"/>
  </w:num>
  <w:num w:numId="11" w16cid:durableId="162476737">
    <w:abstractNumId w:val="15"/>
  </w:num>
  <w:num w:numId="12" w16cid:durableId="900556913">
    <w:abstractNumId w:val="14"/>
  </w:num>
  <w:num w:numId="13" w16cid:durableId="1852179841">
    <w:abstractNumId w:val="10"/>
  </w:num>
  <w:num w:numId="14" w16cid:durableId="1040400191">
    <w:abstractNumId w:val="12"/>
  </w:num>
  <w:num w:numId="15" w16cid:durableId="704604300">
    <w:abstractNumId w:val="16"/>
  </w:num>
  <w:num w:numId="16" w16cid:durableId="847866815">
    <w:abstractNumId w:val="13"/>
  </w:num>
  <w:num w:numId="17" w16cid:durableId="676614744">
    <w:abstractNumId w:val="17"/>
  </w:num>
  <w:num w:numId="18" w16cid:durableId="1892762336">
    <w:abstractNumId w:val="18"/>
  </w:num>
  <w:num w:numId="19" w16cid:durableId="1350137737">
    <w:abstractNumId w:val="11"/>
  </w:num>
  <w:num w:numId="20" w16cid:durableId="9293105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7"/>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6B45"/>
    <w:rsid w:val="00117516"/>
    <w:rsid w:val="00156B99"/>
    <w:rsid w:val="001611C1"/>
    <w:rsid w:val="00166124"/>
    <w:rsid w:val="00184DDA"/>
    <w:rsid w:val="001900CD"/>
    <w:rsid w:val="001A0452"/>
    <w:rsid w:val="001B4B04"/>
    <w:rsid w:val="001B5875"/>
    <w:rsid w:val="001C4B9C"/>
    <w:rsid w:val="001C6663"/>
    <w:rsid w:val="001C7895"/>
    <w:rsid w:val="001D26DF"/>
    <w:rsid w:val="001E26BB"/>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54E3"/>
    <w:rsid w:val="003229D8"/>
    <w:rsid w:val="00336C97"/>
    <w:rsid w:val="00337F88"/>
    <w:rsid w:val="00342432"/>
    <w:rsid w:val="0035223F"/>
    <w:rsid w:val="00352D4B"/>
    <w:rsid w:val="0035638C"/>
    <w:rsid w:val="00385A03"/>
    <w:rsid w:val="003915E5"/>
    <w:rsid w:val="003A46BB"/>
    <w:rsid w:val="003A4EC7"/>
    <w:rsid w:val="003A7295"/>
    <w:rsid w:val="003B1F60"/>
    <w:rsid w:val="003C2CC4"/>
    <w:rsid w:val="003D4B23"/>
    <w:rsid w:val="003E278A"/>
    <w:rsid w:val="00413520"/>
    <w:rsid w:val="00430D57"/>
    <w:rsid w:val="004325CB"/>
    <w:rsid w:val="00440A07"/>
    <w:rsid w:val="004567CE"/>
    <w:rsid w:val="00462880"/>
    <w:rsid w:val="00476F24"/>
    <w:rsid w:val="004C55B0"/>
    <w:rsid w:val="004F6BA0"/>
    <w:rsid w:val="00503073"/>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688A"/>
    <w:rsid w:val="006770B2"/>
    <w:rsid w:val="00686A48"/>
    <w:rsid w:val="006940E1"/>
    <w:rsid w:val="006A3C72"/>
    <w:rsid w:val="006A7392"/>
    <w:rsid w:val="006B03A1"/>
    <w:rsid w:val="006B67D9"/>
    <w:rsid w:val="006C5535"/>
    <w:rsid w:val="006D0589"/>
    <w:rsid w:val="006E564B"/>
    <w:rsid w:val="006E7154"/>
    <w:rsid w:val="006F5903"/>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C7A1C"/>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3A14"/>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06BD"/>
    <w:rsid w:val="0098592B"/>
    <w:rsid w:val="00985FC4"/>
    <w:rsid w:val="00990766"/>
    <w:rsid w:val="00991261"/>
    <w:rsid w:val="009964C4"/>
    <w:rsid w:val="009A7B81"/>
    <w:rsid w:val="009D01C0"/>
    <w:rsid w:val="009D6A08"/>
    <w:rsid w:val="009E0A16"/>
    <w:rsid w:val="009E6BD1"/>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E47BA"/>
    <w:rsid w:val="00AF58C1"/>
    <w:rsid w:val="00B04A3F"/>
    <w:rsid w:val="00B06643"/>
    <w:rsid w:val="00B15055"/>
    <w:rsid w:val="00B20551"/>
    <w:rsid w:val="00B23D55"/>
    <w:rsid w:val="00B30179"/>
    <w:rsid w:val="00B33FC7"/>
    <w:rsid w:val="00B37B15"/>
    <w:rsid w:val="00B45C02"/>
    <w:rsid w:val="00B70B63"/>
    <w:rsid w:val="00B72A1E"/>
    <w:rsid w:val="00B81E12"/>
    <w:rsid w:val="00B81E7C"/>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6083"/>
    <w:rsid w:val="00C408B7"/>
    <w:rsid w:val="00C411EB"/>
    <w:rsid w:val="00C463DD"/>
    <w:rsid w:val="00C65A48"/>
    <w:rsid w:val="00C745C3"/>
    <w:rsid w:val="00C80341"/>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5C88"/>
    <w:rsid w:val="00D95A6E"/>
    <w:rsid w:val="00D978C6"/>
    <w:rsid w:val="00DA0956"/>
    <w:rsid w:val="00DA357F"/>
    <w:rsid w:val="00DA3E12"/>
    <w:rsid w:val="00DB6908"/>
    <w:rsid w:val="00DC18AD"/>
    <w:rsid w:val="00DC4C00"/>
    <w:rsid w:val="00DF7CAE"/>
    <w:rsid w:val="00E423C0"/>
    <w:rsid w:val="00E6414C"/>
    <w:rsid w:val="00E7260F"/>
    <w:rsid w:val="00E8702D"/>
    <w:rsid w:val="00E87D17"/>
    <w:rsid w:val="00E905F4"/>
    <w:rsid w:val="00E916A9"/>
    <w:rsid w:val="00E916DE"/>
    <w:rsid w:val="00E925AD"/>
    <w:rsid w:val="00E96630"/>
    <w:rsid w:val="00ED18DC"/>
    <w:rsid w:val="00ED6201"/>
    <w:rsid w:val="00ED7A2A"/>
    <w:rsid w:val="00EE66A1"/>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43A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FB4CF"/>
  <w15:docId w15:val="{5CCE8C36-C4B5-4004-99B7-5797ADC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EE66A1"/>
    <w:rPr>
      <w:b/>
      <w:sz w:val="28"/>
      <w:lang w:val="en-GB"/>
    </w:rPr>
  </w:style>
  <w:style w:type="character" w:customStyle="1" w:styleId="FootnoteTextChar">
    <w:name w:val="Footnote Text Char"/>
    <w:aliases w:val="5_G Char"/>
    <w:basedOn w:val="DefaultParagraphFont"/>
    <w:link w:val="FootnoteText"/>
    <w:rsid w:val="00D95A6E"/>
    <w:rPr>
      <w:sz w:val="18"/>
      <w:lang w:val="en-GB"/>
    </w:rPr>
  </w:style>
  <w:style w:type="paragraph" w:styleId="Revision">
    <w:name w:val="Revision"/>
    <w:hidden/>
    <w:uiPriority w:val="99"/>
    <w:semiHidden/>
    <w:rsid w:val="001611C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508092F4-CC14-4912-8DD8-CEB06FE1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42</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ECE/TRANS/WP.15/AC.2/2024/55</vt:lpstr>
      <vt:lpstr/>
    </vt:vector>
  </TitlesOfParts>
  <Company>CSD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ECE/TRANS/WP.15/AC.2/2024/55</dc:title>
  <dc:creator>ND</dc:creator>
  <cp:lastModifiedBy>ND</cp:lastModifiedBy>
  <cp:revision>23</cp:revision>
  <cp:lastPrinted>2024-06-12T10:52:00Z</cp:lastPrinted>
  <dcterms:created xsi:type="dcterms:W3CDTF">2024-06-06T13:47:00Z</dcterms:created>
  <dcterms:modified xsi:type="dcterms:W3CDTF">2024-06-12T10:52:00Z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