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7D4D89" w14:textId="77777777" w:rsidTr="00B20551">
        <w:trPr>
          <w:cantSplit/>
          <w:trHeight w:hRule="exact" w:val="851"/>
        </w:trPr>
        <w:tc>
          <w:tcPr>
            <w:tcW w:w="1276" w:type="dxa"/>
            <w:tcBorders>
              <w:bottom w:val="single" w:sz="4" w:space="0" w:color="auto"/>
            </w:tcBorders>
            <w:vAlign w:val="bottom"/>
          </w:tcPr>
          <w:p w14:paraId="0258EF16" w14:textId="77777777" w:rsidR="009E6CB7" w:rsidRDefault="009E6CB7" w:rsidP="00B20551">
            <w:pPr>
              <w:spacing w:after="80"/>
            </w:pPr>
          </w:p>
        </w:tc>
        <w:tc>
          <w:tcPr>
            <w:tcW w:w="2268" w:type="dxa"/>
            <w:tcBorders>
              <w:bottom w:val="single" w:sz="4" w:space="0" w:color="auto"/>
            </w:tcBorders>
            <w:vAlign w:val="bottom"/>
          </w:tcPr>
          <w:p w14:paraId="28D8D6F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BB8F83" w14:textId="3BC9ED20" w:rsidR="009E6CB7" w:rsidRPr="00D47EEA" w:rsidRDefault="00F17A66" w:rsidP="00F17A66">
            <w:pPr>
              <w:jc w:val="right"/>
            </w:pPr>
            <w:r w:rsidRPr="00F17A66">
              <w:rPr>
                <w:sz w:val="40"/>
              </w:rPr>
              <w:t>ECE</w:t>
            </w:r>
            <w:r>
              <w:t>/TRANS/WP.15/AC.2/2024/48</w:t>
            </w:r>
          </w:p>
        </w:tc>
      </w:tr>
      <w:tr w:rsidR="009E6CB7" w14:paraId="18186584" w14:textId="77777777" w:rsidTr="00B20551">
        <w:trPr>
          <w:cantSplit/>
          <w:trHeight w:hRule="exact" w:val="2835"/>
        </w:trPr>
        <w:tc>
          <w:tcPr>
            <w:tcW w:w="1276" w:type="dxa"/>
            <w:tcBorders>
              <w:top w:val="single" w:sz="4" w:space="0" w:color="auto"/>
              <w:bottom w:val="single" w:sz="12" w:space="0" w:color="auto"/>
            </w:tcBorders>
          </w:tcPr>
          <w:p w14:paraId="69145C68" w14:textId="77777777" w:rsidR="009E6CB7" w:rsidRDefault="00686A48" w:rsidP="00B20551">
            <w:pPr>
              <w:spacing w:before="120"/>
            </w:pPr>
            <w:r>
              <w:rPr>
                <w:noProof/>
                <w:lang w:val="fr-CH" w:eastAsia="fr-CH"/>
              </w:rPr>
              <w:drawing>
                <wp:inline distT="0" distB="0" distL="0" distR="0" wp14:anchorId="135CAD2F" wp14:editId="656CA5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29E13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4B0AB5" w14:textId="77777777" w:rsidR="009E6CB7" w:rsidRDefault="00F17A66" w:rsidP="00F17A66">
            <w:pPr>
              <w:spacing w:before="240" w:line="240" w:lineRule="exact"/>
            </w:pPr>
            <w:r>
              <w:t>Distr.: General</w:t>
            </w:r>
          </w:p>
          <w:p w14:paraId="4706D0F1" w14:textId="4D4FF428" w:rsidR="00F17A66" w:rsidRDefault="007C0769" w:rsidP="00F17A66">
            <w:pPr>
              <w:spacing w:line="240" w:lineRule="exact"/>
            </w:pPr>
            <w:r>
              <w:t>1</w:t>
            </w:r>
            <w:r w:rsidR="008B6042">
              <w:t>1</w:t>
            </w:r>
            <w:r w:rsidR="00F17A66">
              <w:t xml:space="preserve"> </w:t>
            </w:r>
            <w:r w:rsidR="00E47BE7">
              <w:t>June</w:t>
            </w:r>
            <w:r w:rsidR="00F17A66">
              <w:t xml:space="preserve"> 2024</w:t>
            </w:r>
          </w:p>
          <w:p w14:paraId="3A42927A" w14:textId="77777777" w:rsidR="00F17A66" w:rsidRDefault="00F17A66" w:rsidP="00F17A66">
            <w:pPr>
              <w:spacing w:line="240" w:lineRule="exact"/>
            </w:pPr>
          </w:p>
          <w:p w14:paraId="5AB2CABC" w14:textId="26FA3201" w:rsidR="00F17A66" w:rsidRDefault="00F17A66" w:rsidP="00F17A66">
            <w:pPr>
              <w:spacing w:line="240" w:lineRule="exact"/>
            </w:pPr>
            <w:r>
              <w:t>Original: English</w:t>
            </w:r>
          </w:p>
        </w:tc>
      </w:tr>
    </w:tbl>
    <w:p w14:paraId="6872777B" w14:textId="77777777" w:rsidR="00F17A66" w:rsidRPr="003134DF" w:rsidRDefault="00F17A66" w:rsidP="00C411EB">
      <w:pPr>
        <w:spacing w:before="120"/>
        <w:rPr>
          <w:b/>
          <w:sz w:val="28"/>
          <w:szCs w:val="28"/>
        </w:rPr>
      </w:pPr>
      <w:r w:rsidRPr="003134DF">
        <w:rPr>
          <w:b/>
          <w:sz w:val="28"/>
          <w:szCs w:val="28"/>
        </w:rPr>
        <w:t>Economic Commission for Europe</w:t>
      </w:r>
    </w:p>
    <w:p w14:paraId="0A5E9489" w14:textId="77777777" w:rsidR="00F17A66" w:rsidRPr="00596586" w:rsidRDefault="00F17A66" w:rsidP="00C411EB">
      <w:pPr>
        <w:spacing w:before="120"/>
        <w:rPr>
          <w:sz w:val="28"/>
          <w:szCs w:val="28"/>
        </w:rPr>
      </w:pPr>
      <w:r w:rsidRPr="00596586">
        <w:rPr>
          <w:sz w:val="28"/>
          <w:szCs w:val="28"/>
        </w:rPr>
        <w:t>Inland Transport Committee</w:t>
      </w:r>
    </w:p>
    <w:p w14:paraId="6974FFFE" w14:textId="77777777" w:rsidR="00F17A66" w:rsidRPr="00596586" w:rsidRDefault="00F17A66" w:rsidP="00C411EB">
      <w:pPr>
        <w:spacing w:before="120"/>
        <w:rPr>
          <w:b/>
          <w:sz w:val="24"/>
          <w:szCs w:val="24"/>
        </w:rPr>
      </w:pPr>
      <w:r w:rsidRPr="00596586">
        <w:rPr>
          <w:b/>
          <w:sz w:val="24"/>
          <w:szCs w:val="24"/>
        </w:rPr>
        <w:t>Working Party on the Transport of Dangerous Goods</w:t>
      </w:r>
    </w:p>
    <w:p w14:paraId="488DA444" w14:textId="77777777" w:rsidR="00F17A66" w:rsidRPr="00596586" w:rsidRDefault="00F17A66" w:rsidP="00C411EB">
      <w:pPr>
        <w:spacing w:before="120"/>
        <w:rPr>
          <w:b/>
        </w:rPr>
      </w:pPr>
      <w:r w:rsidRPr="00596586">
        <w:rPr>
          <w:b/>
        </w:rPr>
        <w:t xml:space="preserve">Joint Meeting of Experts on the Regulations annexed to the </w:t>
      </w:r>
      <w:r w:rsidRPr="00596586">
        <w:rPr>
          <w:b/>
        </w:rPr>
        <w:br/>
        <w:t xml:space="preserve">European Agreement concerning the International Carriage </w:t>
      </w:r>
      <w:r w:rsidRPr="00596586">
        <w:rPr>
          <w:b/>
        </w:rPr>
        <w:br/>
        <w:t>of Dangerous Goods by Inland Waterways (ADN)</w:t>
      </w:r>
      <w:r w:rsidRPr="00596586">
        <w:rPr>
          <w:b/>
        </w:rPr>
        <w:br/>
        <w:t>(ADN Safety Committee)</w:t>
      </w:r>
    </w:p>
    <w:p w14:paraId="7CE39B3E" w14:textId="048EDADF" w:rsidR="00F17A66" w:rsidRPr="00596586" w:rsidRDefault="00813B3A" w:rsidP="00C411EB">
      <w:pPr>
        <w:spacing w:before="120"/>
        <w:rPr>
          <w:b/>
        </w:rPr>
      </w:pPr>
      <w:r w:rsidRPr="00596586">
        <w:rPr>
          <w:b/>
        </w:rPr>
        <w:t>Forty-fourth</w:t>
      </w:r>
      <w:r w:rsidR="008D4260" w:rsidRPr="00596586">
        <w:rPr>
          <w:b/>
        </w:rPr>
        <w:t xml:space="preserve"> </w:t>
      </w:r>
      <w:r w:rsidR="00F17A66" w:rsidRPr="00596586">
        <w:rPr>
          <w:b/>
        </w:rPr>
        <w:t>session</w:t>
      </w:r>
    </w:p>
    <w:p w14:paraId="42C791DC" w14:textId="7DE8778C" w:rsidR="00F17A66" w:rsidRPr="00596586" w:rsidRDefault="00F17A66" w:rsidP="00C411EB">
      <w:r w:rsidRPr="00596586">
        <w:t xml:space="preserve">Geneva, </w:t>
      </w:r>
      <w:r w:rsidR="000B4FE3" w:rsidRPr="00596586">
        <w:t>26-30 August 2024</w:t>
      </w:r>
    </w:p>
    <w:p w14:paraId="7D3373F8" w14:textId="26B8C968" w:rsidR="00F17A66" w:rsidRPr="00596586" w:rsidRDefault="00F17A66" w:rsidP="00C411EB">
      <w:r w:rsidRPr="00596586">
        <w:t xml:space="preserve">Item </w:t>
      </w:r>
      <w:r w:rsidR="00017BFF" w:rsidRPr="00596586">
        <w:t>3 (c)</w:t>
      </w:r>
      <w:r w:rsidR="00CB614B" w:rsidRPr="00596586">
        <w:t xml:space="preserve"> </w:t>
      </w:r>
      <w:r w:rsidRPr="00596586">
        <w:t>of the provisional agenda</w:t>
      </w:r>
    </w:p>
    <w:p w14:paraId="7E9E38A2" w14:textId="77777777" w:rsidR="004E7214" w:rsidRPr="00596586" w:rsidRDefault="004E7214" w:rsidP="004E7214">
      <w:pPr>
        <w:rPr>
          <w:b/>
          <w:bCs/>
        </w:rPr>
      </w:pPr>
      <w:r w:rsidRPr="00596586">
        <w:rPr>
          <w:b/>
          <w:bCs/>
        </w:rPr>
        <w:t xml:space="preserve">Implementation of the European Agreement concerning the </w:t>
      </w:r>
    </w:p>
    <w:p w14:paraId="16EF9577" w14:textId="77777777" w:rsidR="004E7214" w:rsidRPr="00596586" w:rsidRDefault="004E7214" w:rsidP="004E7214">
      <w:pPr>
        <w:rPr>
          <w:b/>
          <w:bCs/>
        </w:rPr>
      </w:pPr>
      <w:r w:rsidRPr="00596586">
        <w:rPr>
          <w:b/>
          <w:bCs/>
        </w:rPr>
        <w:t>International Carriage of Dangerous Goods by Inland Waterways (ADN):</w:t>
      </w:r>
    </w:p>
    <w:p w14:paraId="0045BE64" w14:textId="77777777" w:rsidR="004E7214" w:rsidRPr="00596586" w:rsidRDefault="004E7214" w:rsidP="004E7214">
      <w:pPr>
        <w:rPr>
          <w:b/>
          <w:bCs/>
        </w:rPr>
      </w:pPr>
      <w:r w:rsidRPr="00596586">
        <w:rPr>
          <w:b/>
          <w:bCs/>
        </w:rPr>
        <w:t>interpretation of the Regulations annexed to ADN</w:t>
      </w:r>
    </w:p>
    <w:p w14:paraId="3615D988" w14:textId="5CE023BF" w:rsidR="006C573B" w:rsidRPr="00B71ACB" w:rsidRDefault="00E03849" w:rsidP="00E03849">
      <w:pPr>
        <w:pStyle w:val="HChG"/>
      </w:pPr>
      <w:r w:rsidRPr="00B71ACB">
        <w:tab/>
      </w:r>
      <w:r w:rsidRPr="00B71ACB">
        <w:tab/>
      </w:r>
      <w:r w:rsidR="00124673">
        <w:t>"</w:t>
      </w:r>
      <w:r w:rsidR="006C573B" w:rsidRPr="00B71ACB">
        <w:t>HGK/Seafar</w:t>
      </w:r>
      <w:r w:rsidR="00124673">
        <w:t>"</w:t>
      </w:r>
      <w:r w:rsidR="006C573B" w:rsidRPr="00B71ACB">
        <w:t xml:space="preserve"> project on the use of remote control technology on inland waterway vessels transporting goods that fall under the scope of the ADN – Phase 2 and 3a</w:t>
      </w:r>
    </w:p>
    <w:p w14:paraId="5F27BC7B" w14:textId="01B7E18C" w:rsidR="006C573B" w:rsidRPr="00B71ACB" w:rsidRDefault="00E03849" w:rsidP="00E03849">
      <w:pPr>
        <w:pStyle w:val="H1G"/>
        <w:rPr>
          <w:lang w:eastAsia="de-DE"/>
        </w:rPr>
      </w:pPr>
      <w:bookmarkStart w:id="0" w:name="_Hlk131514861"/>
      <w:r w:rsidRPr="00B71ACB">
        <w:tab/>
      </w:r>
      <w:r w:rsidRPr="00B71ACB">
        <w:tab/>
      </w:r>
      <w:r w:rsidR="006C573B" w:rsidRPr="00B71ACB">
        <w:t>Submitted by the European Barge Union and the European Skippers Organization (EBU/ESO)</w:t>
      </w:r>
      <w:bookmarkEnd w:id="0"/>
      <w:r w:rsidR="009E6F16" w:rsidRPr="00596586">
        <w:rPr>
          <w:rFonts w:eastAsia="Calibri"/>
          <w:b w:val="0"/>
          <w:bCs/>
          <w:sz w:val="20"/>
        </w:rPr>
        <w:footnoteReference w:customMarkFollows="1" w:id="2"/>
        <w:t>*</w:t>
      </w:r>
      <w:r w:rsidR="009E6F16" w:rsidRPr="00596586">
        <w:rPr>
          <w:b w:val="0"/>
          <w:bCs/>
          <w:position w:val="8"/>
          <w:sz w:val="20"/>
        </w:rPr>
        <w:t>,</w:t>
      </w:r>
      <w:r w:rsidR="009E6F16" w:rsidRPr="00596586">
        <w:rPr>
          <w:b w:val="0"/>
          <w:bCs/>
          <w:sz w:val="20"/>
        </w:rPr>
        <w:t xml:space="preserve"> </w:t>
      </w:r>
      <w:r w:rsidR="009E6F16" w:rsidRPr="00596586">
        <w:rPr>
          <w:rFonts w:eastAsia="Calibri"/>
          <w:b w:val="0"/>
          <w:bCs/>
          <w:sz w:val="20"/>
        </w:rPr>
        <w:footnoteReference w:customMarkFollows="1" w:id="3"/>
        <w:t>**</w:t>
      </w:r>
    </w:p>
    <w:p w14:paraId="2CE4B2D3" w14:textId="5EBAF383" w:rsidR="006C573B" w:rsidRPr="00596586" w:rsidRDefault="00E03849" w:rsidP="00E03849">
      <w:pPr>
        <w:pStyle w:val="HChG"/>
      </w:pPr>
      <w:r w:rsidRPr="00596586">
        <w:tab/>
      </w:r>
      <w:r w:rsidRPr="00596586">
        <w:tab/>
      </w:r>
      <w:r w:rsidR="006C573B" w:rsidRPr="00596586">
        <w:t>Introduction</w:t>
      </w:r>
    </w:p>
    <w:p w14:paraId="775C211A" w14:textId="6BA08208" w:rsidR="006C573B" w:rsidRPr="00B71ACB" w:rsidRDefault="00306105" w:rsidP="00306105">
      <w:pPr>
        <w:pStyle w:val="SingleTxtG"/>
      </w:pPr>
      <w:r w:rsidRPr="00B71ACB">
        <w:t>1.</w:t>
      </w:r>
      <w:r w:rsidRPr="00B71ACB">
        <w:tab/>
      </w:r>
      <w:r w:rsidR="006C573B" w:rsidRPr="00B71ACB">
        <w:t>Several market participants are carrying out test runs with remote-controlled inland waterway vessels. The projects are currently taking place on the Rhine and other waterways in several European countries.</w:t>
      </w:r>
    </w:p>
    <w:p w14:paraId="490BB951" w14:textId="3E3D0005" w:rsidR="006C573B" w:rsidRPr="00B71ACB" w:rsidRDefault="00306105" w:rsidP="00E03849">
      <w:pPr>
        <w:pStyle w:val="SingleTxtG"/>
      </w:pPr>
      <w:r w:rsidRPr="00B71ACB">
        <w:t>2.</w:t>
      </w:r>
      <w:r w:rsidRPr="00B71ACB">
        <w:tab/>
      </w:r>
      <w:r w:rsidR="006C573B" w:rsidRPr="00B71ACB">
        <w:t xml:space="preserve">The Central Commission for the Navigation of the Rhine and various national authorities have already granted </w:t>
      </w:r>
      <w:r w:rsidR="000F638D" w:rsidRPr="00B71ACB">
        <w:t xml:space="preserve">permission to </w:t>
      </w:r>
      <w:r w:rsidR="006C573B" w:rsidRPr="00B71ACB">
        <w:t>individual vessels for remote-controlled navigation.</w:t>
      </w:r>
    </w:p>
    <w:p w14:paraId="302C1BC4" w14:textId="4536A74B" w:rsidR="006C573B" w:rsidRPr="00B71ACB" w:rsidRDefault="00306105" w:rsidP="00E03849">
      <w:pPr>
        <w:pStyle w:val="SingleTxtG"/>
      </w:pPr>
      <w:r w:rsidRPr="00B71ACB">
        <w:t>3.</w:t>
      </w:r>
      <w:r w:rsidRPr="00B71ACB">
        <w:tab/>
      </w:r>
      <w:r w:rsidR="006C573B" w:rsidRPr="00B71ACB">
        <w:t>Tank vessels currently also use remote control technology to transport goods that fall under the scope of the ADN.</w:t>
      </w:r>
    </w:p>
    <w:p w14:paraId="441B0ECD" w14:textId="4F8B81E1" w:rsidR="006C573B" w:rsidRPr="00B71ACB" w:rsidRDefault="00306105" w:rsidP="00E03849">
      <w:pPr>
        <w:pStyle w:val="SingleTxtG"/>
      </w:pPr>
      <w:r w:rsidRPr="00B71ACB">
        <w:t>4.</w:t>
      </w:r>
      <w:r w:rsidRPr="00B71ACB">
        <w:tab/>
      </w:r>
      <w:r w:rsidR="006C573B" w:rsidRPr="00B71ACB">
        <w:t xml:space="preserve">The ADN Safety Committee has already dealt with the issue of remote control of inland navigation vessels on several occasions (see </w:t>
      </w:r>
      <w:r w:rsidR="00FF7299" w:rsidRPr="00B71ACB">
        <w:t>informal document INF.3 of the fortieth session</w:t>
      </w:r>
      <w:r w:rsidR="006C573B" w:rsidRPr="00B71ACB">
        <w:t>), most recently in January 2024 (</w:t>
      </w:r>
      <w:r w:rsidR="007F6BAF" w:rsidRPr="00B71ACB">
        <w:t>informal document INF.19 of the forty-third session</w:t>
      </w:r>
      <w:r w:rsidR="006C573B" w:rsidRPr="00B71ACB">
        <w:t>)</w:t>
      </w:r>
    </w:p>
    <w:p w14:paraId="53A05417" w14:textId="360280C9" w:rsidR="006C573B" w:rsidRPr="00B71ACB" w:rsidRDefault="00306105" w:rsidP="00E03849">
      <w:pPr>
        <w:pStyle w:val="SingleTxtG"/>
      </w:pPr>
      <w:r w:rsidRPr="00B71ACB">
        <w:lastRenderedPageBreak/>
        <w:t>5.</w:t>
      </w:r>
      <w:r w:rsidRPr="00B71ACB">
        <w:tab/>
      </w:r>
      <w:r w:rsidR="006C573B" w:rsidRPr="00B71ACB">
        <w:t xml:space="preserve">At the </w:t>
      </w:r>
      <w:r w:rsidR="00E555DF" w:rsidRPr="00B71ACB">
        <w:t>forty-third session</w:t>
      </w:r>
      <w:r w:rsidR="006C573B" w:rsidRPr="00B71ACB">
        <w:t xml:space="preserve"> of the ADN Safety Committee, the HGK and Seafar project on remote control technology was presented once again and the individual project phases were explained as well.</w:t>
      </w:r>
    </w:p>
    <w:p w14:paraId="5779EF3F" w14:textId="77C5C545" w:rsidR="006C573B" w:rsidRPr="00596586" w:rsidRDefault="004D2FF8" w:rsidP="004D2FF8">
      <w:pPr>
        <w:pStyle w:val="HChG"/>
      </w:pPr>
      <w:r w:rsidRPr="00596586">
        <w:tab/>
      </w:r>
      <w:r w:rsidRPr="00596586">
        <w:tab/>
      </w:r>
      <w:r w:rsidR="006C573B" w:rsidRPr="00596586">
        <w:t>Request</w:t>
      </w:r>
    </w:p>
    <w:p w14:paraId="49A914FF" w14:textId="48321832" w:rsidR="006C573B" w:rsidRPr="00B71ACB" w:rsidRDefault="00F6082D" w:rsidP="004D2FF8">
      <w:pPr>
        <w:pStyle w:val="SingleTxtG"/>
      </w:pPr>
      <w:r w:rsidRPr="00B71ACB">
        <w:t>6.</w:t>
      </w:r>
      <w:r w:rsidRPr="00B71ACB">
        <w:tab/>
      </w:r>
      <w:r w:rsidR="006C573B" w:rsidRPr="00B71ACB">
        <w:t xml:space="preserve">As it is not definitely clear from the </w:t>
      </w:r>
      <w:r w:rsidR="00573DEB">
        <w:t>report</w:t>
      </w:r>
      <w:r w:rsidR="006C573B" w:rsidRPr="00B71ACB">
        <w:t xml:space="preserve"> of the </w:t>
      </w:r>
      <w:r w:rsidR="009D654C" w:rsidRPr="00B71ACB">
        <w:t>forty-third session</w:t>
      </w:r>
      <w:r w:rsidR="006C573B" w:rsidRPr="00B71ACB">
        <w:t xml:space="preserve"> of the ADN Safety Committee whether the ADN Safety Committee is of the opinion that </w:t>
      </w:r>
      <w:r w:rsidR="003B377C">
        <w:t>t</w:t>
      </w:r>
      <w:r w:rsidR="003B377C" w:rsidRPr="00764E7F">
        <w:t>here is no deviation from any provisions of the ADN</w:t>
      </w:r>
      <w:r w:rsidR="003B377C">
        <w:t xml:space="preserve"> </w:t>
      </w:r>
      <w:r w:rsidR="006C573B" w:rsidRPr="00B71ACB">
        <w:t xml:space="preserve">in project phases 2 and 3a, during which the responsible </w:t>
      </w:r>
      <w:r w:rsidR="00543962" w:rsidRPr="00B71ACB">
        <w:t xml:space="preserve">master </w:t>
      </w:r>
      <w:r w:rsidR="00E06E27">
        <w:t>o</w:t>
      </w:r>
      <w:r w:rsidR="006C573B" w:rsidRPr="00B71ACB">
        <w:t xml:space="preserve">f the vessel is on board throughout the entire period of the transport, EBU/ESO request that this is checked and confirmed for phases 2 and 3a including the annex to this document. </w:t>
      </w:r>
    </w:p>
    <w:p w14:paraId="680B42FD" w14:textId="77777777" w:rsidR="002F5C76" w:rsidRDefault="002F5C76" w:rsidP="001B2345">
      <w:pPr>
        <w:spacing w:before="240"/>
        <w:jc w:val="center"/>
        <w:rPr>
          <w:u w:val="single"/>
        </w:rPr>
        <w:sectPr w:rsidR="002F5C76" w:rsidSect="00F17A6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35B72621" w14:textId="57C75484" w:rsidR="002F5C76" w:rsidRDefault="002F5C76" w:rsidP="002F5C76">
      <w:pPr>
        <w:pStyle w:val="HChG"/>
      </w:pPr>
      <w:r>
        <w:lastRenderedPageBreak/>
        <w:t>Annex</w:t>
      </w:r>
    </w:p>
    <w:p w14:paraId="56F95D76" w14:textId="77777777" w:rsidR="00545A88" w:rsidRPr="00056481" w:rsidRDefault="00545A88" w:rsidP="00545A88">
      <w:pPr>
        <w:jc w:val="center"/>
        <w:rPr>
          <w:lang w:val="en-US"/>
        </w:rPr>
      </w:pPr>
      <w:r w:rsidRPr="00056481">
        <w:rPr>
          <w:b/>
          <w:bCs/>
          <w:lang w:val="en-US"/>
        </w:rPr>
        <w:t>European Agreement concerning the International Carriage of Dangerous Goods by Inland Waterways (ADN)</w:t>
      </w:r>
    </w:p>
    <w:p w14:paraId="37835813" w14:textId="77777777" w:rsidR="00545A88" w:rsidRPr="00C42172" w:rsidRDefault="00545A88" w:rsidP="00545A88">
      <w:pPr>
        <w:rPr>
          <w:rFonts w:cstheme="minorHAnsi"/>
          <w:lang w:val="en-US"/>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2"/>
        <w:gridCol w:w="12654"/>
      </w:tblGrid>
      <w:tr w:rsidR="00545A88" w:rsidRPr="00545A88" w14:paraId="453F29D0" w14:textId="77777777" w:rsidTr="00545A88">
        <w:trPr>
          <w:tblHeader/>
        </w:trPr>
        <w:tc>
          <w:tcPr>
            <w:tcW w:w="1122" w:type="dxa"/>
            <w:tcBorders>
              <w:top w:val="single" w:sz="4" w:space="0" w:color="auto"/>
              <w:bottom w:val="single" w:sz="12" w:space="0" w:color="auto"/>
            </w:tcBorders>
            <w:shd w:val="clear" w:color="auto" w:fill="auto"/>
            <w:vAlign w:val="bottom"/>
          </w:tcPr>
          <w:p w14:paraId="44D6B36F" w14:textId="77777777" w:rsidR="00545A88" w:rsidRPr="00545A88" w:rsidRDefault="00545A88" w:rsidP="00545A88">
            <w:pPr>
              <w:suppressAutoHyphens w:val="0"/>
              <w:spacing w:before="80" w:after="80" w:line="200" w:lineRule="exact"/>
              <w:ind w:right="113"/>
              <w:rPr>
                <w:i/>
                <w:sz w:val="16"/>
                <w:lang w:val="en-US"/>
              </w:rPr>
            </w:pPr>
            <w:r w:rsidRPr="00545A88">
              <w:rPr>
                <w:i/>
                <w:sz w:val="16"/>
                <w:lang w:val="en-US"/>
              </w:rPr>
              <w:t>PHASE 2</w:t>
            </w:r>
          </w:p>
        </w:tc>
        <w:tc>
          <w:tcPr>
            <w:tcW w:w="12654" w:type="dxa"/>
            <w:tcBorders>
              <w:top w:val="single" w:sz="4" w:space="0" w:color="auto"/>
              <w:bottom w:val="single" w:sz="12" w:space="0" w:color="auto"/>
            </w:tcBorders>
            <w:shd w:val="clear" w:color="auto" w:fill="auto"/>
            <w:vAlign w:val="bottom"/>
          </w:tcPr>
          <w:p w14:paraId="7BAE7DB1" w14:textId="77777777" w:rsidR="00545A88" w:rsidRPr="001B580E" w:rsidRDefault="00545A88" w:rsidP="001B580E">
            <w:pPr>
              <w:suppressAutoHyphens w:val="0"/>
              <w:spacing w:before="40" w:after="120"/>
              <w:ind w:right="113"/>
              <w:rPr>
                <w:i/>
                <w:iCs/>
                <w:lang w:val="en-US"/>
              </w:rPr>
            </w:pPr>
            <w:r w:rsidRPr="001B580E">
              <w:rPr>
                <w:i/>
                <w:iCs/>
                <w:lang w:val="en-US"/>
              </w:rPr>
              <w:t>Full Crew</w:t>
            </w:r>
          </w:p>
          <w:p w14:paraId="39EC9C91" w14:textId="07829F94" w:rsidR="00545A88" w:rsidRPr="00545A88" w:rsidRDefault="00545A88" w:rsidP="001B580E">
            <w:pPr>
              <w:suppressAutoHyphens w:val="0"/>
              <w:spacing w:before="40" w:after="120"/>
              <w:ind w:right="113"/>
              <w:rPr>
                <w:i/>
                <w:sz w:val="16"/>
                <w:lang w:val="en-US"/>
              </w:rPr>
            </w:pPr>
            <w:r w:rsidRPr="001B580E">
              <w:rPr>
                <w:lang w:val="en-US"/>
              </w:rPr>
              <w:t xml:space="preserve">Full crew on board + Operator in ROC acts as helmsman under the supervision of the </w:t>
            </w:r>
            <w:r w:rsidR="001B64D9">
              <w:rPr>
                <w:lang w:val="en-US"/>
              </w:rPr>
              <w:t>b</w:t>
            </w:r>
            <w:r w:rsidR="001B64D9" w:rsidRPr="001B580E">
              <w:rPr>
                <w:lang w:val="en-US"/>
              </w:rPr>
              <w:t>oat master</w:t>
            </w:r>
            <w:r w:rsidRPr="001B580E">
              <w:rPr>
                <w:lang w:val="en-US"/>
              </w:rPr>
              <w:t xml:space="preserve"> on board</w:t>
            </w:r>
          </w:p>
        </w:tc>
      </w:tr>
      <w:tr w:rsidR="00545A88" w:rsidRPr="00545A88" w14:paraId="3AD76C43" w14:textId="77777777" w:rsidTr="00545A88">
        <w:trPr>
          <w:trHeight w:hRule="exact" w:val="113"/>
        </w:trPr>
        <w:tc>
          <w:tcPr>
            <w:tcW w:w="1122" w:type="dxa"/>
            <w:tcBorders>
              <w:top w:val="single" w:sz="12" w:space="0" w:color="auto"/>
            </w:tcBorders>
            <w:shd w:val="clear" w:color="auto" w:fill="auto"/>
          </w:tcPr>
          <w:p w14:paraId="20E761C3" w14:textId="77777777" w:rsidR="00545A88" w:rsidRPr="00545A88" w:rsidRDefault="00545A88" w:rsidP="00545A88">
            <w:pPr>
              <w:suppressAutoHyphens w:val="0"/>
              <w:spacing w:before="40" w:after="120"/>
              <w:ind w:right="113"/>
              <w:rPr>
                <w:lang w:val="en-US"/>
              </w:rPr>
            </w:pPr>
          </w:p>
        </w:tc>
        <w:tc>
          <w:tcPr>
            <w:tcW w:w="12654" w:type="dxa"/>
            <w:tcBorders>
              <w:top w:val="single" w:sz="12" w:space="0" w:color="auto"/>
            </w:tcBorders>
            <w:shd w:val="clear" w:color="auto" w:fill="auto"/>
          </w:tcPr>
          <w:p w14:paraId="679E3155" w14:textId="77777777" w:rsidR="00545A88" w:rsidRPr="00545A88" w:rsidRDefault="00545A88" w:rsidP="00545A88">
            <w:pPr>
              <w:suppressAutoHyphens w:val="0"/>
              <w:spacing w:before="40" w:after="120"/>
              <w:ind w:right="113"/>
              <w:rPr>
                <w:i/>
                <w:iCs/>
                <w:lang w:val="en-US"/>
              </w:rPr>
            </w:pPr>
          </w:p>
        </w:tc>
      </w:tr>
      <w:tr w:rsidR="00545A88" w:rsidRPr="00545A88" w14:paraId="114FF635" w14:textId="77777777" w:rsidTr="00545A88">
        <w:tc>
          <w:tcPr>
            <w:tcW w:w="1122" w:type="dxa"/>
            <w:tcBorders>
              <w:bottom w:val="single" w:sz="12" w:space="0" w:color="auto"/>
            </w:tcBorders>
            <w:shd w:val="clear" w:color="auto" w:fill="auto"/>
          </w:tcPr>
          <w:p w14:paraId="2333E0D0" w14:textId="77777777" w:rsidR="00545A88" w:rsidRPr="00545A88" w:rsidRDefault="00545A88" w:rsidP="00890082">
            <w:pPr>
              <w:suppressAutoHyphens w:val="0"/>
              <w:spacing w:before="80" w:after="80" w:line="200" w:lineRule="exact"/>
              <w:ind w:right="113"/>
              <w:rPr>
                <w:lang w:val="en-US"/>
              </w:rPr>
            </w:pPr>
            <w:r w:rsidRPr="00890082">
              <w:rPr>
                <w:i/>
                <w:sz w:val="16"/>
                <w:lang w:val="en-US"/>
              </w:rPr>
              <w:t>PHASE 3a</w:t>
            </w:r>
            <w:r w:rsidRPr="00545A88">
              <w:rPr>
                <w:lang w:val="en-US"/>
              </w:rPr>
              <w:t xml:space="preserve"> </w:t>
            </w:r>
          </w:p>
        </w:tc>
        <w:tc>
          <w:tcPr>
            <w:tcW w:w="12654" w:type="dxa"/>
            <w:tcBorders>
              <w:bottom w:val="single" w:sz="12" w:space="0" w:color="auto"/>
            </w:tcBorders>
            <w:shd w:val="clear" w:color="auto" w:fill="auto"/>
          </w:tcPr>
          <w:p w14:paraId="184453A5" w14:textId="1F3261EF" w:rsidR="00545A88" w:rsidRPr="00545A88" w:rsidRDefault="00545A88" w:rsidP="00545A88">
            <w:pPr>
              <w:suppressAutoHyphens w:val="0"/>
              <w:spacing w:before="40" w:after="120"/>
              <w:ind w:right="113"/>
            </w:pPr>
            <w:r w:rsidRPr="00545A88">
              <w:rPr>
                <w:i/>
                <w:iCs/>
                <w:lang w:val="en-US"/>
              </w:rPr>
              <w:t xml:space="preserve">Deviation from </w:t>
            </w:r>
            <w:r w:rsidR="0088297A">
              <w:rPr>
                <w:i/>
                <w:iCs/>
                <w:lang w:val="en-US"/>
              </w:rPr>
              <w:t xml:space="preserve">the </w:t>
            </w:r>
            <w:r w:rsidRPr="00545A88">
              <w:rPr>
                <w:i/>
                <w:iCs/>
                <w:lang w:val="en-US"/>
              </w:rPr>
              <w:t>regulation</w:t>
            </w:r>
          </w:p>
          <w:p w14:paraId="760E2DA8" w14:textId="1F60A65C" w:rsidR="00545A88" w:rsidRPr="00545A88" w:rsidRDefault="00545A88" w:rsidP="00545A88">
            <w:pPr>
              <w:suppressAutoHyphens w:val="0"/>
              <w:spacing w:before="40" w:after="120"/>
              <w:ind w:right="113"/>
              <w:rPr>
                <w:lang w:val="en-US"/>
              </w:rPr>
            </w:pPr>
            <w:r w:rsidRPr="00545A88">
              <w:rPr>
                <w:lang w:val="en-US"/>
              </w:rPr>
              <w:t xml:space="preserve">Deviation from </w:t>
            </w:r>
            <w:r w:rsidR="005861E8">
              <w:rPr>
                <w:lang w:val="en-US"/>
              </w:rPr>
              <w:t xml:space="preserve">the </w:t>
            </w:r>
            <w:r w:rsidRPr="00545A88">
              <w:rPr>
                <w:lang w:val="en-US"/>
              </w:rPr>
              <w:t>regulation means, either</w:t>
            </w:r>
          </w:p>
          <w:p w14:paraId="5A702669" w14:textId="17D1951E" w:rsidR="00545A88" w:rsidRPr="00545A88" w:rsidRDefault="00545A88" w:rsidP="001B580E">
            <w:pPr>
              <w:suppressAutoHyphens w:val="0"/>
              <w:spacing w:before="40" w:after="120"/>
              <w:ind w:right="113"/>
              <w:rPr>
                <w:lang w:val="en-US"/>
              </w:rPr>
            </w:pPr>
            <w:r w:rsidRPr="00545A88">
              <w:rPr>
                <w:lang w:val="en-US"/>
              </w:rPr>
              <w:t>Adaption of operation mode (A1/A2 → B)</w:t>
            </w:r>
          </w:p>
          <w:p w14:paraId="190C8B7D" w14:textId="17734EB8" w:rsidR="00545A88" w:rsidRPr="00545A88" w:rsidRDefault="00545A88" w:rsidP="001B580E">
            <w:pPr>
              <w:suppressAutoHyphens w:val="0"/>
              <w:spacing w:before="40" w:after="120"/>
              <w:ind w:right="113"/>
              <w:rPr>
                <w:lang w:val="en-US"/>
              </w:rPr>
            </w:pPr>
            <w:r w:rsidRPr="00545A88">
              <w:rPr>
                <w:lang w:val="en-US"/>
              </w:rPr>
              <w:t xml:space="preserve">Crew-Reduction with responsible </w:t>
            </w:r>
            <w:r w:rsidR="001B64D9">
              <w:rPr>
                <w:lang w:val="en-US"/>
              </w:rPr>
              <w:t>b</w:t>
            </w:r>
            <w:r w:rsidR="001B64D9" w:rsidRPr="00545A88">
              <w:rPr>
                <w:lang w:val="en-US"/>
              </w:rPr>
              <w:t>oat master</w:t>
            </w:r>
            <w:r w:rsidRPr="00545A88">
              <w:rPr>
                <w:lang w:val="en-US"/>
              </w:rPr>
              <w:t xml:space="preserve"> remaining on board</w:t>
            </w:r>
          </w:p>
        </w:tc>
      </w:tr>
    </w:tbl>
    <w:p w14:paraId="43A500C8" w14:textId="77777777" w:rsidR="00545A88" w:rsidRDefault="00545A88" w:rsidP="00545A88">
      <w:pPr>
        <w:rPr>
          <w:rFonts w:cstheme="minorHAnsi"/>
          <w:lang w:val="en-US"/>
        </w:rPr>
      </w:pPr>
    </w:p>
    <w:p w14:paraId="63CE8AB0" w14:textId="77777777" w:rsidR="00E15A92" w:rsidRPr="00C42172" w:rsidRDefault="00E15A92" w:rsidP="00545A88">
      <w:pPr>
        <w:rPr>
          <w:rFonts w:cstheme="minorHAnsi"/>
          <w:lang w:val="en-US"/>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5"/>
        <w:gridCol w:w="4340"/>
        <w:gridCol w:w="4821"/>
      </w:tblGrid>
      <w:tr w:rsidR="00E15A92" w:rsidRPr="00595967" w14:paraId="13B932FB" w14:textId="77777777" w:rsidTr="00595967">
        <w:trPr>
          <w:tblHeader/>
        </w:trPr>
        <w:tc>
          <w:tcPr>
            <w:tcW w:w="4615" w:type="dxa"/>
            <w:tcBorders>
              <w:top w:val="single" w:sz="4" w:space="0" w:color="auto"/>
              <w:bottom w:val="single" w:sz="12" w:space="0" w:color="auto"/>
            </w:tcBorders>
            <w:shd w:val="clear" w:color="auto" w:fill="auto"/>
            <w:vAlign w:val="bottom"/>
          </w:tcPr>
          <w:p w14:paraId="447D35BA" w14:textId="77777777" w:rsidR="00041397" w:rsidRPr="00595967" w:rsidRDefault="00041397" w:rsidP="00595967">
            <w:pPr>
              <w:suppressAutoHyphens w:val="0"/>
              <w:spacing w:before="80" w:after="80" w:line="200" w:lineRule="exact"/>
              <w:ind w:right="113"/>
              <w:rPr>
                <w:i/>
                <w:sz w:val="16"/>
                <w:lang w:val="en-US"/>
              </w:rPr>
            </w:pPr>
            <w:r w:rsidRPr="00595967">
              <w:rPr>
                <w:i/>
                <w:sz w:val="16"/>
                <w:lang w:val="en-US"/>
              </w:rPr>
              <w:t>European Agreement concerning the International Carriage of Dangerous Goods by Inland Waterways (ADN)</w:t>
            </w:r>
          </w:p>
          <w:p w14:paraId="1282F432" w14:textId="77777777" w:rsidR="00041397" w:rsidRPr="00595967" w:rsidRDefault="00041397" w:rsidP="00595967">
            <w:pPr>
              <w:suppressAutoHyphens w:val="0"/>
              <w:spacing w:before="80" w:after="80" w:line="200" w:lineRule="exact"/>
              <w:ind w:right="113"/>
              <w:rPr>
                <w:i/>
                <w:iCs/>
                <w:sz w:val="16"/>
                <w:lang w:val="en-US"/>
              </w:rPr>
            </w:pPr>
            <w:r w:rsidRPr="00595967">
              <w:rPr>
                <w:i/>
                <w:iCs/>
                <w:sz w:val="16"/>
                <w:lang w:val="en-US"/>
              </w:rPr>
              <w:t>(2023, Volume I)</w:t>
            </w:r>
          </w:p>
        </w:tc>
        <w:tc>
          <w:tcPr>
            <w:tcW w:w="4340" w:type="dxa"/>
            <w:tcBorders>
              <w:top w:val="single" w:sz="4" w:space="0" w:color="auto"/>
              <w:bottom w:val="single" w:sz="12" w:space="0" w:color="auto"/>
            </w:tcBorders>
            <w:shd w:val="clear" w:color="auto" w:fill="auto"/>
            <w:vAlign w:val="bottom"/>
          </w:tcPr>
          <w:p w14:paraId="44DECA8D" w14:textId="77777777" w:rsidR="00041397" w:rsidRPr="00595967" w:rsidRDefault="00041397" w:rsidP="00595967">
            <w:pPr>
              <w:suppressAutoHyphens w:val="0"/>
              <w:spacing w:before="80" w:after="80" w:line="200" w:lineRule="exact"/>
              <w:ind w:right="113"/>
              <w:rPr>
                <w:i/>
                <w:sz w:val="16"/>
              </w:rPr>
            </w:pPr>
            <w:r w:rsidRPr="00595967">
              <w:rPr>
                <w:i/>
                <w:sz w:val="16"/>
              </w:rPr>
              <w:t>Phase 2</w:t>
            </w:r>
          </w:p>
          <w:p w14:paraId="320D5964" w14:textId="77777777" w:rsidR="00041397" w:rsidRPr="00595967" w:rsidRDefault="00041397" w:rsidP="00595967">
            <w:pPr>
              <w:suppressAutoHyphens w:val="0"/>
              <w:spacing w:before="80" w:after="80" w:line="200" w:lineRule="exact"/>
              <w:ind w:right="113"/>
              <w:rPr>
                <w:i/>
                <w:iCs/>
                <w:sz w:val="16"/>
              </w:rPr>
            </w:pPr>
            <w:r w:rsidRPr="00595967">
              <w:rPr>
                <w:i/>
                <w:iCs/>
                <w:sz w:val="16"/>
              </w:rPr>
              <w:t>Full Crew</w:t>
            </w:r>
          </w:p>
        </w:tc>
        <w:tc>
          <w:tcPr>
            <w:tcW w:w="4821" w:type="dxa"/>
            <w:tcBorders>
              <w:top w:val="single" w:sz="4" w:space="0" w:color="auto"/>
              <w:bottom w:val="single" w:sz="12" w:space="0" w:color="auto"/>
            </w:tcBorders>
            <w:shd w:val="clear" w:color="auto" w:fill="auto"/>
            <w:vAlign w:val="bottom"/>
          </w:tcPr>
          <w:p w14:paraId="452B26D2" w14:textId="77777777" w:rsidR="00041397" w:rsidRPr="00595967" w:rsidRDefault="00041397" w:rsidP="00595967">
            <w:pPr>
              <w:suppressAutoHyphens w:val="0"/>
              <w:spacing w:before="80" w:after="80" w:line="200" w:lineRule="exact"/>
              <w:ind w:right="113"/>
              <w:rPr>
                <w:i/>
                <w:sz w:val="16"/>
              </w:rPr>
            </w:pPr>
            <w:r w:rsidRPr="00595967">
              <w:rPr>
                <w:i/>
                <w:sz w:val="16"/>
              </w:rPr>
              <w:t>Phase 3a</w:t>
            </w:r>
          </w:p>
          <w:p w14:paraId="237D29CC" w14:textId="77777777" w:rsidR="00041397" w:rsidRPr="00595967" w:rsidRDefault="00041397" w:rsidP="00595967">
            <w:pPr>
              <w:suppressAutoHyphens w:val="0"/>
              <w:spacing w:before="80" w:after="80" w:line="200" w:lineRule="exact"/>
              <w:ind w:right="113"/>
              <w:rPr>
                <w:i/>
                <w:iCs/>
                <w:sz w:val="16"/>
              </w:rPr>
            </w:pPr>
            <w:r w:rsidRPr="00595967">
              <w:rPr>
                <w:i/>
                <w:iCs/>
                <w:sz w:val="16"/>
              </w:rPr>
              <w:t>Crew-reduction</w:t>
            </w:r>
          </w:p>
        </w:tc>
      </w:tr>
      <w:tr w:rsidR="00595967" w:rsidRPr="00595967" w14:paraId="2EA5D65B" w14:textId="77777777" w:rsidTr="00595967">
        <w:trPr>
          <w:trHeight w:hRule="exact" w:val="113"/>
          <w:tblHeader/>
        </w:trPr>
        <w:tc>
          <w:tcPr>
            <w:tcW w:w="4615" w:type="dxa"/>
            <w:tcBorders>
              <w:top w:val="single" w:sz="12" w:space="0" w:color="auto"/>
            </w:tcBorders>
            <w:shd w:val="clear" w:color="auto" w:fill="auto"/>
          </w:tcPr>
          <w:p w14:paraId="6AC367B4" w14:textId="77777777" w:rsidR="00595967" w:rsidRPr="00595967" w:rsidRDefault="00595967" w:rsidP="00595967">
            <w:pPr>
              <w:suppressAutoHyphens w:val="0"/>
              <w:spacing w:before="40" w:after="120"/>
              <w:ind w:right="113"/>
              <w:rPr>
                <w:lang w:val="en-US"/>
              </w:rPr>
            </w:pPr>
          </w:p>
        </w:tc>
        <w:tc>
          <w:tcPr>
            <w:tcW w:w="4340" w:type="dxa"/>
            <w:tcBorders>
              <w:top w:val="single" w:sz="12" w:space="0" w:color="auto"/>
            </w:tcBorders>
            <w:shd w:val="clear" w:color="auto" w:fill="auto"/>
          </w:tcPr>
          <w:p w14:paraId="656E5C46" w14:textId="77777777" w:rsidR="00595967" w:rsidRPr="00595967" w:rsidRDefault="00595967" w:rsidP="00595967">
            <w:pPr>
              <w:suppressAutoHyphens w:val="0"/>
              <w:spacing w:before="40" w:after="120"/>
              <w:ind w:right="113"/>
            </w:pPr>
          </w:p>
        </w:tc>
        <w:tc>
          <w:tcPr>
            <w:tcW w:w="4821" w:type="dxa"/>
            <w:tcBorders>
              <w:top w:val="single" w:sz="12" w:space="0" w:color="auto"/>
            </w:tcBorders>
            <w:shd w:val="clear" w:color="auto" w:fill="auto"/>
          </w:tcPr>
          <w:p w14:paraId="55D6DB3F" w14:textId="77777777" w:rsidR="00595967" w:rsidRPr="00595967" w:rsidRDefault="00595967" w:rsidP="00595967">
            <w:pPr>
              <w:suppressAutoHyphens w:val="0"/>
              <w:spacing w:before="40" w:after="120"/>
              <w:ind w:right="113"/>
            </w:pPr>
          </w:p>
        </w:tc>
      </w:tr>
      <w:tr w:rsidR="00E15A92" w:rsidRPr="00595967" w14:paraId="4A3E8492" w14:textId="77777777" w:rsidTr="00595967">
        <w:tc>
          <w:tcPr>
            <w:tcW w:w="4615" w:type="dxa"/>
            <w:shd w:val="clear" w:color="auto" w:fill="auto"/>
          </w:tcPr>
          <w:p w14:paraId="42E57FAE" w14:textId="77777777" w:rsidR="00041397" w:rsidRPr="00595967" w:rsidRDefault="00041397" w:rsidP="00595967">
            <w:pPr>
              <w:suppressAutoHyphens w:val="0"/>
              <w:spacing w:before="40" w:after="120"/>
              <w:ind w:right="113"/>
              <w:rPr>
                <w:lang w:val="en-US"/>
              </w:rPr>
            </w:pPr>
            <w:r w:rsidRPr="00595967">
              <w:rPr>
                <w:lang w:val="en-US"/>
              </w:rPr>
              <w:t>1.2.1 Definitions</w:t>
            </w:r>
          </w:p>
          <w:p w14:paraId="7515573D" w14:textId="77777777" w:rsidR="00041397" w:rsidRPr="00595967" w:rsidRDefault="00041397" w:rsidP="00595967">
            <w:pPr>
              <w:suppressAutoHyphens w:val="0"/>
              <w:spacing w:before="40" w:after="120"/>
              <w:ind w:right="113"/>
            </w:pPr>
            <w:r w:rsidRPr="00595967">
              <w:t>Consignor means the enterprise which consigns dangerous goods either on its own behalf or for a third party. If the transport operation is carried out under a contract for carriage, consignor means the consignor according to the contract for carriage. In the case of a tank vessel, when the cargo tanks are empty or have just been unloaded, the master is considered to be the consignor for the purpose of the transport document;</w:t>
            </w:r>
          </w:p>
          <w:p w14:paraId="11F32CB3" w14:textId="33B588C1" w:rsidR="0025104F" w:rsidRDefault="00041397" w:rsidP="00C01E4D">
            <w:pPr>
              <w:suppressAutoHyphens w:val="0"/>
              <w:spacing w:before="40" w:after="120"/>
              <w:ind w:right="113"/>
            </w:pPr>
            <w:r w:rsidRPr="00595967">
              <w:t>Master means a person as defined in Article 1.02 of the European Code for Inland Waterways (CEVNI);</w:t>
            </w:r>
          </w:p>
          <w:p w14:paraId="0C870211" w14:textId="5670E541" w:rsidR="00505DDA" w:rsidRPr="00595967" w:rsidRDefault="00505DDA" w:rsidP="00C01E4D">
            <w:pPr>
              <w:suppressAutoHyphens w:val="0"/>
              <w:spacing w:before="40" w:after="120"/>
              <w:ind w:right="113"/>
            </w:pPr>
          </w:p>
        </w:tc>
        <w:tc>
          <w:tcPr>
            <w:tcW w:w="4340" w:type="dxa"/>
            <w:shd w:val="clear" w:color="auto" w:fill="auto"/>
          </w:tcPr>
          <w:p w14:paraId="326706FD" w14:textId="77777777" w:rsidR="00041397" w:rsidRPr="00595967" w:rsidRDefault="00041397" w:rsidP="00595967">
            <w:pPr>
              <w:suppressAutoHyphens w:val="0"/>
              <w:spacing w:before="40" w:after="120"/>
              <w:ind w:right="113"/>
              <w:rPr>
                <w:lang w:val="en-US"/>
              </w:rPr>
            </w:pPr>
          </w:p>
          <w:p w14:paraId="228D7C89" w14:textId="77777777" w:rsidR="00041397" w:rsidRPr="00595967" w:rsidRDefault="00041397" w:rsidP="00595967">
            <w:pPr>
              <w:suppressAutoHyphens w:val="0"/>
              <w:spacing w:before="40" w:after="120"/>
              <w:ind w:right="113"/>
              <w:rPr>
                <w:lang w:val="en-US"/>
              </w:rPr>
            </w:pPr>
            <w:r w:rsidRPr="00595967">
              <w:rPr>
                <w:iCs/>
                <w:lang w:val="en-US"/>
              </w:rPr>
              <w:t>Consignor:</w:t>
            </w:r>
            <w:r w:rsidRPr="00595967">
              <w:rPr>
                <w:lang w:val="en-US"/>
              </w:rPr>
              <w:t xml:space="preserve"> no change compared to existing modes of operation</w:t>
            </w:r>
          </w:p>
          <w:p w14:paraId="231B0E10" w14:textId="77777777" w:rsidR="00041397" w:rsidRPr="00595967" w:rsidRDefault="00041397" w:rsidP="00595967">
            <w:pPr>
              <w:suppressAutoHyphens w:val="0"/>
              <w:spacing w:before="40" w:after="120"/>
              <w:ind w:right="113"/>
              <w:rPr>
                <w:lang w:val="en-US"/>
              </w:rPr>
            </w:pPr>
          </w:p>
          <w:p w14:paraId="5FF72F96" w14:textId="77777777" w:rsidR="00041397" w:rsidRPr="00595967" w:rsidRDefault="00041397" w:rsidP="00595967">
            <w:pPr>
              <w:suppressAutoHyphens w:val="0"/>
              <w:spacing w:before="40" w:after="120"/>
              <w:ind w:right="113"/>
              <w:rPr>
                <w:lang w:val="en-US"/>
              </w:rPr>
            </w:pPr>
          </w:p>
          <w:p w14:paraId="28E97B0A" w14:textId="77777777" w:rsidR="00041397" w:rsidRPr="00595967" w:rsidRDefault="00041397" w:rsidP="00595967">
            <w:pPr>
              <w:suppressAutoHyphens w:val="0"/>
              <w:spacing w:before="40" w:after="120"/>
              <w:ind w:right="113"/>
              <w:rPr>
                <w:lang w:val="en-US"/>
              </w:rPr>
            </w:pPr>
          </w:p>
          <w:p w14:paraId="2021F78A" w14:textId="77777777" w:rsidR="00041397" w:rsidRPr="00595967" w:rsidRDefault="00041397" w:rsidP="00595967">
            <w:pPr>
              <w:suppressAutoHyphens w:val="0"/>
              <w:spacing w:before="40" w:after="120"/>
              <w:ind w:right="113"/>
              <w:rPr>
                <w:lang w:val="en-US"/>
              </w:rPr>
            </w:pPr>
          </w:p>
          <w:p w14:paraId="522238DB" w14:textId="77777777" w:rsidR="00041397" w:rsidRPr="00595967" w:rsidRDefault="00041397" w:rsidP="00595967">
            <w:pPr>
              <w:suppressAutoHyphens w:val="0"/>
              <w:spacing w:before="40" w:after="120"/>
              <w:ind w:right="113"/>
              <w:rPr>
                <w:lang w:val="en-US"/>
              </w:rPr>
            </w:pPr>
            <w:r w:rsidRPr="00595967">
              <w:rPr>
                <w:iCs/>
                <w:lang w:val="en-US"/>
              </w:rPr>
              <w:t>Master:</w:t>
            </w:r>
            <w:r w:rsidRPr="00595967">
              <w:rPr>
                <w:lang w:val="en-US"/>
              </w:rPr>
              <w:t xml:space="preserve"> no change compared to existing modes of operation</w:t>
            </w:r>
          </w:p>
        </w:tc>
        <w:tc>
          <w:tcPr>
            <w:tcW w:w="4821" w:type="dxa"/>
            <w:shd w:val="clear" w:color="auto" w:fill="auto"/>
          </w:tcPr>
          <w:p w14:paraId="05EC0D97" w14:textId="77777777" w:rsidR="00041397" w:rsidRPr="00595967" w:rsidRDefault="00041397" w:rsidP="00595967">
            <w:pPr>
              <w:suppressAutoHyphens w:val="0"/>
              <w:spacing w:before="40" w:after="120"/>
              <w:ind w:right="113"/>
              <w:rPr>
                <w:lang w:val="en-US"/>
              </w:rPr>
            </w:pPr>
          </w:p>
          <w:p w14:paraId="5727C717" w14:textId="77777777" w:rsidR="00041397" w:rsidRPr="00595967" w:rsidRDefault="00041397" w:rsidP="00595967">
            <w:pPr>
              <w:suppressAutoHyphens w:val="0"/>
              <w:spacing w:before="40" w:after="120"/>
              <w:ind w:right="113"/>
              <w:rPr>
                <w:lang w:val="en-US"/>
              </w:rPr>
            </w:pPr>
            <w:r w:rsidRPr="00595967">
              <w:rPr>
                <w:iCs/>
                <w:lang w:val="en-US"/>
              </w:rPr>
              <w:t>Consignor:</w:t>
            </w:r>
            <w:r w:rsidRPr="00595967">
              <w:rPr>
                <w:lang w:val="en-US"/>
              </w:rPr>
              <w:t xml:space="preserve"> no change compared to existing modes of operation</w:t>
            </w:r>
          </w:p>
          <w:p w14:paraId="2C0D982C" w14:textId="77777777" w:rsidR="00041397" w:rsidRPr="00595967" w:rsidRDefault="00041397" w:rsidP="00595967">
            <w:pPr>
              <w:suppressAutoHyphens w:val="0"/>
              <w:spacing w:before="40" w:after="120"/>
              <w:ind w:right="113"/>
              <w:rPr>
                <w:lang w:val="en-US"/>
              </w:rPr>
            </w:pPr>
          </w:p>
          <w:p w14:paraId="20938928" w14:textId="77777777" w:rsidR="00041397" w:rsidRPr="00595967" w:rsidRDefault="00041397" w:rsidP="00595967">
            <w:pPr>
              <w:suppressAutoHyphens w:val="0"/>
              <w:spacing w:before="40" w:after="120"/>
              <w:ind w:right="113"/>
              <w:rPr>
                <w:lang w:val="en-US"/>
              </w:rPr>
            </w:pPr>
          </w:p>
          <w:p w14:paraId="7542B63D" w14:textId="77777777" w:rsidR="00041397" w:rsidRPr="00595967" w:rsidRDefault="00041397" w:rsidP="00595967">
            <w:pPr>
              <w:suppressAutoHyphens w:val="0"/>
              <w:spacing w:before="40" w:after="120"/>
              <w:ind w:right="113"/>
              <w:rPr>
                <w:lang w:val="en-US"/>
              </w:rPr>
            </w:pPr>
          </w:p>
          <w:p w14:paraId="1B563A46" w14:textId="77777777" w:rsidR="00041397" w:rsidRPr="00595967" w:rsidRDefault="00041397" w:rsidP="00595967">
            <w:pPr>
              <w:suppressAutoHyphens w:val="0"/>
              <w:spacing w:before="40" w:after="120"/>
              <w:ind w:right="113"/>
              <w:rPr>
                <w:lang w:val="en-US"/>
              </w:rPr>
            </w:pPr>
          </w:p>
          <w:p w14:paraId="56064980" w14:textId="77777777" w:rsidR="00041397" w:rsidRPr="00595967" w:rsidRDefault="00041397" w:rsidP="00595967">
            <w:pPr>
              <w:suppressAutoHyphens w:val="0"/>
              <w:spacing w:before="40" w:after="120"/>
              <w:ind w:right="113"/>
              <w:rPr>
                <w:lang w:val="en-US"/>
              </w:rPr>
            </w:pPr>
            <w:r w:rsidRPr="00595967">
              <w:rPr>
                <w:iCs/>
                <w:lang w:val="en-US"/>
              </w:rPr>
              <w:t>Master:</w:t>
            </w:r>
            <w:r w:rsidRPr="00595967">
              <w:rPr>
                <w:lang w:val="en-US"/>
              </w:rPr>
              <w:t xml:space="preserve"> no change compared to existing modes of operation</w:t>
            </w:r>
          </w:p>
        </w:tc>
      </w:tr>
      <w:tr w:rsidR="00E15A92" w:rsidRPr="00595967" w14:paraId="3A96FD08" w14:textId="77777777" w:rsidTr="00595967">
        <w:tc>
          <w:tcPr>
            <w:tcW w:w="4615" w:type="dxa"/>
            <w:shd w:val="clear" w:color="auto" w:fill="auto"/>
          </w:tcPr>
          <w:p w14:paraId="5B70C368" w14:textId="77777777" w:rsidR="00041397" w:rsidRPr="00595967" w:rsidRDefault="00041397" w:rsidP="00595967">
            <w:pPr>
              <w:suppressAutoHyphens w:val="0"/>
              <w:spacing w:before="40" w:after="120"/>
              <w:ind w:right="113"/>
              <w:rPr>
                <w:lang w:val="en-US"/>
              </w:rPr>
            </w:pPr>
            <w:r w:rsidRPr="00595967">
              <w:rPr>
                <w:lang w:val="en-US"/>
              </w:rPr>
              <w:t>1.4.2.2 Carrier - 1.4.2.2.1 g)</w:t>
            </w:r>
          </w:p>
          <w:p w14:paraId="38A64E94" w14:textId="77777777" w:rsidR="00041397" w:rsidRPr="00595967" w:rsidRDefault="00041397" w:rsidP="00595967">
            <w:pPr>
              <w:suppressAutoHyphens w:val="0"/>
              <w:spacing w:before="40" w:after="120"/>
              <w:ind w:right="113"/>
              <w:rPr>
                <w:lang w:val="en-US"/>
              </w:rPr>
            </w:pPr>
            <w:r w:rsidRPr="00595967">
              <w:rPr>
                <w:lang w:val="en-US"/>
              </w:rPr>
              <w:t>In the context of 1.4.1, where appropriate, the carrier shall in particular:</w:t>
            </w:r>
          </w:p>
          <w:p w14:paraId="5F21458D" w14:textId="77777777" w:rsidR="00041397" w:rsidRDefault="00041397" w:rsidP="00595967">
            <w:pPr>
              <w:suppressAutoHyphens w:val="0"/>
              <w:spacing w:before="40" w:after="120"/>
              <w:ind w:right="113"/>
              <w:rPr>
                <w:lang w:val="en-US"/>
              </w:rPr>
            </w:pPr>
          </w:p>
          <w:p w14:paraId="4A8CD7BE" w14:textId="77777777" w:rsidR="00505DDA" w:rsidRPr="00595967" w:rsidRDefault="00505DDA" w:rsidP="00595967">
            <w:pPr>
              <w:suppressAutoHyphens w:val="0"/>
              <w:spacing w:before="40" w:after="120"/>
              <w:ind w:right="113"/>
              <w:rPr>
                <w:lang w:val="en-US"/>
              </w:rPr>
            </w:pPr>
          </w:p>
          <w:p w14:paraId="05DADDE9" w14:textId="77777777" w:rsidR="00041397" w:rsidRDefault="00B124F0" w:rsidP="00A87D4F">
            <w:pPr>
              <w:suppressAutoHyphens w:val="0"/>
              <w:spacing w:before="40" w:after="120"/>
              <w:ind w:left="854" w:right="113" w:hanging="425"/>
              <w:rPr>
                <w:lang w:val="en-US"/>
              </w:rPr>
            </w:pPr>
            <w:r>
              <w:rPr>
                <w:lang w:val="en-US"/>
              </w:rPr>
              <w:t>(g)</w:t>
            </w:r>
            <w:r>
              <w:rPr>
                <w:lang w:val="en-US"/>
              </w:rPr>
              <w:tab/>
            </w:r>
            <w:r w:rsidR="00041397" w:rsidRPr="00595967">
              <w:rPr>
                <w:lang w:val="en-US"/>
              </w:rPr>
              <w:t>provide the master with the required instructions in writing and ascertain that the prescribed equipment is on board the vessel;</w:t>
            </w:r>
          </w:p>
          <w:p w14:paraId="407CB3AC" w14:textId="72C7F638" w:rsidR="00505DDA" w:rsidRPr="00595967" w:rsidRDefault="00505DDA" w:rsidP="00A87D4F">
            <w:pPr>
              <w:suppressAutoHyphens w:val="0"/>
              <w:spacing w:before="40" w:after="120"/>
              <w:ind w:left="854" w:right="113" w:hanging="425"/>
              <w:rPr>
                <w:lang w:val="en-US"/>
              </w:rPr>
            </w:pPr>
          </w:p>
        </w:tc>
        <w:tc>
          <w:tcPr>
            <w:tcW w:w="4340" w:type="dxa"/>
            <w:shd w:val="clear" w:color="auto" w:fill="auto"/>
          </w:tcPr>
          <w:p w14:paraId="0B05968B" w14:textId="3D9FA95C" w:rsidR="00041397" w:rsidRPr="00595967" w:rsidRDefault="00041397"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w:t>
            </w:r>
            <w:r w:rsidRPr="00595967">
              <w:rPr>
                <w:lang w:val="en-US"/>
              </w:rPr>
              <w:lastRenderedPageBreak/>
              <w:t xml:space="preserve">situation because the responsible </w:t>
            </w:r>
            <w:r w:rsidR="00674C8B">
              <w:rPr>
                <w:lang w:val="en-US"/>
              </w:rPr>
              <w:t>boat master</w:t>
            </w:r>
            <w:r w:rsidRPr="00595967">
              <w:rPr>
                <w:lang w:val="en-US"/>
              </w:rPr>
              <w:t xml:space="preserve"> remains onboard.</w:t>
            </w:r>
          </w:p>
          <w:p w14:paraId="221D8C89" w14:textId="77777777" w:rsidR="00041397" w:rsidRPr="00595967" w:rsidRDefault="00041397" w:rsidP="00595967">
            <w:pPr>
              <w:suppressAutoHyphens w:val="0"/>
              <w:spacing w:before="40" w:after="120"/>
              <w:ind w:right="113"/>
              <w:rPr>
                <w:lang w:val="en-US"/>
              </w:rPr>
            </w:pPr>
            <w:r w:rsidRPr="00595967">
              <w:rPr>
                <w:lang w:val="en-US"/>
              </w:rPr>
              <w:t>The carrier can still provide the onboard master with the required instructions in writing and ensure that the prescribed equipment is on board the vessel.</w:t>
            </w:r>
          </w:p>
        </w:tc>
        <w:tc>
          <w:tcPr>
            <w:tcW w:w="4821" w:type="dxa"/>
            <w:shd w:val="clear" w:color="auto" w:fill="auto"/>
          </w:tcPr>
          <w:p w14:paraId="62A52AE0" w14:textId="3130F0F6" w:rsidR="00041397" w:rsidRPr="00595967" w:rsidRDefault="00041397" w:rsidP="00595967">
            <w:pPr>
              <w:suppressAutoHyphens w:val="0"/>
              <w:spacing w:before="40" w:after="120"/>
              <w:ind w:right="113"/>
              <w:rPr>
                <w:lang w:val="en-US"/>
              </w:rPr>
            </w:pPr>
            <w:r w:rsidRPr="00595967">
              <w:rPr>
                <w:lang w:val="en-US"/>
              </w:rPr>
              <w:lastRenderedPageBreak/>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E360C77" w14:textId="77777777" w:rsidR="00847AED" w:rsidRPr="00595967" w:rsidRDefault="00847AED" w:rsidP="00847AED">
            <w:pPr>
              <w:suppressAutoHyphens w:val="0"/>
              <w:spacing w:before="40" w:after="360"/>
              <w:ind w:right="113"/>
              <w:rPr>
                <w:lang w:val="en-US"/>
              </w:rPr>
            </w:pPr>
          </w:p>
          <w:p w14:paraId="1AAEAFB2" w14:textId="77777777" w:rsidR="00041397" w:rsidRPr="00595967" w:rsidRDefault="00041397" w:rsidP="00595967">
            <w:pPr>
              <w:suppressAutoHyphens w:val="0"/>
              <w:spacing w:before="40" w:after="120"/>
              <w:ind w:right="113"/>
              <w:rPr>
                <w:lang w:val="en-US"/>
              </w:rPr>
            </w:pPr>
            <w:r w:rsidRPr="00595967">
              <w:rPr>
                <w:lang w:val="en-US"/>
              </w:rPr>
              <w:t>The carrier can still provide the onboard master with the required instructions in writing and ensure that the prescribed equipment is on board the vessel.</w:t>
            </w:r>
          </w:p>
        </w:tc>
      </w:tr>
      <w:tr w:rsidR="00E15A92" w:rsidRPr="00595967" w14:paraId="6315E677" w14:textId="77777777" w:rsidTr="00595967">
        <w:tc>
          <w:tcPr>
            <w:tcW w:w="4615" w:type="dxa"/>
            <w:shd w:val="clear" w:color="auto" w:fill="auto"/>
          </w:tcPr>
          <w:p w14:paraId="4D75ECAE" w14:textId="77777777" w:rsidR="00041397" w:rsidRPr="00595967" w:rsidRDefault="00041397" w:rsidP="00595967">
            <w:pPr>
              <w:suppressAutoHyphens w:val="0"/>
              <w:spacing w:before="40" w:after="120"/>
              <w:ind w:right="113"/>
              <w:rPr>
                <w:lang w:val="en-US"/>
              </w:rPr>
            </w:pPr>
            <w:r w:rsidRPr="00595967">
              <w:rPr>
                <w:lang w:val="en-US"/>
              </w:rPr>
              <w:lastRenderedPageBreak/>
              <w:t>1.4.3.3 Filler - 1.4.3.3 v)</w:t>
            </w:r>
          </w:p>
          <w:p w14:paraId="33197612" w14:textId="77777777" w:rsidR="00041397" w:rsidRPr="00595967" w:rsidRDefault="00041397" w:rsidP="006957E3">
            <w:pPr>
              <w:suppressAutoHyphens w:val="0"/>
              <w:spacing w:before="40" w:after="240"/>
              <w:ind w:right="113"/>
            </w:pPr>
            <w:r w:rsidRPr="00595967">
              <w:t>In the context of 1.4.1, the filler has the following obligations in particular:</w:t>
            </w:r>
          </w:p>
          <w:p w14:paraId="30DBFCFC" w14:textId="77777777" w:rsidR="00041397" w:rsidRPr="006957E3" w:rsidRDefault="00041397" w:rsidP="006957E3">
            <w:pPr>
              <w:suppressAutoHyphens w:val="0"/>
              <w:spacing w:before="120" w:after="120"/>
              <w:ind w:right="113"/>
              <w:rPr>
                <w:i/>
                <w:iCs/>
                <w:lang w:val="en-US"/>
              </w:rPr>
            </w:pPr>
            <w:r w:rsidRPr="006957E3">
              <w:rPr>
                <w:i/>
                <w:iCs/>
                <w:lang w:val="en-US"/>
              </w:rPr>
              <w:t>Obligations concerning the bulk loading of dangerous solids in vessels:</w:t>
            </w:r>
          </w:p>
          <w:p w14:paraId="477524F3" w14:textId="48A316C1" w:rsidR="00041397" w:rsidRPr="00595967" w:rsidRDefault="000648C0" w:rsidP="00A87D4F">
            <w:pPr>
              <w:suppressAutoHyphens w:val="0"/>
              <w:spacing w:before="40" w:after="120"/>
              <w:ind w:left="854" w:right="113" w:hanging="425"/>
              <w:rPr>
                <w:lang w:val="en-US"/>
              </w:rPr>
            </w:pPr>
            <w:r>
              <w:rPr>
                <w:lang w:val="en-US"/>
              </w:rPr>
              <w:t>(v)</w:t>
            </w:r>
            <w:r>
              <w:rPr>
                <w:lang w:val="en-US"/>
              </w:rPr>
              <w:tab/>
            </w:r>
            <w:r w:rsidR="00041397" w:rsidRPr="00595967">
              <w:rPr>
                <w:lang w:val="en-US"/>
              </w:rPr>
              <w:t>When special provision 803 applies, shall guarantee and document, using an appropriate procedure, that the maximum permissible temperature of the cargo is not exceeded and shall provide instructions to the master in a traceable form;</w:t>
            </w:r>
          </w:p>
          <w:p w14:paraId="74175F29" w14:textId="77777777" w:rsidR="00041397" w:rsidRPr="00595967" w:rsidRDefault="00041397" w:rsidP="00595967">
            <w:pPr>
              <w:suppressAutoHyphens w:val="0"/>
              <w:spacing w:before="40" w:after="120"/>
              <w:ind w:right="113"/>
              <w:rPr>
                <w:lang w:val="en-US"/>
              </w:rPr>
            </w:pPr>
          </w:p>
        </w:tc>
        <w:tc>
          <w:tcPr>
            <w:tcW w:w="4340" w:type="dxa"/>
            <w:shd w:val="clear" w:color="auto" w:fill="auto"/>
          </w:tcPr>
          <w:p w14:paraId="3FAA936B" w14:textId="3D98CC3C" w:rsidR="00041397" w:rsidRPr="00595967" w:rsidRDefault="00041397"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54ACB38D" w14:textId="77777777" w:rsidR="00041397" w:rsidRPr="00595967" w:rsidRDefault="00041397" w:rsidP="00595967">
            <w:pPr>
              <w:suppressAutoHyphens w:val="0"/>
              <w:spacing w:before="40" w:after="120"/>
              <w:ind w:right="113"/>
              <w:rPr>
                <w:lang w:val="en-US"/>
              </w:rPr>
            </w:pPr>
            <w:r w:rsidRPr="00595967">
              <w:rPr>
                <w:lang w:val="en-US"/>
              </w:rPr>
              <w:t>The filler can still guarantee and document that the maximum permissible temperature of the cargo is not exceeded and shall provide instructions to the master in a traceable form.</w:t>
            </w:r>
          </w:p>
        </w:tc>
        <w:tc>
          <w:tcPr>
            <w:tcW w:w="4821" w:type="dxa"/>
            <w:shd w:val="clear" w:color="auto" w:fill="auto"/>
          </w:tcPr>
          <w:p w14:paraId="0070FE05" w14:textId="29DFDC7C" w:rsidR="00041397" w:rsidRPr="00595967" w:rsidRDefault="00041397" w:rsidP="004D26AC">
            <w:pPr>
              <w:suppressAutoHyphens w:val="0"/>
              <w:spacing w:before="4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17B27E0" w14:textId="77777777" w:rsidR="008B14F3" w:rsidRDefault="008B14F3" w:rsidP="006957E3">
            <w:pPr>
              <w:suppressAutoHyphens w:val="0"/>
              <w:ind w:right="113"/>
              <w:rPr>
                <w:lang w:val="en-US"/>
              </w:rPr>
            </w:pPr>
          </w:p>
          <w:p w14:paraId="342AA558" w14:textId="07CD7E83" w:rsidR="00041397" w:rsidRPr="00595967" w:rsidRDefault="00041397" w:rsidP="00595967">
            <w:pPr>
              <w:suppressAutoHyphens w:val="0"/>
              <w:spacing w:before="40" w:after="120"/>
              <w:ind w:right="113"/>
              <w:rPr>
                <w:lang w:val="en-US"/>
              </w:rPr>
            </w:pPr>
            <w:r w:rsidRPr="00595967">
              <w:rPr>
                <w:lang w:val="en-US"/>
              </w:rPr>
              <w:t>The filler can still guarantee and document that the maximum permissible temperature of the cargo is not exceeded and shall provide instructions to the master in a traceable form.</w:t>
            </w:r>
          </w:p>
        </w:tc>
      </w:tr>
      <w:tr w:rsidR="00E15A92" w:rsidRPr="00595967" w14:paraId="09C51913" w14:textId="77777777" w:rsidTr="00595967">
        <w:tc>
          <w:tcPr>
            <w:tcW w:w="4615" w:type="dxa"/>
            <w:shd w:val="clear" w:color="auto" w:fill="auto"/>
          </w:tcPr>
          <w:p w14:paraId="1404FF20" w14:textId="558C154B" w:rsidR="00041397" w:rsidRPr="00595967" w:rsidRDefault="00041397" w:rsidP="009443A3">
            <w:pPr>
              <w:suppressAutoHyphens w:val="0"/>
              <w:spacing w:before="40" w:after="120"/>
              <w:ind w:right="113"/>
              <w:rPr>
                <w:lang w:val="en-US"/>
              </w:rPr>
            </w:pPr>
            <w:r w:rsidRPr="00595967">
              <w:rPr>
                <w:lang w:val="en-US"/>
              </w:rPr>
              <w:t>1.8.1.2.1 Monitoring procedure</w:t>
            </w:r>
          </w:p>
          <w:p w14:paraId="1EBC3A88" w14:textId="77777777" w:rsidR="00041397" w:rsidRPr="00595967" w:rsidRDefault="00041397" w:rsidP="00595967">
            <w:pPr>
              <w:suppressAutoHyphens w:val="0"/>
              <w:spacing w:before="40" w:after="120"/>
              <w:ind w:right="113"/>
              <w:rPr>
                <w:lang w:val="en-US"/>
              </w:rPr>
            </w:pPr>
            <w:r w:rsidRPr="00595967">
              <w:rPr>
                <w:lang w:val="en-US"/>
              </w:rPr>
              <w:t>In order to carry out the checks provided for in Article 4, paragraph 3 of ADN, the Contracting Parties shall use the checklist developed by the Administrative Committee. A copy of this checklist shall be given to the master of the vessel. Competent authorities of other Contracting Parties may decide to simplify or refrain from conducting subsequent checks if a copy of the checklist is presented to them. This paragraph shall not prejudice the right of Contracting Parties to carry out specific measures or more detailed checks.</w:t>
            </w:r>
          </w:p>
          <w:p w14:paraId="361E26F5" w14:textId="77777777" w:rsidR="00041397" w:rsidRPr="00595967" w:rsidRDefault="00041397" w:rsidP="00595967">
            <w:pPr>
              <w:suppressAutoHyphens w:val="0"/>
              <w:spacing w:before="40" w:after="120"/>
              <w:ind w:right="113"/>
              <w:rPr>
                <w:lang w:val="en-US"/>
              </w:rPr>
            </w:pPr>
          </w:p>
        </w:tc>
        <w:tc>
          <w:tcPr>
            <w:tcW w:w="4340" w:type="dxa"/>
            <w:shd w:val="clear" w:color="auto" w:fill="auto"/>
          </w:tcPr>
          <w:p w14:paraId="4A195A3F" w14:textId="77777777" w:rsidR="009443A3" w:rsidRDefault="009443A3" w:rsidP="00595967">
            <w:pPr>
              <w:suppressAutoHyphens w:val="0"/>
              <w:spacing w:before="40" w:after="120"/>
              <w:ind w:right="113"/>
              <w:rPr>
                <w:lang w:val="en-US"/>
              </w:rPr>
            </w:pPr>
          </w:p>
          <w:p w14:paraId="3DC95DA5" w14:textId="0C1A4DDA" w:rsidR="00041397" w:rsidRPr="00595967" w:rsidRDefault="00041397" w:rsidP="00F405CB">
            <w:pPr>
              <w:suppressAutoHyphens w:val="0"/>
              <w:spacing w:before="40"/>
              <w:ind w:right="113"/>
              <w:rPr>
                <w:lang w:val="en-US"/>
              </w:rPr>
            </w:pPr>
            <w:r w:rsidRPr="00595967">
              <w:rPr>
                <w:lang w:val="en-US"/>
              </w:rPr>
              <w:t xml:space="preserve">There is no difference between phase 2, where the full crew remains onboard, and the conventional situation as the responsible </w:t>
            </w:r>
            <w:r w:rsidR="00674C8B">
              <w:rPr>
                <w:lang w:val="en-US"/>
              </w:rPr>
              <w:t>boat master</w:t>
            </w:r>
            <w:r w:rsidRPr="00595967">
              <w:rPr>
                <w:lang w:val="en-US"/>
              </w:rPr>
              <w:t xml:space="preserve"> remains onboard.</w:t>
            </w:r>
          </w:p>
          <w:p w14:paraId="5A1D42F4" w14:textId="77777777" w:rsidR="00F405CB" w:rsidRDefault="00F405CB" w:rsidP="00F405CB">
            <w:pPr>
              <w:suppressAutoHyphens w:val="0"/>
              <w:spacing w:before="40"/>
              <w:ind w:right="113"/>
              <w:rPr>
                <w:lang w:val="en-US"/>
              </w:rPr>
            </w:pPr>
          </w:p>
          <w:p w14:paraId="1AB6DE38" w14:textId="6686BD69" w:rsidR="00041397" w:rsidRPr="00595967" w:rsidRDefault="00041397" w:rsidP="00595967">
            <w:pPr>
              <w:suppressAutoHyphens w:val="0"/>
              <w:spacing w:before="40" w:after="120"/>
              <w:ind w:right="113"/>
              <w:rPr>
                <w:lang w:val="en-US"/>
              </w:rPr>
            </w:pPr>
            <w:r w:rsidRPr="00595967">
              <w:rPr>
                <w:lang w:val="en-US"/>
              </w:rPr>
              <w:t xml:space="preserve">The Master onboard can still use the ADN-checklist. </w:t>
            </w:r>
          </w:p>
        </w:tc>
        <w:tc>
          <w:tcPr>
            <w:tcW w:w="4821" w:type="dxa"/>
            <w:shd w:val="clear" w:color="auto" w:fill="auto"/>
          </w:tcPr>
          <w:p w14:paraId="4DD92EC2" w14:textId="77777777" w:rsidR="009443A3" w:rsidRDefault="009443A3" w:rsidP="00595967">
            <w:pPr>
              <w:suppressAutoHyphens w:val="0"/>
              <w:spacing w:before="40" w:after="120"/>
              <w:ind w:right="113"/>
              <w:rPr>
                <w:lang w:val="en-US"/>
              </w:rPr>
            </w:pPr>
          </w:p>
          <w:p w14:paraId="7477D2A6" w14:textId="68295EA3" w:rsidR="00041397" w:rsidRPr="00595967" w:rsidRDefault="00041397"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0EF84BF5" w14:textId="77777777" w:rsidR="00F405CB" w:rsidRDefault="00F405CB" w:rsidP="00F405CB">
            <w:pPr>
              <w:suppressAutoHyphens w:val="0"/>
              <w:spacing w:before="40" w:after="200"/>
              <w:ind w:right="113"/>
              <w:rPr>
                <w:lang w:val="en-US"/>
              </w:rPr>
            </w:pPr>
          </w:p>
          <w:p w14:paraId="29219E5D" w14:textId="66C42CD1" w:rsidR="00041397" w:rsidRPr="00595967" w:rsidRDefault="00041397" w:rsidP="00595967">
            <w:pPr>
              <w:suppressAutoHyphens w:val="0"/>
              <w:spacing w:before="40" w:after="120"/>
              <w:ind w:right="113"/>
              <w:rPr>
                <w:lang w:val="en-US"/>
              </w:rPr>
            </w:pPr>
            <w:r w:rsidRPr="00595967">
              <w:rPr>
                <w:lang w:val="en-US"/>
              </w:rPr>
              <w:t>The Master onboard can still use the ADN-checklist.</w:t>
            </w:r>
          </w:p>
        </w:tc>
      </w:tr>
      <w:tr w:rsidR="00E15A92" w:rsidRPr="00595967" w14:paraId="433B274F" w14:textId="77777777" w:rsidTr="00595967">
        <w:tc>
          <w:tcPr>
            <w:tcW w:w="4615" w:type="dxa"/>
            <w:shd w:val="clear" w:color="auto" w:fill="auto"/>
          </w:tcPr>
          <w:p w14:paraId="695FA5B9" w14:textId="77777777" w:rsidR="00041397" w:rsidRPr="00595967" w:rsidRDefault="00041397" w:rsidP="00595967">
            <w:pPr>
              <w:suppressAutoHyphens w:val="0"/>
              <w:spacing w:before="40" w:after="120"/>
              <w:ind w:right="113"/>
              <w:rPr>
                <w:lang w:val="en-US"/>
              </w:rPr>
            </w:pPr>
            <w:r w:rsidRPr="00595967">
              <w:rPr>
                <w:lang w:val="en-US"/>
              </w:rPr>
              <w:t>1.10.1.4 For each crewmember of a vessel carrying dangerous goods, means of identification, which includes a photograph, shall be on board during carriage.</w:t>
            </w:r>
          </w:p>
        </w:tc>
        <w:tc>
          <w:tcPr>
            <w:tcW w:w="4340" w:type="dxa"/>
            <w:shd w:val="clear" w:color="auto" w:fill="auto"/>
          </w:tcPr>
          <w:p w14:paraId="1565906A" w14:textId="16208722" w:rsidR="00041397" w:rsidRPr="00595967" w:rsidRDefault="00041397"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15E192D" w14:textId="77777777" w:rsidR="00041397" w:rsidRDefault="00041397" w:rsidP="00595967">
            <w:pPr>
              <w:suppressAutoHyphens w:val="0"/>
              <w:spacing w:before="40" w:after="120"/>
              <w:ind w:right="113"/>
              <w:rPr>
                <w:lang w:val="en-US"/>
              </w:rPr>
            </w:pPr>
            <w:r w:rsidRPr="00595967">
              <w:rPr>
                <w:lang w:val="en-US"/>
              </w:rPr>
              <w:t>The means of identification, which includes a photograph, of the remote operator shall be present at the Remote Operations Center.</w:t>
            </w:r>
          </w:p>
          <w:p w14:paraId="695C5641" w14:textId="77777777" w:rsidR="00D30029" w:rsidRPr="00595967" w:rsidRDefault="00D30029" w:rsidP="00595967">
            <w:pPr>
              <w:suppressAutoHyphens w:val="0"/>
              <w:spacing w:before="40" w:after="120"/>
              <w:ind w:right="113"/>
              <w:rPr>
                <w:lang w:val="en-US"/>
              </w:rPr>
            </w:pPr>
          </w:p>
        </w:tc>
        <w:tc>
          <w:tcPr>
            <w:tcW w:w="4821" w:type="dxa"/>
            <w:shd w:val="clear" w:color="auto" w:fill="auto"/>
          </w:tcPr>
          <w:p w14:paraId="1665E172" w14:textId="30F774D1" w:rsidR="00041397" w:rsidRPr="00595967" w:rsidRDefault="00041397" w:rsidP="00D30029">
            <w:pPr>
              <w:suppressAutoHyphens w:val="0"/>
              <w:spacing w:before="4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23488DB8" w14:textId="77777777" w:rsidR="00D30029" w:rsidRDefault="00D30029" w:rsidP="00D30029">
            <w:pPr>
              <w:suppressAutoHyphens w:val="0"/>
              <w:ind w:right="113"/>
              <w:rPr>
                <w:lang w:val="en-US"/>
              </w:rPr>
            </w:pPr>
          </w:p>
          <w:p w14:paraId="0BEDF776" w14:textId="5601EF5C" w:rsidR="00041397" w:rsidRPr="00595967" w:rsidRDefault="00041397" w:rsidP="00595967">
            <w:pPr>
              <w:suppressAutoHyphens w:val="0"/>
              <w:spacing w:before="40" w:after="120"/>
              <w:ind w:right="113"/>
              <w:rPr>
                <w:lang w:val="en-US"/>
              </w:rPr>
            </w:pPr>
            <w:r w:rsidRPr="00595967">
              <w:rPr>
                <w:lang w:val="en-US"/>
              </w:rPr>
              <w:t>The means of identification, which includes a photograph, of the remote operator shall be present at the Remote Operations Center.</w:t>
            </w:r>
          </w:p>
        </w:tc>
      </w:tr>
      <w:tr w:rsidR="008D3341" w:rsidRPr="00595967" w14:paraId="5C863307" w14:textId="77777777" w:rsidTr="00595967">
        <w:tc>
          <w:tcPr>
            <w:tcW w:w="4615" w:type="dxa"/>
            <w:shd w:val="clear" w:color="auto" w:fill="auto"/>
          </w:tcPr>
          <w:p w14:paraId="13B309F7" w14:textId="264BA063" w:rsidR="008D3341" w:rsidRPr="00595967" w:rsidRDefault="008D3341" w:rsidP="00595967">
            <w:pPr>
              <w:suppressAutoHyphens w:val="0"/>
              <w:spacing w:before="40" w:after="120"/>
              <w:ind w:right="113"/>
              <w:rPr>
                <w:lang w:val="en-US"/>
              </w:rPr>
            </w:pPr>
            <w:r w:rsidRPr="00595967">
              <w:rPr>
                <w:lang w:val="en-US"/>
              </w:rPr>
              <w:t xml:space="preserve">Column (20) </w:t>
            </w:r>
            <w:r w:rsidR="00016211">
              <w:rPr>
                <w:lang w:val="en-US"/>
              </w:rPr>
              <w:t>"</w:t>
            </w:r>
            <w:r w:rsidRPr="00595967">
              <w:rPr>
                <w:lang w:val="en-US"/>
              </w:rPr>
              <w:t>Additional requirements/remarks</w:t>
            </w:r>
            <w:r w:rsidR="00016211">
              <w:rPr>
                <w:lang w:val="en-US"/>
              </w:rPr>
              <w:t>"</w:t>
            </w:r>
          </w:p>
          <w:p w14:paraId="39A20DA2" w14:textId="77777777" w:rsidR="008D3341" w:rsidRPr="00595967" w:rsidRDefault="008D3341" w:rsidP="00595967">
            <w:pPr>
              <w:suppressAutoHyphens w:val="0"/>
              <w:spacing w:before="40" w:after="120"/>
              <w:ind w:right="113"/>
            </w:pPr>
            <w:r w:rsidRPr="00595967">
              <w:t>This column contains the additional requirements or remarks applicable to  the vessel.</w:t>
            </w:r>
          </w:p>
          <w:p w14:paraId="18F1D665" w14:textId="77777777" w:rsidR="008D3341" w:rsidRPr="00595967" w:rsidRDefault="008D3341" w:rsidP="00595967">
            <w:pPr>
              <w:suppressAutoHyphens w:val="0"/>
              <w:spacing w:before="40" w:after="120"/>
              <w:ind w:right="113"/>
            </w:pPr>
          </w:p>
          <w:p w14:paraId="10BAB2AB" w14:textId="77777777" w:rsidR="008D3341" w:rsidRPr="00595967" w:rsidRDefault="008D3341" w:rsidP="00595967">
            <w:pPr>
              <w:suppressAutoHyphens w:val="0"/>
              <w:spacing w:before="40" w:after="120"/>
              <w:ind w:right="113"/>
            </w:pPr>
            <w:r w:rsidRPr="00595967">
              <w:t>These additional requirements or remarks are:</w:t>
            </w:r>
          </w:p>
          <w:p w14:paraId="6CBDFB22" w14:textId="77777777" w:rsidR="008D3341" w:rsidRPr="00595967" w:rsidRDefault="008D3341" w:rsidP="00595967">
            <w:pPr>
              <w:suppressAutoHyphens w:val="0"/>
              <w:spacing w:before="40" w:after="120"/>
              <w:ind w:right="113"/>
              <w:rPr>
                <w:lang w:val="en-US"/>
              </w:rPr>
            </w:pPr>
            <w:r w:rsidRPr="00595967">
              <w:rPr>
                <w:u w:val="single"/>
                <w:lang w:val="en-US"/>
              </w:rPr>
              <w:t>28 (b)</w:t>
            </w:r>
            <w:r w:rsidRPr="00595967">
              <w:rPr>
                <w:lang w:val="en-US"/>
              </w:rPr>
              <w:t xml:space="preserve"> When during the carriage of UN 2448 SULPHUR, MOLTEN, the concentration of hydrogen sulphide exceeds 1.85%, the boat master shall immediately notify the nearest competent authority.</w:t>
            </w:r>
          </w:p>
          <w:p w14:paraId="3D47AF36" w14:textId="77777777" w:rsidR="008D3341" w:rsidRDefault="008D3341" w:rsidP="00595967">
            <w:pPr>
              <w:suppressAutoHyphens w:val="0"/>
              <w:spacing w:before="40" w:after="120"/>
              <w:ind w:right="113"/>
            </w:pPr>
            <w:r w:rsidRPr="00595967">
              <w:t>When a significant increase in the concentration of hydrogen sulphide in a hold space leads it to be supposed that the sulphur has leaked, the cargo tanks shall be unloaded as rapidly as possible. A new load may only be taken on board once the authority which issued the certificate of approval has carried out a further inspection.</w:t>
            </w:r>
          </w:p>
          <w:p w14:paraId="6C6AA129" w14:textId="2CC04F18" w:rsidR="00D30029" w:rsidRPr="00595967" w:rsidRDefault="00D30029" w:rsidP="00595967">
            <w:pPr>
              <w:suppressAutoHyphens w:val="0"/>
              <w:spacing w:before="40" w:after="120"/>
              <w:ind w:right="113"/>
            </w:pPr>
          </w:p>
        </w:tc>
        <w:tc>
          <w:tcPr>
            <w:tcW w:w="4340" w:type="dxa"/>
            <w:shd w:val="clear" w:color="auto" w:fill="auto"/>
          </w:tcPr>
          <w:p w14:paraId="19B7F39C" w14:textId="38159D69" w:rsidR="008D3341" w:rsidRDefault="008D3341"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0D9B442A" w14:textId="77777777" w:rsidR="00484785" w:rsidRPr="00595967" w:rsidRDefault="00484785" w:rsidP="00484785">
            <w:pPr>
              <w:suppressAutoHyphens w:val="0"/>
              <w:spacing w:before="40"/>
              <w:ind w:right="113"/>
              <w:rPr>
                <w:lang w:val="en-US"/>
              </w:rPr>
            </w:pPr>
          </w:p>
          <w:p w14:paraId="51B59CDA" w14:textId="3044904D" w:rsidR="008D3341" w:rsidRPr="00595967" w:rsidRDefault="008D3341" w:rsidP="00595967">
            <w:pPr>
              <w:suppressAutoHyphens w:val="0"/>
              <w:spacing w:before="40" w:after="120"/>
              <w:ind w:right="113"/>
              <w:rPr>
                <w:lang w:val="en-US"/>
              </w:rPr>
            </w:pPr>
            <w:r w:rsidRPr="00595967">
              <w:rPr>
                <w:lang w:val="en-US"/>
              </w:rPr>
              <w:t xml:space="preserve">If the concentration of hydrogen sulphide during the carriage of UN 2248 SULPHUR/MOLTON exceeds 1.85%, the </w:t>
            </w:r>
            <w:r w:rsidR="00674C8B">
              <w:rPr>
                <w:lang w:val="en-US"/>
              </w:rPr>
              <w:t>boat master</w:t>
            </w:r>
            <w:r w:rsidRPr="00595967">
              <w:rPr>
                <w:lang w:val="en-US"/>
              </w:rPr>
              <w:t xml:space="preserve"> can still immediately notify the nearest competent authority.</w:t>
            </w:r>
          </w:p>
        </w:tc>
        <w:tc>
          <w:tcPr>
            <w:tcW w:w="4821" w:type="dxa"/>
            <w:shd w:val="clear" w:color="auto" w:fill="auto"/>
          </w:tcPr>
          <w:p w14:paraId="5AAB6A8D" w14:textId="51609491" w:rsidR="008D3341" w:rsidRPr="00595967" w:rsidRDefault="008D334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D238E11" w14:textId="77777777" w:rsidR="008D3341" w:rsidRPr="00595967" w:rsidRDefault="008D3341" w:rsidP="00484785">
            <w:pPr>
              <w:suppressAutoHyphens w:val="0"/>
              <w:spacing w:before="40" w:after="240"/>
              <w:ind w:right="113"/>
              <w:rPr>
                <w:lang w:val="en-US"/>
              </w:rPr>
            </w:pPr>
          </w:p>
          <w:p w14:paraId="3F4F33E2" w14:textId="01305A2B" w:rsidR="008D3341" w:rsidRPr="00595967" w:rsidRDefault="008D3341" w:rsidP="00595967">
            <w:pPr>
              <w:suppressAutoHyphens w:val="0"/>
              <w:spacing w:before="40" w:after="120"/>
              <w:ind w:right="113"/>
              <w:rPr>
                <w:lang w:val="en-US"/>
              </w:rPr>
            </w:pPr>
            <w:r w:rsidRPr="00595967">
              <w:rPr>
                <w:lang w:val="en-US"/>
              </w:rPr>
              <w:t xml:space="preserve">If the concentration of hydrogen sulphide during the carriage of UN 2248 SULPHUR/MOLTON exceeds 1.85%, the </w:t>
            </w:r>
            <w:r w:rsidR="00674C8B">
              <w:rPr>
                <w:lang w:val="en-US"/>
              </w:rPr>
              <w:t>boat master</w:t>
            </w:r>
            <w:r w:rsidRPr="00595967">
              <w:rPr>
                <w:lang w:val="en-US"/>
              </w:rPr>
              <w:t xml:space="preserve"> can still immediately notify the nearest competent authority.</w:t>
            </w:r>
          </w:p>
        </w:tc>
      </w:tr>
      <w:tr w:rsidR="00993830" w:rsidRPr="00595967" w14:paraId="3D01F18D" w14:textId="77777777" w:rsidTr="00595967">
        <w:tc>
          <w:tcPr>
            <w:tcW w:w="4615" w:type="dxa"/>
            <w:shd w:val="clear" w:color="auto" w:fill="auto"/>
          </w:tcPr>
          <w:p w14:paraId="0045079C" w14:textId="20D4698E" w:rsidR="00993830" w:rsidRPr="00595967" w:rsidRDefault="00993830" w:rsidP="00595967">
            <w:pPr>
              <w:suppressAutoHyphens w:val="0"/>
              <w:spacing w:before="40" w:after="120"/>
              <w:ind w:right="113"/>
              <w:rPr>
                <w:lang w:val="en-US"/>
              </w:rPr>
            </w:pPr>
            <w:r w:rsidRPr="00595967">
              <w:rPr>
                <w:lang w:val="en-US"/>
              </w:rPr>
              <w:t xml:space="preserve">Column (20) </w:t>
            </w:r>
            <w:r w:rsidR="00016211">
              <w:rPr>
                <w:lang w:val="en-US"/>
              </w:rPr>
              <w:t>"</w:t>
            </w:r>
            <w:r w:rsidRPr="00595967">
              <w:rPr>
                <w:lang w:val="en-US"/>
              </w:rPr>
              <w:t>Additional requirements/remarks</w:t>
            </w:r>
            <w:r w:rsidR="00016211">
              <w:rPr>
                <w:lang w:val="en-US"/>
              </w:rPr>
              <w:t>"</w:t>
            </w:r>
          </w:p>
          <w:p w14:paraId="7341AECE" w14:textId="77777777" w:rsidR="00993830" w:rsidRPr="00595967" w:rsidRDefault="00993830" w:rsidP="00595967">
            <w:pPr>
              <w:suppressAutoHyphens w:val="0"/>
              <w:spacing w:before="40" w:after="120"/>
              <w:ind w:right="113"/>
              <w:rPr>
                <w:lang w:val="en-US"/>
              </w:rPr>
            </w:pPr>
          </w:p>
          <w:p w14:paraId="39DC0B73" w14:textId="77777777" w:rsidR="00993830" w:rsidRPr="00595967" w:rsidRDefault="00993830" w:rsidP="00595967">
            <w:pPr>
              <w:suppressAutoHyphens w:val="0"/>
              <w:spacing w:before="40" w:after="120"/>
              <w:ind w:right="113"/>
            </w:pPr>
            <w:r w:rsidRPr="00595967">
              <w:lastRenderedPageBreak/>
              <w:t>This column contains the additional requirements or remarks applicable to the vessel.</w:t>
            </w:r>
          </w:p>
          <w:p w14:paraId="029548C4" w14:textId="77777777" w:rsidR="00993830" w:rsidRPr="00595967" w:rsidRDefault="00993830" w:rsidP="00595967">
            <w:pPr>
              <w:suppressAutoHyphens w:val="0"/>
              <w:spacing w:before="40" w:after="120"/>
              <w:ind w:right="113"/>
            </w:pPr>
            <w:r w:rsidRPr="00595967">
              <w:t>These additional requirements or remarks are:</w:t>
            </w:r>
          </w:p>
          <w:p w14:paraId="2BD549C5" w14:textId="77777777" w:rsidR="00993830" w:rsidRPr="00595967" w:rsidRDefault="00993830" w:rsidP="00595967">
            <w:pPr>
              <w:suppressAutoHyphens w:val="0"/>
              <w:spacing w:before="40" w:after="120"/>
              <w:ind w:right="113"/>
              <w:rPr>
                <w:lang w:val="en-US"/>
              </w:rPr>
            </w:pPr>
            <w:r w:rsidRPr="00595967">
              <w:rPr>
                <w:u w:val="single"/>
                <w:lang w:val="en-US"/>
              </w:rPr>
              <w:t>33 (m)</w:t>
            </w:r>
            <w:r w:rsidRPr="00595967">
              <w:rPr>
                <w:lang w:val="en-US"/>
              </w:rPr>
              <w:t xml:space="preserve"> The following provisions are applicable to transport of this substance: </w:t>
            </w:r>
          </w:p>
          <w:p w14:paraId="17C60BB2" w14:textId="77777777" w:rsidR="00993830" w:rsidRPr="00595967" w:rsidRDefault="00993830" w:rsidP="00595967">
            <w:pPr>
              <w:suppressAutoHyphens w:val="0"/>
              <w:spacing w:before="40" w:after="120"/>
              <w:ind w:right="113"/>
              <w:rPr>
                <w:b/>
                <w:bCs/>
                <w:lang w:val="en-US"/>
              </w:rPr>
            </w:pPr>
            <w:r w:rsidRPr="00595967">
              <w:rPr>
                <w:b/>
                <w:bCs/>
                <w:lang w:val="en-US"/>
              </w:rPr>
              <w:t>Master</w:t>
            </w:r>
          </w:p>
          <w:p w14:paraId="669115FF" w14:textId="77777777" w:rsidR="00993830" w:rsidRPr="00595967" w:rsidRDefault="00993830" w:rsidP="00595967">
            <w:pPr>
              <w:suppressAutoHyphens w:val="0"/>
              <w:spacing w:before="40" w:after="120"/>
              <w:ind w:right="113"/>
              <w:rPr>
                <w:lang w:val="en-US"/>
              </w:rPr>
            </w:pPr>
            <w:r w:rsidRPr="00595967">
              <w:rPr>
                <w:lang w:val="en-US"/>
              </w:rPr>
              <w:t>If the temperature rise exceeds 4 °C for 2 hours or if the temperature in the cargo tanks exceeds 40 °C, the master must contact the consignor directly, with a view to taking any action that might be necessary.</w:t>
            </w:r>
          </w:p>
          <w:p w14:paraId="30C4551B" w14:textId="77777777" w:rsidR="00993830" w:rsidRPr="00595967" w:rsidRDefault="00993830" w:rsidP="00595967">
            <w:pPr>
              <w:suppressAutoHyphens w:val="0"/>
              <w:spacing w:before="40" w:after="120"/>
              <w:ind w:right="113"/>
              <w:rPr>
                <w:lang w:val="en-US"/>
              </w:rPr>
            </w:pPr>
          </w:p>
        </w:tc>
        <w:tc>
          <w:tcPr>
            <w:tcW w:w="4340" w:type="dxa"/>
            <w:shd w:val="clear" w:color="auto" w:fill="auto"/>
          </w:tcPr>
          <w:p w14:paraId="6705D2F7" w14:textId="36FFCEC8" w:rsidR="00993830" w:rsidRPr="00595967" w:rsidRDefault="00993830"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w:t>
            </w:r>
            <w:r w:rsidRPr="00595967">
              <w:rPr>
                <w:lang w:val="en-US"/>
              </w:rPr>
              <w:lastRenderedPageBreak/>
              <w:t xml:space="preserve">situation because the responsible </w:t>
            </w:r>
            <w:r w:rsidR="00674C8B">
              <w:rPr>
                <w:lang w:val="en-US"/>
              </w:rPr>
              <w:t>boat master</w:t>
            </w:r>
            <w:r w:rsidRPr="00595967">
              <w:rPr>
                <w:lang w:val="en-US"/>
              </w:rPr>
              <w:t xml:space="preserve"> remains onboard.</w:t>
            </w:r>
          </w:p>
          <w:p w14:paraId="7701C3B9" w14:textId="0EAC9A1D" w:rsidR="00993830" w:rsidRPr="00595967" w:rsidRDefault="00993830" w:rsidP="00595967">
            <w:pPr>
              <w:suppressAutoHyphens w:val="0"/>
              <w:spacing w:before="40" w:after="120"/>
              <w:ind w:right="113"/>
              <w:rPr>
                <w:lang w:val="en-US"/>
              </w:rPr>
            </w:pPr>
            <w:r w:rsidRPr="00595967">
              <w:rPr>
                <w:lang w:val="en-US"/>
              </w:rPr>
              <w:t xml:space="preserve">The </w:t>
            </w:r>
            <w:r w:rsidR="00674C8B">
              <w:rPr>
                <w:lang w:val="en-US"/>
              </w:rPr>
              <w:t>boat master</w:t>
            </w:r>
            <w:r w:rsidRPr="00595967">
              <w:rPr>
                <w:lang w:val="en-US"/>
              </w:rPr>
              <w:t xml:space="preserve"> can still contact the consignor if the temperature rises more than 4 °C for 2 hours or if the temperature in the cargo tanks exceeds 40 °C.</w:t>
            </w:r>
          </w:p>
        </w:tc>
        <w:tc>
          <w:tcPr>
            <w:tcW w:w="4821" w:type="dxa"/>
            <w:shd w:val="clear" w:color="auto" w:fill="auto"/>
          </w:tcPr>
          <w:p w14:paraId="0DBF0D9F" w14:textId="0EA1061B" w:rsidR="00993830" w:rsidRPr="00595967" w:rsidRDefault="00993830" w:rsidP="00595967">
            <w:pPr>
              <w:suppressAutoHyphens w:val="0"/>
              <w:spacing w:before="40" w:after="120"/>
              <w:ind w:right="113"/>
              <w:rPr>
                <w:lang w:val="en-US"/>
              </w:rPr>
            </w:pPr>
            <w:r w:rsidRPr="00595967">
              <w:rPr>
                <w:lang w:val="en-US"/>
              </w:rPr>
              <w:lastRenderedPageBreak/>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57A573D" w14:textId="77777777" w:rsidR="00993830" w:rsidRDefault="00993830" w:rsidP="00204373">
            <w:pPr>
              <w:suppressAutoHyphens w:val="0"/>
              <w:spacing w:before="40" w:after="320"/>
              <w:ind w:right="113"/>
              <w:rPr>
                <w:lang w:val="en-US"/>
              </w:rPr>
            </w:pPr>
          </w:p>
          <w:p w14:paraId="19BE8506" w14:textId="5273FCCB" w:rsidR="00993830" w:rsidRPr="00595967" w:rsidRDefault="00993830" w:rsidP="00595967">
            <w:pPr>
              <w:suppressAutoHyphens w:val="0"/>
              <w:spacing w:before="40" w:after="120"/>
              <w:ind w:right="113"/>
              <w:rPr>
                <w:lang w:val="en-US"/>
              </w:rPr>
            </w:pPr>
            <w:r w:rsidRPr="00595967">
              <w:rPr>
                <w:lang w:val="en-US"/>
              </w:rPr>
              <w:t xml:space="preserve">The </w:t>
            </w:r>
            <w:r w:rsidR="00674C8B">
              <w:rPr>
                <w:lang w:val="en-US"/>
              </w:rPr>
              <w:t>boat master</w:t>
            </w:r>
            <w:r w:rsidRPr="00595967">
              <w:rPr>
                <w:lang w:val="en-US"/>
              </w:rPr>
              <w:t xml:space="preserve"> can still contact the consignor if the temperature rises more than 4 °C for 2 hours or if the temperature in the cargo tanks exceeds 40 °C.</w:t>
            </w:r>
          </w:p>
        </w:tc>
      </w:tr>
      <w:tr w:rsidR="00993830" w:rsidRPr="00595967" w14:paraId="6D386B5B" w14:textId="77777777" w:rsidTr="00595967">
        <w:tc>
          <w:tcPr>
            <w:tcW w:w="4615" w:type="dxa"/>
            <w:shd w:val="clear" w:color="auto" w:fill="auto"/>
          </w:tcPr>
          <w:p w14:paraId="31320247" w14:textId="133453FE" w:rsidR="00993830" w:rsidRPr="00595967" w:rsidRDefault="00993830" w:rsidP="00595967">
            <w:pPr>
              <w:suppressAutoHyphens w:val="0"/>
              <w:spacing w:before="40" w:after="120"/>
              <w:ind w:right="113"/>
              <w:rPr>
                <w:lang w:val="en-US"/>
              </w:rPr>
            </w:pPr>
            <w:r w:rsidRPr="00595967">
              <w:rPr>
                <w:lang w:val="en-US"/>
              </w:rPr>
              <w:lastRenderedPageBreak/>
              <w:t xml:space="preserve">Column (20) </w:t>
            </w:r>
            <w:r w:rsidR="00016211">
              <w:rPr>
                <w:lang w:val="en-US"/>
              </w:rPr>
              <w:t>"</w:t>
            </w:r>
            <w:r w:rsidRPr="00595967">
              <w:rPr>
                <w:lang w:val="en-US"/>
              </w:rPr>
              <w:t>Additional requirements/remarks</w:t>
            </w:r>
            <w:r w:rsidR="00016211">
              <w:rPr>
                <w:lang w:val="en-US"/>
              </w:rPr>
              <w:t>"</w:t>
            </w:r>
          </w:p>
          <w:p w14:paraId="7846DB8A" w14:textId="77777777" w:rsidR="00993830" w:rsidRPr="00595967" w:rsidRDefault="00993830" w:rsidP="00595967">
            <w:pPr>
              <w:suppressAutoHyphens w:val="0"/>
              <w:spacing w:before="40" w:after="120"/>
              <w:ind w:right="113"/>
            </w:pPr>
            <w:r w:rsidRPr="00595967">
              <w:t>This column contains the additional requirements or remarks applicable to  the vessel.</w:t>
            </w:r>
          </w:p>
          <w:p w14:paraId="18757545" w14:textId="77777777" w:rsidR="00993830" w:rsidRPr="00595967" w:rsidRDefault="00993830" w:rsidP="00595967">
            <w:pPr>
              <w:suppressAutoHyphens w:val="0"/>
              <w:spacing w:before="40" w:after="120"/>
              <w:ind w:right="113"/>
            </w:pPr>
            <w:r w:rsidRPr="00595967">
              <w:t>These additional requirements or remarks are:</w:t>
            </w:r>
          </w:p>
          <w:p w14:paraId="6D209EF2" w14:textId="77777777" w:rsidR="00993830" w:rsidRPr="00595967" w:rsidRDefault="00993830" w:rsidP="00595967">
            <w:pPr>
              <w:suppressAutoHyphens w:val="0"/>
              <w:spacing w:before="40" w:after="120"/>
              <w:ind w:right="113"/>
            </w:pPr>
          </w:p>
          <w:p w14:paraId="429D91B4" w14:textId="77777777" w:rsidR="00993830" w:rsidRPr="00595967" w:rsidRDefault="00993830" w:rsidP="00595967">
            <w:pPr>
              <w:suppressAutoHyphens w:val="0"/>
              <w:spacing w:before="40" w:after="120"/>
              <w:ind w:right="113"/>
            </w:pPr>
          </w:p>
          <w:p w14:paraId="31EB76A4" w14:textId="77777777" w:rsidR="00993830" w:rsidRPr="00595967" w:rsidRDefault="00993830" w:rsidP="00595967">
            <w:pPr>
              <w:suppressAutoHyphens w:val="0"/>
              <w:spacing w:before="40" w:after="120"/>
              <w:ind w:right="113"/>
            </w:pPr>
          </w:p>
          <w:p w14:paraId="313339A9" w14:textId="77777777" w:rsidR="00993830" w:rsidRPr="00595967" w:rsidRDefault="00993830" w:rsidP="00595967">
            <w:pPr>
              <w:suppressAutoHyphens w:val="0"/>
              <w:spacing w:before="40" w:after="120"/>
              <w:ind w:right="113"/>
            </w:pPr>
          </w:p>
          <w:p w14:paraId="1537D832" w14:textId="77777777" w:rsidR="00993830" w:rsidRPr="00595967" w:rsidRDefault="00993830" w:rsidP="00595967">
            <w:pPr>
              <w:suppressAutoHyphens w:val="0"/>
              <w:spacing w:before="40" w:after="120"/>
              <w:ind w:right="113"/>
            </w:pPr>
          </w:p>
          <w:p w14:paraId="1A6DBACD" w14:textId="77777777" w:rsidR="00993830" w:rsidRPr="00595967" w:rsidRDefault="00993830" w:rsidP="00595967">
            <w:pPr>
              <w:suppressAutoHyphens w:val="0"/>
              <w:spacing w:before="40" w:after="120"/>
              <w:ind w:right="113"/>
              <w:rPr>
                <w:lang w:val="en-US"/>
              </w:rPr>
            </w:pPr>
            <w:r w:rsidRPr="00595967">
              <w:rPr>
                <w:u w:val="single"/>
                <w:lang w:val="en-US"/>
              </w:rPr>
              <w:t>33 (o)</w:t>
            </w:r>
            <w:r w:rsidRPr="00595967">
              <w:rPr>
                <w:lang w:val="en-US"/>
              </w:rPr>
              <w:t xml:space="preserve"> The following provisions are applicable to transport of this substance:</w:t>
            </w:r>
          </w:p>
          <w:p w14:paraId="76858B99" w14:textId="77777777" w:rsidR="00993830" w:rsidRPr="00595967" w:rsidRDefault="00993830" w:rsidP="00595967">
            <w:pPr>
              <w:suppressAutoHyphens w:val="0"/>
              <w:spacing w:before="40" w:after="120"/>
              <w:ind w:right="113"/>
              <w:rPr>
                <w:b/>
                <w:bCs/>
                <w:lang w:val="en-US"/>
              </w:rPr>
            </w:pPr>
            <w:r w:rsidRPr="00595967">
              <w:rPr>
                <w:b/>
                <w:bCs/>
                <w:lang w:val="en-US"/>
              </w:rPr>
              <w:t>Filler</w:t>
            </w:r>
          </w:p>
          <w:p w14:paraId="656FF28D" w14:textId="77777777" w:rsidR="00993830" w:rsidRDefault="00993830" w:rsidP="00595967">
            <w:pPr>
              <w:suppressAutoHyphens w:val="0"/>
              <w:spacing w:before="40" w:after="120"/>
              <w:ind w:right="113"/>
              <w:rPr>
                <w:lang w:val="en-US"/>
              </w:rPr>
            </w:pPr>
            <w:r w:rsidRPr="00595967">
              <w:rPr>
                <w:lang w:val="en-US"/>
              </w:rPr>
              <w:t xml:space="preserve">Only those hydrogen peroxide solutions which have a maximum decomposition rate of 1.0 per cent per year at 25 °C may be carried. A certificate from the filler stating that the product meets this standard must be </w:t>
            </w:r>
            <w:r w:rsidRPr="00595967">
              <w:rPr>
                <w:lang w:val="en-US"/>
              </w:rPr>
              <w:lastRenderedPageBreak/>
              <w:t>presented to the master and kept on board. An authorized representative of the manufacturer must be on board to monitor the loading operations and to test the stability of the hydrogen peroxide solutions to be transported. He shall certify to the master that the cargo has been loaded in a stable condition.</w:t>
            </w:r>
          </w:p>
          <w:p w14:paraId="1C9DC1C5" w14:textId="278330E8" w:rsidR="008478F3" w:rsidRPr="00595967" w:rsidRDefault="008478F3" w:rsidP="00595967">
            <w:pPr>
              <w:suppressAutoHyphens w:val="0"/>
              <w:spacing w:before="40" w:after="120"/>
              <w:ind w:right="113"/>
              <w:rPr>
                <w:lang w:val="en-US"/>
              </w:rPr>
            </w:pPr>
          </w:p>
        </w:tc>
        <w:tc>
          <w:tcPr>
            <w:tcW w:w="4340" w:type="dxa"/>
            <w:shd w:val="clear" w:color="auto" w:fill="auto"/>
          </w:tcPr>
          <w:p w14:paraId="6EF7FF22" w14:textId="46B5E06C" w:rsidR="00993830" w:rsidRPr="00595967" w:rsidRDefault="00993830"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6B1F5DAF" w14:textId="1622CC3C" w:rsidR="00993830" w:rsidRPr="00595967" w:rsidRDefault="00993830" w:rsidP="00595967">
            <w:pPr>
              <w:suppressAutoHyphens w:val="0"/>
              <w:spacing w:before="40" w:after="120"/>
              <w:ind w:right="113"/>
              <w:rPr>
                <w:lang w:val="en-US"/>
              </w:rPr>
            </w:pPr>
            <w:r w:rsidRPr="00595967">
              <w:rPr>
                <w:lang w:val="en-US"/>
              </w:rPr>
              <w:t>The certificate from the filler stating that the product meets this standard can still be presented to the master and kept on board. The authorized representative of the manufacturer can still be on board to monitor the loading operations and test the stability of the hydrogen peroxide solutions to be transported. They can still certify to the master that the cargo has been loaded in a stable condition.</w:t>
            </w:r>
          </w:p>
        </w:tc>
        <w:tc>
          <w:tcPr>
            <w:tcW w:w="4821" w:type="dxa"/>
            <w:shd w:val="clear" w:color="auto" w:fill="auto"/>
          </w:tcPr>
          <w:p w14:paraId="5001D165" w14:textId="4A6F5F8F" w:rsidR="00993830" w:rsidRPr="00595967" w:rsidRDefault="00993830" w:rsidP="00E83171">
            <w:pPr>
              <w:suppressAutoHyphens w:val="0"/>
              <w:spacing w:before="4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1BF787F" w14:textId="77777777" w:rsidR="00E83171" w:rsidRDefault="00E83171" w:rsidP="00E83171">
            <w:pPr>
              <w:suppressAutoHyphens w:val="0"/>
              <w:spacing w:after="120"/>
              <w:ind w:right="113"/>
              <w:rPr>
                <w:lang w:val="en-US"/>
              </w:rPr>
            </w:pPr>
          </w:p>
          <w:p w14:paraId="2D59E87A" w14:textId="01388E80" w:rsidR="00993830" w:rsidRPr="00595967" w:rsidRDefault="00993830" w:rsidP="00595967">
            <w:pPr>
              <w:suppressAutoHyphens w:val="0"/>
              <w:spacing w:before="40" w:after="120"/>
              <w:ind w:right="113"/>
              <w:rPr>
                <w:lang w:val="en-US"/>
              </w:rPr>
            </w:pPr>
            <w:r w:rsidRPr="00595967">
              <w:rPr>
                <w:lang w:val="en-US"/>
              </w:rPr>
              <w:t>The certificate from the filler stating that the product meets this standard can still be presented to the master and kept on board. The authorized representative of the manufacturer can still be on board to monitor the loading operations and test the stability of the hydrogen peroxide solutions to be transported. They can still certify to the master that the cargo has been loaded in a stable condition.</w:t>
            </w:r>
          </w:p>
        </w:tc>
      </w:tr>
      <w:tr w:rsidR="00D47307" w:rsidRPr="00595967" w14:paraId="3B346B88" w14:textId="77777777" w:rsidTr="00595967">
        <w:tc>
          <w:tcPr>
            <w:tcW w:w="4615" w:type="dxa"/>
            <w:shd w:val="clear" w:color="auto" w:fill="auto"/>
          </w:tcPr>
          <w:p w14:paraId="10DCE757" w14:textId="77777777" w:rsidR="00D47307" w:rsidRPr="00595967" w:rsidRDefault="00D47307" w:rsidP="00595967">
            <w:pPr>
              <w:suppressAutoHyphens w:val="0"/>
              <w:spacing w:before="40" w:after="120"/>
              <w:ind w:right="113"/>
              <w:rPr>
                <w:lang w:val="de-LI"/>
              </w:rPr>
            </w:pPr>
            <w:r w:rsidRPr="00595967">
              <w:rPr>
                <w:lang w:val="de-LI"/>
              </w:rPr>
              <w:t>Special provision 803 b)</w:t>
            </w:r>
          </w:p>
          <w:p w14:paraId="71A228BD" w14:textId="77777777" w:rsidR="00D47307" w:rsidRPr="00595967" w:rsidRDefault="00D47307" w:rsidP="00595967">
            <w:pPr>
              <w:suppressAutoHyphens w:val="0"/>
              <w:spacing w:before="40" w:after="120"/>
              <w:ind w:right="113"/>
              <w:rPr>
                <w:lang w:val="en-US"/>
              </w:rPr>
            </w:pPr>
            <w:r w:rsidRPr="00595967">
              <w:rPr>
                <w:lang w:val="en-US"/>
              </w:rPr>
              <w:t xml:space="preserve">Hard coal, coke and anthracite, when carried in bulk, are not subject to the provisions of ADN, if: </w:t>
            </w:r>
          </w:p>
          <w:p w14:paraId="623C0D35" w14:textId="7F1AC2D0" w:rsidR="00D47307" w:rsidRPr="00595967" w:rsidRDefault="00380021" w:rsidP="00380021">
            <w:pPr>
              <w:suppressAutoHyphens w:val="0"/>
              <w:spacing w:before="40" w:after="120"/>
              <w:ind w:left="854" w:right="113" w:hanging="425"/>
              <w:rPr>
                <w:lang w:val="en-US"/>
              </w:rPr>
            </w:pPr>
            <w:r w:rsidRPr="00380021">
              <w:rPr>
                <w:lang w:val="en-US"/>
              </w:rPr>
              <w:t>(a</w:t>
            </w:r>
            <w:r>
              <w:rPr>
                <w:lang w:val="en-US"/>
              </w:rPr>
              <w:t>)</w:t>
            </w:r>
            <w:r>
              <w:rPr>
                <w:lang w:val="en-US"/>
              </w:rPr>
              <w:tab/>
            </w:r>
            <w:r w:rsidR="00D47307" w:rsidRPr="00595967">
              <w:rPr>
                <w:lang w:val="en-US"/>
              </w:rPr>
              <w:t>The temperature of the cargo has been determined using an appropriate procedure and is not higher than 60°C before, during or immediately after loading of the hold;</w:t>
            </w:r>
          </w:p>
          <w:p w14:paraId="34D390FB" w14:textId="12B8F846" w:rsidR="00D47307" w:rsidRPr="00595967" w:rsidRDefault="00380021" w:rsidP="00380021">
            <w:pPr>
              <w:suppressAutoHyphens w:val="0"/>
              <w:spacing w:before="240" w:after="120"/>
              <w:ind w:left="854" w:right="113" w:hanging="425"/>
              <w:rPr>
                <w:lang w:val="en-US"/>
              </w:rPr>
            </w:pPr>
            <w:r>
              <w:rPr>
                <w:lang w:val="en-US"/>
              </w:rPr>
              <w:t>(b)</w:t>
            </w:r>
            <w:r>
              <w:rPr>
                <w:lang w:val="en-US"/>
              </w:rPr>
              <w:tab/>
            </w:r>
            <w:r w:rsidR="00D47307" w:rsidRPr="00595967">
              <w:rPr>
                <w:lang w:val="en-US"/>
              </w:rPr>
              <w:t xml:space="preserve">Depending on the temperature of the cargo before, during and immediately after loading of the hold, the expected duration of carriage without temperature monitoring does not exceed the maximum number of days shown in the table below: </w:t>
            </w:r>
          </w:p>
          <w:p w14:paraId="15A420EA" w14:textId="77777777" w:rsidR="00D47307" w:rsidRPr="00595967" w:rsidRDefault="00D47307" w:rsidP="00595967">
            <w:pPr>
              <w:suppressAutoHyphens w:val="0"/>
              <w:spacing w:before="40" w:after="120"/>
              <w:ind w:right="113"/>
            </w:pPr>
            <w:r w:rsidRPr="00595967">
              <w:t xml:space="preserve">            </w:t>
            </w:r>
            <w:r w:rsidRPr="00595967">
              <w:rPr>
                <w:noProof/>
              </w:rPr>
              <w:drawing>
                <wp:inline distT="0" distB="0" distL="0" distR="0" wp14:anchorId="22378928" wp14:editId="47959A26">
                  <wp:extent cx="2420886" cy="1014155"/>
                  <wp:effectExtent l="0" t="0" r="0" b="0"/>
                  <wp:docPr id="1149581693" name="Picture 114958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581693"/>
                          <pic:cNvPicPr/>
                        </pic:nvPicPr>
                        <pic:blipFill>
                          <a:blip r:embed="rId17">
                            <a:extLst>
                              <a:ext uri="{28A0092B-C50C-407E-A947-70E740481C1C}">
                                <a14:useLocalDpi xmlns:a14="http://schemas.microsoft.com/office/drawing/2010/main" val="0"/>
                              </a:ext>
                            </a:extLst>
                          </a:blip>
                          <a:stretch>
                            <a:fillRect/>
                          </a:stretch>
                        </pic:blipFill>
                        <pic:spPr>
                          <a:xfrm>
                            <a:off x="0" y="0"/>
                            <a:ext cx="2420886" cy="1014155"/>
                          </a:xfrm>
                          <a:prstGeom prst="rect">
                            <a:avLst/>
                          </a:prstGeom>
                        </pic:spPr>
                      </pic:pic>
                    </a:graphicData>
                  </a:graphic>
                </wp:inline>
              </w:drawing>
            </w:r>
          </w:p>
          <w:p w14:paraId="548F72F2" w14:textId="162293FB" w:rsidR="00D47307" w:rsidRPr="00595967" w:rsidRDefault="00585B3C" w:rsidP="00585B3C">
            <w:pPr>
              <w:suppressAutoHyphens w:val="0"/>
              <w:spacing w:before="240" w:after="120"/>
              <w:ind w:left="854" w:right="113" w:hanging="425"/>
              <w:rPr>
                <w:lang w:val="en-US"/>
              </w:rPr>
            </w:pPr>
            <w:r>
              <w:rPr>
                <w:lang w:val="en-US"/>
              </w:rPr>
              <w:t>(c)</w:t>
            </w:r>
            <w:r>
              <w:rPr>
                <w:lang w:val="en-US"/>
              </w:rPr>
              <w:tab/>
            </w:r>
            <w:r w:rsidR="00D47307" w:rsidRPr="00595967">
              <w:rPr>
                <w:lang w:val="en-US"/>
              </w:rPr>
              <w:t xml:space="preserve">Where the effective duration of carriage exceeds the maximum duration shown in sub-paragraph (b), temperature monitoring is carried out from the first day over the </w:t>
            </w:r>
            <w:r w:rsidR="00D47307" w:rsidRPr="00595967">
              <w:rPr>
                <w:lang w:val="en-US"/>
              </w:rPr>
              <w:lastRenderedPageBreak/>
              <w:t>maximum duration. The necessary monitoring apparatus shall be on board as from the first day of the carriage following the maximum duration of the journey;</w:t>
            </w:r>
          </w:p>
          <w:p w14:paraId="1F33D322" w14:textId="480F6BF5" w:rsidR="00D47307" w:rsidRPr="00595967" w:rsidRDefault="00E47B3A" w:rsidP="00585B3C">
            <w:pPr>
              <w:suppressAutoHyphens w:val="0"/>
              <w:spacing w:before="240" w:after="120"/>
              <w:ind w:left="854" w:right="113" w:hanging="425"/>
              <w:rPr>
                <w:lang w:val="en-US"/>
              </w:rPr>
            </w:pPr>
            <w:r>
              <w:rPr>
                <w:lang w:val="en-US"/>
              </w:rPr>
              <w:t>(d)</w:t>
            </w:r>
            <w:r>
              <w:rPr>
                <w:lang w:val="en-US"/>
              </w:rPr>
              <w:tab/>
            </w:r>
            <w:r w:rsidR="00D47307" w:rsidRPr="00595967">
              <w:rPr>
                <w:lang w:val="en-US"/>
              </w:rPr>
              <w:t xml:space="preserve">The master is given, at the time of loading and in a traceable form, instructions on how to proceed if there is a significant heating of the cargo. </w:t>
            </w:r>
          </w:p>
          <w:p w14:paraId="09FE977F" w14:textId="77777777" w:rsidR="00D47307" w:rsidRPr="00595967" w:rsidRDefault="00D47307" w:rsidP="00595967">
            <w:pPr>
              <w:suppressAutoHyphens w:val="0"/>
              <w:spacing w:before="40" w:after="120"/>
              <w:ind w:right="113"/>
              <w:rPr>
                <w:lang w:val="en-US"/>
              </w:rPr>
            </w:pPr>
          </w:p>
        </w:tc>
        <w:tc>
          <w:tcPr>
            <w:tcW w:w="4340" w:type="dxa"/>
            <w:shd w:val="clear" w:color="auto" w:fill="auto"/>
          </w:tcPr>
          <w:p w14:paraId="51477CBE" w14:textId="2DB1C000" w:rsidR="00D47307" w:rsidRDefault="00D47307"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A870DBD" w14:textId="171F8BAE" w:rsidR="00D47307" w:rsidRPr="00595967" w:rsidRDefault="00D47307" w:rsidP="00595967">
            <w:pPr>
              <w:suppressAutoHyphens w:val="0"/>
              <w:spacing w:before="40" w:after="120"/>
              <w:ind w:right="113"/>
              <w:rPr>
                <w:lang w:val="en-US"/>
              </w:rPr>
            </w:pPr>
            <w:r w:rsidRPr="00595967">
              <w:rPr>
                <w:lang w:val="en-US"/>
              </w:rPr>
              <w:t xml:space="preserve">The onboard </w:t>
            </w:r>
            <w:r w:rsidR="00674C8B">
              <w:rPr>
                <w:lang w:val="en-US"/>
              </w:rPr>
              <w:t>boat master</w:t>
            </w:r>
            <w:r w:rsidRPr="00595967">
              <w:rPr>
                <w:lang w:val="en-US"/>
              </w:rPr>
              <w:t xml:space="preserve"> can receive the required information at loading.</w:t>
            </w:r>
          </w:p>
          <w:p w14:paraId="07068F80" w14:textId="77777777" w:rsidR="00D47307" w:rsidRPr="00595967" w:rsidRDefault="00D47307" w:rsidP="00595967">
            <w:pPr>
              <w:suppressAutoHyphens w:val="0"/>
              <w:spacing w:before="40" w:after="120"/>
              <w:ind w:right="113"/>
              <w:rPr>
                <w:lang w:val="en-US"/>
              </w:rPr>
            </w:pPr>
          </w:p>
        </w:tc>
        <w:tc>
          <w:tcPr>
            <w:tcW w:w="4821" w:type="dxa"/>
            <w:shd w:val="clear" w:color="auto" w:fill="auto"/>
          </w:tcPr>
          <w:p w14:paraId="6A26D563" w14:textId="303E5739" w:rsidR="00D47307" w:rsidRPr="00595967" w:rsidRDefault="00D47307"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032B4FE3" w14:textId="62A4E458" w:rsidR="00D47307" w:rsidRPr="00595967" w:rsidRDefault="00D47307" w:rsidP="00595967">
            <w:pPr>
              <w:suppressAutoHyphens w:val="0"/>
              <w:spacing w:before="40" w:after="120"/>
              <w:ind w:right="113"/>
              <w:rPr>
                <w:lang w:val="en-US"/>
              </w:rPr>
            </w:pPr>
            <w:r w:rsidRPr="00595967">
              <w:rPr>
                <w:lang w:val="en-US"/>
              </w:rPr>
              <w:t xml:space="preserve">The onboard </w:t>
            </w:r>
            <w:r w:rsidR="00674C8B">
              <w:rPr>
                <w:lang w:val="en-US"/>
              </w:rPr>
              <w:t>boat master</w:t>
            </w:r>
            <w:r w:rsidRPr="00595967">
              <w:rPr>
                <w:lang w:val="en-US"/>
              </w:rPr>
              <w:t xml:space="preserve"> can receive the required information at loading.</w:t>
            </w:r>
          </w:p>
          <w:p w14:paraId="21BBC2FF" w14:textId="77777777" w:rsidR="00D47307" w:rsidRPr="00595967" w:rsidRDefault="00D47307" w:rsidP="00595967">
            <w:pPr>
              <w:suppressAutoHyphens w:val="0"/>
              <w:spacing w:before="40" w:after="120"/>
              <w:ind w:right="113"/>
              <w:rPr>
                <w:lang w:val="en-US"/>
              </w:rPr>
            </w:pPr>
          </w:p>
        </w:tc>
      </w:tr>
      <w:tr w:rsidR="0044008B" w:rsidRPr="00595967" w14:paraId="2A02176C" w14:textId="77777777" w:rsidTr="00595967">
        <w:tc>
          <w:tcPr>
            <w:tcW w:w="4615" w:type="dxa"/>
            <w:shd w:val="clear" w:color="auto" w:fill="auto"/>
          </w:tcPr>
          <w:p w14:paraId="2E007B5B" w14:textId="77777777" w:rsidR="0044008B" w:rsidRPr="00595967" w:rsidRDefault="0044008B" w:rsidP="00595967">
            <w:pPr>
              <w:suppressAutoHyphens w:val="0"/>
              <w:spacing w:before="40" w:after="120"/>
              <w:ind w:right="113"/>
              <w:rPr>
                <w:lang w:val="en-US"/>
              </w:rPr>
            </w:pPr>
            <w:r w:rsidRPr="00595967">
              <w:rPr>
                <w:lang w:val="en-US"/>
              </w:rPr>
              <w:t>5.4.1.1.6.5</w:t>
            </w:r>
          </w:p>
          <w:p w14:paraId="1B8C2019" w14:textId="77777777" w:rsidR="0044008B" w:rsidRPr="00595967" w:rsidRDefault="0044008B" w:rsidP="00595967">
            <w:pPr>
              <w:suppressAutoHyphens w:val="0"/>
              <w:spacing w:before="40" w:after="120"/>
              <w:ind w:right="113"/>
              <w:rPr>
                <w:lang w:val="en-US"/>
              </w:rPr>
            </w:pPr>
            <w:r w:rsidRPr="00595967">
              <w:rPr>
                <w:lang w:val="en-US"/>
              </w:rPr>
              <w:t>For tank vessels with empty cargo tanks or cargo tanks that have been discharged, the master  is deemed to be the consignor for the purpose of the transport documents required. In this case, the following particulars shall be entered on the transport document for each empty cargo tank or cargo tank that has been discharged:</w:t>
            </w:r>
          </w:p>
          <w:p w14:paraId="57F16F7F" w14:textId="6ABF1870" w:rsidR="0044008B" w:rsidRPr="00595967" w:rsidRDefault="005E6DEB" w:rsidP="005E6DEB">
            <w:pPr>
              <w:suppressAutoHyphens w:val="0"/>
              <w:spacing w:before="240" w:after="120"/>
              <w:ind w:left="854" w:right="113" w:hanging="425"/>
              <w:rPr>
                <w:lang w:val="en-US"/>
              </w:rPr>
            </w:pPr>
            <w:r w:rsidRPr="005E6DEB">
              <w:rPr>
                <w:lang w:val="en-US"/>
              </w:rPr>
              <w:t>(a</w:t>
            </w:r>
            <w:r>
              <w:rPr>
                <w:lang w:val="en-US"/>
              </w:rPr>
              <w:t>)</w:t>
            </w:r>
            <w:r>
              <w:rPr>
                <w:lang w:val="en-US"/>
              </w:rPr>
              <w:tab/>
            </w:r>
            <w:r w:rsidR="0044008B" w:rsidRPr="00595967">
              <w:rPr>
                <w:lang w:val="en-US"/>
              </w:rPr>
              <w:t>the number of the cargo tank;</w:t>
            </w:r>
          </w:p>
          <w:p w14:paraId="4F59995A" w14:textId="51E20EEB" w:rsidR="0044008B" w:rsidRPr="00595967" w:rsidRDefault="00476580" w:rsidP="005E6DEB">
            <w:pPr>
              <w:suppressAutoHyphens w:val="0"/>
              <w:spacing w:before="240" w:after="120"/>
              <w:ind w:left="854" w:right="113" w:hanging="425"/>
              <w:rPr>
                <w:lang w:val="en-US"/>
              </w:rPr>
            </w:pPr>
            <w:r>
              <w:rPr>
                <w:lang w:val="en-US"/>
              </w:rPr>
              <w:t>(b)</w:t>
            </w:r>
            <w:r>
              <w:rPr>
                <w:lang w:val="en-US"/>
              </w:rPr>
              <w:tab/>
            </w:r>
            <w:r w:rsidR="0044008B" w:rsidRPr="00595967">
              <w:rPr>
                <w:lang w:val="en-US"/>
              </w:rPr>
              <w:t xml:space="preserve">the UN number preceded by the letters </w:t>
            </w:r>
            <w:r w:rsidR="00016211">
              <w:rPr>
                <w:lang w:val="en-US"/>
              </w:rPr>
              <w:t>"</w:t>
            </w:r>
            <w:r w:rsidR="0044008B" w:rsidRPr="00595967">
              <w:rPr>
                <w:lang w:val="en-US"/>
              </w:rPr>
              <w:t>UN</w:t>
            </w:r>
            <w:r w:rsidR="00016211">
              <w:rPr>
                <w:lang w:val="en-US"/>
              </w:rPr>
              <w:t>"</w:t>
            </w:r>
            <w:r w:rsidR="0044008B" w:rsidRPr="00595967">
              <w:rPr>
                <w:lang w:val="en-US"/>
              </w:rPr>
              <w:t xml:space="preserve"> or the substance identification number;</w:t>
            </w:r>
          </w:p>
          <w:p w14:paraId="7748F27D" w14:textId="2A2DDEBE" w:rsidR="0044008B" w:rsidRPr="00595967" w:rsidRDefault="00476580" w:rsidP="005E6DEB">
            <w:pPr>
              <w:suppressAutoHyphens w:val="0"/>
              <w:spacing w:before="240" w:after="120"/>
              <w:ind w:left="854" w:right="113" w:hanging="425"/>
              <w:rPr>
                <w:lang w:val="en-US"/>
              </w:rPr>
            </w:pPr>
            <w:r>
              <w:rPr>
                <w:lang w:val="en-US"/>
              </w:rPr>
              <w:t>(c)</w:t>
            </w:r>
            <w:r>
              <w:rPr>
                <w:lang w:val="en-US"/>
              </w:rPr>
              <w:tab/>
            </w:r>
            <w:r w:rsidR="0044008B" w:rsidRPr="00595967">
              <w:rPr>
                <w:lang w:val="en-US"/>
              </w:rPr>
              <w:t>the proper shipping name of the last substance carried, the class and, if applicable, the packing group in accordance with 5.4.1.1.2.</w:t>
            </w:r>
          </w:p>
          <w:p w14:paraId="0EA516DC" w14:textId="77777777" w:rsidR="0044008B" w:rsidRPr="00595967" w:rsidRDefault="0044008B" w:rsidP="00595967">
            <w:pPr>
              <w:suppressAutoHyphens w:val="0"/>
              <w:spacing w:before="40" w:after="120"/>
              <w:ind w:right="113"/>
              <w:rPr>
                <w:lang w:val="de-LI"/>
              </w:rPr>
            </w:pPr>
          </w:p>
        </w:tc>
        <w:tc>
          <w:tcPr>
            <w:tcW w:w="4340" w:type="dxa"/>
            <w:shd w:val="clear" w:color="auto" w:fill="auto"/>
          </w:tcPr>
          <w:p w14:paraId="448BA769" w14:textId="6AD8FE79" w:rsidR="0044008B" w:rsidRPr="00595967" w:rsidRDefault="0044008B"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CA246AE" w14:textId="77777777" w:rsidR="0044008B" w:rsidRPr="00595967" w:rsidRDefault="0044008B" w:rsidP="008212DD">
            <w:pPr>
              <w:suppressAutoHyphens w:val="0"/>
              <w:ind w:right="113"/>
              <w:rPr>
                <w:lang w:val="en-US"/>
              </w:rPr>
            </w:pPr>
          </w:p>
          <w:p w14:paraId="6E6A9D7B" w14:textId="387E4B64" w:rsidR="0044008B" w:rsidRPr="00595967" w:rsidRDefault="0044008B" w:rsidP="00595967">
            <w:pPr>
              <w:suppressAutoHyphens w:val="0"/>
              <w:spacing w:before="40" w:after="120"/>
              <w:ind w:right="113"/>
              <w:rPr>
                <w:lang w:val="en-US"/>
              </w:rPr>
            </w:pPr>
            <w:r w:rsidRPr="00595967">
              <w:rPr>
                <w:lang w:val="en-US"/>
              </w:rPr>
              <w:t>The master can still act as the consignor for the transport documents required in the case of tank vessels with empty cargo tanks or cargo tanks that have been discharged.</w:t>
            </w:r>
          </w:p>
        </w:tc>
        <w:tc>
          <w:tcPr>
            <w:tcW w:w="4821" w:type="dxa"/>
            <w:shd w:val="clear" w:color="auto" w:fill="auto"/>
          </w:tcPr>
          <w:p w14:paraId="601F0E6C" w14:textId="21A7677D" w:rsidR="0044008B" w:rsidRPr="00595967" w:rsidRDefault="0044008B"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22792FEF" w14:textId="77777777" w:rsidR="0044008B" w:rsidRPr="00595967" w:rsidRDefault="0044008B" w:rsidP="008212DD">
            <w:pPr>
              <w:suppressAutoHyphens w:val="0"/>
              <w:spacing w:before="40" w:after="240"/>
              <w:ind w:right="113"/>
              <w:rPr>
                <w:lang w:val="en-US"/>
              </w:rPr>
            </w:pPr>
          </w:p>
          <w:p w14:paraId="0B28744B" w14:textId="1E30B07A" w:rsidR="0044008B" w:rsidRPr="00595967" w:rsidRDefault="0044008B" w:rsidP="00595967">
            <w:pPr>
              <w:suppressAutoHyphens w:val="0"/>
              <w:spacing w:before="40" w:after="120"/>
              <w:ind w:right="113"/>
              <w:rPr>
                <w:lang w:val="en-US"/>
              </w:rPr>
            </w:pPr>
            <w:r w:rsidRPr="00595967">
              <w:rPr>
                <w:lang w:val="en-US"/>
              </w:rPr>
              <w:t>The master can still act as the consignor for the transport documents required in the case of tank vessels with empty cargo tanks or cargo tanks that have been discharged.</w:t>
            </w:r>
          </w:p>
        </w:tc>
      </w:tr>
      <w:tr w:rsidR="00346F3D" w:rsidRPr="00595967" w14:paraId="252581A9" w14:textId="77777777" w:rsidTr="00595967">
        <w:tc>
          <w:tcPr>
            <w:tcW w:w="4615" w:type="dxa"/>
            <w:shd w:val="clear" w:color="auto" w:fill="auto"/>
          </w:tcPr>
          <w:p w14:paraId="74870C5A" w14:textId="77777777" w:rsidR="00346F3D" w:rsidRPr="00595967" w:rsidRDefault="00346F3D" w:rsidP="00595967">
            <w:pPr>
              <w:suppressAutoHyphens w:val="0"/>
              <w:spacing w:before="40" w:after="120"/>
              <w:ind w:right="113"/>
              <w:rPr>
                <w:lang w:val="en-US"/>
              </w:rPr>
            </w:pPr>
            <w:r w:rsidRPr="00595967">
              <w:rPr>
                <w:lang w:val="en-US"/>
              </w:rPr>
              <w:t>5.4.3 Instructions in writing - 5.4.3.2</w:t>
            </w:r>
          </w:p>
          <w:p w14:paraId="7BF1C663" w14:textId="77777777" w:rsidR="00346F3D" w:rsidRPr="00595967" w:rsidRDefault="00346F3D" w:rsidP="00595967">
            <w:pPr>
              <w:suppressAutoHyphens w:val="0"/>
              <w:spacing w:before="40" w:after="120"/>
              <w:ind w:right="113"/>
              <w:rPr>
                <w:lang w:val="en-US"/>
              </w:rPr>
            </w:pPr>
          </w:p>
          <w:p w14:paraId="0554C12D" w14:textId="77777777" w:rsidR="00346F3D" w:rsidRPr="00595967" w:rsidRDefault="00346F3D" w:rsidP="00595967">
            <w:pPr>
              <w:suppressAutoHyphens w:val="0"/>
              <w:spacing w:before="40" w:after="120"/>
              <w:ind w:right="113"/>
              <w:rPr>
                <w:lang w:val="en-US"/>
              </w:rPr>
            </w:pPr>
            <w:r w:rsidRPr="00595967">
              <w:rPr>
                <w:lang w:val="en-US"/>
              </w:rPr>
              <w:lastRenderedPageBreak/>
              <w:t xml:space="preserve">These instructions shall be provided by the carrier to the master in the language(s) that the master and the expert can read and understand before loading. The master shall ensure that each member of the crew and any other person on board concerned understands and is capable of carrying out the instructions properly. </w:t>
            </w:r>
          </w:p>
          <w:p w14:paraId="77E75179" w14:textId="77777777" w:rsidR="00346F3D" w:rsidRPr="00595967" w:rsidRDefault="00346F3D" w:rsidP="00595967">
            <w:pPr>
              <w:suppressAutoHyphens w:val="0"/>
              <w:spacing w:before="40" w:after="120"/>
              <w:ind w:right="113"/>
              <w:rPr>
                <w:lang w:val="en-US"/>
              </w:rPr>
            </w:pPr>
          </w:p>
        </w:tc>
        <w:tc>
          <w:tcPr>
            <w:tcW w:w="4340" w:type="dxa"/>
            <w:shd w:val="clear" w:color="auto" w:fill="auto"/>
          </w:tcPr>
          <w:p w14:paraId="1F837C8B" w14:textId="2E39DFE2" w:rsidR="00346F3D" w:rsidRPr="00595967" w:rsidRDefault="00346F3D"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w:t>
            </w:r>
            <w:r w:rsidRPr="00595967">
              <w:rPr>
                <w:lang w:val="en-US"/>
              </w:rPr>
              <w:lastRenderedPageBreak/>
              <w:t xml:space="preserve">situation because the responsible </w:t>
            </w:r>
            <w:r w:rsidR="00674C8B">
              <w:rPr>
                <w:lang w:val="en-US"/>
              </w:rPr>
              <w:t>boat master</w:t>
            </w:r>
            <w:r w:rsidRPr="00595967">
              <w:rPr>
                <w:lang w:val="en-US"/>
              </w:rPr>
              <w:t xml:space="preserve"> remains onboard.</w:t>
            </w:r>
          </w:p>
          <w:p w14:paraId="47E18A38" w14:textId="77777777" w:rsidR="00346F3D" w:rsidRPr="00595967" w:rsidRDefault="00346F3D" w:rsidP="00595967">
            <w:pPr>
              <w:suppressAutoHyphens w:val="0"/>
              <w:spacing w:before="40" w:after="120"/>
              <w:ind w:right="113"/>
              <w:rPr>
                <w:lang w:val="en-US"/>
              </w:rPr>
            </w:pPr>
            <w:r w:rsidRPr="00595967">
              <w:rPr>
                <w:lang w:val="en-US"/>
              </w:rPr>
              <w:t>The carrier can still provide these instructions to the master in a language(s) that both the master and the expert can read and understand before loading. The master must ensure that every crew member and any other person on board concerned understands and is capable of carrying out the instructions properly.</w:t>
            </w:r>
          </w:p>
          <w:p w14:paraId="002D9169" w14:textId="32806C3F" w:rsidR="00346F3D" w:rsidRPr="00595967" w:rsidRDefault="00346F3D" w:rsidP="00595967">
            <w:pPr>
              <w:suppressAutoHyphens w:val="0"/>
              <w:spacing w:before="40" w:after="120"/>
              <w:ind w:right="113"/>
              <w:rPr>
                <w:lang w:val="en-US"/>
              </w:rPr>
            </w:pPr>
            <w:r w:rsidRPr="00595967">
              <w:rPr>
                <w:lang w:val="en-US"/>
              </w:rPr>
              <w:t xml:space="preserve">         </w:t>
            </w:r>
          </w:p>
        </w:tc>
        <w:tc>
          <w:tcPr>
            <w:tcW w:w="4821" w:type="dxa"/>
            <w:shd w:val="clear" w:color="auto" w:fill="auto"/>
          </w:tcPr>
          <w:p w14:paraId="03C587EE" w14:textId="7D4EA0CA" w:rsidR="00346F3D" w:rsidRPr="00595967" w:rsidRDefault="00346F3D" w:rsidP="00595967">
            <w:pPr>
              <w:suppressAutoHyphens w:val="0"/>
              <w:spacing w:before="40" w:after="120"/>
              <w:ind w:right="113"/>
              <w:rPr>
                <w:lang w:val="en-US"/>
              </w:rPr>
            </w:pPr>
            <w:r w:rsidRPr="00595967">
              <w:rPr>
                <w:lang w:val="en-US"/>
              </w:rPr>
              <w:lastRenderedPageBreak/>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21D89E00" w14:textId="77777777" w:rsidR="008212DD" w:rsidRPr="00595967" w:rsidRDefault="008212DD" w:rsidP="008212DD">
            <w:pPr>
              <w:suppressAutoHyphens w:val="0"/>
              <w:spacing w:before="40" w:after="360"/>
              <w:ind w:right="113"/>
              <w:rPr>
                <w:lang w:val="en-US"/>
              </w:rPr>
            </w:pPr>
          </w:p>
          <w:p w14:paraId="6F3025C2" w14:textId="2B8F452A" w:rsidR="00346F3D" w:rsidRPr="00595967" w:rsidRDefault="00346F3D" w:rsidP="00595967">
            <w:pPr>
              <w:suppressAutoHyphens w:val="0"/>
              <w:spacing w:before="40" w:after="120"/>
              <w:ind w:right="113"/>
              <w:rPr>
                <w:lang w:val="en-US"/>
              </w:rPr>
            </w:pPr>
            <w:r w:rsidRPr="00595967">
              <w:rPr>
                <w:lang w:val="en-US"/>
              </w:rPr>
              <w:t>The carrier can still provide these instructions to the master in a language(s) that both the master and the expert can read and understand before loading. The master must ensure that every crew member and any other person on board concerned understands and is capable of carrying out the instructions properly.</w:t>
            </w:r>
          </w:p>
        </w:tc>
      </w:tr>
      <w:tr w:rsidR="00574EDD" w:rsidRPr="00595967" w14:paraId="40E87F28" w14:textId="77777777" w:rsidTr="00595967">
        <w:tc>
          <w:tcPr>
            <w:tcW w:w="4615" w:type="dxa"/>
            <w:shd w:val="clear" w:color="auto" w:fill="auto"/>
          </w:tcPr>
          <w:p w14:paraId="45BCE4EE" w14:textId="77777777" w:rsidR="00574EDD" w:rsidRPr="00595967" w:rsidRDefault="00574EDD" w:rsidP="00595967">
            <w:pPr>
              <w:suppressAutoHyphens w:val="0"/>
              <w:spacing w:before="40" w:after="120"/>
              <w:ind w:right="113"/>
              <w:rPr>
                <w:lang w:val="en-US"/>
              </w:rPr>
            </w:pPr>
            <w:r w:rsidRPr="00595967">
              <w:rPr>
                <w:lang w:val="en-US"/>
              </w:rPr>
              <w:lastRenderedPageBreak/>
              <w:t>7.1.3.15 Expert on board the vessel</w:t>
            </w:r>
          </w:p>
          <w:p w14:paraId="01D38990" w14:textId="77777777" w:rsidR="00574EDD" w:rsidRPr="00595967" w:rsidRDefault="00574EDD" w:rsidP="00595967">
            <w:pPr>
              <w:suppressAutoHyphens w:val="0"/>
              <w:spacing w:before="40" w:after="120"/>
              <w:ind w:right="113"/>
            </w:pPr>
            <w:r w:rsidRPr="00595967">
              <w:t>When dangerous goods are carried, the responsible master shall at the same time be an expert  according to 8.2.1.2.</w:t>
            </w:r>
          </w:p>
          <w:p w14:paraId="5D258CEC" w14:textId="3BB4917E" w:rsidR="00574EDD" w:rsidRPr="00442CAD" w:rsidRDefault="00574EDD" w:rsidP="00595967">
            <w:pPr>
              <w:suppressAutoHyphens w:val="0"/>
              <w:spacing w:before="40" w:after="120"/>
              <w:ind w:right="113"/>
              <w:rPr>
                <w:i/>
                <w:iCs/>
                <w:lang w:val="en-US"/>
              </w:rPr>
            </w:pPr>
            <w:r w:rsidRPr="00442CAD">
              <w:rPr>
                <w:b/>
                <w:i/>
                <w:iCs/>
                <w:lang w:val="en-US"/>
              </w:rPr>
              <w:t xml:space="preserve">NOTE: </w:t>
            </w:r>
            <w:r w:rsidRPr="00442CAD">
              <w:rPr>
                <w:i/>
                <w:iCs/>
                <w:lang w:val="en-US"/>
              </w:rPr>
              <w:t>Which master of the vessel’s crew is the responsible master shall be determined and documented on board by the carrier. If there is no such determination, the requirement applies to every master.</w:t>
            </w:r>
          </w:p>
          <w:p w14:paraId="049C165A" w14:textId="77777777" w:rsidR="00574EDD" w:rsidRPr="00442CAD" w:rsidRDefault="00574EDD" w:rsidP="00595967">
            <w:pPr>
              <w:suppressAutoHyphens w:val="0"/>
              <w:spacing w:before="40" w:after="120"/>
              <w:ind w:right="113"/>
              <w:rPr>
                <w:i/>
                <w:iCs/>
                <w:lang w:val="en-US"/>
              </w:rPr>
            </w:pPr>
            <w:r w:rsidRPr="00442CAD">
              <w:rPr>
                <w:i/>
                <w:iCs/>
                <w:lang w:val="en-US"/>
              </w:rPr>
              <w:t>By derogation from this, for the loading and unloading of dangerous goods in a barge, it is sufficient that the person who is responsible for loading and unloading and for ballasting of the barge has the expertise required according to 8.2.1.2.</w:t>
            </w:r>
          </w:p>
          <w:p w14:paraId="2768D9BA" w14:textId="77777777" w:rsidR="00574EDD" w:rsidRPr="00595967" w:rsidRDefault="00574EDD" w:rsidP="00595967">
            <w:pPr>
              <w:suppressAutoHyphens w:val="0"/>
              <w:spacing w:before="40" w:after="120"/>
              <w:ind w:right="113"/>
              <w:rPr>
                <w:lang w:val="en-US"/>
              </w:rPr>
            </w:pPr>
          </w:p>
        </w:tc>
        <w:tc>
          <w:tcPr>
            <w:tcW w:w="4340" w:type="dxa"/>
            <w:shd w:val="clear" w:color="auto" w:fill="auto"/>
          </w:tcPr>
          <w:p w14:paraId="73121B49" w14:textId="4C7B4E5B" w:rsidR="00574EDD" w:rsidRPr="00595967" w:rsidRDefault="00574EDD"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7C758F62" w14:textId="77777777" w:rsidR="00574EDD" w:rsidRPr="00595967" w:rsidRDefault="00574EDD" w:rsidP="00595967">
            <w:pPr>
              <w:suppressAutoHyphens w:val="0"/>
              <w:spacing w:before="40" w:after="120"/>
              <w:ind w:right="113"/>
              <w:rPr>
                <w:lang w:val="en-US"/>
              </w:rPr>
            </w:pPr>
          </w:p>
        </w:tc>
        <w:tc>
          <w:tcPr>
            <w:tcW w:w="4821" w:type="dxa"/>
            <w:shd w:val="clear" w:color="auto" w:fill="auto"/>
          </w:tcPr>
          <w:p w14:paraId="450A8DA3" w14:textId="3179E555" w:rsidR="00574EDD" w:rsidRPr="00595967" w:rsidRDefault="00574EDD"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500D53" w:rsidRPr="00595967" w14:paraId="225F1A7E" w14:textId="77777777" w:rsidTr="00595967">
        <w:tc>
          <w:tcPr>
            <w:tcW w:w="4615" w:type="dxa"/>
            <w:shd w:val="clear" w:color="auto" w:fill="auto"/>
          </w:tcPr>
          <w:p w14:paraId="0667F4B8" w14:textId="77777777" w:rsidR="00500D53" w:rsidRPr="00595967" w:rsidRDefault="00500D53" w:rsidP="00595967">
            <w:pPr>
              <w:suppressAutoHyphens w:val="0"/>
              <w:spacing w:before="40" w:after="120"/>
              <w:ind w:right="113"/>
              <w:rPr>
                <w:lang w:val="en-US"/>
              </w:rPr>
            </w:pPr>
            <w:r w:rsidRPr="00595967">
              <w:rPr>
                <w:lang w:val="en-US"/>
              </w:rPr>
              <w:t>7.1.4.11. Stowage plan - 7.1.4.11.1</w:t>
            </w:r>
          </w:p>
          <w:p w14:paraId="5D23EDEA" w14:textId="77777777" w:rsidR="00500D53" w:rsidRPr="00595967" w:rsidRDefault="00500D53" w:rsidP="00595967">
            <w:pPr>
              <w:suppressAutoHyphens w:val="0"/>
              <w:spacing w:before="40" w:after="120"/>
              <w:ind w:right="113"/>
              <w:rPr>
                <w:lang w:val="en-US"/>
              </w:rPr>
            </w:pPr>
          </w:p>
          <w:p w14:paraId="466B1741" w14:textId="2E83AAD9" w:rsidR="00500D53" w:rsidRPr="00595967" w:rsidRDefault="00500D53" w:rsidP="00595967">
            <w:pPr>
              <w:suppressAutoHyphens w:val="0"/>
              <w:spacing w:before="40" w:after="120"/>
              <w:ind w:right="113"/>
              <w:rPr>
                <w:lang w:val="en-US"/>
              </w:rPr>
            </w:pPr>
            <w:r w:rsidRPr="00595967">
              <w:rPr>
                <w:lang w:val="en-US"/>
              </w:rPr>
              <w:t>The master shall enter on a stowage plan the dangerous goods stowed in the individual holds or on deck. The goods shall be described as in the transport document in  accordance with 5.4.1.1.1 (a), (b), (c) and (d).</w:t>
            </w:r>
          </w:p>
          <w:p w14:paraId="39D1FA3E" w14:textId="77777777" w:rsidR="00500D53" w:rsidRPr="00595967" w:rsidRDefault="00500D53" w:rsidP="00595967">
            <w:pPr>
              <w:suppressAutoHyphens w:val="0"/>
              <w:spacing w:before="40" w:after="120"/>
              <w:ind w:right="113"/>
              <w:rPr>
                <w:lang w:val="en-US"/>
              </w:rPr>
            </w:pPr>
          </w:p>
        </w:tc>
        <w:tc>
          <w:tcPr>
            <w:tcW w:w="4340" w:type="dxa"/>
            <w:shd w:val="clear" w:color="auto" w:fill="auto"/>
          </w:tcPr>
          <w:p w14:paraId="4779E0B5" w14:textId="2C5FB36A" w:rsidR="00500D53" w:rsidRPr="00595967" w:rsidRDefault="00500D53"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tc>
        <w:tc>
          <w:tcPr>
            <w:tcW w:w="4821" w:type="dxa"/>
            <w:shd w:val="clear" w:color="auto" w:fill="auto"/>
          </w:tcPr>
          <w:p w14:paraId="29AE64D5" w14:textId="6E72B28F" w:rsidR="00500D53" w:rsidRPr="00595967" w:rsidRDefault="00500D53"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500D53" w:rsidRPr="00595967" w14:paraId="3E006A91" w14:textId="77777777" w:rsidTr="00595967">
        <w:tc>
          <w:tcPr>
            <w:tcW w:w="4615" w:type="dxa"/>
            <w:shd w:val="clear" w:color="auto" w:fill="auto"/>
          </w:tcPr>
          <w:p w14:paraId="7F55FB5A" w14:textId="77777777" w:rsidR="00500D53" w:rsidRPr="00595967" w:rsidRDefault="00500D53" w:rsidP="00595967">
            <w:pPr>
              <w:suppressAutoHyphens w:val="0"/>
              <w:spacing w:before="40" w:after="120"/>
              <w:ind w:right="113"/>
              <w:rPr>
                <w:lang w:val="en-US"/>
              </w:rPr>
            </w:pPr>
            <w:r w:rsidRPr="00595967">
              <w:rPr>
                <w:lang w:val="en-US"/>
              </w:rPr>
              <w:t>7.1.4.14.7.1 Segregation - 7.1.4.14.7.1.3</w:t>
            </w:r>
          </w:p>
          <w:p w14:paraId="1B3591D2" w14:textId="77777777" w:rsidR="00500D53" w:rsidRPr="00595967" w:rsidRDefault="00500D53" w:rsidP="00595967">
            <w:pPr>
              <w:suppressAutoHyphens w:val="0"/>
              <w:spacing w:before="40" w:after="120"/>
              <w:ind w:right="113"/>
              <w:rPr>
                <w:lang w:val="en-US"/>
              </w:rPr>
            </w:pPr>
            <w:r w:rsidRPr="00595967">
              <w:rPr>
                <w:lang w:val="en-US"/>
              </w:rPr>
              <w:t>No persons other than the master of the vessel or the driver of the vehicle embarked, persons who are on board for duty reasons and the other members of the crew shall be permitted in vessels carrying packages, overpacks or containers bearing category II-YELLOW or III-YELLOW labels.</w:t>
            </w:r>
          </w:p>
          <w:p w14:paraId="6F25A531" w14:textId="77777777" w:rsidR="00500D53" w:rsidRPr="00595967" w:rsidRDefault="00500D53" w:rsidP="00595967">
            <w:pPr>
              <w:suppressAutoHyphens w:val="0"/>
              <w:spacing w:before="40" w:after="120"/>
              <w:ind w:right="113"/>
              <w:rPr>
                <w:lang w:val="en-US"/>
              </w:rPr>
            </w:pPr>
          </w:p>
        </w:tc>
        <w:tc>
          <w:tcPr>
            <w:tcW w:w="4340" w:type="dxa"/>
            <w:shd w:val="clear" w:color="auto" w:fill="auto"/>
          </w:tcPr>
          <w:p w14:paraId="123F3D3E" w14:textId="41391BF9" w:rsidR="00500D53" w:rsidRPr="00595967" w:rsidRDefault="00500D53"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tc>
        <w:tc>
          <w:tcPr>
            <w:tcW w:w="4821" w:type="dxa"/>
            <w:shd w:val="clear" w:color="auto" w:fill="auto"/>
          </w:tcPr>
          <w:p w14:paraId="1F1D317E" w14:textId="46F2FB65" w:rsidR="00500D53" w:rsidRPr="00595967" w:rsidRDefault="00500D53"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500D53" w:rsidRPr="00595967" w14:paraId="4725D152" w14:textId="77777777" w:rsidTr="00595967">
        <w:tc>
          <w:tcPr>
            <w:tcW w:w="4615" w:type="dxa"/>
            <w:shd w:val="clear" w:color="auto" w:fill="auto"/>
          </w:tcPr>
          <w:p w14:paraId="4C9D6604" w14:textId="77777777" w:rsidR="00500D53" w:rsidRPr="00595967" w:rsidRDefault="00500D53" w:rsidP="00595967">
            <w:pPr>
              <w:suppressAutoHyphens w:val="0"/>
              <w:spacing w:before="40" w:after="120"/>
              <w:ind w:right="113"/>
              <w:rPr>
                <w:lang w:val="en-US"/>
              </w:rPr>
            </w:pPr>
            <w:r w:rsidRPr="00595967">
              <w:rPr>
                <w:lang w:val="en-US"/>
              </w:rPr>
              <w:t>7.1.5.4.2</w:t>
            </w:r>
          </w:p>
          <w:p w14:paraId="689D0972" w14:textId="77777777" w:rsidR="00500D53" w:rsidRPr="00595967" w:rsidRDefault="00500D53" w:rsidP="00595967">
            <w:pPr>
              <w:suppressAutoHyphens w:val="0"/>
              <w:spacing w:before="40" w:after="120"/>
              <w:ind w:right="113"/>
              <w:rPr>
                <w:lang w:val="en-US"/>
              </w:rPr>
            </w:pPr>
            <w:r w:rsidRPr="00595967">
              <w:rPr>
                <w:lang w:val="en-US"/>
              </w:rPr>
              <w:t>An expert in accordance with 8.2.1.2 shall be permanently on board berthed vessels for which marking is prescribed in column (12) of Table A of Chapter 3.2</w:t>
            </w:r>
          </w:p>
          <w:p w14:paraId="5D9B85DC" w14:textId="4D5F7B5F" w:rsidR="009D45AF" w:rsidRPr="00595967" w:rsidRDefault="009D45AF" w:rsidP="00595967">
            <w:pPr>
              <w:suppressAutoHyphens w:val="0"/>
              <w:spacing w:before="40" w:after="120"/>
              <w:ind w:right="113"/>
              <w:rPr>
                <w:lang w:val="en-US"/>
              </w:rPr>
            </w:pPr>
          </w:p>
        </w:tc>
        <w:tc>
          <w:tcPr>
            <w:tcW w:w="4340" w:type="dxa"/>
            <w:shd w:val="clear" w:color="auto" w:fill="auto"/>
          </w:tcPr>
          <w:p w14:paraId="326B1E6B" w14:textId="72A326A8" w:rsidR="00500D53" w:rsidRPr="00595967" w:rsidRDefault="00500D53"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tc>
        <w:tc>
          <w:tcPr>
            <w:tcW w:w="4821" w:type="dxa"/>
            <w:shd w:val="clear" w:color="auto" w:fill="auto"/>
          </w:tcPr>
          <w:p w14:paraId="527AAC03" w14:textId="71AC3FD6" w:rsidR="00500D53" w:rsidRPr="00595967" w:rsidRDefault="00500D53"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500D53" w:rsidRPr="00595967" w14:paraId="7D1F5741" w14:textId="77777777" w:rsidTr="00595967">
        <w:tc>
          <w:tcPr>
            <w:tcW w:w="4615" w:type="dxa"/>
            <w:shd w:val="clear" w:color="auto" w:fill="auto"/>
          </w:tcPr>
          <w:p w14:paraId="06519A0D" w14:textId="77777777" w:rsidR="00500D53" w:rsidRPr="00595967" w:rsidRDefault="00500D53" w:rsidP="00595967">
            <w:pPr>
              <w:suppressAutoHyphens w:val="0"/>
              <w:spacing w:before="40" w:after="120"/>
              <w:ind w:right="113"/>
              <w:rPr>
                <w:lang w:val="en-US"/>
              </w:rPr>
            </w:pPr>
            <w:r w:rsidRPr="00595967">
              <w:rPr>
                <w:lang w:val="en-US"/>
              </w:rPr>
              <w:t>7.1.5.8 Reporting Duty - 7.1.5.8.1</w:t>
            </w:r>
          </w:p>
          <w:p w14:paraId="3627F5B3" w14:textId="77777777" w:rsidR="00500D53" w:rsidRPr="00595967" w:rsidRDefault="00500D53" w:rsidP="00595967">
            <w:pPr>
              <w:suppressAutoHyphens w:val="0"/>
              <w:spacing w:before="40" w:after="120"/>
              <w:ind w:right="113"/>
              <w:rPr>
                <w:lang w:val="en-US"/>
              </w:rPr>
            </w:pPr>
            <w:r w:rsidRPr="00595967">
              <w:rPr>
                <w:lang w:val="en-US"/>
              </w:rPr>
              <w:t>In the States where the reporting duty is in force, the master of the vessel shall provide information in accordance with paragraph 1.1.4.6.1.</w:t>
            </w:r>
          </w:p>
          <w:p w14:paraId="648BB4E3" w14:textId="77777777" w:rsidR="00500D53" w:rsidRPr="00595967" w:rsidRDefault="00500D53" w:rsidP="00595967">
            <w:pPr>
              <w:suppressAutoHyphens w:val="0"/>
              <w:spacing w:before="40" w:after="120"/>
              <w:ind w:right="113"/>
              <w:rPr>
                <w:lang w:val="en-US"/>
              </w:rPr>
            </w:pPr>
          </w:p>
        </w:tc>
        <w:tc>
          <w:tcPr>
            <w:tcW w:w="4340" w:type="dxa"/>
            <w:shd w:val="clear" w:color="auto" w:fill="auto"/>
          </w:tcPr>
          <w:p w14:paraId="3609B642" w14:textId="7819D805" w:rsidR="00500D53" w:rsidRPr="00595967" w:rsidRDefault="00500D53"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5EA75FAD" w14:textId="77777777" w:rsidR="00500D53" w:rsidRPr="00595967" w:rsidRDefault="00500D53" w:rsidP="00595967">
            <w:pPr>
              <w:suppressAutoHyphens w:val="0"/>
              <w:spacing w:before="40" w:after="120"/>
              <w:ind w:right="113"/>
              <w:rPr>
                <w:lang w:val="en-US"/>
              </w:rPr>
            </w:pPr>
          </w:p>
        </w:tc>
        <w:tc>
          <w:tcPr>
            <w:tcW w:w="4821" w:type="dxa"/>
            <w:shd w:val="clear" w:color="auto" w:fill="auto"/>
          </w:tcPr>
          <w:p w14:paraId="560E4950" w14:textId="12812B95" w:rsidR="00500D53" w:rsidRPr="00595967" w:rsidRDefault="00500D53"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854EC8" w:rsidRPr="00595967" w14:paraId="263EEC6B" w14:textId="77777777" w:rsidTr="00595967">
        <w:tc>
          <w:tcPr>
            <w:tcW w:w="4615" w:type="dxa"/>
            <w:shd w:val="clear" w:color="auto" w:fill="auto"/>
          </w:tcPr>
          <w:p w14:paraId="40B26FDA" w14:textId="77777777" w:rsidR="00854EC8" w:rsidRPr="00595967" w:rsidRDefault="00854EC8" w:rsidP="00595967">
            <w:pPr>
              <w:suppressAutoHyphens w:val="0"/>
              <w:spacing w:before="40" w:after="120"/>
              <w:ind w:right="113"/>
              <w:rPr>
                <w:lang w:val="en-US"/>
              </w:rPr>
            </w:pPr>
            <w:r w:rsidRPr="00595967">
              <w:rPr>
                <w:lang w:val="en-US"/>
              </w:rPr>
              <w:t xml:space="preserve">7.1.6.16 Measures to be taken during loading, carriage, unloading and handling of cargo </w:t>
            </w:r>
          </w:p>
          <w:p w14:paraId="13453B42" w14:textId="3F543D8F" w:rsidR="00854EC8" w:rsidRPr="00595967" w:rsidRDefault="00854EC8" w:rsidP="00595967">
            <w:pPr>
              <w:suppressAutoHyphens w:val="0"/>
              <w:spacing w:before="40" w:after="120"/>
              <w:ind w:right="113"/>
            </w:pPr>
            <w:r w:rsidRPr="00595967">
              <w:t>The following additional requirements shall be met when they are indicated in column (11) of Table A of Chapter 3.2:</w:t>
            </w:r>
          </w:p>
          <w:p w14:paraId="10B595A9" w14:textId="77777777" w:rsidR="00854EC8" w:rsidRPr="00595967" w:rsidRDefault="00854EC8" w:rsidP="00595967">
            <w:pPr>
              <w:suppressAutoHyphens w:val="0"/>
              <w:spacing w:before="40" w:after="120"/>
              <w:ind w:right="113"/>
            </w:pPr>
            <w:r w:rsidRPr="00595967">
              <w:t xml:space="preserve">IN01: After loading and unloading of these substances in bulk or unpackaged and before leaving the cargo transfer site, the concentration of flammable gases and vapours given off by the cargo in the accommodation, </w:t>
            </w:r>
            <w:r w:rsidRPr="00595967">
              <w:lastRenderedPageBreak/>
              <w:t>engine rooms and adjacent holds shall be measured by the loader or unloader or by an expert according to 8.2.1.2 using a gas detector. The results of the measurement shall be recorded in writing.</w:t>
            </w:r>
          </w:p>
          <w:p w14:paraId="74D46EEC" w14:textId="77777777" w:rsidR="00854EC8" w:rsidRPr="00595967" w:rsidRDefault="00854EC8" w:rsidP="00595967">
            <w:pPr>
              <w:suppressAutoHyphens w:val="0"/>
              <w:spacing w:before="40" w:after="120"/>
              <w:ind w:right="113"/>
            </w:pPr>
            <w:r w:rsidRPr="00595967">
              <w:t>Before any person enters a hold and prior to unloading, the concentration of flammable gases and vapours given off by the cargo shall be measured by the unloader of the cargo or by an expert according to 8.2.1.2. The results of the measurement shall be recorded in writing.</w:t>
            </w:r>
          </w:p>
          <w:p w14:paraId="4B96AFAD" w14:textId="77777777" w:rsidR="00854EC8" w:rsidRPr="00595967" w:rsidRDefault="00854EC8" w:rsidP="00595967">
            <w:pPr>
              <w:suppressAutoHyphens w:val="0"/>
              <w:spacing w:before="40" w:after="120"/>
              <w:ind w:right="113"/>
            </w:pPr>
            <w:r w:rsidRPr="00595967">
              <w:t>The hold shall not be entered or unloading started until the concentration of flammable gases and vapours given off by the cargo in the airspace above the cargo is below 50% of the LEL.</w:t>
            </w:r>
          </w:p>
          <w:p w14:paraId="62E16995" w14:textId="77777777" w:rsidR="00854EC8" w:rsidRPr="00595967" w:rsidRDefault="00854EC8" w:rsidP="00595967">
            <w:pPr>
              <w:suppressAutoHyphens w:val="0"/>
              <w:spacing w:before="40" w:after="120"/>
              <w:ind w:right="113"/>
            </w:pPr>
            <w:r w:rsidRPr="00595967">
              <w:t>If the concentrations of flammable gases and vapours given off by the cargo is not below 50% of the LEL safety measures shall be taken immediately by the loader, the unloader or the responsible master.</w:t>
            </w:r>
          </w:p>
          <w:p w14:paraId="16CE273F" w14:textId="77777777" w:rsidR="00854EC8" w:rsidRPr="00595967" w:rsidRDefault="00854EC8" w:rsidP="00595967">
            <w:pPr>
              <w:suppressAutoHyphens w:val="0"/>
              <w:spacing w:before="40" w:after="120"/>
              <w:ind w:right="113"/>
            </w:pPr>
            <w:r w:rsidRPr="00595967">
              <w:t>IN03: If a hold contains these substances in bulk or unpackaged, the master shall make sure every day by checking the hold bilge wells or pump ducts that no water has entered  the hold bilges.</w:t>
            </w:r>
          </w:p>
          <w:p w14:paraId="72D44A09" w14:textId="77777777" w:rsidR="00854EC8" w:rsidRPr="00595967" w:rsidRDefault="00854EC8" w:rsidP="00595967">
            <w:pPr>
              <w:suppressAutoHyphens w:val="0"/>
              <w:spacing w:before="40" w:after="120"/>
              <w:ind w:right="113"/>
            </w:pPr>
            <w:r w:rsidRPr="00595967">
              <w:t>Water which has entered the hold bilges shall be removed immediately.</w:t>
            </w:r>
          </w:p>
          <w:p w14:paraId="0BE391CD" w14:textId="77777777" w:rsidR="00854EC8" w:rsidRPr="00595967" w:rsidRDefault="00854EC8" w:rsidP="00595967">
            <w:pPr>
              <w:suppressAutoHyphens w:val="0"/>
              <w:spacing w:before="40" w:after="120"/>
              <w:ind w:right="113"/>
              <w:rPr>
                <w:lang w:val="en-US"/>
              </w:rPr>
            </w:pPr>
          </w:p>
        </w:tc>
        <w:tc>
          <w:tcPr>
            <w:tcW w:w="4340" w:type="dxa"/>
            <w:shd w:val="clear" w:color="auto" w:fill="auto"/>
          </w:tcPr>
          <w:p w14:paraId="5529322E" w14:textId="0071BF09" w:rsidR="00854EC8" w:rsidRPr="00595967" w:rsidRDefault="00854EC8"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45D17C0" w14:textId="77777777" w:rsidR="00854EC8" w:rsidRPr="00595967" w:rsidRDefault="00854EC8" w:rsidP="00595967">
            <w:pPr>
              <w:suppressAutoHyphens w:val="0"/>
              <w:spacing w:before="40" w:after="120"/>
              <w:ind w:right="113"/>
              <w:rPr>
                <w:lang w:val="en-US"/>
              </w:rPr>
            </w:pPr>
          </w:p>
        </w:tc>
        <w:tc>
          <w:tcPr>
            <w:tcW w:w="4821" w:type="dxa"/>
            <w:shd w:val="clear" w:color="auto" w:fill="auto"/>
          </w:tcPr>
          <w:p w14:paraId="7264F604" w14:textId="26BA6FD2" w:rsidR="00854EC8" w:rsidRPr="00595967" w:rsidRDefault="00854EC8"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BC59FA" w:rsidRPr="00595967" w14:paraId="658BE57B" w14:textId="77777777" w:rsidTr="00595967">
        <w:tc>
          <w:tcPr>
            <w:tcW w:w="4615" w:type="dxa"/>
            <w:shd w:val="clear" w:color="auto" w:fill="auto"/>
          </w:tcPr>
          <w:p w14:paraId="414864FD" w14:textId="77777777" w:rsidR="00BC59FA" w:rsidRPr="00595967" w:rsidRDefault="00BC59FA" w:rsidP="00595967">
            <w:pPr>
              <w:suppressAutoHyphens w:val="0"/>
              <w:spacing w:before="40" w:after="120"/>
              <w:ind w:right="113"/>
              <w:rPr>
                <w:lang w:val="en-US"/>
              </w:rPr>
            </w:pPr>
            <w:r w:rsidRPr="00595967">
              <w:rPr>
                <w:lang w:val="en-US"/>
              </w:rPr>
              <w:t>7.2.3.7.1 Degassing of empty or unloaded cargo tanks and piping for loading and unloading – 7.2.3.7.1.5</w:t>
            </w:r>
          </w:p>
          <w:p w14:paraId="527991FA" w14:textId="77777777" w:rsidR="00BC59FA" w:rsidRPr="00595967" w:rsidRDefault="00BC59FA" w:rsidP="00595967">
            <w:pPr>
              <w:suppressAutoHyphens w:val="0"/>
              <w:spacing w:before="40" w:after="120"/>
              <w:ind w:right="113"/>
              <w:rPr>
                <w:lang w:val="en-US"/>
              </w:rPr>
            </w:pPr>
            <w:r w:rsidRPr="00595967">
              <w:rPr>
                <w:lang w:val="en-US"/>
              </w:rPr>
              <w:t xml:space="preserve">The marking prescribed in 7.2.5.0.1 may be withdrawn by order of the master when, after degassing of the cargo tanks, it has been ascertained, using the equipment described in column (18) of Table C of </w:t>
            </w:r>
            <w:r w:rsidRPr="00595967">
              <w:rPr>
                <w:lang w:val="en-US"/>
              </w:rPr>
              <w:lastRenderedPageBreak/>
              <w:t>Chapter 3.2, that none of the cargo tanks contain flammable gases and vapours in concentrations of more than 20% of the LEL or contain a concentration of toxic gases and vapours which exceeds national accepted exposure levels. The result of the measurement shall be recorded in writing.</w:t>
            </w:r>
          </w:p>
          <w:p w14:paraId="6C0C7C39" w14:textId="77777777" w:rsidR="00BC59FA" w:rsidRPr="00595967" w:rsidRDefault="00BC59FA" w:rsidP="00595967">
            <w:pPr>
              <w:suppressAutoHyphens w:val="0"/>
              <w:spacing w:before="40" w:after="120"/>
              <w:ind w:right="113"/>
              <w:rPr>
                <w:lang w:val="en-US"/>
              </w:rPr>
            </w:pPr>
          </w:p>
        </w:tc>
        <w:tc>
          <w:tcPr>
            <w:tcW w:w="4340" w:type="dxa"/>
            <w:shd w:val="clear" w:color="auto" w:fill="auto"/>
          </w:tcPr>
          <w:p w14:paraId="1CE2054E" w14:textId="5960A3EE" w:rsidR="00BC59FA" w:rsidRPr="00595967" w:rsidRDefault="00BC59FA"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60676D7" w14:textId="77777777" w:rsidR="00BC59FA" w:rsidRPr="00595967" w:rsidRDefault="00BC59FA" w:rsidP="00595967">
            <w:pPr>
              <w:suppressAutoHyphens w:val="0"/>
              <w:spacing w:before="40" w:after="120"/>
              <w:ind w:right="113"/>
              <w:rPr>
                <w:lang w:val="en-US"/>
              </w:rPr>
            </w:pPr>
          </w:p>
        </w:tc>
        <w:tc>
          <w:tcPr>
            <w:tcW w:w="4821" w:type="dxa"/>
            <w:shd w:val="clear" w:color="auto" w:fill="auto"/>
          </w:tcPr>
          <w:p w14:paraId="3109F1BE" w14:textId="6B7DC23A" w:rsidR="00BC59FA" w:rsidRPr="00595967" w:rsidRDefault="00BC59FA"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365DF6" w:rsidRPr="00595967" w14:paraId="7540324E" w14:textId="77777777" w:rsidTr="00595967">
        <w:tc>
          <w:tcPr>
            <w:tcW w:w="4615" w:type="dxa"/>
            <w:shd w:val="clear" w:color="auto" w:fill="auto"/>
          </w:tcPr>
          <w:p w14:paraId="496EE296" w14:textId="77777777" w:rsidR="00365DF6" w:rsidRPr="00595967" w:rsidRDefault="00365DF6" w:rsidP="00595967">
            <w:pPr>
              <w:suppressAutoHyphens w:val="0"/>
              <w:spacing w:before="40" w:after="120"/>
              <w:ind w:right="113"/>
              <w:rPr>
                <w:lang w:val="en-US"/>
              </w:rPr>
            </w:pPr>
            <w:r w:rsidRPr="00595967">
              <w:rPr>
                <w:lang w:val="en-US"/>
              </w:rPr>
              <w:t>7.2.3.7.2. Degassing of empty or unloaded cargo tanks and piping for loading and unloading to reception facilities - 7.2.3.7.2.2</w:t>
            </w:r>
          </w:p>
          <w:p w14:paraId="58B52006" w14:textId="77777777" w:rsidR="00365DF6" w:rsidRPr="00595967" w:rsidRDefault="00365DF6" w:rsidP="00595967">
            <w:pPr>
              <w:suppressAutoHyphens w:val="0"/>
              <w:spacing w:before="40" w:after="120"/>
              <w:ind w:right="113"/>
              <w:rPr>
                <w:lang w:val="en-US"/>
              </w:rPr>
            </w:pPr>
            <w:r w:rsidRPr="00595967">
              <w:rPr>
                <w:lang w:val="en-US"/>
              </w:rPr>
              <w:t>Before the degassing operation commences, the degassing vessel shall be earthed. The master of the degassing vessel or an expert according to 8.2.1.2 mandated by him and the operator of the reception facility shall have filled in and signed a checklist confirming with 8.6.4 of ADN.</w:t>
            </w:r>
          </w:p>
          <w:p w14:paraId="39B2C25C" w14:textId="77777777" w:rsidR="00365DF6" w:rsidRPr="00595967" w:rsidRDefault="00365DF6" w:rsidP="00595967">
            <w:pPr>
              <w:suppressAutoHyphens w:val="0"/>
              <w:spacing w:before="40" w:after="120"/>
              <w:ind w:right="113"/>
            </w:pPr>
            <w:r w:rsidRPr="00595967">
              <w:t>The checklist shall be printed at least in languages understood by the master or the expert and the operator of the reception facility.</w:t>
            </w:r>
          </w:p>
          <w:p w14:paraId="6934AB6B" w14:textId="77777777" w:rsidR="00365DF6" w:rsidRPr="00595967" w:rsidRDefault="00365DF6" w:rsidP="00595967">
            <w:pPr>
              <w:suppressAutoHyphens w:val="0"/>
              <w:spacing w:before="40" w:after="120"/>
              <w:ind w:right="113"/>
            </w:pPr>
            <w:r w:rsidRPr="00595967">
              <w:t>If a positive response to all the questions is not possible, degassing to a reception facility is only permitted with the consent of the competent authority.</w:t>
            </w:r>
          </w:p>
          <w:p w14:paraId="2BE538F0" w14:textId="77777777" w:rsidR="00365DF6" w:rsidRPr="00595967" w:rsidRDefault="00365DF6" w:rsidP="00595967">
            <w:pPr>
              <w:suppressAutoHyphens w:val="0"/>
              <w:spacing w:before="40" w:after="120"/>
              <w:ind w:right="113"/>
              <w:rPr>
                <w:lang w:val="en-US"/>
              </w:rPr>
            </w:pPr>
          </w:p>
        </w:tc>
        <w:tc>
          <w:tcPr>
            <w:tcW w:w="4340" w:type="dxa"/>
            <w:shd w:val="clear" w:color="auto" w:fill="auto"/>
          </w:tcPr>
          <w:p w14:paraId="24A123F4" w14:textId="52912EA5" w:rsidR="00365DF6" w:rsidRPr="00595967" w:rsidRDefault="00365DF6"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13C627E8" w14:textId="54ED19B0" w:rsidR="00365DF6" w:rsidRPr="00595967" w:rsidRDefault="00365DF6" w:rsidP="00595967">
            <w:pPr>
              <w:suppressAutoHyphens w:val="0"/>
              <w:spacing w:before="40" w:after="120"/>
              <w:ind w:right="113"/>
              <w:rPr>
                <w:lang w:val="en-US"/>
              </w:rPr>
            </w:pPr>
            <w:r w:rsidRPr="00595967">
              <w:t xml:space="preserve">. </w:t>
            </w:r>
          </w:p>
        </w:tc>
        <w:tc>
          <w:tcPr>
            <w:tcW w:w="4821" w:type="dxa"/>
            <w:shd w:val="clear" w:color="auto" w:fill="auto"/>
          </w:tcPr>
          <w:p w14:paraId="33F5BC29" w14:textId="26B74849" w:rsidR="00365DF6" w:rsidRPr="00595967" w:rsidRDefault="00365DF6"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F44225" w:rsidRPr="00595967" w14:paraId="6E5EC7A4" w14:textId="77777777" w:rsidTr="00595967">
        <w:tc>
          <w:tcPr>
            <w:tcW w:w="4615" w:type="dxa"/>
            <w:shd w:val="clear" w:color="auto" w:fill="auto"/>
          </w:tcPr>
          <w:p w14:paraId="599E0E00" w14:textId="77777777" w:rsidR="00F44225" w:rsidRPr="00595967" w:rsidRDefault="00F44225" w:rsidP="00595967">
            <w:pPr>
              <w:suppressAutoHyphens w:val="0"/>
              <w:spacing w:before="40" w:after="120"/>
              <w:ind w:right="113"/>
              <w:rPr>
                <w:lang w:val="en-US"/>
              </w:rPr>
            </w:pPr>
            <w:r w:rsidRPr="00595967">
              <w:rPr>
                <w:lang w:val="en-US"/>
              </w:rPr>
              <w:t>7.2.3.7.2. Degassing of empty or unloaded cargo tanks and piping for loading and unloading to reception facilities - 7.2.3.7.2.5</w:t>
            </w:r>
          </w:p>
          <w:p w14:paraId="59C15724" w14:textId="77777777" w:rsidR="00F44225" w:rsidRPr="00595967" w:rsidRDefault="00F44225" w:rsidP="00595967">
            <w:pPr>
              <w:suppressAutoHyphens w:val="0"/>
              <w:spacing w:before="40" w:after="120"/>
              <w:ind w:right="113"/>
              <w:rPr>
                <w:lang w:val="en-US"/>
              </w:rPr>
            </w:pPr>
            <w:r w:rsidRPr="00595967">
              <w:rPr>
                <w:lang w:val="en-US"/>
              </w:rPr>
              <w:t xml:space="preserve">The marking prescribed in column (19) of Table C of Chapter 3.2 may be withdrawn by order of the master when, after degassing of the cargo tanks, it has been ascertained, using the equipment described in column (18) of Table C of Chapter 3.2, that none of the cargo </w:t>
            </w:r>
            <w:r w:rsidRPr="00595967">
              <w:rPr>
                <w:lang w:val="en-US"/>
              </w:rPr>
              <w:lastRenderedPageBreak/>
              <w:t>tanks contain flammable gases and vapours in concentrations of more than 20% of the LEL or contain a concentration of toxic gases and vapours which exceeds national accepted exposure levels. The result of the measurement shall be recorded in writing.</w:t>
            </w:r>
          </w:p>
          <w:p w14:paraId="313AB14C" w14:textId="77777777" w:rsidR="00F44225" w:rsidRPr="00595967" w:rsidRDefault="00F44225" w:rsidP="00595967">
            <w:pPr>
              <w:suppressAutoHyphens w:val="0"/>
              <w:spacing w:before="40" w:after="120"/>
              <w:ind w:right="113"/>
              <w:rPr>
                <w:lang w:val="en-US"/>
              </w:rPr>
            </w:pPr>
          </w:p>
        </w:tc>
        <w:tc>
          <w:tcPr>
            <w:tcW w:w="4340" w:type="dxa"/>
            <w:shd w:val="clear" w:color="auto" w:fill="auto"/>
          </w:tcPr>
          <w:p w14:paraId="6938F5DD" w14:textId="605CD1EA" w:rsidR="00F44225" w:rsidRPr="00595967" w:rsidRDefault="00F44225"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3B078FE" w14:textId="77777777" w:rsidR="00F44225" w:rsidRPr="00595967" w:rsidRDefault="00F44225" w:rsidP="00595967">
            <w:pPr>
              <w:suppressAutoHyphens w:val="0"/>
              <w:spacing w:before="40" w:after="120"/>
              <w:ind w:right="113"/>
              <w:rPr>
                <w:lang w:val="en-US"/>
              </w:rPr>
            </w:pPr>
          </w:p>
        </w:tc>
        <w:tc>
          <w:tcPr>
            <w:tcW w:w="4821" w:type="dxa"/>
            <w:shd w:val="clear" w:color="auto" w:fill="auto"/>
          </w:tcPr>
          <w:p w14:paraId="141E6D96" w14:textId="63EDDD17" w:rsidR="00F44225" w:rsidRPr="00595967" w:rsidRDefault="00F4422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F44225" w:rsidRPr="00595967" w14:paraId="5D4C3C30" w14:textId="77777777" w:rsidTr="00595967">
        <w:tc>
          <w:tcPr>
            <w:tcW w:w="4615" w:type="dxa"/>
            <w:shd w:val="clear" w:color="auto" w:fill="auto"/>
          </w:tcPr>
          <w:p w14:paraId="46476E9A" w14:textId="77777777" w:rsidR="00F44225" w:rsidRPr="00595967" w:rsidRDefault="00F44225" w:rsidP="00595967">
            <w:pPr>
              <w:suppressAutoHyphens w:val="0"/>
              <w:spacing w:before="40" w:after="120"/>
              <w:ind w:right="113"/>
              <w:rPr>
                <w:lang w:val="en-US"/>
              </w:rPr>
            </w:pPr>
            <w:r w:rsidRPr="00595967">
              <w:rPr>
                <w:lang w:val="en-US"/>
              </w:rPr>
              <w:t xml:space="preserve">7.2.3.15 Expert on board the vessel </w:t>
            </w:r>
          </w:p>
          <w:p w14:paraId="4AA59130" w14:textId="77777777" w:rsidR="00F44225" w:rsidRPr="00595967" w:rsidRDefault="00F44225" w:rsidP="00595967">
            <w:pPr>
              <w:suppressAutoHyphens w:val="0"/>
              <w:spacing w:before="40" w:after="120"/>
              <w:ind w:right="113"/>
            </w:pPr>
            <w:r w:rsidRPr="00595967">
              <w:t>When dangerous substances are carried, the responsible master shall at the same time be an expert according to 8.2.1.2. In addition this expert shall be:</w:t>
            </w:r>
          </w:p>
          <w:p w14:paraId="4CBFC3AA" w14:textId="161CA1F6" w:rsidR="00F44225" w:rsidRPr="00595967" w:rsidRDefault="002020AF" w:rsidP="00EC6201">
            <w:pPr>
              <w:suppressAutoHyphens w:val="0"/>
              <w:spacing w:before="240" w:after="120"/>
              <w:ind w:left="854" w:right="113" w:hanging="425"/>
              <w:rPr>
                <w:lang w:val="en-US"/>
              </w:rPr>
            </w:pPr>
            <w:r>
              <w:rPr>
                <w:lang w:val="en-US"/>
              </w:rPr>
              <w:t>–</w:t>
            </w:r>
            <w:r w:rsidR="00EC6201">
              <w:rPr>
                <w:lang w:val="en-US"/>
              </w:rPr>
              <w:tab/>
            </w:r>
            <w:r w:rsidR="00F44225" w:rsidRPr="00595967">
              <w:rPr>
                <w:lang w:val="en-US"/>
              </w:rPr>
              <w:t>An expert as referred to in 8.2.1.5 when dangerous goods are carried for which a type G tank vessel is prescribed in column (6) of Table C of Chapter 3.2; and</w:t>
            </w:r>
          </w:p>
          <w:p w14:paraId="7D3086FF" w14:textId="3333CA95" w:rsidR="00F44225" w:rsidRPr="00595967" w:rsidRDefault="002020AF" w:rsidP="00EC6201">
            <w:pPr>
              <w:suppressAutoHyphens w:val="0"/>
              <w:spacing w:before="240" w:after="120"/>
              <w:ind w:left="854" w:right="113" w:hanging="425"/>
              <w:rPr>
                <w:lang w:val="en-US"/>
              </w:rPr>
            </w:pPr>
            <w:r>
              <w:rPr>
                <w:lang w:val="en-US"/>
              </w:rPr>
              <w:t>–</w:t>
            </w:r>
            <w:r>
              <w:rPr>
                <w:lang w:val="en-US"/>
              </w:rPr>
              <w:tab/>
            </w:r>
            <w:r w:rsidR="00F44225" w:rsidRPr="00595967">
              <w:rPr>
                <w:lang w:val="en-US"/>
              </w:rPr>
              <w:t>An expert as referred to in 8.2.1.7 when dangerous goods are carried for which a type C tank vessel is prescribed in column (6) of Table C of Chapter 3.2.</w:t>
            </w:r>
          </w:p>
          <w:p w14:paraId="2FE111B2" w14:textId="77777777" w:rsidR="00F44225" w:rsidRPr="00696124" w:rsidRDefault="00F44225" w:rsidP="00595967">
            <w:pPr>
              <w:suppressAutoHyphens w:val="0"/>
              <w:spacing w:before="40" w:after="120"/>
              <w:ind w:right="113"/>
              <w:rPr>
                <w:i/>
                <w:iCs/>
                <w:lang w:val="en-US"/>
              </w:rPr>
            </w:pPr>
            <w:r w:rsidRPr="00696124">
              <w:rPr>
                <w:b/>
                <w:i/>
                <w:iCs/>
                <w:lang w:val="en-US"/>
              </w:rPr>
              <w:t xml:space="preserve">NOTE: </w:t>
            </w:r>
            <w:r w:rsidRPr="00696124">
              <w:rPr>
                <w:i/>
                <w:iCs/>
                <w:lang w:val="en-US"/>
              </w:rPr>
              <w:t>Which master of the vessel’s crew is the responsible master shall be determined and documented on board by the carrier. If there is no such determination, the requirement applies to every master.</w:t>
            </w:r>
          </w:p>
          <w:p w14:paraId="470D88C0" w14:textId="77777777" w:rsidR="00F44225" w:rsidRPr="00696124" w:rsidRDefault="00F44225" w:rsidP="00595967">
            <w:pPr>
              <w:suppressAutoHyphens w:val="0"/>
              <w:spacing w:before="40" w:after="120"/>
              <w:ind w:right="113"/>
              <w:rPr>
                <w:i/>
                <w:iCs/>
                <w:lang w:val="en-US"/>
              </w:rPr>
            </w:pPr>
            <w:r w:rsidRPr="00696124">
              <w:rPr>
                <w:i/>
                <w:iCs/>
                <w:lang w:val="en-US"/>
              </w:rPr>
              <w:t>By derogation from this, for the loading and unloading of dangerous goods in a tank barge, it is sufficient that the person who is responsible for loading and unloading and for ballasting of the tank barge has the expertise required according to 8.2.1.2.</w:t>
            </w:r>
          </w:p>
          <w:p w14:paraId="65F81C9F" w14:textId="77777777" w:rsidR="00F44225" w:rsidRPr="00595967" w:rsidRDefault="00F44225" w:rsidP="00595967">
            <w:pPr>
              <w:suppressAutoHyphens w:val="0"/>
              <w:spacing w:before="40" w:after="120"/>
              <w:ind w:right="113"/>
            </w:pPr>
            <w:r w:rsidRPr="00595967">
              <w:t xml:space="preserve">During the carriage of goods for which a type C tank vessel is prescribed in column (6) of Table C of Chapter 3.2 and cargo tank type 1 in column (8), an expert </w:t>
            </w:r>
            <w:r w:rsidRPr="00595967">
              <w:lastRenderedPageBreak/>
              <w:t>referred to in 8.2.1.5 for carriage in type G vessels is sufficient.</w:t>
            </w:r>
          </w:p>
          <w:p w14:paraId="3AD047BE" w14:textId="77777777" w:rsidR="00F44225" w:rsidRPr="00595967" w:rsidRDefault="00F44225" w:rsidP="00595967">
            <w:pPr>
              <w:suppressAutoHyphens w:val="0"/>
              <w:spacing w:before="40" w:after="120"/>
              <w:ind w:right="113"/>
              <w:rPr>
                <w:lang w:val="en-US"/>
              </w:rPr>
            </w:pPr>
          </w:p>
        </w:tc>
        <w:tc>
          <w:tcPr>
            <w:tcW w:w="4340" w:type="dxa"/>
            <w:shd w:val="clear" w:color="auto" w:fill="auto"/>
          </w:tcPr>
          <w:p w14:paraId="7A6EE2BD" w14:textId="3747A874" w:rsidR="00F44225" w:rsidRPr="00595967" w:rsidRDefault="00F44225"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635D19E4" w14:textId="77777777" w:rsidR="00F44225" w:rsidRPr="00595967" w:rsidRDefault="00F44225" w:rsidP="00595967">
            <w:pPr>
              <w:suppressAutoHyphens w:val="0"/>
              <w:spacing w:before="40" w:after="120"/>
              <w:ind w:right="113"/>
              <w:rPr>
                <w:lang w:val="en-US"/>
              </w:rPr>
            </w:pPr>
          </w:p>
        </w:tc>
        <w:tc>
          <w:tcPr>
            <w:tcW w:w="4821" w:type="dxa"/>
            <w:shd w:val="clear" w:color="auto" w:fill="auto"/>
          </w:tcPr>
          <w:p w14:paraId="05B71FD1" w14:textId="53162F99" w:rsidR="00F44225" w:rsidRPr="00595967" w:rsidRDefault="00F4422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D559CE" w:rsidRPr="00595967" w14:paraId="2BE49106" w14:textId="77777777" w:rsidTr="00595967">
        <w:tc>
          <w:tcPr>
            <w:tcW w:w="4615" w:type="dxa"/>
            <w:shd w:val="clear" w:color="auto" w:fill="auto"/>
          </w:tcPr>
          <w:p w14:paraId="73FCDBC0" w14:textId="77777777" w:rsidR="00D559CE" w:rsidRPr="00595967" w:rsidRDefault="00D559CE" w:rsidP="00595967">
            <w:pPr>
              <w:suppressAutoHyphens w:val="0"/>
              <w:spacing w:before="40" w:after="120"/>
              <w:ind w:right="113"/>
              <w:rPr>
                <w:lang w:val="en-US"/>
              </w:rPr>
            </w:pPr>
            <w:r w:rsidRPr="00595967">
              <w:rPr>
                <w:lang w:val="en-US"/>
              </w:rPr>
              <w:t>7.2.4.10 Checklist - 7.2.4.10.1</w:t>
            </w:r>
          </w:p>
          <w:p w14:paraId="4D1B711E" w14:textId="6FB69413" w:rsidR="00D559CE" w:rsidRPr="00595967" w:rsidRDefault="00D559CE" w:rsidP="00595967">
            <w:pPr>
              <w:suppressAutoHyphens w:val="0"/>
              <w:spacing w:before="40" w:after="120"/>
              <w:ind w:right="113"/>
              <w:rPr>
                <w:lang w:val="en-US"/>
              </w:rPr>
            </w:pPr>
            <w:r w:rsidRPr="00595967">
              <w:rPr>
                <w:lang w:val="en-US"/>
              </w:rPr>
              <w:t xml:space="preserve">Loading or unloading shall start only once a checklist conforming with section 8.6.3 of ADN has been completed for the cargo in question and questions 1 to 19 of the list have been checked off with an </w:t>
            </w:r>
            <w:r w:rsidR="00016211">
              <w:rPr>
                <w:lang w:val="en-US"/>
              </w:rPr>
              <w:t>"</w:t>
            </w:r>
            <w:r w:rsidRPr="00595967">
              <w:rPr>
                <w:lang w:val="en-US"/>
              </w:rPr>
              <w:t>X</w:t>
            </w:r>
            <w:r w:rsidR="00016211">
              <w:rPr>
                <w:lang w:val="en-US"/>
              </w:rPr>
              <w:t>"</w:t>
            </w:r>
            <w:r w:rsidRPr="00595967">
              <w:rPr>
                <w:lang w:val="en-US"/>
              </w:rPr>
              <w:t>. Irrelevant questions should be deleted. The list shall be completed, after the pipes intended for the handling are connected and prior to the handling, in duplicate and signed by the master or a person mandated by him and the person responsible for the handling at the shore facilities. If a positive response to all the questions is not possible, loading or unloading is only permitted with the prior consent of the competent authority.</w:t>
            </w:r>
          </w:p>
          <w:p w14:paraId="2DC17740" w14:textId="77777777" w:rsidR="00D559CE" w:rsidRPr="00595967" w:rsidRDefault="00D559CE" w:rsidP="00595967">
            <w:pPr>
              <w:suppressAutoHyphens w:val="0"/>
              <w:spacing w:before="40" w:after="120"/>
              <w:ind w:right="113"/>
              <w:rPr>
                <w:lang w:val="en-US"/>
              </w:rPr>
            </w:pPr>
          </w:p>
        </w:tc>
        <w:tc>
          <w:tcPr>
            <w:tcW w:w="4340" w:type="dxa"/>
            <w:shd w:val="clear" w:color="auto" w:fill="auto"/>
          </w:tcPr>
          <w:p w14:paraId="30CF7AA5" w14:textId="152CE909" w:rsidR="00D559CE" w:rsidRPr="00595967" w:rsidRDefault="00D559CE"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7208A1BF" w14:textId="77777777" w:rsidR="00D559CE" w:rsidRPr="00595967" w:rsidRDefault="00D559CE" w:rsidP="00595967">
            <w:pPr>
              <w:suppressAutoHyphens w:val="0"/>
              <w:spacing w:before="40" w:after="120"/>
              <w:ind w:right="113"/>
              <w:rPr>
                <w:lang w:val="en-US"/>
              </w:rPr>
            </w:pPr>
          </w:p>
        </w:tc>
        <w:tc>
          <w:tcPr>
            <w:tcW w:w="4821" w:type="dxa"/>
            <w:shd w:val="clear" w:color="auto" w:fill="auto"/>
          </w:tcPr>
          <w:p w14:paraId="503211E0" w14:textId="76F4B9AF" w:rsidR="00D559CE" w:rsidRPr="00595967" w:rsidRDefault="00D559CE"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83628B" w:rsidRPr="00595967" w14:paraId="75B31A29" w14:textId="77777777" w:rsidTr="00595967">
        <w:tc>
          <w:tcPr>
            <w:tcW w:w="4615" w:type="dxa"/>
            <w:shd w:val="clear" w:color="auto" w:fill="auto"/>
          </w:tcPr>
          <w:p w14:paraId="7C7FF822" w14:textId="77777777" w:rsidR="0083628B" w:rsidRPr="00595967" w:rsidRDefault="0083628B" w:rsidP="00595967">
            <w:pPr>
              <w:suppressAutoHyphens w:val="0"/>
              <w:spacing w:before="40" w:after="120"/>
              <w:ind w:right="113"/>
              <w:rPr>
                <w:lang w:val="en-US"/>
              </w:rPr>
            </w:pPr>
            <w:r w:rsidRPr="00595967">
              <w:rPr>
                <w:lang w:val="en-US"/>
              </w:rPr>
              <w:t>7.2.4.10 Checklist - 7.2.4.10.3</w:t>
            </w:r>
          </w:p>
          <w:p w14:paraId="6204B2D9" w14:textId="77777777" w:rsidR="0083628B" w:rsidRPr="00595967" w:rsidRDefault="0083628B" w:rsidP="00595967">
            <w:pPr>
              <w:suppressAutoHyphens w:val="0"/>
              <w:spacing w:before="40" w:after="120"/>
              <w:ind w:right="113"/>
              <w:rPr>
                <w:lang w:val="en-US"/>
              </w:rPr>
            </w:pPr>
            <w:r w:rsidRPr="00595967">
              <w:rPr>
                <w:lang w:val="en-US"/>
              </w:rPr>
              <w:t>The checklist shall be printed at least in languages understood by the master and the person responsible for the handling at the shore facilities.</w:t>
            </w:r>
          </w:p>
          <w:p w14:paraId="0A2AE73B" w14:textId="77777777" w:rsidR="0083628B" w:rsidRPr="00595967" w:rsidRDefault="0083628B" w:rsidP="00595967">
            <w:pPr>
              <w:suppressAutoHyphens w:val="0"/>
              <w:spacing w:before="40" w:after="120"/>
              <w:ind w:right="113"/>
              <w:rPr>
                <w:lang w:val="en-US"/>
              </w:rPr>
            </w:pPr>
          </w:p>
        </w:tc>
        <w:tc>
          <w:tcPr>
            <w:tcW w:w="4340" w:type="dxa"/>
            <w:shd w:val="clear" w:color="auto" w:fill="auto"/>
          </w:tcPr>
          <w:p w14:paraId="694E1016" w14:textId="2584705A" w:rsidR="0083628B" w:rsidRPr="00595967" w:rsidRDefault="0083628B"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2AF57B28" w14:textId="77777777" w:rsidR="0083628B" w:rsidRPr="00595967" w:rsidRDefault="0083628B" w:rsidP="00595967">
            <w:pPr>
              <w:suppressAutoHyphens w:val="0"/>
              <w:spacing w:before="40" w:after="120"/>
              <w:ind w:right="113"/>
              <w:rPr>
                <w:lang w:val="en-US"/>
              </w:rPr>
            </w:pPr>
          </w:p>
        </w:tc>
        <w:tc>
          <w:tcPr>
            <w:tcW w:w="4821" w:type="dxa"/>
            <w:shd w:val="clear" w:color="auto" w:fill="auto"/>
          </w:tcPr>
          <w:p w14:paraId="26827444" w14:textId="64D6F73F" w:rsidR="0083628B" w:rsidRPr="00595967" w:rsidRDefault="0083628B"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83628B" w:rsidRPr="00595967" w14:paraId="23B04342" w14:textId="77777777" w:rsidTr="00595967">
        <w:tc>
          <w:tcPr>
            <w:tcW w:w="4615" w:type="dxa"/>
            <w:shd w:val="clear" w:color="auto" w:fill="auto"/>
          </w:tcPr>
          <w:p w14:paraId="1A0F4B19" w14:textId="77777777" w:rsidR="0083628B" w:rsidRPr="00595967" w:rsidRDefault="0083628B" w:rsidP="00595967">
            <w:pPr>
              <w:suppressAutoHyphens w:val="0"/>
              <w:spacing w:before="40" w:after="120"/>
              <w:ind w:right="113"/>
              <w:rPr>
                <w:lang w:val="en-US"/>
              </w:rPr>
            </w:pPr>
            <w:r w:rsidRPr="00595967">
              <w:rPr>
                <w:lang w:val="en-US"/>
              </w:rPr>
              <w:t>7.2.4.11 Loading plan - 7.2.4.11.2</w:t>
            </w:r>
          </w:p>
          <w:p w14:paraId="1A39E0A7" w14:textId="77777777" w:rsidR="0083628B" w:rsidRPr="00595967" w:rsidRDefault="0083628B" w:rsidP="00595967">
            <w:pPr>
              <w:suppressAutoHyphens w:val="0"/>
              <w:spacing w:before="40" w:after="120"/>
              <w:ind w:right="113"/>
              <w:rPr>
                <w:lang w:val="en-US"/>
              </w:rPr>
            </w:pPr>
            <w:r w:rsidRPr="00595967">
              <w:rPr>
                <w:lang w:val="en-US"/>
              </w:rPr>
              <w:t>The master shall enter on a cargo stowage plan the goods carried in the individual cargo tanks. The goods shall be described as in the transport document (information according to 5.4.1.1.2 (a) to (d)).</w:t>
            </w:r>
          </w:p>
          <w:p w14:paraId="5949A4D5" w14:textId="77777777" w:rsidR="0083628B" w:rsidRPr="00595967" w:rsidRDefault="0083628B" w:rsidP="00595967">
            <w:pPr>
              <w:suppressAutoHyphens w:val="0"/>
              <w:spacing w:before="40" w:after="120"/>
              <w:ind w:right="113"/>
              <w:rPr>
                <w:lang w:val="en-US"/>
              </w:rPr>
            </w:pPr>
          </w:p>
        </w:tc>
        <w:tc>
          <w:tcPr>
            <w:tcW w:w="4340" w:type="dxa"/>
            <w:shd w:val="clear" w:color="auto" w:fill="auto"/>
          </w:tcPr>
          <w:p w14:paraId="396C2BFA" w14:textId="25D821D3" w:rsidR="0083628B" w:rsidRPr="00595967" w:rsidRDefault="0083628B"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794565F4" w14:textId="77777777" w:rsidR="0083628B" w:rsidRPr="00595967" w:rsidRDefault="0083628B" w:rsidP="00595967">
            <w:pPr>
              <w:suppressAutoHyphens w:val="0"/>
              <w:spacing w:before="40" w:after="120"/>
              <w:ind w:right="113"/>
              <w:rPr>
                <w:lang w:val="en-US"/>
              </w:rPr>
            </w:pPr>
          </w:p>
        </w:tc>
        <w:tc>
          <w:tcPr>
            <w:tcW w:w="4821" w:type="dxa"/>
            <w:shd w:val="clear" w:color="auto" w:fill="auto"/>
          </w:tcPr>
          <w:p w14:paraId="76653507" w14:textId="6F9671BE" w:rsidR="0083628B" w:rsidRPr="00595967" w:rsidRDefault="0083628B"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83628B" w:rsidRPr="00595967" w14:paraId="49C8E5D7" w14:textId="77777777" w:rsidTr="00595967">
        <w:tc>
          <w:tcPr>
            <w:tcW w:w="4615" w:type="dxa"/>
            <w:shd w:val="clear" w:color="auto" w:fill="auto"/>
          </w:tcPr>
          <w:p w14:paraId="7B13D6E6" w14:textId="77777777" w:rsidR="0083628B" w:rsidRPr="00595967" w:rsidRDefault="0083628B" w:rsidP="00595967">
            <w:pPr>
              <w:suppressAutoHyphens w:val="0"/>
              <w:spacing w:before="40" w:after="120"/>
              <w:ind w:right="113"/>
              <w:rPr>
                <w:lang w:val="en-US"/>
              </w:rPr>
            </w:pPr>
            <w:r w:rsidRPr="00595967">
              <w:rPr>
                <w:lang w:val="en-US"/>
              </w:rPr>
              <w:lastRenderedPageBreak/>
              <w:t>7.2.4.13 Measures to be taken before loading - 7.2.4.13.1</w:t>
            </w:r>
          </w:p>
          <w:p w14:paraId="78C2C3DF" w14:textId="77777777" w:rsidR="0083628B" w:rsidRPr="00595967" w:rsidRDefault="0083628B" w:rsidP="00595967">
            <w:pPr>
              <w:suppressAutoHyphens w:val="0"/>
              <w:spacing w:before="40" w:after="120"/>
              <w:ind w:right="113"/>
              <w:rPr>
                <w:lang w:val="en-US"/>
              </w:rPr>
            </w:pPr>
            <w:r w:rsidRPr="00595967">
              <w:rPr>
                <w:lang w:val="en-US"/>
              </w:rPr>
              <w:t>When residues of the previous cargo may cause dangerous reactions with the next cargo, any such residues shall be properly removed.</w:t>
            </w:r>
          </w:p>
          <w:p w14:paraId="77B01E8C" w14:textId="77777777" w:rsidR="0083628B" w:rsidRPr="00595967" w:rsidRDefault="0083628B" w:rsidP="00595967">
            <w:pPr>
              <w:suppressAutoHyphens w:val="0"/>
              <w:spacing w:before="40" w:after="120"/>
              <w:ind w:right="113"/>
            </w:pPr>
            <w:r w:rsidRPr="00595967">
              <w:t>Substances which react dangerously with other dangerous goods shall be separated by a cofferdam, an empty space, a pump-room, an empty cargo tank or a cargo tank loaded with a substance which does not react with the cargo.</w:t>
            </w:r>
          </w:p>
          <w:p w14:paraId="631F943F" w14:textId="77777777" w:rsidR="0083628B" w:rsidRPr="00595967" w:rsidRDefault="0083628B" w:rsidP="00595967">
            <w:pPr>
              <w:suppressAutoHyphens w:val="0"/>
              <w:spacing w:before="40" w:after="120"/>
              <w:ind w:right="113"/>
            </w:pPr>
            <w:r w:rsidRPr="00595967">
              <w:t>Where an empty, uncleaned cargo tank, or a cargo tank containing residues of previous cargo of a substance liable to react dangerously with other dangerous goods, this separation is not required if the master has taken appropriate measures to avoid a dangerous reaction.</w:t>
            </w:r>
          </w:p>
          <w:p w14:paraId="5177E54D" w14:textId="77777777" w:rsidR="0083628B" w:rsidRPr="00595967" w:rsidRDefault="0083628B" w:rsidP="00595967">
            <w:pPr>
              <w:suppressAutoHyphens w:val="0"/>
              <w:spacing w:before="40" w:after="120"/>
              <w:ind w:right="113"/>
            </w:pPr>
            <w:r w:rsidRPr="00595967">
              <w:t>If the vessel is equipped with piping for loading and unloading below the deck passing through the cargo tanks, the mixed loading or carriage of substances likely to react dangerously with each other is prohibited.</w:t>
            </w:r>
          </w:p>
          <w:p w14:paraId="3ED752FA" w14:textId="77777777" w:rsidR="0083628B" w:rsidRPr="00595967" w:rsidRDefault="0083628B" w:rsidP="00595967">
            <w:pPr>
              <w:suppressAutoHyphens w:val="0"/>
              <w:spacing w:before="40" w:after="120"/>
              <w:ind w:right="113"/>
              <w:rPr>
                <w:lang w:val="en-US"/>
              </w:rPr>
            </w:pPr>
          </w:p>
        </w:tc>
        <w:tc>
          <w:tcPr>
            <w:tcW w:w="4340" w:type="dxa"/>
            <w:shd w:val="clear" w:color="auto" w:fill="auto"/>
          </w:tcPr>
          <w:p w14:paraId="7FA4A345" w14:textId="79967AE9" w:rsidR="0083628B" w:rsidRPr="00595967" w:rsidRDefault="0083628B"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65970ED2" w14:textId="77777777" w:rsidR="0083628B" w:rsidRPr="00595967" w:rsidRDefault="0083628B" w:rsidP="00595967">
            <w:pPr>
              <w:suppressAutoHyphens w:val="0"/>
              <w:spacing w:before="40" w:after="120"/>
              <w:ind w:right="113"/>
              <w:rPr>
                <w:lang w:val="en-US"/>
              </w:rPr>
            </w:pPr>
          </w:p>
        </w:tc>
        <w:tc>
          <w:tcPr>
            <w:tcW w:w="4821" w:type="dxa"/>
            <w:shd w:val="clear" w:color="auto" w:fill="auto"/>
          </w:tcPr>
          <w:p w14:paraId="6F206B7F" w14:textId="1CF62446" w:rsidR="0083628B" w:rsidRPr="00595967" w:rsidRDefault="0083628B"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2356F1" w:rsidRPr="00595967" w14:paraId="2553D091" w14:textId="77777777" w:rsidTr="00595967">
        <w:tc>
          <w:tcPr>
            <w:tcW w:w="4615" w:type="dxa"/>
            <w:shd w:val="clear" w:color="auto" w:fill="auto"/>
          </w:tcPr>
          <w:p w14:paraId="6B3EDA06" w14:textId="77777777" w:rsidR="002356F1" w:rsidRPr="00595967" w:rsidRDefault="002356F1" w:rsidP="00595967">
            <w:pPr>
              <w:suppressAutoHyphens w:val="0"/>
              <w:spacing w:before="40" w:after="120"/>
              <w:ind w:right="113"/>
              <w:rPr>
                <w:lang w:val="en-US"/>
              </w:rPr>
            </w:pPr>
            <w:r w:rsidRPr="00595967">
              <w:rPr>
                <w:lang w:val="en-US"/>
              </w:rPr>
              <w:t>7.2.4.16 Measures to be taken during loading, carriage, unloading and handling - 7.2.4.16.16</w:t>
            </w:r>
          </w:p>
          <w:p w14:paraId="3E8EF0D5" w14:textId="77777777" w:rsidR="002356F1" w:rsidRPr="00D3472D" w:rsidRDefault="002356F1" w:rsidP="00595967">
            <w:pPr>
              <w:suppressAutoHyphens w:val="0"/>
              <w:spacing w:before="40" w:after="120"/>
              <w:ind w:right="113"/>
              <w:rPr>
                <w:i/>
                <w:lang w:val="en-US"/>
              </w:rPr>
            </w:pPr>
            <w:r w:rsidRPr="00D3472D">
              <w:rPr>
                <w:i/>
                <w:lang w:val="en-US"/>
              </w:rPr>
              <w:t>Measures to be taken before loading refrigerated liquefied gases</w:t>
            </w:r>
          </w:p>
          <w:p w14:paraId="53D36498" w14:textId="77777777" w:rsidR="002356F1" w:rsidRPr="00595967" w:rsidRDefault="002356F1" w:rsidP="00595967">
            <w:pPr>
              <w:suppressAutoHyphens w:val="0"/>
              <w:spacing w:before="40" w:after="120"/>
              <w:ind w:right="113"/>
            </w:pPr>
            <w:r w:rsidRPr="00595967">
              <w:t xml:space="preserve">Unless the temperature of the cargo is controlled in accordance with 9.3.1.24.1 (a) or 9.3.1.24.1 (c) guaranteeing the use of the maximal boil-off in any service conditions, the holding time has to be determined by the master or another person on his behalf before loading and validated by the master or </w:t>
            </w:r>
            <w:r w:rsidRPr="00595967">
              <w:lastRenderedPageBreak/>
              <w:t>another person on his behalf during loading and shall be documented on board.</w:t>
            </w:r>
          </w:p>
          <w:p w14:paraId="33AE3E3B" w14:textId="77777777" w:rsidR="002356F1" w:rsidRPr="00595967" w:rsidRDefault="002356F1" w:rsidP="00595967">
            <w:pPr>
              <w:suppressAutoHyphens w:val="0"/>
              <w:spacing w:before="40" w:after="120"/>
              <w:ind w:right="113"/>
              <w:rPr>
                <w:lang w:val="en-US"/>
              </w:rPr>
            </w:pPr>
          </w:p>
        </w:tc>
        <w:tc>
          <w:tcPr>
            <w:tcW w:w="4340" w:type="dxa"/>
            <w:shd w:val="clear" w:color="auto" w:fill="auto"/>
          </w:tcPr>
          <w:p w14:paraId="6FC6FF52" w14:textId="29DA4D00" w:rsidR="002356F1" w:rsidRPr="00595967" w:rsidRDefault="002356F1"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E96309B" w14:textId="77777777" w:rsidR="002356F1" w:rsidRPr="00595967" w:rsidRDefault="002356F1" w:rsidP="00595967">
            <w:pPr>
              <w:suppressAutoHyphens w:val="0"/>
              <w:spacing w:before="40" w:after="120"/>
              <w:ind w:right="113"/>
              <w:rPr>
                <w:lang w:val="en-US"/>
              </w:rPr>
            </w:pPr>
          </w:p>
        </w:tc>
        <w:tc>
          <w:tcPr>
            <w:tcW w:w="4821" w:type="dxa"/>
            <w:shd w:val="clear" w:color="auto" w:fill="auto"/>
          </w:tcPr>
          <w:p w14:paraId="22D3759D" w14:textId="36C8BBFD" w:rsidR="002356F1" w:rsidRPr="00595967" w:rsidRDefault="002356F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2356F1" w:rsidRPr="00595967" w14:paraId="0A8E806A" w14:textId="77777777" w:rsidTr="00595967">
        <w:tc>
          <w:tcPr>
            <w:tcW w:w="4615" w:type="dxa"/>
            <w:shd w:val="clear" w:color="auto" w:fill="auto"/>
          </w:tcPr>
          <w:p w14:paraId="20D6B3C0" w14:textId="77777777" w:rsidR="002356F1" w:rsidRPr="00595967" w:rsidRDefault="002356F1" w:rsidP="00595967">
            <w:pPr>
              <w:suppressAutoHyphens w:val="0"/>
              <w:spacing w:before="40" w:after="120"/>
              <w:ind w:right="113"/>
              <w:rPr>
                <w:lang w:val="en-US"/>
              </w:rPr>
            </w:pPr>
            <w:r w:rsidRPr="00595967">
              <w:rPr>
                <w:lang w:val="en-US"/>
              </w:rPr>
              <w:t>7.2.4.16 Measures to be taken during loading, carriage, unloading and handling - 7.2.4.16.17</w:t>
            </w:r>
          </w:p>
          <w:p w14:paraId="7A151462" w14:textId="77777777" w:rsidR="002356F1" w:rsidRPr="00D3472D" w:rsidRDefault="002356F1" w:rsidP="00595967">
            <w:pPr>
              <w:suppressAutoHyphens w:val="0"/>
              <w:spacing w:before="40" w:after="120"/>
              <w:ind w:right="113"/>
              <w:rPr>
                <w:i/>
                <w:lang w:val="en-US"/>
              </w:rPr>
            </w:pPr>
            <w:r w:rsidRPr="00D3472D">
              <w:rPr>
                <w:i/>
                <w:lang w:val="en-US"/>
              </w:rPr>
              <w:t>Determination of the holding time</w:t>
            </w:r>
          </w:p>
          <w:p w14:paraId="15BBF648" w14:textId="77777777" w:rsidR="002356F1" w:rsidRPr="00595967" w:rsidRDefault="002356F1" w:rsidP="00595967">
            <w:pPr>
              <w:suppressAutoHyphens w:val="0"/>
              <w:spacing w:before="40" w:after="120"/>
              <w:ind w:right="113"/>
            </w:pPr>
            <w:r w:rsidRPr="00595967">
              <w:t>A table, approved by the recognized classification society that certified the vessel, giving the relation between holding time and filling conditions, incorporating the parameters below shall be kept on board.</w:t>
            </w:r>
          </w:p>
          <w:p w14:paraId="4D2BB602" w14:textId="59EDEF4B" w:rsidR="002356F1" w:rsidRPr="00D3472D"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D3472D">
              <w:rPr>
                <w:lang w:val="en-US"/>
              </w:rPr>
              <w:t>The holding time of the cargo shall be determined on the basis of the following parameters:</w:t>
            </w:r>
          </w:p>
          <w:p w14:paraId="0959FF0F" w14:textId="008A3542" w:rsidR="002356F1" w:rsidRPr="00595967" w:rsidRDefault="002356F1" w:rsidP="00921355">
            <w:pPr>
              <w:numPr>
                <w:ilvl w:val="0"/>
                <w:numId w:val="43"/>
              </w:numPr>
              <w:suppressAutoHyphens w:val="0"/>
              <w:spacing w:before="240" w:after="120"/>
              <w:ind w:right="113"/>
              <w:rPr>
                <w:lang w:val="en-US"/>
              </w:rPr>
            </w:pPr>
            <w:r w:rsidRPr="00595967">
              <w:rPr>
                <w:lang w:val="en-US"/>
              </w:rPr>
              <w:t>The heat transmission coefficient as defined in 9.3.1.27.9;</w:t>
            </w:r>
          </w:p>
          <w:p w14:paraId="5C9A92A0" w14:textId="752D60C9" w:rsidR="002356F1" w:rsidRPr="00595967" w:rsidRDefault="002356F1" w:rsidP="00921355">
            <w:pPr>
              <w:numPr>
                <w:ilvl w:val="0"/>
                <w:numId w:val="43"/>
              </w:numPr>
              <w:suppressAutoHyphens w:val="0"/>
              <w:spacing w:before="240" w:after="120"/>
              <w:ind w:right="113"/>
              <w:rPr>
                <w:lang w:val="en-US"/>
              </w:rPr>
            </w:pPr>
            <w:r w:rsidRPr="00595967">
              <w:rPr>
                <w:lang w:val="en-US"/>
              </w:rPr>
              <w:t>The set pressure of the safety valves;</w:t>
            </w:r>
          </w:p>
          <w:p w14:paraId="30F7FC76" w14:textId="5C46FA99" w:rsidR="002356F1" w:rsidRPr="00595967"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595967">
              <w:rPr>
                <w:lang w:val="en-US"/>
              </w:rPr>
              <w:t>The initial filling conditions (temperature of cargo during loading and degree of filling);</w:t>
            </w:r>
          </w:p>
          <w:p w14:paraId="349D09C5" w14:textId="2827ECF7" w:rsidR="002356F1" w:rsidRPr="00595967"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595967">
              <w:rPr>
                <w:lang w:val="en-US"/>
              </w:rPr>
              <w:t>The ambient temperatures as given in 9.3.1.24.2;</w:t>
            </w:r>
          </w:p>
          <w:p w14:paraId="078C8850" w14:textId="3FA088EF" w:rsidR="002356F1" w:rsidRPr="00595967"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595967">
              <w:rPr>
                <w:lang w:val="en-US"/>
              </w:rPr>
              <w:t>When using the boil-off vapours, the minimum guaranteed use of the boil-off vapours (that is the amount of boil-off vapours used under any service conditions), may be taken into account.</w:t>
            </w:r>
          </w:p>
          <w:p w14:paraId="694C3597" w14:textId="77777777" w:rsidR="002356F1" w:rsidRPr="00921355" w:rsidRDefault="002356F1" w:rsidP="00595967">
            <w:pPr>
              <w:suppressAutoHyphens w:val="0"/>
              <w:spacing w:before="40" w:after="120"/>
              <w:ind w:right="113"/>
              <w:rPr>
                <w:i/>
                <w:iCs/>
                <w:lang w:val="en-US"/>
              </w:rPr>
            </w:pPr>
            <w:r w:rsidRPr="00921355">
              <w:rPr>
                <w:i/>
                <w:iCs/>
                <w:lang w:val="en-US"/>
              </w:rPr>
              <w:lastRenderedPageBreak/>
              <w:t>Adequate safety margin</w:t>
            </w:r>
          </w:p>
          <w:p w14:paraId="3C30875F" w14:textId="77777777" w:rsidR="002356F1" w:rsidRPr="00595967" w:rsidRDefault="002356F1" w:rsidP="00595967">
            <w:pPr>
              <w:suppressAutoHyphens w:val="0"/>
              <w:spacing w:before="40" w:after="120"/>
              <w:ind w:right="113"/>
            </w:pPr>
            <w:r w:rsidRPr="00595967">
              <w:t>To leave an adequate margin to ensure safety, the holding time is at least three times the expected duration of the journey of the vessel, including the following:</w:t>
            </w:r>
          </w:p>
          <w:p w14:paraId="2CC61C7B" w14:textId="7B68982B" w:rsidR="002356F1" w:rsidRPr="00595967"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595967">
              <w:rPr>
                <w:lang w:val="en-US"/>
              </w:rPr>
              <w:t>To ensure safety for short journeys of (as expected) no more than 5 days, the minimum holding time for any vessel with refrigerated liquefied gases is 15 days.</w:t>
            </w:r>
          </w:p>
          <w:p w14:paraId="68494BA5" w14:textId="19D8C959" w:rsidR="002356F1" w:rsidRPr="00595967" w:rsidRDefault="00921355" w:rsidP="00921355">
            <w:pPr>
              <w:suppressAutoHyphens w:val="0"/>
              <w:spacing w:before="240" w:after="120"/>
              <w:ind w:left="854" w:right="113" w:hanging="425"/>
              <w:rPr>
                <w:lang w:val="en-US"/>
              </w:rPr>
            </w:pPr>
            <w:r w:rsidRPr="00921355">
              <w:rPr>
                <w:lang w:val="en-US"/>
              </w:rPr>
              <w:t>–</w:t>
            </w:r>
            <w:r>
              <w:rPr>
                <w:lang w:val="en-US"/>
              </w:rPr>
              <w:tab/>
            </w:r>
            <w:r w:rsidR="002356F1" w:rsidRPr="00595967">
              <w:rPr>
                <w:lang w:val="en-US"/>
              </w:rPr>
              <w:t>For long journeys of (as expected) more than 10 days, the minimum holding time shall be 30 days, adding two days for each day the journeys takes more than 10 days.</w:t>
            </w:r>
          </w:p>
          <w:p w14:paraId="7EEA1030" w14:textId="77777777" w:rsidR="002356F1" w:rsidRPr="00595967" w:rsidRDefault="002356F1" w:rsidP="00595967">
            <w:pPr>
              <w:suppressAutoHyphens w:val="0"/>
              <w:spacing w:before="40" w:after="120"/>
              <w:ind w:right="113"/>
            </w:pPr>
            <w:r w:rsidRPr="00595967">
              <w:t>As soon as it becomes clear that the cargo will not be unloaded within the holding time, the master shall inform the nearest emergency services according to 1.4.1.2.</w:t>
            </w:r>
          </w:p>
          <w:p w14:paraId="1B751DEC" w14:textId="77777777" w:rsidR="002356F1" w:rsidRPr="00595967" w:rsidRDefault="002356F1" w:rsidP="00595967">
            <w:pPr>
              <w:suppressAutoHyphens w:val="0"/>
              <w:spacing w:before="40" w:after="120"/>
              <w:ind w:right="113"/>
              <w:rPr>
                <w:lang w:val="en-US"/>
              </w:rPr>
            </w:pPr>
          </w:p>
        </w:tc>
        <w:tc>
          <w:tcPr>
            <w:tcW w:w="4340" w:type="dxa"/>
            <w:shd w:val="clear" w:color="auto" w:fill="auto"/>
          </w:tcPr>
          <w:p w14:paraId="747BF067" w14:textId="4DE09B39" w:rsidR="002356F1" w:rsidRPr="00595967" w:rsidRDefault="002356F1"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7709B901" w14:textId="77777777" w:rsidR="002356F1" w:rsidRPr="00595967" w:rsidRDefault="002356F1" w:rsidP="00595967">
            <w:pPr>
              <w:suppressAutoHyphens w:val="0"/>
              <w:spacing w:before="40" w:after="120"/>
              <w:ind w:right="113"/>
              <w:rPr>
                <w:lang w:val="en-US"/>
              </w:rPr>
            </w:pPr>
          </w:p>
        </w:tc>
        <w:tc>
          <w:tcPr>
            <w:tcW w:w="4821" w:type="dxa"/>
            <w:shd w:val="clear" w:color="auto" w:fill="auto"/>
          </w:tcPr>
          <w:p w14:paraId="4B0B4623" w14:textId="3CAFAA08" w:rsidR="002356F1" w:rsidRPr="00595967" w:rsidRDefault="002356F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062944" w:rsidRPr="00595967" w14:paraId="4D4A3A5F" w14:textId="77777777" w:rsidTr="00595967">
        <w:tc>
          <w:tcPr>
            <w:tcW w:w="4615" w:type="dxa"/>
            <w:shd w:val="clear" w:color="auto" w:fill="auto"/>
          </w:tcPr>
          <w:p w14:paraId="433FF3E9" w14:textId="77777777" w:rsidR="00062944" w:rsidRPr="00595967" w:rsidRDefault="00062944" w:rsidP="00595967">
            <w:pPr>
              <w:suppressAutoHyphens w:val="0"/>
              <w:spacing w:before="40" w:after="120"/>
              <w:ind w:right="113"/>
              <w:rPr>
                <w:lang w:val="en-US"/>
              </w:rPr>
            </w:pPr>
            <w:r w:rsidRPr="00595967">
              <w:rPr>
                <w:lang w:val="en-US"/>
              </w:rPr>
              <w:t>7.2.4.17 Closing of windows and doors - 7.2.4.17.1</w:t>
            </w:r>
          </w:p>
          <w:p w14:paraId="64AF9463" w14:textId="77777777" w:rsidR="00062944" w:rsidRPr="00595967" w:rsidRDefault="00062944" w:rsidP="00595967">
            <w:pPr>
              <w:suppressAutoHyphens w:val="0"/>
              <w:spacing w:before="40" w:after="120"/>
              <w:ind w:right="113"/>
              <w:rPr>
                <w:lang w:val="en-US"/>
              </w:rPr>
            </w:pPr>
            <w:r w:rsidRPr="00595967">
              <w:rPr>
                <w:lang w:val="en-US"/>
              </w:rPr>
              <w:t>During loading, unloading, degassing operations, or a stay in the vicinity of or within an onshore assigned zone, all entrances or openings of spaces which are accessible from the deck and all openings of spaces facing the outside shall remain closed.</w:t>
            </w:r>
          </w:p>
          <w:p w14:paraId="3EDC8A95" w14:textId="77777777" w:rsidR="00062944" w:rsidRPr="00595967" w:rsidRDefault="00062944" w:rsidP="00595967">
            <w:pPr>
              <w:suppressAutoHyphens w:val="0"/>
              <w:spacing w:before="40" w:after="120"/>
              <w:ind w:right="113"/>
              <w:rPr>
                <w:lang w:val="en-US"/>
              </w:rPr>
            </w:pPr>
            <w:r w:rsidRPr="00595967">
              <w:rPr>
                <w:lang w:val="en-US"/>
              </w:rPr>
              <w:t>This provision does not apply to:</w:t>
            </w:r>
          </w:p>
          <w:p w14:paraId="2DBD5032" w14:textId="5FB50ABA" w:rsidR="00062944" w:rsidRPr="00595967" w:rsidRDefault="00AD294A" w:rsidP="00AD294A">
            <w:pPr>
              <w:suppressAutoHyphens w:val="0"/>
              <w:spacing w:before="240" w:after="120"/>
              <w:ind w:left="854" w:right="113" w:hanging="425"/>
              <w:rPr>
                <w:lang w:val="en-US"/>
              </w:rPr>
            </w:pPr>
            <w:r w:rsidRPr="00AD294A">
              <w:rPr>
                <w:lang w:val="en-US"/>
              </w:rPr>
              <w:t>–</w:t>
            </w:r>
            <w:r>
              <w:rPr>
                <w:lang w:val="en-US"/>
              </w:rPr>
              <w:tab/>
            </w:r>
            <w:r w:rsidR="00062944" w:rsidRPr="00595967">
              <w:rPr>
                <w:lang w:val="en-US"/>
              </w:rPr>
              <w:t>air intakes of running engines;</w:t>
            </w:r>
          </w:p>
          <w:p w14:paraId="52BA4E60" w14:textId="53F5E24D" w:rsidR="00062944" w:rsidRPr="00595967" w:rsidRDefault="00AD294A" w:rsidP="00AD294A">
            <w:pPr>
              <w:suppressAutoHyphens w:val="0"/>
              <w:spacing w:before="240" w:after="120"/>
              <w:ind w:left="854" w:right="113" w:hanging="425"/>
              <w:rPr>
                <w:lang w:val="en-US"/>
              </w:rPr>
            </w:pPr>
            <w:r w:rsidRPr="00AD294A">
              <w:rPr>
                <w:lang w:val="en-US"/>
              </w:rPr>
              <w:t>–</w:t>
            </w:r>
            <w:r>
              <w:rPr>
                <w:lang w:val="en-US"/>
              </w:rPr>
              <w:tab/>
            </w:r>
            <w:r w:rsidR="00062944" w:rsidRPr="00595967">
              <w:rPr>
                <w:lang w:val="en-US"/>
              </w:rPr>
              <w:t>ventilation inlets of engine rooms while the engines are running;</w:t>
            </w:r>
          </w:p>
          <w:p w14:paraId="505DAC44" w14:textId="4916214E" w:rsidR="00062944" w:rsidRPr="00595967" w:rsidRDefault="00AD294A" w:rsidP="00AD294A">
            <w:pPr>
              <w:suppressAutoHyphens w:val="0"/>
              <w:spacing w:before="240" w:after="120"/>
              <w:ind w:left="854" w:right="113" w:hanging="425"/>
              <w:rPr>
                <w:lang w:val="en-US"/>
              </w:rPr>
            </w:pPr>
            <w:r w:rsidRPr="00AD294A">
              <w:rPr>
                <w:lang w:val="en-US"/>
              </w:rPr>
              <w:lastRenderedPageBreak/>
              <w:t>–</w:t>
            </w:r>
            <w:r>
              <w:rPr>
                <w:lang w:val="en-US"/>
              </w:rPr>
              <w:tab/>
            </w:r>
            <w:r w:rsidR="00062944" w:rsidRPr="00595967">
              <w:rPr>
                <w:lang w:val="en-US"/>
              </w:rPr>
              <w:t>air intakes of the ventilation system referred to in 9.3.1.12.4, 9.3.2.12.4 or 9.3.3.12.4;</w:t>
            </w:r>
          </w:p>
          <w:p w14:paraId="34A67C0E" w14:textId="188E75E6" w:rsidR="00062944" w:rsidRPr="00595967" w:rsidRDefault="00AD294A" w:rsidP="00AD294A">
            <w:pPr>
              <w:suppressAutoHyphens w:val="0"/>
              <w:spacing w:before="240" w:after="120"/>
              <w:ind w:left="854" w:right="113" w:hanging="425"/>
              <w:rPr>
                <w:lang w:val="en-US"/>
              </w:rPr>
            </w:pPr>
            <w:r w:rsidRPr="00AD294A">
              <w:rPr>
                <w:lang w:val="en-US"/>
              </w:rPr>
              <w:t>–</w:t>
            </w:r>
            <w:r>
              <w:rPr>
                <w:lang w:val="en-US"/>
              </w:rPr>
              <w:tab/>
            </w:r>
            <w:r w:rsidR="00062944" w:rsidRPr="00595967">
              <w:rPr>
                <w:lang w:val="en-US"/>
              </w:rPr>
              <w:t>air intakes of air conditioning installations if these openings are fitted with a gas detection system referred to in 9.3.1.12.4, 9.3.2.12.4 or 9.3.3.12.4.</w:t>
            </w:r>
          </w:p>
          <w:p w14:paraId="681BE651" w14:textId="77777777" w:rsidR="00062944" w:rsidRPr="00595967" w:rsidRDefault="00062944" w:rsidP="00595967">
            <w:pPr>
              <w:suppressAutoHyphens w:val="0"/>
              <w:spacing w:before="40" w:after="120"/>
              <w:ind w:right="113"/>
            </w:pPr>
            <w:r w:rsidRPr="00595967">
              <w:t>These entrances and openings may only be opened when necessary and for a short time, after the master has given his permission.</w:t>
            </w:r>
          </w:p>
          <w:p w14:paraId="31DB5F5F" w14:textId="77777777" w:rsidR="00062944" w:rsidRPr="00595967" w:rsidRDefault="00062944" w:rsidP="00595967">
            <w:pPr>
              <w:suppressAutoHyphens w:val="0"/>
              <w:spacing w:before="40" w:after="120"/>
              <w:ind w:right="113"/>
              <w:rPr>
                <w:lang w:val="en-US"/>
              </w:rPr>
            </w:pPr>
          </w:p>
        </w:tc>
        <w:tc>
          <w:tcPr>
            <w:tcW w:w="4340" w:type="dxa"/>
            <w:shd w:val="clear" w:color="auto" w:fill="auto"/>
          </w:tcPr>
          <w:p w14:paraId="115F9801" w14:textId="3A1AC3F5" w:rsidR="00062944" w:rsidRPr="00595967" w:rsidRDefault="00062944"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47E68904" w14:textId="77777777" w:rsidR="00062944" w:rsidRPr="00595967" w:rsidRDefault="00062944" w:rsidP="00595967">
            <w:pPr>
              <w:suppressAutoHyphens w:val="0"/>
              <w:spacing w:before="40" w:after="120"/>
              <w:ind w:right="113"/>
              <w:rPr>
                <w:lang w:val="en-US"/>
              </w:rPr>
            </w:pPr>
          </w:p>
        </w:tc>
        <w:tc>
          <w:tcPr>
            <w:tcW w:w="4821" w:type="dxa"/>
            <w:shd w:val="clear" w:color="auto" w:fill="auto"/>
          </w:tcPr>
          <w:p w14:paraId="72233F8F" w14:textId="2FDC59AF" w:rsidR="00062944" w:rsidRPr="00595967" w:rsidRDefault="00062944"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DA2450" w:rsidRPr="00595967" w14:paraId="5A774AE1" w14:textId="77777777" w:rsidTr="00595967">
        <w:tc>
          <w:tcPr>
            <w:tcW w:w="4615" w:type="dxa"/>
            <w:shd w:val="clear" w:color="auto" w:fill="auto"/>
          </w:tcPr>
          <w:p w14:paraId="0AD2CA1B" w14:textId="77777777" w:rsidR="00DA2450" w:rsidRPr="00595967" w:rsidRDefault="00DA2450" w:rsidP="00595967">
            <w:pPr>
              <w:suppressAutoHyphens w:val="0"/>
              <w:spacing w:before="40" w:after="120"/>
              <w:ind w:right="113"/>
              <w:rPr>
                <w:lang w:val="en-US"/>
              </w:rPr>
            </w:pPr>
            <w:r w:rsidRPr="00595967">
              <w:rPr>
                <w:lang w:val="en-US"/>
              </w:rPr>
              <w:t>7.2.4.28 Water-spray system - 7.2.4.28.2</w:t>
            </w:r>
          </w:p>
          <w:p w14:paraId="4320C88F" w14:textId="77777777" w:rsidR="00DA2450" w:rsidRPr="00595967" w:rsidRDefault="00DA2450" w:rsidP="00595967">
            <w:pPr>
              <w:suppressAutoHyphens w:val="0"/>
              <w:spacing w:before="40" w:after="120"/>
              <w:ind w:right="113"/>
              <w:rPr>
                <w:lang w:val="en-US"/>
              </w:rPr>
            </w:pPr>
            <w:r w:rsidRPr="00595967">
              <w:rPr>
                <w:lang w:val="en-US"/>
              </w:rPr>
              <w:t>When water-spraying is required in column (9) of Table C of Chapter 3.2 and the pressure of the gaseous phase in the cargo tanks may reach 80% of the relief pressure of the pressure relief devices/high-velocity vent valves, the master shall take all measures compatible with safety to  prevent the pressure from reaching that value. He shall in particular activate the water-spray system.</w:t>
            </w:r>
          </w:p>
          <w:p w14:paraId="513AD357" w14:textId="77777777" w:rsidR="00DA2450" w:rsidRPr="00595967" w:rsidRDefault="00DA2450" w:rsidP="00595967">
            <w:pPr>
              <w:suppressAutoHyphens w:val="0"/>
              <w:spacing w:before="40" w:after="120"/>
              <w:ind w:right="113"/>
              <w:rPr>
                <w:lang w:val="en-US"/>
              </w:rPr>
            </w:pPr>
          </w:p>
        </w:tc>
        <w:tc>
          <w:tcPr>
            <w:tcW w:w="4340" w:type="dxa"/>
            <w:shd w:val="clear" w:color="auto" w:fill="auto"/>
          </w:tcPr>
          <w:p w14:paraId="5BBAF70E" w14:textId="33695396" w:rsidR="00DA2450" w:rsidRPr="00595967" w:rsidRDefault="00DA2450"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58CAA425" w14:textId="010713E0" w:rsidR="00DA2450" w:rsidRPr="00595967" w:rsidRDefault="00DA2450" w:rsidP="00595967">
            <w:pPr>
              <w:suppressAutoHyphens w:val="0"/>
              <w:spacing w:before="40" w:after="120"/>
              <w:ind w:right="113"/>
              <w:rPr>
                <w:lang w:val="en-US"/>
              </w:rPr>
            </w:pPr>
            <w:r w:rsidRPr="00595967">
              <w:rPr>
                <w:lang w:val="en-US"/>
              </w:rPr>
              <w:t>The master onboard can take all measures compatible with safety to  prevent the pressure from reaching that value. He can in particular activate the water-spray system.</w:t>
            </w:r>
          </w:p>
        </w:tc>
        <w:tc>
          <w:tcPr>
            <w:tcW w:w="4821" w:type="dxa"/>
            <w:shd w:val="clear" w:color="auto" w:fill="auto"/>
          </w:tcPr>
          <w:p w14:paraId="07921E38" w14:textId="6AB86021" w:rsidR="00DA2450" w:rsidRPr="00595967" w:rsidRDefault="00DA2450" w:rsidP="00CD53C5">
            <w:pPr>
              <w:suppressAutoHyphens w:val="0"/>
              <w:spacing w:before="40" w:after="24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p w14:paraId="7107FCB9" w14:textId="458FB070" w:rsidR="00DA2450" w:rsidRPr="00595967" w:rsidRDefault="00DA2450" w:rsidP="00595967">
            <w:pPr>
              <w:suppressAutoHyphens w:val="0"/>
              <w:spacing w:before="40" w:after="120"/>
              <w:ind w:right="113"/>
              <w:rPr>
                <w:lang w:val="en-US"/>
              </w:rPr>
            </w:pPr>
            <w:r w:rsidRPr="00595967">
              <w:rPr>
                <w:lang w:val="en-US"/>
              </w:rPr>
              <w:t>The master onboard can take all measures compatible with safety to  prevent the pressure from reaching that value. He can in particular activate the water-spray system.</w:t>
            </w:r>
          </w:p>
        </w:tc>
      </w:tr>
      <w:tr w:rsidR="00DA2450" w:rsidRPr="00595967" w14:paraId="7A29011C" w14:textId="77777777" w:rsidTr="00595967">
        <w:tc>
          <w:tcPr>
            <w:tcW w:w="4615" w:type="dxa"/>
            <w:shd w:val="clear" w:color="auto" w:fill="auto"/>
          </w:tcPr>
          <w:p w14:paraId="34709E1B" w14:textId="77777777" w:rsidR="00DA2450" w:rsidRPr="00595967" w:rsidRDefault="00DA2450" w:rsidP="00595967">
            <w:pPr>
              <w:suppressAutoHyphens w:val="0"/>
              <w:spacing w:before="40" w:after="120"/>
              <w:ind w:right="113"/>
              <w:rPr>
                <w:lang w:val="en-US"/>
              </w:rPr>
            </w:pPr>
            <w:r w:rsidRPr="00595967">
              <w:rPr>
                <w:lang w:val="en-US"/>
              </w:rPr>
              <w:t>7.2.5.8 Reporting duty - 7.2.5.8.1</w:t>
            </w:r>
          </w:p>
          <w:p w14:paraId="219BBC0B" w14:textId="77777777" w:rsidR="00DA2450" w:rsidRPr="00595967" w:rsidRDefault="00DA2450" w:rsidP="00595967">
            <w:pPr>
              <w:suppressAutoHyphens w:val="0"/>
              <w:spacing w:before="40" w:after="120"/>
              <w:ind w:right="113"/>
              <w:rPr>
                <w:lang w:val="en-US"/>
              </w:rPr>
            </w:pPr>
            <w:r w:rsidRPr="00595967">
              <w:rPr>
                <w:lang w:val="en-US"/>
              </w:rPr>
              <w:t>In the States where the reporting duty is in force, the master of the vessel shall provide information in accordance with paragraph 1.1.4.6.1.</w:t>
            </w:r>
          </w:p>
          <w:p w14:paraId="42554D8C" w14:textId="77777777" w:rsidR="00DA2450" w:rsidRPr="00595967" w:rsidRDefault="00DA2450" w:rsidP="00595967">
            <w:pPr>
              <w:suppressAutoHyphens w:val="0"/>
              <w:spacing w:before="40" w:after="120"/>
              <w:ind w:right="113"/>
              <w:rPr>
                <w:lang w:val="en-US"/>
              </w:rPr>
            </w:pPr>
          </w:p>
        </w:tc>
        <w:tc>
          <w:tcPr>
            <w:tcW w:w="4340" w:type="dxa"/>
            <w:shd w:val="clear" w:color="auto" w:fill="auto"/>
          </w:tcPr>
          <w:p w14:paraId="6E89C29E" w14:textId="3E4CCC7F" w:rsidR="00DA2450" w:rsidRPr="00595967" w:rsidRDefault="00DA2450"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5D8CBC17" w14:textId="77777777" w:rsidR="00DA2450" w:rsidRPr="00595967" w:rsidRDefault="00DA2450" w:rsidP="00595967">
            <w:pPr>
              <w:suppressAutoHyphens w:val="0"/>
              <w:spacing w:before="40" w:after="120"/>
              <w:ind w:right="113"/>
              <w:rPr>
                <w:lang w:val="en-US"/>
              </w:rPr>
            </w:pPr>
          </w:p>
        </w:tc>
        <w:tc>
          <w:tcPr>
            <w:tcW w:w="4821" w:type="dxa"/>
            <w:shd w:val="clear" w:color="auto" w:fill="auto"/>
          </w:tcPr>
          <w:p w14:paraId="7B189C16" w14:textId="234DFD4E" w:rsidR="00DA2450" w:rsidRPr="00595967" w:rsidRDefault="00DA2450"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EB5E08" w:rsidRPr="00595967" w14:paraId="51386B88" w14:textId="77777777" w:rsidTr="00595967">
        <w:tc>
          <w:tcPr>
            <w:tcW w:w="4615" w:type="dxa"/>
            <w:shd w:val="clear" w:color="auto" w:fill="auto"/>
          </w:tcPr>
          <w:p w14:paraId="7941ED9D" w14:textId="1A9286CD" w:rsidR="00EB5E08" w:rsidRPr="00595967" w:rsidRDefault="00EB5E08" w:rsidP="00CD53C5">
            <w:pPr>
              <w:suppressAutoHyphens w:val="0"/>
              <w:spacing w:before="40" w:after="120"/>
              <w:ind w:right="113"/>
              <w:rPr>
                <w:lang w:val="en-US"/>
              </w:rPr>
            </w:pPr>
            <w:r w:rsidRPr="00595967">
              <w:rPr>
                <w:lang w:val="en-US"/>
              </w:rPr>
              <w:t>8.1.2 Documents - 8.1.2.2</w:t>
            </w:r>
          </w:p>
          <w:p w14:paraId="71459B70" w14:textId="77777777" w:rsidR="00EB5E08" w:rsidRPr="00595967" w:rsidRDefault="00EB5E08" w:rsidP="00595967">
            <w:pPr>
              <w:suppressAutoHyphens w:val="0"/>
              <w:spacing w:before="40" w:after="120"/>
              <w:ind w:right="113"/>
              <w:rPr>
                <w:lang w:val="en-US"/>
              </w:rPr>
            </w:pPr>
            <w:r w:rsidRPr="00595967">
              <w:rPr>
                <w:lang w:val="en-US"/>
              </w:rPr>
              <w:t>In addition to the documents prescribed in 8.1.2.1, the following documents shall be carried on board dry cargo vessels:</w:t>
            </w:r>
          </w:p>
          <w:p w14:paraId="59B7CCB6" w14:textId="60E2CEED" w:rsidR="00EB5E08" w:rsidRPr="00595967" w:rsidRDefault="009D259B" w:rsidP="009D259B">
            <w:pPr>
              <w:suppressAutoHyphens w:val="0"/>
              <w:spacing w:before="240" w:after="120"/>
              <w:ind w:left="854" w:right="113" w:hanging="425"/>
              <w:rPr>
                <w:lang w:val="en-US"/>
              </w:rPr>
            </w:pPr>
            <w:r w:rsidRPr="009D259B">
              <w:rPr>
                <w:lang w:val="en-US"/>
              </w:rPr>
              <w:lastRenderedPageBreak/>
              <w:t>(a</w:t>
            </w:r>
            <w:r>
              <w:rPr>
                <w:lang w:val="en-US"/>
              </w:rPr>
              <w:t>)</w:t>
            </w:r>
            <w:r>
              <w:rPr>
                <w:lang w:val="en-US"/>
              </w:rPr>
              <w:tab/>
            </w:r>
            <w:r w:rsidR="00EB5E08" w:rsidRPr="00595967">
              <w:rPr>
                <w:lang w:val="en-US"/>
              </w:rPr>
              <w:t>The stowage plan prescribed in 7.1.4.11;</w:t>
            </w:r>
          </w:p>
          <w:p w14:paraId="7B354193" w14:textId="73587052" w:rsidR="00EB5E08" w:rsidRPr="00595967" w:rsidRDefault="00010612" w:rsidP="009D259B">
            <w:pPr>
              <w:suppressAutoHyphens w:val="0"/>
              <w:spacing w:after="120"/>
              <w:ind w:left="854" w:right="113" w:hanging="425"/>
              <w:rPr>
                <w:lang w:val="en-US"/>
              </w:rPr>
            </w:pPr>
            <w:r>
              <w:rPr>
                <w:lang w:val="en-US"/>
              </w:rPr>
              <w:t>(b)</w:t>
            </w:r>
            <w:r>
              <w:rPr>
                <w:lang w:val="en-US"/>
              </w:rPr>
              <w:tab/>
            </w:r>
            <w:r w:rsidR="00EB5E08" w:rsidRPr="00595967">
              <w:rPr>
                <w:lang w:val="en-US"/>
              </w:rPr>
              <w:t>The ADN specialized knowledge certificate prescribed in 8.2.1.2;</w:t>
            </w:r>
          </w:p>
          <w:p w14:paraId="45218DFA" w14:textId="04A71E39" w:rsidR="00EB5E08" w:rsidRPr="00595967" w:rsidRDefault="00010612" w:rsidP="009D259B">
            <w:pPr>
              <w:suppressAutoHyphens w:val="0"/>
              <w:spacing w:before="240" w:after="120"/>
              <w:ind w:left="854" w:right="113" w:hanging="425"/>
              <w:rPr>
                <w:lang w:val="en-US"/>
              </w:rPr>
            </w:pPr>
            <w:r>
              <w:rPr>
                <w:lang w:val="en-US"/>
              </w:rPr>
              <w:t>(c)</w:t>
            </w:r>
            <w:r>
              <w:rPr>
                <w:lang w:val="en-US"/>
              </w:rPr>
              <w:tab/>
            </w:r>
            <w:r w:rsidR="00EB5E08" w:rsidRPr="00595967">
              <w:rPr>
                <w:lang w:val="en-US"/>
              </w:rPr>
              <w:t>For vessels complying with the additional requirements for double-hull vessels:</w:t>
            </w:r>
          </w:p>
          <w:p w14:paraId="335C2E77" w14:textId="521AACD7" w:rsidR="00EB5E08" w:rsidRPr="00595967" w:rsidRDefault="00EB5E08" w:rsidP="00B60687">
            <w:pPr>
              <w:numPr>
                <w:ilvl w:val="0"/>
                <w:numId w:val="43"/>
              </w:numPr>
              <w:suppressAutoHyphens w:val="0"/>
              <w:spacing w:before="240" w:after="120"/>
              <w:ind w:left="996" w:right="113" w:hanging="283"/>
            </w:pPr>
            <w:r w:rsidRPr="00595967">
              <w:t xml:space="preserve">a </w:t>
            </w:r>
            <w:r w:rsidRPr="00897C8C">
              <w:rPr>
                <w:lang w:val="en-US"/>
              </w:rPr>
              <w:t>damage</w:t>
            </w:r>
            <w:r w:rsidRPr="00595967">
              <w:t>-control plan;</w:t>
            </w:r>
          </w:p>
          <w:p w14:paraId="34744D02" w14:textId="295933B0" w:rsidR="00EB5E08" w:rsidRPr="00595967" w:rsidRDefault="00EB5E08" w:rsidP="00B60687">
            <w:pPr>
              <w:numPr>
                <w:ilvl w:val="0"/>
                <w:numId w:val="43"/>
              </w:numPr>
              <w:suppressAutoHyphens w:val="0"/>
              <w:spacing w:before="240" w:after="120"/>
              <w:ind w:left="996" w:right="113" w:hanging="283"/>
              <w:rPr>
                <w:lang w:val="en-US"/>
              </w:rPr>
            </w:pPr>
            <w:r w:rsidRPr="00595967">
              <w:rPr>
                <w:lang w:val="en-US"/>
              </w:rPr>
              <w:t>the documents concerning intact stability as well as all conditions of intact stability taken into account for the damaged stability calculation in a form the master understands;</w:t>
            </w:r>
          </w:p>
          <w:p w14:paraId="60525F62" w14:textId="5D44968A" w:rsidR="00EB5E08" w:rsidRPr="00595967" w:rsidRDefault="00EB5E08" w:rsidP="00B60687">
            <w:pPr>
              <w:numPr>
                <w:ilvl w:val="0"/>
                <w:numId w:val="43"/>
              </w:numPr>
              <w:suppressAutoHyphens w:val="0"/>
              <w:spacing w:before="240" w:after="120"/>
              <w:ind w:left="996" w:right="113" w:hanging="283"/>
              <w:rPr>
                <w:lang w:val="en-US"/>
              </w:rPr>
            </w:pPr>
            <w:r w:rsidRPr="00595967">
              <w:rPr>
                <w:lang w:val="en-US"/>
              </w:rPr>
              <w:t>the certificate of the recognized classification society (see 9.1.0.88 or 9.2.0.88);</w:t>
            </w:r>
          </w:p>
          <w:p w14:paraId="2810ED1B" w14:textId="2BCE23E0" w:rsidR="00EB5E08" w:rsidRPr="00595967" w:rsidRDefault="00EB4F4F" w:rsidP="009A5398">
            <w:pPr>
              <w:suppressAutoHyphens w:val="0"/>
              <w:spacing w:before="240" w:after="120"/>
              <w:ind w:left="854" w:right="113" w:hanging="425"/>
              <w:rPr>
                <w:lang w:val="en-US"/>
              </w:rPr>
            </w:pPr>
            <w:r>
              <w:rPr>
                <w:lang w:val="en-US"/>
              </w:rPr>
              <w:t>(d)</w:t>
            </w:r>
            <w:r>
              <w:rPr>
                <w:lang w:val="en-US"/>
              </w:rPr>
              <w:tab/>
            </w:r>
            <w:r w:rsidR="00EB5E08" w:rsidRPr="00595967">
              <w:rPr>
                <w:lang w:val="en-US"/>
              </w:rPr>
              <w:t>The inspection certificates concerning the fixed fire extinguishing systems prescribed in 9.1.0.40.2.9;</w:t>
            </w:r>
          </w:p>
          <w:p w14:paraId="354888FE" w14:textId="06CDFE50" w:rsidR="00EB5E08" w:rsidRPr="00595967" w:rsidRDefault="00EB4F4F" w:rsidP="009A5398">
            <w:pPr>
              <w:suppressAutoHyphens w:val="0"/>
              <w:spacing w:before="240" w:after="120"/>
              <w:ind w:left="854" w:right="113" w:hanging="425"/>
              <w:rPr>
                <w:lang w:val="en-US"/>
              </w:rPr>
            </w:pPr>
            <w:r>
              <w:rPr>
                <w:lang w:val="en-US"/>
              </w:rPr>
              <w:t>(e)</w:t>
            </w:r>
            <w:r>
              <w:rPr>
                <w:lang w:val="en-US"/>
              </w:rPr>
              <w:tab/>
            </w:r>
            <w:r w:rsidR="00EB5E08" w:rsidRPr="00595967">
              <w:rPr>
                <w:lang w:val="en-US"/>
              </w:rPr>
              <w:t>A list of or a general plan indicating the fixed installations and equipment suitable for use at least in zone 1 and the installations and equipment complying with 9.1.0.51;</w:t>
            </w:r>
          </w:p>
          <w:p w14:paraId="63EF27FE" w14:textId="3E63B980" w:rsidR="00EB5E08" w:rsidRPr="00595967" w:rsidRDefault="00EB4F4F" w:rsidP="009A5398">
            <w:pPr>
              <w:suppressAutoHyphens w:val="0"/>
              <w:spacing w:before="240" w:after="120"/>
              <w:ind w:left="854" w:right="113" w:hanging="425"/>
              <w:rPr>
                <w:lang w:val="en-US"/>
              </w:rPr>
            </w:pPr>
            <w:r>
              <w:rPr>
                <w:lang w:val="en-US"/>
              </w:rPr>
              <w:t>(f)</w:t>
            </w:r>
            <w:r>
              <w:rPr>
                <w:lang w:val="en-US"/>
              </w:rPr>
              <w:tab/>
            </w:r>
            <w:r w:rsidR="00EB5E08" w:rsidRPr="00595967">
              <w:rPr>
                <w:lang w:val="en-US"/>
              </w:rPr>
              <w:t>A list of or a general plan indicating the fixed installations and equipment which are not authorized for use during loading and unloading, during a stay in the immediate vicinity of or within an onshore assigned zone (marked in red according to 9.1.0.52.2);</w:t>
            </w:r>
          </w:p>
          <w:p w14:paraId="2D4C8F25" w14:textId="1DAC68AA" w:rsidR="00EB5E08" w:rsidRPr="00595967" w:rsidRDefault="008F005F" w:rsidP="009A5398">
            <w:pPr>
              <w:suppressAutoHyphens w:val="0"/>
              <w:spacing w:before="240" w:after="120"/>
              <w:ind w:left="854" w:right="113" w:hanging="425"/>
              <w:rPr>
                <w:lang w:val="en-US"/>
              </w:rPr>
            </w:pPr>
            <w:r>
              <w:rPr>
                <w:lang w:val="en-US"/>
              </w:rPr>
              <w:lastRenderedPageBreak/>
              <w:t>(g)</w:t>
            </w:r>
            <w:r>
              <w:rPr>
                <w:lang w:val="en-US"/>
              </w:rPr>
              <w:tab/>
            </w:r>
            <w:r w:rsidR="00EB5E08" w:rsidRPr="00595967">
              <w:rPr>
                <w:lang w:val="en-US"/>
              </w:rPr>
              <w:t>A plan indicating the boundaries of the zones and the location of the electrical and non- electrical equipment installed in the relevant zones intended for use in explosion hazardous areas;</w:t>
            </w:r>
          </w:p>
          <w:p w14:paraId="7199492A" w14:textId="06122185" w:rsidR="00EB5E08" w:rsidRPr="00595967" w:rsidRDefault="008F005F" w:rsidP="009A5398">
            <w:pPr>
              <w:suppressAutoHyphens w:val="0"/>
              <w:spacing w:before="240" w:after="120"/>
              <w:ind w:left="854" w:right="113" w:hanging="425"/>
              <w:rPr>
                <w:lang w:val="en-US"/>
              </w:rPr>
            </w:pPr>
            <w:r>
              <w:rPr>
                <w:lang w:val="en-US"/>
              </w:rPr>
              <w:t>(h)</w:t>
            </w:r>
            <w:r>
              <w:rPr>
                <w:lang w:val="en-US"/>
              </w:rPr>
              <w:tab/>
            </w:r>
            <w:r w:rsidR="00EB5E08" w:rsidRPr="00595967">
              <w:rPr>
                <w:lang w:val="en-US"/>
              </w:rPr>
              <w:t>A list of the installations and equipment referred to under (g) with the following information:</w:t>
            </w:r>
          </w:p>
          <w:p w14:paraId="1FDE637F" w14:textId="77777777" w:rsidR="00EB5E08" w:rsidRPr="00595967" w:rsidRDefault="00EB5E08" w:rsidP="00346680">
            <w:pPr>
              <w:numPr>
                <w:ilvl w:val="0"/>
                <w:numId w:val="43"/>
              </w:numPr>
              <w:suppressAutoHyphens w:val="0"/>
              <w:spacing w:before="240" w:after="120"/>
              <w:ind w:left="996" w:right="113" w:hanging="283"/>
              <w:rPr>
                <w:lang w:val="en-US"/>
              </w:rPr>
            </w:pPr>
            <w:r w:rsidRPr="00595967">
              <w:rPr>
                <w:lang w:val="en-US"/>
              </w:rPr>
              <w:t>Installation/equipment, location, marking (explosion protection level according to IEC 60079-0, equipment category according to Directive 2014/34/EU or equivalent protection level, explosion group, temperature class, type of protection, test body) in case of electrical equipment for use in zone 1 (alternatively, a copy of the certificate of conformity according to Directive 2014/34/EU</w:t>
            </w:r>
            <w:r w:rsidRPr="00595967">
              <w:rPr>
                <w:vertAlign w:val="superscript"/>
                <w:lang w:val="en-US"/>
              </w:rPr>
              <w:t>1</w:t>
            </w:r>
            <w:r w:rsidRPr="00595967">
              <w:rPr>
                <w:lang w:val="en-US"/>
              </w:rPr>
              <w:t>);</w:t>
            </w:r>
          </w:p>
          <w:p w14:paraId="42082A31" w14:textId="77777777" w:rsidR="00EB5E08" w:rsidRPr="00595967" w:rsidRDefault="00EB5E08" w:rsidP="00346680">
            <w:pPr>
              <w:numPr>
                <w:ilvl w:val="0"/>
                <w:numId w:val="43"/>
              </w:numPr>
              <w:suppressAutoHyphens w:val="0"/>
              <w:spacing w:before="240" w:after="120"/>
              <w:ind w:left="996" w:right="113" w:hanging="283"/>
              <w:rPr>
                <w:lang w:val="en-US"/>
              </w:rPr>
            </w:pPr>
            <w:r w:rsidRPr="00595967">
              <w:rPr>
                <w:lang w:val="en-US"/>
              </w:rPr>
              <w:t>Installation/equipment, location, marking (explosion protection level according to IEC 60079-0, equipment category according to Directive 2014/34/EU</w:t>
            </w:r>
            <w:r w:rsidRPr="00595967">
              <w:rPr>
                <w:vertAlign w:val="superscript"/>
                <w:lang w:val="en-US"/>
              </w:rPr>
              <w:t>1</w:t>
            </w:r>
            <w:r w:rsidRPr="00595967">
              <w:rPr>
                <w:lang w:val="en-US"/>
              </w:rPr>
              <w:t xml:space="preserve"> 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2014/34/EU</w:t>
            </w:r>
            <w:r w:rsidRPr="00595967">
              <w:rPr>
                <w:vertAlign w:val="superscript"/>
                <w:lang w:val="en-US"/>
              </w:rPr>
              <w:t>1</w:t>
            </w:r>
            <w:r w:rsidRPr="00595967">
              <w:rPr>
                <w:lang w:val="en-US"/>
              </w:rPr>
              <w:t>);</w:t>
            </w:r>
          </w:p>
          <w:p w14:paraId="59611B71" w14:textId="77777777" w:rsidR="00EB5E08" w:rsidRDefault="00EB5E08" w:rsidP="00595967">
            <w:pPr>
              <w:suppressAutoHyphens w:val="0"/>
              <w:spacing w:before="40" w:after="120"/>
              <w:ind w:right="113"/>
            </w:pPr>
            <w:r w:rsidRPr="00595967">
              <w:lastRenderedPageBreak/>
              <w:t>The documents listed in paragraphs (e) to (h) shall bear the stamp of the competent authority issuing the certificate of approval.</w:t>
            </w:r>
          </w:p>
          <w:p w14:paraId="41142BAC" w14:textId="266E4947" w:rsidR="001937CF" w:rsidRPr="00595967" w:rsidRDefault="001937CF" w:rsidP="00595967">
            <w:pPr>
              <w:suppressAutoHyphens w:val="0"/>
              <w:spacing w:before="40" w:after="120"/>
              <w:ind w:right="113"/>
              <w:rPr>
                <w:lang w:val="en-US"/>
              </w:rPr>
            </w:pPr>
          </w:p>
        </w:tc>
        <w:tc>
          <w:tcPr>
            <w:tcW w:w="4340" w:type="dxa"/>
            <w:shd w:val="clear" w:color="auto" w:fill="auto"/>
          </w:tcPr>
          <w:p w14:paraId="6FFDF01F" w14:textId="01FB52A9" w:rsidR="00EB5E08" w:rsidRPr="00595967" w:rsidRDefault="00EB5E08"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DDC29BF" w14:textId="77777777" w:rsidR="00EB5E08" w:rsidRPr="00595967" w:rsidRDefault="00EB5E08" w:rsidP="00595967">
            <w:pPr>
              <w:suppressAutoHyphens w:val="0"/>
              <w:spacing w:before="40" w:after="120"/>
              <w:ind w:right="113"/>
              <w:rPr>
                <w:lang w:val="en-US"/>
              </w:rPr>
            </w:pPr>
          </w:p>
        </w:tc>
        <w:tc>
          <w:tcPr>
            <w:tcW w:w="4821" w:type="dxa"/>
            <w:shd w:val="clear" w:color="auto" w:fill="auto"/>
          </w:tcPr>
          <w:p w14:paraId="423A4A12" w14:textId="219ECF26" w:rsidR="00EB5E08" w:rsidRPr="00595967" w:rsidRDefault="00EB5E08" w:rsidP="00595967">
            <w:pPr>
              <w:suppressAutoHyphens w:val="0"/>
              <w:spacing w:before="40" w:after="120"/>
              <w:ind w:right="113"/>
              <w:rPr>
                <w:lang w:val="en-US"/>
              </w:rPr>
            </w:pPr>
            <w:r w:rsidRPr="00595967">
              <w:rPr>
                <w:lang w:val="en-US"/>
              </w:rPr>
              <w:lastRenderedPageBreak/>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613C31" w:rsidRPr="00595967" w14:paraId="1B87BAC1" w14:textId="77777777" w:rsidTr="00595967">
        <w:tc>
          <w:tcPr>
            <w:tcW w:w="4615" w:type="dxa"/>
            <w:shd w:val="clear" w:color="auto" w:fill="auto"/>
          </w:tcPr>
          <w:p w14:paraId="277AC082" w14:textId="77777777" w:rsidR="00613C31" w:rsidRPr="00595967" w:rsidRDefault="00613C31" w:rsidP="00595967">
            <w:pPr>
              <w:suppressAutoHyphens w:val="0"/>
              <w:spacing w:before="40" w:after="120"/>
              <w:ind w:right="113"/>
              <w:rPr>
                <w:lang w:val="en-US"/>
              </w:rPr>
            </w:pPr>
            <w:r w:rsidRPr="00595967">
              <w:rPr>
                <w:lang w:val="en-US"/>
              </w:rPr>
              <w:lastRenderedPageBreak/>
              <w:t>8.1.2 Documents - 8.1.2.3</w:t>
            </w:r>
          </w:p>
          <w:p w14:paraId="20B5688D" w14:textId="77777777" w:rsidR="00613C31" w:rsidRPr="00595967" w:rsidRDefault="00613C31" w:rsidP="00595967">
            <w:pPr>
              <w:suppressAutoHyphens w:val="0"/>
              <w:spacing w:before="40" w:after="120"/>
              <w:ind w:right="113"/>
              <w:rPr>
                <w:lang w:val="en-US"/>
              </w:rPr>
            </w:pPr>
            <w:r w:rsidRPr="00595967">
              <w:rPr>
                <w:lang w:val="en-US"/>
              </w:rPr>
              <w:t>In addition to the documents prescribed in 8.1.2.1, the following documents shall be carried on board tank vessels:</w:t>
            </w:r>
          </w:p>
          <w:p w14:paraId="30626DBA" w14:textId="2808E4A4" w:rsidR="00613C31" w:rsidRPr="00595967" w:rsidRDefault="000B6945" w:rsidP="000B6945">
            <w:pPr>
              <w:suppressAutoHyphens w:val="0"/>
              <w:spacing w:before="240" w:after="120"/>
              <w:ind w:left="854" w:right="113" w:hanging="425"/>
              <w:rPr>
                <w:lang w:val="en-US"/>
              </w:rPr>
            </w:pPr>
            <w:r w:rsidRPr="000B6945">
              <w:rPr>
                <w:lang w:val="en-US"/>
              </w:rPr>
              <w:t>(a</w:t>
            </w:r>
            <w:r>
              <w:rPr>
                <w:lang w:val="en-US"/>
              </w:rPr>
              <w:t>)</w:t>
            </w:r>
            <w:r>
              <w:rPr>
                <w:lang w:val="en-US"/>
              </w:rPr>
              <w:tab/>
            </w:r>
            <w:r w:rsidR="00613C31" w:rsidRPr="00595967">
              <w:rPr>
                <w:lang w:val="en-US"/>
              </w:rPr>
              <w:t>The cargo stowage plan prescribed in 7.2.4.11.2;</w:t>
            </w:r>
          </w:p>
          <w:p w14:paraId="4B183FE7" w14:textId="21224542" w:rsidR="00613C31" w:rsidRPr="00595967" w:rsidRDefault="000B6945" w:rsidP="00B857C4">
            <w:pPr>
              <w:suppressAutoHyphens w:val="0"/>
              <w:spacing w:before="240" w:after="120"/>
              <w:ind w:left="854" w:right="113" w:hanging="425"/>
              <w:rPr>
                <w:lang w:val="en-US"/>
              </w:rPr>
            </w:pPr>
            <w:r>
              <w:rPr>
                <w:lang w:val="en-US"/>
              </w:rPr>
              <w:t>(b)</w:t>
            </w:r>
            <w:r w:rsidR="00377B15">
              <w:rPr>
                <w:lang w:val="en-US"/>
              </w:rPr>
              <w:tab/>
            </w:r>
            <w:r w:rsidR="00613C31" w:rsidRPr="00595967">
              <w:rPr>
                <w:lang w:val="en-US"/>
              </w:rPr>
              <w:t>The ADN specialized knowledge certificate prescribed in 8.2.1.2;</w:t>
            </w:r>
          </w:p>
          <w:p w14:paraId="7C5857C2" w14:textId="329F7A5C" w:rsidR="00613C31" w:rsidRPr="00595967" w:rsidRDefault="00377B15" w:rsidP="00B857C4">
            <w:pPr>
              <w:suppressAutoHyphens w:val="0"/>
              <w:spacing w:before="240" w:after="120"/>
              <w:ind w:left="854" w:right="113" w:hanging="425"/>
              <w:rPr>
                <w:lang w:val="en-US"/>
              </w:rPr>
            </w:pPr>
            <w:r>
              <w:rPr>
                <w:lang w:val="en-US"/>
              </w:rPr>
              <w:t>(c)</w:t>
            </w:r>
            <w:r>
              <w:rPr>
                <w:lang w:val="en-US"/>
              </w:rPr>
              <w:tab/>
            </w:r>
            <w:r w:rsidR="00613C31" w:rsidRPr="00595967">
              <w:rPr>
                <w:lang w:val="en-US"/>
              </w:rPr>
              <w:t>For vessels which have to conform to the conditions of damage-control (see 9.3.1.15, 9.3.2.15 or 9.3.3.15)</w:t>
            </w:r>
          </w:p>
          <w:p w14:paraId="77F27DB7" w14:textId="77777777" w:rsidR="00613C31" w:rsidRPr="00595967" w:rsidRDefault="00613C31" w:rsidP="00377B15">
            <w:pPr>
              <w:numPr>
                <w:ilvl w:val="0"/>
                <w:numId w:val="43"/>
              </w:numPr>
              <w:suppressAutoHyphens w:val="0"/>
              <w:spacing w:before="240" w:after="120"/>
              <w:ind w:left="996" w:right="113" w:hanging="283"/>
            </w:pPr>
            <w:r w:rsidRPr="00595967">
              <w:t xml:space="preserve">a </w:t>
            </w:r>
            <w:r w:rsidRPr="00377B15">
              <w:rPr>
                <w:lang w:val="en-US"/>
              </w:rPr>
              <w:t>damage</w:t>
            </w:r>
            <w:r w:rsidRPr="00595967">
              <w:t>-control plan;</w:t>
            </w:r>
          </w:p>
          <w:p w14:paraId="2CCDC905" w14:textId="77777777" w:rsidR="00613C31" w:rsidRPr="00595967" w:rsidRDefault="00613C31" w:rsidP="00377B15">
            <w:pPr>
              <w:numPr>
                <w:ilvl w:val="0"/>
                <w:numId w:val="43"/>
              </w:numPr>
              <w:suppressAutoHyphens w:val="0"/>
              <w:spacing w:before="240" w:after="120"/>
              <w:ind w:left="996" w:right="113" w:hanging="283"/>
              <w:rPr>
                <w:lang w:val="en-US"/>
              </w:rPr>
            </w:pPr>
            <w:r w:rsidRPr="00595967">
              <w:rPr>
                <w:lang w:val="en-US"/>
              </w:rPr>
              <w:t>the documents concerning intact stability as well as all conditions of intact stability taken into account for the damaged stability calculation in a form the master understands; the stability booklet and the proof of the loading instrument having been approved by the recognized classification society;</w:t>
            </w:r>
          </w:p>
          <w:p w14:paraId="064E5E80" w14:textId="399E773C" w:rsidR="00613C31" w:rsidRPr="00595967" w:rsidRDefault="00377B15" w:rsidP="00377B15">
            <w:pPr>
              <w:suppressAutoHyphens w:val="0"/>
              <w:spacing w:before="240" w:after="120"/>
              <w:ind w:left="854" w:right="113" w:hanging="425"/>
            </w:pPr>
            <w:r>
              <w:t>(d)</w:t>
            </w:r>
            <w:r>
              <w:tab/>
            </w:r>
            <w:r w:rsidR="00613C31" w:rsidRPr="00595967">
              <w:t>–   (x)</w:t>
            </w:r>
          </w:p>
          <w:p w14:paraId="61DAE9D3" w14:textId="77777777" w:rsidR="00613C31" w:rsidRPr="00595967" w:rsidRDefault="00613C31" w:rsidP="00595967">
            <w:pPr>
              <w:suppressAutoHyphens w:val="0"/>
              <w:spacing w:before="40" w:after="120"/>
              <w:ind w:right="113"/>
              <w:rPr>
                <w:lang w:val="en-US"/>
              </w:rPr>
            </w:pPr>
          </w:p>
        </w:tc>
        <w:tc>
          <w:tcPr>
            <w:tcW w:w="4340" w:type="dxa"/>
            <w:shd w:val="clear" w:color="auto" w:fill="auto"/>
          </w:tcPr>
          <w:p w14:paraId="078C01AF" w14:textId="44C8C27B" w:rsidR="00613C31" w:rsidRPr="00595967" w:rsidRDefault="00613C31"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26492DFA" w14:textId="77777777" w:rsidR="00613C31" w:rsidRPr="00595967" w:rsidRDefault="00613C31" w:rsidP="00595967">
            <w:pPr>
              <w:suppressAutoHyphens w:val="0"/>
              <w:spacing w:before="40" w:after="120"/>
              <w:ind w:right="113"/>
              <w:rPr>
                <w:lang w:val="en-US"/>
              </w:rPr>
            </w:pPr>
          </w:p>
        </w:tc>
        <w:tc>
          <w:tcPr>
            <w:tcW w:w="4821" w:type="dxa"/>
            <w:shd w:val="clear" w:color="auto" w:fill="auto"/>
          </w:tcPr>
          <w:p w14:paraId="60759FFE" w14:textId="64D9CB96" w:rsidR="00613C31" w:rsidRPr="00595967" w:rsidRDefault="00613C3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F247B5" w:rsidRPr="00595967" w14:paraId="0E5E0536" w14:textId="77777777" w:rsidTr="00595967">
        <w:tc>
          <w:tcPr>
            <w:tcW w:w="4615" w:type="dxa"/>
            <w:shd w:val="clear" w:color="auto" w:fill="auto"/>
          </w:tcPr>
          <w:p w14:paraId="56BFB46D" w14:textId="77777777" w:rsidR="00F247B5" w:rsidRPr="00595967" w:rsidRDefault="00F247B5" w:rsidP="00595967">
            <w:pPr>
              <w:suppressAutoHyphens w:val="0"/>
              <w:spacing w:before="40" w:after="120"/>
              <w:ind w:right="113"/>
              <w:rPr>
                <w:lang w:val="en-US"/>
              </w:rPr>
            </w:pPr>
            <w:r w:rsidRPr="00595967">
              <w:rPr>
                <w:lang w:val="en-US"/>
              </w:rPr>
              <w:lastRenderedPageBreak/>
              <w:t>8.1.2 Documents - 8.1.2.4</w:t>
            </w:r>
          </w:p>
          <w:p w14:paraId="39DDA413" w14:textId="77777777" w:rsidR="00F247B5" w:rsidRPr="00595967" w:rsidRDefault="00F247B5" w:rsidP="00595967">
            <w:pPr>
              <w:suppressAutoHyphens w:val="0"/>
              <w:spacing w:before="40" w:after="120"/>
              <w:ind w:right="113"/>
              <w:rPr>
                <w:lang w:val="en-US"/>
              </w:rPr>
            </w:pPr>
            <w:r w:rsidRPr="00595967">
              <w:rPr>
                <w:lang w:val="en-US"/>
              </w:rPr>
              <w:t>The instructions in writing referred to in 5.4.3 shall be handed to the master before loading. They shall be kept readily at hand in the wheelhouse.</w:t>
            </w:r>
          </w:p>
          <w:p w14:paraId="32CA0888" w14:textId="77777777" w:rsidR="00F247B5" w:rsidRPr="00595967" w:rsidRDefault="00F247B5" w:rsidP="00595967">
            <w:pPr>
              <w:suppressAutoHyphens w:val="0"/>
              <w:spacing w:before="40" w:after="120"/>
              <w:ind w:right="113"/>
            </w:pPr>
            <w:r w:rsidRPr="00595967">
              <w:t>On board dry cargo vessels, the transport documents shall be handed to the master before loading and on board tank vessels they shall be handed to him after loading and before the journey commences.</w:t>
            </w:r>
          </w:p>
          <w:p w14:paraId="4FBFE2D3" w14:textId="77777777" w:rsidR="00F247B5" w:rsidRPr="00595967" w:rsidRDefault="00F247B5" w:rsidP="00595967">
            <w:pPr>
              <w:suppressAutoHyphens w:val="0"/>
              <w:spacing w:before="40" w:after="120"/>
              <w:ind w:right="113"/>
              <w:rPr>
                <w:lang w:val="en-US"/>
              </w:rPr>
            </w:pPr>
          </w:p>
        </w:tc>
        <w:tc>
          <w:tcPr>
            <w:tcW w:w="4340" w:type="dxa"/>
            <w:shd w:val="clear" w:color="auto" w:fill="auto"/>
          </w:tcPr>
          <w:p w14:paraId="0BB61264" w14:textId="126430B5" w:rsidR="00F247B5" w:rsidRPr="00595967" w:rsidRDefault="00F247B5"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0F6D8C0D" w14:textId="77777777" w:rsidR="00F247B5" w:rsidRPr="00595967" w:rsidRDefault="00F247B5" w:rsidP="00595967">
            <w:pPr>
              <w:suppressAutoHyphens w:val="0"/>
              <w:spacing w:before="40" w:after="120"/>
              <w:ind w:right="113"/>
              <w:rPr>
                <w:lang w:val="en-US"/>
              </w:rPr>
            </w:pPr>
          </w:p>
        </w:tc>
        <w:tc>
          <w:tcPr>
            <w:tcW w:w="4821" w:type="dxa"/>
            <w:shd w:val="clear" w:color="auto" w:fill="auto"/>
          </w:tcPr>
          <w:p w14:paraId="78A28890" w14:textId="28AD42DB" w:rsidR="00F247B5" w:rsidRPr="00595967" w:rsidRDefault="00F247B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F247B5" w:rsidRPr="00595967" w14:paraId="3EC08366" w14:textId="77777777" w:rsidTr="00595967">
        <w:tc>
          <w:tcPr>
            <w:tcW w:w="4615" w:type="dxa"/>
            <w:shd w:val="clear" w:color="auto" w:fill="auto"/>
          </w:tcPr>
          <w:p w14:paraId="1AF9AAF1" w14:textId="77777777" w:rsidR="00F247B5" w:rsidRPr="00595967" w:rsidRDefault="00F247B5" w:rsidP="00595967">
            <w:pPr>
              <w:suppressAutoHyphens w:val="0"/>
              <w:spacing w:before="40" w:after="120"/>
              <w:ind w:right="113"/>
              <w:rPr>
                <w:lang w:val="en-US"/>
              </w:rPr>
            </w:pPr>
            <w:r w:rsidRPr="00595967">
              <w:rPr>
                <w:lang w:val="en-US"/>
              </w:rPr>
              <w:t>8.1.2 Documents - 8.1.2.8</w:t>
            </w:r>
          </w:p>
          <w:p w14:paraId="1438241C" w14:textId="77777777" w:rsidR="00F247B5" w:rsidRPr="00595967" w:rsidRDefault="00F247B5" w:rsidP="00595967">
            <w:pPr>
              <w:suppressAutoHyphens w:val="0"/>
              <w:spacing w:before="40" w:after="120"/>
              <w:ind w:right="113"/>
              <w:rPr>
                <w:lang w:val="en-US"/>
              </w:rPr>
            </w:pPr>
            <w:r w:rsidRPr="00595967">
              <w:rPr>
                <w:lang w:val="en-US"/>
              </w:rPr>
              <w:t>All documents shall be on board in a language the master is able to read and understand. If that language is not English, French or German, all documents, with the exception of the copy of ADN with its annexed Regulations and those for which the Regulations include special provisions concerning languages, shall be on board also in English, French or German, unless agreements concluded between the countries concerned in the transport operation provide otherwise.</w:t>
            </w:r>
          </w:p>
          <w:p w14:paraId="543FD782" w14:textId="77777777" w:rsidR="00F247B5" w:rsidRPr="00595967" w:rsidRDefault="00F247B5" w:rsidP="00595967">
            <w:pPr>
              <w:suppressAutoHyphens w:val="0"/>
              <w:spacing w:before="40" w:after="120"/>
              <w:ind w:right="113"/>
              <w:rPr>
                <w:lang w:val="en-US"/>
              </w:rPr>
            </w:pPr>
          </w:p>
        </w:tc>
        <w:tc>
          <w:tcPr>
            <w:tcW w:w="4340" w:type="dxa"/>
            <w:shd w:val="clear" w:color="auto" w:fill="auto"/>
          </w:tcPr>
          <w:p w14:paraId="48CE0C88" w14:textId="19EAA0C1" w:rsidR="00F247B5" w:rsidRPr="00595967" w:rsidRDefault="00F247B5"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03B7C48" w14:textId="77777777" w:rsidR="00F247B5" w:rsidRPr="00595967" w:rsidRDefault="00F247B5" w:rsidP="00595967">
            <w:pPr>
              <w:suppressAutoHyphens w:val="0"/>
              <w:spacing w:before="40" w:after="120"/>
              <w:ind w:right="113"/>
              <w:rPr>
                <w:lang w:val="en-US"/>
              </w:rPr>
            </w:pPr>
          </w:p>
        </w:tc>
        <w:tc>
          <w:tcPr>
            <w:tcW w:w="4821" w:type="dxa"/>
            <w:shd w:val="clear" w:color="auto" w:fill="auto"/>
          </w:tcPr>
          <w:p w14:paraId="751B98C4" w14:textId="5925D3BE" w:rsidR="00F247B5" w:rsidRPr="00595967" w:rsidRDefault="00F247B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1800AE" w:rsidRPr="00595967" w14:paraId="7BF2D8E3" w14:textId="77777777" w:rsidTr="00595967">
        <w:tc>
          <w:tcPr>
            <w:tcW w:w="4615" w:type="dxa"/>
            <w:shd w:val="clear" w:color="auto" w:fill="auto"/>
          </w:tcPr>
          <w:p w14:paraId="34E79747" w14:textId="50D259DF" w:rsidR="001800AE" w:rsidRPr="00595967" w:rsidRDefault="001800AE" w:rsidP="00595967">
            <w:pPr>
              <w:suppressAutoHyphens w:val="0"/>
              <w:spacing w:before="40" w:after="120"/>
              <w:ind w:right="113"/>
              <w:rPr>
                <w:lang w:val="en-US"/>
              </w:rPr>
            </w:pPr>
            <w:r w:rsidRPr="00595967">
              <w:t>8.6.3 ADN Checklist (page 469 – 473)</w:t>
            </w:r>
          </w:p>
        </w:tc>
        <w:tc>
          <w:tcPr>
            <w:tcW w:w="4340" w:type="dxa"/>
            <w:shd w:val="clear" w:color="auto" w:fill="auto"/>
          </w:tcPr>
          <w:p w14:paraId="30CEAFF5" w14:textId="1B3912BE" w:rsidR="001800AE" w:rsidRPr="00595967" w:rsidRDefault="001800AE" w:rsidP="00595967">
            <w:pPr>
              <w:suppressAutoHyphens w:val="0"/>
              <w:spacing w:before="40" w:after="120"/>
              <w:ind w:right="113"/>
              <w:rPr>
                <w:lang w:val="en-US"/>
              </w:rPr>
            </w:pPr>
            <w:r w:rsidRPr="00595967">
              <w:rPr>
                <w:lang w:val="en-US"/>
              </w:rPr>
              <w:t xml:space="preserve">No difference between phase 2, where the full crew still remains onboard, and the conventional situation due to the fact that the responsible </w:t>
            </w:r>
            <w:r w:rsidR="00674C8B">
              <w:rPr>
                <w:lang w:val="en-US"/>
              </w:rPr>
              <w:t>boat master</w:t>
            </w:r>
            <w:r w:rsidRPr="00595967">
              <w:rPr>
                <w:lang w:val="en-US"/>
              </w:rPr>
              <w:t xml:space="preserve"> still remains onboard.</w:t>
            </w:r>
          </w:p>
          <w:p w14:paraId="33A347A0" w14:textId="04410BB8" w:rsidR="001800AE" w:rsidRPr="00595967" w:rsidRDefault="001800AE" w:rsidP="00595967">
            <w:pPr>
              <w:suppressAutoHyphens w:val="0"/>
              <w:spacing w:before="40" w:after="120"/>
              <w:ind w:right="113"/>
              <w:rPr>
                <w:lang w:val="en-US"/>
              </w:rPr>
            </w:pPr>
            <w:r w:rsidRPr="00595967">
              <w:rPr>
                <w:lang w:val="en-US"/>
              </w:rPr>
              <w:t xml:space="preserve"> </w:t>
            </w:r>
          </w:p>
        </w:tc>
        <w:tc>
          <w:tcPr>
            <w:tcW w:w="4821" w:type="dxa"/>
            <w:shd w:val="clear" w:color="auto" w:fill="auto"/>
          </w:tcPr>
          <w:p w14:paraId="19FF8DE2" w14:textId="7790BA05" w:rsidR="001800AE" w:rsidRPr="00595967" w:rsidRDefault="001800AE"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1800AE" w:rsidRPr="00595967" w14:paraId="2DFBEE09" w14:textId="77777777" w:rsidTr="00595967">
        <w:tc>
          <w:tcPr>
            <w:tcW w:w="4615" w:type="dxa"/>
            <w:shd w:val="clear" w:color="auto" w:fill="auto"/>
          </w:tcPr>
          <w:p w14:paraId="2ACE72AB" w14:textId="0606F8AE" w:rsidR="001800AE" w:rsidRPr="00595967" w:rsidRDefault="001800AE" w:rsidP="00595967">
            <w:pPr>
              <w:suppressAutoHyphens w:val="0"/>
              <w:spacing w:before="40" w:after="120"/>
              <w:ind w:right="113"/>
              <w:rPr>
                <w:lang w:val="en-US"/>
              </w:rPr>
            </w:pPr>
            <w:r w:rsidRPr="00595967">
              <w:rPr>
                <w:lang w:val="en-US"/>
              </w:rPr>
              <w:t>8.6.4 Checklist degassing to reception facilities (page 474 – 477)</w:t>
            </w:r>
          </w:p>
        </w:tc>
        <w:tc>
          <w:tcPr>
            <w:tcW w:w="4340" w:type="dxa"/>
            <w:shd w:val="clear" w:color="auto" w:fill="auto"/>
          </w:tcPr>
          <w:p w14:paraId="547ECD87" w14:textId="063D3819" w:rsidR="001800AE" w:rsidRPr="00595967" w:rsidRDefault="001800AE"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4D11DB0B" w14:textId="77777777" w:rsidR="001800AE" w:rsidRPr="00595967" w:rsidRDefault="001800AE" w:rsidP="00595967">
            <w:pPr>
              <w:suppressAutoHyphens w:val="0"/>
              <w:spacing w:before="40" w:after="120"/>
              <w:ind w:right="113"/>
              <w:rPr>
                <w:lang w:val="en-US"/>
              </w:rPr>
            </w:pPr>
          </w:p>
        </w:tc>
        <w:tc>
          <w:tcPr>
            <w:tcW w:w="4821" w:type="dxa"/>
            <w:shd w:val="clear" w:color="auto" w:fill="auto"/>
          </w:tcPr>
          <w:p w14:paraId="410D156E" w14:textId="759DC84F" w:rsidR="001800AE" w:rsidRPr="00595967" w:rsidRDefault="001800AE" w:rsidP="00595967">
            <w:pPr>
              <w:suppressAutoHyphens w:val="0"/>
              <w:spacing w:before="40" w:after="120"/>
              <w:ind w:right="113"/>
              <w:rPr>
                <w:lang w:val="en-US"/>
              </w:rPr>
            </w:pPr>
            <w:r w:rsidRPr="00595967">
              <w:rPr>
                <w:lang w:val="en-US"/>
              </w:rPr>
              <w:lastRenderedPageBreak/>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4B7795" w:rsidRPr="00595967" w14:paraId="1D4F0FFC" w14:textId="77777777" w:rsidTr="00595967">
        <w:tc>
          <w:tcPr>
            <w:tcW w:w="4615" w:type="dxa"/>
            <w:shd w:val="clear" w:color="auto" w:fill="auto"/>
          </w:tcPr>
          <w:p w14:paraId="06AD698A" w14:textId="77777777" w:rsidR="004B7795" w:rsidRPr="00595967" w:rsidRDefault="004B7795" w:rsidP="00595967">
            <w:pPr>
              <w:suppressAutoHyphens w:val="0"/>
              <w:spacing w:before="40" w:after="120"/>
              <w:ind w:right="113"/>
              <w:rPr>
                <w:lang w:val="en-US"/>
              </w:rPr>
            </w:pPr>
            <w:r w:rsidRPr="00595967">
              <w:rPr>
                <w:lang w:val="en-US"/>
              </w:rPr>
              <w:t>9.1.0.40 Fire-extinguishing arrangements - 9.1.0.40.2.5</w:t>
            </w:r>
          </w:p>
          <w:p w14:paraId="05FDC45B" w14:textId="77777777" w:rsidR="004B7795" w:rsidRPr="00595967" w:rsidRDefault="004B7795" w:rsidP="00595967">
            <w:pPr>
              <w:suppressAutoHyphens w:val="0"/>
              <w:spacing w:before="40" w:after="120"/>
              <w:ind w:right="113"/>
              <w:rPr>
                <w:lang w:val="en-US"/>
              </w:rPr>
            </w:pPr>
            <w:r w:rsidRPr="00595967">
              <w:rPr>
                <w:lang w:val="en-US"/>
              </w:rPr>
              <w:t>In addition, the engine rooms shall be provided with a permanently fixed fire-extinguishing system meeting the following requirements:</w:t>
            </w:r>
          </w:p>
          <w:p w14:paraId="283E065D" w14:textId="77777777" w:rsidR="004B7795" w:rsidRPr="008F771F" w:rsidRDefault="004B7795" w:rsidP="00595967">
            <w:pPr>
              <w:suppressAutoHyphens w:val="0"/>
              <w:spacing w:before="40" w:after="120"/>
              <w:ind w:right="113"/>
              <w:rPr>
                <w:i/>
              </w:rPr>
            </w:pPr>
            <w:r w:rsidRPr="008F771F">
              <w:rPr>
                <w:i/>
              </w:rPr>
              <w:t xml:space="preserve">Triggering device </w:t>
            </w:r>
          </w:p>
          <w:p w14:paraId="47D9E933" w14:textId="4FB39895" w:rsidR="004B7795" w:rsidRPr="00595967" w:rsidRDefault="008F771F" w:rsidP="008F771F">
            <w:pPr>
              <w:suppressAutoHyphens w:val="0"/>
              <w:spacing w:before="240" w:after="120"/>
              <w:ind w:left="854" w:right="113" w:hanging="425"/>
              <w:rPr>
                <w:lang w:val="en-US"/>
              </w:rPr>
            </w:pPr>
            <w:r>
              <w:t>(a)</w:t>
            </w:r>
            <w:r>
              <w:tab/>
            </w:r>
            <w:r w:rsidR="004B7795" w:rsidRPr="008F771F">
              <w:t>Automatically</w:t>
            </w:r>
            <w:r w:rsidR="004B7795" w:rsidRPr="00595967">
              <w:rPr>
                <w:lang w:val="en-US"/>
              </w:rPr>
              <w:t xml:space="preserve"> activated fire-extinguishing systems are not permitted.</w:t>
            </w:r>
          </w:p>
          <w:p w14:paraId="0DD41296" w14:textId="2118A6E4" w:rsidR="004B7795" w:rsidRPr="00595967" w:rsidRDefault="00226F74" w:rsidP="008F771F">
            <w:pPr>
              <w:suppressAutoHyphens w:val="0"/>
              <w:spacing w:before="240" w:after="120"/>
              <w:ind w:left="854" w:right="113" w:hanging="425"/>
              <w:rPr>
                <w:lang w:val="en-US"/>
              </w:rPr>
            </w:pPr>
            <w:r>
              <w:rPr>
                <w:lang w:val="en-US"/>
              </w:rPr>
              <w:t>(b)</w:t>
            </w:r>
            <w:r>
              <w:rPr>
                <w:lang w:val="en-US"/>
              </w:rPr>
              <w:tab/>
            </w:r>
            <w:r w:rsidR="004B7795" w:rsidRPr="00595967">
              <w:rPr>
                <w:lang w:val="en-US"/>
              </w:rPr>
              <w:t xml:space="preserve">It shall be </w:t>
            </w:r>
            <w:r w:rsidR="004B7795" w:rsidRPr="008F771F">
              <w:t>possible</w:t>
            </w:r>
            <w:r w:rsidR="004B7795" w:rsidRPr="00595967">
              <w:rPr>
                <w:lang w:val="en-US"/>
              </w:rPr>
              <w:t xml:space="preserve"> to activate the fire-extinguishing system from a suitable point located outside the space to be protected.</w:t>
            </w:r>
          </w:p>
          <w:p w14:paraId="1BD9BBCB" w14:textId="09021128" w:rsidR="004B7795" w:rsidRPr="00595967" w:rsidRDefault="00226F74" w:rsidP="008F771F">
            <w:pPr>
              <w:suppressAutoHyphens w:val="0"/>
              <w:spacing w:before="240" w:after="120"/>
              <w:ind w:left="854" w:right="113" w:hanging="425"/>
              <w:rPr>
                <w:lang w:val="en-US"/>
              </w:rPr>
            </w:pPr>
            <w:r>
              <w:rPr>
                <w:lang w:val="en-US"/>
              </w:rPr>
              <w:t>(c)</w:t>
            </w:r>
            <w:r>
              <w:rPr>
                <w:lang w:val="en-US"/>
              </w:rPr>
              <w:tab/>
            </w:r>
            <w:r w:rsidR="004B7795" w:rsidRPr="00595967">
              <w:rPr>
                <w:lang w:val="en-US"/>
              </w:rPr>
              <w:t xml:space="preserve">Triggering </w:t>
            </w:r>
            <w:r w:rsidR="004B7795" w:rsidRPr="008F771F">
              <w:t>devices</w:t>
            </w:r>
            <w:r w:rsidR="004B7795" w:rsidRPr="00595967">
              <w:rPr>
                <w:lang w:val="en-US"/>
              </w:rPr>
              <w:t xml:space="preserve"> shall be so installed that they can be activated also in the event of a fire, and that the required quantity of extinguishing agent can still be provided in the space to be protected in the event of a fire or of damage caused by a fire or an explosion.</w:t>
            </w:r>
          </w:p>
          <w:p w14:paraId="02A72F05" w14:textId="77777777" w:rsidR="004B7795" w:rsidRPr="00595967" w:rsidRDefault="004B7795" w:rsidP="00595967">
            <w:pPr>
              <w:suppressAutoHyphens w:val="0"/>
              <w:spacing w:before="40" w:after="120"/>
              <w:ind w:right="113"/>
              <w:rPr>
                <w:lang w:val="en-US"/>
              </w:rPr>
            </w:pPr>
            <w:r w:rsidRPr="00595967">
              <w:rPr>
                <w:lang w:val="en-US"/>
              </w:rPr>
              <w:t>Systems which are not mechanically activated shall be supplied from two energy sources independent of each other. These energy sources shall be located outside the space to be protected. The control lines located in the space to be protected shall be so designed as to remain capable of operating in the event of a fire for a minimum of 30 minutes. The electrical installations are deemed to meet this requirement if they conform to the IEC 60331–21:1999 standard.</w:t>
            </w:r>
          </w:p>
          <w:p w14:paraId="03232FFE" w14:textId="521E9B2F" w:rsidR="004B7795" w:rsidRPr="00595967" w:rsidRDefault="004B7795" w:rsidP="00595967">
            <w:pPr>
              <w:suppressAutoHyphens w:val="0"/>
              <w:spacing w:before="40" w:after="120"/>
              <w:ind w:right="113"/>
              <w:rPr>
                <w:lang w:val="en-US"/>
              </w:rPr>
            </w:pPr>
            <w:r w:rsidRPr="00595967">
              <w:rPr>
                <w:lang w:val="en-US"/>
              </w:rPr>
              <w:t xml:space="preserve">When the triggering devices are so placed as not to be visible, the component concealing them shall carry the </w:t>
            </w:r>
            <w:r w:rsidR="00016211">
              <w:rPr>
                <w:lang w:val="en-US"/>
              </w:rPr>
              <w:t>"</w:t>
            </w:r>
            <w:r w:rsidRPr="00595967">
              <w:rPr>
                <w:lang w:val="en-US"/>
              </w:rPr>
              <w:t>Fire-fighting system</w:t>
            </w:r>
            <w:r w:rsidR="00016211">
              <w:rPr>
                <w:lang w:val="en-US"/>
              </w:rPr>
              <w:t>"</w:t>
            </w:r>
            <w:r w:rsidRPr="00595967">
              <w:rPr>
                <w:lang w:val="en-US"/>
              </w:rPr>
              <w:t xml:space="preserve"> symbol, each side being not less </w:t>
            </w:r>
            <w:r w:rsidRPr="00595967">
              <w:rPr>
                <w:lang w:val="en-US"/>
              </w:rPr>
              <w:lastRenderedPageBreak/>
              <w:t>than 10 cm in length, with the following text in red letters on a white ground:</w:t>
            </w:r>
          </w:p>
          <w:p w14:paraId="05FC3FA5" w14:textId="77777777" w:rsidR="004B7795" w:rsidRPr="00595967" w:rsidRDefault="004B7795" w:rsidP="00816D81">
            <w:pPr>
              <w:suppressAutoHyphens w:val="0"/>
              <w:spacing w:before="40" w:after="120"/>
              <w:ind w:right="113"/>
              <w:jc w:val="center"/>
              <w:rPr>
                <w:b/>
                <w:bCs/>
              </w:rPr>
            </w:pPr>
            <w:r w:rsidRPr="00595967">
              <w:rPr>
                <w:b/>
                <w:bCs/>
              </w:rPr>
              <w:t>Fire-extinguishing system</w:t>
            </w:r>
          </w:p>
          <w:p w14:paraId="74E125A0" w14:textId="5926595D" w:rsidR="004B7795" w:rsidRPr="00595967" w:rsidRDefault="00226F74" w:rsidP="00226F74">
            <w:pPr>
              <w:suppressAutoHyphens w:val="0"/>
              <w:spacing w:before="240" w:after="120"/>
              <w:ind w:left="854" w:right="113" w:hanging="425"/>
              <w:rPr>
                <w:lang w:val="en-US"/>
              </w:rPr>
            </w:pPr>
            <w:r>
              <w:rPr>
                <w:lang w:val="en-US"/>
              </w:rPr>
              <w:t>(d)</w:t>
            </w:r>
            <w:r>
              <w:rPr>
                <w:lang w:val="en-US"/>
              </w:rPr>
              <w:tab/>
            </w:r>
            <w:r w:rsidR="004B7795" w:rsidRPr="00595967">
              <w:rPr>
                <w:lang w:val="en-US"/>
              </w:rPr>
              <w:t xml:space="preserve">If the fire-extinguishing system is intended to protect several spaces, it shall comprise a separate and clearly–marked triggering device for each space; </w:t>
            </w:r>
          </w:p>
          <w:p w14:paraId="0C314D79" w14:textId="1CF00DDF" w:rsidR="004B7795" w:rsidRPr="00595967" w:rsidRDefault="00226F74" w:rsidP="00226F74">
            <w:pPr>
              <w:suppressAutoHyphens w:val="0"/>
              <w:spacing w:before="240" w:after="120"/>
              <w:ind w:left="854" w:right="113" w:hanging="425"/>
            </w:pPr>
            <w:r>
              <w:rPr>
                <w:lang w:val="en-US"/>
              </w:rPr>
              <w:t>(e)</w:t>
            </w:r>
            <w:r>
              <w:rPr>
                <w:lang w:val="en-US"/>
              </w:rPr>
              <w:tab/>
            </w:r>
            <w:r w:rsidR="004B7795" w:rsidRPr="00595967">
              <w:rPr>
                <w:lang w:val="en-US"/>
              </w:rPr>
              <w:t xml:space="preserve">The instructions shall be posted alongside all triggering devices and shall be clearly visible and indelible. The instructions shall be in a language the master can read and understand and if this language is not English, French or German, they shall be in English, French or German. </w:t>
            </w:r>
            <w:r w:rsidR="004B7795" w:rsidRPr="00595967">
              <w:t>They shall include information concerning:</w:t>
            </w:r>
          </w:p>
          <w:p w14:paraId="76603444" w14:textId="273FDE9E" w:rsidR="004B7795" w:rsidRPr="00595967" w:rsidRDefault="00226F74" w:rsidP="00880086">
            <w:pPr>
              <w:suppressAutoHyphens w:val="0"/>
              <w:spacing w:before="240" w:after="120"/>
              <w:ind w:left="1280" w:right="113" w:hanging="426"/>
              <w:rPr>
                <w:lang w:val="en-US"/>
              </w:rPr>
            </w:pPr>
            <w:r>
              <w:rPr>
                <w:lang w:val="en-US"/>
              </w:rPr>
              <w:t>(</w:t>
            </w:r>
            <w:r w:rsidR="00E5258E">
              <w:rPr>
                <w:lang w:val="en-US"/>
              </w:rPr>
              <w:t>i)</w:t>
            </w:r>
            <w:r w:rsidR="00E5258E">
              <w:rPr>
                <w:lang w:val="en-US"/>
              </w:rPr>
              <w:tab/>
            </w:r>
            <w:r w:rsidR="004B7795" w:rsidRPr="00595967">
              <w:rPr>
                <w:lang w:val="en-US"/>
              </w:rPr>
              <w:t>The activation of the fire-extinguishing system</w:t>
            </w:r>
          </w:p>
          <w:p w14:paraId="27529DE9" w14:textId="3D888FEA" w:rsidR="004B7795" w:rsidRPr="00595967" w:rsidRDefault="00E5258E" w:rsidP="00880086">
            <w:pPr>
              <w:suppressAutoHyphens w:val="0"/>
              <w:spacing w:before="240" w:after="120"/>
              <w:ind w:left="1280" w:right="113" w:hanging="426"/>
              <w:rPr>
                <w:lang w:val="en-US"/>
              </w:rPr>
            </w:pPr>
            <w:r>
              <w:rPr>
                <w:lang w:val="en-US"/>
              </w:rPr>
              <w:t>(ii)</w:t>
            </w:r>
            <w:r>
              <w:rPr>
                <w:lang w:val="en-US"/>
              </w:rPr>
              <w:tab/>
            </w:r>
            <w:r w:rsidR="004B7795" w:rsidRPr="00595967">
              <w:rPr>
                <w:lang w:val="en-US"/>
              </w:rPr>
              <w:t>the need to ensure that all persons have left the space to be protected;</w:t>
            </w:r>
          </w:p>
          <w:p w14:paraId="0FD9E7F1" w14:textId="718DF63D" w:rsidR="004B7795" w:rsidRPr="00595967" w:rsidRDefault="009D6B67" w:rsidP="00880086">
            <w:pPr>
              <w:suppressAutoHyphens w:val="0"/>
              <w:spacing w:before="240" w:after="120"/>
              <w:ind w:left="1280" w:right="113" w:hanging="426"/>
              <w:rPr>
                <w:lang w:val="en-US"/>
              </w:rPr>
            </w:pPr>
            <w:r>
              <w:rPr>
                <w:lang w:val="en-US"/>
              </w:rPr>
              <w:t>(iii)</w:t>
            </w:r>
            <w:r>
              <w:rPr>
                <w:lang w:val="en-US"/>
              </w:rPr>
              <w:tab/>
            </w:r>
            <w:r w:rsidR="004B7795" w:rsidRPr="00595967">
              <w:rPr>
                <w:lang w:val="en-US"/>
              </w:rPr>
              <w:t>The correct behaviour of the crew in the event of activation and when accessing the space to be protected following activation or diffusion, in particular in respect of the possible presence of dangerous substances;</w:t>
            </w:r>
          </w:p>
          <w:p w14:paraId="67B8AFF6" w14:textId="1609F05F" w:rsidR="004B7795" w:rsidRPr="00595967" w:rsidRDefault="009D6B67" w:rsidP="00880086">
            <w:pPr>
              <w:suppressAutoHyphens w:val="0"/>
              <w:spacing w:before="240" w:after="120"/>
              <w:ind w:left="1280" w:right="113" w:hanging="426"/>
              <w:rPr>
                <w:lang w:val="en-US"/>
              </w:rPr>
            </w:pPr>
            <w:r>
              <w:rPr>
                <w:lang w:val="en-US"/>
              </w:rPr>
              <w:t>(iv)</w:t>
            </w:r>
            <w:r>
              <w:rPr>
                <w:lang w:val="en-US"/>
              </w:rPr>
              <w:tab/>
            </w:r>
            <w:r w:rsidR="004B7795" w:rsidRPr="00595967">
              <w:rPr>
                <w:lang w:val="en-US"/>
              </w:rPr>
              <w:t>the correct behaviour of the crew in the event of the failure of the fire- extinguishing system to function properly.</w:t>
            </w:r>
          </w:p>
          <w:p w14:paraId="388DF8E6" w14:textId="40755AFE" w:rsidR="004B7795" w:rsidRPr="00595967" w:rsidRDefault="00880086" w:rsidP="00880086">
            <w:pPr>
              <w:suppressAutoHyphens w:val="0"/>
              <w:spacing w:before="240" w:after="120"/>
              <w:ind w:left="854" w:right="113" w:hanging="425"/>
              <w:rPr>
                <w:lang w:val="en-US"/>
              </w:rPr>
            </w:pPr>
            <w:r>
              <w:rPr>
                <w:lang w:val="en-US"/>
              </w:rPr>
              <w:lastRenderedPageBreak/>
              <w:t>(f)</w:t>
            </w:r>
            <w:r>
              <w:rPr>
                <w:lang w:val="en-US"/>
              </w:rPr>
              <w:tab/>
            </w:r>
            <w:r w:rsidR="004B7795" w:rsidRPr="00595967">
              <w:rPr>
                <w:lang w:val="en-US"/>
              </w:rPr>
              <w:t>The instructions shall mention that prior to the activation of the fire-extinguishing system, combustion engines installed in the space and aspirating air from the space to be protected, shall be shut down.</w:t>
            </w:r>
          </w:p>
          <w:p w14:paraId="60CA31CB" w14:textId="77777777" w:rsidR="004B7795" w:rsidRPr="00595967" w:rsidRDefault="004B7795" w:rsidP="00595967">
            <w:pPr>
              <w:suppressAutoHyphens w:val="0"/>
              <w:spacing w:before="40" w:after="120"/>
              <w:ind w:right="113"/>
              <w:rPr>
                <w:lang w:val="en-US"/>
              </w:rPr>
            </w:pPr>
          </w:p>
        </w:tc>
        <w:tc>
          <w:tcPr>
            <w:tcW w:w="4340" w:type="dxa"/>
            <w:shd w:val="clear" w:color="auto" w:fill="auto"/>
          </w:tcPr>
          <w:p w14:paraId="39926952" w14:textId="411A6580" w:rsidR="004B7795" w:rsidRPr="00595967" w:rsidRDefault="004B7795"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47E520BF" w14:textId="77777777" w:rsidR="004B7795" w:rsidRPr="00595967" w:rsidRDefault="004B7795" w:rsidP="00595967">
            <w:pPr>
              <w:suppressAutoHyphens w:val="0"/>
              <w:spacing w:before="40" w:after="120"/>
              <w:ind w:right="113"/>
              <w:rPr>
                <w:lang w:val="en-US"/>
              </w:rPr>
            </w:pPr>
          </w:p>
        </w:tc>
        <w:tc>
          <w:tcPr>
            <w:tcW w:w="4821" w:type="dxa"/>
            <w:shd w:val="clear" w:color="auto" w:fill="auto"/>
          </w:tcPr>
          <w:p w14:paraId="3C261DB9" w14:textId="2CB4C16F" w:rsidR="004B7795" w:rsidRPr="00595967" w:rsidRDefault="004B779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CE7192" w:rsidRPr="00595967" w14:paraId="0B6946B5" w14:textId="77777777" w:rsidTr="00595967">
        <w:tc>
          <w:tcPr>
            <w:tcW w:w="4615" w:type="dxa"/>
            <w:shd w:val="clear" w:color="auto" w:fill="auto"/>
          </w:tcPr>
          <w:p w14:paraId="15AC8C65" w14:textId="77777777" w:rsidR="00CE7192" w:rsidRPr="00595967" w:rsidRDefault="00CE7192" w:rsidP="000C72ED">
            <w:pPr>
              <w:suppressAutoHyphens w:val="0"/>
              <w:spacing w:before="40" w:after="120"/>
              <w:ind w:right="113"/>
              <w:rPr>
                <w:lang w:val="en-US"/>
              </w:rPr>
            </w:pPr>
            <w:r w:rsidRPr="00595967">
              <w:rPr>
                <w:lang w:val="en-US"/>
              </w:rPr>
              <w:lastRenderedPageBreak/>
              <w:t>9.3.1.13 Stability (general) - 9.3.1.13.3</w:t>
            </w:r>
          </w:p>
          <w:p w14:paraId="70B330D6" w14:textId="77777777" w:rsidR="00CE7192" w:rsidRPr="00595967" w:rsidRDefault="00CE7192" w:rsidP="00216260">
            <w:pPr>
              <w:suppressAutoHyphens w:val="0"/>
              <w:spacing w:before="40" w:after="120"/>
              <w:ind w:right="113"/>
              <w:rPr>
                <w:lang w:val="en-US"/>
              </w:rPr>
            </w:pPr>
            <w:r w:rsidRPr="00595967">
              <w:rPr>
                <w:lang w:val="en-US"/>
              </w:rPr>
              <w:t>Proof of sufficient intact stability shall be furnished for all stages of loading and unloading and for the final loading condition for all the relative densities of the substances transported contained in the vessel substance list according to 1.16.1.2.5.</w:t>
            </w:r>
          </w:p>
          <w:p w14:paraId="4333E748" w14:textId="77777777" w:rsidR="00CE7192" w:rsidRPr="00971C36" w:rsidRDefault="00CE7192" w:rsidP="00216260">
            <w:pPr>
              <w:suppressAutoHyphens w:val="0"/>
              <w:spacing w:before="40" w:after="120"/>
              <w:ind w:right="113"/>
              <w:rPr>
                <w:lang w:val="en-US"/>
              </w:rPr>
            </w:pPr>
            <w:r w:rsidRPr="00971C36">
              <w:rPr>
                <w:lang w:val="en-US"/>
              </w:rPr>
              <w:t>For every loading case, taking account of the actual fillings and floating position of cargo tanks, ballast tanks and compartments, drinking water and sewage tanks and tanks containing products for the operation of the vessel, the vessel shall comply with the intact and damage stability requirements.</w:t>
            </w:r>
          </w:p>
          <w:p w14:paraId="61A5D10F" w14:textId="77777777" w:rsidR="00CE7192" w:rsidRPr="00971C36" w:rsidRDefault="00CE7192" w:rsidP="00216260">
            <w:pPr>
              <w:suppressAutoHyphens w:val="0"/>
              <w:spacing w:before="40" w:after="120"/>
              <w:ind w:right="113"/>
              <w:rPr>
                <w:lang w:val="en-US"/>
              </w:rPr>
            </w:pPr>
            <w:r w:rsidRPr="00971C36">
              <w:rPr>
                <w:lang w:val="en-US"/>
              </w:rPr>
              <w:t>Intermediate stages during operations shall also be taken into consideration.</w:t>
            </w:r>
          </w:p>
          <w:p w14:paraId="3606D12E" w14:textId="77777777" w:rsidR="00CE7192" w:rsidRPr="00971C36" w:rsidRDefault="00CE7192" w:rsidP="00216260">
            <w:pPr>
              <w:suppressAutoHyphens w:val="0"/>
              <w:spacing w:before="40" w:after="120"/>
              <w:ind w:right="113"/>
              <w:rPr>
                <w:lang w:val="en-US"/>
              </w:rPr>
            </w:pPr>
            <w:r w:rsidRPr="00971C36">
              <w:rPr>
                <w:lang w:val="en-US"/>
              </w:rPr>
              <w:t>The proof of sufficient stability shall be shown for every operating, loading and ballast condition in the stability booklet, to be approved by the recognized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 booklet.</w:t>
            </w:r>
          </w:p>
          <w:p w14:paraId="41D5B5A5" w14:textId="77777777" w:rsidR="00CE7192" w:rsidRPr="00216260" w:rsidRDefault="00CE7192" w:rsidP="00216260">
            <w:pPr>
              <w:suppressAutoHyphens w:val="0"/>
              <w:spacing w:before="40" w:after="120"/>
              <w:ind w:right="113"/>
              <w:rPr>
                <w:i/>
                <w:iCs/>
                <w:lang w:val="en-US"/>
              </w:rPr>
            </w:pPr>
            <w:r w:rsidRPr="00216260">
              <w:rPr>
                <w:b/>
                <w:bCs/>
                <w:i/>
                <w:iCs/>
                <w:lang w:val="en-US"/>
              </w:rPr>
              <w:lastRenderedPageBreak/>
              <w:t>NOTE:</w:t>
            </w:r>
            <w:r w:rsidRPr="00216260">
              <w:rPr>
                <w:i/>
                <w:iCs/>
                <w:lang w:val="en-US"/>
              </w:rPr>
              <w:t xml:space="preserve"> A stability booklet shall be worded in a form comprehensible for the responsible master and containing the following details:</w:t>
            </w:r>
          </w:p>
          <w:p w14:paraId="0EA7A77A" w14:textId="77777777" w:rsidR="00CE7192" w:rsidRPr="00216260" w:rsidRDefault="00CE7192" w:rsidP="00216260">
            <w:pPr>
              <w:suppressAutoHyphens w:val="0"/>
              <w:spacing w:before="40" w:after="120"/>
              <w:ind w:right="113"/>
              <w:rPr>
                <w:i/>
                <w:iCs/>
                <w:lang w:val="en-US"/>
              </w:rPr>
            </w:pPr>
            <w:r w:rsidRPr="00216260">
              <w:rPr>
                <w:i/>
                <w:iCs/>
                <w:lang w:val="en-US"/>
              </w:rPr>
              <w:t>General description of the vessel:</w:t>
            </w:r>
          </w:p>
          <w:p w14:paraId="50D0B21C"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General arrangement and capacity plans indicating the assigned use of compartments and spaces (cargo tanks, stores, accommodation, etc.);</w:t>
            </w:r>
          </w:p>
          <w:p w14:paraId="714DBE40"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A sketch indicating the position of the draught marks referring to the vessel’s perpendiculars;</w:t>
            </w:r>
          </w:p>
          <w:p w14:paraId="4E889489"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A scheme for ballast/bilge pumping and overflow prevention systems;</w:t>
            </w:r>
          </w:p>
          <w:p w14:paraId="68B72C33"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Hydrostatic curves or tables corresponding to the design trim, and, if significant trim angles are foreseen during the normal operation of the vessel, curves or tables corresponding to such range of trim are to be introduced;</w:t>
            </w:r>
          </w:p>
          <w:p w14:paraId="562797F6"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Cross curves or tables of stability calculated on a free trimming basis, for the ranges of displacement and trim anticipated in normal operating conditions, with an indication of the volumes which have been considered buoyant;</w:t>
            </w:r>
          </w:p>
          <w:p w14:paraId="47FDA6BD"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 xml:space="preserve">Tank sounding tables or curves showing capacities, centres of gravity, and free surface data for all cargo tanks, ballast tanks and compartments, drinking water </w:t>
            </w:r>
            <w:r w:rsidRPr="00216260">
              <w:rPr>
                <w:i/>
                <w:iCs/>
                <w:lang w:val="en-US"/>
              </w:rPr>
              <w:lastRenderedPageBreak/>
              <w:t>and sewage water tanks and tanks containing products for the operation of the vessel;</w:t>
            </w:r>
          </w:p>
          <w:p w14:paraId="68F2697D"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Lightship data (weight and centre of gravity) resulting from an inclining test or deadweight measurement in combination with a detailed mass balance or other acceptable measures. Where the above–mentioned information is derived from a sister vessel, the reference to this sister vessel shall be clearly indicated, and a copy of the approved inclining test report relevant to this sister vessel shall be included;</w:t>
            </w:r>
          </w:p>
          <w:p w14:paraId="36C5CF88"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A copy of the approved test report shall be included in the stability booklet;</w:t>
            </w:r>
          </w:p>
          <w:p w14:paraId="5DB75631" w14:textId="77777777" w:rsidR="00CE7192" w:rsidRPr="00216260" w:rsidRDefault="00CE7192" w:rsidP="00971C36">
            <w:pPr>
              <w:numPr>
                <w:ilvl w:val="0"/>
                <w:numId w:val="43"/>
              </w:numPr>
              <w:suppressAutoHyphens w:val="0"/>
              <w:spacing w:before="240" w:after="120"/>
              <w:ind w:left="996" w:right="113" w:hanging="283"/>
              <w:rPr>
                <w:i/>
                <w:iCs/>
                <w:lang w:val="en-US"/>
              </w:rPr>
            </w:pPr>
            <w:r w:rsidRPr="00216260">
              <w:rPr>
                <w:i/>
                <w:iCs/>
                <w:lang w:val="en-US"/>
              </w:rPr>
              <w:t>Operating loading conditions with all relevant details, such as:</w:t>
            </w:r>
          </w:p>
          <w:p w14:paraId="0CF4D870" w14:textId="77777777" w:rsidR="00CE7192" w:rsidRPr="00216260" w:rsidRDefault="00CE7192" w:rsidP="006E413A">
            <w:pPr>
              <w:suppressAutoHyphens w:val="0"/>
              <w:spacing w:before="240" w:after="120"/>
              <w:ind w:left="1138" w:right="113" w:hanging="142"/>
              <w:rPr>
                <w:i/>
                <w:iCs/>
                <w:lang w:val="en-US"/>
              </w:rPr>
            </w:pPr>
            <w:r w:rsidRPr="00216260">
              <w:rPr>
                <w:i/>
                <w:iCs/>
                <w:lang w:val="en-US"/>
              </w:rPr>
              <w:t>- Lightship data, tank fillings, - Lightship data, tank fillings, stores, crew and other relevant items on board (mass and centre of gravity for each item, free surface moments for liquid loads);</w:t>
            </w:r>
          </w:p>
          <w:p w14:paraId="282009BF" w14:textId="77777777" w:rsidR="00CE7192" w:rsidRPr="00216260" w:rsidRDefault="00CE7192" w:rsidP="006E413A">
            <w:pPr>
              <w:suppressAutoHyphens w:val="0"/>
              <w:spacing w:before="240" w:after="120"/>
              <w:ind w:left="1138" w:right="113" w:hanging="142"/>
              <w:rPr>
                <w:i/>
                <w:iCs/>
                <w:lang w:val="en-US"/>
              </w:rPr>
            </w:pPr>
            <w:r w:rsidRPr="00216260">
              <w:rPr>
                <w:i/>
                <w:iCs/>
                <w:lang w:val="en-US"/>
              </w:rPr>
              <w:t>- Draughts amidships and at perpendiculars;</w:t>
            </w:r>
          </w:p>
          <w:p w14:paraId="70229BAE" w14:textId="77777777" w:rsidR="00CE7192" w:rsidRPr="00216260" w:rsidRDefault="00CE7192" w:rsidP="006E413A">
            <w:pPr>
              <w:suppressAutoHyphens w:val="0"/>
              <w:spacing w:before="240" w:after="120"/>
              <w:ind w:left="1138" w:right="113" w:hanging="142"/>
              <w:rPr>
                <w:i/>
                <w:iCs/>
                <w:lang w:val="en-US"/>
              </w:rPr>
            </w:pPr>
            <w:r w:rsidRPr="00216260">
              <w:rPr>
                <w:i/>
                <w:iCs/>
                <w:lang w:val="en-US"/>
              </w:rPr>
              <w:t>- Metacentric height corrected for free surfaces effect;</w:t>
            </w:r>
          </w:p>
          <w:p w14:paraId="7ABB645C" w14:textId="77777777" w:rsidR="00CE7192" w:rsidRPr="00216260" w:rsidRDefault="00CE7192" w:rsidP="00551306">
            <w:pPr>
              <w:suppressAutoHyphens w:val="0"/>
              <w:spacing w:before="240" w:after="120"/>
              <w:ind w:left="996" w:right="113"/>
              <w:rPr>
                <w:i/>
                <w:iCs/>
                <w:lang w:val="en-US"/>
              </w:rPr>
            </w:pPr>
            <w:r w:rsidRPr="00216260">
              <w:rPr>
                <w:i/>
                <w:iCs/>
                <w:lang w:val="en-US"/>
              </w:rPr>
              <w:t>- Righting lever values and curve;</w:t>
            </w:r>
          </w:p>
          <w:p w14:paraId="02060AE5" w14:textId="77777777" w:rsidR="00CE7192" w:rsidRPr="00216260" w:rsidRDefault="00CE7192" w:rsidP="006E413A">
            <w:pPr>
              <w:suppressAutoHyphens w:val="0"/>
              <w:spacing w:before="240" w:after="120"/>
              <w:ind w:left="1138" w:right="113" w:hanging="142"/>
              <w:rPr>
                <w:i/>
                <w:iCs/>
                <w:lang w:val="en-US"/>
              </w:rPr>
            </w:pPr>
            <w:r w:rsidRPr="00216260">
              <w:rPr>
                <w:i/>
                <w:iCs/>
                <w:lang w:val="en-US"/>
              </w:rPr>
              <w:lastRenderedPageBreak/>
              <w:t>- Longitudinal bending moments and shear forces at read–out points;</w:t>
            </w:r>
          </w:p>
          <w:p w14:paraId="3CDCB534" w14:textId="77777777" w:rsidR="00CE7192" w:rsidRPr="00216260" w:rsidRDefault="00CE7192" w:rsidP="006E413A">
            <w:pPr>
              <w:suppressAutoHyphens w:val="0"/>
              <w:spacing w:before="240" w:after="120"/>
              <w:ind w:left="1138" w:right="113" w:hanging="142"/>
              <w:rPr>
                <w:i/>
                <w:iCs/>
                <w:lang w:val="en-US"/>
              </w:rPr>
            </w:pPr>
            <w:r w:rsidRPr="00216260">
              <w:rPr>
                <w:i/>
                <w:iCs/>
                <w:lang w:val="en-US"/>
              </w:rPr>
              <w:t>- Information about openings (location, type of tightness, means of closure); and</w:t>
            </w:r>
          </w:p>
          <w:p w14:paraId="7A2066B4" w14:textId="77777777" w:rsidR="00CE7192" w:rsidRPr="00216260" w:rsidRDefault="00CE7192" w:rsidP="00551306">
            <w:pPr>
              <w:suppressAutoHyphens w:val="0"/>
              <w:spacing w:before="240" w:after="120"/>
              <w:ind w:left="996" w:right="113"/>
              <w:rPr>
                <w:i/>
                <w:iCs/>
                <w:lang w:val="en-US"/>
              </w:rPr>
            </w:pPr>
            <w:r w:rsidRPr="00216260">
              <w:rPr>
                <w:i/>
                <w:iCs/>
                <w:lang w:val="en-US"/>
              </w:rPr>
              <w:t>- Information for the master.</w:t>
            </w:r>
          </w:p>
          <w:p w14:paraId="68707BE6" w14:textId="4CC57CB0" w:rsidR="00CE7192" w:rsidRPr="00595967" w:rsidRDefault="00CE7192" w:rsidP="006E413A">
            <w:pPr>
              <w:numPr>
                <w:ilvl w:val="0"/>
                <w:numId w:val="43"/>
              </w:numPr>
              <w:suppressAutoHyphens w:val="0"/>
              <w:spacing w:before="240" w:after="120"/>
              <w:ind w:left="996" w:right="113" w:hanging="283"/>
              <w:rPr>
                <w:lang w:val="en-US"/>
              </w:rPr>
            </w:pPr>
            <w:r w:rsidRPr="00216260">
              <w:rPr>
                <w:i/>
                <w:iCs/>
                <w:lang w:val="en-US"/>
              </w:rPr>
              <w:t>Calculation of the influence of ballast water on stability with information on whether fixed level gauges for ballast tanks and compartments have to be installed or the ballast tanks, or compartments shall only be completely full or completely empty when underway.</w:t>
            </w:r>
          </w:p>
        </w:tc>
        <w:tc>
          <w:tcPr>
            <w:tcW w:w="4340" w:type="dxa"/>
            <w:shd w:val="clear" w:color="auto" w:fill="auto"/>
          </w:tcPr>
          <w:p w14:paraId="0EC11F11" w14:textId="2D6D8250" w:rsidR="00CE7192" w:rsidRPr="00595967" w:rsidRDefault="00CE7192"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E4E16A6" w14:textId="77777777" w:rsidR="00CE7192" w:rsidRPr="00595967" w:rsidRDefault="00CE7192" w:rsidP="00595967">
            <w:pPr>
              <w:suppressAutoHyphens w:val="0"/>
              <w:spacing w:before="40" w:after="120"/>
              <w:ind w:right="113"/>
              <w:rPr>
                <w:lang w:val="en-US"/>
              </w:rPr>
            </w:pPr>
          </w:p>
        </w:tc>
        <w:tc>
          <w:tcPr>
            <w:tcW w:w="4821" w:type="dxa"/>
            <w:shd w:val="clear" w:color="auto" w:fill="auto"/>
          </w:tcPr>
          <w:p w14:paraId="54C7ADF4" w14:textId="5D2CF95F" w:rsidR="00CE7192" w:rsidRPr="00595967" w:rsidRDefault="00CE7192"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BA595C" w:rsidRPr="00595967" w14:paraId="1A673122" w14:textId="77777777" w:rsidTr="00595967">
        <w:tc>
          <w:tcPr>
            <w:tcW w:w="4615" w:type="dxa"/>
            <w:shd w:val="clear" w:color="auto" w:fill="auto"/>
          </w:tcPr>
          <w:p w14:paraId="52A715DE" w14:textId="77777777" w:rsidR="00BA595C" w:rsidRPr="00595967" w:rsidRDefault="00BA595C" w:rsidP="00595967">
            <w:pPr>
              <w:suppressAutoHyphens w:val="0"/>
              <w:spacing w:before="40" w:after="120"/>
              <w:ind w:right="113"/>
              <w:rPr>
                <w:lang w:val="en-US"/>
              </w:rPr>
            </w:pPr>
            <w:r w:rsidRPr="00595967">
              <w:rPr>
                <w:lang w:val="en-US"/>
              </w:rPr>
              <w:lastRenderedPageBreak/>
              <w:t>9.3.1.17 Accommodation and service space - 9.3.1.17.3</w:t>
            </w:r>
          </w:p>
          <w:p w14:paraId="3D9A94DE" w14:textId="77777777" w:rsidR="00BA595C" w:rsidRPr="00595967" w:rsidRDefault="00BA595C" w:rsidP="00595967">
            <w:pPr>
              <w:suppressAutoHyphens w:val="0"/>
              <w:spacing w:before="40" w:after="120"/>
              <w:ind w:right="113"/>
              <w:rPr>
                <w:lang w:val="en-US"/>
              </w:rPr>
            </w:pPr>
            <w:r w:rsidRPr="00595967">
              <w:rPr>
                <w:lang w:val="en-US"/>
              </w:rPr>
              <w:t>Entrances from the deck and openings of spaces facing the weather shall be capable of being closed. The following instruction shall be displayed at the entrance of such spaces:</w:t>
            </w:r>
          </w:p>
          <w:p w14:paraId="3CC2E969" w14:textId="77777777" w:rsidR="00BA595C" w:rsidRPr="00595967" w:rsidRDefault="00BA595C" w:rsidP="006E413A">
            <w:pPr>
              <w:suppressAutoHyphens w:val="0"/>
              <w:spacing w:before="40" w:after="120"/>
              <w:ind w:right="113"/>
              <w:jc w:val="center"/>
              <w:rPr>
                <w:b/>
                <w:bCs/>
                <w:lang w:val="en-US"/>
              </w:rPr>
            </w:pPr>
            <w:r w:rsidRPr="00595967">
              <w:rPr>
                <w:b/>
                <w:bCs/>
                <w:lang w:val="en-US"/>
              </w:rPr>
              <w:t>Do not open during loading, unloading and degassing without the permission of the master.</w:t>
            </w:r>
          </w:p>
          <w:p w14:paraId="1C8137FD" w14:textId="77777777" w:rsidR="00BA595C" w:rsidRPr="00595967" w:rsidRDefault="00BA595C" w:rsidP="006E413A">
            <w:pPr>
              <w:suppressAutoHyphens w:val="0"/>
              <w:spacing w:before="40" w:after="120"/>
              <w:ind w:right="113"/>
              <w:jc w:val="center"/>
              <w:rPr>
                <w:b/>
                <w:bCs/>
              </w:rPr>
            </w:pPr>
            <w:r w:rsidRPr="00595967">
              <w:rPr>
                <w:b/>
                <w:bCs/>
              </w:rPr>
              <w:t>Close immediately.</w:t>
            </w:r>
          </w:p>
          <w:p w14:paraId="3883F121" w14:textId="77777777" w:rsidR="00BA595C" w:rsidRPr="00595967" w:rsidRDefault="00BA595C" w:rsidP="00595967">
            <w:pPr>
              <w:suppressAutoHyphens w:val="0"/>
              <w:spacing w:before="40" w:after="120"/>
              <w:ind w:right="113"/>
              <w:rPr>
                <w:lang w:val="en-US"/>
              </w:rPr>
            </w:pPr>
          </w:p>
        </w:tc>
        <w:tc>
          <w:tcPr>
            <w:tcW w:w="4340" w:type="dxa"/>
            <w:shd w:val="clear" w:color="auto" w:fill="auto"/>
          </w:tcPr>
          <w:p w14:paraId="244DAC65" w14:textId="2167A833" w:rsidR="00BA595C" w:rsidRPr="00595967" w:rsidRDefault="00BA595C"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8C64725" w14:textId="77777777" w:rsidR="00BA595C" w:rsidRPr="00595967" w:rsidRDefault="00BA595C" w:rsidP="00595967">
            <w:pPr>
              <w:suppressAutoHyphens w:val="0"/>
              <w:spacing w:before="40" w:after="120"/>
              <w:ind w:right="113"/>
              <w:rPr>
                <w:lang w:val="en-US"/>
              </w:rPr>
            </w:pPr>
          </w:p>
        </w:tc>
        <w:tc>
          <w:tcPr>
            <w:tcW w:w="4821" w:type="dxa"/>
            <w:shd w:val="clear" w:color="auto" w:fill="auto"/>
          </w:tcPr>
          <w:p w14:paraId="29A42D36" w14:textId="20AC7B94" w:rsidR="00BA595C" w:rsidRPr="00595967" w:rsidRDefault="00BA595C"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137FA2" w:rsidRPr="00595967" w14:paraId="489000E4" w14:textId="77777777" w:rsidTr="00595967">
        <w:tc>
          <w:tcPr>
            <w:tcW w:w="4615" w:type="dxa"/>
            <w:shd w:val="clear" w:color="auto" w:fill="auto"/>
          </w:tcPr>
          <w:p w14:paraId="638770D3" w14:textId="77777777" w:rsidR="00137FA2" w:rsidRPr="00595967" w:rsidRDefault="00137FA2" w:rsidP="00595967">
            <w:pPr>
              <w:suppressAutoHyphens w:val="0"/>
              <w:spacing w:before="40" w:after="120"/>
              <w:ind w:right="113"/>
              <w:rPr>
                <w:lang w:val="en-US"/>
              </w:rPr>
            </w:pPr>
            <w:r w:rsidRPr="00595967">
              <w:rPr>
                <w:lang w:val="en-US"/>
              </w:rPr>
              <w:t>9.3.1.17 Accommodation and service space - 9.3.1.17.7</w:t>
            </w:r>
          </w:p>
          <w:p w14:paraId="4A93939D" w14:textId="77777777" w:rsidR="00137FA2" w:rsidRPr="00595967" w:rsidRDefault="00137FA2" w:rsidP="00595967">
            <w:pPr>
              <w:suppressAutoHyphens w:val="0"/>
              <w:spacing w:before="40" w:after="120"/>
              <w:ind w:right="113"/>
              <w:rPr>
                <w:lang w:val="en-US"/>
              </w:rPr>
            </w:pPr>
            <w:r w:rsidRPr="00595967">
              <w:rPr>
                <w:lang w:val="en-US"/>
              </w:rPr>
              <w:t>The following instruction shall be displayed at the entrance of the cargo pump-room:</w:t>
            </w:r>
          </w:p>
          <w:p w14:paraId="0B7AF484" w14:textId="77777777" w:rsidR="00137FA2" w:rsidRPr="00595967" w:rsidRDefault="00137FA2" w:rsidP="000300D1">
            <w:pPr>
              <w:suppressAutoHyphens w:val="0"/>
              <w:spacing w:before="40" w:after="120"/>
              <w:ind w:right="113"/>
              <w:jc w:val="center"/>
              <w:rPr>
                <w:b/>
                <w:bCs/>
                <w:lang w:val="en-US"/>
              </w:rPr>
            </w:pPr>
            <w:r w:rsidRPr="00595967">
              <w:rPr>
                <w:b/>
                <w:bCs/>
                <w:lang w:val="en-US"/>
              </w:rPr>
              <w:t xml:space="preserve">Before entering the cargo pump-room check whether it is free from gases and contains sufficient </w:t>
            </w:r>
            <w:r w:rsidRPr="00595967">
              <w:rPr>
                <w:b/>
                <w:bCs/>
                <w:lang w:val="en-US"/>
              </w:rPr>
              <w:lastRenderedPageBreak/>
              <w:t>oxygen. Do not open doors and entrance openings without the permission of the master.</w:t>
            </w:r>
          </w:p>
          <w:p w14:paraId="07032D38" w14:textId="77777777" w:rsidR="00137FA2" w:rsidRPr="00595967" w:rsidRDefault="00137FA2" w:rsidP="000300D1">
            <w:pPr>
              <w:suppressAutoHyphens w:val="0"/>
              <w:spacing w:before="40" w:after="120"/>
              <w:ind w:right="113"/>
              <w:jc w:val="center"/>
              <w:rPr>
                <w:b/>
                <w:bCs/>
                <w:lang w:val="en-US"/>
              </w:rPr>
            </w:pPr>
            <w:r w:rsidRPr="00595967">
              <w:rPr>
                <w:b/>
                <w:bCs/>
                <w:lang w:val="en-US"/>
              </w:rPr>
              <w:t>Leave immediately in the event of alarm.</w:t>
            </w:r>
          </w:p>
          <w:p w14:paraId="2B5F2A53" w14:textId="77777777" w:rsidR="00137FA2" w:rsidRPr="00595967" w:rsidRDefault="00137FA2" w:rsidP="00595967">
            <w:pPr>
              <w:suppressAutoHyphens w:val="0"/>
              <w:spacing w:before="40" w:after="120"/>
              <w:ind w:right="113"/>
              <w:rPr>
                <w:lang w:val="en-US"/>
              </w:rPr>
            </w:pPr>
          </w:p>
        </w:tc>
        <w:tc>
          <w:tcPr>
            <w:tcW w:w="4340" w:type="dxa"/>
            <w:shd w:val="clear" w:color="auto" w:fill="auto"/>
          </w:tcPr>
          <w:p w14:paraId="1FEA78D7" w14:textId="140DA872" w:rsidR="00137FA2" w:rsidRPr="00595967" w:rsidRDefault="00137FA2"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7CE78578" w14:textId="77777777" w:rsidR="00137FA2" w:rsidRPr="00595967" w:rsidRDefault="00137FA2" w:rsidP="00595967">
            <w:pPr>
              <w:suppressAutoHyphens w:val="0"/>
              <w:spacing w:before="40" w:after="120"/>
              <w:ind w:right="113"/>
              <w:rPr>
                <w:lang w:val="en-US"/>
              </w:rPr>
            </w:pPr>
          </w:p>
        </w:tc>
        <w:tc>
          <w:tcPr>
            <w:tcW w:w="4821" w:type="dxa"/>
            <w:shd w:val="clear" w:color="auto" w:fill="auto"/>
          </w:tcPr>
          <w:p w14:paraId="58F84C32" w14:textId="6B03E26C" w:rsidR="00137FA2" w:rsidRPr="00595967" w:rsidRDefault="00137FA2"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BA3A38" w:rsidRPr="00595967" w14:paraId="58E306AF" w14:textId="77777777" w:rsidTr="00595967">
        <w:tc>
          <w:tcPr>
            <w:tcW w:w="4615" w:type="dxa"/>
            <w:shd w:val="clear" w:color="auto" w:fill="auto"/>
          </w:tcPr>
          <w:p w14:paraId="72F02EEC" w14:textId="77777777" w:rsidR="00BA3A38" w:rsidRPr="00595967" w:rsidRDefault="00BA3A38" w:rsidP="00595967">
            <w:pPr>
              <w:suppressAutoHyphens w:val="0"/>
              <w:spacing w:before="40" w:after="120"/>
              <w:ind w:right="113"/>
              <w:rPr>
                <w:lang w:val="en-US"/>
              </w:rPr>
            </w:pPr>
            <w:r w:rsidRPr="00595967">
              <w:rPr>
                <w:lang w:val="en-US"/>
              </w:rPr>
              <w:t>9.3.1.40. Fire-extinguishing arrangements - 9.3.1.40.2.5</w:t>
            </w:r>
          </w:p>
          <w:p w14:paraId="0C8DAAC4" w14:textId="77777777" w:rsidR="00BA3A38" w:rsidRPr="00595967" w:rsidRDefault="00BA3A38" w:rsidP="00595967">
            <w:pPr>
              <w:suppressAutoHyphens w:val="0"/>
              <w:spacing w:before="40" w:after="120"/>
              <w:ind w:right="113"/>
              <w:rPr>
                <w:lang w:val="en-US"/>
              </w:rPr>
            </w:pPr>
            <w:r w:rsidRPr="00595967">
              <w:rPr>
                <w:lang w:val="en-US"/>
              </w:rPr>
              <w:t>In addition the engine rooms, the cargo pump-room and all spaces containing special equipment (switchboards, compressors, etc.) for the refrigerant equipment if any, shall be provided with a permanently fixed fire-extinguishing system meeting the following requirements:</w:t>
            </w:r>
          </w:p>
          <w:p w14:paraId="7F1D2847" w14:textId="77777777" w:rsidR="00BA3A38" w:rsidRPr="000300D1" w:rsidRDefault="00BA3A38" w:rsidP="00595967">
            <w:pPr>
              <w:suppressAutoHyphens w:val="0"/>
              <w:spacing w:before="40" w:after="120"/>
              <w:ind w:right="113"/>
              <w:rPr>
                <w:i/>
              </w:rPr>
            </w:pPr>
            <w:r w:rsidRPr="000300D1">
              <w:rPr>
                <w:i/>
              </w:rPr>
              <w:t xml:space="preserve">Triggering device </w:t>
            </w:r>
          </w:p>
          <w:p w14:paraId="2357810A" w14:textId="2CB4C66C" w:rsidR="00BA3A38" w:rsidRPr="00595967" w:rsidRDefault="00C374DD" w:rsidP="00C374DD">
            <w:pPr>
              <w:suppressAutoHyphens w:val="0"/>
              <w:spacing w:before="240" w:after="120"/>
              <w:ind w:left="854" w:right="113" w:hanging="425"/>
              <w:rPr>
                <w:lang w:val="en-US"/>
              </w:rPr>
            </w:pPr>
            <w:r w:rsidRPr="00C374DD">
              <w:rPr>
                <w:lang w:val="en-US"/>
              </w:rPr>
              <w:t>(a</w:t>
            </w:r>
            <w:r>
              <w:rPr>
                <w:lang w:val="en-US"/>
              </w:rPr>
              <w:t>)</w:t>
            </w:r>
            <w:r>
              <w:rPr>
                <w:lang w:val="en-US"/>
              </w:rPr>
              <w:tab/>
            </w:r>
            <w:r w:rsidR="00BA3A38" w:rsidRPr="00595967">
              <w:rPr>
                <w:lang w:val="en-US"/>
              </w:rPr>
              <w:t>Automatically activated fire-extinguishing systems are not permitted.</w:t>
            </w:r>
          </w:p>
          <w:p w14:paraId="6EFE2529" w14:textId="2D786F03" w:rsidR="00BA3A38" w:rsidRPr="00595967" w:rsidRDefault="00C374DD" w:rsidP="00C374DD">
            <w:pPr>
              <w:suppressAutoHyphens w:val="0"/>
              <w:spacing w:before="240" w:after="120"/>
              <w:ind w:left="854" w:right="113" w:hanging="425"/>
              <w:rPr>
                <w:lang w:val="en-US"/>
              </w:rPr>
            </w:pPr>
            <w:r>
              <w:rPr>
                <w:lang w:val="en-US"/>
              </w:rPr>
              <w:t>(b)</w:t>
            </w:r>
            <w:r>
              <w:rPr>
                <w:lang w:val="en-US"/>
              </w:rPr>
              <w:tab/>
            </w:r>
            <w:r w:rsidR="00BA3A38" w:rsidRPr="00595967">
              <w:rPr>
                <w:lang w:val="en-US"/>
              </w:rPr>
              <w:t>It shall be possible to activate the fire-extinguishing system from a suitable point located outside the space to be protected.</w:t>
            </w:r>
          </w:p>
          <w:p w14:paraId="26E48F81" w14:textId="769B7AF2" w:rsidR="00BA3A38" w:rsidRPr="00595967" w:rsidRDefault="00C374DD" w:rsidP="00C374DD">
            <w:pPr>
              <w:suppressAutoHyphens w:val="0"/>
              <w:spacing w:before="240" w:after="120"/>
              <w:ind w:left="854" w:right="113" w:hanging="425"/>
              <w:rPr>
                <w:lang w:val="en-US"/>
              </w:rPr>
            </w:pPr>
            <w:r>
              <w:rPr>
                <w:lang w:val="en-US"/>
              </w:rPr>
              <w:t>(c)</w:t>
            </w:r>
            <w:r>
              <w:rPr>
                <w:lang w:val="en-US"/>
              </w:rPr>
              <w:tab/>
            </w:r>
            <w:r w:rsidR="00BA3A38" w:rsidRPr="00595967">
              <w:rPr>
                <w:lang w:val="en-US"/>
              </w:rPr>
              <w:t>Triggering devices shall be so installed that they can be activated also in the event of a fire, and that the required quantity of extinguishing agent can still be provided in the space to be protected in the event of a fire or of damage caused by a fire or an explosion.</w:t>
            </w:r>
          </w:p>
          <w:p w14:paraId="339454FF" w14:textId="00AB4FB5" w:rsidR="00BA3A38" w:rsidRPr="00595967" w:rsidRDefault="00321BFD" w:rsidP="00C374DD">
            <w:pPr>
              <w:suppressAutoHyphens w:val="0"/>
              <w:spacing w:before="240" w:after="120"/>
              <w:ind w:left="854" w:right="113" w:hanging="425"/>
              <w:rPr>
                <w:lang w:val="en-US"/>
              </w:rPr>
            </w:pPr>
            <w:r>
              <w:rPr>
                <w:lang w:val="en-US"/>
              </w:rPr>
              <w:tab/>
            </w:r>
            <w:r w:rsidR="00BA3A38" w:rsidRPr="00595967">
              <w:rPr>
                <w:lang w:val="en-US"/>
              </w:rPr>
              <w:t xml:space="preserve">Systems which are not mechanically activated shall be supplied from two energy sources independent of each other. These energy sources shall be located outside the space to be protected. The control lines </w:t>
            </w:r>
            <w:r w:rsidR="00BA3A38" w:rsidRPr="00595967">
              <w:rPr>
                <w:lang w:val="en-US"/>
              </w:rPr>
              <w:lastRenderedPageBreak/>
              <w:t>located in the space to be protected shall be so designed as to remain capable of operating in the event of a fire for a minimum of 30 minutes. The electrical installations are deemed to meet this requirement if they conform to the IEC 60331–21:1999 standard.</w:t>
            </w:r>
          </w:p>
          <w:p w14:paraId="3CF92FD7" w14:textId="2F7CFD5E" w:rsidR="00BA3A38" w:rsidRDefault="00321BFD" w:rsidP="00C374DD">
            <w:pPr>
              <w:suppressAutoHyphens w:val="0"/>
              <w:spacing w:before="240" w:after="120"/>
              <w:ind w:left="854" w:right="113" w:hanging="425"/>
              <w:rPr>
                <w:lang w:val="en-US"/>
              </w:rPr>
            </w:pPr>
            <w:r>
              <w:rPr>
                <w:lang w:val="en-US"/>
              </w:rPr>
              <w:tab/>
            </w:r>
            <w:r w:rsidR="00BA3A38" w:rsidRPr="00595967">
              <w:rPr>
                <w:lang w:val="en-US"/>
              </w:rPr>
              <w:t xml:space="preserve">When the triggering devices are so placed as not to be visible, the component concealing them shall carry the </w:t>
            </w:r>
            <w:r w:rsidR="00016211">
              <w:rPr>
                <w:lang w:val="en-US"/>
              </w:rPr>
              <w:t>"</w:t>
            </w:r>
            <w:r w:rsidR="00BA3A38" w:rsidRPr="00595967">
              <w:rPr>
                <w:lang w:val="en-US"/>
              </w:rPr>
              <w:t>Fire-fighting system</w:t>
            </w:r>
            <w:r w:rsidR="00016211">
              <w:rPr>
                <w:lang w:val="en-US"/>
              </w:rPr>
              <w:t>"</w:t>
            </w:r>
            <w:r w:rsidR="00BA3A38" w:rsidRPr="00595967">
              <w:rPr>
                <w:lang w:val="en-US"/>
              </w:rPr>
              <w:t xml:space="preserve"> symbol, each side being not less than 10 cm in length, with the following text in red letters on a white ground:</w:t>
            </w:r>
          </w:p>
          <w:p w14:paraId="125B3601" w14:textId="77777777" w:rsidR="00BA3A38" w:rsidRPr="00595967" w:rsidRDefault="00BA3A38" w:rsidP="00C374DD">
            <w:pPr>
              <w:suppressAutoHyphens w:val="0"/>
              <w:spacing w:before="40" w:after="120"/>
              <w:ind w:right="113"/>
              <w:jc w:val="center"/>
              <w:rPr>
                <w:b/>
                <w:bCs/>
              </w:rPr>
            </w:pPr>
            <w:r w:rsidRPr="00595967">
              <w:rPr>
                <w:b/>
                <w:bCs/>
              </w:rPr>
              <w:t>Fire-extinguishing system</w:t>
            </w:r>
          </w:p>
          <w:p w14:paraId="6343F0DC" w14:textId="1ABF8F2C" w:rsidR="00BA3A38" w:rsidRPr="00595967" w:rsidRDefault="00AE28CC" w:rsidP="00195F24">
            <w:pPr>
              <w:suppressAutoHyphens w:val="0"/>
              <w:spacing w:before="240" w:after="120"/>
              <w:ind w:left="1134" w:right="113" w:hanging="705"/>
              <w:rPr>
                <w:lang w:val="en-US"/>
              </w:rPr>
            </w:pPr>
            <w:r>
              <w:rPr>
                <w:lang w:val="en-US"/>
              </w:rPr>
              <w:t>(d)</w:t>
            </w:r>
            <w:r w:rsidR="00195F24">
              <w:rPr>
                <w:lang w:val="en-US"/>
              </w:rPr>
              <w:tab/>
            </w:r>
            <w:r w:rsidR="00BA3A38" w:rsidRPr="00595967">
              <w:rPr>
                <w:lang w:val="en-US"/>
              </w:rPr>
              <w:t xml:space="preserve">If the fire-extinguishing system is intended to protect several spaces, it shall comprise a separate and clearly–marked triggering device for each space; </w:t>
            </w:r>
          </w:p>
          <w:p w14:paraId="407C12D8" w14:textId="6B7E037E" w:rsidR="00BA3A38" w:rsidRPr="00595967" w:rsidRDefault="00B46415" w:rsidP="00321BFD">
            <w:pPr>
              <w:suppressAutoHyphens w:val="0"/>
              <w:spacing w:before="240" w:after="120"/>
              <w:ind w:left="854" w:right="113" w:hanging="425"/>
            </w:pPr>
            <w:r>
              <w:rPr>
                <w:lang w:val="en-US"/>
              </w:rPr>
              <w:t>(e)</w:t>
            </w:r>
            <w:r>
              <w:rPr>
                <w:lang w:val="en-US"/>
              </w:rPr>
              <w:tab/>
            </w:r>
            <w:r w:rsidR="00BA3A38" w:rsidRPr="00595967">
              <w:rPr>
                <w:lang w:val="en-US"/>
              </w:rPr>
              <w:t xml:space="preserve">The instructions shall be posted alongside all triggering devices and shall be clearly visible and indelible. The instructions shall be in a language the master can read and understand and if this language is not English, French or German, they shall be in English, French or German. </w:t>
            </w:r>
            <w:r w:rsidR="00BA3A38" w:rsidRPr="00595967">
              <w:t>They shall include information concerning:</w:t>
            </w:r>
          </w:p>
          <w:p w14:paraId="5AB2350D" w14:textId="02841011" w:rsidR="00BA3A38" w:rsidRPr="00595967" w:rsidRDefault="00802BC5" w:rsidP="00321BFD">
            <w:pPr>
              <w:suppressAutoHyphens w:val="0"/>
              <w:spacing w:before="240" w:after="120"/>
              <w:ind w:left="1280" w:right="113" w:hanging="426"/>
              <w:rPr>
                <w:lang w:val="en-US"/>
              </w:rPr>
            </w:pPr>
            <w:r>
              <w:rPr>
                <w:lang w:val="en-US"/>
              </w:rPr>
              <w:t>(i)</w:t>
            </w:r>
            <w:r>
              <w:rPr>
                <w:lang w:val="en-US"/>
              </w:rPr>
              <w:tab/>
            </w:r>
            <w:r w:rsidR="00BA3A38" w:rsidRPr="00595967">
              <w:rPr>
                <w:lang w:val="en-US"/>
              </w:rPr>
              <w:t>The activation of the fire-extinguishing system</w:t>
            </w:r>
          </w:p>
          <w:p w14:paraId="7369E3E5" w14:textId="397C852C" w:rsidR="00BA3A38" w:rsidRPr="00595967" w:rsidRDefault="00802BC5" w:rsidP="00321BFD">
            <w:pPr>
              <w:suppressAutoHyphens w:val="0"/>
              <w:spacing w:before="240" w:after="120"/>
              <w:ind w:left="1280" w:right="113" w:hanging="426"/>
              <w:rPr>
                <w:lang w:val="en-US"/>
              </w:rPr>
            </w:pPr>
            <w:r>
              <w:rPr>
                <w:lang w:val="en-US"/>
              </w:rPr>
              <w:t>(ii)</w:t>
            </w:r>
            <w:r>
              <w:rPr>
                <w:lang w:val="en-US"/>
              </w:rPr>
              <w:tab/>
            </w:r>
            <w:r w:rsidR="00BA3A38" w:rsidRPr="00595967">
              <w:rPr>
                <w:lang w:val="en-US"/>
              </w:rPr>
              <w:t>The need to ensure that all persons have left the space to be protected;</w:t>
            </w:r>
          </w:p>
          <w:p w14:paraId="29742353" w14:textId="26939F96" w:rsidR="00BA3A38" w:rsidRPr="00595967" w:rsidRDefault="004F545A" w:rsidP="004F545A">
            <w:pPr>
              <w:suppressAutoHyphens w:val="0"/>
              <w:spacing w:after="120"/>
              <w:ind w:left="1280" w:right="113" w:hanging="426"/>
              <w:rPr>
                <w:lang w:val="en-US"/>
              </w:rPr>
            </w:pPr>
            <w:r>
              <w:rPr>
                <w:lang w:val="en-US"/>
              </w:rPr>
              <w:lastRenderedPageBreak/>
              <w:t>(iii)</w:t>
            </w:r>
            <w:r>
              <w:rPr>
                <w:lang w:val="en-US"/>
              </w:rPr>
              <w:tab/>
            </w:r>
            <w:r w:rsidR="00BA3A38" w:rsidRPr="00595967">
              <w:rPr>
                <w:lang w:val="en-US"/>
              </w:rPr>
              <w:t>The correct behaviour of the crew in the event of activation and when accessing the space to be protected following activation or diffusion, in particular in respect of the possible presence of dangerous substances;</w:t>
            </w:r>
          </w:p>
          <w:p w14:paraId="171471EE" w14:textId="07CA74AE" w:rsidR="00BA3A38" w:rsidRPr="00595967" w:rsidRDefault="004F545A" w:rsidP="00321BFD">
            <w:pPr>
              <w:suppressAutoHyphens w:val="0"/>
              <w:spacing w:before="240" w:after="120"/>
              <w:ind w:left="1280" w:right="113" w:hanging="426"/>
              <w:rPr>
                <w:lang w:val="en-US"/>
              </w:rPr>
            </w:pPr>
            <w:r>
              <w:rPr>
                <w:lang w:val="en-US"/>
              </w:rPr>
              <w:t>(iv)</w:t>
            </w:r>
            <w:r>
              <w:rPr>
                <w:lang w:val="en-US"/>
              </w:rPr>
              <w:tab/>
            </w:r>
            <w:r w:rsidR="00BA3A38" w:rsidRPr="00595967">
              <w:rPr>
                <w:lang w:val="en-US"/>
              </w:rPr>
              <w:t>The correct behaviour of the crew in the event of the failure of the fire- extinguishing system to function properly.</w:t>
            </w:r>
          </w:p>
          <w:p w14:paraId="2E217556" w14:textId="5CAA0E20" w:rsidR="00BA3A38" w:rsidRPr="00595967" w:rsidRDefault="004F545A" w:rsidP="00321BFD">
            <w:pPr>
              <w:suppressAutoHyphens w:val="0"/>
              <w:spacing w:before="240" w:after="120"/>
              <w:ind w:left="854" w:right="113" w:hanging="425"/>
              <w:rPr>
                <w:lang w:val="en-US"/>
              </w:rPr>
            </w:pPr>
            <w:r>
              <w:rPr>
                <w:lang w:val="en-US"/>
              </w:rPr>
              <w:t>(f)</w:t>
            </w:r>
            <w:r>
              <w:rPr>
                <w:lang w:val="en-US"/>
              </w:rPr>
              <w:tab/>
            </w:r>
            <w:r w:rsidR="00BA3A38" w:rsidRPr="00595967">
              <w:rPr>
                <w:lang w:val="en-US"/>
              </w:rPr>
              <w:t>The instructions shall mention that prior to the activation of the fire-extinguishing system, combustion engines installed in the space and aspirating air from the space to be protected, shall be shut down.</w:t>
            </w:r>
          </w:p>
          <w:p w14:paraId="316353C8" w14:textId="77777777" w:rsidR="00BA3A38" w:rsidRPr="00595967" w:rsidRDefault="00BA3A38" w:rsidP="00595967">
            <w:pPr>
              <w:suppressAutoHyphens w:val="0"/>
              <w:spacing w:before="40" w:after="120"/>
              <w:ind w:right="113"/>
              <w:rPr>
                <w:lang w:val="en-US"/>
              </w:rPr>
            </w:pPr>
          </w:p>
        </w:tc>
        <w:tc>
          <w:tcPr>
            <w:tcW w:w="4340" w:type="dxa"/>
            <w:shd w:val="clear" w:color="auto" w:fill="auto"/>
          </w:tcPr>
          <w:p w14:paraId="549F322B" w14:textId="0F122E3E" w:rsidR="00BA3A38" w:rsidRPr="00595967" w:rsidRDefault="00BA3A38"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4A91DBF0" w14:textId="77777777" w:rsidR="00BA3A38" w:rsidRPr="00595967" w:rsidRDefault="00BA3A38" w:rsidP="00595967">
            <w:pPr>
              <w:suppressAutoHyphens w:val="0"/>
              <w:spacing w:before="40" w:after="120"/>
              <w:ind w:right="113"/>
              <w:rPr>
                <w:lang w:val="en-US"/>
              </w:rPr>
            </w:pPr>
          </w:p>
        </w:tc>
        <w:tc>
          <w:tcPr>
            <w:tcW w:w="4821" w:type="dxa"/>
            <w:shd w:val="clear" w:color="auto" w:fill="auto"/>
          </w:tcPr>
          <w:p w14:paraId="58AF51D4" w14:textId="4784AE4E" w:rsidR="00BA3A38" w:rsidRPr="00595967" w:rsidRDefault="00BA3A38"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2D3173" w:rsidRPr="00595967" w14:paraId="1B5D588B" w14:textId="77777777" w:rsidTr="00595967">
        <w:tc>
          <w:tcPr>
            <w:tcW w:w="4615" w:type="dxa"/>
            <w:shd w:val="clear" w:color="auto" w:fill="auto"/>
          </w:tcPr>
          <w:p w14:paraId="1D026041" w14:textId="77777777" w:rsidR="002D3173" w:rsidRPr="00595967" w:rsidRDefault="002D3173" w:rsidP="00595967">
            <w:pPr>
              <w:suppressAutoHyphens w:val="0"/>
              <w:spacing w:before="40" w:after="120"/>
              <w:ind w:right="113"/>
              <w:rPr>
                <w:lang w:val="en-US"/>
              </w:rPr>
            </w:pPr>
            <w:r w:rsidRPr="00595967">
              <w:rPr>
                <w:lang w:val="en-US"/>
              </w:rPr>
              <w:lastRenderedPageBreak/>
              <w:t>9.3.2.13 Stability (general) - 9.3.2.13.3</w:t>
            </w:r>
          </w:p>
          <w:p w14:paraId="6F83E7F9" w14:textId="77777777" w:rsidR="002D3173" w:rsidRPr="00595967" w:rsidRDefault="002D3173" w:rsidP="00595967">
            <w:pPr>
              <w:suppressAutoHyphens w:val="0"/>
              <w:spacing w:before="40" w:after="120"/>
              <w:ind w:right="113"/>
              <w:rPr>
                <w:lang w:val="en-US"/>
              </w:rPr>
            </w:pPr>
            <w:r w:rsidRPr="00595967">
              <w:rPr>
                <w:lang w:val="en-US"/>
              </w:rPr>
              <w:t>Proof of sufficient intact stability shall be furnished for all stages of loading and unloading and for the final loading condition for all the relative densities of the substances transported contained in the vessel substance list according to 1.16.1.2.5.</w:t>
            </w:r>
          </w:p>
          <w:p w14:paraId="3A5AB752" w14:textId="77777777" w:rsidR="002D3173" w:rsidRPr="00595967" w:rsidRDefault="002D3173" w:rsidP="00595967">
            <w:pPr>
              <w:suppressAutoHyphens w:val="0"/>
              <w:spacing w:before="40" w:after="120"/>
              <w:ind w:right="113"/>
            </w:pPr>
            <w:r w:rsidRPr="00595967">
              <w:t>For every loading case, taking account of the actual fillings and floating position of cargo tanks, ballast tanks and compartments, drinking water and sewage tanks and tanks containing products for the operation of the vessel, the vessel shall comply with the intact and damage stability requirements.</w:t>
            </w:r>
          </w:p>
          <w:p w14:paraId="7E49A0A3" w14:textId="77777777" w:rsidR="002D3173" w:rsidRPr="00595967" w:rsidRDefault="002D3173" w:rsidP="00595967">
            <w:pPr>
              <w:suppressAutoHyphens w:val="0"/>
              <w:spacing w:before="40" w:after="120"/>
              <w:ind w:right="113"/>
            </w:pPr>
            <w:r w:rsidRPr="00595967">
              <w:t>Intermediate stages during operations shall also be taken into consideration.</w:t>
            </w:r>
          </w:p>
          <w:p w14:paraId="66960D47" w14:textId="77777777" w:rsidR="002D3173" w:rsidRPr="00595967" w:rsidRDefault="002D3173" w:rsidP="00595967">
            <w:pPr>
              <w:suppressAutoHyphens w:val="0"/>
              <w:spacing w:before="40" w:after="120"/>
              <w:ind w:right="113"/>
            </w:pPr>
            <w:r w:rsidRPr="00595967">
              <w:lastRenderedPageBreak/>
              <w:t>The proof of sufficient stability shall be shown for every operating, loading and ballast condition in the stability booklet, to be approved by the recognized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 booklet.</w:t>
            </w:r>
          </w:p>
          <w:p w14:paraId="77BE3E56" w14:textId="77777777" w:rsidR="002D3173" w:rsidRPr="008F1E21" w:rsidRDefault="002D3173" w:rsidP="00595967">
            <w:pPr>
              <w:suppressAutoHyphens w:val="0"/>
              <w:spacing w:before="40" w:after="120"/>
              <w:ind w:right="113"/>
              <w:rPr>
                <w:i/>
                <w:iCs/>
                <w:lang w:val="en-US"/>
              </w:rPr>
            </w:pPr>
            <w:r w:rsidRPr="008F1E21">
              <w:rPr>
                <w:b/>
                <w:i/>
                <w:iCs/>
                <w:lang w:val="en-US"/>
              </w:rPr>
              <w:t>NOTE</w:t>
            </w:r>
            <w:r w:rsidRPr="008F1E21">
              <w:rPr>
                <w:i/>
                <w:iCs/>
                <w:lang w:val="en-US"/>
              </w:rPr>
              <w:t>: A stability booklet shall be worded in a form comprehensible for the responsible master and containing the following details:</w:t>
            </w:r>
          </w:p>
          <w:p w14:paraId="04C972AF" w14:textId="77777777" w:rsidR="002D3173" w:rsidRPr="00D347DA" w:rsidRDefault="002D3173" w:rsidP="00595967">
            <w:pPr>
              <w:suppressAutoHyphens w:val="0"/>
              <w:spacing w:before="40" w:after="120"/>
              <w:ind w:right="113"/>
              <w:rPr>
                <w:i/>
                <w:iCs/>
                <w:lang w:val="en-US"/>
              </w:rPr>
            </w:pPr>
            <w:r w:rsidRPr="00D347DA">
              <w:rPr>
                <w:i/>
                <w:iCs/>
                <w:lang w:val="en-US"/>
              </w:rPr>
              <w:t>General description of the vessel:</w:t>
            </w:r>
          </w:p>
          <w:p w14:paraId="3F4168F5"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General arrangement and capacity plans indicating the assigned use of compartments and spaces (cargo tanks, stores, accommodation, etc.);</w:t>
            </w:r>
          </w:p>
          <w:p w14:paraId="4B64607C"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A sketch indicating the position of the draught marks referring to the vessel’s perpendiculars;</w:t>
            </w:r>
          </w:p>
          <w:p w14:paraId="64D65AF3"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A scheme for ballast/bilge pumping and overflow prevention systems;</w:t>
            </w:r>
          </w:p>
          <w:p w14:paraId="0E6BF752"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Hydrostatic curves or tables corresponding to the design trim, and, if significant trim angles are foreseen during the normal operation of the vessel, curves or tables corresponding to such range of trim are to be introduced;</w:t>
            </w:r>
          </w:p>
          <w:p w14:paraId="5EFBAC80"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 xml:space="preserve">Cross curves or tables of stability calculated on a free trimming basis, for the </w:t>
            </w:r>
            <w:r w:rsidRPr="00D347DA">
              <w:rPr>
                <w:i/>
                <w:iCs/>
                <w:lang w:val="en-US"/>
              </w:rPr>
              <w:lastRenderedPageBreak/>
              <w:t>ranges of displacement and trim anticipated in normal operating conditions, with an indication of the volumes which have been considered buoyant;</w:t>
            </w:r>
          </w:p>
          <w:p w14:paraId="78158EAD"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Tank sounding tables or curves showing capacities, centres of gravity, and free surface data for all cargo tanks, ballast tanks and compartments, drinking water and sewage water tanks and tanks containing products for the operation of the vessel;</w:t>
            </w:r>
          </w:p>
          <w:p w14:paraId="6E0F7D6E"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Lightship data (weight and centre of gravity) resulting from an inclining test or deadweight measurement in combination with a detailed mass balance or other acceptable measures. Where the above–mentioned information is derived from a sister vessel, the reference to this sister vessel shall be clearly indicated, and a copy of the approved inclining test report relevant to this sister vessel shall be included;</w:t>
            </w:r>
          </w:p>
          <w:p w14:paraId="634BC518" w14:textId="77777777" w:rsidR="002D3173" w:rsidRPr="00D347DA" w:rsidRDefault="002D3173" w:rsidP="00590715">
            <w:pPr>
              <w:numPr>
                <w:ilvl w:val="0"/>
                <w:numId w:val="43"/>
              </w:numPr>
              <w:suppressAutoHyphens w:val="0"/>
              <w:spacing w:before="240" w:after="120"/>
              <w:ind w:left="996" w:right="113" w:hanging="283"/>
              <w:rPr>
                <w:i/>
                <w:iCs/>
                <w:lang w:val="en-US"/>
              </w:rPr>
            </w:pPr>
            <w:r w:rsidRPr="00D347DA">
              <w:rPr>
                <w:i/>
                <w:iCs/>
                <w:lang w:val="en-US"/>
              </w:rPr>
              <w:t>A copy of the approved test report shall be included in the stability booklet;</w:t>
            </w:r>
          </w:p>
          <w:p w14:paraId="6CD5055B" w14:textId="77777777" w:rsidR="002D3173" w:rsidRPr="00F46D8D" w:rsidRDefault="002D3173" w:rsidP="00590715">
            <w:pPr>
              <w:numPr>
                <w:ilvl w:val="0"/>
                <w:numId w:val="43"/>
              </w:numPr>
              <w:suppressAutoHyphens w:val="0"/>
              <w:spacing w:before="240" w:after="120"/>
              <w:ind w:left="996" w:right="113" w:hanging="283"/>
              <w:rPr>
                <w:i/>
                <w:iCs/>
                <w:lang w:val="en-US"/>
              </w:rPr>
            </w:pPr>
            <w:r w:rsidRPr="00F46D8D">
              <w:rPr>
                <w:i/>
                <w:iCs/>
                <w:lang w:val="en-US"/>
              </w:rPr>
              <w:t>Operating loading conditions with all relevant details, such as:</w:t>
            </w:r>
          </w:p>
          <w:p w14:paraId="55FFD8AD" w14:textId="77777777" w:rsidR="002D3173" w:rsidRPr="00F46D8D" w:rsidRDefault="002D3173" w:rsidP="004F413D">
            <w:pPr>
              <w:suppressAutoHyphens w:val="0"/>
              <w:spacing w:before="240" w:after="120"/>
              <w:ind w:left="1138" w:right="113" w:hanging="142"/>
              <w:rPr>
                <w:i/>
                <w:iCs/>
                <w:lang w:val="en-US"/>
              </w:rPr>
            </w:pPr>
            <w:r w:rsidRPr="00F46D8D">
              <w:rPr>
                <w:i/>
                <w:iCs/>
                <w:lang w:val="en-US"/>
              </w:rPr>
              <w:t>- Lightship data, tank fillings, stores, crew and other relevant items on board (mass and centre of gravity for each item, free surface moments for liquid loads);</w:t>
            </w:r>
          </w:p>
          <w:p w14:paraId="53284A00" w14:textId="77777777" w:rsidR="002D3173" w:rsidRPr="00F46D8D" w:rsidRDefault="002D3173" w:rsidP="004F413D">
            <w:pPr>
              <w:suppressAutoHyphens w:val="0"/>
              <w:spacing w:before="240" w:after="120"/>
              <w:ind w:left="1138" w:right="113" w:hanging="142"/>
              <w:rPr>
                <w:i/>
                <w:iCs/>
                <w:lang w:val="en-US"/>
              </w:rPr>
            </w:pPr>
            <w:r w:rsidRPr="00F46D8D">
              <w:rPr>
                <w:i/>
                <w:iCs/>
                <w:lang w:val="en-US"/>
              </w:rPr>
              <w:lastRenderedPageBreak/>
              <w:t>- Draughts amidships and at perpendiculars;</w:t>
            </w:r>
          </w:p>
          <w:p w14:paraId="4BABC415" w14:textId="77777777" w:rsidR="002D3173" w:rsidRPr="00F46D8D" w:rsidRDefault="002D3173" w:rsidP="004F413D">
            <w:pPr>
              <w:suppressAutoHyphens w:val="0"/>
              <w:spacing w:before="240" w:after="120"/>
              <w:ind w:left="1138" w:right="113" w:hanging="142"/>
              <w:rPr>
                <w:i/>
                <w:iCs/>
                <w:lang w:val="en-US"/>
              </w:rPr>
            </w:pPr>
            <w:r w:rsidRPr="00F46D8D">
              <w:rPr>
                <w:i/>
                <w:iCs/>
                <w:lang w:val="en-US"/>
              </w:rPr>
              <w:t>- Metacentric height corrected for free surfaces effect;</w:t>
            </w:r>
          </w:p>
          <w:p w14:paraId="178E2A8E" w14:textId="77777777" w:rsidR="002D3173" w:rsidRPr="00F46D8D" w:rsidRDefault="002D3173" w:rsidP="004F413D">
            <w:pPr>
              <w:suppressAutoHyphens w:val="0"/>
              <w:spacing w:before="240" w:after="120"/>
              <w:ind w:left="1138" w:right="113" w:hanging="142"/>
              <w:rPr>
                <w:i/>
                <w:iCs/>
                <w:lang w:val="en-US"/>
              </w:rPr>
            </w:pPr>
            <w:r w:rsidRPr="00F46D8D">
              <w:rPr>
                <w:i/>
                <w:iCs/>
                <w:lang w:val="en-US"/>
              </w:rPr>
              <w:t>- Righting lever values and curve;</w:t>
            </w:r>
          </w:p>
          <w:p w14:paraId="440343A8" w14:textId="77777777" w:rsidR="002D3173" w:rsidRPr="00F46D8D" w:rsidRDefault="002D3173" w:rsidP="004F413D">
            <w:pPr>
              <w:suppressAutoHyphens w:val="0"/>
              <w:spacing w:before="240" w:after="120"/>
              <w:ind w:left="1138" w:right="113" w:hanging="142"/>
              <w:rPr>
                <w:i/>
                <w:iCs/>
                <w:lang w:val="en-US"/>
              </w:rPr>
            </w:pPr>
            <w:r w:rsidRPr="00F46D8D">
              <w:rPr>
                <w:i/>
                <w:iCs/>
                <w:lang w:val="en-US"/>
              </w:rPr>
              <w:t>- Longitudinal bending moments and shear forces at read–out points;</w:t>
            </w:r>
          </w:p>
          <w:p w14:paraId="4C47551A" w14:textId="77777777" w:rsidR="002D3173" w:rsidRPr="00F46D8D" w:rsidRDefault="002D3173" w:rsidP="004F413D">
            <w:pPr>
              <w:suppressAutoHyphens w:val="0"/>
              <w:spacing w:before="240" w:after="120"/>
              <w:ind w:left="1138" w:right="113" w:hanging="142"/>
              <w:rPr>
                <w:i/>
                <w:iCs/>
                <w:lang w:val="en-US"/>
              </w:rPr>
            </w:pPr>
            <w:r w:rsidRPr="00F46D8D">
              <w:rPr>
                <w:i/>
                <w:iCs/>
                <w:lang w:val="en-US"/>
              </w:rPr>
              <w:t>- Information about openings (location, type of tightness, means of closure); and</w:t>
            </w:r>
          </w:p>
          <w:p w14:paraId="6798B4D0" w14:textId="77777777" w:rsidR="002D3173" w:rsidRPr="00F46D8D" w:rsidRDefault="002D3173" w:rsidP="00150B39">
            <w:pPr>
              <w:suppressAutoHyphens w:val="0"/>
              <w:spacing w:before="240" w:after="120"/>
              <w:ind w:left="1138" w:right="113" w:hanging="142"/>
              <w:rPr>
                <w:i/>
                <w:iCs/>
              </w:rPr>
            </w:pPr>
            <w:r w:rsidRPr="00F46D8D">
              <w:rPr>
                <w:i/>
                <w:iCs/>
              </w:rPr>
              <w:t xml:space="preserve">- </w:t>
            </w:r>
            <w:r w:rsidRPr="00150B39">
              <w:rPr>
                <w:i/>
                <w:iCs/>
                <w:lang w:val="en-US"/>
              </w:rPr>
              <w:t>Information</w:t>
            </w:r>
            <w:r w:rsidRPr="00F46D8D">
              <w:rPr>
                <w:i/>
                <w:iCs/>
              </w:rPr>
              <w:t xml:space="preserve"> for the master.</w:t>
            </w:r>
          </w:p>
          <w:p w14:paraId="65D4A13B" w14:textId="77777777" w:rsidR="002D3173" w:rsidRPr="00F46D8D" w:rsidRDefault="002D3173" w:rsidP="00150B39">
            <w:pPr>
              <w:numPr>
                <w:ilvl w:val="0"/>
                <w:numId w:val="43"/>
              </w:numPr>
              <w:suppressAutoHyphens w:val="0"/>
              <w:spacing w:before="240" w:after="120"/>
              <w:ind w:left="996" w:right="113" w:hanging="283"/>
              <w:rPr>
                <w:i/>
                <w:iCs/>
                <w:lang w:val="en-US"/>
              </w:rPr>
            </w:pPr>
            <w:r w:rsidRPr="00F46D8D">
              <w:rPr>
                <w:i/>
                <w:iCs/>
                <w:lang w:val="en-US"/>
              </w:rPr>
              <w:t>Calculation of the influence of ballast water on stability with information on whether fixed level gauges for ballast tanks and compartments have to be installed or the ballast tanks, or compartments shall only be completely full or completely empty when underway.</w:t>
            </w:r>
          </w:p>
          <w:p w14:paraId="3D206476" w14:textId="77777777" w:rsidR="002D3173" w:rsidRPr="00595967" w:rsidRDefault="002D3173" w:rsidP="00595967">
            <w:pPr>
              <w:suppressAutoHyphens w:val="0"/>
              <w:spacing w:before="40" w:after="120"/>
              <w:ind w:right="113"/>
              <w:rPr>
                <w:lang w:val="en-US"/>
              </w:rPr>
            </w:pPr>
          </w:p>
        </w:tc>
        <w:tc>
          <w:tcPr>
            <w:tcW w:w="4340" w:type="dxa"/>
            <w:shd w:val="clear" w:color="auto" w:fill="auto"/>
          </w:tcPr>
          <w:p w14:paraId="293A3C96" w14:textId="481FBF80" w:rsidR="002D3173" w:rsidRPr="00595967" w:rsidRDefault="002D3173"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1EBAE5ED" w14:textId="77777777" w:rsidR="002D3173" w:rsidRPr="00595967" w:rsidRDefault="002D3173" w:rsidP="00595967">
            <w:pPr>
              <w:suppressAutoHyphens w:val="0"/>
              <w:spacing w:before="40" w:after="120"/>
              <w:ind w:right="113"/>
              <w:rPr>
                <w:lang w:val="en-US"/>
              </w:rPr>
            </w:pPr>
          </w:p>
        </w:tc>
        <w:tc>
          <w:tcPr>
            <w:tcW w:w="4821" w:type="dxa"/>
            <w:shd w:val="clear" w:color="auto" w:fill="auto"/>
          </w:tcPr>
          <w:p w14:paraId="03136D86" w14:textId="05027130" w:rsidR="002D3173" w:rsidRPr="00595967" w:rsidRDefault="002D3173"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926762" w:rsidRPr="00595967" w14:paraId="3F5302EA" w14:textId="77777777" w:rsidTr="00595967">
        <w:tc>
          <w:tcPr>
            <w:tcW w:w="4615" w:type="dxa"/>
            <w:shd w:val="clear" w:color="auto" w:fill="auto"/>
          </w:tcPr>
          <w:p w14:paraId="0D72F857" w14:textId="77777777" w:rsidR="00926762" w:rsidRPr="00595967" w:rsidRDefault="00926762" w:rsidP="00595967">
            <w:pPr>
              <w:suppressAutoHyphens w:val="0"/>
              <w:spacing w:before="40" w:after="120"/>
              <w:ind w:right="113"/>
              <w:rPr>
                <w:lang w:val="en-US"/>
              </w:rPr>
            </w:pPr>
            <w:r w:rsidRPr="00595967">
              <w:rPr>
                <w:lang w:val="en-US"/>
              </w:rPr>
              <w:lastRenderedPageBreak/>
              <w:t>9.3.2.17 Accommodation and service spaces -9.3.2.17.3</w:t>
            </w:r>
          </w:p>
          <w:p w14:paraId="3BCC0FB6" w14:textId="77777777" w:rsidR="00926762" w:rsidRPr="00595967" w:rsidRDefault="00926762" w:rsidP="00595967">
            <w:pPr>
              <w:suppressAutoHyphens w:val="0"/>
              <w:spacing w:before="40" w:after="120"/>
              <w:ind w:right="113"/>
              <w:rPr>
                <w:lang w:val="en-US"/>
              </w:rPr>
            </w:pPr>
            <w:r w:rsidRPr="00595967">
              <w:rPr>
                <w:lang w:val="en-US"/>
              </w:rPr>
              <w:t>Entrances from the deck and openings of spaces facing the weather shall be capable of being closed. The following instruction shall be displayed at the entrance of such spaces:</w:t>
            </w:r>
          </w:p>
          <w:p w14:paraId="3565184F" w14:textId="77777777" w:rsidR="00926762" w:rsidRPr="00595967" w:rsidRDefault="00926762" w:rsidP="00586250">
            <w:pPr>
              <w:suppressAutoHyphens w:val="0"/>
              <w:spacing w:before="40" w:after="120"/>
              <w:ind w:right="113"/>
              <w:jc w:val="center"/>
              <w:rPr>
                <w:b/>
                <w:bCs/>
                <w:lang w:val="en-US"/>
              </w:rPr>
            </w:pPr>
            <w:r w:rsidRPr="00595967">
              <w:rPr>
                <w:b/>
                <w:bCs/>
                <w:lang w:val="en-US"/>
              </w:rPr>
              <w:t>Do not open during loading, unloading and degassing without the permission of the master.</w:t>
            </w:r>
          </w:p>
          <w:p w14:paraId="0262720F" w14:textId="77777777" w:rsidR="00926762" w:rsidRPr="00595967" w:rsidRDefault="00926762" w:rsidP="00586250">
            <w:pPr>
              <w:suppressAutoHyphens w:val="0"/>
              <w:spacing w:before="40" w:after="120"/>
              <w:ind w:right="113"/>
              <w:jc w:val="center"/>
              <w:rPr>
                <w:b/>
                <w:bCs/>
              </w:rPr>
            </w:pPr>
            <w:r w:rsidRPr="00595967">
              <w:rPr>
                <w:b/>
                <w:bCs/>
              </w:rPr>
              <w:t>Close immediately.</w:t>
            </w:r>
          </w:p>
          <w:p w14:paraId="34762FF6" w14:textId="77777777" w:rsidR="00926762" w:rsidRPr="00595967" w:rsidRDefault="00926762" w:rsidP="00595967">
            <w:pPr>
              <w:suppressAutoHyphens w:val="0"/>
              <w:spacing w:before="40" w:after="120"/>
              <w:ind w:right="113"/>
              <w:rPr>
                <w:lang w:val="en-US"/>
              </w:rPr>
            </w:pPr>
          </w:p>
        </w:tc>
        <w:tc>
          <w:tcPr>
            <w:tcW w:w="4340" w:type="dxa"/>
            <w:shd w:val="clear" w:color="auto" w:fill="auto"/>
          </w:tcPr>
          <w:p w14:paraId="15BE5762" w14:textId="49BCF031" w:rsidR="00926762" w:rsidRPr="00595967" w:rsidRDefault="00926762"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51AD2D3" w14:textId="77777777" w:rsidR="00926762" w:rsidRPr="00595967" w:rsidRDefault="00926762" w:rsidP="00595967">
            <w:pPr>
              <w:suppressAutoHyphens w:val="0"/>
              <w:spacing w:before="40" w:after="120"/>
              <w:ind w:right="113"/>
              <w:rPr>
                <w:lang w:val="en-US"/>
              </w:rPr>
            </w:pPr>
          </w:p>
        </w:tc>
        <w:tc>
          <w:tcPr>
            <w:tcW w:w="4821" w:type="dxa"/>
            <w:shd w:val="clear" w:color="auto" w:fill="auto"/>
          </w:tcPr>
          <w:p w14:paraId="6116B60D" w14:textId="705752A7" w:rsidR="00926762" w:rsidRPr="00595967" w:rsidRDefault="00926762"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A845F1" w:rsidRPr="00595967" w14:paraId="5A7B9D60" w14:textId="77777777" w:rsidTr="00595967">
        <w:tc>
          <w:tcPr>
            <w:tcW w:w="4615" w:type="dxa"/>
            <w:shd w:val="clear" w:color="auto" w:fill="auto"/>
          </w:tcPr>
          <w:p w14:paraId="3E721777" w14:textId="77777777" w:rsidR="00A845F1" w:rsidRPr="00595967" w:rsidRDefault="00A845F1" w:rsidP="00595967">
            <w:pPr>
              <w:suppressAutoHyphens w:val="0"/>
              <w:spacing w:before="40" w:after="120"/>
              <w:ind w:right="113"/>
              <w:rPr>
                <w:lang w:val="en-US"/>
              </w:rPr>
            </w:pPr>
            <w:r w:rsidRPr="00595967">
              <w:rPr>
                <w:lang w:val="en-US"/>
              </w:rPr>
              <w:t>9.3.2.17 Accommodation and service spaces -</w:t>
            </w:r>
          </w:p>
          <w:p w14:paraId="39FB02E1" w14:textId="77777777" w:rsidR="00A845F1" w:rsidRPr="00595967" w:rsidRDefault="00A845F1" w:rsidP="00595967">
            <w:pPr>
              <w:suppressAutoHyphens w:val="0"/>
              <w:spacing w:before="40" w:after="120"/>
              <w:ind w:right="113"/>
              <w:rPr>
                <w:lang w:val="en-US"/>
              </w:rPr>
            </w:pPr>
            <w:r w:rsidRPr="00595967">
              <w:rPr>
                <w:lang w:val="en-US"/>
              </w:rPr>
              <w:t>9.3.2.17.7</w:t>
            </w:r>
          </w:p>
          <w:p w14:paraId="35650981" w14:textId="77777777" w:rsidR="00A845F1" w:rsidRPr="00595967" w:rsidRDefault="00A845F1" w:rsidP="00595967">
            <w:pPr>
              <w:suppressAutoHyphens w:val="0"/>
              <w:spacing w:before="40" w:after="120"/>
              <w:ind w:right="113"/>
              <w:rPr>
                <w:lang w:val="en-US"/>
              </w:rPr>
            </w:pPr>
            <w:r w:rsidRPr="00595967">
              <w:rPr>
                <w:lang w:val="en-US"/>
              </w:rPr>
              <w:t>The following instruction shall be displayed at the entrance of the cargo pump-room:</w:t>
            </w:r>
          </w:p>
          <w:p w14:paraId="7646E1D6" w14:textId="77777777" w:rsidR="00A845F1" w:rsidRPr="00595967" w:rsidRDefault="00A845F1" w:rsidP="00E57955">
            <w:pPr>
              <w:suppressAutoHyphens w:val="0"/>
              <w:spacing w:before="40" w:after="120"/>
              <w:ind w:right="113"/>
              <w:jc w:val="center"/>
              <w:rPr>
                <w:b/>
                <w:bCs/>
                <w:lang w:val="en-US"/>
              </w:rPr>
            </w:pPr>
            <w:r w:rsidRPr="00595967">
              <w:rPr>
                <w:b/>
                <w:bCs/>
                <w:lang w:val="en-US"/>
              </w:rPr>
              <w:t>Before entering the cargo pump-room check whether it is free from gases and contains sufficient oxygen. Do not open doors and entrance openings without the permission of the master.</w:t>
            </w:r>
          </w:p>
          <w:p w14:paraId="1852D28C" w14:textId="77777777" w:rsidR="00A845F1" w:rsidRPr="00595967" w:rsidRDefault="00A845F1" w:rsidP="00E57955">
            <w:pPr>
              <w:suppressAutoHyphens w:val="0"/>
              <w:spacing w:before="40" w:after="120"/>
              <w:ind w:right="113"/>
              <w:jc w:val="center"/>
              <w:rPr>
                <w:b/>
                <w:bCs/>
                <w:lang w:val="en-US"/>
              </w:rPr>
            </w:pPr>
            <w:r w:rsidRPr="00595967">
              <w:rPr>
                <w:b/>
                <w:bCs/>
                <w:lang w:val="en-US"/>
              </w:rPr>
              <w:t>Leave immediately in the event of alarm.</w:t>
            </w:r>
          </w:p>
          <w:p w14:paraId="3C98AF6E" w14:textId="77777777" w:rsidR="00A845F1" w:rsidRPr="00595967" w:rsidRDefault="00A845F1" w:rsidP="00595967">
            <w:pPr>
              <w:suppressAutoHyphens w:val="0"/>
              <w:spacing w:before="40" w:after="120"/>
              <w:ind w:right="113"/>
              <w:rPr>
                <w:lang w:val="en-US"/>
              </w:rPr>
            </w:pPr>
          </w:p>
        </w:tc>
        <w:tc>
          <w:tcPr>
            <w:tcW w:w="4340" w:type="dxa"/>
            <w:shd w:val="clear" w:color="auto" w:fill="auto"/>
          </w:tcPr>
          <w:p w14:paraId="3C63F3D7" w14:textId="610ABC1D" w:rsidR="00A845F1" w:rsidRPr="00595967" w:rsidRDefault="00A845F1"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488EE86D" w14:textId="77777777" w:rsidR="00A845F1" w:rsidRPr="00595967" w:rsidRDefault="00A845F1" w:rsidP="00595967">
            <w:pPr>
              <w:suppressAutoHyphens w:val="0"/>
              <w:spacing w:before="40" w:after="120"/>
              <w:ind w:right="113"/>
              <w:rPr>
                <w:lang w:val="en-US"/>
              </w:rPr>
            </w:pPr>
          </w:p>
        </w:tc>
        <w:tc>
          <w:tcPr>
            <w:tcW w:w="4821" w:type="dxa"/>
            <w:shd w:val="clear" w:color="auto" w:fill="auto"/>
          </w:tcPr>
          <w:p w14:paraId="2D7772CB" w14:textId="73DF90A7" w:rsidR="00A845F1" w:rsidRPr="00595967" w:rsidRDefault="00A845F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A86830" w:rsidRPr="00595967" w14:paraId="733D4650" w14:textId="77777777" w:rsidTr="00595967">
        <w:tc>
          <w:tcPr>
            <w:tcW w:w="4615" w:type="dxa"/>
            <w:shd w:val="clear" w:color="auto" w:fill="auto"/>
          </w:tcPr>
          <w:p w14:paraId="24DD309A" w14:textId="77777777" w:rsidR="00A86830" w:rsidRPr="00595967" w:rsidRDefault="00A86830" w:rsidP="00595967">
            <w:pPr>
              <w:suppressAutoHyphens w:val="0"/>
              <w:spacing w:before="40" w:after="120"/>
              <w:ind w:right="113"/>
              <w:rPr>
                <w:lang w:val="en-US"/>
              </w:rPr>
            </w:pPr>
            <w:r w:rsidRPr="00595967">
              <w:rPr>
                <w:lang w:val="en-US"/>
              </w:rPr>
              <w:t>9.3.2.40 Fire-extinguishing arrangements 9.3.2.40.2.5</w:t>
            </w:r>
          </w:p>
          <w:p w14:paraId="55B550EA" w14:textId="77777777" w:rsidR="00A86830" w:rsidRPr="00595967" w:rsidRDefault="00A86830" w:rsidP="00595967">
            <w:pPr>
              <w:suppressAutoHyphens w:val="0"/>
              <w:spacing w:before="40" w:after="120"/>
              <w:ind w:right="113"/>
              <w:rPr>
                <w:lang w:val="en-US"/>
              </w:rPr>
            </w:pPr>
            <w:r w:rsidRPr="00595967">
              <w:rPr>
                <w:lang w:val="en-US"/>
              </w:rPr>
              <w:t>In addition the engine rooms, the cargo pump-room and all spaces containing special equipment (switchboards, compressors, etc.) for the refrigerant equipment if any, shall be provided with a permanently fixed fire-extinguishing system meeting the following requirements:</w:t>
            </w:r>
          </w:p>
          <w:p w14:paraId="6EEB51F1" w14:textId="77777777" w:rsidR="00A86830" w:rsidRPr="005F47E3" w:rsidRDefault="00A86830" w:rsidP="00595967">
            <w:pPr>
              <w:suppressAutoHyphens w:val="0"/>
              <w:spacing w:before="40" w:after="120"/>
              <w:ind w:right="113"/>
              <w:rPr>
                <w:i/>
              </w:rPr>
            </w:pPr>
            <w:r w:rsidRPr="005F47E3">
              <w:rPr>
                <w:i/>
              </w:rPr>
              <w:t xml:space="preserve">Triggering device </w:t>
            </w:r>
          </w:p>
          <w:p w14:paraId="05E4CB0A" w14:textId="524D5B76" w:rsidR="00A86830" w:rsidRPr="00595967" w:rsidRDefault="00143E29" w:rsidP="00143E29">
            <w:pPr>
              <w:suppressAutoHyphens w:val="0"/>
              <w:spacing w:before="240" w:after="120"/>
              <w:ind w:left="854" w:right="113" w:hanging="425"/>
              <w:rPr>
                <w:lang w:val="en-US"/>
              </w:rPr>
            </w:pPr>
            <w:r w:rsidRPr="00143E29">
              <w:rPr>
                <w:lang w:val="en-US"/>
              </w:rPr>
              <w:t>(a</w:t>
            </w:r>
            <w:r>
              <w:rPr>
                <w:lang w:val="en-US"/>
              </w:rPr>
              <w:t>)</w:t>
            </w:r>
            <w:r>
              <w:rPr>
                <w:lang w:val="en-US"/>
              </w:rPr>
              <w:tab/>
            </w:r>
            <w:r w:rsidR="00A86830" w:rsidRPr="00595967">
              <w:rPr>
                <w:lang w:val="en-US"/>
              </w:rPr>
              <w:t>Automatically activated fire-extinguishing systems are not permitted.</w:t>
            </w:r>
          </w:p>
          <w:p w14:paraId="354DFEEC" w14:textId="300B16BE" w:rsidR="00A86830" w:rsidRPr="00595967" w:rsidRDefault="00143E29" w:rsidP="00143E29">
            <w:pPr>
              <w:suppressAutoHyphens w:val="0"/>
              <w:spacing w:after="120"/>
              <w:ind w:left="854" w:right="113" w:hanging="425"/>
              <w:rPr>
                <w:lang w:val="en-US"/>
              </w:rPr>
            </w:pPr>
            <w:r>
              <w:rPr>
                <w:lang w:val="en-US"/>
              </w:rPr>
              <w:t>(b)</w:t>
            </w:r>
            <w:r>
              <w:rPr>
                <w:lang w:val="en-US"/>
              </w:rPr>
              <w:tab/>
            </w:r>
            <w:r w:rsidR="00A86830" w:rsidRPr="00595967">
              <w:rPr>
                <w:lang w:val="en-US"/>
              </w:rPr>
              <w:t>It shall be possible to activate the fire-extinguishing system from a suitable point located outside the space to be protected.</w:t>
            </w:r>
          </w:p>
          <w:p w14:paraId="0C3977BC" w14:textId="4F12F68A" w:rsidR="00A86830" w:rsidRPr="00595967" w:rsidRDefault="00143E29" w:rsidP="00143E29">
            <w:pPr>
              <w:suppressAutoHyphens w:val="0"/>
              <w:spacing w:before="240" w:after="120"/>
              <w:ind w:left="854" w:right="113" w:hanging="425"/>
              <w:rPr>
                <w:lang w:val="en-US"/>
              </w:rPr>
            </w:pPr>
            <w:r>
              <w:rPr>
                <w:lang w:val="en-US"/>
              </w:rPr>
              <w:t>(c)</w:t>
            </w:r>
            <w:r>
              <w:rPr>
                <w:lang w:val="en-US"/>
              </w:rPr>
              <w:tab/>
            </w:r>
            <w:r w:rsidR="00A86830" w:rsidRPr="00595967">
              <w:rPr>
                <w:lang w:val="en-US"/>
              </w:rPr>
              <w:t xml:space="preserve">Triggering devices shall be so installed that they can be activated also in the event of a fire, and that the required quantity of extinguishing agent can still be provided in </w:t>
            </w:r>
            <w:r w:rsidR="00A86830" w:rsidRPr="00595967">
              <w:rPr>
                <w:lang w:val="en-US"/>
              </w:rPr>
              <w:lastRenderedPageBreak/>
              <w:t>the space to be protected in the event of a fire or of damage caused by a fire or an explosion.</w:t>
            </w:r>
          </w:p>
          <w:p w14:paraId="56E668D2" w14:textId="5297981A" w:rsidR="00A86830" w:rsidRPr="00595967" w:rsidRDefault="00C1697E" w:rsidP="00EF314A">
            <w:pPr>
              <w:suppressAutoHyphens w:val="0"/>
              <w:spacing w:before="240" w:after="120"/>
              <w:ind w:left="854" w:right="113" w:hanging="425"/>
              <w:rPr>
                <w:lang w:val="en-US"/>
              </w:rPr>
            </w:pPr>
            <w:r>
              <w:rPr>
                <w:lang w:val="en-US"/>
              </w:rPr>
              <w:tab/>
            </w:r>
            <w:r w:rsidR="00A86830" w:rsidRPr="00595967">
              <w:rPr>
                <w:lang w:val="en-US"/>
              </w:rPr>
              <w:t>Systems which are not mechanically activated shall be supplied from two energy sources independent of each other. These energy sources shall be located outside the space to be protected. The control lines located in the space to be protected shall be so designed as to remain capable of operating in the event of a fire for a minimum of 30 minutes. The electrical installations are deemed to meet this requirement if they conform to the IEC 60331–21:1999 standard.</w:t>
            </w:r>
          </w:p>
          <w:p w14:paraId="048EC765" w14:textId="0686EE39" w:rsidR="00A86830" w:rsidRPr="00595967" w:rsidRDefault="00C1697E" w:rsidP="00EF314A">
            <w:pPr>
              <w:suppressAutoHyphens w:val="0"/>
              <w:spacing w:before="240" w:after="120"/>
              <w:ind w:left="854" w:right="113" w:hanging="425"/>
              <w:rPr>
                <w:lang w:val="en-US"/>
              </w:rPr>
            </w:pPr>
            <w:r>
              <w:rPr>
                <w:lang w:val="en-US"/>
              </w:rPr>
              <w:tab/>
            </w:r>
            <w:r w:rsidR="00A86830" w:rsidRPr="00595967">
              <w:rPr>
                <w:lang w:val="en-US"/>
              </w:rPr>
              <w:t xml:space="preserve">When the triggering devices are so placed as not to be visible, the component concealing them shall carry the </w:t>
            </w:r>
            <w:r w:rsidR="00016211">
              <w:rPr>
                <w:lang w:val="en-US"/>
              </w:rPr>
              <w:t>"</w:t>
            </w:r>
            <w:r w:rsidR="00A86830" w:rsidRPr="00595967">
              <w:rPr>
                <w:lang w:val="en-US"/>
              </w:rPr>
              <w:t>Fire-fighting system</w:t>
            </w:r>
            <w:r w:rsidR="00016211">
              <w:rPr>
                <w:lang w:val="en-US"/>
              </w:rPr>
              <w:t>"</w:t>
            </w:r>
            <w:r w:rsidR="00A86830" w:rsidRPr="00595967">
              <w:rPr>
                <w:lang w:val="en-US"/>
              </w:rPr>
              <w:t xml:space="preserve"> symbol, each side being not less than 10 cm in length, with the following text in red letters on a white ground:</w:t>
            </w:r>
          </w:p>
          <w:p w14:paraId="0E212777" w14:textId="77777777" w:rsidR="00A86830" w:rsidRPr="00595967" w:rsidRDefault="00A86830" w:rsidP="00EF314A">
            <w:pPr>
              <w:suppressAutoHyphens w:val="0"/>
              <w:spacing w:before="40" w:after="120"/>
              <w:ind w:right="113"/>
              <w:jc w:val="center"/>
              <w:rPr>
                <w:b/>
                <w:bCs/>
              </w:rPr>
            </w:pPr>
            <w:r w:rsidRPr="00595967">
              <w:rPr>
                <w:b/>
                <w:bCs/>
              </w:rPr>
              <w:t>Fire-extinguishing system</w:t>
            </w:r>
          </w:p>
          <w:p w14:paraId="2A5E601D" w14:textId="19AD1375" w:rsidR="00A86830" w:rsidRPr="00595967" w:rsidRDefault="00C1697E" w:rsidP="00C1697E">
            <w:pPr>
              <w:suppressAutoHyphens w:val="0"/>
              <w:spacing w:before="240" w:after="120"/>
              <w:ind w:left="854" w:right="113" w:hanging="425"/>
              <w:rPr>
                <w:lang w:val="en-US"/>
              </w:rPr>
            </w:pPr>
            <w:r>
              <w:rPr>
                <w:lang w:val="en-US"/>
              </w:rPr>
              <w:t>(</w:t>
            </w:r>
            <w:r w:rsidR="004606D8">
              <w:rPr>
                <w:lang w:val="en-US"/>
              </w:rPr>
              <w:t>d)</w:t>
            </w:r>
            <w:r w:rsidR="004606D8">
              <w:rPr>
                <w:lang w:val="en-US"/>
              </w:rPr>
              <w:tab/>
              <w:t>I</w:t>
            </w:r>
            <w:r w:rsidR="00A86830" w:rsidRPr="00595967">
              <w:rPr>
                <w:lang w:val="en-US"/>
              </w:rPr>
              <w:t xml:space="preserve">f the fire-extinguishing system is intended to protect several spaces, it shall comprise a separate and clearly–marked triggering device for each space; </w:t>
            </w:r>
          </w:p>
          <w:p w14:paraId="0D8F0C42" w14:textId="6B6B07D2" w:rsidR="00A86830" w:rsidRPr="00595967" w:rsidRDefault="00EE2417" w:rsidP="00313BC4">
            <w:pPr>
              <w:suppressAutoHyphens w:val="0"/>
              <w:spacing w:before="240" w:after="120"/>
              <w:ind w:left="854" w:right="113" w:hanging="425"/>
            </w:pPr>
            <w:r>
              <w:rPr>
                <w:lang w:val="en-US"/>
              </w:rPr>
              <w:t>(e)</w:t>
            </w:r>
            <w:r w:rsidR="004606D8">
              <w:rPr>
                <w:lang w:val="en-US"/>
              </w:rPr>
              <w:tab/>
            </w:r>
            <w:r w:rsidR="00A86830" w:rsidRPr="00595967">
              <w:rPr>
                <w:lang w:val="en-US"/>
              </w:rPr>
              <w:t xml:space="preserve">The instructions shall be posted alongside all triggering devices and shall be clearly visible and indelible. The instructions shall be in a language the master can read and understand and if this language is not English, French or </w:t>
            </w:r>
            <w:r w:rsidR="00A86830" w:rsidRPr="00595967">
              <w:rPr>
                <w:lang w:val="en-US"/>
              </w:rPr>
              <w:lastRenderedPageBreak/>
              <w:t xml:space="preserve">German, they shall be in English, French or German. </w:t>
            </w:r>
            <w:r w:rsidR="00A86830" w:rsidRPr="00595967">
              <w:t>They shall include information concerning:</w:t>
            </w:r>
          </w:p>
          <w:p w14:paraId="04116D7D" w14:textId="59644142" w:rsidR="00A86830" w:rsidRPr="00595967" w:rsidRDefault="00EE2417" w:rsidP="00EE2417">
            <w:pPr>
              <w:suppressAutoHyphens w:val="0"/>
              <w:spacing w:before="40" w:after="120"/>
              <w:ind w:left="1280" w:right="113" w:hanging="426"/>
              <w:rPr>
                <w:lang w:val="en-US"/>
              </w:rPr>
            </w:pPr>
            <w:r>
              <w:rPr>
                <w:lang w:val="en-US"/>
              </w:rPr>
              <w:t>(i)</w:t>
            </w:r>
            <w:r>
              <w:rPr>
                <w:lang w:val="en-US"/>
              </w:rPr>
              <w:tab/>
            </w:r>
            <w:r w:rsidR="00A86830" w:rsidRPr="00595967">
              <w:rPr>
                <w:lang w:val="en-US"/>
              </w:rPr>
              <w:t>The activation of the fire-extinguishing system</w:t>
            </w:r>
          </w:p>
          <w:p w14:paraId="009CD215" w14:textId="59AE594D" w:rsidR="00A86830" w:rsidRPr="00595967" w:rsidRDefault="00EE2417" w:rsidP="00EE2417">
            <w:pPr>
              <w:suppressAutoHyphens w:val="0"/>
              <w:spacing w:before="40" w:after="120"/>
              <w:ind w:left="1280" w:right="113" w:hanging="426"/>
              <w:rPr>
                <w:lang w:val="en-US"/>
              </w:rPr>
            </w:pPr>
            <w:r>
              <w:rPr>
                <w:lang w:val="en-US"/>
              </w:rPr>
              <w:t>(ii)</w:t>
            </w:r>
            <w:r>
              <w:rPr>
                <w:lang w:val="en-US"/>
              </w:rPr>
              <w:tab/>
            </w:r>
            <w:r w:rsidR="00A86830" w:rsidRPr="00595967">
              <w:rPr>
                <w:lang w:val="en-US"/>
              </w:rPr>
              <w:t>The need to ensure that all persons have left the space to be protected;</w:t>
            </w:r>
          </w:p>
          <w:p w14:paraId="3A8CB079" w14:textId="22EB7BF5" w:rsidR="00A86830" w:rsidRPr="00595967" w:rsidRDefault="00EE2417" w:rsidP="00EE2417">
            <w:pPr>
              <w:suppressAutoHyphens w:val="0"/>
              <w:spacing w:before="40" w:after="120"/>
              <w:ind w:left="1280" w:right="113" w:hanging="426"/>
              <w:rPr>
                <w:lang w:val="en-US"/>
              </w:rPr>
            </w:pPr>
            <w:r>
              <w:rPr>
                <w:lang w:val="en-US"/>
              </w:rPr>
              <w:t>(iii)</w:t>
            </w:r>
            <w:r>
              <w:rPr>
                <w:lang w:val="en-US"/>
              </w:rPr>
              <w:tab/>
            </w:r>
            <w:r w:rsidR="00A86830" w:rsidRPr="00595967">
              <w:rPr>
                <w:lang w:val="en-US"/>
              </w:rPr>
              <w:t>The correct behaviour of the crew in the event of activation and when accessing the space to be protected following activation or diffusion, in particular in respect of the possible presence of dangerous substances;</w:t>
            </w:r>
          </w:p>
          <w:p w14:paraId="34D6F586" w14:textId="42FE6F7E" w:rsidR="00A86830" w:rsidRPr="00595967" w:rsidRDefault="00384D45" w:rsidP="00EE2417">
            <w:pPr>
              <w:suppressAutoHyphens w:val="0"/>
              <w:spacing w:before="40" w:after="120"/>
              <w:ind w:left="1280" w:right="113" w:hanging="426"/>
              <w:rPr>
                <w:lang w:val="en-US"/>
              </w:rPr>
            </w:pPr>
            <w:r>
              <w:rPr>
                <w:lang w:val="en-US"/>
              </w:rPr>
              <w:t>(iv)</w:t>
            </w:r>
            <w:r>
              <w:rPr>
                <w:lang w:val="en-US"/>
              </w:rPr>
              <w:tab/>
            </w:r>
            <w:r w:rsidR="00A86830" w:rsidRPr="00595967">
              <w:rPr>
                <w:lang w:val="en-US"/>
              </w:rPr>
              <w:t>The correct behaviour of the crew in the event of the failure of the fire- extinguishing system to function properly.</w:t>
            </w:r>
          </w:p>
          <w:p w14:paraId="55434547" w14:textId="1F98E52A" w:rsidR="00A86830" w:rsidRPr="00595967" w:rsidRDefault="004A23D7" w:rsidP="00384D45">
            <w:pPr>
              <w:suppressAutoHyphens w:val="0"/>
              <w:spacing w:before="240" w:after="120"/>
              <w:ind w:left="854" w:right="113" w:hanging="425"/>
              <w:rPr>
                <w:lang w:val="en-US"/>
              </w:rPr>
            </w:pPr>
            <w:r>
              <w:rPr>
                <w:lang w:val="en-US"/>
              </w:rPr>
              <w:t>(f)</w:t>
            </w:r>
            <w:r>
              <w:rPr>
                <w:lang w:val="en-US"/>
              </w:rPr>
              <w:tab/>
            </w:r>
            <w:r w:rsidR="00A86830" w:rsidRPr="00595967">
              <w:rPr>
                <w:lang w:val="en-US"/>
              </w:rPr>
              <w:t>The instructions shall mention that prior to the activation of the fire-extinguishing system, combustion engines installed in the space and aspirating air from the space to be protected, shall be shut down.</w:t>
            </w:r>
          </w:p>
          <w:p w14:paraId="3764CAC0" w14:textId="77777777" w:rsidR="00A86830" w:rsidRPr="00595967" w:rsidRDefault="00A86830" w:rsidP="00595967">
            <w:pPr>
              <w:suppressAutoHyphens w:val="0"/>
              <w:spacing w:before="40" w:after="120"/>
              <w:ind w:right="113"/>
              <w:rPr>
                <w:lang w:val="en-US"/>
              </w:rPr>
            </w:pPr>
          </w:p>
        </w:tc>
        <w:tc>
          <w:tcPr>
            <w:tcW w:w="4340" w:type="dxa"/>
            <w:shd w:val="clear" w:color="auto" w:fill="auto"/>
          </w:tcPr>
          <w:p w14:paraId="10C5A5B7" w14:textId="62BD5AFD" w:rsidR="00A86830" w:rsidRPr="00595967" w:rsidRDefault="00A86830"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0C2F347" w14:textId="77777777" w:rsidR="00A86830" w:rsidRPr="00595967" w:rsidRDefault="00A86830" w:rsidP="00595967">
            <w:pPr>
              <w:suppressAutoHyphens w:val="0"/>
              <w:spacing w:before="40" w:after="120"/>
              <w:ind w:right="113"/>
              <w:rPr>
                <w:lang w:val="en-US"/>
              </w:rPr>
            </w:pPr>
          </w:p>
        </w:tc>
        <w:tc>
          <w:tcPr>
            <w:tcW w:w="4821" w:type="dxa"/>
            <w:shd w:val="clear" w:color="auto" w:fill="auto"/>
          </w:tcPr>
          <w:p w14:paraId="41FBC83B" w14:textId="155893B9" w:rsidR="00A86830" w:rsidRPr="00595967" w:rsidRDefault="00A86830"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CA5D55" w:rsidRPr="00595967" w14:paraId="4C822CEE" w14:textId="77777777" w:rsidTr="00595967">
        <w:tc>
          <w:tcPr>
            <w:tcW w:w="4615" w:type="dxa"/>
            <w:shd w:val="clear" w:color="auto" w:fill="auto"/>
          </w:tcPr>
          <w:p w14:paraId="591C5DC6" w14:textId="77777777" w:rsidR="00CA5D55" w:rsidRPr="00595967" w:rsidRDefault="00CA5D55" w:rsidP="00595967">
            <w:pPr>
              <w:suppressAutoHyphens w:val="0"/>
              <w:spacing w:before="40" w:after="120"/>
              <w:ind w:right="113"/>
              <w:rPr>
                <w:lang w:val="en-US"/>
              </w:rPr>
            </w:pPr>
            <w:r w:rsidRPr="00595967">
              <w:rPr>
                <w:lang w:val="en-US"/>
              </w:rPr>
              <w:lastRenderedPageBreak/>
              <w:t>9.3.3.13 Stability (general) - 9.3.3.13.3</w:t>
            </w:r>
          </w:p>
          <w:p w14:paraId="18E33838" w14:textId="77777777" w:rsidR="00CA5D55" w:rsidRPr="00595967" w:rsidRDefault="00CA5D55" w:rsidP="00595967">
            <w:pPr>
              <w:suppressAutoHyphens w:val="0"/>
              <w:spacing w:before="40" w:after="120"/>
              <w:ind w:right="113"/>
              <w:rPr>
                <w:lang w:val="en-US"/>
              </w:rPr>
            </w:pPr>
            <w:r w:rsidRPr="00595967">
              <w:rPr>
                <w:lang w:val="en-US"/>
              </w:rPr>
              <w:t>Proof of sufficient intact stability shall be furnished for all stages of loading and unloading and for the final loading condition for all the relative densities of the substances transported contained in the vessel substance list according to 1.16.1.2.5.</w:t>
            </w:r>
          </w:p>
          <w:p w14:paraId="25AE2095" w14:textId="77777777" w:rsidR="00CA5D55" w:rsidRPr="00595967" w:rsidRDefault="00CA5D55" w:rsidP="00595967">
            <w:pPr>
              <w:suppressAutoHyphens w:val="0"/>
              <w:spacing w:before="40" w:after="120"/>
              <w:ind w:right="113"/>
            </w:pPr>
            <w:r w:rsidRPr="00595967">
              <w:lastRenderedPageBreak/>
              <w:t>For every loading case, taking account of the actual fillings and floating position of cargo tanks, ballast tanks and compartments, drinking water and sewage tanks and tanks containing products for the operation of the vessel, the vessel shall comply with the intact and damage stability requirements.</w:t>
            </w:r>
          </w:p>
          <w:p w14:paraId="2424CDD2" w14:textId="77777777" w:rsidR="00CA5D55" w:rsidRPr="00595967" w:rsidRDefault="00CA5D55" w:rsidP="00595967">
            <w:pPr>
              <w:suppressAutoHyphens w:val="0"/>
              <w:spacing w:before="40" w:after="120"/>
              <w:ind w:right="113"/>
            </w:pPr>
            <w:r w:rsidRPr="00595967">
              <w:t>Intermediate stages during operations shall also be taken into consideration.</w:t>
            </w:r>
          </w:p>
          <w:p w14:paraId="0A4588D1" w14:textId="77777777" w:rsidR="00CA5D55" w:rsidRPr="00595967" w:rsidRDefault="00CA5D55" w:rsidP="00595967">
            <w:pPr>
              <w:suppressAutoHyphens w:val="0"/>
              <w:spacing w:before="40" w:after="120"/>
              <w:ind w:right="113"/>
            </w:pPr>
            <w:r w:rsidRPr="00595967">
              <w:t>The proof of sufficient stability shall be shown for every operating, loading and ballast condition in the stability booklet, to be approved by the recognized classification society, which classes the vessel. If it is unpractical to pre-calculate the operating, loading and ballast conditions, a loading instrument approved by the recognised classification society which classes the vessel shall be installed and used which contains the contents of the stability booklet.</w:t>
            </w:r>
          </w:p>
          <w:p w14:paraId="289E610A" w14:textId="77777777" w:rsidR="00CA5D55" w:rsidRPr="004A23D7" w:rsidRDefault="00CA5D55" w:rsidP="00595967">
            <w:pPr>
              <w:suppressAutoHyphens w:val="0"/>
              <w:spacing w:before="40" w:after="120"/>
              <w:ind w:right="113"/>
              <w:rPr>
                <w:i/>
                <w:iCs/>
                <w:lang w:val="en-US"/>
              </w:rPr>
            </w:pPr>
            <w:r w:rsidRPr="004A23D7">
              <w:rPr>
                <w:b/>
                <w:i/>
                <w:iCs/>
                <w:lang w:val="en-US"/>
              </w:rPr>
              <w:t>NOTE</w:t>
            </w:r>
            <w:r w:rsidRPr="004A23D7">
              <w:rPr>
                <w:i/>
                <w:iCs/>
                <w:lang w:val="en-US"/>
              </w:rPr>
              <w:t>: A stability booklet shall be worded in a form comprehensible for the responsible master and containing the following details:</w:t>
            </w:r>
          </w:p>
          <w:p w14:paraId="40743DC9" w14:textId="77777777" w:rsidR="00CA5D55" w:rsidRPr="004A23D7" w:rsidRDefault="00CA5D55" w:rsidP="00595967">
            <w:pPr>
              <w:suppressAutoHyphens w:val="0"/>
              <w:spacing w:before="40" w:after="120"/>
              <w:ind w:right="113"/>
              <w:rPr>
                <w:i/>
                <w:iCs/>
                <w:lang w:val="en-US"/>
              </w:rPr>
            </w:pPr>
            <w:r w:rsidRPr="004A23D7">
              <w:rPr>
                <w:i/>
                <w:iCs/>
                <w:lang w:val="en-US"/>
              </w:rPr>
              <w:t>General description of the vessel:</w:t>
            </w:r>
          </w:p>
          <w:p w14:paraId="46732528" w14:textId="77777777" w:rsidR="00CA5D55" w:rsidRPr="004A23D7" w:rsidRDefault="00CA5D55" w:rsidP="004A23D7">
            <w:pPr>
              <w:numPr>
                <w:ilvl w:val="0"/>
                <w:numId w:val="43"/>
              </w:numPr>
              <w:suppressAutoHyphens w:val="0"/>
              <w:spacing w:before="240" w:after="120"/>
              <w:ind w:left="996" w:right="113" w:hanging="283"/>
              <w:rPr>
                <w:i/>
                <w:iCs/>
                <w:lang w:val="en-US"/>
              </w:rPr>
            </w:pPr>
            <w:r w:rsidRPr="004A23D7">
              <w:rPr>
                <w:i/>
                <w:iCs/>
                <w:lang w:val="en-US"/>
              </w:rPr>
              <w:t>General arrangement and capacity plans indicating the assigned use of compartments and spaces (cargo tanks, stores, accommodation, etc.);</w:t>
            </w:r>
          </w:p>
          <w:p w14:paraId="4A6540E7" w14:textId="77777777" w:rsidR="00CA5D55" w:rsidRPr="004A23D7" w:rsidRDefault="00CA5D55" w:rsidP="004A23D7">
            <w:pPr>
              <w:numPr>
                <w:ilvl w:val="0"/>
                <w:numId w:val="43"/>
              </w:numPr>
              <w:suppressAutoHyphens w:val="0"/>
              <w:spacing w:before="240" w:after="120"/>
              <w:ind w:left="996" w:right="113" w:hanging="283"/>
              <w:rPr>
                <w:i/>
                <w:iCs/>
                <w:lang w:val="en-US"/>
              </w:rPr>
            </w:pPr>
            <w:r w:rsidRPr="004A23D7">
              <w:rPr>
                <w:i/>
                <w:iCs/>
                <w:lang w:val="en-US"/>
              </w:rPr>
              <w:t>A sketch indicating the position of the draught marks referring to the vessel’s perpendiculars;</w:t>
            </w:r>
          </w:p>
          <w:p w14:paraId="2977C1CD" w14:textId="77777777" w:rsidR="00CA5D55" w:rsidRPr="004A23D7" w:rsidRDefault="00CA5D55" w:rsidP="004A23D7">
            <w:pPr>
              <w:numPr>
                <w:ilvl w:val="0"/>
                <w:numId w:val="43"/>
              </w:numPr>
              <w:suppressAutoHyphens w:val="0"/>
              <w:spacing w:before="240" w:after="120"/>
              <w:ind w:left="996" w:right="113" w:hanging="283"/>
              <w:rPr>
                <w:i/>
                <w:iCs/>
                <w:lang w:val="en-US"/>
              </w:rPr>
            </w:pPr>
            <w:r w:rsidRPr="004A23D7">
              <w:rPr>
                <w:i/>
                <w:iCs/>
                <w:lang w:val="en-US"/>
              </w:rPr>
              <w:t>A scheme for ballast/bilge pumping and overflow prevention systems;</w:t>
            </w:r>
          </w:p>
          <w:p w14:paraId="72528DD1" w14:textId="77777777" w:rsidR="00CA5D55" w:rsidRPr="004A23D7" w:rsidRDefault="00CA5D55" w:rsidP="004A23D7">
            <w:pPr>
              <w:numPr>
                <w:ilvl w:val="0"/>
                <w:numId w:val="43"/>
              </w:numPr>
              <w:suppressAutoHyphens w:val="0"/>
              <w:spacing w:before="240" w:after="120"/>
              <w:ind w:left="996" w:right="113" w:hanging="283"/>
              <w:rPr>
                <w:i/>
                <w:iCs/>
                <w:lang w:val="en-US"/>
              </w:rPr>
            </w:pPr>
            <w:r w:rsidRPr="004A23D7">
              <w:rPr>
                <w:i/>
                <w:iCs/>
                <w:lang w:val="en-US"/>
              </w:rPr>
              <w:lastRenderedPageBreak/>
              <w:t>Hydrostatic curves or tables corresponding to the design trim, and, if significant trim angles are foreseen during the normal operation of the vessel, curves or tables corresponding to such range of trim are to be introduced;</w:t>
            </w:r>
          </w:p>
          <w:p w14:paraId="64177B8B" w14:textId="77777777" w:rsidR="00CA5D55" w:rsidRPr="004A23D7" w:rsidRDefault="00CA5D55" w:rsidP="004A23D7">
            <w:pPr>
              <w:numPr>
                <w:ilvl w:val="0"/>
                <w:numId w:val="43"/>
              </w:numPr>
              <w:suppressAutoHyphens w:val="0"/>
              <w:spacing w:before="240" w:after="120"/>
              <w:ind w:left="996" w:right="113" w:hanging="283"/>
              <w:rPr>
                <w:i/>
                <w:iCs/>
                <w:lang w:val="en-US"/>
              </w:rPr>
            </w:pPr>
            <w:r w:rsidRPr="004A23D7">
              <w:rPr>
                <w:i/>
                <w:iCs/>
                <w:lang w:val="en-US"/>
              </w:rPr>
              <w:t>Cross curves or tables of stability calculated on a free trimming basis, for the ranges of displacement and trim</w:t>
            </w:r>
            <w:r w:rsidRPr="00595967">
              <w:rPr>
                <w:lang w:val="en-US"/>
              </w:rPr>
              <w:t xml:space="preserve"> </w:t>
            </w:r>
            <w:r w:rsidRPr="004A23D7">
              <w:rPr>
                <w:i/>
                <w:iCs/>
                <w:lang w:val="en-US"/>
              </w:rPr>
              <w:t>anticipated in normal operating conditions, with an indication of the volumes which have been considered buoyant;</w:t>
            </w:r>
          </w:p>
          <w:p w14:paraId="73EB5DA2" w14:textId="77777777" w:rsidR="00CA5D55" w:rsidRPr="00595967" w:rsidRDefault="00CA5D55" w:rsidP="00326EDA">
            <w:pPr>
              <w:numPr>
                <w:ilvl w:val="0"/>
                <w:numId w:val="43"/>
              </w:numPr>
              <w:suppressAutoHyphens w:val="0"/>
              <w:spacing w:before="240" w:after="120"/>
              <w:ind w:left="996" w:right="113" w:hanging="283"/>
              <w:rPr>
                <w:lang w:val="en-US"/>
              </w:rPr>
            </w:pPr>
            <w:r w:rsidRPr="00595967">
              <w:rPr>
                <w:lang w:val="en-US"/>
              </w:rPr>
              <w:t xml:space="preserve">Tank </w:t>
            </w:r>
            <w:r w:rsidRPr="00326EDA">
              <w:rPr>
                <w:i/>
                <w:iCs/>
                <w:lang w:val="en-US"/>
              </w:rPr>
              <w:t>sounding</w:t>
            </w:r>
            <w:r w:rsidRPr="00595967">
              <w:rPr>
                <w:lang w:val="en-US"/>
              </w:rPr>
              <w:t xml:space="preserve"> tables or curves showing capacities, centres of gravity, and free surface data for all cargo tanks, ballast tanks and compartments, drinking water and sewage water tanks and tanks containing products for the operation of the vessel;</w:t>
            </w:r>
          </w:p>
          <w:p w14:paraId="2773FD66" w14:textId="77777777" w:rsidR="00CA5D55" w:rsidRPr="00595967" w:rsidRDefault="00CA5D55" w:rsidP="00326EDA">
            <w:pPr>
              <w:numPr>
                <w:ilvl w:val="0"/>
                <w:numId w:val="43"/>
              </w:numPr>
              <w:suppressAutoHyphens w:val="0"/>
              <w:spacing w:before="240" w:after="120"/>
              <w:ind w:left="996" w:right="113" w:hanging="283"/>
              <w:rPr>
                <w:lang w:val="en-US"/>
              </w:rPr>
            </w:pPr>
            <w:r w:rsidRPr="00595967">
              <w:rPr>
                <w:lang w:val="en-US"/>
              </w:rPr>
              <w:t>Lightship data (weight and centre of gravity) resulting from an inclining test or deadweight measurement in combination with a detailed mass balance or other acceptable measures. Where the above–mentioned information is derived from a sister vessel, the reference to this sister vessel shall be clearly indicated, and a copy of the approved inclining test report relevant to this sister vessel shall be included;</w:t>
            </w:r>
          </w:p>
          <w:p w14:paraId="27CCFB1D" w14:textId="77777777" w:rsidR="00CA5D55" w:rsidRPr="00595967" w:rsidRDefault="00CA5D55" w:rsidP="00326EDA">
            <w:pPr>
              <w:numPr>
                <w:ilvl w:val="0"/>
                <w:numId w:val="43"/>
              </w:numPr>
              <w:suppressAutoHyphens w:val="0"/>
              <w:spacing w:before="240" w:after="120"/>
              <w:ind w:left="996" w:right="113" w:hanging="283"/>
              <w:rPr>
                <w:lang w:val="en-US"/>
              </w:rPr>
            </w:pPr>
            <w:r w:rsidRPr="00595967">
              <w:rPr>
                <w:lang w:val="en-US"/>
              </w:rPr>
              <w:lastRenderedPageBreak/>
              <w:t>A copy of the approved test report shall be included in the stability booklet;</w:t>
            </w:r>
          </w:p>
          <w:p w14:paraId="7DCA3ED4" w14:textId="77777777" w:rsidR="00CA5D55" w:rsidRPr="00595967" w:rsidRDefault="00CA5D55" w:rsidP="00326EDA">
            <w:pPr>
              <w:numPr>
                <w:ilvl w:val="0"/>
                <w:numId w:val="43"/>
              </w:numPr>
              <w:suppressAutoHyphens w:val="0"/>
              <w:spacing w:before="240" w:after="120"/>
              <w:ind w:left="996" w:right="113" w:hanging="283"/>
              <w:rPr>
                <w:lang w:val="en-US"/>
              </w:rPr>
            </w:pPr>
            <w:r w:rsidRPr="00595967">
              <w:rPr>
                <w:lang w:val="en-US"/>
              </w:rPr>
              <w:t>Operating loading conditions with all relevant details, such as:</w:t>
            </w:r>
          </w:p>
          <w:p w14:paraId="757231BA" w14:textId="77777777" w:rsidR="00CA5D55" w:rsidRPr="004A3DC8" w:rsidRDefault="00CA5D55" w:rsidP="004A3DC8">
            <w:pPr>
              <w:suppressAutoHyphens w:val="0"/>
              <w:spacing w:before="240" w:after="120"/>
              <w:ind w:left="1138" w:right="113" w:hanging="142"/>
              <w:rPr>
                <w:i/>
                <w:iCs/>
                <w:lang w:val="en-US"/>
              </w:rPr>
            </w:pPr>
            <w:r w:rsidRPr="004A3DC8">
              <w:rPr>
                <w:i/>
                <w:iCs/>
                <w:lang w:val="en-US"/>
              </w:rPr>
              <w:t>- Lightship data, tank fillings, stores, crew and other relevant items on board (mass and centre of gravity for each item, free surface moments for liquid loads);</w:t>
            </w:r>
          </w:p>
          <w:p w14:paraId="38EA94DF" w14:textId="77777777" w:rsidR="00CA5D55" w:rsidRPr="004A3DC8" w:rsidRDefault="00CA5D55" w:rsidP="004A3DC8">
            <w:pPr>
              <w:suppressAutoHyphens w:val="0"/>
              <w:spacing w:before="240" w:after="120"/>
              <w:ind w:left="1138" w:right="113" w:hanging="142"/>
              <w:rPr>
                <w:i/>
                <w:iCs/>
                <w:lang w:val="en-US"/>
              </w:rPr>
            </w:pPr>
            <w:r w:rsidRPr="004A3DC8">
              <w:rPr>
                <w:i/>
                <w:iCs/>
                <w:lang w:val="en-US"/>
              </w:rPr>
              <w:t>- Draughts amidships and at perpendiculars;</w:t>
            </w:r>
          </w:p>
          <w:p w14:paraId="1A5E02DC" w14:textId="77777777" w:rsidR="00CA5D55" w:rsidRPr="004A3DC8" w:rsidRDefault="00CA5D55" w:rsidP="004A3DC8">
            <w:pPr>
              <w:suppressAutoHyphens w:val="0"/>
              <w:spacing w:before="240" w:after="120"/>
              <w:ind w:left="1138" w:right="113" w:hanging="142"/>
              <w:rPr>
                <w:i/>
                <w:iCs/>
                <w:lang w:val="en-US"/>
              </w:rPr>
            </w:pPr>
            <w:r w:rsidRPr="004A3DC8">
              <w:rPr>
                <w:i/>
                <w:iCs/>
                <w:lang w:val="en-US"/>
              </w:rPr>
              <w:t>- Metacentric height corrected for free surfaces effect;</w:t>
            </w:r>
          </w:p>
          <w:p w14:paraId="23A06F37" w14:textId="77777777" w:rsidR="00CA5D55" w:rsidRPr="004A3DC8" w:rsidRDefault="00CA5D55" w:rsidP="004A3DC8">
            <w:pPr>
              <w:suppressAutoHyphens w:val="0"/>
              <w:spacing w:before="240" w:after="120"/>
              <w:ind w:left="1138" w:right="113" w:hanging="142"/>
              <w:rPr>
                <w:i/>
                <w:iCs/>
                <w:lang w:val="en-US"/>
              </w:rPr>
            </w:pPr>
            <w:r w:rsidRPr="004A3DC8">
              <w:rPr>
                <w:i/>
                <w:iCs/>
                <w:lang w:val="en-US"/>
              </w:rPr>
              <w:t>- Righting lever values and curve;</w:t>
            </w:r>
          </w:p>
          <w:p w14:paraId="5CD75AC9" w14:textId="77777777" w:rsidR="00CA5D55" w:rsidRPr="004A3DC8" w:rsidRDefault="00CA5D55" w:rsidP="004A3DC8">
            <w:pPr>
              <w:suppressAutoHyphens w:val="0"/>
              <w:spacing w:before="240" w:after="120"/>
              <w:ind w:left="1138" w:right="113" w:hanging="142"/>
              <w:rPr>
                <w:i/>
                <w:iCs/>
                <w:lang w:val="en-US"/>
              </w:rPr>
            </w:pPr>
            <w:r w:rsidRPr="004A3DC8">
              <w:rPr>
                <w:i/>
                <w:iCs/>
                <w:lang w:val="en-US"/>
              </w:rPr>
              <w:t>- Longitudinal bending moments and shear forces at read–out points;</w:t>
            </w:r>
          </w:p>
          <w:p w14:paraId="4CC2A7A3" w14:textId="77777777" w:rsidR="00CA5D55" w:rsidRPr="00595967" w:rsidRDefault="00CA5D55" w:rsidP="006906DD">
            <w:pPr>
              <w:suppressAutoHyphens w:val="0"/>
              <w:spacing w:before="240" w:after="120"/>
              <w:ind w:left="1138" w:right="113" w:hanging="142"/>
              <w:rPr>
                <w:lang w:val="en-US"/>
              </w:rPr>
            </w:pPr>
            <w:r w:rsidRPr="00595967">
              <w:rPr>
                <w:lang w:val="en-US"/>
              </w:rPr>
              <w:t xml:space="preserve">- </w:t>
            </w:r>
            <w:r w:rsidRPr="006906DD">
              <w:rPr>
                <w:i/>
                <w:iCs/>
                <w:lang w:val="en-US"/>
              </w:rPr>
              <w:t>Information</w:t>
            </w:r>
            <w:r w:rsidRPr="00595967">
              <w:rPr>
                <w:lang w:val="en-US"/>
              </w:rPr>
              <w:t xml:space="preserve"> about openings (location, type of tightness, means of closure); and</w:t>
            </w:r>
          </w:p>
          <w:p w14:paraId="62A5F127" w14:textId="77777777" w:rsidR="00CA5D55" w:rsidRPr="00595967" w:rsidRDefault="00CA5D55" w:rsidP="006906DD">
            <w:pPr>
              <w:suppressAutoHyphens w:val="0"/>
              <w:spacing w:before="240" w:after="120"/>
              <w:ind w:left="1138" w:right="113" w:hanging="142"/>
            </w:pPr>
            <w:r w:rsidRPr="00595967">
              <w:t xml:space="preserve">- </w:t>
            </w:r>
            <w:r w:rsidRPr="006906DD">
              <w:rPr>
                <w:i/>
                <w:iCs/>
                <w:lang w:val="en-US"/>
              </w:rPr>
              <w:t>Information</w:t>
            </w:r>
            <w:r w:rsidRPr="00595967">
              <w:t xml:space="preserve"> for the master.</w:t>
            </w:r>
          </w:p>
          <w:p w14:paraId="00F8F92F" w14:textId="77777777" w:rsidR="00CA5D55" w:rsidRPr="00595967" w:rsidRDefault="00CA5D55" w:rsidP="00326EDA">
            <w:pPr>
              <w:numPr>
                <w:ilvl w:val="0"/>
                <w:numId w:val="43"/>
              </w:numPr>
              <w:suppressAutoHyphens w:val="0"/>
              <w:spacing w:before="240" w:after="120"/>
              <w:ind w:left="996" w:right="113" w:hanging="283"/>
              <w:rPr>
                <w:lang w:val="en-US"/>
              </w:rPr>
            </w:pPr>
            <w:r w:rsidRPr="00595967">
              <w:rPr>
                <w:lang w:val="en-US"/>
              </w:rPr>
              <w:t>Calculation of the influence of ballast water on stability with information on whether fixed level gauges for ballast tanks and compartments have to be installed or the ballast tanks, or compartments shall only be completely full or completely empty when underway.</w:t>
            </w:r>
          </w:p>
          <w:p w14:paraId="55D0476C" w14:textId="77777777" w:rsidR="00CA5D55" w:rsidRPr="00595967" w:rsidRDefault="00CA5D55" w:rsidP="00595967">
            <w:pPr>
              <w:suppressAutoHyphens w:val="0"/>
              <w:spacing w:before="40" w:after="120"/>
              <w:ind w:right="113"/>
              <w:rPr>
                <w:lang w:val="en-US"/>
              </w:rPr>
            </w:pPr>
          </w:p>
        </w:tc>
        <w:tc>
          <w:tcPr>
            <w:tcW w:w="4340" w:type="dxa"/>
            <w:shd w:val="clear" w:color="auto" w:fill="auto"/>
          </w:tcPr>
          <w:p w14:paraId="6A7C2370" w14:textId="0227E4B2" w:rsidR="00CA5D55" w:rsidRPr="00595967" w:rsidRDefault="00CA5D55"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250CBC2" w14:textId="77777777" w:rsidR="00CA5D55" w:rsidRPr="00595967" w:rsidRDefault="00CA5D55" w:rsidP="00595967">
            <w:pPr>
              <w:suppressAutoHyphens w:val="0"/>
              <w:spacing w:before="40" w:after="120"/>
              <w:ind w:right="113"/>
              <w:rPr>
                <w:lang w:val="en-US"/>
              </w:rPr>
            </w:pPr>
          </w:p>
        </w:tc>
        <w:tc>
          <w:tcPr>
            <w:tcW w:w="4821" w:type="dxa"/>
            <w:shd w:val="clear" w:color="auto" w:fill="auto"/>
          </w:tcPr>
          <w:p w14:paraId="60A59CED" w14:textId="4F7D34E3" w:rsidR="00CA5D55" w:rsidRPr="00595967" w:rsidRDefault="00CA5D55"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B51381" w:rsidRPr="00595967" w14:paraId="54C6138C" w14:textId="77777777" w:rsidTr="00595967">
        <w:tc>
          <w:tcPr>
            <w:tcW w:w="4615" w:type="dxa"/>
            <w:shd w:val="clear" w:color="auto" w:fill="auto"/>
          </w:tcPr>
          <w:p w14:paraId="25A45BA8" w14:textId="77777777" w:rsidR="00B51381" w:rsidRPr="00595967" w:rsidRDefault="00B51381" w:rsidP="00595967">
            <w:pPr>
              <w:suppressAutoHyphens w:val="0"/>
              <w:spacing w:before="40" w:after="120"/>
              <w:ind w:right="113"/>
              <w:rPr>
                <w:lang w:val="en-US"/>
              </w:rPr>
            </w:pPr>
            <w:r w:rsidRPr="00595967">
              <w:rPr>
                <w:lang w:val="en-US"/>
              </w:rPr>
              <w:lastRenderedPageBreak/>
              <w:t>9.3.3.17 Accommodation and service spaces -9.3.3.17.3</w:t>
            </w:r>
          </w:p>
          <w:p w14:paraId="65EA0378" w14:textId="77777777" w:rsidR="00B51381" w:rsidRPr="00595967" w:rsidRDefault="00B51381" w:rsidP="00595967">
            <w:pPr>
              <w:suppressAutoHyphens w:val="0"/>
              <w:spacing w:before="40" w:after="120"/>
              <w:ind w:right="113"/>
              <w:rPr>
                <w:lang w:val="en-US"/>
              </w:rPr>
            </w:pPr>
            <w:r w:rsidRPr="00595967">
              <w:rPr>
                <w:lang w:val="en-US"/>
              </w:rPr>
              <w:t>Entrances from the deck and openings of spaces facing the weather shall be capable of being closed. The following instruction shall be displayed at the entrance of such spaces:</w:t>
            </w:r>
          </w:p>
          <w:p w14:paraId="113DD4D7" w14:textId="77777777" w:rsidR="00B51381" w:rsidRPr="00595967" w:rsidRDefault="00B51381" w:rsidP="006906DD">
            <w:pPr>
              <w:suppressAutoHyphens w:val="0"/>
              <w:spacing w:before="40" w:after="120"/>
              <w:ind w:right="113"/>
              <w:jc w:val="center"/>
              <w:rPr>
                <w:b/>
                <w:bCs/>
                <w:lang w:val="en-US"/>
              </w:rPr>
            </w:pPr>
            <w:r w:rsidRPr="00595967">
              <w:rPr>
                <w:b/>
                <w:bCs/>
                <w:lang w:val="en-US"/>
              </w:rPr>
              <w:t>Do not open during loading, unloading and degassing without the permission of the master.</w:t>
            </w:r>
          </w:p>
          <w:p w14:paraId="0C1B0012" w14:textId="77777777" w:rsidR="00B51381" w:rsidRPr="00595967" w:rsidRDefault="00B51381" w:rsidP="006906DD">
            <w:pPr>
              <w:suppressAutoHyphens w:val="0"/>
              <w:spacing w:before="40" w:after="120"/>
              <w:ind w:right="113"/>
              <w:jc w:val="center"/>
              <w:rPr>
                <w:b/>
                <w:bCs/>
              </w:rPr>
            </w:pPr>
            <w:r w:rsidRPr="00595967">
              <w:rPr>
                <w:b/>
                <w:bCs/>
              </w:rPr>
              <w:t>Close immediately.</w:t>
            </w:r>
          </w:p>
          <w:p w14:paraId="5CFB6FE1" w14:textId="77777777" w:rsidR="00B51381" w:rsidRPr="00595967" w:rsidRDefault="00B51381" w:rsidP="00595967">
            <w:pPr>
              <w:suppressAutoHyphens w:val="0"/>
              <w:spacing w:before="40" w:after="120"/>
              <w:ind w:right="113"/>
              <w:rPr>
                <w:lang w:val="en-US"/>
              </w:rPr>
            </w:pPr>
          </w:p>
        </w:tc>
        <w:tc>
          <w:tcPr>
            <w:tcW w:w="4340" w:type="dxa"/>
            <w:shd w:val="clear" w:color="auto" w:fill="auto"/>
          </w:tcPr>
          <w:p w14:paraId="02DE5C5A" w14:textId="1162D976" w:rsidR="00B51381" w:rsidRPr="00595967" w:rsidRDefault="00B51381"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34FFE5A1" w14:textId="77777777" w:rsidR="00B51381" w:rsidRPr="00595967" w:rsidRDefault="00B51381" w:rsidP="00595967">
            <w:pPr>
              <w:suppressAutoHyphens w:val="0"/>
              <w:spacing w:before="40" w:after="120"/>
              <w:ind w:right="113"/>
              <w:rPr>
                <w:lang w:val="en-US"/>
              </w:rPr>
            </w:pPr>
          </w:p>
        </w:tc>
        <w:tc>
          <w:tcPr>
            <w:tcW w:w="4821" w:type="dxa"/>
            <w:shd w:val="clear" w:color="auto" w:fill="auto"/>
          </w:tcPr>
          <w:p w14:paraId="581911A0" w14:textId="183D4B0D" w:rsidR="00B51381" w:rsidRPr="00595967" w:rsidRDefault="00B51381"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990660" w:rsidRPr="00595967" w14:paraId="1C4E3CDA" w14:textId="77777777" w:rsidTr="00595967">
        <w:tc>
          <w:tcPr>
            <w:tcW w:w="4615" w:type="dxa"/>
            <w:shd w:val="clear" w:color="auto" w:fill="auto"/>
          </w:tcPr>
          <w:p w14:paraId="41470754" w14:textId="77777777" w:rsidR="00990660" w:rsidRPr="00595967" w:rsidRDefault="00990660" w:rsidP="00595967">
            <w:pPr>
              <w:suppressAutoHyphens w:val="0"/>
              <w:spacing w:before="40" w:after="120"/>
              <w:ind w:right="113"/>
              <w:rPr>
                <w:lang w:val="en-US"/>
              </w:rPr>
            </w:pPr>
            <w:r w:rsidRPr="00595967">
              <w:rPr>
                <w:lang w:val="en-US"/>
              </w:rPr>
              <w:t>9.3.3.17 Accommodation and service spaces -</w:t>
            </w:r>
          </w:p>
          <w:p w14:paraId="5CF101DF" w14:textId="77777777" w:rsidR="00990660" w:rsidRPr="00595967" w:rsidRDefault="00990660" w:rsidP="00595967">
            <w:pPr>
              <w:suppressAutoHyphens w:val="0"/>
              <w:spacing w:before="40" w:after="120"/>
              <w:ind w:right="113"/>
              <w:rPr>
                <w:lang w:val="en-US"/>
              </w:rPr>
            </w:pPr>
            <w:r w:rsidRPr="00595967">
              <w:rPr>
                <w:lang w:val="en-US"/>
              </w:rPr>
              <w:t>9.3.3.17.7</w:t>
            </w:r>
          </w:p>
          <w:p w14:paraId="026F12D1" w14:textId="77777777" w:rsidR="00990660" w:rsidRPr="00595967" w:rsidRDefault="00990660" w:rsidP="00595967">
            <w:pPr>
              <w:suppressAutoHyphens w:val="0"/>
              <w:spacing w:before="40" w:after="120"/>
              <w:ind w:right="113"/>
              <w:rPr>
                <w:lang w:val="en-US"/>
              </w:rPr>
            </w:pPr>
            <w:r w:rsidRPr="00595967">
              <w:rPr>
                <w:lang w:val="en-US"/>
              </w:rPr>
              <w:t>The following instruction shall be displayed at the entrance of the cargo pump-room:</w:t>
            </w:r>
          </w:p>
          <w:p w14:paraId="57BC5218" w14:textId="77777777" w:rsidR="00990660" w:rsidRPr="00595967" w:rsidRDefault="00990660" w:rsidP="006906DD">
            <w:pPr>
              <w:suppressAutoHyphens w:val="0"/>
              <w:spacing w:before="40" w:after="120"/>
              <w:ind w:right="113"/>
              <w:jc w:val="center"/>
              <w:rPr>
                <w:b/>
                <w:bCs/>
                <w:lang w:val="en-US"/>
              </w:rPr>
            </w:pPr>
            <w:r w:rsidRPr="00595967">
              <w:rPr>
                <w:b/>
                <w:bCs/>
                <w:lang w:val="en-US"/>
              </w:rPr>
              <w:t>Before entering the cargo pump-room check whether it is free from gases and contains sufficient oxygen. Do not open doors and entrance openings without the permission of the master.</w:t>
            </w:r>
          </w:p>
          <w:p w14:paraId="6EA65030" w14:textId="77777777" w:rsidR="00990660" w:rsidRPr="00595967" w:rsidRDefault="00990660" w:rsidP="006906DD">
            <w:pPr>
              <w:suppressAutoHyphens w:val="0"/>
              <w:spacing w:before="40" w:after="120"/>
              <w:ind w:right="113"/>
              <w:jc w:val="center"/>
              <w:rPr>
                <w:b/>
                <w:bCs/>
                <w:lang w:val="en-US"/>
              </w:rPr>
            </w:pPr>
            <w:r w:rsidRPr="00595967">
              <w:rPr>
                <w:b/>
                <w:bCs/>
                <w:lang w:val="en-US"/>
              </w:rPr>
              <w:t>Leave immediately in the event of alarm.</w:t>
            </w:r>
          </w:p>
          <w:p w14:paraId="3F9F1BC1" w14:textId="77777777" w:rsidR="00990660" w:rsidRPr="00595967" w:rsidRDefault="00990660" w:rsidP="00595967">
            <w:pPr>
              <w:suppressAutoHyphens w:val="0"/>
              <w:spacing w:before="40" w:after="120"/>
              <w:ind w:right="113"/>
              <w:rPr>
                <w:lang w:val="en-US"/>
              </w:rPr>
            </w:pPr>
          </w:p>
        </w:tc>
        <w:tc>
          <w:tcPr>
            <w:tcW w:w="4340" w:type="dxa"/>
            <w:shd w:val="clear" w:color="auto" w:fill="auto"/>
          </w:tcPr>
          <w:p w14:paraId="7D5F29BC" w14:textId="0274FAA2" w:rsidR="00990660" w:rsidRPr="00595967" w:rsidRDefault="00990660" w:rsidP="00595967">
            <w:pPr>
              <w:suppressAutoHyphens w:val="0"/>
              <w:spacing w:before="40" w:after="120"/>
              <w:ind w:right="113"/>
              <w:rPr>
                <w:lang w:val="en-US"/>
              </w:rPr>
            </w:pPr>
            <w:r w:rsidRPr="00595967">
              <w:rPr>
                <w:lang w:val="en-US"/>
              </w:rPr>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55F8A104" w14:textId="77777777" w:rsidR="00990660" w:rsidRPr="00595967" w:rsidRDefault="00990660" w:rsidP="00595967">
            <w:pPr>
              <w:suppressAutoHyphens w:val="0"/>
              <w:spacing w:before="40" w:after="120"/>
              <w:ind w:right="113"/>
              <w:rPr>
                <w:lang w:val="en-US"/>
              </w:rPr>
            </w:pPr>
          </w:p>
        </w:tc>
        <w:tc>
          <w:tcPr>
            <w:tcW w:w="4821" w:type="dxa"/>
            <w:shd w:val="clear" w:color="auto" w:fill="auto"/>
          </w:tcPr>
          <w:p w14:paraId="3E45F17E" w14:textId="5CBFC236" w:rsidR="00990660" w:rsidRPr="00595967" w:rsidRDefault="00990660"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r w:rsidR="00595967" w:rsidRPr="00595967" w14:paraId="2E7A28EE" w14:textId="77777777" w:rsidTr="00595967">
        <w:tc>
          <w:tcPr>
            <w:tcW w:w="4615" w:type="dxa"/>
            <w:tcBorders>
              <w:bottom w:val="single" w:sz="12" w:space="0" w:color="auto"/>
            </w:tcBorders>
            <w:shd w:val="clear" w:color="auto" w:fill="auto"/>
          </w:tcPr>
          <w:p w14:paraId="597C19A5" w14:textId="77777777" w:rsidR="00595967" w:rsidRPr="00595967" w:rsidRDefault="00595967" w:rsidP="00595967">
            <w:pPr>
              <w:suppressAutoHyphens w:val="0"/>
              <w:spacing w:before="40" w:after="120"/>
              <w:ind w:right="113"/>
              <w:rPr>
                <w:lang w:val="en-US"/>
              </w:rPr>
            </w:pPr>
            <w:r w:rsidRPr="00595967">
              <w:rPr>
                <w:lang w:val="en-US"/>
              </w:rPr>
              <w:t>9.3.3.40 Fire-extinguishing arrangements 9.3.3.40.2.5</w:t>
            </w:r>
          </w:p>
          <w:p w14:paraId="15FA7623" w14:textId="77777777" w:rsidR="00595967" w:rsidRDefault="00595967" w:rsidP="00595967">
            <w:pPr>
              <w:suppressAutoHyphens w:val="0"/>
              <w:spacing w:before="40" w:after="120"/>
              <w:ind w:right="113"/>
              <w:rPr>
                <w:lang w:val="en-US"/>
              </w:rPr>
            </w:pPr>
            <w:r w:rsidRPr="00595967">
              <w:rPr>
                <w:lang w:val="en-US"/>
              </w:rPr>
              <w:t>In addition the engine rooms, the cargo pump-room and all spaces containing special equipment (switchboards, compressors, etc.) for the refrigerant equipment if any, shall be provided with a permanently fixed fire-extinguishing system meeting the following requirements:</w:t>
            </w:r>
          </w:p>
          <w:p w14:paraId="00BB8BD7" w14:textId="77777777" w:rsidR="008B6042" w:rsidRPr="00595967" w:rsidRDefault="008B6042" w:rsidP="00595967">
            <w:pPr>
              <w:suppressAutoHyphens w:val="0"/>
              <w:spacing w:before="40" w:after="120"/>
              <w:ind w:right="113"/>
              <w:rPr>
                <w:lang w:val="en-US"/>
              </w:rPr>
            </w:pPr>
          </w:p>
          <w:p w14:paraId="529113B5" w14:textId="77777777" w:rsidR="00595967" w:rsidRPr="006906DD" w:rsidRDefault="00595967" w:rsidP="00595967">
            <w:pPr>
              <w:suppressAutoHyphens w:val="0"/>
              <w:spacing w:before="40" w:after="120"/>
              <w:ind w:right="113"/>
              <w:rPr>
                <w:i/>
              </w:rPr>
            </w:pPr>
            <w:r w:rsidRPr="006906DD">
              <w:rPr>
                <w:i/>
              </w:rPr>
              <w:lastRenderedPageBreak/>
              <w:t xml:space="preserve">Triggering device </w:t>
            </w:r>
          </w:p>
          <w:p w14:paraId="07200FC5" w14:textId="1C4091BF" w:rsidR="00595967" w:rsidRPr="00595967" w:rsidRDefault="00533444" w:rsidP="00533444">
            <w:pPr>
              <w:suppressAutoHyphens w:val="0"/>
              <w:spacing w:before="240" w:after="120"/>
              <w:ind w:left="854" w:right="113" w:hanging="425"/>
              <w:rPr>
                <w:lang w:val="en-US"/>
              </w:rPr>
            </w:pPr>
            <w:r w:rsidRPr="00533444">
              <w:rPr>
                <w:lang w:val="en-US"/>
              </w:rPr>
              <w:t>(a</w:t>
            </w:r>
            <w:r>
              <w:rPr>
                <w:lang w:val="en-US"/>
              </w:rPr>
              <w:t>)</w:t>
            </w:r>
            <w:r>
              <w:rPr>
                <w:lang w:val="en-US"/>
              </w:rPr>
              <w:tab/>
            </w:r>
            <w:r w:rsidR="00595967" w:rsidRPr="00595967">
              <w:rPr>
                <w:lang w:val="en-US"/>
              </w:rPr>
              <w:t>Automatically activated fire-extinguishing systems are not permitted.</w:t>
            </w:r>
          </w:p>
          <w:p w14:paraId="7409A572" w14:textId="4A3C8A88" w:rsidR="00595967" w:rsidRPr="00595967" w:rsidRDefault="005D44FC" w:rsidP="00533444">
            <w:pPr>
              <w:suppressAutoHyphens w:val="0"/>
              <w:spacing w:before="240" w:after="120"/>
              <w:ind w:left="854" w:right="113" w:hanging="425"/>
              <w:rPr>
                <w:lang w:val="en-US"/>
              </w:rPr>
            </w:pPr>
            <w:r>
              <w:rPr>
                <w:lang w:val="en-US"/>
              </w:rPr>
              <w:t>(b)</w:t>
            </w:r>
            <w:r>
              <w:rPr>
                <w:lang w:val="en-US"/>
              </w:rPr>
              <w:tab/>
            </w:r>
            <w:r w:rsidR="00595967" w:rsidRPr="00595967">
              <w:rPr>
                <w:lang w:val="en-US"/>
              </w:rPr>
              <w:t>It shall be possible to activate the fire-extinguishing system from a suitable point located outside the space to be protected.</w:t>
            </w:r>
          </w:p>
          <w:p w14:paraId="311CFF0D" w14:textId="1A84C521" w:rsidR="00595967" w:rsidRPr="00595967" w:rsidRDefault="005D44FC" w:rsidP="00533444">
            <w:pPr>
              <w:suppressAutoHyphens w:val="0"/>
              <w:spacing w:before="240" w:after="120"/>
              <w:ind w:left="854" w:right="113" w:hanging="425"/>
              <w:rPr>
                <w:lang w:val="en-US"/>
              </w:rPr>
            </w:pPr>
            <w:r>
              <w:rPr>
                <w:lang w:val="en-US"/>
              </w:rPr>
              <w:t>(c)</w:t>
            </w:r>
            <w:r>
              <w:rPr>
                <w:lang w:val="en-US"/>
              </w:rPr>
              <w:tab/>
            </w:r>
            <w:r w:rsidR="00595967" w:rsidRPr="00595967">
              <w:rPr>
                <w:lang w:val="en-US"/>
              </w:rPr>
              <w:t>Triggering devices shall be so installed that they can be activated also in the event of a fire, and that the required quantity of extinguishing agent can still be provided in the space to be protected in the event of a fire or of damage caused by a fire or an explosion.</w:t>
            </w:r>
          </w:p>
          <w:p w14:paraId="57A15DB6" w14:textId="78ABD46A" w:rsidR="00595967" w:rsidRPr="00595967" w:rsidRDefault="005D44FC" w:rsidP="005D44FC">
            <w:pPr>
              <w:suppressAutoHyphens w:val="0"/>
              <w:spacing w:before="240" w:after="120"/>
              <w:ind w:left="854" w:right="113" w:hanging="425"/>
              <w:rPr>
                <w:lang w:val="en-US"/>
              </w:rPr>
            </w:pPr>
            <w:r>
              <w:rPr>
                <w:lang w:val="en-US"/>
              </w:rPr>
              <w:tab/>
            </w:r>
            <w:r w:rsidR="00595967" w:rsidRPr="00595967">
              <w:rPr>
                <w:lang w:val="en-US"/>
              </w:rPr>
              <w:t>Systems which are not mechanically activated shall be supplied from two energy sources independent of each other. These energy sources shall be located outside the space to be protected. The control lines located in the space to be protected shall be so designed as to remain capable of operating in the event of a fire for a minimum of 30 minutes. The electrical installations are deemed to meet this requirement if they conform to the IEC 60331–21:1999 standard.</w:t>
            </w:r>
          </w:p>
          <w:p w14:paraId="40646677" w14:textId="61A27425" w:rsidR="00595967" w:rsidRPr="00595967" w:rsidRDefault="005D44FC" w:rsidP="005D44FC">
            <w:pPr>
              <w:suppressAutoHyphens w:val="0"/>
              <w:spacing w:before="240" w:after="120"/>
              <w:ind w:left="854" w:right="113" w:hanging="425"/>
              <w:rPr>
                <w:lang w:val="en-US"/>
              </w:rPr>
            </w:pPr>
            <w:r>
              <w:rPr>
                <w:lang w:val="en-US"/>
              </w:rPr>
              <w:tab/>
            </w:r>
            <w:r w:rsidR="00595967" w:rsidRPr="00595967">
              <w:rPr>
                <w:lang w:val="en-US"/>
              </w:rPr>
              <w:t xml:space="preserve">When the triggering devices are so placed as not to be visible, the component concealing them shall carry the </w:t>
            </w:r>
            <w:r w:rsidR="00016211">
              <w:rPr>
                <w:lang w:val="en-US"/>
              </w:rPr>
              <w:t>"</w:t>
            </w:r>
            <w:r w:rsidR="00595967" w:rsidRPr="00595967">
              <w:rPr>
                <w:lang w:val="en-US"/>
              </w:rPr>
              <w:t>Fire-fighting system</w:t>
            </w:r>
            <w:r w:rsidR="00016211">
              <w:rPr>
                <w:lang w:val="en-US"/>
              </w:rPr>
              <w:t>"</w:t>
            </w:r>
            <w:r w:rsidR="00595967" w:rsidRPr="00595967">
              <w:rPr>
                <w:lang w:val="en-US"/>
              </w:rPr>
              <w:t xml:space="preserve"> symbol, each side being not less than 10 cm </w:t>
            </w:r>
            <w:r w:rsidR="00595967" w:rsidRPr="00595967">
              <w:rPr>
                <w:lang w:val="en-US"/>
              </w:rPr>
              <w:lastRenderedPageBreak/>
              <w:t>in length, with the following text in red letters on a white ground:</w:t>
            </w:r>
          </w:p>
          <w:p w14:paraId="4C56C171" w14:textId="77777777" w:rsidR="00595967" w:rsidRPr="00595967" w:rsidRDefault="00595967" w:rsidP="005D44FC">
            <w:pPr>
              <w:suppressAutoHyphens w:val="0"/>
              <w:spacing w:before="40" w:after="120"/>
              <w:ind w:right="113"/>
              <w:jc w:val="center"/>
              <w:rPr>
                <w:b/>
                <w:bCs/>
              </w:rPr>
            </w:pPr>
            <w:r w:rsidRPr="00595967">
              <w:rPr>
                <w:b/>
                <w:bCs/>
              </w:rPr>
              <w:t>Fire-extinguishing system</w:t>
            </w:r>
          </w:p>
          <w:p w14:paraId="5D847F67" w14:textId="3897C444" w:rsidR="00595967" w:rsidRPr="00595967" w:rsidRDefault="007B0152" w:rsidP="007B0152">
            <w:pPr>
              <w:suppressAutoHyphens w:val="0"/>
              <w:spacing w:before="240" w:after="120"/>
              <w:ind w:left="854" w:right="113" w:hanging="425"/>
              <w:rPr>
                <w:lang w:val="en-US"/>
              </w:rPr>
            </w:pPr>
            <w:r>
              <w:rPr>
                <w:lang w:val="en-US"/>
              </w:rPr>
              <w:t>(d)</w:t>
            </w:r>
            <w:r>
              <w:rPr>
                <w:lang w:val="en-US"/>
              </w:rPr>
              <w:tab/>
            </w:r>
            <w:r w:rsidR="00595967" w:rsidRPr="00595967">
              <w:rPr>
                <w:lang w:val="en-US"/>
              </w:rPr>
              <w:t xml:space="preserve">If the fire-extinguishing system is intended to protect several spaces, it shall comprise a separate and clearly–marked triggering device for each space; </w:t>
            </w:r>
          </w:p>
          <w:p w14:paraId="2898FF28" w14:textId="3DB5A4C3" w:rsidR="00595967" w:rsidRPr="00595967" w:rsidRDefault="007B0152" w:rsidP="007B0152">
            <w:pPr>
              <w:suppressAutoHyphens w:val="0"/>
              <w:spacing w:before="240" w:after="120"/>
              <w:ind w:left="854" w:right="113" w:hanging="425"/>
            </w:pPr>
            <w:r>
              <w:rPr>
                <w:lang w:val="en-US"/>
              </w:rPr>
              <w:t>(e)</w:t>
            </w:r>
            <w:r>
              <w:rPr>
                <w:lang w:val="en-US"/>
              </w:rPr>
              <w:tab/>
            </w:r>
            <w:r w:rsidR="00595967" w:rsidRPr="00595967">
              <w:rPr>
                <w:lang w:val="en-US"/>
              </w:rPr>
              <w:t xml:space="preserve">The instructions shall be posted alongside all triggering devices and shall be clearly visible and indelible. The instructions shall be in a language the master can read and understand and if this language is not English, French or German, they shall be in English, French or German. </w:t>
            </w:r>
            <w:r w:rsidR="00595967" w:rsidRPr="00595967">
              <w:t>They shall include information concerning:</w:t>
            </w:r>
          </w:p>
          <w:p w14:paraId="5041B5E2" w14:textId="0B2429BA" w:rsidR="00595967" w:rsidRPr="00595967" w:rsidRDefault="007B0152" w:rsidP="007B0152">
            <w:pPr>
              <w:suppressAutoHyphens w:val="0"/>
              <w:spacing w:before="40" w:after="120"/>
              <w:ind w:left="1280" w:right="113" w:hanging="426"/>
              <w:rPr>
                <w:lang w:val="en-US"/>
              </w:rPr>
            </w:pPr>
            <w:r>
              <w:rPr>
                <w:lang w:val="en-US"/>
              </w:rPr>
              <w:t>(i)</w:t>
            </w:r>
            <w:r>
              <w:rPr>
                <w:lang w:val="en-US"/>
              </w:rPr>
              <w:tab/>
            </w:r>
            <w:r w:rsidR="00595967" w:rsidRPr="00595967">
              <w:rPr>
                <w:lang w:val="en-US"/>
              </w:rPr>
              <w:t>The activation of the fire-extinguishing system</w:t>
            </w:r>
          </w:p>
          <w:p w14:paraId="7E7405B9" w14:textId="7F1918C6" w:rsidR="00595967" w:rsidRPr="00595967" w:rsidRDefault="007B0152" w:rsidP="007B0152">
            <w:pPr>
              <w:suppressAutoHyphens w:val="0"/>
              <w:spacing w:before="40" w:after="120"/>
              <w:ind w:left="1280" w:right="113" w:hanging="426"/>
              <w:rPr>
                <w:lang w:val="en-US"/>
              </w:rPr>
            </w:pPr>
            <w:r>
              <w:rPr>
                <w:lang w:val="en-US"/>
              </w:rPr>
              <w:t>(ii)</w:t>
            </w:r>
            <w:r>
              <w:rPr>
                <w:lang w:val="en-US"/>
              </w:rPr>
              <w:tab/>
            </w:r>
            <w:r w:rsidR="00595967" w:rsidRPr="00595967">
              <w:rPr>
                <w:lang w:val="en-US"/>
              </w:rPr>
              <w:t>The need to ensure that all persons have left the space to be protected;</w:t>
            </w:r>
          </w:p>
          <w:p w14:paraId="311B04D3" w14:textId="2B06A00D" w:rsidR="00595967" w:rsidRPr="00595967" w:rsidRDefault="007B0152" w:rsidP="007B0152">
            <w:pPr>
              <w:suppressAutoHyphens w:val="0"/>
              <w:spacing w:before="240" w:after="120"/>
              <w:ind w:left="1280" w:right="113" w:hanging="426"/>
              <w:rPr>
                <w:lang w:val="en-US"/>
              </w:rPr>
            </w:pPr>
            <w:r>
              <w:rPr>
                <w:lang w:val="en-US"/>
              </w:rPr>
              <w:t>(iii)</w:t>
            </w:r>
            <w:r>
              <w:rPr>
                <w:lang w:val="en-US"/>
              </w:rPr>
              <w:tab/>
            </w:r>
            <w:r w:rsidR="00595967" w:rsidRPr="00595967">
              <w:rPr>
                <w:lang w:val="en-US"/>
              </w:rPr>
              <w:t>The correct behaviour of the crew in the event of activation and when accessing the space to be protected following activation or diffusion, in particular in respect of the possible presence of dangerous substances;</w:t>
            </w:r>
          </w:p>
          <w:p w14:paraId="0F6F98E4" w14:textId="170B8C93" w:rsidR="00595967" w:rsidRPr="00595967" w:rsidRDefault="00503E7B" w:rsidP="007B0152">
            <w:pPr>
              <w:suppressAutoHyphens w:val="0"/>
              <w:spacing w:before="40" w:after="120"/>
              <w:ind w:left="1280" w:right="113" w:hanging="426"/>
              <w:rPr>
                <w:lang w:val="en-US"/>
              </w:rPr>
            </w:pPr>
            <w:r>
              <w:rPr>
                <w:lang w:val="en-US"/>
              </w:rPr>
              <w:t>(iv)</w:t>
            </w:r>
            <w:r>
              <w:rPr>
                <w:lang w:val="en-US"/>
              </w:rPr>
              <w:tab/>
            </w:r>
            <w:r w:rsidR="00595967" w:rsidRPr="00595967">
              <w:rPr>
                <w:lang w:val="en-US"/>
              </w:rPr>
              <w:t>The correct behaviour of the crew in the event of the failure of the fire-extinguishing system to function properly.</w:t>
            </w:r>
          </w:p>
          <w:p w14:paraId="52442840" w14:textId="778A2088" w:rsidR="00595967" w:rsidRPr="00595967" w:rsidRDefault="007B0152" w:rsidP="00503E7B">
            <w:pPr>
              <w:suppressAutoHyphens w:val="0"/>
              <w:spacing w:before="240" w:after="120"/>
              <w:ind w:left="854" w:right="113" w:hanging="425"/>
              <w:rPr>
                <w:lang w:val="en-US"/>
              </w:rPr>
            </w:pPr>
            <w:r>
              <w:rPr>
                <w:lang w:val="en-US"/>
              </w:rPr>
              <w:lastRenderedPageBreak/>
              <w:t>(f)</w:t>
            </w:r>
            <w:r>
              <w:rPr>
                <w:lang w:val="en-US"/>
              </w:rPr>
              <w:tab/>
            </w:r>
            <w:r w:rsidR="00595967" w:rsidRPr="00595967">
              <w:rPr>
                <w:lang w:val="en-US"/>
              </w:rPr>
              <w:t>The instructions shall mention that prior to the activation of the fire-extinguishing system, combustion engines installed in the space and aspirating air from the space to be protected, shall be shut down.</w:t>
            </w:r>
          </w:p>
        </w:tc>
        <w:tc>
          <w:tcPr>
            <w:tcW w:w="4340" w:type="dxa"/>
            <w:tcBorders>
              <w:bottom w:val="single" w:sz="12" w:space="0" w:color="auto"/>
            </w:tcBorders>
            <w:shd w:val="clear" w:color="auto" w:fill="auto"/>
          </w:tcPr>
          <w:p w14:paraId="62391384" w14:textId="438A75A6" w:rsidR="00595967" w:rsidRPr="00595967" w:rsidRDefault="00595967" w:rsidP="00595967">
            <w:pPr>
              <w:suppressAutoHyphens w:val="0"/>
              <w:spacing w:before="40" w:after="120"/>
              <w:ind w:right="113"/>
              <w:rPr>
                <w:lang w:val="en-US"/>
              </w:rPr>
            </w:pPr>
            <w:r w:rsidRPr="00595967">
              <w:rPr>
                <w:lang w:val="en-US"/>
              </w:rPr>
              <w:lastRenderedPageBreak/>
              <w:t xml:space="preserve">There is no difference between phase 2, where the full crew remains onboard, and the conventional situation because the responsible </w:t>
            </w:r>
            <w:r w:rsidR="00674C8B">
              <w:rPr>
                <w:lang w:val="en-US"/>
              </w:rPr>
              <w:t>boat master</w:t>
            </w:r>
            <w:r w:rsidRPr="00595967">
              <w:rPr>
                <w:lang w:val="en-US"/>
              </w:rPr>
              <w:t xml:space="preserve"> remains onboard.</w:t>
            </w:r>
          </w:p>
          <w:p w14:paraId="1BC8EF80" w14:textId="77777777" w:rsidR="00595967" w:rsidRPr="00595967" w:rsidRDefault="00595967" w:rsidP="00595967">
            <w:pPr>
              <w:suppressAutoHyphens w:val="0"/>
              <w:spacing w:before="40" w:after="120"/>
              <w:ind w:right="113"/>
              <w:rPr>
                <w:lang w:val="en-US"/>
              </w:rPr>
            </w:pPr>
          </w:p>
        </w:tc>
        <w:tc>
          <w:tcPr>
            <w:tcW w:w="4821" w:type="dxa"/>
            <w:tcBorders>
              <w:bottom w:val="single" w:sz="12" w:space="0" w:color="auto"/>
            </w:tcBorders>
            <w:shd w:val="clear" w:color="auto" w:fill="auto"/>
          </w:tcPr>
          <w:p w14:paraId="0698C996" w14:textId="31D03E97" w:rsidR="00595967" w:rsidRPr="00595967" w:rsidRDefault="00595967" w:rsidP="00595967">
            <w:pPr>
              <w:suppressAutoHyphens w:val="0"/>
              <w:spacing w:before="40" w:after="120"/>
              <w:ind w:right="113"/>
              <w:rPr>
                <w:lang w:val="en-US"/>
              </w:rPr>
            </w:pPr>
            <w:r w:rsidRPr="00595967">
              <w:rPr>
                <w:lang w:val="en-US"/>
              </w:rPr>
              <w:t xml:space="preserve">There is no difference between phase 3a, where there is a reduced crew onboard, and the conventional situation because the responsible </w:t>
            </w:r>
            <w:r w:rsidR="00674C8B">
              <w:rPr>
                <w:lang w:val="en-US"/>
              </w:rPr>
              <w:t>boat master</w:t>
            </w:r>
            <w:r w:rsidRPr="00595967">
              <w:rPr>
                <w:lang w:val="en-US"/>
              </w:rPr>
              <w:t xml:space="preserve"> still remains onboard.</w:t>
            </w:r>
          </w:p>
        </w:tc>
      </w:tr>
    </w:tbl>
    <w:p w14:paraId="6850C4AF" w14:textId="77777777" w:rsidR="001C6663" w:rsidRDefault="001C6663" w:rsidP="002F5C76"/>
    <w:p w14:paraId="1E000364" w14:textId="018EDF4F" w:rsidR="00503E7B" w:rsidRPr="00503E7B" w:rsidRDefault="00503E7B" w:rsidP="00503E7B">
      <w:pPr>
        <w:spacing w:before="240"/>
        <w:jc w:val="center"/>
        <w:rPr>
          <w:u w:val="single"/>
        </w:rPr>
      </w:pPr>
      <w:r>
        <w:rPr>
          <w:u w:val="single"/>
        </w:rPr>
        <w:tab/>
      </w:r>
      <w:r>
        <w:rPr>
          <w:u w:val="single"/>
        </w:rPr>
        <w:tab/>
      </w:r>
      <w:r>
        <w:rPr>
          <w:u w:val="single"/>
        </w:rPr>
        <w:tab/>
      </w:r>
    </w:p>
    <w:sectPr w:rsidR="00503E7B" w:rsidRPr="00503E7B" w:rsidSect="002F5C76">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F2B2" w14:textId="77777777" w:rsidR="00312CBF" w:rsidRDefault="00312CBF"/>
  </w:endnote>
  <w:endnote w:type="continuationSeparator" w:id="0">
    <w:p w14:paraId="0C609444" w14:textId="77777777" w:rsidR="00312CBF" w:rsidRDefault="00312CBF"/>
  </w:endnote>
  <w:endnote w:type="continuationNotice" w:id="1">
    <w:p w14:paraId="4C543BDA" w14:textId="77777777" w:rsidR="00312CBF" w:rsidRDefault="0031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F98C" w14:textId="3ED0E60A" w:rsidR="00F17A66" w:rsidRPr="00F17A66" w:rsidRDefault="00F17A66" w:rsidP="00F17A66">
    <w:pPr>
      <w:pStyle w:val="Footer"/>
      <w:tabs>
        <w:tab w:val="right" w:pos="9638"/>
      </w:tabs>
      <w:rPr>
        <w:sz w:val="18"/>
      </w:rPr>
    </w:pPr>
    <w:r w:rsidRPr="00F17A66">
      <w:rPr>
        <w:b/>
        <w:sz w:val="18"/>
      </w:rPr>
      <w:fldChar w:fldCharType="begin"/>
    </w:r>
    <w:r w:rsidRPr="00F17A66">
      <w:rPr>
        <w:b/>
        <w:sz w:val="18"/>
      </w:rPr>
      <w:instrText xml:space="preserve"> PAGE  \* MERGEFORMAT </w:instrText>
    </w:r>
    <w:r w:rsidRPr="00F17A66">
      <w:rPr>
        <w:b/>
        <w:sz w:val="18"/>
      </w:rPr>
      <w:fldChar w:fldCharType="separate"/>
    </w:r>
    <w:r w:rsidRPr="00F17A66">
      <w:rPr>
        <w:b/>
        <w:noProof/>
        <w:sz w:val="18"/>
      </w:rPr>
      <w:t>2</w:t>
    </w:r>
    <w:r w:rsidRPr="00F17A6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3A0" w14:textId="3B4A569E" w:rsidR="00F17A66" w:rsidRPr="00F17A66" w:rsidRDefault="00F17A66" w:rsidP="00F17A66">
    <w:pPr>
      <w:pStyle w:val="Footer"/>
      <w:tabs>
        <w:tab w:val="right" w:pos="9638"/>
      </w:tabs>
      <w:rPr>
        <w:b/>
        <w:sz w:val="18"/>
      </w:rPr>
    </w:pPr>
    <w:r>
      <w:tab/>
    </w:r>
    <w:r w:rsidRPr="00F17A66">
      <w:rPr>
        <w:b/>
        <w:sz w:val="18"/>
      </w:rPr>
      <w:fldChar w:fldCharType="begin"/>
    </w:r>
    <w:r w:rsidRPr="00F17A66">
      <w:rPr>
        <w:b/>
        <w:sz w:val="18"/>
      </w:rPr>
      <w:instrText xml:space="preserve"> PAGE  \* MERGEFORMAT </w:instrText>
    </w:r>
    <w:r w:rsidRPr="00F17A66">
      <w:rPr>
        <w:b/>
        <w:sz w:val="18"/>
      </w:rPr>
      <w:fldChar w:fldCharType="separate"/>
    </w:r>
    <w:r w:rsidRPr="00F17A66">
      <w:rPr>
        <w:b/>
        <w:noProof/>
        <w:sz w:val="18"/>
      </w:rPr>
      <w:t>3</w:t>
    </w:r>
    <w:r w:rsidRPr="00F17A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4DE" w14:textId="77777777" w:rsidR="0035223F" w:rsidRPr="00F17A66" w:rsidRDefault="00686A48">
    <w:pPr>
      <w:pStyle w:val="Footer"/>
      <w:rPr>
        <w:sz w:val="20"/>
      </w:rPr>
    </w:pPr>
    <w:r>
      <w:rPr>
        <w:noProof/>
        <w:lang w:val="fr-CH" w:eastAsia="fr-CH"/>
      </w:rPr>
      <w:drawing>
        <wp:anchor distT="0" distB="0" distL="114300" distR="114300" simplePos="0" relativeHeight="251657728" behindDoc="0" locked="1" layoutInCell="1" allowOverlap="1" wp14:anchorId="5A0841FC" wp14:editId="09D84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187" w14:textId="04293236" w:rsidR="002F5C76" w:rsidRPr="002F5C76" w:rsidRDefault="002F5C76" w:rsidP="002F5C76">
    <w:pPr>
      <w:pStyle w:val="Footer"/>
    </w:pPr>
    <w:r>
      <w:rPr>
        <w:noProof/>
      </w:rPr>
      <mc:AlternateContent>
        <mc:Choice Requires="wps">
          <w:drawing>
            <wp:anchor distT="0" distB="0" distL="114300" distR="114300" simplePos="0" relativeHeight="251662336" behindDoc="0" locked="0" layoutInCell="1" allowOverlap="1" wp14:anchorId="3B77F924" wp14:editId="631DA6E7">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B82A4B" w14:textId="77777777" w:rsidR="002F5C76" w:rsidRPr="00F17A66" w:rsidRDefault="002F5C76" w:rsidP="002F5C76">
                          <w:pPr>
                            <w:pStyle w:val="Footer"/>
                            <w:tabs>
                              <w:tab w:val="right" w:pos="9638"/>
                            </w:tabs>
                            <w:rPr>
                              <w:sz w:val="18"/>
                            </w:rPr>
                          </w:pPr>
                          <w:r w:rsidRPr="00F17A66">
                            <w:rPr>
                              <w:b/>
                              <w:sz w:val="18"/>
                            </w:rPr>
                            <w:fldChar w:fldCharType="begin"/>
                          </w:r>
                          <w:r w:rsidRPr="00F17A66">
                            <w:rPr>
                              <w:b/>
                              <w:sz w:val="18"/>
                            </w:rPr>
                            <w:instrText xml:space="preserve"> PAGE  \* MERGEFORMAT </w:instrText>
                          </w:r>
                          <w:r w:rsidRPr="00F17A66">
                            <w:rPr>
                              <w:b/>
                              <w:sz w:val="18"/>
                            </w:rPr>
                            <w:fldChar w:fldCharType="separate"/>
                          </w:r>
                          <w:r>
                            <w:rPr>
                              <w:b/>
                              <w:sz w:val="18"/>
                            </w:rPr>
                            <w:t>4</w:t>
                          </w:r>
                          <w:r w:rsidRPr="00F17A66">
                            <w:rPr>
                              <w:b/>
                              <w:sz w:val="18"/>
                            </w:rPr>
                            <w:fldChar w:fldCharType="end"/>
                          </w:r>
                          <w:r>
                            <w:rPr>
                              <w:sz w:val="18"/>
                            </w:rPr>
                            <w:tab/>
                          </w:r>
                        </w:p>
                        <w:p w14:paraId="0BE0B006" w14:textId="77777777" w:rsidR="002F5C76" w:rsidRDefault="002F5C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77F924"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8B82A4B" w14:textId="77777777" w:rsidR="002F5C76" w:rsidRPr="00F17A66" w:rsidRDefault="002F5C76" w:rsidP="002F5C76">
                    <w:pPr>
                      <w:pStyle w:val="Footer"/>
                      <w:tabs>
                        <w:tab w:val="right" w:pos="9638"/>
                      </w:tabs>
                      <w:rPr>
                        <w:sz w:val="18"/>
                      </w:rPr>
                    </w:pPr>
                    <w:r w:rsidRPr="00F17A66">
                      <w:rPr>
                        <w:b/>
                        <w:sz w:val="18"/>
                      </w:rPr>
                      <w:fldChar w:fldCharType="begin"/>
                    </w:r>
                    <w:r w:rsidRPr="00F17A66">
                      <w:rPr>
                        <w:b/>
                        <w:sz w:val="18"/>
                      </w:rPr>
                      <w:instrText xml:space="preserve"> PAGE  \* MERGEFORMAT </w:instrText>
                    </w:r>
                    <w:r w:rsidRPr="00F17A66">
                      <w:rPr>
                        <w:b/>
                        <w:sz w:val="18"/>
                      </w:rPr>
                      <w:fldChar w:fldCharType="separate"/>
                    </w:r>
                    <w:r>
                      <w:rPr>
                        <w:b/>
                        <w:sz w:val="18"/>
                      </w:rPr>
                      <w:t>4</w:t>
                    </w:r>
                    <w:r w:rsidRPr="00F17A66">
                      <w:rPr>
                        <w:b/>
                        <w:sz w:val="18"/>
                      </w:rPr>
                      <w:fldChar w:fldCharType="end"/>
                    </w:r>
                    <w:r>
                      <w:rPr>
                        <w:sz w:val="18"/>
                      </w:rPr>
                      <w:tab/>
                    </w:r>
                  </w:p>
                  <w:p w14:paraId="0BE0B006" w14:textId="77777777" w:rsidR="002F5C76" w:rsidRDefault="002F5C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0436" w14:textId="1C9DA64B" w:rsidR="002F5C76" w:rsidRPr="002F5C76" w:rsidRDefault="002F5C76" w:rsidP="002F5C76">
    <w:pPr>
      <w:pStyle w:val="Footer"/>
    </w:pPr>
    <w:r>
      <w:rPr>
        <w:noProof/>
      </w:rPr>
      <mc:AlternateContent>
        <mc:Choice Requires="wps">
          <w:drawing>
            <wp:anchor distT="0" distB="0" distL="114300" distR="114300" simplePos="0" relativeHeight="251660288" behindDoc="0" locked="0" layoutInCell="1" allowOverlap="1" wp14:anchorId="67015C9E" wp14:editId="77F6D5FE">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53EDE7" w14:textId="77777777" w:rsidR="002F5C76" w:rsidRPr="00F17A66" w:rsidRDefault="002F5C76" w:rsidP="002F5C76">
                          <w:pPr>
                            <w:pStyle w:val="Footer"/>
                            <w:tabs>
                              <w:tab w:val="right" w:pos="9638"/>
                            </w:tabs>
                            <w:rPr>
                              <w:b/>
                              <w:sz w:val="18"/>
                            </w:rPr>
                          </w:pPr>
                          <w:r>
                            <w:tab/>
                          </w:r>
                          <w:r w:rsidRPr="00F17A66">
                            <w:rPr>
                              <w:b/>
                              <w:sz w:val="18"/>
                            </w:rPr>
                            <w:fldChar w:fldCharType="begin"/>
                          </w:r>
                          <w:r w:rsidRPr="00F17A66">
                            <w:rPr>
                              <w:b/>
                              <w:sz w:val="18"/>
                            </w:rPr>
                            <w:instrText xml:space="preserve"> PAGE  \* MERGEFORMAT </w:instrText>
                          </w:r>
                          <w:r w:rsidRPr="00F17A66">
                            <w:rPr>
                              <w:b/>
                              <w:sz w:val="18"/>
                            </w:rPr>
                            <w:fldChar w:fldCharType="separate"/>
                          </w:r>
                          <w:r>
                            <w:rPr>
                              <w:b/>
                              <w:sz w:val="18"/>
                            </w:rPr>
                            <w:t>3</w:t>
                          </w:r>
                          <w:r w:rsidRPr="00F17A66">
                            <w:rPr>
                              <w:b/>
                              <w:sz w:val="18"/>
                            </w:rPr>
                            <w:fldChar w:fldCharType="end"/>
                          </w:r>
                        </w:p>
                        <w:p w14:paraId="549FFE1E" w14:textId="77777777" w:rsidR="002F5C76" w:rsidRDefault="002F5C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015C9E"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A53EDE7" w14:textId="77777777" w:rsidR="002F5C76" w:rsidRPr="00F17A66" w:rsidRDefault="002F5C76" w:rsidP="002F5C76">
                    <w:pPr>
                      <w:pStyle w:val="Footer"/>
                      <w:tabs>
                        <w:tab w:val="right" w:pos="9638"/>
                      </w:tabs>
                      <w:rPr>
                        <w:b/>
                        <w:sz w:val="18"/>
                      </w:rPr>
                    </w:pPr>
                    <w:r>
                      <w:tab/>
                    </w:r>
                    <w:r w:rsidRPr="00F17A66">
                      <w:rPr>
                        <w:b/>
                        <w:sz w:val="18"/>
                      </w:rPr>
                      <w:fldChar w:fldCharType="begin"/>
                    </w:r>
                    <w:r w:rsidRPr="00F17A66">
                      <w:rPr>
                        <w:b/>
                        <w:sz w:val="18"/>
                      </w:rPr>
                      <w:instrText xml:space="preserve"> PAGE  \* MERGEFORMAT </w:instrText>
                    </w:r>
                    <w:r w:rsidRPr="00F17A66">
                      <w:rPr>
                        <w:b/>
                        <w:sz w:val="18"/>
                      </w:rPr>
                      <w:fldChar w:fldCharType="separate"/>
                    </w:r>
                    <w:r>
                      <w:rPr>
                        <w:b/>
                        <w:sz w:val="18"/>
                      </w:rPr>
                      <w:t>3</w:t>
                    </w:r>
                    <w:r w:rsidRPr="00F17A66">
                      <w:rPr>
                        <w:b/>
                        <w:sz w:val="18"/>
                      </w:rPr>
                      <w:fldChar w:fldCharType="end"/>
                    </w:r>
                  </w:p>
                  <w:p w14:paraId="549FFE1E" w14:textId="77777777" w:rsidR="002F5C76" w:rsidRDefault="002F5C7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2AA1" w14:textId="77777777" w:rsidR="00312CBF" w:rsidRPr="000B175B" w:rsidRDefault="00312CBF" w:rsidP="000B175B">
      <w:pPr>
        <w:tabs>
          <w:tab w:val="right" w:pos="2155"/>
        </w:tabs>
        <w:spacing w:after="80"/>
        <w:ind w:left="680"/>
        <w:rPr>
          <w:u w:val="single"/>
        </w:rPr>
      </w:pPr>
      <w:r>
        <w:rPr>
          <w:u w:val="single"/>
        </w:rPr>
        <w:tab/>
      </w:r>
    </w:p>
  </w:footnote>
  <w:footnote w:type="continuationSeparator" w:id="0">
    <w:p w14:paraId="74F31B4C" w14:textId="77777777" w:rsidR="00312CBF" w:rsidRPr="00FC68B7" w:rsidRDefault="00312CBF" w:rsidP="00FC68B7">
      <w:pPr>
        <w:tabs>
          <w:tab w:val="left" w:pos="2155"/>
        </w:tabs>
        <w:spacing w:after="80"/>
        <w:ind w:left="680"/>
        <w:rPr>
          <w:u w:val="single"/>
        </w:rPr>
      </w:pPr>
      <w:r>
        <w:rPr>
          <w:u w:val="single"/>
        </w:rPr>
        <w:tab/>
      </w:r>
    </w:p>
  </w:footnote>
  <w:footnote w:type="continuationNotice" w:id="1">
    <w:p w14:paraId="03F0CE3E" w14:textId="77777777" w:rsidR="00312CBF" w:rsidRDefault="00312CBF"/>
  </w:footnote>
  <w:footnote w:id="2">
    <w:p w14:paraId="6B495D44" w14:textId="7207F87F" w:rsidR="009E6F16" w:rsidRPr="007B5A13" w:rsidRDefault="009E6F16" w:rsidP="009E6F16">
      <w:pPr>
        <w:pStyle w:val="FootnoteText"/>
        <w:rPr>
          <w:sz w:val="16"/>
          <w:szCs w:val="16"/>
        </w:rPr>
      </w:pPr>
      <w:r>
        <w:tab/>
      </w:r>
      <w:r w:rsidRPr="00EC4DA1">
        <w:rPr>
          <w:sz w:val="20"/>
        </w:rPr>
        <w:t>*</w:t>
      </w:r>
      <w:r>
        <w:tab/>
        <w:t>Distributed in German by the Central Commission for the Navigation of the Rhine under the symbol CCNR-ZKR/ADN/WP.15/AC.2/2024/48.</w:t>
      </w:r>
    </w:p>
  </w:footnote>
  <w:footnote w:id="3">
    <w:p w14:paraId="788BDB8E" w14:textId="77777777" w:rsidR="009E6F16" w:rsidRPr="00971521" w:rsidRDefault="009E6F16" w:rsidP="009E6F16">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3291" w14:textId="1DABF043" w:rsidR="00F17A66" w:rsidRPr="00F17A66" w:rsidRDefault="008B36E9">
    <w:pPr>
      <w:pStyle w:val="Header"/>
    </w:pPr>
    <w:r>
      <w:fldChar w:fldCharType="begin"/>
    </w:r>
    <w:r>
      <w:instrText xml:space="preserve"> TITLE  \* MERGEFORMAT </w:instrText>
    </w:r>
    <w:r>
      <w:fldChar w:fldCharType="separate"/>
    </w:r>
    <w:r>
      <w:t>ECE/TRANS/WP.15/AC.2/2024/48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D34" w14:textId="1FE2AEA2" w:rsidR="00F17A66" w:rsidRPr="00F17A66" w:rsidRDefault="008B36E9" w:rsidP="00F17A66">
    <w:pPr>
      <w:pStyle w:val="Header"/>
      <w:jc w:val="right"/>
    </w:pPr>
    <w:r>
      <w:fldChar w:fldCharType="begin"/>
    </w:r>
    <w:r>
      <w:instrText xml:space="preserve"> TITLE  \* MERGEFORMAT </w:instrText>
    </w:r>
    <w:r>
      <w:fldChar w:fldCharType="separate"/>
    </w:r>
    <w:r>
      <w:t>ECE/TRANS/WP.15/AC.2/2024/48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20C9" w14:textId="268DB15E" w:rsidR="002F5C76" w:rsidRPr="002F5C76" w:rsidRDefault="002F5C76" w:rsidP="002F5C76">
    <w:r>
      <w:rPr>
        <w:noProof/>
      </w:rPr>
      <mc:AlternateContent>
        <mc:Choice Requires="wps">
          <w:drawing>
            <wp:anchor distT="0" distB="0" distL="114300" distR="114300" simplePos="0" relativeHeight="251661312" behindDoc="0" locked="0" layoutInCell="1" allowOverlap="1" wp14:anchorId="24DA28E9" wp14:editId="304FDD1D">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7C5F983" w14:textId="2C4DFE95" w:rsidR="002F5C76" w:rsidRPr="00F17A66" w:rsidRDefault="008B36E9" w:rsidP="002F5C76">
                          <w:pPr>
                            <w:pStyle w:val="Header"/>
                          </w:pPr>
                          <w:r>
                            <w:fldChar w:fldCharType="begin"/>
                          </w:r>
                          <w:r>
                            <w:instrText xml:space="preserve"> TITLE  \* MERGEFORMAT </w:instrText>
                          </w:r>
                          <w:r>
                            <w:fldChar w:fldCharType="separate"/>
                          </w:r>
                          <w:r>
                            <w:t>ECE/TRANS/WP.15/AC.2/2024/48</w:t>
                          </w:r>
                          <w:r>
                            <w:fldChar w:fldCharType="end"/>
                          </w:r>
                        </w:p>
                        <w:p w14:paraId="3AB91E33" w14:textId="77777777" w:rsidR="002F5C76" w:rsidRDefault="002F5C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DA28E9"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7C5F983" w14:textId="2C4DFE95" w:rsidR="002F5C76" w:rsidRPr="00F17A66" w:rsidRDefault="008B36E9" w:rsidP="002F5C76">
                    <w:pPr>
                      <w:pStyle w:val="Header"/>
                    </w:pPr>
                    <w:r>
                      <w:fldChar w:fldCharType="begin"/>
                    </w:r>
                    <w:r>
                      <w:instrText xml:space="preserve"> TITLE  \* MERGEFORMAT </w:instrText>
                    </w:r>
                    <w:r>
                      <w:fldChar w:fldCharType="separate"/>
                    </w:r>
                    <w:r>
                      <w:t>ECE/TRANS/WP.15/AC.2/2024/48</w:t>
                    </w:r>
                    <w:r>
                      <w:fldChar w:fldCharType="end"/>
                    </w:r>
                  </w:p>
                  <w:p w14:paraId="3AB91E33" w14:textId="77777777" w:rsidR="002F5C76" w:rsidRDefault="002F5C7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65D" w14:textId="5FE40F53" w:rsidR="002F5C76" w:rsidRPr="002F5C76" w:rsidRDefault="002F5C76" w:rsidP="002F5C76">
    <w:r>
      <w:rPr>
        <w:noProof/>
      </w:rPr>
      <mc:AlternateContent>
        <mc:Choice Requires="wps">
          <w:drawing>
            <wp:anchor distT="0" distB="0" distL="114300" distR="114300" simplePos="0" relativeHeight="251659264" behindDoc="0" locked="0" layoutInCell="1" allowOverlap="1" wp14:anchorId="4B2CD38B" wp14:editId="20507F8B">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2C2151" w14:textId="0DCBD564" w:rsidR="002F5C76" w:rsidRPr="00F17A66" w:rsidRDefault="008B36E9" w:rsidP="002F5C76">
                          <w:pPr>
                            <w:pStyle w:val="Header"/>
                            <w:jc w:val="right"/>
                          </w:pPr>
                          <w:r>
                            <w:fldChar w:fldCharType="begin"/>
                          </w:r>
                          <w:r>
                            <w:instrText xml:space="preserve"> TITLE  \* MERGEFORMAT </w:instrText>
                          </w:r>
                          <w:r>
                            <w:fldChar w:fldCharType="separate"/>
                          </w:r>
                          <w:r>
                            <w:t>ECE/TRANS/WP.15/AC.2/2024/48</w:t>
                          </w:r>
                          <w:r>
                            <w:fldChar w:fldCharType="end"/>
                          </w:r>
                        </w:p>
                        <w:p w14:paraId="39C20622" w14:textId="77777777" w:rsidR="002F5C76" w:rsidRDefault="002F5C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2CD38B"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102C2151" w14:textId="0DCBD564" w:rsidR="002F5C76" w:rsidRPr="00F17A66" w:rsidRDefault="008B36E9" w:rsidP="002F5C76">
                    <w:pPr>
                      <w:pStyle w:val="Header"/>
                      <w:jc w:val="right"/>
                    </w:pPr>
                    <w:r>
                      <w:fldChar w:fldCharType="begin"/>
                    </w:r>
                    <w:r>
                      <w:instrText xml:space="preserve"> TITLE  \* MERGEFORMAT </w:instrText>
                    </w:r>
                    <w:r>
                      <w:fldChar w:fldCharType="separate"/>
                    </w:r>
                    <w:r>
                      <w:t>ECE/TRANS/WP.15/AC.2/2024/48</w:t>
                    </w:r>
                    <w:r>
                      <w:fldChar w:fldCharType="end"/>
                    </w:r>
                  </w:p>
                  <w:p w14:paraId="39C20622" w14:textId="77777777" w:rsidR="002F5C76" w:rsidRDefault="002F5C7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12160A"/>
    <w:multiLevelType w:val="hybridMultilevel"/>
    <w:tmpl w:val="3E02354E"/>
    <w:lvl w:ilvl="0" w:tplc="1982E1E2">
      <w:start w:val="1"/>
      <w:numFmt w:val="upperRoman"/>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C6B2826"/>
    <w:multiLevelType w:val="hybridMultilevel"/>
    <w:tmpl w:val="0EFC1BB8"/>
    <w:lvl w:ilvl="0" w:tplc="FF30A164">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1652C"/>
    <w:multiLevelType w:val="hybridMultilevel"/>
    <w:tmpl w:val="C618FD66"/>
    <w:lvl w:ilvl="0" w:tplc="4D4013B0">
      <w:start w:val="1"/>
      <w:numFmt w:val="lowerLetter"/>
      <w:lvlText w:val="(%1)"/>
      <w:lvlJc w:val="left"/>
      <w:pPr>
        <w:ind w:left="720" w:hanging="360"/>
      </w:pPr>
      <w:rPr>
        <w:rFonts w:hint="default"/>
        <w:color w:val="231F20"/>
      </w:rPr>
    </w:lvl>
    <w:lvl w:ilvl="1" w:tplc="D33AFD56">
      <w:start w:val="1"/>
      <w:numFmt w:val="lowerRoman"/>
      <w:lvlText w:val="(%2)"/>
      <w:lvlJc w:val="left"/>
      <w:pPr>
        <w:ind w:left="1440" w:hanging="360"/>
      </w:pPr>
      <w:rPr>
        <w:rFonts w:ascii="Times New Roman" w:eastAsia="Times New Roman" w:hAnsi="Times New Roman" w:cs="Times New Roman" w:hint="default"/>
        <w:color w:val="231F20"/>
        <w:w w:val="100"/>
        <w:sz w:val="22"/>
        <w:szCs w:val="22"/>
        <w:lang w:val="en-US" w:eastAsia="en-US" w:bidi="ar-SA"/>
      </w:rPr>
    </w:lvl>
    <w:lvl w:ilvl="2" w:tplc="B5E82C72">
      <w:start w:val="9"/>
      <w:numFmt w:val="bullet"/>
      <w:lvlText w:val="-"/>
      <w:lvlJc w:val="left"/>
      <w:pPr>
        <w:ind w:left="2340" w:hanging="360"/>
      </w:pPr>
      <w:rPr>
        <w:rFonts w:ascii="Calibri" w:eastAsiaTheme="minorHAnsi" w:hAnsi="Calibri" w:cs="Calibri" w:hint="default"/>
      </w:r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758079E"/>
    <w:multiLevelType w:val="hybridMultilevel"/>
    <w:tmpl w:val="89BC969A"/>
    <w:lvl w:ilvl="0" w:tplc="FFFFFFFF">
      <w:start w:val="1"/>
      <w:numFmt w:val="lowerLetter"/>
      <w:lvlText w:val="(%1)"/>
      <w:lvlJc w:val="left"/>
      <w:pPr>
        <w:ind w:left="72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BA6694"/>
    <w:multiLevelType w:val="hybridMultilevel"/>
    <w:tmpl w:val="0C48979E"/>
    <w:lvl w:ilvl="0" w:tplc="A3CC50B8">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0" w15:restartNumberingAfterBreak="0">
    <w:nsid w:val="2F7D08F4"/>
    <w:multiLevelType w:val="hybridMultilevel"/>
    <w:tmpl w:val="5F162EAC"/>
    <w:lvl w:ilvl="0" w:tplc="8A94C2D0">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87560"/>
    <w:multiLevelType w:val="hybridMultilevel"/>
    <w:tmpl w:val="67348F9E"/>
    <w:lvl w:ilvl="0" w:tplc="C226A026">
      <w:start w:val="22"/>
      <w:numFmt w:val="lowerLetter"/>
      <w:lvlText w:val="(%1)"/>
      <w:lvlJc w:val="left"/>
      <w:pPr>
        <w:ind w:left="720" w:hanging="360"/>
      </w:pPr>
      <w:rPr>
        <w:rFonts w:hint="default"/>
        <w:color w:val="231F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484A7D"/>
    <w:multiLevelType w:val="hybridMultilevel"/>
    <w:tmpl w:val="5D6A008A"/>
    <w:lvl w:ilvl="0" w:tplc="51AA66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9C906A5"/>
    <w:multiLevelType w:val="hybridMultilevel"/>
    <w:tmpl w:val="7FC06AA0"/>
    <w:lvl w:ilvl="0" w:tplc="F6640F14">
      <w:start w:val="1"/>
      <w:numFmt w:val="lowerRoman"/>
      <w:lvlText w:val="(%1)"/>
      <w:lvlJc w:val="left"/>
      <w:pPr>
        <w:ind w:left="1440" w:hanging="360"/>
      </w:pPr>
      <w:rPr>
        <w:rFonts w:asciiTheme="minorHAnsi" w:eastAsia="Times New Roman" w:hAnsiTheme="minorHAnsi" w:cstheme="minorHAnsi" w:hint="default"/>
        <w:color w:val="231F20"/>
        <w:w w:val="100"/>
        <w:sz w:val="22"/>
        <w:szCs w:val="22"/>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B08F84D"/>
    <w:multiLevelType w:val="hybridMultilevel"/>
    <w:tmpl w:val="7C788D30"/>
    <w:lvl w:ilvl="0" w:tplc="07E2DB7A">
      <w:start w:val="1"/>
      <w:numFmt w:val="lowerLetter"/>
      <w:lvlText w:val="%1)"/>
      <w:lvlJc w:val="left"/>
      <w:pPr>
        <w:ind w:left="720" w:hanging="360"/>
      </w:pPr>
    </w:lvl>
    <w:lvl w:ilvl="1" w:tplc="53AECE8C">
      <w:start w:val="1"/>
      <w:numFmt w:val="lowerLetter"/>
      <w:lvlText w:val="%2."/>
      <w:lvlJc w:val="left"/>
      <w:pPr>
        <w:ind w:left="1440" w:hanging="360"/>
      </w:pPr>
    </w:lvl>
    <w:lvl w:ilvl="2" w:tplc="796CAD60">
      <w:start w:val="1"/>
      <w:numFmt w:val="lowerRoman"/>
      <w:lvlText w:val="%3."/>
      <w:lvlJc w:val="right"/>
      <w:pPr>
        <w:ind w:left="2160" w:hanging="180"/>
      </w:pPr>
    </w:lvl>
    <w:lvl w:ilvl="3" w:tplc="B04CF1C8">
      <w:start w:val="1"/>
      <w:numFmt w:val="decimal"/>
      <w:lvlText w:val="%4."/>
      <w:lvlJc w:val="left"/>
      <w:pPr>
        <w:ind w:left="2880" w:hanging="360"/>
      </w:pPr>
    </w:lvl>
    <w:lvl w:ilvl="4" w:tplc="25C8D8D8">
      <w:start w:val="1"/>
      <w:numFmt w:val="lowerLetter"/>
      <w:lvlText w:val="%5."/>
      <w:lvlJc w:val="left"/>
      <w:pPr>
        <w:ind w:left="3600" w:hanging="360"/>
      </w:pPr>
    </w:lvl>
    <w:lvl w:ilvl="5" w:tplc="571EA378">
      <w:start w:val="1"/>
      <w:numFmt w:val="lowerRoman"/>
      <w:lvlText w:val="%6."/>
      <w:lvlJc w:val="right"/>
      <w:pPr>
        <w:ind w:left="4320" w:hanging="180"/>
      </w:pPr>
    </w:lvl>
    <w:lvl w:ilvl="6" w:tplc="AEC41838">
      <w:start w:val="1"/>
      <w:numFmt w:val="decimal"/>
      <w:lvlText w:val="%7."/>
      <w:lvlJc w:val="left"/>
      <w:pPr>
        <w:ind w:left="5040" w:hanging="360"/>
      </w:pPr>
    </w:lvl>
    <w:lvl w:ilvl="7" w:tplc="7D107678">
      <w:start w:val="1"/>
      <w:numFmt w:val="lowerLetter"/>
      <w:lvlText w:val="%8."/>
      <w:lvlJc w:val="left"/>
      <w:pPr>
        <w:ind w:left="5760" w:hanging="360"/>
      </w:pPr>
    </w:lvl>
    <w:lvl w:ilvl="8" w:tplc="3FF06B3E">
      <w:start w:val="1"/>
      <w:numFmt w:val="lowerRoman"/>
      <w:lvlText w:val="%9."/>
      <w:lvlJc w:val="right"/>
      <w:pPr>
        <w:ind w:left="6480" w:hanging="180"/>
      </w:pPr>
    </w:lvl>
  </w:abstractNum>
  <w:abstractNum w:abstractNumId="27" w15:restartNumberingAfterBreak="0">
    <w:nsid w:val="3E741DF2"/>
    <w:multiLevelType w:val="hybridMultilevel"/>
    <w:tmpl w:val="3652593E"/>
    <w:lvl w:ilvl="0" w:tplc="36F24138">
      <w:start w:val="1"/>
      <w:numFmt w:val="lowerLetter"/>
      <w:lvlText w:val="(%1)"/>
      <w:lvlJc w:val="left"/>
      <w:pPr>
        <w:ind w:left="1136" w:hanging="567"/>
      </w:pPr>
      <w:rPr>
        <w:rFonts w:asciiTheme="minorHAnsi" w:eastAsia="Times New Roman" w:hAnsiTheme="minorHAnsi" w:cstheme="minorHAnsi" w:hint="default"/>
        <w:color w:val="231F20"/>
        <w:w w:val="100"/>
        <w:sz w:val="22"/>
        <w:szCs w:val="22"/>
        <w:lang w:val="en-US" w:eastAsia="en-US" w:bidi="ar-SA"/>
      </w:rPr>
    </w:lvl>
    <w:lvl w:ilvl="1" w:tplc="3F2A9E4E">
      <w:numFmt w:val="bullet"/>
      <w:lvlText w:val="•"/>
      <w:lvlJc w:val="left"/>
      <w:pPr>
        <w:ind w:left="1959" w:hanging="567"/>
      </w:pPr>
      <w:rPr>
        <w:rFonts w:hint="default"/>
        <w:lang w:val="en-US" w:eastAsia="en-US" w:bidi="ar-SA"/>
      </w:rPr>
    </w:lvl>
    <w:lvl w:ilvl="2" w:tplc="C16E0A6C">
      <w:numFmt w:val="bullet"/>
      <w:lvlText w:val="•"/>
      <w:lvlJc w:val="left"/>
      <w:pPr>
        <w:ind w:left="2780" w:hanging="567"/>
      </w:pPr>
      <w:rPr>
        <w:rFonts w:hint="default"/>
        <w:lang w:val="en-US" w:eastAsia="en-US" w:bidi="ar-SA"/>
      </w:rPr>
    </w:lvl>
    <w:lvl w:ilvl="3" w:tplc="371A4A66">
      <w:numFmt w:val="bullet"/>
      <w:lvlText w:val="•"/>
      <w:lvlJc w:val="left"/>
      <w:pPr>
        <w:ind w:left="3600" w:hanging="567"/>
      </w:pPr>
      <w:rPr>
        <w:rFonts w:hint="default"/>
        <w:lang w:val="en-US" w:eastAsia="en-US" w:bidi="ar-SA"/>
      </w:rPr>
    </w:lvl>
    <w:lvl w:ilvl="4" w:tplc="8E1C5814">
      <w:numFmt w:val="bullet"/>
      <w:lvlText w:val="•"/>
      <w:lvlJc w:val="left"/>
      <w:pPr>
        <w:ind w:left="4421" w:hanging="567"/>
      </w:pPr>
      <w:rPr>
        <w:rFonts w:hint="default"/>
        <w:lang w:val="en-US" w:eastAsia="en-US" w:bidi="ar-SA"/>
      </w:rPr>
    </w:lvl>
    <w:lvl w:ilvl="5" w:tplc="6DDAA804">
      <w:numFmt w:val="bullet"/>
      <w:lvlText w:val="•"/>
      <w:lvlJc w:val="left"/>
      <w:pPr>
        <w:ind w:left="5241" w:hanging="567"/>
      </w:pPr>
      <w:rPr>
        <w:rFonts w:hint="default"/>
        <w:lang w:val="en-US" w:eastAsia="en-US" w:bidi="ar-SA"/>
      </w:rPr>
    </w:lvl>
    <w:lvl w:ilvl="6" w:tplc="51D6F516">
      <w:numFmt w:val="bullet"/>
      <w:lvlText w:val="•"/>
      <w:lvlJc w:val="left"/>
      <w:pPr>
        <w:ind w:left="6062" w:hanging="567"/>
      </w:pPr>
      <w:rPr>
        <w:rFonts w:hint="default"/>
        <w:lang w:val="en-US" w:eastAsia="en-US" w:bidi="ar-SA"/>
      </w:rPr>
    </w:lvl>
    <w:lvl w:ilvl="7" w:tplc="D0E0B7A4">
      <w:numFmt w:val="bullet"/>
      <w:lvlText w:val="•"/>
      <w:lvlJc w:val="left"/>
      <w:pPr>
        <w:ind w:left="6882" w:hanging="567"/>
      </w:pPr>
      <w:rPr>
        <w:rFonts w:hint="default"/>
        <w:lang w:val="en-US" w:eastAsia="en-US" w:bidi="ar-SA"/>
      </w:rPr>
    </w:lvl>
    <w:lvl w:ilvl="8" w:tplc="A992CDFC">
      <w:numFmt w:val="bullet"/>
      <w:lvlText w:val="•"/>
      <w:lvlJc w:val="left"/>
      <w:pPr>
        <w:ind w:left="7703" w:hanging="567"/>
      </w:pPr>
      <w:rPr>
        <w:rFonts w:hint="default"/>
        <w:lang w:val="en-US" w:eastAsia="en-US" w:bidi="ar-SA"/>
      </w:rPr>
    </w:lvl>
  </w:abstractNum>
  <w:abstractNum w:abstractNumId="28" w15:restartNumberingAfterBreak="0">
    <w:nsid w:val="469337ED"/>
    <w:multiLevelType w:val="hybridMultilevel"/>
    <w:tmpl w:val="9FA406CA"/>
    <w:lvl w:ilvl="0" w:tplc="6528493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B8A1EFD"/>
    <w:multiLevelType w:val="hybridMultilevel"/>
    <w:tmpl w:val="194E4926"/>
    <w:lvl w:ilvl="0" w:tplc="96BC3C2E">
      <w:start w:val="1"/>
      <w:numFmt w:val="lowerRoman"/>
      <w:lvlText w:val="(%1)"/>
      <w:lvlJc w:val="left"/>
      <w:pPr>
        <w:ind w:left="1440" w:hanging="360"/>
      </w:pPr>
      <w:rPr>
        <w:rFonts w:asciiTheme="minorHAnsi" w:eastAsia="Times New Roman" w:hAnsiTheme="minorHAnsi" w:cstheme="minorHAnsi" w:hint="default"/>
        <w:color w:val="231F20"/>
        <w:w w:val="100"/>
        <w:sz w:val="22"/>
        <w:szCs w:val="22"/>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EA01CFB"/>
    <w:multiLevelType w:val="hybridMultilevel"/>
    <w:tmpl w:val="6E2E787E"/>
    <w:lvl w:ilvl="0" w:tplc="0A605D2A">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1" w15:restartNumberingAfterBreak="0">
    <w:nsid w:val="4EAD0716"/>
    <w:multiLevelType w:val="hybridMultilevel"/>
    <w:tmpl w:val="89BC969A"/>
    <w:lvl w:ilvl="0" w:tplc="FFFFFFFF">
      <w:start w:val="1"/>
      <w:numFmt w:val="lowerLetter"/>
      <w:lvlText w:val="(%1)"/>
      <w:lvlJc w:val="left"/>
      <w:pPr>
        <w:ind w:left="72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20AE97"/>
    <w:multiLevelType w:val="hybridMultilevel"/>
    <w:tmpl w:val="FFFFFFFF"/>
    <w:lvl w:ilvl="0" w:tplc="14B4906E">
      <w:start w:val="1"/>
      <w:numFmt w:val="lowerLetter"/>
      <w:lvlText w:val="%1)"/>
      <w:lvlJc w:val="left"/>
      <w:pPr>
        <w:ind w:left="720" w:hanging="360"/>
      </w:pPr>
    </w:lvl>
    <w:lvl w:ilvl="1" w:tplc="499065DE">
      <w:start w:val="1"/>
      <w:numFmt w:val="lowerLetter"/>
      <w:lvlText w:val="%2."/>
      <w:lvlJc w:val="left"/>
      <w:pPr>
        <w:ind w:left="1440" w:hanging="360"/>
      </w:pPr>
    </w:lvl>
    <w:lvl w:ilvl="2" w:tplc="8F5E8AEA">
      <w:start w:val="1"/>
      <w:numFmt w:val="lowerRoman"/>
      <w:lvlText w:val="%3."/>
      <w:lvlJc w:val="right"/>
      <w:pPr>
        <w:ind w:left="2160" w:hanging="180"/>
      </w:pPr>
    </w:lvl>
    <w:lvl w:ilvl="3" w:tplc="B564670C">
      <w:start w:val="1"/>
      <w:numFmt w:val="decimal"/>
      <w:lvlText w:val="%4."/>
      <w:lvlJc w:val="left"/>
      <w:pPr>
        <w:ind w:left="2880" w:hanging="360"/>
      </w:pPr>
    </w:lvl>
    <w:lvl w:ilvl="4" w:tplc="D85E5080">
      <w:start w:val="1"/>
      <w:numFmt w:val="lowerLetter"/>
      <w:lvlText w:val="%5."/>
      <w:lvlJc w:val="left"/>
      <w:pPr>
        <w:ind w:left="3600" w:hanging="360"/>
      </w:pPr>
    </w:lvl>
    <w:lvl w:ilvl="5" w:tplc="A9603630">
      <w:start w:val="1"/>
      <w:numFmt w:val="lowerRoman"/>
      <w:lvlText w:val="%6."/>
      <w:lvlJc w:val="right"/>
      <w:pPr>
        <w:ind w:left="4320" w:hanging="180"/>
      </w:pPr>
    </w:lvl>
    <w:lvl w:ilvl="6" w:tplc="3F121140">
      <w:start w:val="1"/>
      <w:numFmt w:val="decimal"/>
      <w:lvlText w:val="%7."/>
      <w:lvlJc w:val="left"/>
      <w:pPr>
        <w:ind w:left="5040" w:hanging="360"/>
      </w:pPr>
    </w:lvl>
    <w:lvl w:ilvl="7" w:tplc="FF842790">
      <w:start w:val="1"/>
      <w:numFmt w:val="lowerLetter"/>
      <w:lvlText w:val="%8."/>
      <w:lvlJc w:val="left"/>
      <w:pPr>
        <w:ind w:left="5760" w:hanging="360"/>
      </w:pPr>
    </w:lvl>
    <w:lvl w:ilvl="8" w:tplc="2B6E7C2C">
      <w:start w:val="1"/>
      <w:numFmt w:val="lowerRoman"/>
      <w:lvlText w:val="%9."/>
      <w:lvlJc w:val="right"/>
      <w:pPr>
        <w:ind w:left="6480" w:hanging="180"/>
      </w:pPr>
    </w:lvl>
  </w:abstractNum>
  <w:abstractNum w:abstractNumId="33" w15:restartNumberingAfterBreak="0">
    <w:nsid w:val="52682954"/>
    <w:multiLevelType w:val="hybridMultilevel"/>
    <w:tmpl w:val="A0905C82"/>
    <w:lvl w:ilvl="0" w:tplc="81200CD4">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4" w15:restartNumberingAfterBreak="0">
    <w:nsid w:val="56705F82"/>
    <w:multiLevelType w:val="hybridMultilevel"/>
    <w:tmpl w:val="05526CBC"/>
    <w:lvl w:ilvl="0" w:tplc="526C54A0">
      <w:start w:val="3"/>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5" w15:restartNumberingAfterBreak="0">
    <w:nsid w:val="57D379A0"/>
    <w:multiLevelType w:val="hybridMultilevel"/>
    <w:tmpl w:val="89BC969A"/>
    <w:lvl w:ilvl="0" w:tplc="FFFFFFFF">
      <w:start w:val="1"/>
      <w:numFmt w:val="lowerLetter"/>
      <w:lvlText w:val="(%1)"/>
      <w:lvlJc w:val="left"/>
      <w:pPr>
        <w:ind w:left="72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672B63"/>
    <w:multiLevelType w:val="hybridMultilevel"/>
    <w:tmpl w:val="7A22FB92"/>
    <w:lvl w:ilvl="0" w:tplc="A8A660A6">
      <w:numFmt w:val="bullet"/>
      <w:lvlText w:val="–"/>
      <w:lvlJc w:val="left"/>
      <w:pPr>
        <w:ind w:left="2397" w:hanging="567"/>
      </w:pPr>
      <w:rPr>
        <w:rFonts w:ascii="Times New Roman" w:eastAsia="Times New Roman" w:hAnsi="Times New Roman" w:cs="Times New Roman" w:hint="default"/>
        <w:color w:val="231F20"/>
        <w:w w:val="100"/>
        <w:sz w:val="22"/>
        <w:szCs w:val="22"/>
        <w:lang w:val="en-US" w:eastAsia="en-US" w:bidi="ar-SA"/>
      </w:rPr>
    </w:lvl>
    <w:lvl w:ilvl="1" w:tplc="16D6792A">
      <w:numFmt w:val="bullet"/>
      <w:lvlText w:val="•"/>
      <w:lvlJc w:val="left"/>
      <w:pPr>
        <w:ind w:left="3206" w:hanging="567"/>
      </w:pPr>
      <w:rPr>
        <w:rFonts w:hint="default"/>
        <w:lang w:val="en-US" w:eastAsia="en-US" w:bidi="ar-SA"/>
      </w:rPr>
    </w:lvl>
    <w:lvl w:ilvl="2" w:tplc="C14ABF70">
      <w:numFmt w:val="bullet"/>
      <w:lvlText w:val="•"/>
      <w:lvlJc w:val="left"/>
      <w:pPr>
        <w:ind w:left="4013" w:hanging="567"/>
      </w:pPr>
      <w:rPr>
        <w:rFonts w:hint="default"/>
        <w:lang w:val="en-US" w:eastAsia="en-US" w:bidi="ar-SA"/>
      </w:rPr>
    </w:lvl>
    <w:lvl w:ilvl="3" w:tplc="D8442C5A">
      <w:numFmt w:val="bullet"/>
      <w:lvlText w:val="•"/>
      <w:lvlJc w:val="left"/>
      <w:pPr>
        <w:ind w:left="4819" w:hanging="567"/>
      </w:pPr>
      <w:rPr>
        <w:rFonts w:hint="default"/>
        <w:lang w:val="en-US" w:eastAsia="en-US" w:bidi="ar-SA"/>
      </w:rPr>
    </w:lvl>
    <w:lvl w:ilvl="4" w:tplc="EA324026">
      <w:numFmt w:val="bullet"/>
      <w:lvlText w:val="•"/>
      <w:lvlJc w:val="left"/>
      <w:pPr>
        <w:ind w:left="5626" w:hanging="567"/>
      </w:pPr>
      <w:rPr>
        <w:rFonts w:hint="default"/>
        <w:lang w:val="en-US" w:eastAsia="en-US" w:bidi="ar-SA"/>
      </w:rPr>
    </w:lvl>
    <w:lvl w:ilvl="5" w:tplc="760E5E2C">
      <w:numFmt w:val="bullet"/>
      <w:lvlText w:val="•"/>
      <w:lvlJc w:val="left"/>
      <w:pPr>
        <w:ind w:left="6432" w:hanging="567"/>
      </w:pPr>
      <w:rPr>
        <w:rFonts w:hint="default"/>
        <w:lang w:val="en-US" w:eastAsia="en-US" w:bidi="ar-SA"/>
      </w:rPr>
    </w:lvl>
    <w:lvl w:ilvl="6" w:tplc="1138F4D8">
      <w:numFmt w:val="bullet"/>
      <w:lvlText w:val="•"/>
      <w:lvlJc w:val="left"/>
      <w:pPr>
        <w:ind w:left="7239" w:hanging="567"/>
      </w:pPr>
      <w:rPr>
        <w:rFonts w:hint="default"/>
        <w:lang w:val="en-US" w:eastAsia="en-US" w:bidi="ar-SA"/>
      </w:rPr>
    </w:lvl>
    <w:lvl w:ilvl="7" w:tplc="8D56B7C6">
      <w:numFmt w:val="bullet"/>
      <w:lvlText w:val="•"/>
      <w:lvlJc w:val="left"/>
      <w:pPr>
        <w:ind w:left="8045" w:hanging="567"/>
      </w:pPr>
      <w:rPr>
        <w:rFonts w:hint="default"/>
        <w:lang w:val="en-US" w:eastAsia="en-US" w:bidi="ar-SA"/>
      </w:rPr>
    </w:lvl>
    <w:lvl w:ilvl="8" w:tplc="990A7DCE">
      <w:numFmt w:val="bullet"/>
      <w:lvlText w:val="•"/>
      <w:lvlJc w:val="left"/>
      <w:pPr>
        <w:ind w:left="8852" w:hanging="567"/>
      </w:pPr>
      <w:rPr>
        <w:rFonts w:hint="default"/>
        <w:lang w:val="en-US" w:eastAsia="en-US" w:bidi="ar-SA"/>
      </w:rPr>
    </w:lvl>
  </w:abstractNum>
  <w:abstractNum w:abstractNumId="37" w15:restartNumberingAfterBreak="0">
    <w:nsid w:val="63A278F3"/>
    <w:multiLevelType w:val="hybridMultilevel"/>
    <w:tmpl w:val="A4FCE21C"/>
    <w:lvl w:ilvl="0" w:tplc="2732004C">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D9B"/>
    <w:multiLevelType w:val="hybridMultilevel"/>
    <w:tmpl w:val="89BC969A"/>
    <w:lvl w:ilvl="0" w:tplc="FFFFFFFF">
      <w:start w:val="1"/>
      <w:numFmt w:val="lowerLetter"/>
      <w:lvlText w:val="(%1)"/>
      <w:lvlJc w:val="left"/>
      <w:pPr>
        <w:ind w:left="72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554C76"/>
    <w:multiLevelType w:val="hybridMultilevel"/>
    <w:tmpl w:val="DABC1AA6"/>
    <w:lvl w:ilvl="0" w:tplc="A9B042EC">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1" w15:restartNumberingAfterBreak="0">
    <w:nsid w:val="6C0C5A95"/>
    <w:multiLevelType w:val="hybridMultilevel"/>
    <w:tmpl w:val="39725602"/>
    <w:lvl w:ilvl="0" w:tplc="CA34A0A4">
      <w:start w:val="7"/>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2" w15:restartNumberingAfterBreak="0">
    <w:nsid w:val="6D4A795B"/>
    <w:multiLevelType w:val="hybridMultilevel"/>
    <w:tmpl w:val="AD6EC91C"/>
    <w:lvl w:ilvl="0" w:tplc="BD46A60C">
      <w:start w:val="1"/>
      <w:numFmt w:val="lowerRoman"/>
      <w:lvlText w:val="(%1)"/>
      <w:lvlJc w:val="left"/>
      <w:pPr>
        <w:ind w:left="1440" w:hanging="360"/>
      </w:pPr>
      <w:rPr>
        <w:rFonts w:asciiTheme="minorHAnsi" w:eastAsia="Times New Roman" w:hAnsiTheme="minorHAnsi" w:cstheme="minorHAnsi" w:hint="default"/>
        <w:color w:val="231F20"/>
        <w:w w:val="100"/>
        <w:sz w:val="22"/>
        <w:szCs w:val="22"/>
        <w:lang w:val="en-US" w:eastAsia="en-US" w:bidi="ar-SA"/>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3" w15:restartNumberingAfterBreak="0">
    <w:nsid w:val="6DA1105F"/>
    <w:multiLevelType w:val="hybridMultilevel"/>
    <w:tmpl w:val="89BC969A"/>
    <w:lvl w:ilvl="0" w:tplc="FFFFFFFF">
      <w:start w:val="1"/>
      <w:numFmt w:val="lowerLetter"/>
      <w:lvlText w:val="(%1)"/>
      <w:lvlJc w:val="left"/>
      <w:pPr>
        <w:ind w:left="720" w:hanging="360"/>
      </w:pPr>
      <w:rPr>
        <w:rFonts w:hint="default"/>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273C4D"/>
    <w:multiLevelType w:val="hybridMultilevel"/>
    <w:tmpl w:val="0E901870"/>
    <w:lvl w:ilvl="0" w:tplc="CE2E602C">
      <w:start w:val="7"/>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2A4574"/>
    <w:multiLevelType w:val="hybridMultilevel"/>
    <w:tmpl w:val="CB18E5DC"/>
    <w:lvl w:ilvl="0" w:tplc="660081F4">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7" w15:restartNumberingAfterBreak="0">
    <w:nsid w:val="7E77748F"/>
    <w:multiLevelType w:val="hybridMultilevel"/>
    <w:tmpl w:val="1D688F94"/>
    <w:lvl w:ilvl="0" w:tplc="BFF23DB8">
      <w:start w:val="7"/>
      <w:numFmt w:val="lowerLetter"/>
      <w:lvlText w:val="(%1)"/>
      <w:lvlJc w:val="left"/>
      <w:pPr>
        <w:ind w:left="720" w:hanging="360"/>
      </w:pPr>
      <w:rPr>
        <w:rFonts w:hint="default"/>
        <w:color w:val="231F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96331795">
    <w:abstractNumId w:val="1"/>
  </w:num>
  <w:num w:numId="2" w16cid:durableId="1235118255">
    <w:abstractNumId w:val="0"/>
  </w:num>
  <w:num w:numId="3" w16cid:durableId="1396473145">
    <w:abstractNumId w:val="2"/>
  </w:num>
  <w:num w:numId="4" w16cid:durableId="1929463805">
    <w:abstractNumId w:val="3"/>
  </w:num>
  <w:num w:numId="5" w16cid:durableId="1197307938">
    <w:abstractNumId w:val="8"/>
  </w:num>
  <w:num w:numId="6" w16cid:durableId="1041978220">
    <w:abstractNumId w:val="9"/>
  </w:num>
  <w:num w:numId="7" w16cid:durableId="185413715">
    <w:abstractNumId w:val="7"/>
  </w:num>
  <w:num w:numId="8" w16cid:durableId="178586194">
    <w:abstractNumId w:val="6"/>
  </w:num>
  <w:num w:numId="9" w16cid:durableId="1712151803">
    <w:abstractNumId w:val="5"/>
  </w:num>
  <w:num w:numId="10" w16cid:durableId="1663662579">
    <w:abstractNumId w:val="4"/>
  </w:num>
  <w:num w:numId="11" w16cid:durableId="885146121">
    <w:abstractNumId w:val="21"/>
  </w:num>
  <w:num w:numId="12" w16cid:durableId="1553887603">
    <w:abstractNumId w:val="16"/>
  </w:num>
  <w:num w:numId="13" w16cid:durableId="460420081">
    <w:abstractNumId w:val="10"/>
  </w:num>
  <w:num w:numId="14" w16cid:durableId="995105639">
    <w:abstractNumId w:val="14"/>
  </w:num>
  <w:num w:numId="15" w16cid:durableId="1418863439">
    <w:abstractNumId w:val="23"/>
  </w:num>
  <w:num w:numId="16" w16cid:durableId="1542206758">
    <w:abstractNumId w:val="15"/>
  </w:num>
  <w:num w:numId="17" w16cid:durableId="1314024710">
    <w:abstractNumId w:val="38"/>
  </w:num>
  <w:num w:numId="18" w16cid:durableId="1187058373">
    <w:abstractNumId w:val="45"/>
  </w:num>
  <w:num w:numId="19" w16cid:durableId="1403943700">
    <w:abstractNumId w:val="13"/>
  </w:num>
  <w:num w:numId="20" w16cid:durableId="495414597">
    <w:abstractNumId w:val="13"/>
  </w:num>
  <w:num w:numId="21" w16cid:durableId="315647032">
    <w:abstractNumId w:val="28"/>
  </w:num>
  <w:num w:numId="22" w16cid:durableId="213779385">
    <w:abstractNumId w:val="11"/>
  </w:num>
  <w:num w:numId="23" w16cid:durableId="1136726110">
    <w:abstractNumId w:val="24"/>
  </w:num>
  <w:num w:numId="24" w16cid:durableId="1128161098">
    <w:abstractNumId w:val="26"/>
  </w:num>
  <w:num w:numId="25" w16cid:durableId="1460613683">
    <w:abstractNumId w:val="47"/>
  </w:num>
  <w:num w:numId="26" w16cid:durableId="216403103">
    <w:abstractNumId w:val="22"/>
  </w:num>
  <w:num w:numId="27" w16cid:durableId="1495032112">
    <w:abstractNumId w:val="32"/>
  </w:num>
  <w:num w:numId="28" w16cid:durableId="1615820545">
    <w:abstractNumId w:val="27"/>
  </w:num>
  <w:num w:numId="29" w16cid:durableId="840510274">
    <w:abstractNumId w:val="36"/>
  </w:num>
  <w:num w:numId="30" w16cid:durableId="1098065080">
    <w:abstractNumId w:val="17"/>
  </w:num>
  <w:num w:numId="31" w16cid:durableId="1613048677">
    <w:abstractNumId w:val="18"/>
  </w:num>
  <w:num w:numId="32" w16cid:durableId="634061733">
    <w:abstractNumId w:val="31"/>
  </w:num>
  <w:num w:numId="33" w16cid:durableId="1921254335">
    <w:abstractNumId w:val="35"/>
  </w:num>
  <w:num w:numId="34" w16cid:durableId="1718776084">
    <w:abstractNumId w:val="42"/>
  </w:num>
  <w:num w:numId="35" w16cid:durableId="1567453880">
    <w:abstractNumId w:val="39"/>
  </w:num>
  <w:num w:numId="36" w16cid:durableId="1255086949">
    <w:abstractNumId w:val="25"/>
  </w:num>
  <w:num w:numId="37" w16cid:durableId="1160537321">
    <w:abstractNumId w:val="43"/>
  </w:num>
  <w:num w:numId="38" w16cid:durableId="210507583">
    <w:abstractNumId w:val="29"/>
  </w:num>
  <w:num w:numId="39" w16cid:durableId="170074609">
    <w:abstractNumId w:val="19"/>
  </w:num>
  <w:num w:numId="40" w16cid:durableId="1329595263">
    <w:abstractNumId w:val="20"/>
  </w:num>
  <w:num w:numId="41" w16cid:durableId="1569919891">
    <w:abstractNumId w:val="34"/>
  </w:num>
  <w:num w:numId="42" w16cid:durableId="2127498990">
    <w:abstractNumId w:val="44"/>
  </w:num>
  <w:num w:numId="43" w16cid:durableId="596907081">
    <w:abstractNumId w:val="41"/>
  </w:num>
  <w:num w:numId="44" w16cid:durableId="1913539092">
    <w:abstractNumId w:val="46"/>
  </w:num>
  <w:num w:numId="45" w16cid:durableId="1167092212">
    <w:abstractNumId w:val="37"/>
  </w:num>
  <w:num w:numId="46" w16cid:durableId="35542872">
    <w:abstractNumId w:val="30"/>
  </w:num>
  <w:num w:numId="47" w16cid:durableId="1120608402">
    <w:abstractNumId w:val="33"/>
  </w:num>
  <w:num w:numId="48" w16cid:durableId="385177711">
    <w:abstractNumId w:val="40"/>
  </w:num>
  <w:num w:numId="49" w16cid:durableId="7143927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66"/>
    <w:rsid w:val="00002A7D"/>
    <w:rsid w:val="000038A8"/>
    <w:rsid w:val="00005FEE"/>
    <w:rsid w:val="00006790"/>
    <w:rsid w:val="00010612"/>
    <w:rsid w:val="00016211"/>
    <w:rsid w:val="00017BFF"/>
    <w:rsid w:val="00027624"/>
    <w:rsid w:val="000300D1"/>
    <w:rsid w:val="00041397"/>
    <w:rsid w:val="00050F6B"/>
    <w:rsid w:val="00054BE9"/>
    <w:rsid w:val="00062944"/>
    <w:rsid w:val="000648C0"/>
    <w:rsid w:val="000678CD"/>
    <w:rsid w:val="00072C8C"/>
    <w:rsid w:val="00081CE0"/>
    <w:rsid w:val="00084D30"/>
    <w:rsid w:val="00090320"/>
    <w:rsid w:val="000931C0"/>
    <w:rsid w:val="0009732C"/>
    <w:rsid w:val="000A01F9"/>
    <w:rsid w:val="000A2E09"/>
    <w:rsid w:val="000B175B"/>
    <w:rsid w:val="000B3A0F"/>
    <w:rsid w:val="000B4FE3"/>
    <w:rsid w:val="000B6945"/>
    <w:rsid w:val="000C72ED"/>
    <w:rsid w:val="000D684A"/>
    <w:rsid w:val="000E0415"/>
    <w:rsid w:val="000F638D"/>
    <w:rsid w:val="000F7715"/>
    <w:rsid w:val="0010771B"/>
    <w:rsid w:val="00124673"/>
    <w:rsid w:val="00137FA2"/>
    <w:rsid w:val="00143E29"/>
    <w:rsid w:val="00150B39"/>
    <w:rsid w:val="00156B99"/>
    <w:rsid w:val="00166124"/>
    <w:rsid w:val="001800AE"/>
    <w:rsid w:val="00184DDA"/>
    <w:rsid w:val="001900CD"/>
    <w:rsid w:val="001937CF"/>
    <w:rsid w:val="00195F24"/>
    <w:rsid w:val="001A0452"/>
    <w:rsid w:val="001B0535"/>
    <w:rsid w:val="001B2345"/>
    <w:rsid w:val="001B311C"/>
    <w:rsid w:val="001B4B04"/>
    <w:rsid w:val="001B580E"/>
    <w:rsid w:val="001B5875"/>
    <w:rsid w:val="001B64D9"/>
    <w:rsid w:val="001C4B9C"/>
    <w:rsid w:val="001C6663"/>
    <w:rsid w:val="001C770F"/>
    <w:rsid w:val="001C7895"/>
    <w:rsid w:val="001D26DF"/>
    <w:rsid w:val="001E555D"/>
    <w:rsid w:val="001E6652"/>
    <w:rsid w:val="001F1599"/>
    <w:rsid w:val="001F19C4"/>
    <w:rsid w:val="002020AF"/>
    <w:rsid w:val="00204373"/>
    <w:rsid w:val="002043F0"/>
    <w:rsid w:val="00211E0B"/>
    <w:rsid w:val="00216260"/>
    <w:rsid w:val="00226F74"/>
    <w:rsid w:val="00232575"/>
    <w:rsid w:val="002356F1"/>
    <w:rsid w:val="00247258"/>
    <w:rsid w:val="0025104F"/>
    <w:rsid w:val="00257CAC"/>
    <w:rsid w:val="00264441"/>
    <w:rsid w:val="0027237A"/>
    <w:rsid w:val="00273A53"/>
    <w:rsid w:val="00290D86"/>
    <w:rsid w:val="002974E9"/>
    <w:rsid w:val="002A7F94"/>
    <w:rsid w:val="002B109A"/>
    <w:rsid w:val="002C6D45"/>
    <w:rsid w:val="002D3173"/>
    <w:rsid w:val="002D6E53"/>
    <w:rsid w:val="002F046D"/>
    <w:rsid w:val="002F3023"/>
    <w:rsid w:val="002F5879"/>
    <w:rsid w:val="002F5C76"/>
    <w:rsid w:val="00301764"/>
    <w:rsid w:val="00306105"/>
    <w:rsid w:val="00312CBF"/>
    <w:rsid w:val="00313BC4"/>
    <w:rsid w:val="00315212"/>
    <w:rsid w:val="00321BFD"/>
    <w:rsid w:val="003229D8"/>
    <w:rsid w:val="00326EDA"/>
    <w:rsid w:val="00336C97"/>
    <w:rsid w:val="00337F88"/>
    <w:rsid w:val="00340A58"/>
    <w:rsid w:val="00342432"/>
    <w:rsid w:val="00346680"/>
    <w:rsid w:val="00346F3D"/>
    <w:rsid w:val="00350FE7"/>
    <w:rsid w:val="0035223F"/>
    <w:rsid w:val="00352D4B"/>
    <w:rsid w:val="0035638C"/>
    <w:rsid w:val="0035784D"/>
    <w:rsid w:val="00365DF6"/>
    <w:rsid w:val="003734A4"/>
    <w:rsid w:val="00377B15"/>
    <w:rsid w:val="00380021"/>
    <w:rsid w:val="00384D45"/>
    <w:rsid w:val="003A46BB"/>
    <w:rsid w:val="003A4EC7"/>
    <w:rsid w:val="003A7295"/>
    <w:rsid w:val="003B1F60"/>
    <w:rsid w:val="003B377C"/>
    <w:rsid w:val="003C2CC4"/>
    <w:rsid w:val="003D4B23"/>
    <w:rsid w:val="003D767E"/>
    <w:rsid w:val="003E278A"/>
    <w:rsid w:val="003F0FF8"/>
    <w:rsid w:val="003F14A7"/>
    <w:rsid w:val="00413520"/>
    <w:rsid w:val="00430AB0"/>
    <w:rsid w:val="00430D57"/>
    <w:rsid w:val="00431A6C"/>
    <w:rsid w:val="004325CB"/>
    <w:rsid w:val="0044008B"/>
    <w:rsid w:val="00440A07"/>
    <w:rsid w:val="00442CAD"/>
    <w:rsid w:val="004606D8"/>
    <w:rsid w:val="00462880"/>
    <w:rsid w:val="00476580"/>
    <w:rsid w:val="00476F24"/>
    <w:rsid w:val="00484785"/>
    <w:rsid w:val="004A23D7"/>
    <w:rsid w:val="004A3DC8"/>
    <w:rsid w:val="004B7795"/>
    <w:rsid w:val="004C55B0"/>
    <w:rsid w:val="004D26AC"/>
    <w:rsid w:val="004D2FF8"/>
    <w:rsid w:val="004E7214"/>
    <w:rsid w:val="004F413D"/>
    <w:rsid w:val="004F545A"/>
    <w:rsid w:val="004F6BA0"/>
    <w:rsid w:val="00500D53"/>
    <w:rsid w:val="00503BEA"/>
    <w:rsid w:val="00503E7B"/>
    <w:rsid w:val="00505624"/>
    <w:rsid w:val="00505DDA"/>
    <w:rsid w:val="00533444"/>
    <w:rsid w:val="00533616"/>
    <w:rsid w:val="00535ABA"/>
    <w:rsid w:val="0053768B"/>
    <w:rsid w:val="005420F2"/>
    <w:rsid w:val="0054285C"/>
    <w:rsid w:val="00543962"/>
    <w:rsid w:val="00544C68"/>
    <w:rsid w:val="00545A88"/>
    <w:rsid w:val="00551306"/>
    <w:rsid w:val="00573DEB"/>
    <w:rsid w:val="00574EDD"/>
    <w:rsid w:val="00584173"/>
    <w:rsid w:val="00585B3C"/>
    <w:rsid w:val="005861E8"/>
    <w:rsid w:val="00586250"/>
    <w:rsid w:val="00590715"/>
    <w:rsid w:val="00595520"/>
    <w:rsid w:val="00595967"/>
    <w:rsid w:val="00596586"/>
    <w:rsid w:val="005A44B9"/>
    <w:rsid w:val="005B1BA0"/>
    <w:rsid w:val="005B3DB3"/>
    <w:rsid w:val="005B7C4D"/>
    <w:rsid w:val="005D15CA"/>
    <w:rsid w:val="005D44FC"/>
    <w:rsid w:val="005D7969"/>
    <w:rsid w:val="005E6DEB"/>
    <w:rsid w:val="005F08DF"/>
    <w:rsid w:val="005F3066"/>
    <w:rsid w:val="005F3E61"/>
    <w:rsid w:val="005F47E3"/>
    <w:rsid w:val="005F77E4"/>
    <w:rsid w:val="00604DDD"/>
    <w:rsid w:val="006115CC"/>
    <w:rsid w:val="00611FC4"/>
    <w:rsid w:val="00613C31"/>
    <w:rsid w:val="006176FB"/>
    <w:rsid w:val="00630FCB"/>
    <w:rsid w:val="00640B26"/>
    <w:rsid w:val="0065766B"/>
    <w:rsid w:val="00674C8B"/>
    <w:rsid w:val="006770B2"/>
    <w:rsid w:val="00686A48"/>
    <w:rsid w:val="006906DD"/>
    <w:rsid w:val="006940E1"/>
    <w:rsid w:val="006957E3"/>
    <w:rsid w:val="00696124"/>
    <w:rsid w:val="006A3C72"/>
    <w:rsid w:val="006A7392"/>
    <w:rsid w:val="006B03A1"/>
    <w:rsid w:val="006B67D9"/>
    <w:rsid w:val="006C5535"/>
    <w:rsid w:val="006C573B"/>
    <w:rsid w:val="006D0589"/>
    <w:rsid w:val="006D2A40"/>
    <w:rsid w:val="006E413A"/>
    <w:rsid w:val="006E564B"/>
    <w:rsid w:val="006E7154"/>
    <w:rsid w:val="006F70C9"/>
    <w:rsid w:val="007003CD"/>
    <w:rsid w:val="0070701E"/>
    <w:rsid w:val="00716458"/>
    <w:rsid w:val="007173E0"/>
    <w:rsid w:val="0072632A"/>
    <w:rsid w:val="007358E8"/>
    <w:rsid w:val="00736ECE"/>
    <w:rsid w:val="0074533B"/>
    <w:rsid w:val="00753D24"/>
    <w:rsid w:val="007643BC"/>
    <w:rsid w:val="007801C5"/>
    <w:rsid w:val="00780C68"/>
    <w:rsid w:val="007959FE"/>
    <w:rsid w:val="007A0CF1"/>
    <w:rsid w:val="007A478E"/>
    <w:rsid w:val="007B0152"/>
    <w:rsid w:val="007B6BA5"/>
    <w:rsid w:val="007C0769"/>
    <w:rsid w:val="007C3390"/>
    <w:rsid w:val="007C42D8"/>
    <w:rsid w:val="007C4F4B"/>
    <w:rsid w:val="007D7362"/>
    <w:rsid w:val="007E7C01"/>
    <w:rsid w:val="007F5CE2"/>
    <w:rsid w:val="007F6611"/>
    <w:rsid w:val="007F6BAF"/>
    <w:rsid w:val="00800522"/>
    <w:rsid w:val="00802BC5"/>
    <w:rsid w:val="00810BAC"/>
    <w:rsid w:val="00813B3A"/>
    <w:rsid w:val="00816D81"/>
    <w:rsid w:val="008175E9"/>
    <w:rsid w:val="008212DD"/>
    <w:rsid w:val="008242D7"/>
    <w:rsid w:val="0082577B"/>
    <w:rsid w:val="008272DD"/>
    <w:rsid w:val="0083114C"/>
    <w:rsid w:val="0083628B"/>
    <w:rsid w:val="00837055"/>
    <w:rsid w:val="008478F3"/>
    <w:rsid w:val="00847AED"/>
    <w:rsid w:val="00854EC8"/>
    <w:rsid w:val="00866893"/>
    <w:rsid w:val="00866F02"/>
    <w:rsid w:val="00867D18"/>
    <w:rsid w:val="00871F9A"/>
    <w:rsid w:val="00871FD5"/>
    <w:rsid w:val="00880086"/>
    <w:rsid w:val="0088172E"/>
    <w:rsid w:val="00881EFA"/>
    <w:rsid w:val="0088297A"/>
    <w:rsid w:val="008879CB"/>
    <w:rsid w:val="00890082"/>
    <w:rsid w:val="008979B1"/>
    <w:rsid w:val="00897C8C"/>
    <w:rsid w:val="008A6B25"/>
    <w:rsid w:val="008A6C4F"/>
    <w:rsid w:val="008A77AE"/>
    <w:rsid w:val="008B14F3"/>
    <w:rsid w:val="008B36E9"/>
    <w:rsid w:val="008B389E"/>
    <w:rsid w:val="008B6042"/>
    <w:rsid w:val="008D045E"/>
    <w:rsid w:val="008D3341"/>
    <w:rsid w:val="008D3F25"/>
    <w:rsid w:val="008D4260"/>
    <w:rsid w:val="008D4D82"/>
    <w:rsid w:val="008E0E46"/>
    <w:rsid w:val="008E7116"/>
    <w:rsid w:val="008F005F"/>
    <w:rsid w:val="008F143B"/>
    <w:rsid w:val="008F1E21"/>
    <w:rsid w:val="008F3882"/>
    <w:rsid w:val="008F4B7C"/>
    <w:rsid w:val="008F771F"/>
    <w:rsid w:val="00921355"/>
    <w:rsid w:val="00925807"/>
    <w:rsid w:val="00926762"/>
    <w:rsid w:val="00926E47"/>
    <w:rsid w:val="009443A3"/>
    <w:rsid w:val="00947162"/>
    <w:rsid w:val="00950DE5"/>
    <w:rsid w:val="009610D0"/>
    <w:rsid w:val="0096375C"/>
    <w:rsid w:val="009662E6"/>
    <w:rsid w:val="0097095E"/>
    <w:rsid w:val="00971C36"/>
    <w:rsid w:val="0098592B"/>
    <w:rsid w:val="00985FC4"/>
    <w:rsid w:val="00990660"/>
    <w:rsid w:val="00990766"/>
    <w:rsid w:val="00991261"/>
    <w:rsid w:val="00993830"/>
    <w:rsid w:val="009964C4"/>
    <w:rsid w:val="009A5398"/>
    <w:rsid w:val="009A7B81"/>
    <w:rsid w:val="009C4D5B"/>
    <w:rsid w:val="009D01C0"/>
    <w:rsid w:val="009D259B"/>
    <w:rsid w:val="009D45AF"/>
    <w:rsid w:val="009D654C"/>
    <w:rsid w:val="009D6A08"/>
    <w:rsid w:val="009D6B67"/>
    <w:rsid w:val="009E0A16"/>
    <w:rsid w:val="009E6CB7"/>
    <w:rsid w:val="009E6F16"/>
    <w:rsid w:val="009E7970"/>
    <w:rsid w:val="009F2EAC"/>
    <w:rsid w:val="009F57E3"/>
    <w:rsid w:val="00A10F4F"/>
    <w:rsid w:val="00A11067"/>
    <w:rsid w:val="00A1704A"/>
    <w:rsid w:val="00A425EB"/>
    <w:rsid w:val="00A72F22"/>
    <w:rsid w:val="00A733BC"/>
    <w:rsid w:val="00A748A6"/>
    <w:rsid w:val="00A76A69"/>
    <w:rsid w:val="00A845F1"/>
    <w:rsid w:val="00A86830"/>
    <w:rsid w:val="00A879A4"/>
    <w:rsid w:val="00A87D4F"/>
    <w:rsid w:val="00AA0FF8"/>
    <w:rsid w:val="00AC0F2C"/>
    <w:rsid w:val="00AC502A"/>
    <w:rsid w:val="00AD294A"/>
    <w:rsid w:val="00AE28CC"/>
    <w:rsid w:val="00AF58C1"/>
    <w:rsid w:val="00B04A3F"/>
    <w:rsid w:val="00B06643"/>
    <w:rsid w:val="00B124F0"/>
    <w:rsid w:val="00B15055"/>
    <w:rsid w:val="00B20551"/>
    <w:rsid w:val="00B23D55"/>
    <w:rsid w:val="00B30179"/>
    <w:rsid w:val="00B33FC7"/>
    <w:rsid w:val="00B37B15"/>
    <w:rsid w:val="00B45C02"/>
    <w:rsid w:val="00B46415"/>
    <w:rsid w:val="00B51381"/>
    <w:rsid w:val="00B60687"/>
    <w:rsid w:val="00B66938"/>
    <w:rsid w:val="00B70B63"/>
    <w:rsid w:val="00B71ACB"/>
    <w:rsid w:val="00B72A1E"/>
    <w:rsid w:val="00B81E12"/>
    <w:rsid w:val="00B857C4"/>
    <w:rsid w:val="00BA339B"/>
    <w:rsid w:val="00BA3A38"/>
    <w:rsid w:val="00BA595C"/>
    <w:rsid w:val="00BB123B"/>
    <w:rsid w:val="00BB23CC"/>
    <w:rsid w:val="00BC1E7E"/>
    <w:rsid w:val="00BC59FA"/>
    <w:rsid w:val="00BC74E9"/>
    <w:rsid w:val="00BE36A9"/>
    <w:rsid w:val="00BE618E"/>
    <w:rsid w:val="00BE7BEC"/>
    <w:rsid w:val="00BF0A5A"/>
    <w:rsid w:val="00BF0E63"/>
    <w:rsid w:val="00BF12A3"/>
    <w:rsid w:val="00BF16D7"/>
    <w:rsid w:val="00BF2373"/>
    <w:rsid w:val="00C01E4D"/>
    <w:rsid w:val="00C0294F"/>
    <w:rsid w:val="00C044E2"/>
    <w:rsid w:val="00C048CB"/>
    <w:rsid w:val="00C066F3"/>
    <w:rsid w:val="00C1697E"/>
    <w:rsid w:val="00C374DD"/>
    <w:rsid w:val="00C408B7"/>
    <w:rsid w:val="00C411EB"/>
    <w:rsid w:val="00C42A67"/>
    <w:rsid w:val="00C463DD"/>
    <w:rsid w:val="00C71311"/>
    <w:rsid w:val="00C745C3"/>
    <w:rsid w:val="00C978F5"/>
    <w:rsid w:val="00CA24A4"/>
    <w:rsid w:val="00CA32CA"/>
    <w:rsid w:val="00CA5D55"/>
    <w:rsid w:val="00CB348D"/>
    <w:rsid w:val="00CB614B"/>
    <w:rsid w:val="00CC19F7"/>
    <w:rsid w:val="00CC7108"/>
    <w:rsid w:val="00CD46F5"/>
    <w:rsid w:val="00CD53C5"/>
    <w:rsid w:val="00CE4A8F"/>
    <w:rsid w:val="00CE7192"/>
    <w:rsid w:val="00CE78F6"/>
    <w:rsid w:val="00CF071D"/>
    <w:rsid w:val="00D0123D"/>
    <w:rsid w:val="00D15B04"/>
    <w:rsid w:val="00D2031B"/>
    <w:rsid w:val="00D25FE2"/>
    <w:rsid w:val="00D30029"/>
    <w:rsid w:val="00D3472D"/>
    <w:rsid w:val="00D347DA"/>
    <w:rsid w:val="00D368BE"/>
    <w:rsid w:val="00D37DA9"/>
    <w:rsid w:val="00D406A7"/>
    <w:rsid w:val="00D40765"/>
    <w:rsid w:val="00D43252"/>
    <w:rsid w:val="00D44D86"/>
    <w:rsid w:val="00D47307"/>
    <w:rsid w:val="00D50B7D"/>
    <w:rsid w:val="00D52012"/>
    <w:rsid w:val="00D559CE"/>
    <w:rsid w:val="00D704E5"/>
    <w:rsid w:val="00D72727"/>
    <w:rsid w:val="00D978C6"/>
    <w:rsid w:val="00DA0956"/>
    <w:rsid w:val="00DA2450"/>
    <w:rsid w:val="00DA357F"/>
    <w:rsid w:val="00DA3E12"/>
    <w:rsid w:val="00DB6908"/>
    <w:rsid w:val="00DC18AD"/>
    <w:rsid w:val="00DD128D"/>
    <w:rsid w:val="00DF2836"/>
    <w:rsid w:val="00DF641A"/>
    <w:rsid w:val="00DF7CAE"/>
    <w:rsid w:val="00E03849"/>
    <w:rsid w:val="00E06E27"/>
    <w:rsid w:val="00E15A92"/>
    <w:rsid w:val="00E423C0"/>
    <w:rsid w:val="00E47B3A"/>
    <w:rsid w:val="00E47BE7"/>
    <w:rsid w:val="00E5258E"/>
    <w:rsid w:val="00E54AB8"/>
    <w:rsid w:val="00E555DF"/>
    <w:rsid w:val="00E57955"/>
    <w:rsid w:val="00E6414C"/>
    <w:rsid w:val="00E67B10"/>
    <w:rsid w:val="00E7260F"/>
    <w:rsid w:val="00E83171"/>
    <w:rsid w:val="00E8702D"/>
    <w:rsid w:val="00E871CB"/>
    <w:rsid w:val="00E905F4"/>
    <w:rsid w:val="00E916A9"/>
    <w:rsid w:val="00E916DE"/>
    <w:rsid w:val="00E925AD"/>
    <w:rsid w:val="00E96630"/>
    <w:rsid w:val="00EB4F4F"/>
    <w:rsid w:val="00EB5E08"/>
    <w:rsid w:val="00EC6201"/>
    <w:rsid w:val="00ED18DC"/>
    <w:rsid w:val="00ED6201"/>
    <w:rsid w:val="00ED7A2A"/>
    <w:rsid w:val="00EE2417"/>
    <w:rsid w:val="00EF1D7F"/>
    <w:rsid w:val="00EF314A"/>
    <w:rsid w:val="00F0137E"/>
    <w:rsid w:val="00F17A66"/>
    <w:rsid w:val="00F21786"/>
    <w:rsid w:val="00F247B5"/>
    <w:rsid w:val="00F3742B"/>
    <w:rsid w:val="00F405CB"/>
    <w:rsid w:val="00F41FDB"/>
    <w:rsid w:val="00F44225"/>
    <w:rsid w:val="00F46D8D"/>
    <w:rsid w:val="00F50596"/>
    <w:rsid w:val="00F56D63"/>
    <w:rsid w:val="00F6082D"/>
    <w:rsid w:val="00F609A9"/>
    <w:rsid w:val="00F808A6"/>
    <w:rsid w:val="00F80C99"/>
    <w:rsid w:val="00F867EC"/>
    <w:rsid w:val="00F91B2B"/>
    <w:rsid w:val="00FC03CD"/>
    <w:rsid w:val="00FC0646"/>
    <w:rsid w:val="00FC68B7"/>
    <w:rsid w:val="00FD740E"/>
    <w:rsid w:val="00FE6985"/>
    <w:rsid w:val="00FF499C"/>
    <w:rsid w:val="00FF72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9D49"/>
  <w15:docId w15:val="{F81A4EC4-7465-457B-9D31-D288C7B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1"/>
    <w:qFormat/>
    <w:rsid w:val="006C573B"/>
    <w:pPr>
      <w:spacing w:after="160" w:line="259" w:lineRule="auto"/>
      <w:ind w:left="720"/>
      <w:contextualSpacing/>
    </w:pPr>
    <w:rPr>
      <w:rFonts w:ascii="Calibri" w:eastAsia="Calibri" w:hAnsi="Calibri" w:cs="Arial"/>
      <w:sz w:val="22"/>
      <w:szCs w:val="22"/>
      <w:lang w:val="nl-NL" w:eastAsia="en-US"/>
    </w:rPr>
  </w:style>
  <w:style w:type="character" w:customStyle="1" w:styleId="FootnoteTextChar">
    <w:name w:val="Footnote Text Char"/>
    <w:aliases w:val="5_G Char"/>
    <w:basedOn w:val="DefaultParagraphFont"/>
    <w:link w:val="FootnoteText"/>
    <w:rsid w:val="009E6F16"/>
    <w:rPr>
      <w:sz w:val="18"/>
      <w:lang w:val="en-GB"/>
    </w:rPr>
  </w:style>
  <w:style w:type="paragraph" w:styleId="Revision">
    <w:name w:val="Revision"/>
    <w:hidden/>
    <w:uiPriority w:val="99"/>
    <w:semiHidden/>
    <w:rsid w:val="00F6082D"/>
    <w:pPr>
      <w:spacing w:line="240" w:lineRule="auto"/>
    </w:pPr>
    <w:rPr>
      <w:lang w:val="en-GB"/>
    </w:rPr>
  </w:style>
  <w:style w:type="character" w:styleId="CommentReference">
    <w:name w:val="annotation reference"/>
    <w:basedOn w:val="DefaultParagraphFont"/>
    <w:semiHidden/>
    <w:unhideWhenUsed/>
    <w:rsid w:val="003F14A7"/>
    <w:rPr>
      <w:sz w:val="16"/>
      <w:szCs w:val="16"/>
    </w:rPr>
  </w:style>
  <w:style w:type="paragraph" w:styleId="CommentText">
    <w:name w:val="annotation text"/>
    <w:basedOn w:val="Normal"/>
    <w:link w:val="CommentTextChar"/>
    <w:unhideWhenUsed/>
    <w:rsid w:val="003F14A7"/>
    <w:pPr>
      <w:spacing w:line="240" w:lineRule="auto"/>
    </w:pPr>
  </w:style>
  <w:style w:type="character" w:customStyle="1" w:styleId="CommentTextChar">
    <w:name w:val="Comment Text Char"/>
    <w:basedOn w:val="DefaultParagraphFont"/>
    <w:link w:val="CommentText"/>
    <w:rsid w:val="003F14A7"/>
    <w:rPr>
      <w:lang w:val="en-GB"/>
    </w:rPr>
  </w:style>
  <w:style w:type="paragraph" w:styleId="CommentSubject">
    <w:name w:val="annotation subject"/>
    <w:basedOn w:val="CommentText"/>
    <w:next w:val="CommentText"/>
    <w:link w:val="CommentSubjectChar"/>
    <w:semiHidden/>
    <w:unhideWhenUsed/>
    <w:rsid w:val="003F14A7"/>
    <w:rPr>
      <w:b/>
      <w:bCs/>
    </w:rPr>
  </w:style>
  <w:style w:type="character" w:customStyle="1" w:styleId="CommentSubjectChar">
    <w:name w:val="Comment Subject Char"/>
    <w:basedOn w:val="CommentTextChar"/>
    <w:link w:val="CommentSubject"/>
    <w:semiHidden/>
    <w:rsid w:val="003F14A7"/>
    <w:rPr>
      <w:b/>
      <w:bCs/>
      <w:lang w:val="en-GB"/>
    </w:rPr>
  </w:style>
  <w:style w:type="paragraph" w:styleId="BodyText">
    <w:name w:val="Body Text"/>
    <w:basedOn w:val="Normal"/>
    <w:link w:val="BodyTextChar"/>
    <w:uiPriority w:val="1"/>
    <w:qFormat/>
    <w:rsid w:val="00041397"/>
    <w:pPr>
      <w:widowControl w:val="0"/>
      <w:autoSpaceDE w:val="0"/>
      <w:autoSpaceDN w:val="0"/>
      <w:spacing w:line="240" w:lineRule="auto"/>
    </w:pPr>
    <w:rPr>
      <w:sz w:val="22"/>
      <w:szCs w:val="22"/>
      <w:lang w:val="en-US" w:eastAsia="en-US"/>
    </w:rPr>
  </w:style>
  <w:style w:type="character" w:customStyle="1" w:styleId="BodyTextChar">
    <w:name w:val="Body Text Char"/>
    <w:basedOn w:val="DefaultParagraphFont"/>
    <w:link w:val="BodyText"/>
    <w:uiPriority w:val="1"/>
    <w:rsid w:val="00041397"/>
    <w:rPr>
      <w:sz w:val="22"/>
      <w:szCs w:val="22"/>
      <w:lang w:val="en-US" w:eastAsia="en-US"/>
    </w:rPr>
  </w:style>
  <w:style w:type="character" w:customStyle="1" w:styleId="Heading5Char">
    <w:name w:val="Heading 5 Char"/>
    <w:basedOn w:val="DefaultParagraphFont"/>
    <w:link w:val="Heading5"/>
    <w:uiPriority w:val="9"/>
    <w:rsid w:val="009938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4b4a1c0d-4a69-4996-a84a-fc699b9f49de"/>
    <ds:schemaRef ds:uri="http://purl.org/dc/terms/"/>
    <ds:schemaRef ds:uri="985ec44e-1bab-4c0b-9df0-6ba128686fc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851AE8F6-4EBA-4B0C-84E4-504B2C28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536</TotalTime>
  <Pages>44</Pages>
  <Words>10278</Words>
  <Characters>58585</Characters>
  <Application>Microsoft Office Word</Application>
  <DocSecurity>0</DocSecurity>
  <Lines>488</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ECE/TRANS/WP.15/AC.2/2024/48</dc:title>
  <dc:creator>ND</dc:creator>
  <cp:lastModifiedBy>ND</cp:lastModifiedBy>
  <cp:revision>209</cp:revision>
  <cp:lastPrinted>2024-06-12T09:30:00Z</cp:lastPrinted>
  <dcterms:created xsi:type="dcterms:W3CDTF">2024-05-28T15:28:00Z</dcterms:created>
  <dcterms:modified xsi:type="dcterms:W3CDTF">2024-06-12T09:30:00Z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