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E2CE95E" w14:textId="77777777" w:rsidTr="00B20551">
        <w:trPr>
          <w:cantSplit/>
          <w:trHeight w:hRule="exact" w:val="851"/>
        </w:trPr>
        <w:tc>
          <w:tcPr>
            <w:tcW w:w="1276" w:type="dxa"/>
            <w:tcBorders>
              <w:bottom w:val="single" w:sz="4" w:space="0" w:color="auto"/>
            </w:tcBorders>
            <w:vAlign w:val="bottom"/>
          </w:tcPr>
          <w:p w14:paraId="2B964C15" w14:textId="77777777" w:rsidR="009E6CB7" w:rsidRDefault="009E6CB7" w:rsidP="00B20551">
            <w:pPr>
              <w:spacing w:after="80"/>
            </w:pPr>
          </w:p>
        </w:tc>
        <w:tc>
          <w:tcPr>
            <w:tcW w:w="2268" w:type="dxa"/>
            <w:tcBorders>
              <w:bottom w:val="single" w:sz="4" w:space="0" w:color="auto"/>
            </w:tcBorders>
            <w:vAlign w:val="bottom"/>
          </w:tcPr>
          <w:p w14:paraId="3FF1860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B00141" w14:textId="5BE432AE" w:rsidR="009E6CB7" w:rsidRPr="00D47EEA" w:rsidRDefault="00312BE0" w:rsidP="00312BE0">
            <w:pPr>
              <w:jc w:val="right"/>
            </w:pPr>
            <w:r w:rsidRPr="00312BE0">
              <w:rPr>
                <w:sz w:val="40"/>
              </w:rPr>
              <w:t>ECE</w:t>
            </w:r>
            <w:r>
              <w:t>/TRANS/WP.15/AC.2/2024/41</w:t>
            </w:r>
          </w:p>
        </w:tc>
      </w:tr>
      <w:tr w:rsidR="009E6CB7" w14:paraId="1CE8EAAA" w14:textId="77777777" w:rsidTr="00B20551">
        <w:trPr>
          <w:cantSplit/>
          <w:trHeight w:hRule="exact" w:val="2835"/>
        </w:trPr>
        <w:tc>
          <w:tcPr>
            <w:tcW w:w="1276" w:type="dxa"/>
            <w:tcBorders>
              <w:top w:val="single" w:sz="4" w:space="0" w:color="auto"/>
              <w:bottom w:val="single" w:sz="12" w:space="0" w:color="auto"/>
            </w:tcBorders>
          </w:tcPr>
          <w:p w14:paraId="6C016AF3" w14:textId="77777777" w:rsidR="009E6CB7" w:rsidRDefault="00686A48" w:rsidP="00B20551">
            <w:pPr>
              <w:spacing w:before="120"/>
            </w:pPr>
            <w:r>
              <w:rPr>
                <w:noProof/>
                <w:lang w:val="fr-CH" w:eastAsia="fr-CH"/>
              </w:rPr>
              <w:drawing>
                <wp:inline distT="0" distB="0" distL="0" distR="0" wp14:anchorId="606660EA" wp14:editId="52A0E5A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70E8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C5CC1CF" w14:textId="77777777" w:rsidR="009E6CB7" w:rsidRDefault="00312BE0" w:rsidP="00312BE0">
            <w:pPr>
              <w:spacing w:before="240" w:line="240" w:lineRule="exact"/>
            </w:pPr>
            <w:r>
              <w:t>Distr.: General</w:t>
            </w:r>
          </w:p>
          <w:p w14:paraId="628260DB" w14:textId="559CFF10" w:rsidR="00312BE0" w:rsidRDefault="00312BE0" w:rsidP="00312BE0">
            <w:pPr>
              <w:spacing w:line="240" w:lineRule="exact"/>
            </w:pPr>
            <w:r>
              <w:t>2</w:t>
            </w:r>
            <w:r w:rsidR="00D168EE">
              <w:t>8</w:t>
            </w:r>
            <w:r>
              <w:t xml:space="preserve"> May 2024</w:t>
            </w:r>
          </w:p>
          <w:p w14:paraId="7BC2B4AE" w14:textId="77777777" w:rsidR="00312BE0" w:rsidRDefault="00312BE0" w:rsidP="00312BE0">
            <w:pPr>
              <w:spacing w:line="240" w:lineRule="exact"/>
            </w:pPr>
          </w:p>
          <w:p w14:paraId="3F8643EE" w14:textId="779A6FB1" w:rsidR="00312BE0" w:rsidRDefault="00312BE0" w:rsidP="00312BE0">
            <w:pPr>
              <w:spacing w:line="240" w:lineRule="exact"/>
            </w:pPr>
            <w:r>
              <w:t>Original: English</w:t>
            </w:r>
          </w:p>
        </w:tc>
      </w:tr>
    </w:tbl>
    <w:p w14:paraId="5F1BAFA2" w14:textId="77777777" w:rsidR="00312BE0" w:rsidRPr="003134DF" w:rsidRDefault="00312BE0" w:rsidP="00C411EB">
      <w:pPr>
        <w:spacing w:before="120"/>
        <w:rPr>
          <w:b/>
          <w:sz w:val="28"/>
          <w:szCs w:val="28"/>
        </w:rPr>
      </w:pPr>
      <w:r w:rsidRPr="003134DF">
        <w:rPr>
          <w:b/>
          <w:sz w:val="28"/>
          <w:szCs w:val="28"/>
        </w:rPr>
        <w:t>Economic Commission for Europe</w:t>
      </w:r>
    </w:p>
    <w:p w14:paraId="442DC479" w14:textId="77777777" w:rsidR="00312BE0" w:rsidRPr="003134DF" w:rsidRDefault="00312BE0" w:rsidP="00C411EB">
      <w:pPr>
        <w:spacing w:before="120"/>
        <w:rPr>
          <w:sz w:val="28"/>
          <w:szCs w:val="28"/>
        </w:rPr>
      </w:pPr>
      <w:r w:rsidRPr="003134DF">
        <w:rPr>
          <w:sz w:val="28"/>
          <w:szCs w:val="28"/>
        </w:rPr>
        <w:t>Inland Transport Committee</w:t>
      </w:r>
    </w:p>
    <w:p w14:paraId="2AD74201" w14:textId="77777777" w:rsidR="00312BE0" w:rsidRPr="003134DF" w:rsidRDefault="00312BE0" w:rsidP="00C411EB">
      <w:pPr>
        <w:spacing w:before="120"/>
        <w:rPr>
          <w:b/>
          <w:sz w:val="24"/>
          <w:szCs w:val="24"/>
        </w:rPr>
      </w:pPr>
      <w:r w:rsidRPr="003134DF">
        <w:rPr>
          <w:b/>
          <w:sz w:val="24"/>
          <w:szCs w:val="24"/>
        </w:rPr>
        <w:t>Working Party on the Transport of Dangerous Goods</w:t>
      </w:r>
    </w:p>
    <w:p w14:paraId="1F0BF75B" w14:textId="77777777" w:rsidR="00312BE0" w:rsidRPr="003134DF" w:rsidRDefault="00312BE0"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6C2DB62C" w14:textId="77777777" w:rsidR="00214494" w:rsidRPr="008D7010" w:rsidRDefault="00214494" w:rsidP="00214494">
      <w:pPr>
        <w:spacing w:before="120"/>
        <w:rPr>
          <w:b/>
        </w:rPr>
      </w:pPr>
      <w:r>
        <w:rPr>
          <w:b/>
        </w:rPr>
        <w:t>Forty-fourt</w:t>
      </w:r>
      <w:r w:rsidRPr="008D7010">
        <w:rPr>
          <w:b/>
        </w:rPr>
        <w:t>h session</w:t>
      </w:r>
    </w:p>
    <w:p w14:paraId="30B2A51B" w14:textId="77777777" w:rsidR="00214494" w:rsidRDefault="00214494" w:rsidP="00214494">
      <w:r w:rsidRPr="008D7010">
        <w:t xml:space="preserve">Geneva, </w:t>
      </w:r>
      <w:r>
        <w:t>26-30 August 2024</w:t>
      </w:r>
    </w:p>
    <w:p w14:paraId="7869D6E8" w14:textId="7911213E" w:rsidR="00312BE0" w:rsidRPr="003134DF" w:rsidRDefault="00312BE0" w:rsidP="00C411EB">
      <w:r>
        <w:t xml:space="preserve">Item </w:t>
      </w:r>
      <w:r w:rsidR="008602CC">
        <w:t>4 (b)</w:t>
      </w:r>
      <w:r>
        <w:t xml:space="preserve"> </w:t>
      </w:r>
      <w:r w:rsidRPr="003134DF">
        <w:t>of the provisional agenda</w:t>
      </w:r>
    </w:p>
    <w:p w14:paraId="71DEC59A" w14:textId="77777777" w:rsidR="002C71F5" w:rsidRDefault="002C71F5" w:rsidP="002C71F5">
      <w:pPr>
        <w:rPr>
          <w:b/>
          <w:bCs/>
        </w:rPr>
      </w:pPr>
      <w:r w:rsidRPr="005E057E">
        <w:rPr>
          <w:b/>
          <w:bCs/>
        </w:rPr>
        <w:t>Proposals for amendments to the Regulations annexed to ADN:</w:t>
      </w:r>
    </w:p>
    <w:p w14:paraId="0A4F9F9B" w14:textId="77777777" w:rsidR="002C71F5" w:rsidRPr="005E057E" w:rsidRDefault="002C71F5" w:rsidP="002C71F5">
      <w:pPr>
        <w:rPr>
          <w:b/>
          <w:bCs/>
        </w:rPr>
      </w:pPr>
      <w:r>
        <w:rPr>
          <w:b/>
          <w:bCs/>
        </w:rPr>
        <w:t>o</w:t>
      </w:r>
      <w:r w:rsidRPr="005E057E">
        <w:rPr>
          <w:b/>
          <w:bCs/>
        </w:rPr>
        <w:t>ther proposals</w:t>
      </w:r>
    </w:p>
    <w:p w14:paraId="02458199" w14:textId="7498064D" w:rsidR="00BE3061" w:rsidRPr="006852FE" w:rsidRDefault="00BE3061" w:rsidP="00BE3061">
      <w:pPr>
        <w:pStyle w:val="HChG"/>
      </w:pPr>
      <w:r w:rsidRPr="006852FE">
        <w:tab/>
      </w:r>
      <w:r w:rsidRPr="006852FE">
        <w:tab/>
      </w:r>
      <w:r>
        <w:t>The reclassification of UN No.1918, ISOPROPYLBENZENE (</w:t>
      </w:r>
      <w:r w:rsidR="00D75DCE">
        <w:t>C</w:t>
      </w:r>
      <w:r>
        <w:t>umene) and substances containing Cumene at or above</w:t>
      </w:r>
      <w:r w:rsidR="002142F9">
        <w:t> </w:t>
      </w:r>
      <w:r>
        <w:t>0.1%</w:t>
      </w:r>
    </w:p>
    <w:p w14:paraId="3F898E2B" w14:textId="5A4952C9" w:rsidR="00BE3061" w:rsidRDefault="00BE3061" w:rsidP="00BE3061">
      <w:pPr>
        <w:pStyle w:val="H1G"/>
      </w:pPr>
      <w:r>
        <w:tab/>
      </w:r>
      <w:r>
        <w:tab/>
      </w:r>
      <w:r w:rsidRPr="00BE3061">
        <w:t>Transmitted</w:t>
      </w:r>
      <w:r w:rsidRPr="006852FE">
        <w:t xml:space="preserve"> by </w:t>
      </w:r>
      <w:r w:rsidRPr="008A476D">
        <w:t>FuelsEurope</w:t>
      </w:r>
      <w:r w:rsidR="004504C2" w:rsidRPr="000515FE">
        <w:rPr>
          <w:rStyle w:val="FootnoteReference"/>
          <w:sz w:val="20"/>
          <w:vertAlign w:val="baseline"/>
        </w:rPr>
        <w:footnoteReference w:customMarkFollows="1" w:id="2"/>
        <w:t>*</w:t>
      </w:r>
      <w:r w:rsidR="004504C2" w:rsidRPr="004628AB">
        <w:rPr>
          <w:sz w:val="20"/>
          <w:vertAlign w:val="superscript"/>
        </w:rPr>
        <w:t>,</w:t>
      </w:r>
      <w:r w:rsidR="004504C2" w:rsidRPr="004628AB">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A7D28" w14:paraId="38A0DEA0" w14:textId="77777777" w:rsidTr="00C070F4">
        <w:trPr>
          <w:jc w:val="center"/>
        </w:trPr>
        <w:tc>
          <w:tcPr>
            <w:tcW w:w="9629" w:type="dxa"/>
            <w:shd w:val="clear" w:color="auto" w:fill="auto"/>
          </w:tcPr>
          <w:p w14:paraId="4402C087" w14:textId="32E36C61" w:rsidR="00DA7D28" w:rsidRPr="00C6263E" w:rsidRDefault="00DA7D28">
            <w:pPr>
              <w:spacing w:before="240" w:after="120"/>
              <w:ind w:left="255"/>
              <w:rPr>
                <w:i/>
                <w:sz w:val="24"/>
              </w:rPr>
            </w:pPr>
          </w:p>
        </w:tc>
      </w:tr>
      <w:tr w:rsidR="00DA7D28" w14:paraId="47A6521B" w14:textId="77777777" w:rsidTr="004069BC">
        <w:trPr>
          <w:jc w:val="center"/>
        </w:trPr>
        <w:tc>
          <w:tcPr>
            <w:tcW w:w="9629" w:type="dxa"/>
            <w:shd w:val="clear" w:color="auto" w:fill="auto"/>
          </w:tcPr>
          <w:p w14:paraId="069B8211" w14:textId="19CF950B" w:rsidR="002A29AD" w:rsidRPr="001D4507" w:rsidRDefault="009E53AD" w:rsidP="002A29AD">
            <w:pPr>
              <w:ind w:left="567" w:firstLine="567"/>
            </w:pPr>
            <w:r w:rsidRPr="00265F4B">
              <w:rPr>
                <w:b/>
                <w:bCs/>
              </w:rPr>
              <w:t>Related documents:</w:t>
            </w:r>
            <w:r w:rsidR="002A29AD">
              <w:rPr>
                <w:b/>
                <w:bCs/>
              </w:rPr>
              <w:tab/>
            </w:r>
            <w:r>
              <w:rPr>
                <w:b/>
                <w:bCs/>
              </w:rPr>
              <w:tab/>
            </w:r>
            <w:r w:rsidR="009F1AFA" w:rsidRPr="00C070F4">
              <w:t>Informal document</w:t>
            </w:r>
            <w:r w:rsidR="009F1AFA">
              <w:rPr>
                <w:b/>
                <w:bCs/>
              </w:rPr>
              <w:t xml:space="preserve"> </w:t>
            </w:r>
            <w:r w:rsidR="002A29AD" w:rsidRPr="00A4710B">
              <w:t xml:space="preserve">INF.17 of the </w:t>
            </w:r>
            <w:r w:rsidR="00C070F4" w:rsidRPr="00A4710B">
              <w:t>fo</w:t>
            </w:r>
            <w:r w:rsidR="009F1AFA" w:rsidRPr="00A4710B">
              <w:t>rty-first</w:t>
            </w:r>
            <w:r w:rsidR="002A29AD" w:rsidRPr="00A4710B">
              <w:t xml:space="preserve"> session</w:t>
            </w:r>
          </w:p>
          <w:p w14:paraId="16D975FC" w14:textId="16A9FCC6" w:rsidR="002A29AD" w:rsidRPr="001D4507" w:rsidRDefault="002A29AD" w:rsidP="002A29AD">
            <w:pPr>
              <w:ind w:left="567" w:firstLine="567"/>
            </w:pPr>
            <w:r w:rsidRPr="001D4507">
              <w:tab/>
            </w:r>
            <w:r w:rsidRPr="001D4507">
              <w:tab/>
            </w:r>
            <w:r w:rsidRPr="001D4507">
              <w:tab/>
            </w:r>
            <w:r w:rsidRPr="001D4507">
              <w:tab/>
            </w:r>
            <w:hyperlink r:id="rId12" w:history="1">
              <w:r w:rsidRPr="001D4507">
                <w:rPr>
                  <w:rStyle w:val="Hyperlink"/>
                  <w:color w:val="auto"/>
                </w:rPr>
                <w:t>ECE/TRANS/WP.15/AC.2/84</w:t>
              </w:r>
            </w:hyperlink>
            <w:r w:rsidRPr="001D4507">
              <w:t xml:space="preserve"> – Report of the </w:t>
            </w:r>
            <w:r w:rsidR="009F1AFA">
              <w:t>forty-first</w:t>
            </w:r>
            <w:r w:rsidRPr="001D4507">
              <w:t xml:space="preserve"> session </w:t>
            </w:r>
            <w:r w:rsidR="00BA27D2">
              <w:br/>
            </w:r>
            <w:r w:rsidR="00BA27D2">
              <w:tab/>
            </w:r>
            <w:r w:rsidR="00BA27D2">
              <w:tab/>
            </w:r>
            <w:r w:rsidR="00BA27D2">
              <w:tab/>
            </w:r>
            <w:r w:rsidR="00BA27D2">
              <w:tab/>
            </w:r>
            <w:r w:rsidR="00BA27D2">
              <w:tab/>
            </w:r>
            <w:r w:rsidRPr="001D4507">
              <w:t>(par</w:t>
            </w:r>
            <w:r w:rsidR="005871CE">
              <w:t>as</w:t>
            </w:r>
            <w:r w:rsidRPr="001D4507">
              <w:t xml:space="preserve">. 45-46) </w:t>
            </w:r>
          </w:p>
          <w:p w14:paraId="2F8FF3AE" w14:textId="6F0ED43B" w:rsidR="002A29AD" w:rsidRPr="001D4507" w:rsidRDefault="002A29AD" w:rsidP="002A29AD">
            <w:pPr>
              <w:ind w:left="567" w:firstLine="567"/>
            </w:pPr>
            <w:r w:rsidRPr="001D4507">
              <w:tab/>
            </w:r>
            <w:r w:rsidRPr="001D4507">
              <w:tab/>
            </w:r>
            <w:r w:rsidRPr="001D4507">
              <w:tab/>
            </w:r>
            <w:r w:rsidRPr="001D4507">
              <w:tab/>
            </w:r>
            <w:hyperlink r:id="rId13" w:history="1">
              <w:r w:rsidRPr="001D4507">
                <w:rPr>
                  <w:rStyle w:val="Hyperlink"/>
                  <w:color w:val="auto"/>
                </w:rPr>
                <w:t>ECE/TRANS/WP.15/AC.2/2023/45</w:t>
              </w:r>
            </w:hyperlink>
            <w:r w:rsidRPr="001D4507">
              <w:t xml:space="preserve"> – </w:t>
            </w:r>
            <w:proofErr w:type="spellStart"/>
            <w:r w:rsidRPr="001D4507">
              <w:t>FuelsEurope’s</w:t>
            </w:r>
            <w:proofErr w:type="spellEnd"/>
            <w:r w:rsidRPr="001D4507">
              <w:t xml:space="preserve"> initial proposals</w:t>
            </w:r>
          </w:p>
          <w:p w14:paraId="4084175A" w14:textId="1252EACF" w:rsidR="002A29AD" w:rsidRPr="001D4507" w:rsidRDefault="002A29AD" w:rsidP="002A29AD">
            <w:pPr>
              <w:ind w:left="567" w:firstLine="567"/>
            </w:pPr>
            <w:r w:rsidRPr="001D4507">
              <w:tab/>
            </w:r>
            <w:r w:rsidRPr="001D4507">
              <w:tab/>
            </w:r>
            <w:r w:rsidRPr="001D4507">
              <w:tab/>
            </w:r>
            <w:r w:rsidRPr="001D4507">
              <w:tab/>
            </w:r>
            <w:hyperlink r:id="rId14" w:history="1">
              <w:r w:rsidRPr="001D4507">
                <w:rPr>
                  <w:rStyle w:val="Hyperlink"/>
                  <w:color w:val="auto"/>
                </w:rPr>
                <w:t>ECE/TRANS/WP.15/AC.2/2024/18</w:t>
              </w:r>
            </w:hyperlink>
            <w:r w:rsidRPr="001D4507">
              <w:t xml:space="preserve"> – </w:t>
            </w:r>
            <w:proofErr w:type="spellStart"/>
            <w:r w:rsidRPr="001D4507">
              <w:t>FuelsEurope’s</w:t>
            </w:r>
            <w:proofErr w:type="spellEnd"/>
            <w:r w:rsidRPr="001D4507">
              <w:t xml:space="preserve"> amended proposals</w:t>
            </w:r>
          </w:p>
          <w:p w14:paraId="2680B9EE" w14:textId="1EB69BA8" w:rsidR="002A29AD" w:rsidRPr="001D4507" w:rsidRDefault="002A29AD" w:rsidP="002A29AD">
            <w:pPr>
              <w:ind w:left="567" w:firstLine="567"/>
            </w:pPr>
            <w:r w:rsidRPr="001D4507">
              <w:tab/>
            </w:r>
            <w:r w:rsidRPr="001D4507">
              <w:tab/>
            </w:r>
            <w:r w:rsidRPr="001D4507">
              <w:tab/>
            </w:r>
            <w:r w:rsidRPr="001D4507">
              <w:tab/>
            </w:r>
            <w:hyperlink r:id="rId15" w:history="1">
              <w:r w:rsidRPr="001D4507">
                <w:rPr>
                  <w:rStyle w:val="Hyperlink"/>
                  <w:color w:val="auto"/>
                </w:rPr>
                <w:t>ECE/TRANS/WP.15/AC.2/88</w:t>
              </w:r>
            </w:hyperlink>
            <w:r w:rsidRPr="001D4507">
              <w:t xml:space="preserve"> – Report of the </w:t>
            </w:r>
            <w:r w:rsidR="00DD4F97">
              <w:t xml:space="preserve">forty-third </w:t>
            </w:r>
            <w:r w:rsidRPr="001D4507">
              <w:t xml:space="preserve">session </w:t>
            </w:r>
            <w:r w:rsidR="00DD4F97">
              <w:br/>
            </w:r>
            <w:r w:rsidR="00546469">
              <w:tab/>
            </w:r>
            <w:r w:rsidR="00546469">
              <w:tab/>
            </w:r>
            <w:r w:rsidR="00546469">
              <w:tab/>
            </w:r>
            <w:r w:rsidR="00546469">
              <w:tab/>
            </w:r>
            <w:r w:rsidR="00546469">
              <w:tab/>
            </w:r>
            <w:r w:rsidRPr="001D4507">
              <w:t>(par</w:t>
            </w:r>
            <w:r w:rsidR="00C44B89">
              <w:t>a</w:t>
            </w:r>
            <w:r w:rsidRPr="001D4507">
              <w:t>. 58) and Annex IV</w:t>
            </w:r>
          </w:p>
          <w:p w14:paraId="0E8962F7" w14:textId="5E7E2D08" w:rsidR="00DA7D28" w:rsidRDefault="002A29AD" w:rsidP="003370EE">
            <w:pPr>
              <w:pStyle w:val="SingleTxtG"/>
            </w:pPr>
            <w:r w:rsidRPr="001D4507">
              <w:tab/>
            </w:r>
            <w:r w:rsidRPr="001D4507">
              <w:tab/>
            </w:r>
            <w:r w:rsidRPr="001D4507">
              <w:tab/>
            </w:r>
            <w:r w:rsidRPr="001D4507">
              <w:tab/>
            </w:r>
            <w:r w:rsidRPr="001D4507">
              <w:tab/>
            </w:r>
            <w:hyperlink r:id="rId16" w:history="1">
              <w:r w:rsidRPr="001D4507">
                <w:rPr>
                  <w:rStyle w:val="Hyperlink"/>
                  <w:color w:val="auto"/>
                </w:rPr>
                <w:t>ECE/TRANS/WP.15/C.2/2024/8</w:t>
              </w:r>
            </w:hyperlink>
            <w:r w:rsidRPr="001D4507">
              <w:t xml:space="preserve"> – </w:t>
            </w:r>
            <w:r w:rsidR="003F5DB1">
              <w:t xml:space="preserve">Report of the </w:t>
            </w:r>
            <w:r w:rsidR="00546469">
              <w:t>thirteent</w:t>
            </w:r>
            <w:r w:rsidR="00A61126">
              <w:t>h</w:t>
            </w:r>
            <w:r w:rsidRPr="001D4507">
              <w:t xml:space="preserve"> </w:t>
            </w:r>
            <w:r w:rsidR="004069BC" w:rsidRPr="001D4507">
              <w:tab/>
            </w:r>
            <w:r w:rsidR="004069BC" w:rsidRPr="001D4507">
              <w:tab/>
            </w:r>
            <w:r w:rsidR="004069BC" w:rsidRPr="001D4507">
              <w:tab/>
            </w:r>
            <w:r w:rsidR="004069BC" w:rsidRPr="001D4507">
              <w:tab/>
            </w:r>
            <w:r w:rsidR="004069BC" w:rsidRPr="001D4507">
              <w:tab/>
            </w:r>
            <w:r w:rsidR="00C44B89">
              <w:t>meeting</w:t>
            </w:r>
            <w:r w:rsidR="00C44B89" w:rsidRPr="001D4507">
              <w:t xml:space="preserve"> </w:t>
            </w:r>
            <w:r w:rsidRPr="001D4507">
              <w:t xml:space="preserve">of the </w:t>
            </w:r>
            <w:r w:rsidR="00DD3947">
              <w:t>i</w:t>
            </w:r>
            <w:r w:rsidRPr="001D4507">
              <w:t xml:space="preserve">nformal </w:t>
            </w:r>
            <w:r w:rsidR="00DD3947">
              <w:t>w</w:t>
            </w:r>
            <w:r w:rsidRPr="001D4507">
              <w:t xml:space="preserve">orking </w:t>
            </w:r>
            <w:r w:rsidR="00DD3947">
              <w:t>g</w:t>
            </w:r>
            <w:r w:rsidRPr="001D4507">
              <w:t>roup “Substances”</w:t>
            </w:r>
            <w:r>
              <w:t xml:space="preserve"> – Item “K”</w:t>
            </w:r>
          </w:p>
        </w:tc>
      </w:tr>
      <w:tr w:rsidR="002A29AD" w14:paraId="747A4E33" w14:textId="77777777" w:rsidTr="00C070F4">
        <w:trPr>
          <w:jc w:val="center"/>
        </w:trPr>
        <w:tc>
          <w:tcPr>
            <w:tcW w:w="9629" w:type="dxa"/>
            <w:shd w:val="clear" w:color="auto" w:fill="auto"/>
          </w:tcPr>
          <w:p w14:paraId="4BB1864E" w14:textId="77777777" w:rsidR="002A29AD" w:rsidRDefault="002A29AD"/>
        </w:tc>
      </w:tr>
    </w:tbl>
    <w:p w14:paraId="6CDD78D6" w14:textId="77777777" w:rsidR="00680DC6" w:rsidRDefault="00680DC6" w:rsidP="00680DC6">
      <w:pPr>
        <w:pStyle w:val="HChG"/>
      </w:pPr>
      <w:r>
        <w:tab/>
        <w:t>I.</w:t>
      </w:r>
      <w:r>
        <w:tab/>
      </w:r>
      <w:r w:rsidRPr="00680DC6">
        <w:t>Executive</w:t>
      </w:r>
      <w:r>
        <w:t xml:space="preserve"> Summary</w:t>
      </w:r>
    </w:p>
    <w:p w14:paraId="0771902C" w14:textId="7A41A850" w:rsidR="00680DC6" w:rsidRPr="003428DD" w:rsidRDefault="00680DC6" w:rsidP="00680DC6">
      <w:pPr>
        <w:pStyle w:val="SingleTxtG"/>
      </w:pPr>
      <w:r>
        <w:t>1.</w:t>
      </w:r>
      <w:r>
        <w:tab/>
      </w:r>
      <w:r w:rsidR="00D21F1C">
        <w:t>As reflected in</w:t>
      </w:r>
      <w:r w:rsidR="00D21F1C" w:rsidRPr="00B21A32">
        <w:t xml:space="preserve"> </w:t>
      </w:r>
      <w:r>
        <w:t>the</w:t>
      </w:r>
      <w:r w:rsidRPr="00B21A32">
        <w:t xml:space="preserve"> report of the forty-</w:t>
      </w:r>
      <w:r>
        <w:t>third</w:t>
      </w:r>
      <w:r w:rsidRPr="00B21A32">
        <w:t xml:space="preserve"> session (</w:t>
      </w:r>
      <w:hyperlink r:id="rId17" w:history="1">
        <w:r w:rsidRPr="00C070F4">
          <w:rPr>
            <w:rStyle w:val="Hyperlink"/>
            <w:color w:val="auto"/>
          </w:rPr>
          <w:t>ECE/TRANS/WP.15/AC.2/88</w:t>
        </w:r>
      </w:hyperlink>
      <w:r w:rsidRPr="003428DD">
        <w:t xml:space="preserve">) paragraph 58, the </w:t>
      </w:r>
      <w:r w:rsidR="00D21F1C">
        <w:t xml:space="preserve">ADN </w:t>
      </w:r>
      <w:r w:rsidRPr="003428DD">
        <w:t xml:space="preserve">Safety Committee adopted option 1 of our proposed amendments for UN </w:t>
      </w:r>
      <w:r w:rsidR="006D781A">
        <w:t>No</w:t>
      </w:r>
      <w:r w:rsidR="002B0C48">
        <w:t>.</w:t>
      </w:r>
      <w:r w:rsidR="00FD30F1">
        <w:t xml:space="preserve"> </w:t>
      </w:r>
      <w:r w:rsidRPr="003428DD">
        <w:t xml:space="preserve">1307 and UN </w:t>
      </w:r>
      <w:r w:rsidR="00CC23E3">
        <w:t>No</w:t>
      </w:r>
      <w:r w:rsidR="002B0C48">
        <w:t>.</w:t>
      </w:r>
      <w:r w:rsidR="00FD30F1">
        <w:t xml:space="preserve"> </w:t>
      </w:r>
      <w:r w:rsidRPr="003428DD">
        <w:t xml:space="preserve">1223, as </w:t>
      </w:r>
      <w:r w:rsidR="004F1D81">
        <w:t>proposed</w:t>
      </w:r>
      <w:r w:rsidR="004F1D81" w:rsidRPr="003428DD">
        <w:t xml:space="preserve"> </w:t>
      </w:r>
      <w:r w:rsidRPr="003428DD">
        <w:t xml:space="preserve">in </w:t>
      </w:r>
      <w:hyperlink r:id="rId18" w:history="1">
        <w:r w:rsidRPr="00C070F4">
          <w:rPr>
            <w:rStyle w:val="Hyperlink"/>
            <w:color w:val="auto"/>
          </w:rPr>
          <w:t>ECE/TRANS/WP.15/AC.2/2024/18</w:t>
        </w:r>
      </w:hyperlink>
      <w:r w:rsidRPr="003428DD">
        <w:t>.</w:t>
      </w:r>
    </w:p>
    <w:p w14:paraId="6F7D3B5D" w14:textId="743A36E2" w:rsidR="00680DC6" w:rsidRPr="00B21A32" w:rsidRDefault="00680DC6" w:rsidP="00680DC6">
      <w:pPr>
        <w:pStyle w:val="SingleTxtG"/>
      </w:pPr>
      <w:r>
        <w:lastRenderedPageBreak/>
        <w:t>2.</w:t>
      </w:r>
      <w:r>
        <w:tab/>
        <w:t xml:space="preserve">Unfortunately, our proposals in this working document did not contain the formal proposed amendments for UN </w:t>
      </w:r>
      <w:r w:rsidR="00A34A74">
        <w:t>No</w:t>
      </w:r>
      <w:r w:rsidR="002B0C48">
        <w:t>.</w:t>
      </w:r>
      <w:r w:rsidR="00A22124">
        <w:t xml:space="preserve"> </w:t>
      </w:r>
      <w:r>
        <w:t>1918 ISOPROPYLBENZENE (Cumene).</w:t>
      </w:r>
    </w:p>
    <w:p w14:paraId="71EB549C" w14:textId="014E4A83" w:rsidR="00680DC6" w:rsidRPr="00B21A32" w:rsidRDefault="00680DC6" w:rsidP="00680DC6">
      <w:pPr>
        <w:pStyle w:val="SingleTxtG"/>
      </w:pPr>
      <w:r>
        <w:t>3.</w:t>
      </w:r>
      <w:r>
        <w:tab/>
      </w:r>
      <w:r w:rsidRPr="00B21A32">
        <w:t xml:space="preserve">This document contains </w:t>
      </w:r>
      <w:r>
        <w:t xml:space="preserve">our proposal to amend the entry for UN </w:t>
      </w:r>
      <w:r w:rsidR="00A34A74">
        <w:t>No</w:t>
      </w:r>
      <w:r w:rsidR="002B0C48">
        <w:t>.</w:t>
      </w:r>
      <w:r w:rsidR="00A22124">
        <w:t xml:space="preserve"> </w:t>
      </w:r>
      <w:r>
        <w:t xml:space="preserve">1918 ISOPROPYLBENZENE (Cumene) in Table C, which follows the advice of the informal working group on Substances as captured under item K in their report </w:t>
      </w:r>
      <w:hyperlink r:id="rId19" w:history="1">
        <w:r w:rsidRPr="00C070F4">
          <w:rPr>
            <w:rStyle w:val="Hyperlink"/>
            <w:color w:val="auto"/>
          </w:rPr>
          <w:t>ECE/TRANS/WP.15/C.2/2024/8</w:t>
        </w:r>
      </w:hyperlink>
      <w:r w:rsidRPr="00D75DCE">
        <w:t>.</w:t>
      </w:r>
    </w:p>
    <w:p w14:paraId="6C19D177" w14:textId="4DE81E62" w:rsidR="00680DC6" w:rsidRDefault="00680DC6" w:rsidP="00680DC6">
      <w:pPr>
        <w:pStyle w:val="SingleTxtG"/>
      </w:pPr>
      <w:r>
        <w:t>4.</w:t>
      </w:r>
      <w:r>
        <w:tab/>
        <w:t xml:space="preserve">As it appears that the value for Column (10) </w:t>
      </w:r>
      <w:r w:rsidR="0041765B" w:rsidRPr="004B6C0F">
        <w:rPr>
          <w:lang w:val="en-US"/>
        </w:rPr>
        <w:t>—</w:t>
      </w:r>
      <w:r>
        <w:t xml:space="preserve"> </w:t>
      </w:r>
      <w:r w:rsidR="001D2572">
        <w:t>"</w:t>
      </w:r>
      <w:r>
        <w:t>Opening pressure of the pressure relief valve</w:t>
      </w:r>
      <w:r w:rsidR="00B92782">
        <w:t xml:space="preserve"> </w:t>
      </w:r>
      <w:r>
        <w:t xml:space="preserve">/ </w:t>
      </w:r>
      <w:r w:rsidR="00B92782">
        <w:t>h</w:t>
      </w:r>
      <w:r>
        <w:t>igh velocity vent valve in kPa</w:t>
      </w:r>
      <w:r w:rsidR="001D2572">
        <w:t>"</w:t>
      </w:r>
      <w:r>
        <w:t xml:space="preserve"> did not show in our first proposals, and since the cargo tank design is of type </w:t>
      </w:r>
      <w:r w:rsidR="001D2572">
        <w:t>"</w:t>
      </w:r>
      <w:r>
        <w:t>2</w:t>
      </w:r>
      <w:r w:rsidR="001D2572">
        <w:t>"</w:t>
      </w:r>
      <w:r>
        <w:t xml:space="preserve">, the value </w:t>
      </w:r>
      <w:r w:rsidR="00656C4E">
        <w:t>"</w:t>
      </w:r>
      <w:r>
        <w:t>10</w:t>
      </w:r>
      <w:r w:rsidR="00656C4E">
        <w:t>"</w:t>
      </w:r>
      <w:r>
        <w:t xml:space="preserve"> has been inserted in Column (10). </w:t>
      </w:r>
    </w:p>
    <w:p w14:paraId="3585B88B" w14:textId="1008EF55" w:rsidR="00680DC6" w:rsidRDefault="00680DC6" w:rsidP="00680DC6">
      <w:pPr>
        <w:pStyle w:val="SingleTxtG"/>
      </w:pPr>
      <w:r>
        <w:t>5.</w:t>
      </w:r>
      <w:r w:rsidR="007E2322">
        <w:tab/>
      </w:r>
      <w:r>
        <w:t xml:space="preserve">After careful study of the proposals covering UN </w:t>
      </w:r>
      <w:r w:rsidR="00E12800">
        <w:t>No</w:t>
      </w:r>
      <w:r w:rsidR="002B0C48">
        <w:t>.</w:t>
      </w:r>
      <w:r w:rsidR="00110D7A">
        <w:t xml:space="preserve"> </w:t>
      </w:r>
      <w:r>
        <w:t xml:space="preserve">1307 and UN </w:t>
      </w:r>
      <w:r w:rsidR="00E12800">
        <w:t>No</w:t>
      </w:r>
      <w:r w:rsidR="002B0C48">
        <w:t>.</w:t>
      </w:r>
      <w:r w:rsidR="00110D7A">
        <w:t xml:space="preserve"> </w:t>
      </w:r>
      <w:r>
        <w:t xml:space="preserve">1223 as reflected in our document </w:t>
      </w:r>
      <w:hyperlink r:id="rId20" w:history="1">
        <w:r w:rsidRPr="00C070F4">
          <w:rPr>
            <w:rStyle w:val="Hyperlink"/>
            <w:color w:val="auto"/>
          </w:rPr>
          <w:t>ECE/TRANS/WP.15/AC.2/2024/18</w:t>
        </w:r>
      </w:hyperlink>
      <w:r>
        <w:t xml:space="preserve">, we found similar omissions in </w:t>
      </w:r>
      <w:r w:rsidR="007E2322">
        <w:t>C</w:t>
      </w:r>
      <w:r>
        <w:t>olumn</w:t>
      </w:r>
      <w:r w:rsidR="007E2322">
        <w:t> </w:t>
      </w:r>
      <w:r>
        <w:t xml:space="preserve">(10). It should be noted that option 2 in that document did reflect a value of </w:t>
      </w:r>
      <w:r w:rsidR="00F322A3">
        <w:t>10 </w:t>
      </w:r>
      <w:r>
        <w:t>kPa in Column (10).</w:t>
      </w:r>
    </w:p>
    <w:p w14:paraId="121ACEE6" w14:textId="77777777" w:rsidR="00680DC6" w:rsidRDefault="00680DC6" w:rsidP="00680DC6">
      <w:pPr>
        <w:pStyle w:val="HChG"/>
      </w:pPr>
      <w:bookmarkStart w:id="0" w:name="_Hlk87882230"/>
      <w:r>
        <w:tab/>
        <w:t>II.</w:t>
      </w:r>
      <w:r>
        <w:tab/>
        <w:t>Proposals for ADN 2027</w:t>
      </w:r>
    </w:p>
    <w:bookmarkEnd w:id="0"/>
    <w:p w14:paraId="2D55B15B" w14:textId="3FB0D3DB" w:rsidR="00680DC6" w:rsidRPr="007E2322" w:rsidRDefault="00680DC6" w:rsidP="007E2322">
      <w:pPr>
        <w:pStyle w:val="SingleTxtG"/>
      </w:pPr>
      <w:r w:rsidRPr="007E2322">
        <w:t>6.</w:t>
      </w:r>
      <w:r w:rsidRPr="007E2322">
        <w:tab/>
        <w:t>FuelsEurope therefore proposes the following amendments to Table C for UN</w:t>
      </w:r>
      <w:r w:rsidR="00E2359F">
        <w:t> No</w:t>
      </w:r>
      <w:r w:rsidR="002B0C48">
        <w:t>.</w:t>
      </w:r>
      <w:r w:rsidR="00BD5F77">
        <w:t> </w:t>
      </w:r>
      <w:r w:rsidRPr="007E2322">
        <w:t>1918 ISOPROPYYLBENZENE (Cumene), as follows (new text in bold and underlined; deleted text in strikethrough).</w:t>
      </w:r>
    </w:p>
    <w:p w14:paraId="4B81CD7E" w14:textId="36E3BDD7" w:rsidR="00680DC6" w:rsidRPr="007E2322" w:rsidRDefault="00680DC6" w:rsidP="007E2322">
      <w:pPr>
        <w:pStyle w:val="SingleTxtG"/>
      </w:pPr>
      <w:r w:rsidRPr="007E2322">
        <w:t>7.</w:t>
      </w:r>
      <w:r w:rsidRPr="007E2322">
        <w:tab/>
        <w:t>FuelsEurope also proposes to correct the already adopted entries as reflected in Annex</w:t>
      </w:r>
      <w:r w:rsidR="00677B3C">
        <w:t> </w:t>
      </w:r>
      <w:r w:rsidRPr="007E2322">
        <w:t xml:space="preserve">IV of </w:t>
      </w:r>
      <w:hyperlink r:id="rId21" w:history="1">
        <w:r w:rsidRPr="00C070F4">
          <w:rPr>
            <w:rStyle w:val="Hyperlink"/>
            <w:color w:val="auto"/>
          </w:rPr>
          <w:t>ECE/TRANS/WP.15/AC.2/88</w:t>
        </w:r>
      </w:hyperlink>
      <w:r w:rsidRPr="007E2322">
        <w:t xml:space="preserve">, by inserting the value </w:t>
      </w:r>
      <w:r w:rsidR="00677B3C">
        <w:t>"</w:t>
      </w:r>
      <w:r w:rsidRPr="007E2322">
        <w:t>10</w:t>
      </w:r>
      <w:r w:rsidR="00677B3C">
        <w:t>"</w:t>
      </w:r>
      <w:r w:rsidRPr="007E2322">
        <w:t xml:space="preserve"> in Column (10) for UN </w:t>
      </w:r>
      <w:r w:rsidR="00110178">
        <w:t>No</w:t>
      </w:r>
      <w:r w:rsidR="002B0C48">
        <w:t>.</w:t>
      </w:r>
      <w:r w:rsidR="0021270E">
        <w:t xml:space="preserve"> </w:t>
      </w:r>
      <w:r w:rsidRPr="007E2322">
        <w:t>1223 Kerosene (containing 0.1% of Cumene or more) as well as the three UN</w:t>
      </w:r>
      <w:r w:rsidR="002E0659">
        <w:t> </w:t>
      </w:r>
      <w:r w:rsidR="00D412B3">
        <w:t>No.</w:t>
      </w:r>
      <w:r w:rsidR="0082228C">
        <w:t> </w:t>
      </w:r>
      <w:r w:rsidRPr="007E2322">
        <w:t>1307 XYLENES entries containing 0.1% Cumene or more).</w:t>
      </w:r>
    </w:p>
    <w:p w14:paraId="230C15F7" w14:textId="77777777" w:rsidR="00F75CA0" w:rsidRDefault="00F75CA0" w:rsidP="00C411EB">
      <w:pPr>
        <w:sectPr w:rsidR="00F75CA0" w:rsidSect="00312BE0">
          <w:headerReference w:type="even" r:id="rId22"/>
          <w:headerReference w:type="default" r:id="rId23"/>
          <w:footerReference w:type="even" r:id="rId24"/>
          <w:footerReference w:type="default" r:id="rId25"/>
          <w:footerReference w:type="first" r:id="rId26"/>
          <w:endnotePr>
            <w:numFmt w:val="decimal"/>
          </w:endnotePr>
          <w:pgSz w:w="11907" w:h="16840" w:code="9"/>
          <w:pgMar w:top="1418" w:right="1134" w:bottom="1134" w:left="1134" w:header="851" w:footer="567" w:gutter="0"/>
          <w:cols w:space="720"/>
          <w:titlePg/>
          <w:docGrid w:linePitch="272"/>
        </w:sectPr>
      </w:pPr>
    </w:p>
    <w:p w14:paraId="135EFD02" w14:textId="3F41BA86" w:rsidR="005C6B36" w:rsidRPr="006852FE" w:rsidRDefault="003F5A55" w:rsidP="003F5A55">
      <w:pPr>
        <w:pStyle w:val="SingleTxtG"/>
      </w:pPr>
      <w:r>
        <w:lastRenderedPageBreak/>
        <w:t>8.</w:t>
      </w:r>
      <w:r>
        <w:tab/>
      </w:r>
      <w:r w:rsidR="005C6B36" w:rsidRPr="003F5A55">
        <w:t>Amended</w:t>
      </w:r>
      <w:r w:rsidR="005C6B36" w:rsidRPr="009D72CA">
        <w:t xml:space="preserve"> entry for </w:t>
      </w:r>
      <w:r w:rsidR="005C6B36" w:rsidRPr="0026549C">
        <w:rPr>
          <w:sz w:val="24"/>
          <w:szCs w:val="24"/>
        </w:rPr>
        <w:t xml:space="preserve">UN </w:t>
      </w:r>
      <w:r w:rsidR="00D412B3">
        <w:rPr>
          <w:sz w:val="24"/>
          <w:szCs w:val="24"/>
        </w:rPr>
        <w:t>No.</w:t>
      </w:r>
      <w:r w:rsidR="0082228C">
        <w:rPr>
          <w:sz w:val="24"/>
          <w:szCs w:val="24"/>
        </w:rPr>
        <w:t xml:space="preserve"> </w:t>
      </w:r>
      <w:r w:rsidR="005C6B36" w:rsidRPr="0026549C">
        <w:rPr>
          <w:sz w:val="24"/>
          <w:szCs w:val="24"/>
        </w:rPr>
        <w:t>1918 ISOPROPYLBENZENE (</w:t>
      </w:r>
      <w:r w:rsidR="00B46B96">
        <w:rPr>
          <w:sz w:val="24"/>
          <w:szCs w:val="24"/>
        </w:rPr>
        <w:t>C</w:t>
      </w:r>
      <w:r w:rsidR="005C6B36" w:rsidRPr="0026549C">
        <w:rPr>
          <w:sz w:val="24"/>
          <w:szCs w:val="24"/>
        </w:rPr>
        <w:t>umene)</w:t>
      </w:r>
      <w:r w:rsidR="005C6B36">
        <w:t xml:space="preserve"> in 3.2.3.2 Table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5C6B36" w:rsidRPr="006852FE" w14:paraId="25E0545B" w14:textId="77777777">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E1CEC20" w14:textId="77777777" w:rsidR="005C6B36" w:rsidRPr="006852FE" w:rsidRDefault="005C6B36">
            <w:pPr>
              <w:autoSpaceDE w:val="0"/>
              <w:autoSpaceDN w:val="0"/>
              <w:adjustRightInd w:val="0"/>
              <w:spacing w:before="10" w:after="10" w:line="240" w:lineRule="auto"/>
              <w:jc w:val="center"/>
              <w:rPr>
                <w:color w:val="000000"/>
                <w:sz w:val="16"/>
                <w:szCs w:val="16"/>
                <w:lang w:bidi="th-TH"/>
              </w:rPr>
            </w:pPr>
            <w:bookmarkStart w:id="1" w:name="_Hlk123734677"/>
            <w:r w:rsidRPr="006852FE">
              <w:rPr>
                <w:color w:val="000000"/>
                <w:sz w:val="16"/>
                <w:szCs w:val="16"/>
                <w:lang w:bidi="th-TH"/>
              </w:rPr>
              <w:t>UN No. or substance</w:t>
            </w:r>
            <w:r w:rsidRPr="006852FE">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769B5C84"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41392C70"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496AA186"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1AC36D8B"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564E3B7F"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124D545A"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BA9B2AC"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838503D"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36B399C"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38DDC7A"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Opening pressure of the</w:t>
            </w:r>
            <w:r w:rsidRPr="006852FE">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5450271C"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 xml:space="preserve">Maximum degree of filling </w:t>
            </w:r>
            <w:r w:rsidRPr="006852FE">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1F94181"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Relative density at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252ADA7"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8DCDDEC"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Pump room below deck</w:t>
            </w:r>
            <w:r w:rsidRPr="006852FE">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C3A831E"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6BC514AD"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02B71794"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Anti-explosion protection</w:t>
            </w:r>
            <w:r w:rsidRPr="006852FE">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45103D71"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1B11E622"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18B654CF" w14:textId="77777777" w:rsidR="005C6B36" w:rsidRPr="006852FE" w:rsidRDefault="005C6B36">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Additional requirements/Remarks</w:t>
            </w:r>
          </w:p>
        </w:tc>
      </w:tr>
      <w:tr w:rsidR="005C6B36" w:rsidRPr="006852FE" w14:paraId="421E4260" w14:textId="77777777">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2A10E1A7"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64AD9F27"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73BF930D"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17794B8B"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2353C3AD"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5F8695D1"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492E6830"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145FDD8B"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3CC2EABF"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1CB485A5"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5477BFC4"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11049E38"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79367FEA"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3AD62F57"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45E2F5D8"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2EFE461F"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6BD4E741"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61B89A34"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0200A4D2"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6DBFBD4A"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6FCDB824" w14:textId="77777777" w:rsidR="005C6B36" w:rsidRPr="006852FE" w:rsidRDefault="005C6B36">
            <w:pPr>
              <w:autoSpaceDE w:val="0"/>
              <w:autoSpaceDN w:val="0"/>
              <w:adjustRightInd w:val="0"/>
              <w:spacing w:before="10" w:after="10"/>
              <w:jc w:val="center"/>
              <w:rPr>
                <w:sz w:val="16"/>
                <w:szCs w:val="16"/>
                <w:lang w:bidi="th-TH"/>
              </w:rPr>
            </w:pPr>
            <w:r w:rsidRPr="006852FE">
              <w:rPr>
                <w:sz w:val="16"/>
                <w:szCs w:val="16"/>
                <w:lang w:bidi="th-TH"/>
              </w:rPr>
              <w:t>(20)</w:t>
            </w:r>
          </w:p>
        </w:tc>
      </w:tr>
      <w:tr w:rsidR="005C6B36" w:rsidRPr="006852FE" w14:paraId="33325DCC" w14:textId="77777777">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1DE53C1C" w14:textId="77777777" w:rsidR="005C6B36" w:rsidRPr="006852FE" w:rsidRDefault="005C6B36">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7E3FD2D6"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718865AF"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18B1D3DA"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79190D9C"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512C1B72"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2425D555"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5A75ED74"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7923513B"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AF03952"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4CD3E66A"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783B525C"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16D39C2B"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4F1AE421"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5AE9CE7"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26C63EBC"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1E616C98"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1A8FC2D6"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18324763"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5BE96AEB"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24B79DED" w14:textId="77777777" w:rsidR="005C6B36" w:rsidRPr="006852FE" w:rsidRDefault="005C6B36">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5C6B36" w:rsidRPr="006852FE" w14:paraId="2B01575B" w14:textId="77777777">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E4526A3"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1918</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2DE818A7"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ISOPROPYLBENZENE (cumene)</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3C06858D"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613E459E"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D019E9C"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322E82D7" w14:textId="77777777" w:rsidR="005C6B36" w:rsidRPr="00B70A13" w:rsidRDefault="005C6B36">
            <w:pPr>
              <w:autoSpaceDE w:val="0"/>
              <w:autoSpaceDN w:val="0"/>
              <w:adjustRightInd w:val="0"/>
              <w:spacing w:before="10" w:after="10"/>
              <w:jc w:val="center"/>
              <w:rPr>
                <w:b/>
                <w:bCs/>
                <w:sz w:val="18"/>
                <w:szCs w:val="18"/>
                <w:u w:val="single"/>
                <w:lang w:bidi="th-TH"/>
              </w:rPr>
            </w:pPr>
            <w:r w:rsidRPr="00B70A13">
              <w:rPr>
                <w:sz w:val="18"/>
                <w:szCs w:val="18"/>
                <w:lang w:bidi="th-TH"/>
              </w:rPr>
              <w:t>3+N2</w:t>
            </w:r>
            <w:r w:rsidRPr="00B70A13">
              <w:rPr>
                <w:b/>
                <w:bCs/>
                <w:sz w:val="18"/>
                <w:szCs w:val="18"/>
                <w:u w:val="single"/>
                <w:lang w:bidi="th-TH"/>
              </w:rPr>
              <w:t>+</w:t>
            </w:r>
          </w:p>
          <w:p w14:paraId="3D5E467A" w14:textId="77777777" w:rsidR="005C6B36" w:rsidRPr="00B70A13" w:rsidRDefault="005C6B36">
            <w:pPr>
              <w:autoSpaceDE w:val="0"/>
              <w:autoSpaceDN w:val="0"/>
              <w:adjustRightInd w:val="0"/>
              <w:spacing w:before="10" w:after="10"/>
              <w:jc w:val="center"/>
              <w:rPr>
                <w:b/>
                <w:bCs/>
                <w:sz w:val="18"/>
                <w:szCs w:val="18"/>
                <w:u w:val="single"/>
                <w:lang w:bidi="th-TH"/>
              </w:rPr>
            </w:pPr>
            <w:r w:rsidRPr="00B70A13">
              <w:rPr>
                <w:b/>
                <w:bCs/>
                <w:sz w:val="18"/>
                <w:szCs w:val="18"/>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64C27E06"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469A5DE" w14:textId="77777777" w:rsidR="005C6B36" w:rsidRPr="00B70A13" w:rsidRDefault="005C6B36">
            <w:pPr>
              <w:autoSpaceDE w:val="0"/>
              <w:autoSpaceDN w:val="0"/>
              <w:adjustRightInd w:val="0"/>
              <w:spacing w:before="10" w:after="10"/>
              <w:jc w:val="center"/>
              <w:rPr>
                <w:sz w:val="18"/>
                <w:szCs w:val="18"/>
                <w:lang w:bidi="th-TH"/>
              </w:rPr>
            </w:pPr>
            <w:r w:rsidRPr="00B70A13">
              <w:rPr>
                <w:strike/>
                <w:sz w:val="18"/>
                <w:szCs w:val="18"/>
                <w:lang w:bidi="th-TH"/>
              </w:rPr>
              <w:t>3</w:t>
            </w:r>
            <w:r w:rsidRPr="00B70A13">
              <w:rPr>
                <w:sz w:val="18"/>
                <w:szCs w:val="18"/>
                <w:lang w:bidi="th-TH"/>
              </w:rPr>
              <w:t xml:space="preserve"> </w:t>
            </w:r>
            <w:r w:rsidRPr="00B70A13">
              <w:rPr>
                <w:b/>
                <w:bCs/>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40CE887"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E414354" w14:textId="77777777" w:rsidR="005C6B36" w:rsidRPr="00B70A13" w:rsidRDefault="005C6B36">
            <w:pPr>
              <w:autoSpaceDE w:val="0"/>
              <w:autoSpaceDN w:val="0"/>
              <w:adjustRightInd w:val="0"/>
              <w:spacing w:before="10" w:after="10"/>
              <w:jc w:val="center"/>
              <w:rPr>
                <w:sz w:val="18"/>
                <w:szCs w:val="18"/>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8C0E7DF" w14:textId="77777777" w:rsidR="005C6B36" w:rsidRPr="00B70A13" w:rsidRDefault="005C6B36">
            <w:pPr>
              <w:autoSpaceDE w:val="0"/>
              <w:autoSpaceDN w:val="0"/>
              <w:adjustRightInd w:val="0"/>
              <w:spacing w:before="10" w:after="10"/>
              <w:jc w:val="center"/>
              <w:rPr>
                <w:b/>
                <w:bCs/>
                <w:sz w:val="18"/>
                <w:szCs w:val="18"/>
                <w:u w:val="single"/>
                <w:lang w:bidi="th-TH"/>
              </w:rPr>
            </w:pPr>
            <w:r w:rsidRPr="00B70A13">
              <w:rPr>
                <w:b/>
                <w:bCs/>
                <w:sz w:val="18"/>
                <w:szCs w:val="18"/>
                <w:u w:val="single"/>
                <w:lang w:bidi="th-TH"/>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B8C47AD"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FA6A6BE"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0,86</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7579A45" w14:textId="77777777" w:rsidR="005C6B36" w:rsidRPr="00B70A13" w:rsidRDefault="005C6B36">
            <w:pPr>
              <w:autoSpaceDE w:val="0"/>
              <w:autoSpaceDN w:val="0"/>
              <w:adjustRightInd w:val="0"/>
              <w:spacing w:before="10" w:after="10"/>
              <w:jc w:val="center"/>
              <w:rPr>
                <w:sz w:val="18"/>
                <w:szCs w:val="18"/>
                <w:lang w:bidi="th-TH"/>
              </w:rPr>
            </w:pPr>
            <w:r w:rsidRPr="00875245">
              <w:rPr>
                <w:strike/>
                <w:sz w:val="18"/>
                <w:szCs w:val="18"/>
                <w:lang w:bidi="th-TH"/>
              </w:rPr>
              <w:t>3</w:t>
            </w:r>
            <w:r w:rsidRPr="00875245">
              <w:rPr>
                <w:b/>
                <w:bCs/>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6C61B57"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9139D03"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 xml:space="preserve">T2 </w:t>
            </w:r>
            <w:r w:rsidRPr="00B70A13">
              <w:rPr>
                <w:sz w:val="18"/>
                <w:szCs w:val="18"/>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07B7614"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IIA</w:t>
            </w:r>
            <w:r w:rsidRPr="00B70A13">
              <w:rPr>
                <w:sz w:val="18"/>
                <w:szCs w:val="18"/>
                <w:vertAlign w:val="superscript"/>
                <w:lang w:bidi="th-TH"/>
              </w:rPr>
              <w:t xml:space="preserve"> 8</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1B6D85A8"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3AD2DD6" w14:textId="77777777" w:rsidR="005C6B36" w:rsidRPr="00B70A13" w:rsidRDefault="005C6B36">
            <w:pPr>
              <w:autoSpaceDE w:val="0"/>
              <w:autoSpaceDN w:val="0"/>
              <w:adjustRightInd w:val="0"/>
              <w:spacing w:before="10" w:after="10"/>
              <w:jc w:val="center"/>
              <w:rPr>
                <w:sz w:val="18"/>
                <w:szCs w:val="18"/>
                <w:lang w:val="fr-BE" w:bidi="th-TH"/>
              </w:rPr>
            </w:pPr>
            <w:r w:rsidRPr="00B70A13">
              <w:rPr>
                <w:sz w:val="18"/>
                <w:szCs w:val="18"/>
                <w:lang w:val="fr-BE" w:bidi="th-TH"/>
              </w:rPr>
              <w:t xml:space="preserve">PP, </w:t>
            </w:r>
            <w:r w:rsidRPr="00B70A13">
              <w:rPr>
                <w:b/>
                <w:bCs/>
                <w:sz w:val="18"/>
                <w:szCs w:val="18"/>
                <w:u w:val="single"/>
                <w:lang w:val="fr-BE" w:bidi="th-TH"/>
              </w:rPr>
              <w:t>EP</w:t>
            </w:r>
            <w:r w:rsidRPr="00B70A13">
              <w:rPr>
                <w:sz w:val="18"/>
                <w:szCs w:val="18"/>
                <w:lang w:val="fr-BE" w:bidi="th-TH"/>
              </w:rPr>
              <w:t xml:space="preserve">, EX, </w:t>
            </w:r>
            <w:r w:rsidRPr="00B70A13">
              <w:rPr>
                <w:b/>
                <w:bCs/>
                <w:sz w:val="18"/>
                <w:szCs w:val="18"/>
                <w:u w:val="single"/>
                <w:lang w:val="fr-BE" w:bidi="th-TH"/>
              </w:rPr>
              <w:t>TOX</w:t>
            </w:r>
            <w:r w:rsidRPr="00B70A13">
              <w:rPr>
                <w:sz w:val="18"/>
                <w:szCs w:val="18"/>
                <w:u w:val="single"/>
                <w:lang w:val="fr-BE" w:bidi="th-TH"/>
              </w:rPr>
              <w:t>,</w:t>
            </w:r>
            <w:r w:rsidRPr="00B70A13">
              <w:rPr>
                <w:sz w:val="18"/>
                <w:szCs w:val="18"/>
                <w:lang w:val="fr-BE" w:bidi="th-TH"/>
              </w:rPr>
              <w:t xml:space="preserve">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35C44BBD" w14:textId="77777777" w:rsidR="005C6B36" w:rsidRPr="00B70A13" w:rsidRDefault="005C6B36">
            <w:pPr>
              <w:autoSpaceDE w:val="0"/>
              <w:autoSpaceDN w:val="0"/>
              <w:adjustRightInd w:val="0"/>
              <w:spacing w:before="10" w:after="10"/>
              <w:jc w:val="center"/>
              <w:rPr>
                <w:sz w:val="18"/>
                <w:szCs w:val="18"/>
                <w:lang w:bidi="th-TH"/>
              </w:rPr>
            </w:pPr>
            <w:r w:rsidRPr="00B70A13">
              <w:rPr>
                <w:sz w:val="18"/>
                <w:szCs w:val="18"/>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69A5D7D" w14:textId="77777777" w:rsidR="005C6B36" w:rsidRPr="00B70A13" w:rsidRDefault="005C6B36">
            <w:pPr>
              <w:autoSpaceDE w:val="0"/>
              <w:autoSpaceDN w:val="0"/>
              <w:adjustRightInd w:val="0"/>
              <w:spacing w:before="10" w:after="10"/>
              <w:jc w:val="center"/>
              <w:rPr>
                <w:sz w:val="18"/>
                <w:szCs w:val="18"/>
                <w:lang w:bidi="th-TH"/>
              </w:rPr>
            </w:pPr>
          </w:p>
        </w:tc>
      </w:tr>
      <w:bookmarkEnd w:id="1"/>
    </w:tbl>
    <w:p w14:paraId="2A641A32" w14:textId="77777777" w:rsidR="00784FE8" w:rsidRDefault="00784FE8" w:rsidP="003F5A55">
      <w:pPr>
        <w:pStyle w:val="SingleTxtG"/>
      </w:pPr>
    </w:p>
    <w:p w14:paraId="0CEEBF30" w14:textId="5131B889" w:rsidR="005C6B36" w:rsidRDefault="00784FE8" w:rsidP="003F5A55">
      <w:pPr>
        <w:pStyle w:val="SingleTxtG"/>
      </w:pPr>
      <w:r>
        <w:t>9.</w:t>
      </w:r>
      <w:r>
        <w:tab/>
      </w:r>
      <w:r w:rsidR="005C6B36">
        <w:t>Proposed amendments to the Regulations annexed to ADN for entry into force on 1 January 2027</w:t>
      </w:r>
      <w:r w:rsidR="00424692">
        <w:t>:</w:t>
      </w:r>
    </w:p>
    <w:p w14:paraId="3E294045" w14:textId="77777777" w:rsidR="005C6B36" w:rsidRDefault="005C6B36" w:rsidP="005C6B36">
      <w:pPr>
        <w:pStyle w:val="H23G"/>
      </w:pPr>
      <w:r>
        <w:tab/>
      </w:r>
      <w:r>
        <w:tab/>
      </w:r>
      <w:r>
        <w:tab/>
        <w:t>Chapter 3.2, Table C</w:t>
      </w:r>
    </w:p>
    <w:p w14:paraId="4F937ADF" w14:textId="4DFC9B25" w:rsidR="005C6B36" w:rsidRDefault="005C6B36" w:rsidP="005C6B36">
      <w:pPr>
        <w:pStyle w:val="SingleTxtG"/>
        <w:spacing w:before="240" w:after="240"/>
      </w:pPr>
      <w:r>
        <w:t xml:space="preserve">Add the value </w:t>
      </w:r>
      <w:r w:rsidR="00B46B96">
        <w:t>"</w:t>
      </w:r>
      <w:r>
        <w:t>10</w:t>
      </w:r>
      <w:r w:rsidR="00B46B96">
        <w:t>"</w:t>
      </w:r>
      <w:r>
        <w:t xml:space="preserve">to Column (10): </w:t>
      </w:r>
    </w:p>
    <w:tbl>
      <w:tblPr>
        <w:tblW w:w="0" w:type="auto"/>
        <w:jc w:val="right"/>
        <w:tblLayout w:type="fixed"/>
        <w:tblCellMar>
          <w:top w:w="28" w:type="dxa"/>
          <w:left w:w="28" w:type="dxa"/>
          <w:bottom w:w="28" w:type="dxa"/>
          <w:right w:w="28" w:type="dxa"/>
        </w:tblCellMar>
        <w:tblLook w:val="04A0" w:firstRow="1" w:lastRow="0" w:firstColumn="1" w:lastColumn="0" w:noHBand="0" w:noVBand="1"/>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5C6B36" w14:paraId="28D8AD41" w14:textId="77777777">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hideMark/>
          </w:tcPr>
          <w:p w14:paraId="67DD94C0" w14:textId="77777777" w:rsidR="005C6B36" w:rsidRDefault="005C6B36">
            <w:pPr>
              <w:autoSpaceDE w:val="0"/>
              <w:autoSpaceDN w:val="0"/>
              <w:adjustRightInd w:val="0"/>
              <w:spacing w:before="10" w:after="10"/>
              <w:jc w:val="center"/>
              <w:rPr>
                <w:sz w:val="16"/>
                <w:szCs w:val="16"/>
                <w:lang w:bidi="th-TH"/>
              </w:rPr>
            </w:pPr>
            <w:r>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hideMark/>
          </w:tcPr>
          <w:p w14:paraId="3AA07E7D" w14:textId="77777777" w:rsidR="005C6B36" w:rsidRDefault="005C6B36">
            <w:pPr>
              <w:autoSpaceDE w:val="0"/>
              <w:autoSpaceDN w:val="0"/>
              <w:adjustRightInd w:val="0"/>
              <w:spacing w:before="10" w:after="10"/>
              <w:jc w:val="center"/>
              <w:rPr>
                <w:sz w:val="16"/>
                <w:szCs w:val="16"/>
                <w:lang w:bidi="th-TH"/>
              </w:rPr>
            </w:pPr>
            <w:r>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hideMark/>
          </w:tcPr>
          <w:p w14:paraId="3A215B1A" w14:textId="77777777" w:rsidR="005C6B36" w:rsidRDefault="005C6B36">
            <w:pPr>
              <w:autoSpaceDE w:val="0"/>
              <w:autoSpaceDN w:val="0"/>
              <w:adjustRightInd w:val="0"/>
              <w:spacing w:before="10" w:after="10"/>
              <w:jc w:val="center"/>
              <w:rPr>
                <w:sz w:val="16"/>
                <w:szCs w:val="16"/>
                <w:lang w:bidi="th-TH"/>
              </w:rPr>
            </w:pPr>
            <w:r>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hideMark/>
          </w:tcPr>
          <w:p w14:paraId="2CB0B82F" w14:textId="77777777" w:rsidR="005C6B36" w:rsidRDefault="005C6B36">
            <w:pPr>
              <w:autoSpaceDE w:val="0"/>
              <w:autoSpaceDN w:val="0"/>
              <w:adjustRightInd w:val="0"/>
              <w:spacing w:before="10" w:after="10"/>
              <w:jc w:val="center"/>
              <w:rPr>
                <w:sz w:val="16"/>
                <w:szCs w:val="16"/>
                <w:lang w:bidi="th-TH"/>
              </w:rPr>
            </w:pPr>
            <w:r>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hideMark/>
          </w:tcPr>
          <w:p w14:paraId="12969E58" w14:textId="77777777" w:rsidR="005C6B36" w:rsidRDefault="005C6B36">
            <w:pPr>
              <w:autoSpaceDE w:val="0"/>
              <w:autoSpaceDN w:val="0"/>
              <w:adjustRightInd w:val="0"/>
              <w:spacing w:before="10" w:after="10"/>
              <w:jc w:val="center"/>
              <w:rPr>
                <w:sz w:val="16"/>
                <w:szCs w:val="16"/>
                <w:lang w:bidi="th-TH"/>
              </w:rPr>
            </w:pPr>
            <w:r>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hideMark/>
          </w:tcPr>
          <w:p w14:paraId="37456372" w14:textId="77777777" w:rsidR="005C6B36" w:rsidRDefault="005C6B36">
            <w:pPr>
              <w:autoSpaceDE w:val="0"/>
              <w:autoSpaceDN w:val="0"/>
              <w:adjustRightInd w:val="0"/>
              <w:spacing w:before="10" w:after="10"/>
              <w:jc w:val="center"/>
              <w:rPr>
                <w:sz w:val="16"/>
                <w:szCs w:val="16"/>
                <w:lang w:bidi="th-TH"/>
              </w:rPr>
            </w:pPr>
            <w:r>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hideMark/>
          </w:tcPr>
          <w:p w14:paraId="7C04DF35" w14:textId="77777777" w:rsidR="005C6B36" w:rsidRDefault="005C6B36">
            <w:pPr>
              <w:autoSpaceDE w:val="0"/>
              <w:autoSpaceDN w:val="0"/>
              <w:adjustRightInd w:val="0"/>
              <w:spacing w:before="10" w:after="10"/>
              <w:jc w:val="center"/>
              <w:rPr>
                <w:sz w:val="16"/>
                <w:szCs w:val="16"/>
                <w:lang w:bidi="th-TH"/>
              </w:rPr>
            </w:pPr>
            <w:r>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hideMark/>
          </w:tcPr>
          <w:p w14:paraId="61F3E971" w14:textId="77777777" w:rsidR="005C6B36" w:rsidRDefault="005C6B36">
            <w:pPr>
              <w:autoSpaceDE w:val="0"/>
              <w:autoSpaceDN w:val="0"/>
              <w:adjustRightInd w:val="0"/>
              <w:spacing w:before="10" w:after="10"/>
              <w:jc w:val="center"/>
              <w:rPr>
                <w:sz w:val="16"/>
                <w:szCs w:val="16"/>
                <w:lang w:bidi="th-TH"/>
              </w:rPr>
            </w:pP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hideMark/>
          </w:tcPr>
          <w:p w14:paraId="654F712F" w14:textId="77777777" w:rsidR="005C6B36" w:rsidRDefault="005C6B36">
            <w:pPr>
              <w:autoSpaceDE w:val="0"/>
              <w:autoSpaceDN w:val="0"/>
              <w:adjustRightInd w:val="0"/>
              <w:spacing w:before="10" w:after="10"/>
              <w:jc w:val="center"/>
              <w:rPr>
                <w:sz w:val="16"/>
                <w:szCs w:val="16"/>
                <w:lang w:bidi="th-TH"/>
              </w:rPr>
            </w:pPr>
            <w:r>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hideMark/>
          </w:tcPr>
          <w:p w14:paraId="33B60FD0" w14:textId="77777777" w:rsidR="005C6B36" w:rsidRDefault="005C6B36">
            <w:pPr>
              <w:autoSpaceDE w:val="0"/>
              <w:autoSpaceDN w:val="0"/>
              <w:adjustRightInd w:val="0"/>
              <w:spacing w:before="10" w:after="10"/>
              <w:jc w:val="center"/>
              <w:rPr>
                <w:sz w:val="16"/>
                <w:szCs w:val="16"/>
                <w:lang w:bidi="th-TH"/>
              </w:rPr>
            </w:pPr>
            <w:r>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hideMark/>
          </w:tcPr>
          <w:p w14:paraId="6A895C14" w14:textId="77777777" w:rsidR="005C6B36" w:rsidRDefault="005C6B36">
            <w:pPr>
              <w:autoSpaceDE w:val="0"/>
              <w:autoSpaceDN w:val="0"/>
              <w:adjustRightInd w:val="0"/>
              <w:spacing w:before="10" w:after="10"/>
              <w:jc w:val="center"/>
              <w:rPr>
                <w:sz w:val="16"/>
                <w:szCs w:val="16"/>
                <w:lang w:bidi="th-TH"/>
              </w:rPr>
            </w:pPr>
            <w:r>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hideMark/>
          </w:tcPr>
          <w:p w14:paraId="329E49FA" w14:textId="77777777" w:rsidR="005C6B36" w:rsidRDefault="005C6B36">
            <w:pPr>
              <w:autoSpaceDE w:val="0"/>
              <w:autoSpaceDN w:val="0"/>
              <w:adjustRightInd w:val="0"/>
              <w:spacing w:before="10" w:after="10"/>
              <w:jc w:val="center"/>
              <w:rPr>
                <w:sz w:val="16"/>
                <w:szCs w:val="16"/>
                <w:lang w:bidi="th-TH"/>
              </w:rPr>
            </w:pPr>
            <w:r>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hideMark/>
          </w:tcPr>
          <w:p w14:paraId="7D88C612" w14:textId="77777777" w:rsidR="005C6B36" w:rsidRDefault="005C6B36">
            <w:pPr>
              <w:autoSpaceDE w:val="0"/>
              <w:autoSpaceDN w:val="0"/>
              <w:adjustRightInd w:val="0"/>
              <w:spacing w:before="10" w:after="10"/>
              <w:jc w:val="center"/>
              <w:rPr>
                <w:sz w:val="16"/>
                <w:szCs w:val="16"/>
                <w:lang w:bidi="th-TH"/>
              </w:rPr>
            </w:pPr>
            <w:r>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hideMark/>
          </w:tcPr>
          <w:p w14:paraId="0323A0F8" w14:textId="77777777" w:rsidR="005C6B36" w:rsidRDefault="005C6B36">
            <w:pPr>
              <w:autoSpaceDE w:val="0"/>
              <w:autoSpaceDN w:val="0"/>
              <w:adjustRightInd w:val="0"/>
              <w:spacing w:before="10" w:after="10"/>
              <w:jc w:val="center"/>
              <w:rPr>
                <w:sz w:val="16"/>
                <w:szCs w:val="16"/>
                <w:lang w:bidi="th-TH"/>
              </w:rPr>
            </w:pPr>
            <w:r>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hideMark/>
          </w:tcPr>
          <w:p w14:paraId="08E30A76" w14:textId="77777777" w:rsidR="005C6B36" w:rsidRDefault="005C6B36">
            <w:pPr>
              <w:autoSpaceDE w:val="0"/>
              <w:autoSpaceDN w:val="0"/>
              <w:adjustRightInd w:val="0"/>
              <w:spacing w:before="10" w:after="10"/>
              <w:jc w:val="center"/>
              <w:rPr>
                <w:sz w:val="16"/>
                <w:szCs w:val="16"/>
                <w:lang w:bidi="th-TH"/>
              </w:rPr>
            </w:pPr>
            <w:r>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hideMark/>
          </w:tcPr>
          <w:p w14:paraId="09150579" w14:textId="77777777" w:rsidR="005C6B36" w:rsidRDefault="005C6B36">
            <w:pPr>
              <w:autoSpaceDE w:val="0"/>
              <w:autoSpaceDN w:val="0"/>
              <w:adjustRightInd w:val="0"/>
              <w:spacing w:before="10" w:after="10"/>
              <w:jc w:val="center"/>
              <w:rPr>
                <w:sz w:val="16"/>
                <w:szCs w:val="16"/>
                <w:lang w:bidi="th-TH"/>
              </w:rPr>
            </w:pPr>
            <w:r>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hideMark/>
          </w:tcPr>
          <w:p w14:paraId="067FAAB3" w14:textId="77777777" w:rsidR="005C6B36" w:rsidRDefault="005C6B36">
            <w:pPr>
              <w:autoSpaceDE w:val="0"/>
              <w:autoSpaceDN w:val="0"/>
              <w:adjustRightInd w:val="0"/>
              <w:spacing w:before="10" w:after="10"/>
              <w:jc w:val="center"/>
              <w:rPr>
                <w:sz w:val="16"/>
                <w:szCs w:val="16"/>
                <w:lang w:bidi="th-TH"/>
              </w:rPr>
            </w:pPr>
            <w:r>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hideMark/>
          </w:tcPr>
          <w:p w14:paraId="6AC43EA3" w14:textId="77777777" w:rsidR="005C6B36" w:rsidRDefault="005C6B36">
            <w:pPr>
              <w:autoSpaceDE w:val="0"/>
              <w:autoSpaceDN w:val="0"/>
              <w:adjustRightInd w:val="0"/>
              <w:spacing w:before="10" w:after="10"/>
              <w:jc w:val="center"/>
              <w:rPr>
                <w:sz w:val="16"/>
                <w:szCs w:val="16"/>
                <w:lang w:bidi="th-TH"/>
              </w:rPr>
            </w:pPr>
            <w:r>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hideMark/>
          </w:tcPr>
          <w:p w14:paraId="05A3F390" w14:textId="77777777" w:rsidR="005C6B36" w:rsidRDefault="005C6B36">
            <w:pPr>
              <w:autoSpaceDE w:val="0"/>
              <w:autoSpaceDN w:val="0"/>
              <w:adjustRightInd w:val="0"/>
              <w:spacing w:before="10" w:after="10"/>
              <w:jc w:val="center"/>
              <w:rPr>
                <w:sz w:val="16"/>
                <w:szCs w:val="16"/>
                <w:lang w:bidi="th-TH"/>
              </w:rPr>
            </w:pPr>
            <w:r>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hideMark/>
          </w:tcPr>
          <w:p w14:paraId="7DC38558" w14:textId="77777777" w:rsidR="005C6B36" w:rsidRDefault="005C6B36">
            <w:pPr>
              <w:autoSpaceDE w:val="0"/>
              <w:autoSpaceDN w:val="0"/>
              <w:adjustRightInd w:val="0"/>
              <w:spacing w:before="10" w:after="10"/>
              <w:jc w:val="center"/>
              <w:rPr>
                <w:sz w:val="16"/>
                <w:szCs w:val="16"/>
                <w:lang w:bidi="th-TH"/>
              </w:rPr>
            </w:pPr>
            <w:r>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hideMark/>
          </w:tcPr>
          <w:p w14:paraId="50DF7D59" w14:textId="77777777" w:rsidR="005C6B36" w:rsidRDefault="005C6B36">
            <w:pPr>
              <w:autoSpaceDE w:val="0"/>
              <w:autoSpaceDN w:val="0"/>
              <w:adjustRightInd w:val="0"/>
              <w:spacing w:before="10" w:after="10"/>
              <w:jc w:val="center"/>
              <w:rPr>
                <w:sz w:val="16"/>
                <w:szCs w:val="16"/>
                <w:lang w:bidi="th-TH"/>
              </w:rPr>
            </w:pPr>
            <w:r>
              <w:rPr>
                <w:sz w:val="16"/>
                <w:szCs w:val="16"/>
                <w:lang w:bidi="th-TH"/>
              </w:rPr>
              <w:t>(20)</w:t>
            </w:r>
          </w:p>
        </w:tc>
      </w:tr>
      <w:tr w:rsidR="005C6B36" w14:paraId="3FF20FCF" w14:textId="77777777">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1B7B5C00" w14:textId="77777777" w:rsidR="005C6B36" w:rsidRDefault="005C6B36">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hideMark/>
          </w:tcPr>
          <w:p w14:paraId="6685271E"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hideMark/>
          </w:tcPr>
          <w:p w14:paraId="1D3A8FCE"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hideMark/>
          </w:tcPr>
          <w:p w14:paraId="6AAB8682"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hideMark/>
          </w:tcPr>
          <w:p w14:paraId="51541DAA"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hideMark/>
          </w:tcPr>
          <w:p w14:paraId="2302E6F0"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hideMark/>
          </w:tcPr>
          <w:p w14:paraId="41625968"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hideMark/>
          </w:tcPr>
          <w:p w14:paraId="750CCAE9"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06D14E93"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26C00FAE"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31265B7B"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hideMark/>
          </w:tcPr>
          <w:p w14:paraId="27904C49"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hideMark/>
          </w:tcPr>
          <w:p w14:paraId="65CB54C0"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hideMark/>
          </w:tcPr>
          <w:p w14:paraId="447F277C"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5D1AA2CD"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hideMark/>
          </w:tcPr>
          <w:p w14:paraId="61E47BBF"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hideMark/>
          </w:tcPr>
          <w:p w14:paraId="156C3019"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hideMark/>
          </w:tcPr>
          <w:p w14:paraId="727DDD29"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hideMark/>
          </w:tcPr>
          <w:p w14:paraId="619A62EE"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hideMark/>
          </w:tcPr>
          <w:p w14:paraId="7AD23A2C"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hideMark/>
          </w:tcPr>
          <w:p w14:paraId="6E0E9188"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w:t>
            </w:r>
          </w:p>
        </w:tc>
      </w:tr>
      <w:tr w:rsidR="005C6B36" w14:paraId="349D4789" w14:textId="77777777">
        <w:trPr>
          <w:cantSplit/>
          <w:trHeight w:val="119"/>
          <w:jc w:val="right"/>
        </w:trPr>
        <w:tc>
          <w:tcPr>
            <w:tcW w:w="567" w:type="dxa"/>
            <w:tcBorders>
              <w:top w:val="single" w:sz="6" w:space="0" w:color="auto"/>
              <w:left w:val="single" w:sz="6" w:space="0" w:color="auto"/>
              <w:bottom w:val="single" w:sz="6" w:space="0" w:color="auto"/>
              <w:right w:val="single" w:sz="6" w:space="0" w:color="auto"/>
            </w:tcBorders>
          </w:tcPr>
          <w:p w14:paraId="44554659"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1223</w:t>
            </w:r>
          </w:p>
          <w:p w14:paraId="1678AF7B" w14:textId="77777777" w:rsidR="005C6B36" w:rsidRDefault="005C6B36">
            <w:pPr>
              <w:rPr>
                <w:rFonts w:asciiTheme="majorBidi" w:hAnsiTheme="majorBidi" w:cstheme="majorBidi"/>
                <w:sz w:val="18"/>
                <w:szCs w:val="18"/>
                <w:lang w:bidi="th-TH"/>
              </w:rPr>
            </w:pPr>
          </w:p>
        </w:tc>
        <w:tc>
          <w:tcPr>
            <w:tcW w:w="2500" w:type="dxa"/>
            <w:tcBorders>
              <w:top w:val="single" w:sz="6" w:space="0" w:color="auto"/>
              <w:left w:val="single" w:sz="6" w:space="0" w:color="auto"/>
              <w:bottom w:val="single" w:sz="6" w:space="0" w:color="auto"/>
              <w:right w:val="single" w:sz="6" w:space="0" w:color="auto"/>
            </w:tcBorders>
            <w:hideMark/>
          </w:tcPr>
          <w:p w14:paraId="2EF0D1C9"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KEROSENE (containing 0.1 % of cumene or more)</w:t>
            </w:r>
          </w:p>
        </w:tc>
        <w:tc>
          <w:tcPr>
            <w:tcW w:w="346" w:type="dxa"/>
            <w:tcBorders>
              <w:top w:val="single" w:sz="6" w:space="0" w:color="auto"/>
              <w:left w:val="single" w:sz="6" w:space="0" w:color="auto"/>
              <w:bottom w:val="single" w:sz="6" w:space="0" w:color="auto"/>
              <w:right w:val="single" w:sz="4" w:space="0" w:color="auto"/>
            </w:tcBorders>
            <w:hideMark/>
          </w:tcPr>
          <w:p w14:paraId="67ACC629"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hideMark/>
          </w:tcPr>
          <w:p w14:paraId="6A3B114C"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hideMark/>
          </w:tcPr>
          <w:p w14:paraId="77137ADB"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III</w:t>
            </w:r>
          </w:p>
        </w:tc>
        <w:tc>
          <w:tcPr>
            <w:tcW w:w="695" w:type="dxa"/>
            <w:tcBorders>
              <w:top w:val="single" w:sz="6" w:space="0" w:color="auto"/>
              <w:left w:val="single" w:sz="6" w:space="0" w:color="auto"/>
              <w:bottom w:val="single" w:sz="6" w:space="0" w:color="auto"/>
              <w:right w:val="single" w:sz="6" w:space="0" w:color="auto"/>
            </w:tcBorders>
            <w:noWrap/>
            <w:hideMark/>
          </w:tcPr>
          <w:p w14:paraId="415D1321"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3+N2+</w:t>
            </w:r>
          </w:p>
          <w:p w14:paraId="2AB39E4C"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CMR+F</w:t>
            </w:r>
          </w:p>
        </w:tc>
        <w:tc>
          <w:tcPr>
            <w:tcW w:w="581" w:type="dxa"/>
            <w:tcBorders>
              <w:top w:val="single" w:sz="6" w:space="0" w:color="auto"/>
              <w:left w:val="single" w:sz="6" w:space="0" w:color="auto"/>
              <w:bottom w:val="single" w:sz="6" w:space="0" w:color="auto"/>
              <w:right w:val="single" w:sz="6" w:space="0" w:color="auto"/>
            </w:tcBorders>
            <w:hideMark/>
          </w:tcPr>
          <w:p w14:paraId="47CCA41F"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hideMark/>
          </w:tcPr>
          <w:p w14:paraId="10C1234A"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5C73822E"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tcPr>
          <w:p w14:paraId="565616AC"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tcPr>
          <w:p w14:paraId="3FB096E8" w14:textId="77777777" w:rsidR="005C6B36" w:rsidRPr="00862BF7" w:rsidRDefault="005C6B36">
            <w:pPr>
              <w:autoSpaceDE w:val="0"/>
              <w:autoSpaceDN w:val="0"/>
              <w:adjustRightInd w:val="0"/>
              <w:spacing w:before="10" w:after="10"/>
              <w:jc w:val="center"/>
              <w:rPr>
                <w:rFonts w:asciiTheme="majorBidi" w:hAnsiTheme="majorBidi" w:cstheme="majorBidi"/>
                <w:b/>
                <w:bCs/>
                <w:sz w:val="18"/>
                <w:szCs w:val="18"/>
                <w:u w:val="single"/>
                <w:lang w:bidi="th-TH"/>
              </w:rPr>
            </w:pPr>
            <w:r w:rsidRPr="00862BF7">
              <w:rPr>
                <w:rFonts w:asciiTheme="majorBidi" w:hAnsiTheme="majorBidi" w:cstheme="majorBidi"/>
                <w:b/>
                <w:bCs/>
                <w:sz w:val="18"/>
                <w:szCs w:val="18"/>
                <w:u w:val="single"/>
                <w:lang w:bidi="th-TH"/>
              </w:rPr>
              <w:t>10</w:t>
            </w:r>
          </w:p>
        </w:tc>
        <w:tc>
          <w:tcPr>
            <w:tcW w:w="709" w:type="dxa"/>
            <w:tcBorders>
              <w:top w:val="single" w:sz="6" w:space="0" w:color="auto"/>
              <w:left w:val="single" w:sz="6" w:space="0" w:color="auto"/>
              <w:bottom w:val="single" w:sz="6" w:space="0" w:color="auto"/>
              <w:right w:val="single" w:sz="6" w:space="0" w:color="auto"/>
            </w:tcBorders>
            <w:hideMark/>
          </w:tcPr>
          <w:p w14:paraId="749A14A0"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hideMark/>
          </w:tcPr>
          <w:p w14:paraId="56162FDD"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 0,83</w:t>
            </w:r>
          </w:p>
        </w:tc>
        <w:tc>
          <w:tcPr>
            <w:tcW w:w="567" w:type="dxa"/>
            <w:tcBorders>
              <w:top w:val="single" w:sz="6" w:space="0" w:color="auto"/>
              <w:left w:val="single" w:sz="6" w:space="0" w:color="auto"/>
              <w:bottom w:val="single" w:sz="6" w:space="0" w:color="auto"/>
              <w:right w:val="single" w:sz="6" w:space="0" w:color="auto"/>
            </w:tcBorders>
            <w:hideMark/>
          </w:tcPr>
          <w:p w14:paraId="2C37274C"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5AEB6BAB"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hideMark/>
          </w:tcPr>
          <w:p w14:paraId="148E6FE4"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T3</w:t>
            </w:r>
          </w:p>
        </w:tc>
        <w:tc>
          <w:tcPr>
            <w:tcW w:w="704" w:type="dxa"/>
            <w:tcBorders>
              <w:top w:val="single" w:sz="6" w:space="0" w:color="auto"/>
              <w:left w:val="single" w:sz="6" w:space="0" w:color="auto"/>
              <w:bottom w:val="single" w:sz="6" w:space="0" w:color="auto"/>
              <w:right w:val="single" w:sz="6" w:space="0" w:color="auto"/>
            </w:tcBorders>
            <w:hideMark/>
          </w:tcPr>
          <w:p w14:paraId="37673F77"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IIA</w:t>
            </w:r>
            <w:r>
              <w:rPr>
                <w:rFonts w:asciiTheme="majorBidi" w:hAnsiTheme="majorBidi" w:cstheme="majorBidi"/>
                <w:sz w:val="18"/>
                <w:szCs w:val="18"/>
                <w:vertAlign w:val="superscript"/>
                <w:lang w:bidi="th-TH"/>
              </w:rPr>
              <w:t xml:space="preserve"> 7)</w:t>
            </w:r>
          </w:p>
        </w:tc>
        <w:tc>
          <w:tcPr>
            <w:tcW w:w="572" w:type="dxa"/>
            <w:tcBorders>
              <w:top w:val="single" w:sz="6" w:space="0" w:color="auto"/>
              <w:left w:val="single" w:sz="6" w:space="0" w:color="auto"/>
              <w:bottom w:val="single" w:sz="6" w:space="0" w:color="auto"/>
              <w:right w:val="single" w:sz="6" w:space="0" w:color="auto"/>
            </w:tcBorders>
            <w:hideMark/>
          </w:tcPr>
          <w:p w14:paraId="0EFA9692"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hideMark/>
          </w:tcPr>
          <w:p w14:paraId="3E6F0674" w14:textId="77777777" w:rsidR="005C6B36" w:rsidRDefault="005C6B36">
            <w:pPr>
              <w:autoSpaceDE w:val="0"/>
              <w:autoSpaceDN w:val="0"/>
              <w:adjustRightInd w:val="0"/>
              <w:spacing w:before="10" w:after="10"/>
              <w:jc w:val="center"/>
              <w:rPr>
                <w:rFonts w:asciiTheme="majorBidi" w:hAnsiTheme="majorBidi" w:cstheme="majorBidi"/>
                <w:sz w:val="18"/>
                <w:szCs w:val="18"/>
                <w:lang w:val="fr-BE" w:bidi="th-TH"/>
              </w:rPr>
            </w:pPr>
            <w:r>
              <w:rPr>
                <w:rFonts w:asciiTheme="majorBidi" w:hAnsiTheme="majorBidi" w:cstheme="majorBidi"/>
                <w:sz w:val="18"/>
                <w:szCs w:val="18"/>
                <w:lang w:val="fr-BE"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44575872"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0</w:t>
            </w:r>
          </w:p>
        </w:tc>
        <w:tc>
          <w:tcPr>
            <w:tcW w:w="850" w:type="dxa"/>
            <w:tcBorders>
              <w:top w:val="single" w:sz="6" w:space="0" w:color="auto"/>
              <w:left w:val="single" w:sz="6" w:space="0" w:color="auto"/>
              <w:bottom w:val="single" w:sz="6" w:space="0" w:color="auto"/>
              <w:right w:val="single" w:sz="6" w:space="0" w:color="auto"/>
            </w:tcBorders>
            <w:hideMark/>
          </w:tcPr>
          <w:p w14:paraId="65E8F21E"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14</w:t>
            </w:r>
          </w:p>
        </w:tc>
      </w:tr>
    </w:tbl>
    <w:p w14:paraId="0D5E3C37" w14:textId="77777777" w:rsidR="004A6109" w:rsidRDefault="004A6109" w:rsidP="005C6B36">
      <w:pPr>
        <w:pStyle w:val="SingleTxtG"/>
        <w:spacing w:before="120" w:line="276" w:lineRule="auto"/>
        <w:ind w:left="1843" w:hanging="709"/>
      </w:pPr>
    </w:p>
    <w:p w14:paraId="6A3E3E44" w14:textId="2AF03583" w:rsidR="005C6B36" w:rsidRDefault="005C6B36" w:rsidP="00ED6233">
      <w:pPr>
        <w:pStyle w:val="SingleTxtG"/>
        <w:pageBreakBefore/>
        <w:spacing w:before="120" w:line="276" w:lineRule="auto"/>
        <w:ind w:left="1843" w:hanging="709"/>
      </w:pPr>
      <w:r>
        <w:lastRenderedPageBreak/>
        <w:t>10.</w:t>
      </w:r>
      <w:r w:rsidR="004A6109">
        <w:tab/>
      </w:r>
      <w:r>
        <w:t>Add the value “10” to Column (10) :</w:t>
      </w:r>
    </w:p>
    <w:tbl>
      <w:tblPr>
        <w:tblW w:w="0" w:type="auto"/>
        <w:jc w:val="right"/>
        <w:tblLayout w:type="fixed"/>
        <w:tblCellMar>
          <w:top w:w="28" w:type="dxa"/>
          <w:left w:w="28" w:type="dxa"/>
          <w:bottom w:w="28" w:type="dxa"/>
          <w:right w:w="28" w:type="dxa"/>
        </w:tblCellMar>
        <w:tblLook w:val="04A0" w:firstRow="1" w:lastRow="0" w:firstColumn="1" w:lastColumn="0" w:noHBand="0" w:noVBand="1"/>
      </w:tblPr>
      <w:tblGrid>
        <w:gridCol w:w="418"/>
        <w:gridCol w:w="2649"/>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5C6B36" w14:paraId="38705646" w14:textId="77777777">
        <w:trPr>
          <w:cantSplit/>
          <w:trHeight w:val="37"/>
          <w:tblHeader/>
          <w:jc w:val="right"/>
        </w:trPr>
        <w:tc>
          <w:tcPr>
            <w:tcW w:w="418" w:type="dxa"/>
            <w:tcBorders>
              <w:top w:val="single" w:sz="6" w:space="0" w:color="auto"/>
              <w:left w:val="single" w:sz="6" w:space="0" w:color="auto"/>
              <w:bottom w:val="single" w:sz="6" w:space="0" w:color="auto"/>
              <w:right w:val="single" w:sz="6" w:space="0" w:color="auto"/>
            </w:tcBorders>
            <w:hideMark/>
          </w:tcPr>
          <w:p w14:paraId="70E7AD9D" w14:textId="77777777" w:rsidR="005C6B36" w:rsidRDefault="005C6B36">
            <w:pPr>
              <w:autoSpaceDE w:val="0"/>
              <w:autoSpaceDN w:val="0"/>
              <w:adjustRightInd w:val="0"/>
              <w:spacing w:before="10" w:after="10"/>
              <w:jc w:val="center"/>
              <w:rPr>
                <w:sz w:val="16"/>
                <w:szCs w:val="16"/>
                <w:lang w:bidi="th-TH"/>
              </w:rPr>
            </w:pPr>
            <w:r>
              <w:rPr>
                <w:sz w:val="16"/>
                <w:szCs w:val="16"/>
                <w:lang w:bidi="th-TH"/>
              </w:rPr>
              <w:t>(1)</w:t>
            </w:r>
          </w:p>
        </w:tc>
        <w:tc>
          <w:tcPr>
            <w:tcW w:w="2649" w:type="dxa"/>
            <w:tcBorders>
              <w:top w:val="single" w:sz="6" w:space="0" w:color="auto"/>
              <w:left w:val="single" w:sz="6" w:space="0" w:color="auto"/>
              <w:bottom w:val="single" w:sz="6" w:space="0" w:color="auto"/>
              <w:right w:val="single" w:sz="6" w:space="0" w:color="auto"/>
            </w:tcBorders>
            <w:hideMark/>
          </w:tcPr>
          <w:p w14:paraId="02FC43FE" w14:textId="77777777" w:rsidR="005C6B36" w:rsidRDefault="005C6B36">
            <w:pPr>
              <w:autoSpaceDE w:val="0"/>
              <w:autoSpaceDN w:val="0"/>
              <w:adjustRightInd w:val="0"/>
              <w:spacing w:before="10" w:after="10"/>
              <w:jc w:val="center"/>
              <w:rPr>
                <w:sz w:val="16"/>
                <w:szCs w:val="16"/>
                <w:lang w:bidi="th-TH"/>
              </w:rPr>
            </w:pPr>
            <w:r>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hideMark/>
          </w:tcPr>
          <w:p w14:paraId="22C926BD" w14:textId="77777777" w:rsidR="005C6B36" w:rsidRDefault="005C6B36">
            <w:pPr>
              <w:autoSpaceDE w:val="0"/>
              <w:autoSpaceDN w:val="0"/>
              <w:adjustRightInd w:val="0"/>
              <w:spacing w:before="10" w:after="10"/>
              <w:jc w:val="center"/>
              <w:rPr>
                <w:sz w:val="16"/>
                <w:szCs w:val="16"/>
                <w:lang w:bidi="th-TH"/>
              </w:rPr>
            </w:pPr>
            <w:r>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hideMark/>
          </w:tcPr>
          <w:p w14:paraId="19DFF4BC" w14:textId="77777777" w:rsidR="005C6B36" w:rsidRDefault="005C6B36">
            <w:pPr>
              <w:autoSpaceDE w:val="0"/>
              <w:autoSpaceDN w:val="0"/>
              <w:adjustRightInd w:val="0"/>
              <w:spacing w:before="10" w:after="10"/>
              <w:jc w:val="center"/>
              <w:rPr>
                <w:sz w:val="16"/>
                <w:szCs w:val="16"/>
                <w:lang w:bidi="th-TH"/>
              </w:rPr>
            </w:pPr>
            <w:r>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hideMark/>
          </w:tcPr>
          <w:p w14:paraId="3FBC9322" w14:textId="77777777" w:rsidR="005C6B36" w:rsidRDefault="005C6B36">
            <w:pPr>
              <w:autoSpaceDE w:val="0"/>
              <w:autoSpaceDN w:val="0"/>
              <w:adjustRightInd w:val="0"/>
              <w:spacing w:before="10" w:after="10"/>
              <w:jc w:val="center"/>
              <w:rPr>
                <w:sz w:val="16"/>
                <w:szCs w:val="16"/>
                <w:lang w:bidi="th-TH"/>
              </w:rPr>
            </w:pPr>
            <w:r>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hideMark/>
          </w:tcPr>
          <w:p w14:paraId="40655A17" w14:textId="77777777" w:rsidR="005C6B36" w:rsidRDefault="005C6B36">
            <w:pPr>
              <w:autoSpaceDE w:val="0"/>
              <w:autoSpaceDN w:val="0"/>
              <w:adjustRightInd w:val="0"/>
              <w:spacing w:before="10" w:after="10"/>
              <w:jc w:val="center"/>
              <w:rPr>
                <w:sz w:val="16"/>
                <w:szCs w:val="16"/>
                <w:lang w:bidi="th-TH"/>
              </w:rPr>
            </w:pPr>
            <w:r>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hideMark/>
          </w:tcPr>
          <w:p w14:paraId="0B3DFCED" w14:textId="77777777" w:rsidR="005C6B36" w:rsidRDefault="005C6B36">
            <w:pPr>
              <w:autoSpaceDE w:val="0"/>
              <w:autoSpaceDN w:val="0"/>
              <w:adjustRightInd w:val="0"/>
              <w:spacing w:before="10" w:after="10"/>
              <w:jc w:val="center"/>
              <w:rPr>
                <w:sz w:val="16"/>
                <w:szCs w:val="16"/>
                <w:lang w:bidi="th-TH"/>
              </w:rPr>
            </w:pPr>
            <w:r>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hideMark/>
          </w:tcPr>
          <w:p w14:paraId="641CB808" w14:textId="77777777" w:rsidR="005C6B36" w:rsidRDefault="005C6B36">
            <w:pPr>
              <w:autoSpaceDE w:val="0"/>
              <w:autoSpaceDN w:val="0"/>
              <w:adjustRightInd w:val="0"/>
              <w:spacing w:before="10" w:after="10"/>
              <w:jc w:val="center"/>
              <w:rPr>
                <w:sz w:val="16"/>
                <w:szCs w:val="16"/>
                <w:lang w:bidi="th-TH"/>
              </w:rPr>
            </w:pP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hideMark/>
          </w:tcPr>
          <w:p w14:paraId="3CCD03FE" w14:textId="77777777" w:rsidR="005C6B36" w:rsidRDefault="005C6B36">
            <w:pPr>
              <w:autoSpaceDE w:val="0"/>
              <w:autoSpaceDN w:val="0"/>
              <w:adjustRightInd w:val="0"/>
              <w:spacing w:before="10" w:after="10"/>
              <w:jc w:val="center"/>
              <w:rPr>
                <w:sz w:val="16"/>
                <w:szCs w:val="16"/>
                <w:lang w:bidi="th-TH"/>
              </w:rPr>
            </w:pPr>
            <w:r>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hideMark/>
          </w:tcPr>
          <w:p w14:paraId="201EEF22" w14:textId="77777777" w:rsidR="005C6B36" w:rsidRDefault="005C6B36">
            <w:pPr>
              <w:autoSpaceDE w:val="0"/>
              <w:autoSpaceDN w:val="0"/>
              <w:adjustRightInd w:val="0"/>
              <w:spacing w:before="10" w:after="10"/>
              <w:jc w:val="center"/>
              <w:rPr>
                <w:sz w:val="16"/>
                <w:szCs w:val="16"/>
                <w:lang w:bidi="th-TH"/>
              </w:rPr>
            </w:pPr>
            <w:r>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hideMark/>
          </w:tcPr>
          <w:p w14:paraId="5DC8A63E" w14:textId="77777777" w:rsidR="005C6B36" w:rsidRDefault="005C6B36">
            <w:pPr>
              <w:autoSpaceDE w:val="0"/>
              <w:autoSpaceDN w:val="0"/>
              <w:adjustRightInd w:val="0"/>
              <w:spacing w:before="10" w:after="10"/>
              <w:jc w:val="center"/>
              <w:rPr>
                <w:sz w:val="16"/>
                <w:szCs w:val="16"/>
                <w:lang w:bidi="th-TH"/>
              </w:rPr>
            </w:pPr>
            <w:r>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hideMark/>
          </w:tcPr>
          <w:p w14:paraId="759E8FE2" w14:textId="77777777" w:rsidR="005C6B36" w:rsidRDefault="005C6B36">
            <w:pPr>
              <w:autoSpaceDE w:val="0"/>
              <w:autoSpaceDN w:val="0"/>
              <w:adjustRightInd w:val="0"/>
              <w:spacing w:before="10" w:after="10"/>
              <w:jc w:val="center"/>
              <w:rPr>
                <w:sz w:val="16"/>
                <w:szCs w:val="16"/>
                <w:lang w:bidi="th-TH"/>
              </w:rPr>
            </w:pPr>
            <w:r>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hideMark/>
          </w:tcPr>
          <w:p w14:paraId="5F02B880" w14:textId="77777777" w:rsidR="005C6B36" w:rsidRDefault="005C6B36">
            <w:pPr>
              <w:autoSpaceDE w:val="0"/>
              <w:autoSpaceDN w:val="0"/>
              <w:adjustRightInd w:val="0"/>
              <w:spacing w:before="10" w:after="10"/>
              <w:jc w:val="center"/>
              <w:rPr>
                <w:sz w:val="16"/>
                <w:szCs w:val="16"/>
                <w:lang w:bidi="th-TH"/>
              </w:rPr>
            </w:pPr>
            <w:r>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hideMark/>
          </w:tcPr>
          <w:p w14:paraId="066CF9D2" w14:textId="77777777" w:rsidR="005C6B36" w:rsidRDefault="005C6B36">
            <w:pPr>
              <w:autoSpaceDE w:val="0"/>
              <w:autoSpaceDN w:val="0"/>
              <w:adjustRightInd w:val="0"/>
              <w:spacing w:before="10" w:after="10"/>
              <w:jc w:val="center"/>
              <w:rPr>
                <w:sz w:val="16"/>
                <w:szCs w:val="16"/>
                <w:lang w:bidi="th-TH"/>
              </w:rPr>
            </w:pPr>
            <w:r>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hideMark/>
          </w:tcPr>
          <w:p w14:paraId="1DB88F4F" w14:textId="77777777" w:rsidR="005C6B36" w:rsidRDefault="005C6B36">
            <w:pPr>
              <w:autoSpaceDE w:val="0"/>
              <w:autoSpaceDN w:val="0"/>
              <w:adjustRightInd w:val="0"/>
              <w:spacing w:before="10" w:after="10"/>
              <w:jc w:val="center"/>
              <w:rPr>
                <w:sz w:val="16"/>
                <w:szCs w:val="16"/>
                <w:lang w:bidi="th-TH"/>
              </w:rPr>
            </w:pPr>
            <w:r>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hideMark/>
          </w:tcPr>
          <w:p w14:paraId="4C5E8F02" w14:textId="77777777" w:rsidR="005C6B36" w:rsidRDefault="005C6B36">
            <w:pPr>
              <w:autoSpaceDE w:val="0"/>
              <w:autoSpaceDN w:val="0"/>
              <w:adjustRightInd w:val="0"/>
              <w:spacing w:before="10" w:after="10"/>
              <w:jc w:val="center"/>
              <w:rPr>
                <w:sz w:val="16"/>
                <w:szCs w:val="16"/>
                <w:lang w:bidi="th-TH"/>
              </w:rPr>
            </w:pPr>
            <w:r>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hideMark/>
          </w:tcPr>
          <w:p w14:paraId="62A11A3D" w14:textId="77777777" w:rsidR="005C6B36" w:rsidRDefault="005C6B36">
            <w:pPr>
              <w:autoSpaceDE w:val="0"/>
              <w:autoSpaceDN w:val="0"/>
              <w:adjustRightInd w:val="0"/>
              <w:spacing w:before="10" w:after="10"/>
              <w:jc w:val="center"/>
              <w:rPr>
                <w:sz w:val="16"/>
                <w:szCs w:val="16"/>
                <w:lang w:bidi="th-TH"/>
              </w:rPr>
            </w:pPr>
            <w:r>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hideMark/>
          </w:tcPr>
          <w:p w14:paraId="5978802F" w14:textId="77777777" w:rsidR="005C6B36" w:rsidRDefault="005C6B36">
            <w:pPr>
              <w:autoSpaceDE w:val="0"/>
              <w:autoSpaceDN w:val="0"/>
              <w:adjustRightInd w:val="0"/>
              <w:spacing w:before="10" w:after="10"/>
              <w:jc w:val="center"/>
              <w:rPr>
                <w:sz w:val="16"/>
                <w:szCs w:val="16"/>
                <w:lang w:bidi="th-TH"/>
              </w:rPr>
            </w:pPr>
            <w:r>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hideMark/>
          </w:tcPr>
          <w:p w14:paraId="7EDA65BC" w14:textId="77777777" w:rsidR="005C6B36" w:rsidRDefault="005C6B36">
            <w:pPr>
              <w:autoSpaceDE w:val="0"/>
              <w:autoSpaceDN w:val="0"/>
              <w:adjustRightInd w:val="0"/>
              <w:spacing w:before="10" w:after="10"/>
              <w:jc w:val="center"/>
              <w:rPr>
                <w:sz w:val="16"/>
                <w:szCs w:val="16"/>
                <w:lang w:bidi="th-TH"/>
              </w:rPr>
            </w:pPr>
            <w:r>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hideMark/>
          </w:tcPr>
          <w:p w14:paraId="1B7DD542" w14:textId="77777777" w:rsidR="005C6B36" w:rsidRDefault="005C6B36">
            <w:pPr>
              <w:autoSpaceDE w:val="0"/>
              <w:autoSpaceDN w:val="0"/>
              <w:adjustRightInd w:val="0"/>
              <w:spacing w:before="10" w:after="10"/>
              <w:jc w:val="center"/>
              <w:rPr>
                <w:sz w:val="16"/>
                <w:szCs w:val="16"/>
                <w:lang w:bidi="th-TH"/>
              </w:rPr>
            </w:pPr>
            <w:r>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hideMark/>
          </w:tcPr>
          <w:p w14:paraId="456B1779" w14:textId="77777777" w:rsidR="005C6B36" w:rsidRDefault="005C6B36">
            <w:pPr>
              <w:autoSpaceDE w:val="0"/>
              <w:autoSpaceDN w:val="0"/>
              <w:adjustRightInd w:val="0"/>
              <w:spacing w:before="10" w:after="10"/>
              <w:jc w:val="center"/>
              <w:rPr>
                <w:sz w:val="16"/>
                <w:szCs w:val="16"/>
                <w:lang w:bidi="th-TH"/>
              </w:rPr>
            </w:pPr>
            <w:r>
              <w:rPr>
                <w:sz w:val="16"/>
                <w:szCs w:val="16"/>
                <w:lang w:bidi="th-TH"/>
              </w:rPr>
              <w:t>(20)</w:t>
            </w:r>
          </w:p>
        </w:tc>
      </w:tr>
      <w:tr w:rsidR="005C6B36" w14:paraId="14EC7C69" w14:textId="77777777">
        <w:trPr>
          <w:cantSplit/>
          <w:trHeight w:val="37"/>
          <w:tblHeader/>
          <w:jc w:val="right"/>
        </w:trPr>
        <w:tc>
          <w:tcPr>
            <w:tcW w:w="418" w:type="dxa"/>
            <w:tcBorders>
              <w:top w:val="single" w:sz="6" w:space="0" w:color="auto"/>
              <w:left w:val="single" w:sz="6" w:space="0" w:color="auto"/>
              <w:bottom w:val="single" w:sz="6" w:space="0" w:color="auto"/>
              <w:right w:val="single" w:sz="6" w:space="0" w:color="auto"/>
            </w:tcBorders>
          </w:tcPr>
          <w:p w14:paraId="48AA82B0" w14:textId="77777777" w:rsidR="005C6B36" w:rsidRDefault="005C6B36">
            <w:pPr>
              <w:autoSpaceDE w:val="0"/>
              <w:autoSpaceDN w:val="0"/>
              <w:adjustRightInd w:val="0"/>
              <w:spacing w:before="10" w:after="10"/>
              <w:jc w:val="center"/>
              <w:rPr>
                <w:sz w:val="13"/>
                <w:szCs w:val="13"/>
                <w:lang w:bidi="th-TH"/>
              </w:rPr>
            </w:pPr>
          </w:p>
        </w:tc>
        <w:tc>
          <w:tcPr>
            <w:tcW w:w="2649" w:type="dxa"/>
            <w:tcBorders>
              <w:top w:val="single" w:sz="6" w:space="0" w:color="auto"/>
              <w:left w:val="single" w:sz="6" w:space="0" w:color="auto"/>
              <w:bottom w:val="single" w:sz="6" w:space="0" w:color="auto"/>
              <w:right w:val="single" w:sz="6" w:space="0" w:color="auto"/>
            </w:tcBorders>
            <w:hideMark/>
          </w:tcPr>
          <w:p w14:paraId="506469CF"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hideMark/>
          </w:tcPr>
          <w:p w14:paraId="373C1C2A"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hideMark/>
          </w:tcPr>
          <w:p w14:paraId="18115BAA"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hideMark/>
          </w:tcPr>
          <w:p w14:paraId="6CF64B84"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hideMark/>
          </w:tcPr>
          <w:p w14:paraId="3FBC0116"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hideMark/>
          </w:tcPr>
          <w:p w14:paraId="2A8285D4"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hideMark/>
          </w:tcPr>
          <w:p w14:paraId="6C54F1E0"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11D012BE"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766BB9F1"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1DC9583A"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hideMark/>
          </w:tcPr>
          <w:p w14:paraId="504A5E58"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hideMark/>
          </w:tcPr>
          <w:p w14:paraId="5012356D"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hideMark/>
          </w:tcPr>
          <w:p w14:paraId="6598802B"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2679EF34"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hideMark/>
          </w:tcPr>
          <w:p w14:paraId="2EDA61DA"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hideMark/>
          </w:tcPr>
          <w:p w14:paraId="0AE8B85F"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hideMark/>
          </w:tcPr>
          <w:p w14:paraId="1CF5D5A0"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hideMark/>
          </w:tcPr>
          <w:p w14:paraId="1E112F0C"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hideMark/>
          </w:tcPr>
          <w:p w14:paraId="1446A39F"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hideMark/>
          </w:tcPr>
          <w:p w14:paraId="74FFD071" w14:textId="77777777" w:rsidR="005C6B36" w:rsidRDefault="005C6B36">
            <w:pPr>
              <w:autoSpaceDE w:val="0"/>
              <w:autoSpaceDN w:val="0"/>
              <w:adjustRightInd w:val="0"/>
              <w:spacing w:before="10" w:after="10"/>
              <w:jc w:val="center"/>
              <w:rPr>
                <w:sz w:val="13"/>
                <w:szCs w:val="13"/>
                <w:lang w:bidi="th-TH"/>
              </w:rPr>
            </w:pPr>
            <w:r>
              <w:rPr>
                <w:rFonts w:asciiTheme="majorBidi" w:hAnsiTheme="majorBidi" w:cstheme="majorBidi"/>
                <w:b/>
                <w:bCs/>
                <w:sz w:val="13"/>
                <w:szCs w:val="13"/>
                <w:lang w:bidi="th-TH"/>
              </w:rPr>
              <w:t>3.2.3.1</w:t>
            </w:r>
          </w:p>
        </w:tc>
      </w:tr>
      <w:tr w:rsidR="005C6B36" w14:paraId="662E2123" w14:textId="77777777">
        <w:trPr>
          <w:cantSplit/>
          <w:trHeight w:val="119"/>
          <w:jc w:val="right"/>
        </w:trPr>
        <w:tc>
          <w:tcPr>
            <w:tcW w:w="418" w:type="dxa"/>
            <w:tcBorders>
              <w:top w:val="single" w:sz="6" w:space="0" w:color="auto"/>
              <w:left w:val="single" w:sz="6" w:space="0" w:color="auto"/>
              <w:bottom w:val="single" w:sz="6" w:space="0" w:color="auto"/>
              <w:right w:val="single" w:sz="6" w:space="0" w:color="auto"/>
            </w:tcBorders>
            <w:hideMark/>
          </w:tcPr>
          <w:p w14:paraId="4F6D7746"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1307</w:t>
            </w:r>
          </w:p>
        </w:tc>
        <w:tc>
          <w:tcPr>
            <w:tcW w:w="2649" w:type="dxa"/>
            <w:tcBorders>
              <w:top w:val="single" w:sz="6" w:space="0" w:color="auto"/>
              <w:left w:val="single" w:sz="6" w:space="0" w:color="auto"/>
              <w:bottom w:val="single" w:sz="6" w:space="0" w:color="auto"/>
              <w:right w:val="single" w:sz="6" w:space="0" w:color="auto"/>
            </w:tcBorders>
            <w:hideMark/>
          </w:tcPr>
          <w:p w14:paraId="35859BEF"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XYLENES (mixture containing 0.1 % of cumene or more, with melting point ≤ 0° C)</w:t>
            </w:r>
          </w:p>
        </w:tc>
        <w:tc>
          <w:tcPr>
            <w:tcW w:w="346" w:type="dxa"/>
            <w:tcBorders>
              <w:top w:val="single" w:sz="6" w:space="0" w:color="auto"/>
              <w:left w:val="single" w:sz="6" w:space="0" w:color="auto"/>
              <w:bottom w:val="single" w:sz="6" w:space="0" w:color="auto"/>
              <w:right w:val="single" w:sz="4" w:space="0" w:color="auto"/>
            </w:tcBorders>
            <w:hideMark/>
          </w:tcPr>
          <w:p w14:paraId="61BC020E"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hideMark/>
          </w:tcPr>
          <w:p w14:paraId="04A7B1F3"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hideMark/>
          </w:tcPr>
          <w:p w14:paraId="3062691B"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II</w:t>
            </w:r>
          </w:p>
        </w:tc>
        <w:tc>
          <w:tcPr>
            <w:tcW w:w="695" w:type="dxa"/>
            <w:tcBorders>
              <w:top w:val="single" w:sz="6" w:space="0" w:color="auto"/>
              <w:left w:val="single" w:sz="6" w:space="0" w:color="auto"/>
              <w:bottom w:val="single" w:sz="6" w:space="0" w:color="auto"/>
              <w:right w:val="single" w:sz="6" w:space="0" w:color="auto"/>
            </w:tcBorders>
            <w:noWrap/>
            <w:hideMark/>
          </w:tcPr>
          <w:p w14:paraId="4A6702A1"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3+N2+</w:t>
            </w:r>
          </w:p>
          <w:p w14:paraId="6CDCC1D0"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CMR</w:t>
            </w:r>
          </w:p>
        </w:tc>
        <w:tc>
          <w:tcPr>
            <w:tcW w:w="581" w:type="dxa"/>
            <w:tcBorders>
              <w:top w:val="single" w:sz="6" w:space="0" w:color="auto"/>
              <w:left w:val="single" w:sz="6" w:space="0" w:color="auto"/>
              <w:bottom w:val="single" w:sz="6" w:space="0" w:color="auto"/>
              <w:right w:val="single" w:sz="6" w:space="0" w:color="auto"/>
            </w:tcBorders>
            <w:hideMark/>
          </w:tcPr>
          <w:p w14:paraId="6C0434E8"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hideMark/>
          </w:tcPr>
          <w:p w14:paraId="786E9B4B"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4648858E"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tcPr>
          <w:p w14:paraId="6738756C"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tcPr>
          <w:p w14:paraId="7BFD8C18" w14:textId="77777777" w:rsidR="005C6B36" w:rsidRPr="009B21CC" w:rsidRDefault="005C6B36">
            <w:pPr>
              <w:autoSpaceDE w:val="0"/>
              <w:autoSpaceDN w:val="0"/>
              <w:adjustRightInd w:val="0"/>
              <w:spacing w:before="10" w:after="10"/>
              <w:jc w:val="center"/>
              <w:rPr>
                <w:rFonts w:asciiTheme="majorBidi" w:hAnsiTheme="majorBidi" w:cstheme="majorBidi"/>
                <w:b/>
                <w:bCs/>
                <w:sz w:val="18"/>
                <w:szCs w:val="18"/>
                <w:u w:val="single"/>
                <w:lang w:bidi="th-TH"/>
              </w:rPr>
            </w:pPr>
            <w:r w:rsidRPr="009B21CC">
              <w:rPr>
                <w:rFonts w:asciiTheme="majorBidi" w:hAnsiTheme="majorBidi" w:cstheme="majorBidi"/>
                <w:b/>
                <w:bCs/>
                <w:sz w:val="18"/>
                <w:szCs w:val="18"/>
                <w:u w:val="single"/>
                <w:lang w:bidi="th-TH"/>
              </w:rPr>
              <w:t>10</w:t>
            </w:r>
          </w:p>
        </w:tc>
        <w:tc>
          <w:tcPr>
            <w:tcW w:w="709" w:type="dxa"/>
            <w:tcBorders>
              <w:top w:val="single" w:sz="6" w:space="0" w:color="auto"/>
              <w:left w:val="single" w:sz="6" w:space="0" w:color="auto"/>
              <w:bottom w:val="single" w:sz="6" w:space="0" w:color="auto"/>
              <w:right w:val="single" w:sz="6" w:space="0" w:color="auto"/>
            </w:tcBorders>
            <w:hideMark/>
          </w:tcPr>
          <w:p w14:paraId="48F46915"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tcPr>
          <w:p w14:paraId="637027EA" w14:textId="77777777" w:rsidR="005C6B36" w:rsidRDefault="005C6B36">
            <w:pPr>
              <w:autoSpaceDE w:val="0"/>
              <w:autoSpaceDN w:val="0"/>
              <w:adjustRightInd w:val="0"/>
              <w:spacing w:before="10" w:after="10"/>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hideMark/>
          </w:tcPr>
          <w:p w14:paraId="60B81B51"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11FCCE11"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hideMark/>
          </w:tcPr>
          <w:p w14:paraId="2A7A1B46"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 xml:space="preserve">T1 </w:t>
            </w:r>
            <w:r>
              <w:rPr>
                <w:rFonts w:asciiTheme="majorBidi" w:hAnsiTheme="majorBidi" w:cstheme="majorBidi"/>
                <w:sz w:val="18"/>
                <w:szCs w:val="18"/>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hideMark/>
          </w:tcPr>
          <w:p w14:paraId="29750FA4"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IIA</w:t>
            </w:r>
          </w:p>
        </w:tc>
        <w:tc>
          <w:tcPr>
            <w:tcW w:w="572" w:type="dxa"/>
            <w:tcBorders>
              <w:top w:val="single" w:sz="6" w:space="0" w:color="auto"/>
              <w:left w:val="single" w:sz="6" w:space="0" w:color="auto"/>
              <w:bottom w:val="single" w:sz="6" w:space="0" w:color="auto"/>
              <w:right w:val="single" w:sz="6" w:space="0" w:color="auto"/>
            </w:tcBorders>
            <w:hideMark/>
          </w:tcPr>
          <w:p w14:paraId="0AE5DDCC"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hideMark/>
          </w:tcPr>
          <w:p w14:paraId="2F7A9F12" w14:textId="77777777" w:rsidR="005C6B36" w:rsidRDefault="005C6B36">
            <w:pPr>
              <w:autoSpaceDE w:val="0"/>
              <w:autoSpaceDN w:val="0"/>
              <w:adjustRightInd w:val="0"/>
              <w:spacing w:before="10" w:after="10"/>
              <w:jc w:val="center"/>
              <w:rPr>
                <w:rFonts w:asciiTheme="majorBidi" w:hAnsiTheme="majorBidi" w:cstheme="majorBidi"/>
                <w:sz w:val="18"/>
                <w:szCs w:val="18"/>
                <w:lang w:val="fr-BE" w:bidi="th-TH"/>
              </w:rPr>
            </w:pPr>
            <w:r>
              <w:rPr>
                <w:rFonts w:asciiTheme="majorBidi" w:hAnsiTheme="majorBidi" w:cstheme="majorBidi"/>
                <w:sz w:val="18"/>
                <w:szCs w:val="18"/>
                <w:lang w:val="fr-BE"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0E3545B7"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1</w:t>
            </w:r>
          </w:p>
        </w:tc>
        <w:tc>
          <w:tcPr>
            <w:tcW w:w="850" w:type="dxa"/>
            <w:tcBorders>
              <w:top w:val="single" w:sz="6" w:space="0" w:color="auto"/>
              <w:left w:val="single" w:sz="6" w:space="0" w:color="auto"/>
              <w:bottom w:val="single" w:sz="6" w:space="0" w:color="auto"/>
              <w:right w:val="single" w:sz="6" w:space="0" w:color="auto"/>
            </w:tcBorders>
          </w:tcPr>
          <w:p w14:paraId="2CC03E98"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p>
        </w:tc>
      </w:tr>
      <w:tr w:rsidR="005C6B36" w14:paraId="717D3A91" w14:textId="77777777">
        <w:trPr>
          <w:cantSplit/>
          <w:trHeight w:val="119"/>
          <w:jc w:val="right"/>
        </w:trPr>
        <w:tc>
          <w:tcPr>
            <w:tcW w:w="418" w:type="dxa"/>
            <w:tcBorders>
              <w:top w:val="single" w:sz="6" w:space="0" w:color="auto"/>
              <w:left w:val="single" w:sz="6" w:space="0" w:color="auto"/>
              <w:bottom w:val="single" w:sz="6" w:space="0" w:color="auto"/>
              <w:right w:val="single" w:sz="6" w:space="0" w:color="auto"/>
            </w:tcBorders>
            <w:hideMark/>
          </w:tcPr>
          <w:p w14:paraId="12BA2657"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1307</w:t>
            </w:r>
          </w:p>
        </w:tc>
        <w:tc>
          <w:tcPr>
            <w:tcW w:w="2649" w:type="dxa"/>
            <w:tcBorders>
              <w:top w:val="single" w:sz="6" w:space="0" w:color="auto"/>
              <w:left w:val="single" w:sz="6" w:space="0" w:color="auto"/>
              <w:bottom w:val="single" w:sz="6" w:space="0" w:color="auto"/>
              <w:right w:val="single" w:sz="6" w:space="0" w:color="auto"/>
            </w:tcBorders>
            <w:hideMark/>
          </w:tcPr>
          <w:p w14:paraId="0A5D9D4B"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XYLENES (mixture containing 0.1 % of cumene or more, with melting point ≤ 0° C)</w:t>
            </w:r>
          </w:p>
        </w:tc>
        <w:tc>
          <w:tcPr>
            <w:tcW w:w="346" w:type="dxa"/>
            <w:tcBorders>
              <w:top w:val="single" w:sz="6" w:space="0" w:color="auto"/>
              <w:left w:val="single" w:sz="6" w:space="0" w:color="auto"/>
              <w:bottom w:val="single" w:sz="6" w:space="0" w:color="auto"/>
              <w:right w:val="single" w:sz="4" w:space="0" w:color="auto"/>
            </w:tcBorders>
            <w:hideMark/>
          </w:tcPr>
          <w:p w14:paraId="4467F6E0"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hideMark/>
          </w:tcPr>
          <w:p w14:paraId="6376C4CB"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hideMark/>
          </w:tcPr>
          <w:p w14:paraId="5E687C48"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III</w:t>
            </w:r>
          </w:p>
        </w:tc>
        <w:tc>
          <w:tcPr>
            <w:tcW w:w="695" w:type="dxa"/>
            <w:tcBorders>
              <w:top w:val="single" w:sz="6" w:space="0" w:color="auto"/>
              <w:left w:val="single" w:sz="6" w:space="0" w:color="auto"/>
              <w:bottom w:val="single" w:sz="6" w:space="0" w:color="auto"/>
              <w:right w:val="single" w:sz="6" w:space="0" w:color="auto"/>
            </w:tcBorders>
            <w:noWrap/>
            <w:hideMark/>
          </w:tcPr>
          <w:p w14:paraId="6974BC82"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3+N2+</w:t>
            </w:r>
          </w:p>
          <w:p w14:paraId="3E70A5B6"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CMR</w:t>
            </w:r>
          </w:p>
        </w:tc>
        <w:tc>
          <w:tcPr>
            <w:tcW w:w="581" w:type="dxa"/>
            <w:tcBorders>
              <w:top w:val="single" w:sz="6" w:space="0" w:color="auto"/>
              <w:left w:val="single" w:sz="6" w:space="0" w:color="auto"/>
              <w:bottom w:val="single" w:sz="6" w:space="0" w:color="auto"/>
              <w:right w:val="single" w:sz="6" w:space="0" w:color="auto"/>
            </w:tcBorders>
            <w:hideMark/>
          </w:tcPr>
          <w:p w14:paraId="029212D5"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hideMark/>
          </w:tcPr>
          <w:p w14:paraId="38E93571" w14:textId="77777777" w:rsidR="005C6B36" w:rsidRDefault="005C6B36">
            <w:pPr>
              <w:autoSpaceDE w:val="0"/>
              <w:autoSpaceDN w:val="0"/>
              <w:adjustRightInd w:val="0"/>
              <w:spacing w:before="10" w:after="10"/>
              <w:jc w:val="center"/>
              <w:rPr>
                <w:rFonts w:asciiTheme="majorBidi" w:hAnsiTheme="majorBidi" w:cstheme="majorBidi"/>
                <w:strike/>
                <w:sz w:val="18"/>
                <w:szCs w:val="18"/>
                <w:lang w:bidi="th-TH"/>
              </w:rPr>
            </w:pPr>
            <w:r>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65B41581"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tcPr>
          <w:p w14:paraId="48A9E475"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tcPr>
          <w:p w14:paraId="38AE3A3D" w14:textId="77777777" w:rsidR="005C6B36" w:rsidRPr="00482AEB" w:rsidRDefault="005C6B36">
            <w:pPr>
              <w:autoSpaceDE w:val="0"/>
              <w:autoSpaceDN w:val="0"/>
              <w:adjustRightInd w:val="0"/>
              <w:spacing w:before="10" w:after="10"/>
              <w:jc w:val="center"/>
              <w:rPr>
                <w:rFonts w:asciiTheme="majorBidi" w:hAnsiTheme="majorBidi" w:cstheme="majorBidi"/>
                <w:b/>
                <w:bCs/>
                <w:sz w:val="18"/>
                <w:szCs w:val="18"/>
                <w:u w:val="single"/>
                <w:lang w:bidi="th-TH"/>
              </w:rPr>
            </w:pPr>
            <w:r w:rsidRPr="00482AEB">
              <w:rPr>
                <w:rFonts w:asciiTheme="majorBidi" w:hAnsiTheme="majorBidi" w:cstheme="majorBidi"/>
                <w:b/>
                <w:bCs/>
                <w:sz w:val="18"/>
                <w:szCs w:val="18"/>
                <w:u w:val="single"/>
                <w:lang w:bidi="th-TH"/>
              </w:rPr>
              <w:t>10</w:t>
            </w:r>
          </w:p>
        </w:tc>
        <w:tc>
          <w:tcPr>
            <w:tcW w:w="709" w:type="dxa"/>
            <w:tcBorders>
              <w:top w:val="single" w:sz="6" w:space="0" w:color="auto"/>
              <w:left w:val="single" w:sz="6" w:space="0" w:color="auto"/>
              <w:bottom w:val="single" w:sz="6" w:space="0" w:color="auto"/>
              <w:right w:val="single" w:sz="6" w:space="0" w:color="auto"/>
            </w:tcBorders>
            <w:hideMark/>
          </w:tcPr>
          <w:p w14:paraId="0EFD18EB"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tcPr>
          <w:p w14:paraId="1EB1B249" w14:textId="77777777" w:rsidR="005C6B36" w:rsidRDefault="005C6B36">
            <w:pPr>
              <w:autoSpaceDE w:val="0"/>
              <w:autoSpaceDN w:val="0"/>
              <w:adjustRightInd w:val="0"/>
              <w:spacing w:before="10" w:after="10"/>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hideMark/>
          </w:tcPr>
          <w:p w14:paraId="221155DD"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0E17D3BC"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hideMark/>
          </w:tcPr>
          <w:p w14:paraId="43227B9C"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 xml:space="preserve">T1 </w:t>
            </w:r>
            <w:r>
              <w:rPr>
                <w:rFonts w:asciiTheme="majorBidi" w:hAnsiTheme="majorBidi" w:cstheme="majorBidi"/>
                <w:sz w:val="18"/>
                <w:szCs w:val="18"/>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hideMark/>
          </w:tcPr>
          <w:p w14:paraId="1CECDEE0"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IIA</w:t>
            </w:r>
          </w:p>
        </w:tc>
        <w:tc>
          <w:tcPr>
            <w:tcW w:w="572" w:type="dxa"/>
            <w:tcBorders>
              <w:top w:val="single" w:sz="6" w:space="0" w:color="auto"/>
              <w:left w:val="single" w:sz="6" w:space="0" w:color="auto"/>
              <w:bottom w:val="single" w:sz="6" w:space="0" w:color="auto"/>
              <w:right w:val="single" w:sz="6" w:space="0" w:color="auto"/>
            </w:tcBorders>
            <w:hideMark/>
          </w:tcPr>
          <w:p w14:paraId="462EEAA0"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hideMark/>
          </w:tcPr>
          <w:p w14:paraId="10EBDF42" w14:textId="77777777" w:rsidR="005C6B36" w:rsidRDefault="005C6B36">
            <w:pPr>
              <w:autoSpaceDE w:val="0"/>
              <w:autoSpaceDN w:val="0"/>
              <w:adjustRightInd w:val="0"/>
              <w:spacing w:before="10" w:after="10"/>
              <w:jc w:val="center"/>
              <w:rPr>
                <w:rFonts w:asciiTheme="majorBidi" w:hAnsiTheme="majorBidi" w:cstheme="majorBidi"/>
                <w:sz w:val="18"/>
                <w:szCs w:val="18"/>
                <w:lang w:val="fr-BE" w:bidi="th-TH"/>
              </w:rPr>
            </w:pPr>
            <w:r>
              <w:rPr>
                <w:rFonts w:asciiTheme="majorBidi" w:hAnsiTheme="majorBidi" w:cstheme="majorBidi"/>
                <w:sz w:val="18"/>
                <w:szCs w:val="18"/>
                <w:lang w:val="fr-BE"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43E0A65E"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0</w:t>
            </w:r>
          </w:p>
        </w:tc>
        <w:tc>
          <w:tcPr>
            <w:tcW w:w="850" w:type="dxa"/>
            <w:tcBorders>
              <w:top w:val="single" w:sz="6" w:space="0" w:color="auto"/>
              <w:left w:val="single" w:sz="6" w:space="0" w:color="auto"/>
              <w:bottom w:val="single" w:sz="6" w:space="0" w:color="auto"/>
              <w:right w:val="single" w:sz="6" w:space="0" w:color="auto"/>
            </w:tcBorders>
          </w:tcPr>
          <w:p w14:paraId="1C5B3141"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p>
        </w:tc>
      </w:tr>
      <w:tr w:rsidR="005C6B36" w14:paraId="3FDCEC71" w14:textId="77777777">
        <w:trPr>
          <w:cantSplit/>
          <w:trHeight w:val="119"/>
          <w:jc w:val="right"/>
        </w:trPr>
        <w:tc>
          <w:tcPr>
            <w:tcW w:w="418" w:type="dxa"/>
            <w:tcBorders>
              <w:top w:val="single" w:sz="6" w:space="0" w:color="auto"/>
              <w:left w:val="single" w:sz="6" w:space="0" w:color="auto"/>
              <w:bottom w:val="single" w:sz="6" w:space="0" w:color="auto"/>
              <w:right w:val="single" w:sz="6" w:space="0" w:color="auto"/>
            </w:tcBorders>
            <w:hideMark/>
          </w:tcPr>
          <w:p w14:paraId="6C3CB01A"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1307</w:t>
            </w:r>
          </w:p>
        </w:tc>
        <w:tc>
          <w:tcPr>
            <w:tcW w:w="2649" w:type="dxa"/>
            <w:tcBorders>
              <w:top w:val="single" w:sz="6" w:space="0" w:color="auto"/>
              <w:left w:val="single" w:sz="6" w:space="0" w:color="auto"/>
              <w:bottom w:val="single" w:sz="6" w:space="0" w:color="auto"/>
              <w:right w:val="single" w:sz="6" w:space="0" w:color="auto"/>
            </w:tcBorders>
            <w:hideMark/>
          </w:tcPr>
          <w:p w14:paraId="6F3CD725"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XYLENES (mixture containing 0.1 % of cumene or more, with 0° C &lt; melting point ≤ 13° C)</w:t>
            </w:r>
          </w:p>
        </w:tc>
        <w:tc>
          <w:tcPr>
            <w:tcW w:w="346" w:type="dxa"/>
            <w:tcBorders>
              <w:top w:val="single" w:sz="6" w:space="0" w:color="auto"/>
              <w:left w:val="single" w:sz="6" w:space="0" w:color="auto"/>
              <w:bottom w:val="single" w:sz="6" w:space="0" w:color="auto"/>
              <w:right w:val="single" w:sz="4" w:space="0" w:color="auto"/>
            </w:tcBorders>
            <w:hideMark/>
          </w:tcPr>
          <w:p w14:paraId="0C169078"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w:t>
            </w:r>
          </w:p>
        </w:tc>
        <w:tc>
          <w:tcPr>
            <w:tcW w:w="471" w:type="dxa"/>
            <w:tcBorders>
              <w:top w:val="single" w:sz="6" w:space="0" w:color="auto"/>
              <w:left w:val="single" w:sz="4" w:space="0" w:color="auto"/>
              <w:bottom w:val="single" w:sz="6" w:space="0" w:color="auto"/>
              <w:right w:val="single" w:sz="6" w:space="0" w:color="auto"/>
            </w:tcBorders>
            <w:hideMark/>
          </w:tcPr>
          <w:p w14:paraId="58B0FFF8"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F1</w:t>
            </w:r>
          </w:p>
        </w:tc>
        <w:tc>
          <w:tcPr>
            <w:tcW w:w="535" w:type="dxa"/>
            <w:tcBorders>
              <w:top w:val="single" w:sz="6" w:space="0" w:color="auto"/>
              <w:left w:val="single" w:sz="6" w:space="0" w:color="auto"/>
              <w:bottom w:val="single" w:sz="6" w:space="0" w:color="auto"/>
              <w:right w:val="single" w:sz="6" w:space="0" w:color="auto"/>
            </w:tcBorders>
            <w:hideMark/>
          </w:tcPr>
          <w:p w14:paraId="1958A5A9"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III</w:t>
            </w:r>
          </w:p>
        </w:tc>
        <w:tc>
          <w:tcPr>
            <w:tcW w:w="695" w:type="dxa"/>
            <w:tcBorders>
              <w:top w:val="single" w:sz="6" w:space="0" w:color="auto"/>
              <w:left w:val="single" w:sz="6" w:space="0" w:color="auto"/>
              <w:bottom w:val="single" w:sz="6" w:space="0" w:color="auto"/>
              <w:right w:val="single" w:sz="6" w:space="0" w:color="auto"/>
            </w:tcBorders>
            <w:noWrap/>
            <w:hideMark/>
          </w:tcPr>
          <w:p w14:paraId="78D812B1"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3+N2+</w:t>
            </w:r>
          </w:p>
          <w:p w14:paraId="14520963"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CMR</w:t>
            </w:r>
          </w:p>
        </w:tc>
        <w:tc>
          <w:tcPr>
            <w:tcW w:w="581" w:type="dxa"/>
            <w:tcBorders>
              <w:top w:val="single" w:sz="6" w:space="0" w:color="auto"/>
              <w:left w:val="single" w:sz="6" w:space="0" w:color="auto"/>
              <w:bottom w:val="single" w:sz="6" w:space="0" w:color="auto"/>
              <w:right w:val="single" w:sz="6" w:space="0" w:color="auto"/>
            </w:tcBorders>
            <w:hideMark/>
          </w:tcPr>
          <w:p w14:paraId="2A3EE2D3"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N</w:t>
            </w:r>
          </w:p>
        </w:tc>
        <w:tc>
          <w:tcPr>
            <w:tcW w:w="567" w:type="dxa"/>
            <w:tcBorders>
              <w:top w:val="single" w:sz="6" w:space="0" w:color="auto"/>
              <w:left w:val="single" w:sz="6" w:space="0" w:color="auto"/>
              <w:bottom w:val="single" w:sz="6" w:space="0" w:color="auto"/>
              <w:right w:val="single" w:sz="6" w:space="0" w:color="auto"/>
            </w:tcBorders>
            <w:hideMark/>
          </w:tcPr>
          <w:p w14:paraId="4990738C" w14:textId="77777777" w:rsidR="005C6B36" w:rsidRDefault="005C6B36">
            <w:pPr>
              <w:autoSpaceDE w:val="0"/>
              <w:autoSpaceDN w:val="0"/>
              <w:adjustRightInd w:val="0"/>
              <w:spacing w:before="10" w:after="10"/>
              <w:jc w:val="center"/>
              <w:rPr>
                <w:rFonts w:asciiTheme="majorBidi" w:hAnsiTheme="majorBidi" w:cstheme="majorBidi"/>
                <w:strike/>
                <w:sz w:val="18"/>
                <w:szCs w:val="18"/>
                <w:lang w:bidi="th-TH"/>
              </w:rPr>
            </w:pPr>
            <w:r>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45AD92DB"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2EE7C2F6"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tcPr>
          <w:p w14:paraId="0C2F2452" w14:textId="77777777" w:rsidR="005C6B36" w:rsidRPr="00482AEB" w:rsidRDefault="005C6B36">
            <w:pPr>
              <w:autoSpaceDE w:val="0"/>
              <w:autoSpaceDN w:val="0"/>
              <w:adjustRightInd w:val="0"/>
              <w:spacing w:before="10" w:after="10"/>
              <w:jc w:val="center"/>
              <w:rPr>
                <w:rFonts w:asciiTheme="majorBidi" w:hAnsiTheme="majorBidi" w:cstheme="majorBidi"/>
                <w:b/>
                <w:bCs/>
                <w:sz w:val="18"/>
                <w:szCs w:val="18"/>
                <w:u w:val="single"/>
                <w:lang w:bidi="th-TH"/>
              </w:rPr>
            </w:pPr>
            <w:r w:rsidRPr="00482AEB">
              <w:rPr>
                <w:rFonts w:asciiTheme="majorBidi" w:hAnsiTheme="majorBidi" w:cstheme="majorBidi"/>
                <w:b/>
                <w:bCs/>
                <w:sz w:val="18"/>
                <w:szCs w:val="18"/>
                <w:u w:val="single"/>
                <w:lang w:bidi="th-TH"/>
              </w:rPr>
              <w:t>10</w:t>
            </w:r>
          </w:p>
        </w:tc>
        <w:tc>
          <w:tcPr>
            <w:tcW w:w="709" w:type="dxa"/>
            <w:tcBorders>
              <w:top w:val="single" w:sz="6" w:space="0" w:color="auto"/>
              <w:left w:val="single" w:sz="6" w:space="0" w:color="auto"/>
              <w:bottom w:val="single" w:sz="6" w:space="0" w:color="auto"/>
              <w:right w:val="single" w:sz="6" w:space="0" w:color="auto"/>
            </w:tcBorders>
            <w:hideMark/>
          </w:tcPr>
          <w:p w14:paraId="0791262C"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97</w:t>
            </w:r>
          </w:p>
        </w:tc>
        <w:tc>
          <w:tcPr>
            <w:tcW w:w="567" w:type="dxa"/>
            <w:tcBorders>
              <w:top w:val="single" w:sz="6" w:space="0" w:color="auto"/>
              <w:left w:val="single" w:sz="6" w:space="0" w:color="auto"/>
              <w:bottom w:val="single" w:sz="6" w:space="0" w:color="auto"/>
              <w:right w:val="single" w:sz="6" w:space="0" w:color="auto"/>
            </w:tcBorders>
          </w:tcPr>
          <w:p w14:paraId="66722B4B" w14:textId="77777777" w:rsidR="005C6B36" w:rsidRDefault="005C6B36">
            <w:pPr>
              <w:autoSpaceDE w:val="0"/>
              <w:autoSpaceDN w:val="0"/>
              <w:adjustRightInd w:val="0"/>
              <w:spacing w:before="10" w:after="10"/>
              <w:rPr>
                <w:rFonts w:asciiTheme="majorBidi" w:hAnsiTheme="majorBidi" w:cstheme="majorBidi"/>
                <w:sz w:val="18"/>
                <w:szCs w:val="18"/>
                <w:lang w:bidi="th-TH"/>
              </w:rPr>
            </w:pPr>
          </w:p>
        </w:tc>
        <w:tc>
          <w:tcPr>
            <w:tcW w:w="567" w:type="dxa"/>
            <w:tcBorders>
              <w:top w:val="single" w:sz="6" w:space="0" w:color="auto"/>
              <w:left w:val="single" w:sz="6" w:space="0" w:color="auto"/>
              <w:bottom w:val="single" w:sz="6" w:space="0" w:color="auto"/>
              <w:right w:val="single" w:sz="6" w:space="0" w:color="auto"/>
            </w:tcBorders>
            <w:hideMark/>
          </w:tcPr>
          <w:p w14:paraId="44F3B6C2"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54B71A80"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Yes</w:t>
            </w:r>
          </w:p>
        </w:tc>
        <w:tc>
          <w:tcPr>
            <w:tcW w:w="567" w:type="dxa"/>
            <w:tcBorders>
              <w:top w:val="single" w:sz="6" w:space="0" w:color="auto"/>
              <w:left w:val="single" w:sz="6" w:space="0" w:color="auto"/>
              <w:bottom w:val="single" w:sz="6" w:space="0" w:color="auto"/>
              <w:right w:val="single" w:sz="6" w:space="0" w:color="auto"/>
            </w:tcBorders>
            <w:hideMark/>
          </w:tcPr>
          <w:p w14:paraId="0F807B2B"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 xml:space="preserve">T1 </w:t>
            </w:r>
            <w:r>
              <w:rPr>
                <w:rFonts w:asciiTheme="majorBidi" w:hAnsiTheme="majorBidi" w:cstheme="majorBidi"/>
                <w:sz w:val="18"/>
                <w:szCs w:val="18"/>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hideMark/>
          </w:tcPr>
          <w:p w14:paraId="4F01CBDB"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IIA</w:t>
            </w:r>
          </w:p>
        </w:tc>
        <w:tc>
          <w:tcPr>
            <w:tcW w:w="572" w:type="dxa"/>
            <w:tcBorders>
              <w:top w:val="single" w:sz="6" w:space="0" w:color="auto"/>
              <w:left w:val="single" w:sz="6" w:space="0" w:color="auto"/>
              <w:bottom w:val="single" w:sz="6" w:space="0" w:color="auto"/>
              <w:right w:val="single" w:sz="6" w:space="0" w:color="auto"/>
            </w:tcBorders>
            <w:hideMark/>
          </w:tcPr>
          <w:p w14:paraId="12F662FC"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Yes</w:t>
            </w:r>
          </w:p>
        </w:tc>
        <w:tc>
          <w:tcPr>
            <w:tcW w:w="704" w:type="dxa"/>
            <w:tcBorders>
              <w:top w:val="single" w:sz="6" w:space="0" w:color="auto"/>
              <w:left w:val="single" w:sz="6" w:space="0" w:color="auto"/>
              <w:bottom w:val="single" w:sz="6" w:space="0" w:color="auto"/>
              <w:right w:val="single" w:sz="6" w:space="0" w:color="auto"/>
            </w:tcBorders>
            <w:hideMark/>
          </w:tcPr>
          <w:p w14:paraId="11400988" w14:textId="77777777" w:rsidR="005C6B36" w:rsidRDefault="005C6B36">
            <w:pPr>
              <w:autoSpaceDE w:val="0"/>
              <w:autoSpaceDN w:val="0"/>
              <w:adjustRightInd w:val="0"/>
              <w:spacing w:before="10" w:after="10"/>
              <w:jc w:val="center"/>
              <w:rPr>
                <w:rFonts w:asciiTheme="majorBidi" w:hAnsiTheme="majorBidi" w:cstheme="majorBidi"/>
                <w:sz w:val="18"/>
                <w:szCs w:val="18"/>
                <w:lang w:val="fr-BE" w:bidi="th-TH"/>
              </w:rPr>
            </w:pPr>
            <w:r>
              <w:rPr>
                <w:rFonts w:asciiTheme="majorBidi" w:hAnsiTheme="majorBidi" w:cstheme="majorBidi"/>
                <w:sz w:val="18"/>
                <w:szCs w:val="18"/>
                <w:lang w:val="fr-BE"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60BA71C8"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0</w:t>
            </w:r>
          </w:p>
        </w:tc>
        <w:tc>
          <w:tcPr>
            <w:tcW w:w="850" w:type="dxa"/>
            <w:tcBorders>
              <w:top w:val="single" w:sz="6" w:space="0" w:color="auto"/>
              <w:left w:val="single" w:sz="6" w:space="0" w:color="auto"/>
              <w:bottom w:val="single" w:sz="6" w:space="0" w:color="auto"/>
              <w:right w:val="single" w:sz="6" w:space="0" w:color="auto"/>
            </w:tcBorders>
            <w:hideMark/>
          </w:tcPr>
          <w:p w14:paraId="6BABFB84" w14:textId="77777777" w:rsidR="005C6B36" w:rsidRDefault="005C6B36">
            <w:pPr>
              <w:autoSpaceDE w:val="0"/>
              <w:autoSpaceDN w:val="0"/>
              <w:adjustRightInd w:val="0"/>
              <w:spacing w:before="10" w:after="10"/>
              <w:jc w:val="center"/>
              <w:rPr>
                <w:rFonts w:asciiTheme="majorBidi" w:hAnsiTheme="majorBidi" w:cstheme="majorBidi"/>
                <w:sz w:val="18"/>
                <w:szCs w:val="18"/>
                <w:lang w:bidi="th-TH"/>
              </w:rPr>
            </w:pPr>
            <w:r>
              <w:rPr>
                <w:rFonts w:asciiTheme="majorBidi" w:hAnsiTheme="majorBidi" w:cstheme="majorBidi"/>
                <w:sz w:val="18"/>
                <w:szCs w:val="18"/>
                <w:lang w:bidi="th-TH"/>
              </w:rPr>
              <w:t>6: +17 ºC; 17</w:t>
            </w:r>
          </w:p>
        </w:tc>
      </w:tr>
    </w:tbl>
    <w:p w14:paraId="329A7733" w14:textId="77777777" w:rsidR="00287E22" w:rsidRDefault="00287E22" w:rsidP="00F75CA0">
      <w:pPr>
        <w:sectPr w:rsidR="00287E22" w:rsidSect="00F75CA0">
          <w:headerReference w:type="even" r:id="rId27"/>
          <w:headerReference w:type="default" r:id="rId28"/>
          <w:footerReference w:type="even" r:id="rId29"/>
          <w:footerReference w:type="default" r:id="rId30"/>
          <w:endnotePr>
            <w:numFmt w:val="decimal"/>
          </w:endnotePr>
          <w:pgSz w:w="16840" w:h="11907" w:orient="landscape" w:code="9"/>
          <w:pgMar w:top="1134" w:right="1417" w:bottom="1134" w:left="1134" w:header="567" w:footer="567" w:gutter="0"/>
          <w:cols w:space="720"/>
          <w:docGrid w:linePitch="272"/>
        </w:sectPr>
      </w:pPr>
    </w:p>
    <w:p w14:paraId="77FC67EB" w14:textId="77777777" w:rsidR="00DA1D5D" w:rsidRPr="006852FE" w:rsidRDefault="00DA1D5D" w:rsidP="00DA1D5D">
      <w:pPr>
        <w:pStyle w:val="HChG"/>
        <w:ind w:left="0" w:firstLine="0"/>
      </w:pPr>
      <w:r>
        <w:lastRenderedPageBreak/>
        <w:tab/>
        <w:t>III.</w:t>
      </w:r>
      <w:r>
        <w:tab/>
      </w:r>
      <w:r w:rsidRPr="006852FE">
        <w:t>Remark</w:t>
      </w:r>
      <w:r>
        <w:t>s</w:t>
      </w:r>
    </w:p>
    <w:p w14:paraId="292BA93E" w14:textId="16ED1CD9" w:rsidR="00DA1D5D" w:rsidRDefault="00DA1D5D" w:rsidP="00DA1D5D">
      <w:pPr>
        <w:pStyle w:val="SingleTxtG"/>
      </w:pPr>
      <w:r>
        <w:t>11.</w:t>
      </w:r>
      <w:r>
        <w:tab/>
        <w:t>The proposals under paragraphs 8,</w:t>
      </w:r>
      <w:r w:rsidR="00740B01">
        <w:t xml:space="preserve"> </w:t>
      </w:r>
      <w:r>
        <w:t xml:space="preserve">9 and 10 </w:t>
      </w:r>
      <w:r w:rsidR="006B2065">
        <w:t xml:space="preserve">above </w:t>
      </w:r>
      <w:r>
        <w:t>are limited to Table C of ADN only; as far as could be established, the added CMR properties does not trigger changes to the relevant entries in Table A of ADN. Similarly, no changes to these relevant entries will be required in ADR or RID.</w:t>
      </w:r>
    </w:p>
    <w:p w14:paraId="0B088791" w14:textId="77777777" w:rsidR="00DA1D5D" w:rsidRPr="006852FE" w:rsidRDefault="00DA1D5D" w:rsidP="00DA1D5D">
      <w:pPr>
        <w:pStyle w:val="HChG"/>
      </w:pPr>
      <w:r w:rsidRPr="006852FE">
        <w:tab/>
      </w:r>
      <w:r>
        <w:t>IV.</w:t>
      </w:r>
      <w:r w:rsidRPr="006852FE">
        <w:tab/>
      </w:r>
      <w:r>
        <w:t>I</w:t>
      </w:r>
      <w:r w:rsidRPr="006C464D">
        <w:t xml:space="preserve">nterlinkage to </w:t>
      </w:r>
      <w:r>
        <w:t>S</w:t>
      </w:r>
      <w:r w:rsidRPr="006C464D">
        <w:t xml:space="preserve">ustainable </w:t>
      </w:r>
      <w:r>
        <w:t>D</w:t>
      </w:r>
      <w:r w:rsidRPr="006C464D">
        <w:t xml:space="preserve">evelopment </w:t>
      </w:r>
      <w:r>
        <w:t>G</w:t>
      </w:r>
      <w:r w:rsidRPr="006C464D">
        <w:t>oals</w:t>
      </w:r>
    </w:p>
    <w:p w14:paraId="6145898F" w14:textId="0DADDB9F" w:rsidR="00DA1D5D" w:rsidRDefault="006D1DF0" w:rsidP="00DA1D5D">
      <w:pPr>
        <w:pStyle w:val="SingleTxtG"/>
      </w:pPr>
      <w:r>
        <w:t>12</w:t>
      </w:r>
      <w:r w:rsidR="00DA1D5D">
        <w:t>.</w:t>
      </w:r>
      <w:r w:rsidR="00DA1D5D">
        <w:tab/>
        <w:t xml:space="preserve">New insights in the (additional) dangers of substances and considering its consequences on the ongoing safe handling, storage and transport of those hazardous materials can be linked to Sustainable Development Goal 3: </w:t>
      </w:r>
      <w:r w:rsidR="00DA1D5D" w:rsidRPr="00C070F4">
        <w:rPr>
          <w:i/>
          <w:iCs/>
        </w:rPr>
        <w:t>Good health and well-being – Reducing health risks of hazardous materials</w:t>
      </w:r>
      <w:r w:rsidR="00DA1D5D">
        <w:t>.</w:t>
      </w:r>
    </w:p>
    <w:p w14:paraId="43BB2284" w14:textId="61CF12F0" w:rsidR="00DA1D5D" w:rsidRPr="006852FE" w:rsidRDefault="006D1DF0" w:rsidP="00DA1D5D">
      <w:pPr>
        <w:pStyle w:val="SingleTxtG"/>
      </w:pPr>
      <w:r>
        <w:t>13</w:t>
      </w:r>
      <w:r w:rsidR="00DA1D5D">
        <w:t>.</w:t>
      </w:r>
      <w:r w:rsidR="00DA1D5D">
        <w:tab/>
        <w:t>As this links to sustainable transport, also Sustainable Development Goal 11 can be considered.</w:t>
      </w:r>
    </w:p>
    <w:p w14:paraId="7D280D8C" w14:textId="77777777" w:rsidR="00DA1D5D" w:rsidRPr="006852FE" w:rsidRDefault="00DA1D5D" w:rsidP="00DA1D5D">
      <w:pPr>
        <w:pStyle w:val="HChG"/>
      </w:pPr>
      <w:r w:rsidRPr="006852FE">
        <w:tab/>
      </w:r>
      <w:r>
        <w:t>V.</w:t>
      </w:r>
      <w:r w:rsidRPr="006852FE">
        <w:tab/>
        <w:t>Action to be taken</w:t>
      </w:r>
    </w:p>
    <w:p w14:paraId="09C3266D" w14:textId="60167985" w:rsidR="00DA1D5D" w:rsidRPr="00B21A32" w:rsidRDefault="00DA1D5D" w:rsidP="00DA1D5D">
      <w:pPr>
        <w:pStyle w:val="SingleTxtG"/>
      </w:pPr>
      <w:r>
        <w:t>1</w:t>
      </w:r>
      <w:r w:rsidR="006D1DF0">
        <w:t>4</w:t>
      </w:r>
      <w:r>
        <w:t>.</w:t>
      </w:r>
      <w:r>
        <w:tab/>
      </w:r>
      <w:r w:rsidRPr="00B21A32">
        <w:t xml:space="preserve">FuelsEurope </w:t>
      </w:r>
      <w:r>
        <w:t>requests</w:t>
      </w:r>
      <w:r w:rsidRPr="00B21A32">
        <w:t xml:space="preserve"> the </w:t>
      </w:r>
      <w:r w:rsidR="00C24039">
        <w:t xml:space="preserve">ADN </w:t>
      </w:r>
      <w:r w:rsidRPr="00B21A32">
        <w:t>Safety Committee to consider the proposal as tabled for</w:t>
      </w:r>
      <w:r>
        <w:t xml:space="preserve"> amended </w:t>
      </w:r>
      <w:r w:rsidRPr="00B21A32">
        <w:t>entr</w:t>
      </w:r>
      <w:r>
        <w:t xml:space="preserve">ies </w:t>
      </w:r>
      <w:r w:rsidRPr="00B21A32">
        <w:t>in Table C</w:t>
      </w:r>
      <w:r>
        <w:t xml:space="preserve">, for entry into force on </w:t>
      </w:r>
      <w:r w:rsidRPr="00B21A32">
        <w:t>1 January 202</w:t>
      </w:r>
      <w:r>
        <w:t>7</w:t>
      </w:r>
      <w:r w:rsidRPr="00B21A32">
        <w:t xml:space="preserve"> (ADN 202</w:t>
      </w:r>
      <w:r>
        <w:t>7</w:t>
      </w:r>
      <w:r w:rsidRPr="00B21A32">
        <w:t>).</w:t>
      </w:r>
    </w:p>
    <w:p w14:paraId="5C5558C5" w14:textId="77777777" w:rsidR="00DA1D5D" w:rsidRPr="0090326C" w:rsidRDefault="00DA1D5D" w:rsidP="00DA1D5D">
      <w:pPr>
        <w:spacing w:before="240"/>
        <w:jc w:val="center"/>
        <w:rPr>
          <w:u w:val="single"/>
        </w:rPr>
      </w:pPr>
      <w:r>
        <w:rPr>
          <w:u w:val="single"/>
        </w:rPr>
        <w:tab/>
      </w:r>
      <w:r>
        <w:rPr>
          <w:u w:val="single"/>
        </w:rPr>
        <w:tab/>
      </w:r>
      <w:r>
        <w:rPr>
          <w:u w:val="single"/>
        </w:rPr>
        <w:tab/>
      </w:r>
    </w:p>
    <w:sectPr w:rsidR="00DA1D5D" w:rsidRPr="0090326C" w:rsidSect="00287E22">
      <w:headerReference w:type="even" r:id="rId31"/>
      <w:headerReference w:type="default" r:id="rId32"/>
      <w:footerReference w:type="even" r:id="rId33"/>
      <w:footerReference w:type="default" r:id="rId34"/>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5656" w14:textId="77777777" w:rsidR="00EA190E" w:rsidRDefault="00EA190E"/>
  </w:endnote>
  <w:endnote w:type="continuationSeparator" w:id="0">
    <w:p w14:paraId="7FB3E7FF" w14:textId="77777777" w:rsidR="00EA190E" w:rsidRDefault="00EA190E"/>
  </w:endnote>
  <w:endnote w:type="continuationNotice" w:id="1">
    <w:p w14:paraId="030D6415" w14:textId="77777777" w:rsidR="00EA190E" w:rsidRDefault="00EA1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9615" w14:textId="0CA2900F" w:rsidR="00312BE0" w:rsidRPr="00312BE0" w:rsidRDefault="00312BE0" w:rsidP="00312BE0">
    <w:pPr>
      <w:pStyle w:val="Footer"/>
      <w:tabs>
        <w:tab w:val="right" w:pos="9638"/>
      </w:tabs>
      <w:rPr>
        <w:sz w:val="18"/>
      </w:rPr>
    </w:pPr>
    <w:r w:rsidRPr="00312BE0">
      <w:rPr>
        <w:b/>
        <w:sz w:val="18"/>
      </w:rPr>
      <w:fldChar w:fldCharType="begin"/>
    </w:r>
    <w:r w:rsidRPr="00312BE0">
      <w:rPr>
        <w:b/>
        <w:sz w:val="18"/>
      </w:rPr>
      <w:instrText xml:space="preserve"> PAGE  \* MERGEFORMAT </w:instrText>
    </w:r>
    <w:r w:rsidRPr="00312BE0">
      <w:rPr>
        <w:b/>
        <w:sz w:val="18"/>
      </w:rPr>
      <w:fldChar w:fldCharType="separate"/>
    </w:r>
    <w:r w:rsidRPr="00312BE0">
      <w:rPr>
        <w:b/>
        <w:noProof/>
        <w:sz w:val="18"/>
      </w:rPr>
      <w:t>2</w:t>
    </w:r>
    <w:r w:rsidRPr="00312B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1104" w14:textId="5AAF1BCC" w:rsidR="00312BE0" w:rsidRPr="00312BE0" w:rsidRDefault="00312BE0" w:rsidP="00312BE0">
    <w:pPr>
      <w:pStyle w:val="Footer"/>
      <w:tabs>
        <w:tab w:val="right" w:pos="9638"/>
      </w:tabs>
      <w:rPr>
        <w:b/>
        <w:sz w:val="18"/>
      </w:rPr>
    </w:pPr>
    <w:r>
      <w:tab/>
    </w:r>
    <w:r w:rsidRPr="00312BE0">
      <w:rPr>
        <w:b/>
        <w:sz w:val="18"/>
      </w:rPr>
      <w:fldChar w:fldCharType="begin"/>
    </w:r>
    <w:r w:rsidRPr="00312BE0">
      <w:rPr>
        <w:b/>
        <w:sz w:val="18"/>
      </w:rPr>
      <w:instrText xml:space="preserve"> PAGE  \* MERGEFORMAT </w:instrText>
    </w:r>
    <w:r w:rsidRPr="00312BE0">
      <w:rPr>
        <w:b/>
        <w:sz w:val="18"/>
      </w:rPr>
      <w:fldChar w:fldCharType="separate"/>
    </w:r>
    <w:r w:rsidRPr="00312BE0">
      <w:rPr>
        <w:b/>
        <w:noProof/>
        <w:sz w:val="18"/>
      </w:rPr>
      <w:t>3</w:t>
    </w:r>
    <w:r w:rsidRPr="00312B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BC89" w14:textId="201B83D0" w:rsidR="00E45439" w:rsidRDefault="00E45439" w:rsidP="00E45439">
    <w:pPr>
      <w:pStyle w:val="Footer"/>
    </w:pPr>
    <w:r w:rsidRPr="0027112F">
      <w:rPr>
        <w:noProof/>
        <w:lang w:val="en-US"/>
      </w:rPr>
      <w:drawing>
        <wp:anchor distT="0" distB="0" distL="114300" distR="114300" simplePos="0" relativeHeight="251660292" behindDoc="0" locked="1" layoutInCell="1" allowOverlap="1" wp14:anchorId="5A9C87A5" wp14:editId="420CB0EA">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BEF973" w14:textId="6C8D3CB1" w:rsidR="00E45439" w:rsidRPr="00E45439" w:rsidRDefault="00E45439" w:rsidP="00E45439">
    <w:pPr>
      <w:pStyle w:val="Footer"/>
      <w:ind w:right="1134"/>
      <w:rPr>
        <w:sz w:val="20"/>
      </w:rPr>
    </w:pPr>
    <w:r>
      <w:rPr>
        <w:sz w:val="20"/>
      </w:rPr>
      <w:t>GE.24-09445  (E)</w:t>
    </w:r>
    <w:r>
      <w:rPr>
        <w:noProof/>
        <w:sz w:val="20"/>
      </w:rPr>
      <w:drawing>
        <wp:anchor distT="0" distB="0" distL="114300" distR="114300" simplePos="0" relativeHeight="251661316" behindDoc="0" locked="0" layoutInCell="1" allowOverlap="1" wp14:anchorId="59B2DE2F" wp14:editId="00653DF5">
          <wp:simplePos x="0" y="0"/>
          <wp:positionH relativeFrom="margin">
            <wp:posOffset>5615940</wp:posOffset>
          </wp:positionH>
          <wp:positionV relativeFrom="margin">
            <wp:posOffset>8905875</wp:posOffset>
          </wp:positionV>
          <wp:extent cx="571500" cy="5715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869A" w14:textId="228F842B" w:rsidR="00F75CA0" w:rsidRPr="00F75CA0" w:rsidRDefault="00F75CA0" w:rsidP="00F75CA0">
    <w:pPr>
      <w:pStyle w:val="Footer"/>
    </w:pPr>
    <w:r>
      <w:rPr>
        <w:noProof/>
      </w:rPr>
      <mc:AlternateContent>
        <mc:Choice Requires="wps">
          <w:drawing>
            <wp:anchor distT="0" distB="0" distL="114300" distR="114300" simplePos="0" relativeHeight="251658244" behindDoc="0" locked="0" layoutInCell="1" allowOverlap="1" wp14:anchorId="76CE192B" wp14:editId="734BACB4">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2583B1" w14:textId="77777777" w:rsidR="00F75CA0" w:rsidRPr="00312BE0" w:rsidRDefault="00F75CA0" w:rsidP="00F75CA0">
                          <w:pPr>
                            <w:pStyle w:val="Footer"/>
                            <w:tabs>
                              <w:tab w:val="right" w:pos="9638"/>
                            </w:tabs>
                            <w:rPr>
                              <w:sz w:val="18"/>
                            </w:rPr>
                          </w:pPr>
                          <w:r w:rsidRPr="00312BE0">
                            <w:rPr>
                              <w:b/>
                              <w:sz w:val="18"/>
                            </w:rPr>
                            <w:fldChar w:fldCharType="begin"/>
                          </w:r>
                          <w:r w:rsidRPr="00312BE0">
                            <w:rPr>
                              <w:b/>
                              <w:sz w:val="18"/>
                            </w:rPr>
                            <w:instrText xml:space="preserve"> PAGE  \* MERGEFORMAT </w:instrText>
                          </w:r>
                          <w:r w:rsidRPr="00312BE0">
                            <w:rPr>
                              <w:b/>
                              <w:sz w:val="18"/>
                            </w:rPr>
                            <w:fldChar w:fldCharType="separate"/>
                          </w:r>
                          <w:r>
                            <w:rPr>
                              <w:b/>
                              <w:sz w:val="18"/>
                            </w:rPr>
                            <w:t>4</w:t>
                          </w:r>
                          <w:r w:rsidRPr="00312BE0">
                            <w:rPr>
                              <w:b/>
                              <w:sz w:val="18"/>
                            </w:rPr>
                            <w:fldChar w:fldCharType="end"/>
                          </w:r>
                          <w:r>
                            <w:rPr>
                              <w:sz w:val="18"/>
                            </w:rPr>
                            <w:tab/>
                          </w:r>
                        </w:p>
                        <w:p w14:paraId="0AB9712A" w14:textId="77777777" w:rsidR="00F75CA0" w:rsidRDefault="00F75C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76CE192B" id="_x0000_t202" coordsize="21600,21600" o:spt="202" path="m,l,21600r21600,l21600,xe">
              <v:stroke joinstyle="miter"/>
              <v:path gradientshapeok="t" o:connecttype="rect"/>
            </v:shapetype>
            <v:shape id="Text Box 6" o:spid="_x0000_s1028"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A2583B1" w14:textId="77777777" w:rsidR="00F75CA0" w:rsidRPr="00312BE0" w:rsidRDefault="00F75CA0" w:rsidP="00F75CA0">
                    <w:pPr>
                      <w:pStyle w:val="Footer"/>
                      <w:tabs>
                        <w:tab w:val="right" w:pos="9638"/>
                      </w:tabs>
                      <w:rPr>
                        <w:sz w:val="18"/>
                      </w:rPr>
                    </w:pPr>
                    <w:r w:rsidRPr="00312BE0">
                      <w:rPr>
                        <w:b/>
                        <w:sz w:val="18"/>
                      </w:rPr>
                      <w:fldChar w:fldCharType="begin"/>
                    </w:r>
                    <w:r w:rsidRPr="00312BE0">
                      <w:rPr>
                        <w:b/>
                        <w:sz w:val="18"/>
                      </w:rPr>
                      <w:instrText xml:space="preserve"> PAGE  \* MERGEFORMAT </w:instrText>
                    </w:r>
                    <w:r w:rsidRPr="00312BE0">
                      <w:rPr>
                        <w:b/>
                        <w:sz w:val="18"/>
                      </w:rPr>
                      <w:fldChar w:fldCharType="separate"/>
                    </w:r>
                    <w:r>
                      <w:rPr>
                        <w:b/>
                        <w:sz w:val="18"/>
                      </w:rPr>
                      <w:t>4</w:t>
                    </w:r>
                    <w:r w:rsidRPr="00312BE0">
                      <w:rPr>
                        <w:b/>
                        <w:sz w:val="18"/>
                      </w:rPr>
                      <w:fldChar w:fldCharType="end"/>
                    </w:r>
                    <w:r>
                      <w:rPr>
                        <w:sz w:val="18"/>
                      </w:rPr>
                      <w:tab/>
                    </w:r>
                  </w:p>
                  <w:p w14:paraId="0AB9712A" w14:textId="77777777" w:rsidR="00F75CA0" w:rsidRDefault="00F75CA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08B4" w14:textId="0D27983A" w:rsidR="00F75CA0" w:rsidRPr="00F75CA0" w:rsidRDefault="00F75CA0" w:rsidP="00F75CA0">
    <w:pPr>
      <w:pStyle w:val="Footer"/>
    </w:pPr>
    <w:r>
      <w:rPr>
        <w:noProof/>
      </w:rPr>
      <mc:AlternateContent>
        <mc:Choice Requires="wps">
          <w:drawing>
            <wp:anchor distT="0" distB="0" distL="114300" distR="114300" simplePos="0" relativeHeight="251658242" behindDoc="0" locked="0" layoutInCell="1" allowOverlap="1" wp14:anchorId="43079AD3" wp14:editId="5BE97DD0">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676AFD0" w14:textId="77777777" w:rsidR="00F75CA0" w:rsidRPr="00312BE0" w:rsidRDefault="00F75CA0" w:rsidP="00F75CA0">
                          <w:pPr>
                            <w:pStyle w:val="Footer"/>
                            <w:tabs>
                              <w:tab w:val="right" w:pos="9638"/>
                            </w:tabs>
                            <w:rPr>
                              <w:b/>
                              <w:sz w:val="18"/>
                            </w:rPr>
                          </w:pPr>
                          <w:r>
                            <w:tab/>
                          </w:r>
                          <w:r w:rsidRPr="00312BE0">
                            <w:rPr>
                              <w:b/>
                              <w:sz w:val="18"/>
                            </w:rPr>
                            <w:fldChar w:fldCharType="begin"/>
                          </w:r>
                          <w:r w:rsidRPr="00312BE0">
                            <w:rPr>
                              <w:b/>
                              <w:sz w:val="18"/>
                            </w:rPr>
                            <w:instrText xml:space="preserve"> PAGE  \* MERGEFORMAT </w:instrText>
                          </w:r>
                          <w:r w:rsidRPr="00312BE0">
                            <w:rPr>
                              <w:b/>
                              <w:sz w:val="18"/>
                            </w:rPr>
                            <w:fldChar w:fldCharType="separate"/>
                          </w:r>
                          <w:r>
                            <w:rPr>
                              <w:b/>
                              <w:sz w:val="18"/>
                            </w:rPr>
                            <w:t>3</w:t>
                          </w:r>
                          <w:r w:rsidRPr="00312BE0">
                            <w:rPr>
                              <w:b/>
                              <w:sz w:val="18"/>
                            </w:rPr>
                            <w:fldChar w:fldCharType="end"/>
                          </w:r>
                        </w:p>
                        <w:p w14:paraId="632975AB" w14:textId="77777777" w:rsidR="00F75CA0" w:rsidRDefault="00F75C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43079AD3" id="_x0000_t202" coordsize="21600,21600" o:spt="202" path="m,l,21600r21600,l21600,xe">
              <v:stroke joinstyle="miter"/>
              <v:path gradientshapeok="t" o:connecttype="rect"/>
            </v:shapetype>
            <v:shape id="Text Box 4" o:spid="_x0000_s1029"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676AFD0" w14:textId="77777777" w:rsidR="00F75CA0" w:rsidRPr="00312BE0" w:rsidRDefault="00F75CA0" w:rsidP="00F75CA0">
                    <w:pPr>
                      <w:pStyle w:val="Footer"/>
                      <w:tabs>
                        <w:tab w:val="right" w:pos="9638"/>
                      </w:tabs>
                      <w:rPr>
                        <w:b/>
                        <w:sz w:val="18"/>
                      </w:rPr>
                    </w:pPr>
                    <w:r>
                      <w:tab/>
                    </w:r>
                    <w:r w:rsidRPr="00312BE0">
                      <w:rPr>
                        <w:b/>
                        <w:sz w:val="18"/>
                      </w:rPr>
                      <w:fldChar w:fldCharType="begin"/>
                    </w:r>
                    <w:r w:rsidRPr="00312BE0">
                      <w:rPr>
                        <w:b/>
                        <w:sz w:val="18"/>
                      </w:rPr>
                      <w:instrText xml:space="preserve"> PAGE  \* MERGEFORMAT </w:instrText>
                    </w:r>
                    <w:r w:rsidRPr="00312BE0">
                      <w:rPr>
                        <w:b/>
                        <w:sz w:val="18"/>
                      </w:rPr>
                      <w:fldChar w:fldCharType="separate"/>
                    </w:r>
                    <w:r>
                      <w:rPr>
                        <w:b/>
                        <w:sz w:val="18"/>
                      </w:rPr>
                      <w:t>3</w:t>
                    </w:r>
                    <w:r w:rsidRPr="00312BE0">
                      <w:rPr>
                        <w:b/>
                        <w:sz w:val="18"/>
                      </w:rPr>
                      <w:fldChar w:fldCharType="end"/>
                    </w:r>
                  </w:p>
                  <w:p w14:paraId="632975AB" w14:textId="77777777" w:rsidR="00F75CA0" w:rsidRDefault="00F75CA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E735" w14:textId="462FFE50" w:rsidR="00287E22" w:rsidRPr="00287E22" w:rsidRDefault="00287E22" w:rsidP="00287E2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7402" w14:textId="223BB97B" w:rsidR="00287E22" w:rsidRPr="00287E22" w:rsidRDefault="00287E22" w:rsidP="00287E2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C40D" w14:textId="77777777" w:rsidR="00EA190E" w:rsidRPr="000B175B" w:rsidRDefault="00EA190E" w:rsidP="000B175B">
      <w:pPr>
        <w:tabs>
          <w:tab w:val="right" w:pos="2155"/>
        </w:tabs>
        <w:spacing w:after="80"/>
        <w:ind w:left="680"/>
        <w:rPr>
          <w:u w:val="single"/>
        </w:rPr>
      </w:pPr>
      <w:r>
        <w:rPr>
          <w:u w:val="single"/>
        </w:rPr>
        <w:tab/>
      </w:r>
    </w:p>
  </w:footnote>
  <w:footnote w:type="continuationSeparator" w:id="0">
    <w:p w14:paraId="13A4717B" w14:textId="77777777" w:rsidR="00EA190E" w:rsidRPr="00FC68B7" w:rsidRDefault="00EA190E" w:rsidP="00FC68B7">
      <w:pPr>
        <w:tabs>
          <w:tab w:val="left" w:pos="2155"/>
        </w:tabs>
        <w:spacing w:after="80"/>
        <w:ind w:left="680"/>
        <w:rPr>
          <w:u w:val="single"/>
        </w:rPr>
      </w:pPr>
      <w:r>
        <w:rPr>
          <w:u w:val="single"/>
        </w:rPr>
        <w:tab/>
      </w:r>
    </w:p>
  </w:footnote>
  <w:footnote w:type="continuationNotice" w:id="1">
    <w:p w14:paraId="391FF0BD" w14:textId="77777777" w:rsidR="00EA190E" w:rsidRDefault="00EA190E"/>
  </w:footnote>
  <w:footnote w:id="2">
    <w:p w14:paraId="49F9CDA6" w14:textId="6513DB72" w:rsidR="004504C2" w:rsidRPr="000515FE" w:rsidRDefault="004504C2" w:rsidP="004504C2">
      <w:pPr>
        <w:pStyle w:val="FootnoteText"/>
        <w:rPr>
          <w:lang w:val="en-US"/>
        </w:rPr>
      </w:pPr>
      <w:r>
        <w:rPr>
          <w:rStyle w:val="FootnoteReference"/>
        </w:rPr>
        <w:tab/>
      </w:r>
      <w:r w:rsidRPr="000515FE">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4</w:t>
      </w:r>
      <w:r w:rsidRPr="00C46FDF">
        <w:rPr>
          <w:szCs w:val="18"/>
        </w:rPr>
        <w:t>/</w:t>
      </w:r>
      <w:r>
        <w:rPr>
          <w:szCs w:val="18"/>
        </w:rPr>
        <w:t>41</w:t>
      </w:r>
    </w:p>
  </w:footnote>
  <w:footnote w:id="3">
    <w:p w14:paraId="0F5330F9" w14:textId="77777777" w:rsidR="004504C2" w:rsidRPr="004628AB" w:rsidRDefault="004504C2" w:rsidP="004504C2">
      <w:pPr>
        <w:pStyle w:val="FootnoteText"/>
        <w:rPr>
          <w:lang w:val="en-US"/>
        </w:rPr>
      </w:pPr>
      <w:r>
        <w:rPr>
          <w:rStyle w:val="FootnoteReference"/>
        </w:rPr>
        <w:tab/>
      </w:r>
      <w:r w:rsidRPr="004628AB">
        <w:rPr>
          <w:rStyle w:val="FootnoteReference"/>
          <w:sz w:val="20"/>
          <w:vertAlign w:val="baseline"/>
        </w:rPr>
        <w:t>**</w:t>
      </w:r>
      <w:r>
        <w:rPr>
          <w:rStyle w:val="FootnoteReference"/>
          <w:sz w:val="20"/>
          <w:vertAlign w:val="baseline"/>
        </w:rPr>
        <w:tab/>
      </w:r>
      <w:r w:rsidRPr="00820F30">
        <w:t>A/7</w:t>
      </w:r>
      <w:r>
        <w:t>8</w:t>
      </w:r>
      <w:r w:rsidRPr="00820F30">
        <w:t>/6 (Sect. 20), table 20.</w:t>
      </w:r>
      <w: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C1A7" w14:textId="05445B71" w:rsidR="00312BE0" w:rsidRPr="00312BE0" w:rsidRDefault="00312BE0">
    <w:pPr>
      <w:pStyle w:val="Header"/>
    </w:pPr>
    <w:r>
      <w:t>ECE/TRANS/WP.15/AC.2/2024/41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1D37" w14:textId="3778726B" w:rsidR="00312BE0" w:rsidRPr="00312BE0" w:rsidRDefault="00E45439" w:rsidP="00312BE0">
    <w:pPr>
      <w:pStyle w:val="Header"/>
      <w:jc w:val="right"/>
    </w:pPr>
    <w:r>
      <w:fldChar w:fldCharType="begin"/>
    </w:r>
    <w:r>
      <w:instrText xml:space="preserve"> TITLE  \* MERGEFORMAT </w:instrText>
    </w:r>
    <w:r>
      <w:fldChar w:fldCharType="separate"/>
    </w:r>
    <w:r w:rsidR="00312BE0">
      <w:t>ECE/TRANS/WP.15/AC.2/2024/41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2535" w14:textId="36DBCDA9" w:rsidR="00F75CA0" w:rsidRPr="00F75CA0" w:rsidRDefault="00F75CA0" w:rsidP="00F75CA0">
    <w:r>
      <w:rPr>
        <w:noProof/>
      </w:rPr>
      <mc:AlternateContent>
        <mc:Choice Requires="wps">
          <w:drawing>
            <wp:anchor distT="0" distB="0" distL="114300" distR="114300" simplePos="0" relativeHeight="251658243" behindDoc="0" locked="0" layoutInCell="1" allowOverlap="1" wp14:anchorId="296D9CF2" wp14:editId="29D8D200">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B44693B" w14:textId="2F917EB7" w:rsidR="00F75CA0" w:rsidRPr="00312BE0" w:rsidRDefault="00F75CA0" w:rsidP="00F75CA0">
                          <w:pPr>
                            <w:pStyle w:val="Header"/>
                          </w:pPr>
                          <w:r>
                            <w:t>ECE/TRANS/WP.15/AC.2/2024/41</w:t>
                          </w:r>
                        </w:p>
                        <w:p w14:paraId="09AD81B5" w14:textId="77777777" w:rsidR="00F75CA0" w:rsidRDefault="00F75C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6D9CF2" id="_x0000_t202" coordsize="21600,21600" o:spt="202" path="m,l,21600r21600,l21600,xe">
              <v:stroke joinstyle="miter"/>
              <v:path gradientshapeok="t" o:connecttype="rect"/>
            </v:shapetype>
            <v:shape id="Text Box 5" o:spid="_x0000_s1026"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7B44693B" w14:textId="2F917EB7" w:rsidR="00F75CA0" w:rsidRPr="00312BE0" w:rsidRDefault="00F75CA0" w:rsidP="00F75CA0">
                    <w:pPr>
                      <w:pStyle w:val="Header"/>
                    </w:pPr>
                    <w:r>
                      <w:t>ECE/TRANS/WP.15/AC.2/2024/41</w:t>
                    </w:r>
                  </w:p>
                  <w:p w14:paraId="09AD81B5" w14:textId="77777777" w:rsidR="00F75CA0" w:rsidRDefault="00F75CA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DE74" w14:textId="0EEF3DA7" w:rsidR="00F75CA0" w:rsidRPr="00F75CA0" w:rsidRDefault="00F75CA0" w:rsidP="00F75CA0">
    <w:r>
      <w:rPr>
        <w:noProof/>
      </w:rPr>
      <mc:AlternateContent>
        <mc:Choice Requires="wps">
          <w:drawing>
            <wp:anchor distT="0" distB="0" distL="114300" distR="114300" simplePos="0" relativeHeight="251658241" behindDoc="0" locked="0" layoutInCell="1" allowOverlap="1" wp14:anchorId="0B1CE47F" wp14:editId="35E1342E">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CA841F6" w14:textId="02D0FB74" w:rsidR="00F75CA0" w:rsidRPr="00312BE0" w:rsidRDefault="00F75CA0" w:rsidP="00F75CA0">
                          <w:pPr>
                            <w:pStyle w:val="Header"/>
                            <w:jc w:val="right"/>
                          </w:pPr>
                          <w:r>
                            <w:t>ECE/TRANS/WP.15/AC.2/2024/41</w:t>
                          </w:r>
                        </w:p>
                        <w:p w14:paraId="38BFA76B" w14:textId="77777777" w:rsidR="00F75CA0" w:rsidRDefault="00F75C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1CE47F" id="_x0000_t202" coordsize="21600,21600" o:spt="202" path="m,l,21600r21600,l21600,xe">
              <v:stroke joinstyle="miter"/>
              <v:path gradientshapeok="t" o:connecttype="rect"/>
            </v:shapetype>
            <v:shape id="Text Box 3" o:spid="_x0000_s102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3CA841F6" w14:textId="02D0FB74" w:rsidR="00F75CA0" w:rsidRPr="00312BE0" w:rsidRDefault="00F75CA0" w:rsidP="00F75CA0">
                    <w:pPr>
                      <w:pStyle w:val="Header"/>
                      <w:jc w:val="right"/>
                    </w:pPr>
                    <w:r>
                      <w:t>ECE/TRANS/WP.15/AC.2/2024/41</w:t>
                    </w:r>
                  </w:p>
                  <w:p w14:paraId="38BFA76B" w14:textId="77777777" w:rsidR="00F75CA0" w:rsidRDefault="00F75CA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56FC" w14:textId="68CA63C2" w:rsidR="00287E22" w:rsidRPr="00287E22" w:rsidRDefault="00E45439" w:rsidP="00287E22">
    <w:pPr>
      <w:pStyle w:val="Header"/>
    </w:pPr>
    <w:r>
      <w:fldChar w:fldCharType="begin"/>
    </w:r>
    <w:r>
      <w:instrText xml:space="preserve"> TITLE  \* MERGEFORMAT </w:instrText>
    </w:r>
    <w:r>
      <w:fldChar w:fldCharType="separate"/>
    </w:r>
    <w:r w:rsidR="00287E22">
      <w:t>ECE/TRANS/WP.15/AC.2/2024/41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564A" w14:textId="341948BC" w:rsidR="00287E22" w:rsidRPr="00287E22" w:rsidRDefault="00287E22" w:rsidP="00287E22">
    <w:pPr>
      <w:pStyle w:val="Header"/>
      <w:jc w:val="right"/>
    </w:pPr>
    <w:r>
      <w:t>ECE/TRANS/WP.15/AC.2/2024/41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D427D7"/>
    <w:multiLevelType w:val="hybridMultilevel"/>
    <w:tmpl w:val="CB144FE2"/>
    <w:lvl w:ilvl="0" w:tplc="63C29B5E">
      <w:start w:val="8"/>
      <w:numFmt w:val="decimal"/>
      <w:lvlText w:val="%1."/>
      <w:lvlJc w:val="left"/>
      <w:pPr>
        <w:ind w:left="1490" w:hanging="360"/>
      </w:pPr>
      <w:rPr>
        <w:rFonts w:hint="default"/>
        <w:b/>
      </w:rPr>
    </w:lvl>
    <w:lvl w:ilvl="1" w:tplc="04130019" w:tentative="1">
      <w:start w:val="1"/>
      <w:numFmt w:val="lowerLetter"/>
      <w:lvlText w:val="%2."/>
      <w:lvlJc w:val="left"/>
      <w:pPr>
        <w:ind w:left="2210" w:hanging="360"/>
      </w:pPr>
    </w:lvl>
    <w:lvl w:ilvl="2" w:tplc="0413001B" w:tentative="1">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03280467">
    <w:abstractNumId w:val="1"/>
  </w:num>
  <w:num w:numId="2" w16cid:durableId="1750224260">
    <w:abstractNumId w:val="0"/>
  </w:num>
  <w:num w:numId="3" w16cid:durableId="278996163">
    <w:abstractNumId w:val="2"/>
  </w:num>
  <w:num w:numId="4" w16cid:durableId="1570194876">
    <w:abstractNumId w:val="3"/>
  </w:num>
  <w:num w:numId="5" w16cid:durableId="14619319">
    <w:abstractNumId w:val="8"/>
  </w:num>
  <w:num w:numId="6" w16cid:durableId="1595623647">
    <w:abstractNumId w:val="9"/>
  </w:num>
  <w:num w:numId="7" w16cid:durableId="2047562277">
    <w:abstractNumId w:val="7"/>
  </w:num>
  <w:num w:numId="8" w16cid:durableId="1947879269">
    <w:abstractNumId w:val="6"/>
  </w:num>
  <w:num w:numId="9" w16cid:durableId="213128701">
    <w:abstractNumId w:val="5"/>
  </w:num>
  <w:num w:numId="10" w16cid:durableId="990332125">
    <w:abstractNumId w:val="4"/>
  </w:num>
  <w:num w:numId="11" w16cid:durableId="1665426010">
    <w:abstractNumId w:val="16"/>
  </w:num>
  <w:num w:numId="12" w16cid:durableId="1787768853">
    <w:abstractNumId w:val="14"/>
  </w:num>
  <w:num w:numId="13" w16cid:durableId="1756511267">
    <w:abstractNumId w:val="10"/>
  </w:num>
  <w:num w:numId="14" w16cid:durableId="1039086796">
    <w:abstractNumId w:val="12"/>
  </w:num>
  <w:num w:numId="15" w16cid:durableId="731275889">
    <w:abstractNumId w:val="17"/>
  </w:num>
  <w:num w:numId="16" w16cid:durableId="378937188">
    <w:abstractNumId w:val="13"/>
  </w:num>
  <w:num w:numId="17" w16cid:durableId="782580686">
    <w:abstractNumId w:val="18"/>
  </w:num>
  <w:num w:numId="18" w16cid:durableId="392392296">
    <w:abstractNumId w:val="19"/>
  </w:num>
  <w:num w:numId="19" w16cid:durableId="285893356">
    <w:abstractNumId w:val="11"/>
  </w:num>
  <w:num w:numId="20" w16cid:durableId="423499020">
    <w:abstractNumId w:val="11"/>
  </w:num>
  <w:num w:numId="21" w16cid:durableId="10304938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E0"/>
    <w:rsid w:val="00000BC4"/>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E6B3B"/>
    <w:rsid w:val="000F7715"/>
    <w:rsid w:val="00110178"/>
    <w:rsid w:val="00110D7A"/>
    <w:rsid w:val="00156B99"/>
    <w:rsid w:val="00166124"/>
    <w:rsid w:val="00184DDA"/>
    <w:rsid w:val="001900CD"/>
    <w:rsid w:val="001A0452"/>
    <w:rsid w:val="001B4B04"/>
    <w:rsid w:val="001B5875"/>
    <w:rsid w:val="001C4B9C"/>
    <w:rsid w:val="001C6663"/>
    <w:rsid w:val="001C7895"/>
    <w:rsid w:val="001D2572"/>
    <w:rsid w:val="001D26DF"/>
    <w:rsid w:val="001D4507"/>
    <w:rsid w:val="001E555D"/>
    <w:rsid w:val="001F1599"/>
    <w:rsid w:val="001F19C4"/>
    <w:rsid w:val="002043F0"/>
    <w:rsid w:val="00211E0B"/>
    <w:rsid w:val="0021270E"/>
    <w:rsid w:val="002140EA"/>
    <w:rsid w:val="002142F9"/>
    <w:rsid w:val="00214494"/>
    <w:rsid w:val="00230C86"/>
    <w:rsid w:val="00232575"/>
    <w:rsid w:val="00243FF8"/>
    <w:rsid w:val="00247258"/>
    <w:rsid w:val="00257CAC"/>
    <w:rsid w:val="00264441"/>
    <w:rsid w:val="0027237A"/>
    <w:rsid w:val="00287E22"/>
    <w:rsid w:val="002974E9"/>
    <w:rsid w:val="002A29AD"/>
    <w:rsid w:val="002A7F94"/>
    <w:rsid w:val="002B0C48"/>
    <w:rsid w:val="002B109A"/>
    <w:rsid w:val="002C6D45"/>
    <w:rsid w:val="002C71F5"/>
    <w:rsid w:val="002D6E53"/>
    <w:rsid w:val="002E0659"/>
    <w:rsid w:val="002F046D"/>
    <w:rsid w:val="002F3023"/>
    <w:rsid w:val="00301764"/>
    <w:rsid w:val="00312BE0"/>
    <w:rsid w:val="003229D8"/>
    <w:rsid w:val="00336C97"/>
    <w:rsid w:val="003370EE"/>
    <w:rsid w:val="00337F88"/>
    <w:rsid w:val="00342432"/>
    <w:rsid w:val="003428DD"/>
    <w:rsid w:val="0035223F"/>
    <w:rsid w:val="00352D4B"/>
    <w:rsid w:val="0035638C"/>
    <w:rsid w:val="003A46BB"/>
    <w:rsid w:val="003A4EC7"/>
    <w:rsid w:val="003A7295"/>
    <w:rsid w:val="003B1F60"/>
    <w:rsid w:val="003C2CC4"/>
    <w:rsid w:val="003D4B23"/>
    <w:rsid w:val="003E278A"/>
    <w:rsid w:val="003F5A55"/>
    <w:rsid w:val="003F5DB1"/>
    <w:rsid w:val="004069BC"/>
    <w:rsid w:val="00410378"/>
    <w:rsid w:val="004126E5"/>
    <w:rsid w:val="00413520"/>
    <w:rsid w:val="0041765B"/>
    <w:rsid w:val="00424692"/>
    <w:rsid w:val="00430D57"/>
    <w:rsid w:val="004325CB"/>
    <w:rsid w:val="00440A07"/>
    <w:rsid w:val="004504C2"/>
    <w:rsid w:val="00452234"/>
    <w:rsid w:val="00462880"/>
    <w:rsid w:val="00476F24"/>
    <w:rsid w:val="004A6109"/>
    <w:rsid w:val="004B6C0F"/>
    <w:rsid w:val="004C55B0"/>
    <w:rsid w:val="004F1D81"/>
    <w:rsid w:val="004F6BA0"/>
    <w:rsid w:val="00503BEA"/>
    <w:rsid w:val="00533616"/>
    <w:rsid w:val="00535ABA"/>
    <w:rsid w:val="0053768B"/>
    <w:rsid w:val="005420F2"/>
    <w:rsid w:val="0054285C"/>
    <w:rsid w:val="00546469"/>
    <w:rsid w:val="00577CAB"/>
    <w:rsid w:val="00584173"/>
    <w:rsid w:val="005871CE"/>
    <w:rsid w:val="00595520"/>
    <w:rsid w:val="005A44B9"/>
    <w:rsid w:val="005B1BA0"/>
    <w:rsid w:val="005B3DB3"/>
    <w:rsid w:val="005C6B36"/>
    <w:rsid w:val="005D15CA"/>
    <w:rsid w:val="005D7969"/>
    <w:rsid w:val="005F08DF"/>
    <w:rsid w:val="005F3066"/>
    <w:rsid w:val="005F3E61"/>
    <w:rsid w:val="00604DDD"/>
    <w:rsid w:val="006115CC"/>
    <w:rsid w:val="00611FC4"/>
    <w:rsid w:val="006176FB"/>
    <w:rsid w:val="00630FCB"/>
    <w:rsid w:val="00640B26"/>
    <w:rsid w:val="0065622B"/>
    <w:rsid w:val="00656C4E"/>
    <w:rsid w:val="0065766B"/>
    <w:rsid w:val="006770B2"/>
    <w:rsid w:val="00677B3C"/>
    <w:rsid w:val="00680DC6"/>
    <w:rsid w:val="00686A48"/>
    <w:rsid w:val="006940E1"/>
    <w:rsid w:val="006A3C72"/>
    <w:rsid w:val="006A7392"/>
    <w:rsid w:val="006B03A1"/>
    <w:rsid w:val="006B2065"/>
    <w:rsid w:val="006B67D9"/>
    <w:rsid w:val="006C5535"/>
    <w:rsid w:val="006D0589"/>
    <w:rsid w:val="006D1DF0"/>
    <w:rsid w:val="006D781A"/>
    <w:rsid w:val="006E564B"/>
    <w:rsid w:val="006E7154"/>
    <w:rsid w:val="007003CD"/>
    <w:rsid w:val="0070588E"/>
    <w:rsid w:val="0070701E"/>
    <w:rsid w:val="007173E0"/>
    <w:rsid w:val="007242AF"/>
    <w:rsid w:val="0072632A"/>
    <w:rsid w:val="007358E8"/>
    <w:rsid w:val="00736ECE"/>
    <w:rsid w:val="00740B01"/>
    <w:rsid w:val="0074533B"/>
    <w:rsid w:val="0075779C"/>
    <w:rsid w:val="007643BC"/>
    <w:rsid w:val="007801C5"/>
    <w:rsid w:val="00780C68"/>
    <w:rsid w:val="00784FE8"/>
    <w:rsid w:val="007959FE"/>
    <w:rsid w:val="007A0CF1"/>
    <w:rsid w:val="007A478E"/>
    <w:rsid w:val="007B6BA5"/>
    <w:rsid w:val="007C3390"/>
    <w:rsid w:val="007C42D8"/>
    <w:rsid w:val="007C4F4B"/>
    <w:rsid w:val="007D7362"/>
    <w:rsid w:val="007E2322"/>
    <w:rsid w:val="007F5CE2"/>
    <w:rsid w:val="007F6611"/>
    <w:rsid w:val="00800522"/>
    <w:rsid w:val="00810BAC"/>
    <w:rsid w:val="008175E9"/>
    <w:rsid w:val="0082228C"/>
    <w:rsid w:val="008242D7"/>
    <w:rsid w:val="0082577B"/>
    <w:rsid w:val="008272DD"/>
    <w:rsid w:val="008602CC"/>
    <w:rsid w:val="00866893"/>
    <w:rsid w:val="00866F02"/>
    <w:rsid w:val="00867D18"/>
    <w:rsid w:val="00871F9A"/>
    <w:rsid w:val="00871FD5"/>
    <w:rsid w:val="0088172E"/>
    <w:rsid w:val="00881EFA"/>
    <w:rsid w:val="008879CB"/>
    <w:rsid w:val="0089405E"/>
    <w:rsid w:val="008979B1"/>
    <w:rsid w:val="008A6B25"/>
    <w:rsid w:val="008A6C4F"/>
    <w:rsid w:val="008A77AE"/>
    <w:rsid w:val="008B389E"/>
    <w:rsid w:val="008B391B"/>
    <w:rsid w:val="008D045E"/>
    <w:rsid w:val="008D3F25"/>
    <w:rsid w:val="008D4D82"/>
    <w:rsid w:val="008E0E46"/>
    <w:rsid w:val="008E7116"/>
    <w:rsid w:val="008F143B"/>
    <w:rsid w:val="008F3882"/>
    <w:rsid w:val="008F4B7C"/>
    <w:rsid w:val="00926E47"/>
    <w:rsid w:val="00930FA8"/>
    <w:rsid w:val="00947162"/>
    <w:rsid w:val="009610D0"/>
    <w:rsid w:val="00962C2C"/>
    <w:rsid w:val="0096375C"/>
    <w:rsid w:val="009662E6"/>
    <w:rsid w:val="0097095E"/>
    <w:rsid w:val="0098592B"/>
    <w:rsid w:val="00985FC4"/>
    <w:rsid w:val="00990766"/>
    <w:rsid w:val="00991261"/>
    <w:rsid w:val="009964C4"/>
    <w:rsid w:val="009A7B81"/>
    <w:rsid w:val="009B64C3"/>
    <w:rsid w:val="009D01C0"/>
    <w:rsid w:val="009D6A08"/>
    <w:rsid w:val="009E0A16"/>
    <w:rsid w:val="009E53AD"/>
    <w:rsid w:val="009E6CB7"/>
    <w:rsid w:val="009E7970"/>
    <w:rsid w:val="009F1AFA"/>
    <w:rsid w:val="009F2EAC"/>
    <w:rsid w:val="009F57E3"/>
    <w:rsid w:val="00A10F4F"/>
    <w:rsid w:val="00A11067"/>
    <w:rsid w:val="00A1704A"/>
    <w:rsid w:val="00A22124"/>
    <w:rsid w:val="00A2351D"/>
    <w:rsid w:val="00A34A74"/>
    <w:rsid w:val="00A425EB"/>
    <w:rsid w:val="00A4710B"/>
    <w:rsid w:val="00A61126"/>
    <w:rsid w:val="00A63426"/>
    <w:rsid w:val="00A72F22"/>
    <w:rsid w:val="00A733BC"/>
    <w:rsid w:val="00A748A6"/>
    <w:rsid w:val="00A76A69"/>
    <w:rsid w:val="00A879A4"/>
    <w:rsid w:val="00AA0FF8"/>
    <w:rsid w:val="00AC0F2C"/>
    <w:rsid w:val="00AC502A"/>
    <w:rsid w:val="00AF58C1"/>
    <w:rsid w:val="00B04A3F"/>
    <w:rsid w:val="00B06643"/>
    <w:rsid w:val="00B15055"/>
    <w:rsid w:val="00B20551"/>
    <w:rsid w:val="00B23D55"/>
    <w:rsid w:val="00B30179"/>
    <w:rsid w:val="00B33FC7"/>
    <w:rsid w:val="00B37B15"/>
    <w:rsid w:val="00B45C02"/>
    <w:rsid w:val="00B46B96"/>
    <w:rsid w:val="00B70B63"/>
    <w:rsid w:val="00B72A1E"/>
    <w:rsid w:val="00B81E12"/>
    <w:rsid w:val="00B9171A"/>
    <w:rsid w:val="00B92782"/>
    <w:rsid w:val="00BA27D2"/>
    <w:rsid w:val="00BA339B"/>
    <w:rsid w:val="00BB23CC"/>
    <w:rsid w:val="00BC1E7E"/>
    <w:rsid w:val="00BC74E9"/>
    <w:rsid w:val="00BD5F77"/>
    <w:rsid w:val="00BE3061"/>
    <w:rsid w:val="00BE36A9"/>
    <w:rsid w:val="00BE618E"/>
    <w:rsid w:val="00BE7BEC"/>
    <w:rsid w:val="00BF0A5A"/>
    <w:rsid w:val="00BF0E63"/>
    <w:rsid w:val="00BF12A3"/>
    <w:rsid w:val="00BF16D7"/>
    <w:rsid w:val="00BF2373"/>
    <w:rsid w:val="00C0294F"/>
    <w:rsid w:val="00C044E2"/>
    <w:rsid w:val="00C048CB"/>
    <w:rsid w:val="00C066F3"/>
    <w:rsid w:val="00C070F4"/>
    <w:rsid w:val="00C24039"/>
    <w:rsid w:val="00C3016E"/>
    <w:rsid w:val="00C408B7"/>
    <w:rsid w:val="00C411EB"/>
    <w:rsid w:val="00C44B89"/>
    <w:rsid w:val="00C463DD"/>
    <w:rsid w:val="00C745C3"/>
    <w:rsid w:val="00C978F5"/>
    <w:rsid w:val="00CA24A4"/>
    <w:rsid w:val="00CB348D"/>
    <w:rsid w:val="00CC23E3"/>
    <w:rsid w:val="00CD46F5"/>
    <w:rsid w:val="00CE4A8F"/>
    <w:rsid w:val="00CE78F6"/>
    <w:rsid w:val="00CF071D"/>
    <w:rsid w:val="00D0123D"/>
    <w:rsid w:val="00D15B04"/>
    <w:rsid w:val="00D168EE"/>
    <w:rsid w:val="00D2031B"/>
    <w:rsid w:val="00D21F1C"/>
    <w:rsid w:val="00D25FE2"/>
    <w:rsid w:val="00D368BE"/>
    <w:rsid w:val="00D37DA9"/>
    <w:rsid w:val="00D406A7"/>
    <w:rsid w:val="00D40765"/>
    <w:rsid w:val="00D412B3"/>
    <w:rsid w:val="00D43252"/>
    <w:rsid w:val="00D44D86"/>
    <w:rsid w:val="00D50B7D"/>
    <w:rsid w:val="00D52012"/>
    <w:rsid w:val="00D704E5"/>
    <w:rsid w:val="00D72727"/>
    <w:rsid w:val="00D75DCE"/>
    <w:rsid w:val="00D81C13"/>
    <w:rsid w:val="00D978C6"/>
    <w:rsid w:val="00DA0956"/>
    <w:rsid w:val="00DA1D5D"/>
    <w:rsid w:val="00DA357F"/>
    <w:rsid w:val="00DA3E12"/>
    <w:rsid w:val="00DA7D28"/>
    <w:rsid w:val="00DB6908"/>
    <w:rsid w:val="00DC18AD"/>
    <w:rsid w:val="00DD05C7"/>
    <w:rsid w:val="00DD3947"/>
    <w:rsid w:val="00DD4F97"/>
    <w:rsid w:val="00DF7CAE"/>
    <w:rsid w:val="00E12800"/>
    <w:rsid w:val="00E2359F"/>
    <w:rsid w:val="00E423C0"/>
    <w:rsid w:val="00E45439"/>
    <w:rsid w:val="00E6414C"/>
    <w:rsid w:val="00E7260F"/>
    <w:rsid w:val="00E86AB8"/>
    <w:rsid w:val="00E8702D"/>
    <w:rsid w:val="00E905F4"/>
    <w:rsid w:val="00E916A9"/>
    <w:rsid w:val="00E916DE"/>
    <w:rsid w:val="00E925AD"/>
    <w:rsid w:val="00E96630"/>
    <w:rsid w:val="00EA190E"/>
    <w:rsid w:val="00ED18DC"/>
    <w:rsid w:val="00ED6201"/>
    <w:rsid w:val="00ED6233"/>
    <w:rsid w:val="00ED7A2A"/>
    <w:rsid w:val="00EF1D7F"/>
    <w:rsid w:val="00F0137E"/>
    <w:rsid w:val="00F21786"/>
    <w:rsid w:val="00F322A3"/>
    <w:rsid w:val="00F3742B"/>
    <w:rsid w:val="00F41FDB"/>
    <w:rsid w:val="00F44D43"/>
    <w:rsid w:val="00F50596"/>
    <w:rsid w:val="00F56D63"/>
    <w:rsid w:val="00F609A9"/>
    <w:rsid w:val="00F75CA0"/>
    <w:rsid w:val="00F80C99"/>
    <w:rsid w:val="00F867EC"/>
    <w:rsid w:val="00F91B2B"/>
    <w:rsid w:val="00FC03CD"/>
    <w:rsid w:val="00FC0646"/>
    <w:rsid w:val="00FC68B7"/>
    <w:rsid w:val="00FD30F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DEDA7"/>
  <w15:docId w15:val="{8BE1B50D-B1D8-4424-A24D-39C5A5EA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locked/>
    <w:rsid w:val="00BE3061"/>
    <w:rPr>
      <w:b/>
      <w:sz w:val="28"/>
      <w:lang w:val="en-GB"/>
    </w:rPr>
  </w:style>
  <w:style w:type="paragraph" w:styleId="Revision">
    <w:name w:val="Revision"/>
    <w:hidden/>
    <w:uiPriority w:val="99"/>
    <w:semiHidden/>
    <w:rsid w:val="007E2322"/>
    <w:pPr>
      <w:spacing w:line="240" w:lineRule="auto"/>
    </w:pPr>
    <w:rPr>
      <w:lang w:val="en-GB"/>
    </w:rPr>
  </w:style>
  <w:style w:type="character" w:customStyle="1" w:styleId="H23GChar">
    <w:name w:val="_ H_2/3_G Char"/>
    <w:link w:val="H23G"/>
    <w:locked/>
    <w:rsid w:val="005C6B36"/>
    <w:rPr>
      <w:b/>
      <w:lang w:val="en-GB"/>
    </w:rPr>
  </w:style>
  <w:style w:type="character" w:styleId="CommentReference">
    <w:name w:val="annotation reference"/>
    <w:basedOn w:val="DefaultParagraphFont"/>
    <w:semiHidden/>
    <w:unhideWhenUsed/>
    <w:rsid w:val="00930FA8"/>
    <w:rPr>
      <w:sz w:val="16"/>
      <w:szCs w:val="16"/>
    </w:rPr>
  </w:style>
  <w:style w:type="paragraph" w:styleId="CommentText">
    <w:name w:val="annotation text"/>
    <w:basedOn w:val="Normal"/>
    <w:link w:val="CommentTextChar"/>
    <w:unhideWhenUsed/>
    <w:rsid w:val="00930FA8"/>
    <w:pPr>
      <w:spacing w:line="240" w:lineRule="auto"/>
    </w:pPr>
  </w:style>
  <w:style w:type="character" w:customStyle="1" w:styleId="CommentTextChar">
    <w:name w:val="Comment Text Char"/>
    <w:basedOn w:val="DefaultParagraphFont"/>
    <w:link w:val="CommentText"/>
    <w:rsid w:val="00930FA8"/>
    <w:rPr>
      <w:lang w:val="en-GB"/>
    </w:rPr>
  </w:style>
  <w:style w:type="paragraph" w:styleId="CommentSubject">
    <w:name w:val="annotation subject"/>
    <w:basedOn w:val="CommentText"/>
    <w:next w:val="CommentText"/>
    <w:link w:val="CommentSubjectChar"/>
    <w:semiHidden/>
    <w:unhideWhenUsed/>
    <w:rsid w:val="00930FA8"/>
    <w:rPr>
      <w:b/>
      <w:bCs/>
    </w:rPr>
  </w:style>
  <w:style w:type="character" w:customStyle="1" w:styleId="CommentSubjectChar">
    <w:name w:val="Comment Subject Char"/>
    <w:basedOn w:val="CommentTextChar"/>
    <w:link w:val="CommentSubject"/>
    <w:semiHidden/>
    <w:rsid w:val="00930FA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unece.org%2Fsites%2Fdefault%2Ffiles%2F2024-01%2FECE_TRANS_WP.15_AC.2_2023_45e..docx&amp;wdOrigin=BROWSELINK" TargetMode="External"/><Relationship Id="rId18" Type="http://schemas.openxmlformats.org/officeDocument/2006/relationships/hyperlink" Target="https://unece.org/sites/default/files/2023-12/ECE-TRANS-WP.15-AC.2-2024-18e.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unece.org/sites/default/files/2024-02/ECE%20TRANS%20WP.15%20AC.2%2088e.pdf"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unece.org/sites/default/files/2023-08/ECE-TRANS_WP.15-AC.2-84e.pdf" TargetMode="External"/><Relationship Id="rId17" Type="http://schemas.openxmlformats.org/officeDocument/2006/relationships/hyperlink" Target="https://unece.org/sites/default/files/2024-02/ECE%20TRANS%20WP.15%20AC.2%2088e.pdf"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unece.org/sites/default/files/2023-11/ECE-TRANS-WP.15-AC.2-2024-8e.pdf" TargetMode="External"/><Relationship Id="rId20" Type="http://schemas.openxmlformats.org/officeDocument/2006/relationships/hyperlink" Target="https://unece.org/sites/default/files/2023-12/ECE-TRANS-WP.15-AC.2-2024-18e.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unece.org/sites/default/files/2024-02/ECE%20TRANS%20WP.15%20AC.2%2088e.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ece.org/sites/default/files/2023-11/ECE-TRANS-WP.15-AC.2-2024-8e.pdf"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sites/default/files/2023-12/ECE-TRANS-WP.15-AC.2-2024-18e.pdf"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UserInfo>
        <DisplayName>Nadiya Dzyubynska</DisplayName>
        <AccountId>453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E870B-2515-4425-9B21-A00BC57B2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5</Pages>
  <Words>1074</Words>
  <Characters>5282</Characters>
  <Application>Microsoft Office Word</Application>
  <DocSecurity>0</DocSecurity>
  <Lines>400</Lines>
  <Paragraphs>288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6140</CharactersWithSpaces>
  <SharedDoc>false</SharedDoc>
  <HLinks>
    <vt:vector size="60" baseType="variant">
      <vt:variant>
        <vt:i4>3604539</vt:i4>
      </vt:variant>
      <vt:variant>
        <vt:i4>27</vt:i4>
      </vt:variant>
      <vt:variant>
        <vt:i4>0</vt:i4>
      </vt:variant>
      <vt:variant>
        <vt:i4>5</vt:i4>
      </vt:variant>
      <vt:variant>
        <vt:lpwstr>https://unece.org/sites/default/files/2024-02/ECE TRANS WP.15 AC.2 88e.pdf</vt:lpwstr>
      </vt:variant>
      <vt:variant>
        <vt:lpwstr/>
      </vt:variant>
      <vt:variant>
        <vt:i4>2621540</vt:i4>
      </vt:variant>
      <vt:variant>
        <vt:i4>24</vt:i4>
      </vt:variant>
      <vt:variant>
        <vt:i4>0</vt:i4>
      </vt:variant>
      <vt:variant>
        <vt:i4>5</vt:i4>
      </vt:variant>
      <vt:variant>
        <vt:lpwstr>https://unece.org/sites/default/files/2023-12/ECE-TRANS-WP.15-AC.2-2024-18e.pdf</vt:lpwstr>
      </vt:variant>
      <vt:variant>
        <vt:lpwstr/>
      </vt:variant>
      <vt:variant>
        <vt:i4>2687025</vt:i4>
      </vt:variant>
      <vt:variant>
        <vt:i4>21</vt:i4>
      </vt:variant>
      <vt:variant>
        <vt:i4>0</vt:i4>
      </vt:variant>
      <vt:variant>
        <vt:i4>5</vt:i4>
      </vt:variant>
      <vt:variant>
        <vt:lpwstr>https://unece.org/sites/default/files/2023-11/ECE-TRANS-WP.15-AC.2-2024-8e.pdf</vt:lpwstr>
      </vt:variant>
      <vt:variant>
        <vt:lpwstr/>
      </vt:variant>
      <vt:variant>
        <vt:i4>2621540</vt:i4>
      </vt:variant>
      <vt:variant>
        <vt:i4>18</vt:i4>
      </vt:variant>
      <vt:variant>
        <vt:i4>0</vt:i4>
      </vt:variant>
      <vt:variant>
        <vt:i4>5</vt:i4>
      </vt:variant>
      <vt:variant>
        <vt:lpwstr>https://unece.org/sites/default/files/2023-12/ECE-TRANS-WP.15-AC.2-2024-18e.pdf</vt:lpwstr>
      </vt:variant>
      <vt:variant>
        <vt:lpwstr/>
      </vt:variant>
      <vt:variant>
        <vt:i4>3604539</vt:i4>
      </vt:variant>
      <vt:variant>
        <vt:i4>15</vt:i4>
      </vt:variant>
      <vt:variant>
        <vt:i4>0</vt:i4>
      </vt:variant>
      <vt:variant>
        <vt:i4>5</vt:i4>
      </vt:variant>
      <vt:variant>
        <vt:lpwstr>https://unece.org/sites/default/files/2024-02/ECE TRANS WP.15 AC.2 88e.pdf</vt:lpwstr>
      </vt:variant>
      <vt:variant>
        <vt:lpwstr/>
      </vt:variant>
      <vt:variant>
        <vt:i4>2687025</vt:i4>
      </vt:variant>
      <vt:variant>
        <vt:i4>12</vt:i4>
      </vt:variant>
      <vt:variant>
        <vt:i4>0</vt:i4>
      </vt:variant>
      <vt:variant>
        <vt:i4>5</vt:i4>
      </vt:variant>
      <vt:variant>
        <vt:lpwstr>https://unece.org/sites/default/files/2023-11/ECE-TRANS-WP.15-AC.2-2024-8e.pdf</vt:lpwstr>
      </vt:variant>
      <vt:variant>
        <vt:lpwstr/>
      </vt:variant>
      <vt:variant>
        <vt:i4>3604539</vt:i4>
      </vt:variant>
      <vt:variant>
        <vt:i4>9</vt:i4>
      </vt:variant>
      <vt:variant>
        <vt:i4>0</vt:i4>
      </vt:variant>
      <vt:variant>
        <vt:i4>5</vt:i4>
      </vt:variant>
      <vt:variant>
        <vt:lpwstr>https://unece.org/sites/default/files/2024-02/ECE TRANS WP.15 AC.2 88e.pdf</vt:lpwstr>
      </vt:variant>
      <vt:variant>
        <vt:lpwstr/>
      </vt:variant>
      <vt:variant>
        <vt:i4>2621540</vt:i4>
      </vt:variant>
      <vt:variant>
        <vt:i4>6</vt:i4>
      </vt:variant>
      <vt:variant>
        <vt:i4>0</vt:i4>
      </vt:variant>
      <vt:variant>
        <vt:i4>5</vt:i4>
      </vt:variant>
      <vt:variant>
        <vt:lpwstr>https://unece.org/sites/default/files/2023-12/ECE-TRANS-WP.15-AC.2-2024-18e.pdf</vt:lpwstr>
      </vt:variant>
      <vt:variant>
        <vt:lpwstr/>
      </vt:variant>
      <vt:variant>
        <vt:i4>3014683</vt:i4>
      </vt:variant>
      <vt:variant>
        <vt:i4>3</vt:i4>
      </vt:variant>
      <vt:variant>
        <vt:i4>0</vt:i4>
      </vt:variant>
      <vt:variant>
        <vt:i4>5</vt:i4>
      </vt:variant>
      <vt:variant>
        <vt:lpwstr>https://view.officeapps.live.com/op/view.aspx?src=https%3A%2F%2Funece.org%2Fsites%2Fdefault%2Ffiles%2F2024-01%2FECE_TRANS_WP.15_AC.2_2023_45e..docx&amp;wdOrigin=BROWSELINK</vt:lpwstr>
      </vt:variant>
      <vt:variant>
        <vt:lpwstr/>
      </vt:variant>
      <vt:variant>
        <vt:i4>5177392</vt:i4>
      </vt:variant>
      <vt:variant>
        <vt:i4>0</vt:i4>
      </vt:variant>
      <vt:variant>
        <vt:i4>0</vt:i4>
      </vt:variant>
      <vt:variant>
        <vt:i4>5</vt:i4>
      </vt:variant>
      <vt:variant>
        <vt:lpwstr>https://unece.org/sites/default/files/2023-08/ECE-TRANS_WP.15-AC.2-84e.pdf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ECE/TRANS/WP.15/AC.2/2024/41</dc:title>
  <dc:subject>2409445</dc:subject>
  <dc:creator>ND</dc:creator>
  <cp:keywords/>
  <dc:description/>
  <cp:lastModifiedBy>Don Canete Martin</cp:lastModifiedBy>
  <cp:revision>2</cp:revision>
  <cp:lastPrinted>2009-02-18T18:36:00Z</cp:lastPrinted>
  <dcterms:created xsi:type="dcterms:W3CDTF">2024-05-28T15:36:00Z</dcterms:created>
  <dcterms:modified xsi:type="dcterms:W3CDTF">2024-05-28T15:36:00Z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