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544E" w14:textId="7BC2CC09" w:rsidR="00C74F84" w:rsidRDefault="00297894" w:rsidP="00F62446">
      <w:pPr>
        <w:pStyle w:val="Titre1"/>
        <w:jc w:val="center"/>
      </w:pPr>
      <w:r>
        <w:t>Agenda</w:t>
      </w:r>
    </w:p>
    <w:p w14:paraId="16C84138" w14:textId="52F64568" w:rsidR="00D05FAE" w:rsidRPr="00D05FAE" w:rsidRDefault="00D05FAE" w:rsidP="00CA2E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6"/>
          <w:szCs w:val="26"/>
        </w:rPr>
      </w:pPr>
      <w:r w:rsidRPr="00D05FAE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GRVA W</w:t>
      </w:r>
      <w:r w:rsidRPr="00D05FAE">
        <w:rPr>
          <w:rFonts w:ascii="Calibri" w:hAnsi="Calibri" w:cs="Calibri"/>
          <w:b/>
          <w:bCs/>
          <w:color w:val="000000"/>
          <w:kern w:val="0"/>
          <w:sz w:val="26"/>
          <w:szCs w:val="26"/>
        </w:rPr>
        <w:t xml:space="preserve">ORKSHOP ON </w:t>
      </w:r>
      <w:r w:rsidRPr="00D05FAE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S</w:t>
      </w:r>
      <w:r w:rsidRPr="00D05FAE">
        <w:rPr>
          <w:rFonts w:ascii="Calibri" w:hAnsi="Calibri" w:cs="Calibri"/>
          <w:b/>
          <w:bCs/>
          <w:color w:val="000000"/>
          <w:kern w:val="0"/>
          <w:sz w:val="26"/>
          <w:szCs w:val="26"/>
        </w:rPr>
        <w:t xml:space="preserve">CENARIOS </w:t>
      </w:r>
      <w:r>
        <w:rPr>
          <w:rFonts w:ascii="Calibri" w:hAnsi="Calibri" w:cs="Calibri"/>
          <w:b/>
          <w:bCs/>
          <w:color w:val="000000"/>
          <w:kern w:val="0"/>
          <w:sz w:val="26"/>
          <w:szCs w:val="26"/>
        </w:rPr>
        <w:t>#2</w:t>
      </w:r>
    </w:p>
    <w:p w14:paraId="02CA0A66" w14:textId="7C7EB5B8" w:rsidR="00297894" w:rsidRDefault="00D05FAE" w:rsidP="00D05FAE">
      <w:pPr>
        <w:pStyle w:val="Default"/>
      </w:pPr>
      <w:r>
        <w:rPr>
          <w:rFonts w:ascii="Calibri" w:hAnsi="Calibri" w:cs="Calibri"/>
          <w:b/>
          <w:bCs/>
          <w:sz w:val="23"/>
          <w:szCs w:val="23"/>
        </w:rPr>
        <w:t>1</w:t>
      </w:r>
      <w:r w:rsidRPr="00D05FAE">
        <w:rPr>
          <w:rFonts w:ascii="Calibri" w:hAnsi="Calibri" w:cs="Calibri"/>
          <w:b/>
          <w:bCs/>
          <w:sz w:val="23"/>
          <w:szCs w:val="23"/>
          <w:vertAlign w:val="superscript"/>
        </w:rPr>
        <w:t>st</w:t>
      </w:r>
      <w:r>
        <w:rPr>
          <w:rFonts w:ascii="Calibri" w:hAnsi="Calibri" w:cs="Calibri"/>
          <w:b/>
          <w:bCs/>
          <w:sz w:val="23"/>
          <w:szCs w:val="23"/>
        </w:rPr>
        <w:t>-3</w:t>
      </w:r>
      <w:r w:rsidRPr="00D05FAE">
        <w:rPr>
          <w:rFonts w:ascii="Calibri" w:hAnsi="Calibri" w:cs="Calibri"/>
          <w:b/>
          <w:bCs/>
          <w:sz w:val="23"/>
          <w:szCs w:val="23"/>
          <w:vertAlign w:val="superscript"/>
        </w:rPr>
        <w:t>rd</w:t>
      </w:r>
      <w:r>
        <w:rPr>
          <w:rFonts w:ascii="Calibri" w:hAnsi="Calibri" w:cs="Calibri"/>
          <w:b/>
          <w:bCs/>
          <w:sz w:val="23"/>
          <w:szCs w:val="23"/>
        </w:rPr>
        <w:t xml:space="preserve"> July</w:t>
      </w:r>
      <w:r w:rsidRPr="00D05FAE">
        <w:rPr>
          <w:rFonts w:ascii="Calibri" w:hAnsi="Calibri" w:cs="Calibri"/>
          <w:b/>
          <w:bCs/>
          <w:sz w:val="23"/>
          <w:szCs w:val="23"/>
        </w:rPr>
        <w:t xml:space="preserve"> 2024 in </w:t>
      </w:r>
      <w:r>
        <w:rPr>
          <w:rFonts w:ascii="Calibri" w:hAnsi="Calibri" w:cs="Calibri"/>
          <w:b/>
          <w:bCs/>
          <w:sz w:val="23"/>
          <w:szCs w:val="23"/>
        </w:rPr>
        <w:t>London</w:t>
      </w:r>
      <w:r w:rsidRPr="00D05FAE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05FAE">
        <w:rPr>
          <w:rFonts w:ascii="Calibri" w:hAnsi="Calibri" w:cs="Calibri"/>
          <w:b/>
          <w:bCs/>
          <w:sz w:val="23"/>
          <w:szCs w:val="23"/>
        </w:rPr>
        <w:t>- hybrid meeting</w:t>
      </w:r>
    </w:p>
    <w:p w14:paraId="6B2D9F49" w14:textId="52C46DA6" w:rsidR="00297894" w:rsidRDefault="0026684E" w:rsidP="00930B01">
      <w:pPr>
        <w:pStyle w:val="Default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Great Minster House </w:t>
      </w:r>
      <w:r w:rsidR="00CA2EEF">
        <w:rPr>
          <w:rFonts w:ascii="Arial" w:hAnsi="Arial" w:cs="Arial"/>
          <w:color w:val="202124"/>
          <w:sz w:val="21"/>
          <w:szCs w:val="21"/>
          <w:shd w:val="clear" w:color="auto" w:fill="FFFFFF"/>
        </w:rPr>
        <w:t>33 Horseferry Rd, London SW1P 2AA</w:t>
      </w:r>
      <w:r w:rsidR="00FF4C4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(Department for Transport)</w:t>
      </w:r>
    </w:p>
    <w:p w14:paraId="7FE64122" w14:textId="72C659C0" w:rsidR="00CA2EEF" w:rsidRDefault="00CA2EEF" w:rsidP="00930B01">
      <w:pPr>
        <w:pStyle w:val="Default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Please contact Peter Edwards if you plan to attend in person </w:t>
      </w:r>
      <w:hyperlink r:id="rId10" w:history="1">
        <w:r w:rsidRPr="00E77857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Peter.Edwards@dft.gov.uk</w:t>
        </w:r>
      </w:hyperlink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562271DD" w14:textId="342BCC9B" w:rsidR="00B03345" w:rsidRDefault="00B03345" w:rsidP="00930B01">
      <w:pPr>
        <w:pStyle w:val="Default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</w:t>
      </w:r>
      <w:r w:rsidRPr="00B03345">
        <w:rPr>
          <w:rFonts w:ascii="Arial" w:hAnsi="Arial" w:cs="Arial"/>
          <w:color w:val="202124"/>
          <w:sz w:val="21"/>
          <w:szCs w:val="21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July </w:t>
      </w:r>
      <w:r w:rsidR="00BE4D86">
        <w:rPr>
          <w:rFonts w:ascii="Arial" w:hAnsi="Arial" w:cs="Arial"/>
          <w:color w:val="202124"/>
          <w:sz w:val="21"/>
          <w:szCs w:val="21"/>
          <w:shd w:val="clear" w:color="auto" w:fill="FFFFFF"/>
        </w:rPr>
        <w:t>13:30</w:t>
      </w:r>
      <w:r w:rsidR="00FB300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– </w:t>
      </w:r>
      <w:r w:rsidR="00BE4D86">
        <w:rPr>
          <w:rFonts w:ascii="Arial" w:hAnsi="Arial" w:cs="Arial"/>
          <w:color w:val="202124"/>
          <w:sz w:val="21"/>
          <w:szCs w:val="21"/>
          <w:shd w:val="clear" w:color="auto" w:fill="FFFFFF"/>
        </w:rPr>
        <w:t>17:00</w:t>
      </w:r>
    </w:p>
    <w:p w14:paraId="0E6152F8" w14:textId="763170DA" w:rsidR="00BE4D86" w:rsidRDefault="00BE4D86" w:rsidP="00930B01">
      <w:pPr>
        <w:pStyle w:val="Default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</w:t>
      </w:r>
      <w:r w:rsidRPr="00BE4D86">
        <w:rPr>
          <w:rFonts w:ascii="Arial" w:hAnsi="Arial" w:cs="Arial"/>
          <w:color w:val="202124"/>
          <w:sz w:val="21"/>
          <w:szCs w:val="21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July 09:00 – 17:00</w:t>
      </w:r>
    </w:p>
    <w:p w14:paraId="6657190E" w14:textId="14288DF5" w:rsidR="00BE4D86" w:rsidRDefault="00BE4D86" w:rsidP="00930B01">
      <w:pPr>
        <w:pStyle w:val="Default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3</w:t>
      </w:r>
      <w:r w:rsidRPr="00BE4D86">
        <w:rPr>
          <w:rFonts w:ascii="Arial" w:hAnsi="Arial" w:cs="Arial"/>
          <w:color w:val="202124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July </w:t>
      </w:r>
      <w:r w:rsidR="00AD65AB">
        <w:rPr>
          <w:rFonts w:ascii="Arial" w:hAnsi="Arial" w:cs="Arial"/>
          <w:color w:val="202124"/>
          <w:sz w:val="21"/>
          <w:szCs w:val="21"/>
          <w:shd w:val="clear" w:color="auto" w:fill="FFFFFF"/>
        </w:rPr>
        <w:t>09:00 – 15:00</w:t>
      </w:r>
    </w:p>
    <w:p w14:paraId="2CFDFFE3" w14:textId="42537338" w:rsidR="00F62446" w:rsidRDefault="00F62446" w:rsidP="00930B01">
      <w:pPr>
        <w:pStyle w:val="Default"/>
        <w:jc w:val="both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All time BST</w:t>
      </w:r>
    </w:p>
    <w:p w14:paraId="753702D1" w14:textId="77777777" w:rsidR="00297894" w:rsidRPr="0007082D" w:rsidRDefault="00297894" w:rsidP="00C74F84">
      <w:pPr>
        <w:pStyle w:val="Default"/>
      </w:pPr>
    </w:p>
    <w:p w14:paraId="1B62F11B" w14:textId="5229BF5F" w:rsidR="00C74F84" w:rsidRPr="0007082D" w:rsidRDefault="00C74F84" w:rsidP="00C74F84">
      <w:pPr>
        <w:pStyle w:val="Default"/>
        <w:rPr>
          <w:sz w:val="32"/>
          <w:szCs w:val="32"/>
        </w:rPr>
      </w:pPr>
      <w:r w:rsidRPr="0007082D">
        <w:rPr>
          <w:sz w:val="32"/>
          <w:szCs w:val="32"/>
        </w:rPr>
        <w:t xml:space="preserve">I. </w:t>
      </w:r>
      <w:r w:rsidR="00CA0481">
        <w:rPr>
          <w:sz w:val="32"/>
          <w:szCs w:val="32"/>
        </w:rPr>
        <w:t>Introduction and housekeeping</w:t>
      </w:r>
      <w:r w:rsidRPr="0007082D">
        <w:rPr>
          <w:sz w:val="32"/>
          <w:szCs w:val="32"/>
        </w:rPr>
        <w:t xml:space="preserve"> </w:t>
      </w:r>
    </w:p>
    <w:p w14:paraId="022A113A" w14:textId="77777777" w:rsidR="00C74F84" w:rsidRDefault="00C74F84" w:rsidP="00C74F84">
      <w:pPr>
        <w:pStyle w:val="Default"/>
        <w:rPr>
          <w:rFonts w:cs="Calibri"/>
          <w:sz w:val="22"/>
          <w:szCs w:val="22"/>
        </w:rPr>
      </w:pPr>
    </w:p>
    <w:p w14:paraId="2CAAFE53" w14:textId="77777777" w:rsidR="00835F11" w:rsidRPr="0007082D" w:rsidRDefault="00835F11" w:rsidP="00C74F84">
      <w:pPr>
        <w:pStyle w:val="Default"/>
        <w:rPr>
          <w:rFonts w:cs="Calibri"/>
          <w:sz w:val="22"/>
          <w:szCs w:val="22"/>
        </w:rPr>
      </w:pPr>
    </w:p>
    <w:p w14:paraId="0D9D1BCF" w14:textId="3FCAE754" w:rsidR="00C74F84" w:rsidRDefault="00C74F84" w:rsidP="00C74F84">
      <w:pPr>
        <w:pStyle w:val="Default"/>
        <w:rPr>
          <w:rFonts w:cs="Calibri"/>
          <w:sz w:val="22"/>
          <w:szCs w:val="22"/>
        </w:rPr>
      </w:pPr>
      <w:r w:rsidRPr="0007082D">
        <w:rPr>
          <w:sz w:val="32"/>
          <w:szCs w:val="32"/>
        </w:rPr>
        <w:t>I</w:t>
      </w:r>
      <w:r w:rsidR="00CA0481">
        <w:rPr>
          <w:sz w:val="32"/>
          <w:szCs w:val="32"/>
        </w:rPr>
        <w:t>I</w:t>
      </w:r>
      <w:r w:rsidRPr="0007082D">
        <w:rPr>
          <w:sz w:val="32"/>
          <w:szCs w:val="32"/>
        </w:rPr>
        <w:t xml:space="preserve">. Adoption of the agenda </w:t>
      </w:r>
      <w:r w:rsidR="00AC2031">
        <w:rPr>
          <w:sz w:val="32"/>
          <w:szCs w:val="32"/>
        </w:rPr>
        <w:br/>
      </w:r>
      <w:r w:rsidRPr="0007082D">
        <w:rPr>
          <w:rFonts w:cs="Calibri"/>
          <w:sz w:val="22"/>
          <w:szCs w:val="22"/>
        </w:rPr>
        <w:t xml:space="preserve">The participants will adopt the agenda prepared for the workshop. </w:t>
      </w:r>
    </w:p>
    <w:p w14:paraId="756CC488" w14:textId="77777777" w:rsidR="003138A3" w:rsidRDefault="003138A3" w:rsidP="00C74F84">
      <w:pPr>
        <w:pStyle w:val="Default"/>
        <w:rPr>
          <w:rFonts w:cs="Calibri"/>
          <w:sz w:val="22"/>
          <w:szCs w:val="22"/>
        </w:rPr>
      </w:pPr>
    </w:p>
    <w:p w14:paraId="01488B44" w14:textId="77777777" w:rsidR="00835F11" w:rsidRDefault="00835F11" w:rsidP="00C74F84">
      <w:pPr>
        <w:pStyle w:val="Default"/>
        <w:rPr>
          <w:rFonts w:cs="Calibri"/>
          <w:sz w:val="22"/>
          <w:szCs w:val="22"/>
        </w:rPr>
      </w:pPr>
    </w:p>
    <w:p w14:paraId="6AFA2CE0" w14:textId="4A21E331" w:rsidR="00907E4D" w:rsidRPr="0007082D" w:rsidRDefault="00907E4D" w:rsidP="00907E4D">
      <w:pPr>
        <w:pStyle w:val="Default"/>
        <w:rPr>
          <w:sz w:val="32"/>
          <w:szCs w:val="32"/>
        </w:rPr>
      </w:pPr>
      <w:r w:rsidRPr="0007082D">
        <w:rPr>
          <w:sz w:val="32"/>
          <w:szCs w:val="32"/>
        </w:rPr>
        <w:t>I</w:t>
      </w:r>
      <w:r w:rsidR="00CA0481">
        <w:rPr>
          <w:sz w:val="32"/>
          <w:szCs w:val="32"/>
        </w:rPr>
        <w:t>II</w:t>
      </w:r>
      <w:r w:rsidRPr="0007082D">
        <w:rPr>
          <w:sz w:val="32"/>
          <w:szCs w:val="32"/>
        </w:rPr>
        <w:t xml:space="preserve">. </w:t>
      </w:r>
      <w:r w:rsidR="005F2112">
        <w:rPr>
          <w:sz w:val="32"/>
          <w:szCs w:val="32"/>
        </w:rPr>
        <w:t>Summary of p</w:t>
      </w:r>
      <w:r>
        <w:rPr>
          <w:sz w:val="32"/>
          <w:szCs w:val="32"/>
        </w:rPr>
        <w:t xml:space="preserve">revious session </w:t>
      </w:r>
    </w:p>
    <w:p w14:paraId="3DFF8B98" w14:textId="5A5C9157" w:rsidR="00350437" w:rsidRDefault="00350437" w:rsidP="005D4F92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The first GRVA Scenarios workshop was held in Paris on</w:t>
      </w:r>
      <w:r w:rsidR="00A132BF">
        <w:rPr>
          <w:rFonts w:cs="Calibri"/>
          <w:sz w:val="22"/>
          <w:szCs w:val="22"/>
        </w:rPr>
        <w:t xml:space="preserve"> the 6</w:t>
      </w:r>
      <w:r w:rsidR="00A132BF" w:rsidRPr="00A132BF">
        <w:rPr>
          <w:rFonts w:cs="Calibri"/>
          <w:sz w:val="22"/>
          <w:szCs w:val="22"/>
          <w:vertAlign w:val="superscript"/>
        </w:rPr>
        <w:t>th</w:t>
      </w:r>
      <w:r w:rsidR="00A132BF">
        <w:rPr>
          <w:rFonts w:cs="Calibri"/>
          <w:sz w:val="22"/>
          <w:szCs w:val="22"/>
        </w:rPr>
        <w:t xml:space="preserve"> and 7</w:t>
      </w:r>
      <w:r w:rsidR="00A132BF" w:rsidRPr="00A132BF">
        <w:rPr>
          <w:rFonts w:cs="Calibri"/>
          <w:sz w:val="22"/>
          <w:szCs w:val="22"/>
          <w:vertAlign w:val="superscript"/>
        </w:rPr>
        <w:t>th</w:t>
      </w:r>
      <w:r w:rsidR="00A132BF">
        <w:rPr>
          <w:rFonts w:cs="Calibri"/>
          <w:sz w:val="22"/>
          <w:szCs w:val="22"/>
        </w:rPr>
        <w:t xml:space="preserve"> May</w:t>
      </w:r>
      <w:r w:rsidR="00077051">
        <w:rPr>
          <w:rFonts w:cs="Calibri"/>
          <w:sz w:val="22"/>
          <w:szCs w:val="22"/>
        </w:rPr>
        <w:t xml:space="preserve">. A summary of the agreement and open items was presented to the May 2024 session of GRVA </w:t>
      </w:r>
      <w:r w:rsidR="00077051" w:rsidRPr="0007082D">
        <w:rPr>
          <w:rFonts w:cs="Calibri"/>
          <w:sz w:val="22"/>
          <w:szCs w:val="22"/>
        </w:rPr>
        <w:t>(GRVA-19-44e).</w:t>
      </w:r>
    </w:p>
    <w:p w14:paraId="1A9885F0" w14:textId="716367DA" w:rsidR="00907E4D" w:rsidRDefault="00907E4D" w:rsidP="005D4F92">
      <w:pPr>
        <w:pStyle w:val="Default"/>
        <w:jc w:val="both"/>
        <w:rPr>
          <w:rFonts w:cs="Calibri"/>
          <w:sz w:val="22"/>
          <w:szCs w:val="22"/>
        </w:rPr>
      </w:pPr>
      <w:r w:rsidRPr="0007082D">
        <w:rPr>
          <w:rFonts w:cs="Calibri"/>
          <w:sz w:val="22"/>
          <w:szCs w:val="22"/>
        </w:rPr>
        <w:t>This workshop is organi</w:t>
      </w:r>
      <w:r w:rsidR="003E3EF0">
        <w:rPr>
          <w:rFonts w:cs="Calibri"/>
          <w:sz w:val="22"/>
          <w:szCs w:val="22"/>
        </w:rPr>
        <w:t>s</w:t>
      </w:r>
      <w:r w:rsidRPr="0007082D">
        <w:rPr>
          <w:rFonts w:cs="Calibri"/>
          <w:sz w:val="22"/>
          <w:szCs w:val="22"/>
        </w:rPr>
        <w:t xml:space="preserve">ed as per GRVA decision in </w:t>
      </w:r>
      <w:r w:rsidR="00077051">
        <w:rPr>
          <w:rFonts w:cs="Calibri"/>
          <w:sz w:val="22"/>
          <w:szCs w:val="22"/>
        </w:rPr>
        <w:t>that same</w:t>
      </w:r>
      <w:r w:rsidRPr="0007082D">
        <w:rPr>
          <w:rFonts w:cs="Calibri"/>
          <w:sz w:val="22"/>
          <w:szCs w:val="22"/>
        </w:rPr>
        <w:t xml:space="preserve"> session and based on the open items from the first workshop. </w:t>
      </w:r>
    </w:p>
    <w:p w14:paraId="48E6FCC2" w14:textId="7A4218D7" w:rsidR="00077051" w:rsidRDefault="00077051" w:rsidP="00907E4D">
      <w:pPr>
        <w:pStyle w:val="Default"/>
        <w:rPr>
          <w:rFonts w:cs="Calibri"/>
          <w:sz w:val="22"/>
          <w:szCs w:val="22"/>
        </w:rPr>
      </w:pPr>
    </w:p>
    <w:p w14:paraId="1E6BE667" w14:textId="77777777" w:rsidR="00835F11" w:rsidRPr="0007082D" w:rsidRDefault="00835F11" w:rsidP="00907E4D">
      <w:pPr>
        <w:pStyle w:val="Default"/>
        <w:rPr>
          <w:rFonts w:cs="Calibri"/>
          <w:sz w:val="22"/>
          <w:szCs w:val="22"/>
        </w:rPr>
      </w:pPr>
    </w:p>
    <w:p w14:paraId="56F7E92A" w14:textId="58E1F01A" w:rsidR="00077051" w:rsidRPr="0007082D" w:rsidRDefault="00077051" w:rsidP="00077051">
      <w:pPr>
        <w:pStyle w:val="Default"/>
        <w:rPr>
          <w:sz w:val="32"/>
          <w:szCs w:val="32"/>
        </w:rPr>
      </w:pPr>
      <w:r w:rsidRPr="0007082D">
        <w:rPr>
          <w:sz w:val="32"/>
          <w:szCs w:val="32"/>
        </w:rPr>
        <w:t>I</w:t>
      </w:r>
      <w:r>
        <w:rPr>
          <w:sz w:val="32"/>
          <w:szCs w:val="32"/>
        </w:rPr>
        <w:t>V</w:t>
      </w:r>
      <w:r w:rsidRPr="0007082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Terminology </w:t>
      </w:r>
    </w:p>
    <w:p w14:paraId="131CC0B4" w14:textId="096EAE78" w:rsidR="00077051" w:rsidRPr="0007082D" w:rsidRDefault="00077051" w:rsidP="005D4F92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The workshop will clarify what is meant by both a scenario catalogue and a scena</w:t>
      </w:r>
      <w:r w:rsidR="00E71851">
        <w:rPr>
          <w:rFonts w:cs="Calibri"/>
          <w:sz w:val="22"/>
          <w:szCs w:val="22"/>
        </w:rPr>
        <w:t>rio database in order to aid further discussion.</w:t>
      </w:r>
    </w:p>
    <w:p w14:paraId="0C31891E" w14:textId="77777777" w:rsidR="00C74F84" w:rsidRDefault="00C74F84" w:rsidP="00C74F84">
      <w:pPr>
        <w:pStyle w:val="Default"/>
        <w:rPr>
          <w:rFonts w:cs="Calibri"/>
          <w:sz w:val="22"/>
          <w:szCs w:val="22"/>
        </w:rPr>
      </w:pPr>
    </w:p>
    <w:p w14:paraId="49C4D2A9" w14:textId="77777777" w:rsidR="00835F11" w:rsidRPr="0007082D" w:rsidRDefault="00835F11" w:rsidP="00C74F84">
      <w:pPr>
        <w:pStyle w:val="Default"/>
        <w:rPr>
          <w:rFonts w:cs="Calibri"/>
          <w:sz w:val="22"/>
          <w:szCs w:val="22"/>
        </w:rPr>
      </w:pPr>
    </w:p>
    <w:p w14:paraId="01F1BEB7" w14:textId="59281E06" w:rsidR="00C74F84" w:rsidRPr="0007082D" w:rsidRDefault="00683D80" w:rsidP="00AD65A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C74F84" w:rsidRPr="0007082D">
        <w:rPr>
          <w:sz w:val="32"/>
          <w:szCs w:val="32"/>
        </w:rPr>
        <w:t xml:space="preserve">. </w:t>
      </w:r>
      <w:r w:rsidR="00C72DA9" w:rsidRPr="0007082D">
        <w:rPr>
          <w:sz w:val="32"/>
          <w:szCs w:val="32"/>
        </w:rPr>
        <w:t xml:space="preserve">What </w:t>
      </w:r>
      <w:r w:rsidR="00EB77C5">
        <w:rPr>
          <w:sz w:val="32"/>
          <w:szCs w:val="32"/>
        </w:rPr>
        <w:t xml:space="preserve">are </w:t>
      </w:r>
      <w:r w:rsidR="00EB77C5" w:rsidRPr="0033492C">
        <w:rPr>
          <w:sz w:val="32"/>
          <w:szCs w:val="32"/>
        </w:rPr>
        <w:t xml:space="preserve">the </w:t>
      </w:r>
      <w:r w:rsidR="00AD65AB" w:rsidRPr="0033492C">
        <w:rPr>
          <w:sz w:val="32"/>
          <w:szCs w:val="32"/>
        </w:rPr>
        <w:t>needs</w:t>
      </w:r>
      <w:r w:rsidR="00EB77C5" w:rsidRPr="0033492C">
        <w:rPr>
          <w:sz w:val="32"/>
          <w:szCs w:val="32"/>
        </w:rPr>
        <w:t xml:space="preserve"> </w:t>
      </w:r>
      <w:r w:rsidR="00EB77C5">
        <w:rPr>
          <w:sz w:val="32"/>
          <w:szCs w:val="32"/>
        </w:rPr>
        <w:t>for</w:t>
      </w:r>
      <w:r w:rsidR="00C72DA9" w:rsidRPr="0007082D">
        <w:rPr>
          <w:sz w:val="32"/>
          <w:szCs w:val="32"/>
        </w:rPr>
        <w:t xml:space="preserve"> a </w:t>
      </w:r>
      <w:r w:rsidR="00FB3006">
        <w:rPr>
          <w:sz w:val="32"/>
          <w:szCs w:val="32"/>
        </w:rPr>
        <w:t xml:space="preserve">UNECE </w:t>
      </w:r>
      <w:r w:rsidR="00C72DA9" w:rsidRPr="0007082D">
        <w:rPr>
          <w:sz w:val="32"/>
          <w:szCs w:val="32"/>
        </w:rPr>
        <w:t>scenario catalogue</w:t>
      </w:r>
      <w:r w:rsidR="00D16CAC" w:rsidRPr="0033492C">
        <w:rPr>
          <w:sz w:val="32"/>
          <w:szCs w:val="32"/>
        </w:rPr>
        <w:t xml:space="preserve"> or database</w:t>
      </w:r>
      <w:r w:rsidR="00F80EC1" w:rsidRPr="0007082D">
        <w:rPr>
          <w:sz w:val="32"/>
          <w:szCs w:val="32"/>
        </w:rPr>
        <w:t>?</w:t>
      </w:r>
    </w:p>
    <w:p w14:paraId="3C438EE4" w14:textId="000A15A4" w:rsidR="00C72DA9" w:rsidRPr="0007082D" w:rsidRDefault="00E71851" w:rsidP="005D4F92">
      <w:pPr>
        <w:spacing w:after="120"/>
        <w:jc w:val="both"/>
        <w:rPr>
          <w:rFonts w:ascii="Cambria" w:hAnsi="Cambria" w:cs="Calibri"/>
          <w:color w:val="000000"/>
          <w:kern w:val="0"/>
        </w:rPr>
      </w:pPr>
      <w:r>
        <w:rPr>
          <w:rFonts w:ascii="Cambria" w:hAnsi="Cambria" w:cs="Calibri"/>
          <w:color w:val="000000"/>
          <w:kern w:val="0"/>
        </w:rPr>
        <w:t>The workshop will</w:t>
      </w:r>
      <w:r w:rsidR="00F80EC1" w:rsidRPr="0007082D">
        <w:rPr>
          <w:rFonts w:ascii="Cambria" w:hAnsi="Cambria" w:cs="Calibri"/>
          <w:color w:val="000000"/>
          <w:kern w:val="0"/>
        </w:rPr>
        <w:t xml:space="preserve"> </w:t>
      </w:r>
      <w:r w:rsidR="002B2181">
        <w:rPr>
          <w:rFonts w:ascii="Cambria" w:hAnsi="Cambria" w:cs="Calibri"/>
          <w:color w:val="000000"/>
          <w:kern w:val="0"/>
        </w:rPr>
        <w:t>consider</w:t>
      </w:r>
      <w:r w:rsidR="00FB3006">
        <w:rPr>
          <w:rFonts w:ascii="Cambria" w:hAnsi="Cambria" w:cs="Calibri"/>
          <w:color w:val="000000"/>
          <w:kern w:val="0"/>
        </w:rPr>
        <w:t xml:space="preserve"> </w:t>
      </w:r>
      <w:r w:rsidR="00100BAB" w:rsidRPr="0007082D">
        <w:rPr>
          <w:rFonts w:ascii="Cambria" w:hAnsi="Cambria" w:cs="Calibri"/>
          <w:color w:val="000000"/>
          <w:kern w:val="0"/>
        </w:rPr>
        <w:t>and identif</w:t>
      </w:r>
      <w:r w:rsidR="005F421F">
        <w:rPr>
          <w:rFonts w:ascii="Cambria" w:hAnsi="Cambria" w:cs="Calibri"/>
          <w:color w:val="000000"/>
          <w:kern w:val="0"/>
        </w:rPr>
        <w:t>y</w:t>
      </w:r>
      <w:r w:rsidR="00C72DA9" w:rsidRPr="0007082D">
        <w:rPr>
          <w:rFonts w:ascii="Cambria" w:hAnsi="Cambria" w:cs="Calibri"/>
          <w:color w:val="000000"/>
          <w:kern w:val="0"/>
        </w:rPr>
        <w:t xml:space="preserve"> the different use cases </w:t>
      </w:r>
      <w:r w:rsidR="00AC54EE">
        <w:rPr>
          <w:rFonts w:ascii="Cambria" w:hAnsi="Cambria" w:cs="Calibri"/>
          <w:color w:val="000000"/>
          <w:kern w:val="0"/>
        </w:rPr>
        <w:t xml:space="preserve">that </w:t>
      </w:r>
      <w:r w:rsidR="00C72DA9" w:rsidRPr="0007082D">
        <w:rPr>
          <w:rFonts w:ascii="Cambria" w:hAnsi="Cambria" w:cs="Calibri"/>
          <w:color w:val="000000"/>
          <w:kern w:val="0"/>
        </w:rPr>
        <w:t>should be further explored</w:t>
      </w:r>
      <w:r w:rsidR="57272254" w:rsidRPr="0007082D">
        <w:rPr>
          <w:rFonts w:ascii="Cambria" w:hAnsi="Cambria" w:cs="Calibri"/>
          <w:color w:val="000000"/>
          <w:kern w:val="0"/>
        </w:rPr>
        <w:t xml:space="preserve">, leaving the actual content </w:t>
      </w:r>
      <w:r w:rsidR="00A81416">
        <w:rPr>
          <w:rFonts w:ascii="Cambria" w:hAnsi="Cambria" w:cs="Calibri"/>
          <w:color w:val="000000"/>
          <w:kern w:val="0"/>
        </w:rPr>
        <w:t>of the cata</w:t>
      </w:r>
      <w:r w:rsidR="00C45A2D">
        <w:rPr>
          <w:rFonts w:ascii="Cambria" w:hAnsi="Cambria" w:cs="Calibri"/>
          <w:color w:val="000000"/>
          <w:kern w:val="0"/>
        </w:rPr>
        <w:t>logue</w:t>
      </w:r>
      <w:r w:rsidR="57272254" w:rsidRPr="0007082D">
        <w:rPr>
          <w:rFonts w:ascii="Cambria" w:hAnsi="Cambria" w:cs="Calibri"/>
          <w:color w:val="000000"/>
          <w:kern w:val="0"/>
        </w:rPr>
        <w:t xml:space="preserve"> to the ADS IWG</w:t>
      </w:r>
      <w:r w:rsidR="00C72DA9" w:rsidRPr="0007082D">
        <w:rPr>
          <w:rFonts w:ascii="Cambria" w:hAnsi="Cambria" w:cs="Calibri"/>
          <w:color w:val="000000"/>
          <w:kern w:val="0"/>
        </w:rPr>
        <w:t>:</w:t>
      </w:r>
    </w:p>
    <w:p w14:paraId="119A6965" w14:textId="5581E7B9" w:rsidR="003247BF" w:rsidRPr="003247BF" w:rsidRDefault="00B7050A" w:rsidP="005D4F92">
      <w:pPr>
        <w:pStyle w:val="Paragraphedeliste"/>
        <w:numPr>
          <w:ilvl w:val="0"/>
          <w:numId w:val="3"/>
        </w:numPr>
        <w:spacing w:after="120"/>
        <w:jc w:val="both"/>
        <w:rPr>
          <w:rFonts w:ascii="Cambria" w:hAnsi="Cambria" w:cs="Calibri"/>
          <w:color w:val="000000"/>
          <w:kern w:val="0"/>
        </w:rPr>
      </w:pPr>
      <w:r>
        <w:rPr>
          <w:rFonts w:ascii="Cambria" w:hAnsi="Cambria" w:cs="Calibri"/>
          <w:color w:val="000000"/>
          <w:kern w:val="0"/>
        </w:rPr>
        <w:t xml:space="preserve">Elaborate on the agreement from the </w:t>
      </w:r>
      <w:r w:rsidR="003247BF" w:rsidRPr="003247BF">
        <w:rPr>
          <w:rFonts w:ascii="Cambria" w:hAnsi="Cambria" w:cs="Calibri"/>
          <w:color w:val="000000"/>
          <w:kern w:val="0"/>
        </w:rPr>
        <w:t>first workshop that the initial aim of the effort would be to develop a means to facilitate structured communication and sharing of scenarios at a global level between Contracting Parties and other stakeholders.</w:t>
      </w:r>
    </w:p>
    <w:p w14:paraId="06CD8B16" w14:textId="1B1DDF07" w:rsidR="00C72DA9" w:rsidRPr="0007082D" w:rsidRDefault="009C6070" w:rsidP="005D4F92">
      <w:pPr>
        <w:pStyle w:val="Paragraphedeliste"/>
        <w:numPr>
          <w:ilvl w:val="0"/>
          <w:numId w:val="3"/>
        </w:numPr>
        <w:spacing w:after="120"/>
        <w:jc w:val="both"/>
        <w:rPr>
          <w:rFonts w:ascii="Cambria" w:hAnsi="Cambria" w:cs="Calibri"/>
          <w:color w:val="000000"/>
          <w:kern w:val="0"/>
        </w:rPr>
      </w:pPr>
      <w:r>
        <w:rPr>
          <w:rFonts w:ascii="Cambria" w:hAnsi="Cambria" w:cs="Calibri"/>
          <w:color w:val="000000"/>
          <w:kern w:val="0"/>
        </w:rPr>
        <w:t>Discuss further use</w:t>
      </w:r>
      <w:r w:rsidR="00DF1E0C">
        <w:rPr>
          <w:rFonts w:ascii="Cambria" w:hAnsi="Cambria" w:cs="Calibri"/>
          <w:color w:val="000000"/>
          <w:kern w:val="0"/>
        </w:rPr>
        <w:t xml:space="preserve"> </w:t>
      </w:r>
      <w:r>
        <w:rPr>
          <w:rFonts w:ascii="Cambria" w:hAnsi="Cambria" w:cs="Calibri"/>
          <w:color w:val="000000"/>
          <w:kern w:val="0"/>
        </w:rPr>
        <w:t xml:space="preserve">cases </w:t>
      </w:r>
      <w:r w:rsidR="00DF1E0C">
        <w:rPr>
          <w:rFonts w:ascii="Cambria" w:hAnsi="Cambria" w:cs="Calibri"/>
          <w:color w:val="000000"/>
          <w:kern w:val="0"/>
        </w:rPr>
        <w:t xml:space="preserve">identified by the first workshop </w:t>
      </w:r>
      <w:r w:rsidR="00C72DA9" w:rsidRPr="0007082D">
        <w:rPr>
          <w:rFonts w:ascii="Cambria" w:hAnsi="Cambria" w:cs="Calibri"/>
          <w:color w:val="000000"/>
          <w:kern w:val="0"/>
        </w:rPr>
        <w:t xml:space="preserve">e.g. assessing coverage (of ODDs by manufacturers), ensuring mutual acceptance of scenarios used in national / regional regulations, adapting scenarios to specific ODDs, identifying unknown-unsafe scenarios, seeking for qualification of a limited «core» set of scenarios (common to various ODDs) ; dedicating scenarios to tests / simulation / audit ; </w:t>
      </w:r>
    </w:p>
    <w:p w14:paraId="1B217BC8" w14:textId="77777777" w:rsidR="002B55D5" w:rsidRDefault="006B282C" w:rsidP="005D4F92">
      <w:pPr>
        <w:pStyle w:val="Paragraphedeliste"/>
        <w:numPr>
          <w:ilvl w:val="0"/>
          <w:numId w:val="3"/>
        </w:numPr>
        <w:spacing w:after="120"/>
        <w:jc w:val="both"/>
        <w:rPr>
          <w:rFonts w:ascii="Cambria" w:hAnsi="Cambria" w:cs="Calibri"/>
          <w:color w:val="000000"/>
          <w:kern w:val="0"/>
        </w:rPr>
      </w:pPr>
      <w:r>
        <w:rPr>
          <w:rFonts w:ascii="Cambria" w:hAnsi="Cambria" w:cs="Calibri"/>
          <w:color w:val="000000"/>
          <w:kern w:val="0"/>
        </w:rPr>
        <w:t>C</w:t>
      </w:r>
      <w:r w:rsidR="00C72DA9" w:rsidRPr="0007082D">
        <w:rPr>
          <w:rFonts w:ascii="Cambria" w:hAnsi="Cambria" w:cs="Calibri"/>
          <w:color w:val="000000"/>
          <w:kern w:val="0"/>
        </w:rPr>
        <w:t>larify or prioriti</w:t>
      </w:r>
      <w:r w:rsidR="00CE386A">
        <w:rPr>
          <w:rFonts w:ascii="Cambria" w:hAnsi="Cambria" w:cs="Calibri"/>
          <w:color w:val="000000"/>
          <w:kern w:val="0"/>
        </w:rPr>
        <w:t>se</w:t>
      </w:r>
      <w:r w:rsidR="00C72DA9" w:rsidRPr="0007082D">
        <w:rPr>
          <w:rFonts w:ascii="Cambria" w:hAnsi="Cambria" w:cs="Calibri"/>
          <w:color w:val="000000"/>
          <w:kern w:val="0"/>
        </w:rPr>
        <w:t xml:space="preserve"> these </w:t>
      </w:r>
      <w:r w:rsidR="00B51C53">
        <w:rPr>
          <w:rFonts w:ascii="Cambria" w:hAnsi="Cambria" w:cs="Calibri"/>
          <w:color w:val="000000"/>
          <w:kern w:val="0"/>
        </w:rPr>
        <w:t xml:space="preserve">use cases </w:t>
      </w:r>
    </w:p>
    <w:p w14:paraId="7B3D384E" w14:textId="2AF789DA" w:rsidR="00A25FE2" w:rsidRDefault="002B55D5" w:rsidP="005D4F92">
      <w:pPr>
        <w:pStyle w:val="Paragraphedeliste"/>
        <w:numPr>
          <w:ilvl w:val="0"/>
          <w:numId w:val="3"/>
        </w:numPr>
        <w:spacing w:after="120"/>
        <w:jc w:val="both"/>
        <w:rPr>
          <w:rFonts w:ascii="Cambria" w:hAnsi="Cambria" w:cs="Calibri"/>
          <w:color w:val="000000"/>
          <w:kern w:val="0"/>
        </w:rPr>
      </w:pPr>
      <w:r>
        <w:rPr>
          <w:rFonts w:ascii="Cambria" w:hAnsi="Cambria" w:cs="Calibri"/>
          <w:color w:val="000000"/>
          <w:kern w:val="0"/>
        </w:rPr>
        <w:t xml:space="preserve">Develop requirements for a scenario catalogue </w:t>
      </w:r>
      <w:r w:rsidR="00655FAD">
        <w:rPr>
          <w:rFonts w:ascii="Cambria" w:hAnsi="Cambria" w:cs="Calibri"/>
          <w:color w:val="000000"/>
          <w:kern w:val="0"/>
        </w:rPr>
        <w:t xml:space="preserve">to </w:t>
      </w:r>
      <w:r w:rsidR="006927F1">
        <w:rPr>
          <w:rFonts w:ascii="Cambria" w:hAnsi="Cambria" w:cs="Calibri"/>
          <w:color w:val="000000"/>
          <w:kern w:val="0"/>
        </w:rPr>
        <w:t xml:space="preserve">meet these use cases </w:t>
      </w:r>
      <w:r w:rsidR="00C72DA9" w:rsidRPr="0007082D">
        <w:rPr>
          <w:rFonts w:ascii="Cambria" w:hAnsi="Cambria" w:cs="Calibri"/>
          <w:color w:val="000000"/>
          <w:kern w:val="0"/>
        </w:rPr>
        <w:t>(e.g. focus on functional / logical / concrete scenarios or a combination of different levels of abstraction? extent of metadata, for example methodologies used to reference or qualify a given scenario)</w:t>
      </w:r>
    </w:p>
    <w:p w14:paraId="757029D0" w14:textId="72F611BA" w:rsidR="009E3E2F" w:rsidRPr="0033492C" w:rsidRDefault="009E3E2F" w:rsidP="005D4F92">
      <w:pPr>
        <w:pStyle w:val="Paragraphedeliste"/>
        <w:numPr>
          <w:ilvl w:val="0"/>
          <w:numId w:val="3"/>
        </w:numPr>
        <w:spacing w:after="120"/>
        <w:jc w:val="both"/>
        <w:rPr>
          <w:rFonts w:ascii="Cambria" w:hAnsi="Cambria" w:cs="Calibri"/>
          <w:color w:val="000000"/>
          <w:kern w:val="0"/>
        </w:rPr>
      </w:pPr>
      <w:r w:rsidRPr="0033492C">
        <w:rPr>
          <w:rFonts w:ascii="Cambria" w:hAnsi="Cambria" w:cs="Calibri"/>
          <w:color w:val="000000"/>
          <w:kern w:val="0"/>
        </w:rPr>
        <w:lastRenderedPageBreak/>
        <w:t>Regulatory needs of a scenario catalogue / database in contributing to safety</w:t>
      </w:r>
      <w:r w:rsidR="00816FFA" w:rsidRPr="0033492C">
        <w:rPr>
          <w:rFonts w:ascii="Cambria" w:hAnsi="Cambria" w:cs="Calibri"/>
          <w:color w:val="000000"/>
          <w:kern w:val="0"/>
        </w:rPr>
        <w:t xml:space="preserve"> and use between contracting parties (scenarios to be exchanged, classification)</w:t>
      </w:r>
    </w:p>
    <w:p w14:paraId="0FA60F13" w14:textId="0F7AEB94" w:rsidR="00A25FE2" w:rsidRPr="0033492C" w:rsidRDefault="00A25FE2" w:rsidP="003269DC">
      <w:pPr>
        <w:pStyle w:val="Paragraphedeliste"/>
        <w:spacing w:after="120"/>
        <w:jc w:val="both"/>
        <w:rPr>
          <w:rFonts w:ascii="Cambria" w:hAnsi="Cambria" w:cs="Calibri"/>
          <w:color w:val="000000"/>
          <w:kern w:val="0"/>
        </w:rPr>
      </w:pPr>
      <w:r w:rsidRPr="0033492C">
        <w:rPr>
          <w:rFonts w:ascii="Cambria" w:hAnsi="Cambria" w:cs="Calibri"/>
          <w:color w:val="000000"/>
          <w:kern w:val="0"/>
        </w:rPr>
        <w:t xml:space="preserve">What kind of scenarios should be exchanged between Contracting Parties? </w:t>
      </w:r>
    </w:p>
    <w:p w14:paraId="55905B39" w14:textId="245BD492" w:rsidR="00A25FE2" w:rsidRPr="0033492C" w:rsidRDefault="00A25FE2" w:rsidP="003269DC">
      <w:pPr>
        <w:pStyle w:val="Paragraphedeliste"/>
        <w:spacing w:after="120"/>
        <w:jc w:val="both"/>
        <w:rPr>
          <w:rFonts w:ascii="Cambria" w:hAnsi="Cambria" w:cs="Calibri"/>
          <w:color w:val="000000"/>
          <w:kern w:val="0"/>
        </w:rPr>
      </w:pPr>
      <w:r w:rsidRPr="0033492C">
        <w:rPr>
          <w:rFonts w:ascii="Cambria" w:hAnsi="Cambria" w:cs="Calibri"/>
          <w:color w:val="000000"/>
          <w:kern w:val="0"/>
        </w:rPr>
        <w:t>What is the purpose of scenarios exchange? i.e. Scenarios mandatory for a country? Build a state of the art of : ADS Accident (fatal &amp; injury) scenarios discovered via ISMR ?</w:t>
      </w:r>
    </w:p>
    <w:p w14:paraId="77EE9A2E" w14:textId="61157D1D" w:rsidR="00A25FE2" w:rsidRPr="0033492C" w:rsidRDefault="00A25FE2" w:rsidP="003269DC">
      <w:pPr>
        <w:pStyle w:val="Paragraphedeliste"/>
        <w:spacing w:after="120"/>
        <w:jc w:val="both"/>
        <w:rPr>
          <w:rFonts w:ascii="Cambria" w:hAnsi="Cambria" w:cs="Calibri"/>
          <w:color w:val="000000"/>
          <w:kern w:val="0"/>
        </w:rPr>
      </w:pPr>
      <w:r w:rsidRPr="0033492C">
        <w:rPr>
          <w:rFonts w:ascii="Cambria" w:hAnsi="Cambria" w:cs="Calibri"/>
          <w:color w:val="000000"/>
          <w:kern w:val="0"/>
        </w:rPr>
        <w:t>What is the level of description of the scenario: F/ L/ C?</w:t>
      </w:r>
    </w:p>
    <w:p w14:paraId="2585A03C" w14:textId="4A94F833" w:rsidR="00A25FE2" w:rsidRPr="0033492C" w:rsidRDefault="00816FFA" w:rsidP="003269DC">
      <w:pPr>
        <w:pStyle w:val="Paragraphedeliste"/>
        <w:spacing w:after="120"/>
        <w:jc w:val="both"/>
        <w:rPr>
          <w:rFonts w:ascii="Cambria" w:hAnsi="Cambria" w:cs="Calibri"/>
          <w:color w:val="000000"/>
          <w:kern w:val="0"/>
        </w:rPr>
      </w:pPr>
      <w:bookmarkStart w:id="0" w:name="_GoBack"/>
      <w:bookmarkEnd w:id="0"/>
      <w:r w:rsidRPr="0033492C">
        <w:rPr>
          <w:rFonts w:ascii="Cambria" w:hAnsi="Cambria" w:cs="Calibri"/>
          <w:color w:val="000000"/>
          <w:kern w:val="0"/>
        </w:rPr>
        <w:t xml:space="preserve">Is there a need for specific mandatory descriptors (high-level descriptors?) </w:t>
      </w:r>
      <w:r w:rsidR="00A25FE2" w:rsidRPr="0033492C">
        <w:rPr>
          <w:rFonts w:ascii="Cambria" w:hAnsi="Cambria" w:cs="Calibri"/>
          <w:color w:val="000000"/>
          <w:kern w:val="0"/>
        </w:rPr>
        <w:t xml:space="preserve">What are the descriptors mandatory to describe a F/L/C scenarios? </w:t>
      </w:r>
    </w:p>
    <w:p w14:paraId="119FF3E7" w14:textId="77777777" w:rsidR="00D16CAC" w:rsidRPr="00D16CAC" w:rsidRDefault="00D16CAC" w:rsidP="00D16CAC">
      <w:pPr>
        <w:spacing w:after="120"/>
        <w:jc w:val="both"/>
        <w:rPr>
          <w:rFonts w:ascii="Cambria" w:hAnsi="Cambria" w:cs="Calibri"/>
          <w:color w:val="FF0000"/>
          <w:kern w:val="0"/>
          <w:lang w:val="en-US"/>
        </w:rPr>
      </w:pPr>
    </w:p>
    <w:p w14:paraId="5A1B5E9A" w14:textId="57DB17D0" w:rsidR="00A25FE2" w:rsidRPr="00D16CAC" w:rsidRDefault="00C74F84" w:rsidP="00C74F84">
      <w:pPr>
        <w:pStyle w:val="Default"/>
        <w:rPr>
          <w:color w:val="FF0000"/>
          <w:sz w:val="32"/>
          <w:szCs w:val="32"/>
        </w:rPr>
      </w:pPr>
      <w:r w:rsidRPr="0007082D">
        <w:rPr>
          <w:sz w:val="32"/>
          <w:szCs w:val="32"/>
        </w:rPr>
        <w:t>V</w:t>
      </w:r>
      <w:r w:rsidR="00B03345">
        <w:rPr>
          <w:sz w:val="32"/>
          <w:szCs w:val="32"/>
        </w:rPr>
        <w:t>I</w:t>
      </w:r>
      <w:r w:rsidRPr="0007082D">
        <w:rPr>
          <w:sz w:val="32"/>
          <w:szCs w:val="32"/>
        </w:rPr>
        <w:t xml:space="preserve">. Scenario </w:t>
      </w:r>
      <w:r w:rsidR="00114916" w:rsidRPr="0033492C">
        <w:rPr>
          <w:sz w:val="32"/>
          <w:szCs w:val="32"/>
        </w:rPr>
        <w:t>interoperability</w:t>
      </w:r>
    </w:p>
    <w:p w14:paraId="2F255D2C" w14:textId="63527055" w:rsidR="00C74F84" w:rsidRPr="0033492C" w:rsidRDefault="00114916" w:rsidP="005D4F92">
      <w:pPr>
        <w:pStyle w:val="Default"/>
        <w:jc w:val="both"/>
        <w:rPr>
          <w:rFonts w:cs="Calibri"/>
          <w:sz w:val="22"/>
          <w:szCs w:val="22"/>
        </w:rPr>
      </w:pPr>
      <w:r w:rsidRPr="0033492C">
        <w:rPr>
          <w:rFonts w:cs="Calibri"/>
          <w:sz w:val="22"/>
          <w:szCs w:val="22"/>
        </w:rPr>
        <w:t>Harmonization (of descriptors)</w:t>
      </w:r>
      <w:r w:rsidR="00A25FE2" w:rsidRPr="0033492C">
        <w:rPr>
          <w:rFonts w:cs="Calibri"/>
          <w:sz w:val="22"/>
          <w:szCs w:val="22"/>
        </w:rPr>
        <w:t xml:space="preserve"> is the </w:t>
      </w:r>
      <w:r w:rsidRPr="0033492C">
        <w:rPr>
          <w:rFonts w:cs="Calibri"/>
          <w:sz w:val="22"/>
          <w:szCs w:val="22"/>
        </w:rPr>
        <w:t>first</w:t>
      </w:r>
      <w:r w:rsidR="00A25FE2" w:rsidRPr="0033492C">
        <w:rPr>
          <w:rFonts w:cs="Calibri"/>
          <w:sz w:val="22"/>
          <w:szCs w:val="22"/>
        </w:rPr>
        <w:t xml:space="preserve"> step </w:t>
      </w:r>
      <w:r w:rsidR="00D16CAC" w:rsidRPr="0033492C">
        <w:rPr>
          <w:rFonts w:cs="Calibri"/>
          <w:sz w:val="22"/>
          <w:szCs w:val="22"/>
        </w:rPr>
        <w:t>f</w:t>
      </w:r>
      <w:r w:rsidR="00A25FE2" w:rsidRPr="0033492C">
        <w:rPr>
          <w:rFonts w:cs="Calibri"/>
          <w:sz w:val="22"/>
          <w:szCs w:val="22"/>
        </w:rPr>
        <w:t xml:space="preserve">or scenario exchange and </w:t>
      </w:r>
      <w:r w:rsidR="00C74F84" w:rsidRPr="0033492C">
        <w:rPr>
          <w:rFonts w:cs="Calibri"/>
          <w:sz w:val="22"/>
          <w:szCs w:val="22"/>
        </w:rPr>
        <w:t>database interoperability</w:t>
      </w:r>
      <w:r w:rsidR="00D16CAC" w:rsidRPr="0033492C">
        <w:rPr>
          <w:rFonts w:cs="Calibri"/>
          <w:sz w:val="22"/>
          <w:szCs w:val="22"/>
        </w:rPr>
        <w:t>.</w:t>
      </w:r>
    </w:p>
    <w:p w14:paraId="548371CD" w14:textId="77777777" w:rsidR="00114916" w:rsidRDefault="00C74F84" w:rsidP="005D4F92">
      <w:pPr>
        <w:pStyle w:val="Default"/>
        <w:jc w:val="both"/>
        <w:rPr>
          <w:rFonts w:cs="Calibri"/>
          <w:sz w:val="22"/>
          <w:szCs w:val="22"/>
        </w:rPr>
      </w:pPr>
      <w:r w:rsidRPr="0007082D">
        <w:rPr>
          <w:rFonts w:cs="Calibri"/>
          <w:sz w:val="22"/>
          <w:szCs w:val="22"/>
        </w:rPr>
        <w:t xml:space="preserve">The workshop will discuss technical aspects such as a common/inter-operable list of descriptors, access matters and quality levels. </w:t>
      </w:r>
      <w:r w:rsidR="66EB90FC" w:rsidRPr="4097369E">
        <w:rPr>
          <w:rFonts w:cs="Calibri"/>
          <w:sz w:val="22"/>
          <w:szCs w:val="22"/>
        </w:rPr>
        <w:t>This may be dependent o</w:t>
      </w:r>
      <w:r w:rsidR="00114916">
        <w:rPr>
          <w:rFonts w:cs="Calibri"/>
          <w:sz w:val="22"/>
          <w:szCs w:val="22"/>
        </w:rPr>
        <w:t>f</w:t>
      </w:r>
      <w:r w:rsidR="66EB90FC" w:rsidRPr="4097369E">
        <w:rPr>
          <w:rFonts w:cs="Calibri"/>
          <w:sz w:val="22"/>
          <w:szCs w:val="22"/>
        </w:rPr>
        <w:t xml:space="preserve"> the workshop’s conclusions on the previous points.</w:t>
      </w:r>
      <w:r w:rsidR="00D16CAC">
        <w:rPr>
          <w:rFonts w:cs="Calibri"/>
          <w:sz w:val="22"/>
          <w:szCs w:val="22"/>
        </w:rPr>
        <w:t xml:space="preserve"> </w:t>
      </w:r>
    </w:p>
    <w:p w14:paraId="3B63DEA9" w14:textId="66EBAF47" w:rsidR="00D16CAC" w:rsidRPr="0033492C" w:rsidRDefault="00114916" w:rsidP="005D4F92">
      <w:pPr>
        <w:pStyle w:val="Default"/>
        <w:jc w:val="both"/>
        <w:rPr>
          <w:rFonts w:cs="Calibri"/>
          <w:sz w:val="22"/>
          <w:szCs w:val="22"/>
        </w:rPr>
      </w:pPr>
      <w:r w:rsidRPr="0033492C">
        <w:rPr>
          <w:rFonts w:cs="Calibri"/>
          <w:sz w:val="22"/>
          <w:szCs w:val="22"/>
        </w:rPr>
        <w:t xml:space="preserve">Within this purpose, building a state-of-the-art of </w:t>
      </w:r>
      <w:r w:rsidR="00D16CAC" w:rsidRPr="0033492C">
        <w:rPr>
          <w:rFonts w:cs="Calibri"/>
          <w:sz w:val="22"/>
          <w:szCs w:val="22"/>
        </w:rPr>
        <w:t xml:space="preserve">existing scenario </w:t>
      </w:r>
      <w:r w:rsidRPr="0033492C">
        <w:rPr>
          <w:rFonts w:cs="Calibri"/>
          <w:sz w:val="22"/>
          <w:szCs w:val="22"/>
        </w:rPr>
        <w:t>database initiatives &amp; scenario</w:t>
      </w:r>
      <w:r w:rsidR="00D16CAC" w:rsidRPr="0033492C">
        <w:rPr>
          <w:rFonts w:cs="Calibri"/>
          <w:sz w:val="22"/>
          <w:szCs w:val="22"/>
        </w:rPr>
        <w:t xml:space="preserve"> descriptors</w:t>
      </w:r>
      <w:r w:rsidRPr="0033492C">
        <w:rPr>
          <w:rFonts w:cs="Calibri"/>
          <w:sz w:val="22"/>
          <w:szCs w:val="22"/>
        </w:rPr>
        <w:t xml:space="preserve"> may be needed</w:t>
      </w:r>
      <w:r w:rsidR="005D4F92" w:rsidRPr="0033492C">
        <w:rPr>
          <w:rFonts w:cs="Calibri"/>
          <w:sz w:val="22"/>
          <w:szCs w:val="22"/>
        </w:rPr>
        <w:t>, including methodological guidance.</w:t>
      </w:r>
    </w:p>
    <w:p w14:paraId="679233F6" w14:textId="77777777" w:rsidR="00835F11" w:rsidRPr="0033492C" w:rsidRDefault="00835F11" w:rsidP="00D16CAC">
      <w:pPr>
        <w:pStyle w:val="Default"/>
        <w:rPr>
          <w:rFonts w:cs="Calibri"/>
          <w:sz w:val="22"/>
          <w:szCs w:val="22"/>
        </w:rPr>
      </w:pPr>
    </w:p>
    <w:p w14:paraId="161DF31A" w14:textId="042B0307" w:rsidR="00C74F84" w:rsidRDefault="00C74F84" w:rsidP="00271465">
      <w:pPr>
        <w:pStyle w:val="Default"/>
        <w:jc w:val="both"/>
        <w:rPr>
          <w:rFonts w:cs="Calibri"/>
          <w:sz w:val="22"/>
          <w:szCs w:val="22"/>
        </w:rPr>
      </w:pPr>
    </w:p>
    <w:p w14:paraId="0C969A91" w14:textId="77777777" w:rsidR="00835F11" w:rsidRPr="0007082D" w:rsidRDefault="00835F11" w:rsidP="00C74F84">
      <w:pPr>
        <w:pStyle w:val="Default"/>
        <w:rPr>
          <w:rFonts w:cs="Calibri"/>
          <w:sz w:val="22"/>
          <w:szCs w:val="22"/>
        </w:rPr>
      </w:pPr>
    </w:p>
    <w:p w14:paraId="46134718" w14:textId="38574B17" w:rsidR="004C0C60" w:rsidRPr="0007082D" w:rsidRDefault="00AC2031" w:rsidP="00C74F84">
      <w:pPr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>VII</w:t>
      </w:r>
      <w:r w:rsidR="00C74F84" w:rsidRPr="0007082D">
        <w:rPr>
          <w:rFonts w:ascii="Cambria" w:hAnsi="Cambria"/>
          <w:sz w:val="32"/>
          <w:szCs w:val="32"/>
        </w:rPr>
        <w:t>. Adjourn</w:t>
      </w:r>
    </w:p>
    <w:sectPr w:rsidR="004C0C60" w:rsidRPr="0007082D"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50C47" w14:textId="77777777" w:rsidR="00FB34F8" w:rsidRDefault="00FB34F8" w:rsidP="003138A3">
      <w:pPr>
        <w:spacing w:after="0" w:line="240" w:lineRule="auto"/>
      </w:pPr>
      <w:r>
        <w:separator/>
      </w:r>
    </w:p>
  </w:endnote>
  <w:endnote w:type="continuationSeparator" w:id="0">
    <w:p w14:paraId="05410790" w14:textId="77777777" w:rsidR="00FB34F8" w:rsidRDefault="00FB34F8" w:rsidP="003138A3">
      <w:pPr>
        <w:spacing w:after="0" w:line="240" w:lineRule="auto"/>
      </w:pPr>
      <w:r>
        <w:continuationSeparator/>
      </w:r>
    </w:p>
  </w:endnote>
  <w:endnote w:type="continuationNotice" w:id="1">
    <w:p w14:paraId="67A78975" w14:textId="77777777" w:rsidR="00FB34F8" w:rsidRDefault="00FB3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0D56" w14:textId="2CE6F8E9" w:rsidR="00D16CAC" w:rsidRDefault="00D16CAC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E7CCE6" wp14:editId="70EE1C6A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Zone de texte 2" descr="Confidential C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83FD8" w14:textId="5526372E" w:rsidR="00D16CAC" w:rsidRPr="00D16CAC" w:rsidRDefault="00D16CAC" w:rsidP="00D16CA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6CA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7CCE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onfidential C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" filled="f" stroked="f">
              <v:textbox style="mso-fit-shape-to-text:t" inset="0,0,20pt,15pt">
                <w:txbxContent>
                  <w:p w14:paraId="5A283FD8" w14:textId="5526372E" w:rsidR="00D16CAC" w:rsidRPr="00D16CAC" w:rsidRDefault="00D16CAC" w:rsidP="00D16CA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D16CA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2B58" w14:textId="18819171" w:rsidR="00D16CAC" w:rsidRDefault="00D16CAC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B55F43" wp14:editId="72D4BE7E">
              <wp:simplePos x="914400" y="1007110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Zone de texte 3" descr="Confidential C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80BE5" w14:textId="40AD1846" w:rsidR="00D16CAC" w:rsidRPr="00D16CAC" w:rsidRDefault="00D16CAC" w:rsidP="00D16CA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6CA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55F4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onfidential C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" filled="f" stroked="f">
              <v:textbox style="mso-fit-shape-to-text:t" inset="0,0,20pt,15pt">
                <w:txbxContent>
                  <w:p w14:paraId="45B80BE5" w14:textId="40AD1846" w:rsidR="00D16CAC" w:rsidRPr="00D16CAC" w:rsidRDefault="00D16CAC" w:rsidP="00D16CA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D16CA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B2ED" w14:textId="6BE0F041" w:rsidR="00D16CAC" w:rsidRDefault="00D16CAC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6DD23E" wp14:editId="0E9B12C7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Zone de texte 1" descr="Confidential C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447F5" w14:textId="4A7945BD" w:rsidR="00D16CAC" w:rsidRPr="00D16CAC" w:rsidRDefault="00D16CAC" w:rsidP="00D16CA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6CA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DD23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onfidential C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" filled="f" stroked="f">
              <v:textbox style="mso-fit-shape-to-text:t" inset="0,0,20pt,15pt">
                <w:txbxContent>
                  <w:p w14:paraId="24F447F5" w14:textId="4A7945BD" w:rsidR="00D16CAC" w:rsidRPr="00D16CAC" w:rsidRDefault="00D16CAC" w:rsidP="00D16CA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D16CA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288A8" w14:textId="77777777" w:rsidR="00FB34F8" w:rsidRDefault="00FB34F8" w:rsidP="003138A3">
      <w:pPr>
        <w:spacing w:after="0" w:line="240" w:lineRule="auto"/>
      </w:pPr>
      <w:r>
        <w:separator/>
      </w:r>
    </w:p>
  </w:footnote>
  <w:footnote w:type="continuationSeparator" w:id="0">
    <w:p w14:paraId="3ACA231C" w14:textId="77777777" w:rsidR="00FB34F8" w:rsidRDefault="00FB34F8" w:rsidP="003138A3">
      <w:pPr>
        <w:spacing w:after="0" w:line="240" w:lineRule="auto"/>
      </w:pPr>
      <w:r>
        <w:continuationSeparator/>
      </w:r>
    </w:p>
  </w:footnote>
  <w:footnote w:type="continuationNotice" w:id="1">
    <w:p w14:paraId="7773D434" w14:textId="77777777" w:rsidR="00FB34F8" w:rsidRDefault="00FB34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6E8"/>
    <w:multiLevelType w:val="hybridMultilevel"/>
    <w:tmpl w:val="046E4E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3564B"/>
    <w:multiLevelType w:val="hybridMultilevel"/>
    <w:tmpl w:val="751A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E4ABA"/>
    <w:multiLevelType w:val="hybridMultilevel"/>
    <w:tmpl w:val="F108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84"/>
    <w:rsid w:val="00046703"/>
    <w:rsid w:val="0007082D"/>
    <w:rsid w:val="00076F46"/>
    <w:rsid w:val="00077051"/>
    <w:rsid w:val="000C1737"/>
    <w:rsid w:val="000C5760"/>
    <w:rsid w:val="00100BAB"/>
    <w:rsid w:val="00113F26"/>
    <w:rsid w:val="00114916"/>
    <w:rsid w:val="00210BEE"/>
    <w:rsid w:val="002531AE"/>
    <w:rsid w:val="0026684E"/>
    <w:rsid w:val="00266F7B"/>
    <w:rsid w:val="00271465"/>
    <w:rsid w:val="00297894"/>
    <w:rsid w:val="002B2181"/>
    <w:rsid w:val="002B55D5"/>
    <w:rsid w:val="003138A3"/>
    <w:rsid w:val="003247BF"/>
    <w:rsid w:val="003269DC"/>
    <w:rsid w:val="0033492C"/>
    <w:rsid w:val="00345E9C"/>
    <w:rsid w:val="00350437"/>
    <w:rsid w:val="00351ED0"/>
    <w:rsid w:val="003534AD"/>
    <w:rsid w:val="00360C8A"/>
    <w:rsid w:val="003711FE"/>
    <w:rsid w:val="00371A40"/>
    <w:rsid w:val="003A3329"/>
    <w:rsid w:val="003E3EF0"/>
    <w:rsid w:val="00436FDE"/>
    <w:rsid w:val="0044315B"/>
    <w:rsid w:val="00470BF6"/>
    <w:rsid w:val="004C0C60"/>
    <w:rsid w:val="004E259A"/>
    <w:rsid w:val="00523ABD"/>
    <w:rsid w:val="00525156"/>
    <w:rsid w:val="005361AD"/>
    <w:rsid w:val="00576F8C"/>
    <w:rsid w:val="00593761"/>
    <w:rsid w:val="005A5758"/>
    <w:rsid w:val="005B38EC"/>
    <w:rsid w:val="005C0EFF"/>
    <w:rsid w:val="005C15CD"/>
    <w:rsid w:val="005D4F92"/>
    <w:rsid w:val="005E09F5"/>
    <w:rsid w:val="005F2112"/>
    <w:rsid w:val="005F421F"/>
    <w:rsid w:val="006140AA"/>
    <w:rsid w:val="006474F0"/>
    <w:rsid w:val="00655FAD"/>
    <w:rsid w:val="00683D80"/>
    <w:rsid w:val="006927F1"/>
    <w:rsid w:val="006A4C6E"/>
    <w:rsid w:val="006B282C"/>
    <w:rsid w:val="007079DD"/>
    <w:rsid w:val="007F7E20"/>
    <w:rsid w:val="0081006A"/>
    <w:rsid w:val="00816FFA"/>
    <w:rsid w:val="00835F11"/>
    <w:rsid w:val="00837562"/>
    <w:rsid w:val="0089545B"/>
    <w:rsid w:val="008C2F9F"/>
    <w:rsid w:val="008F427B"/>
    <w:rsid w:val="00907E4D"/>
    <w:rsid w:val="0091144D"/>
    <w:rsid w:val="00930B01"/>
    <w:rsid w:val="00962CF7"/>
    <w:rsid w:val="00967A62"/>
    <w:rsid w:val="00973E77"/>
    <w:rsid w:val="00981FC9"/>
    <w:rsid w:val="009C6070"/>
    <w:rsid w:val="009D7515"/>
    <w:rsid w:val="009E3E2F"/>
    <w:rsid w:val="00A132BF"/>
    <w:rsid w:val="00A17058"/>
    <w:rsid w:val="00A20AB9"/>
    <w:rsid w:val="00A25FE2"/>
    <w:rsid w:val="00A77315"/>
    <w:rsid w:val="00A81416"/>
    <w:rsid w:val="00AC2031"/>
    <w:rsid w:val="00AC54EE"/>
    <w:rsid w:val="00AC5743"/>
    <w:rsid w:val="00AD65AB"/>
    <w:rsid w:val="00B002F8"/>
    <w:rsid w:val="00B03345"/>
    <w:rsid w:val="00B51C53"/>
    <w:rsid w:val="00B6453D"/>
    <w:rsid w:val="00B7050A"/>
    <w:rsid w:val="00B9433D"/>
    <w:rsid w:val="00BA6639"/>
    <w:rsid w:val="00BB6D3B"/>
    <w:rsid w:val="00BE4D86"/>
    <w:rsid w:val="00C40363"/>
    <w:rsid w:val="00C45A2D"/>
    <w:rsid w:val="00C52137"/>
    <w:rsid w:val="00C72DA9"/>
    <w:rsid w:val="00C74F84"/>
    <w:rsid w:val="00C95349"/>
    <w:rsid w:val="00CA0481"/>
    <w:rsid w:val="00CA2EEF"/>
    <w:rsid w:val="00CE386A"/>
    <w:rsid w:val="00D05FAE"/>
    <w:rsid w:val="00D16CAC"/>
    <w:rsid w:val="00D34F0E"/>
    <w:rsid w:val="00D91866"/>
    <w:rsid w:val="00D937E5"/>
    <w:rsid w:val="00DF1E0C"/>
    <w:rsid w:val="00E2333B"/>
    <w:rsid w:val="00E35FCF"/>
    <w:rsid w:val="00E71851"/>
    <w:rsid w:val="00E76C80"/>
    <w:rsid w:val="00EB77C5"/>
    <w:rsid w:val="00ED0A13"/>
    <w:rsid w:val="00F05E5C"/>
    <w:rsid w:val="00F34685"/>
    <w:rsid w:val="00F3646A"/>
    <w:rsid w:val="00F4464C"/>
    <w:rsid w:val="00F62446"/>
    <w:rsid w:val="00F80EC1"/>
    <w:rsid w:val="00FB0E10"/>
    <w:rsid w:val="00FB3006"/>
    <w:rsid w:val="00FB34F8"/>
    <w:rsid w:val="00FE1086"/>
    <w:rsid w:val="00FF4C43"/>
    <w:rsid w:val="4097369E"/>
    <w:rsid w:val="57272254"/>
    <w:rsid w:val="5C35ACD6"/>
    <w:rsid w:val="66EB9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E7F"/>
  <w15:chartTrackingRefBased/>
  <w15:docId w15:val="{7075218D-0E5B-4E33-B19B-4C032D67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4F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4F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4F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F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4F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4F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4F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4F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4F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4F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74F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74F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74F8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74F8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4F8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74F8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74F8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74F8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74F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74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4F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74F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74F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74F8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74F84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C74F8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4F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4F8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74F8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74F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customStyle="1" w:styleId="ui-provider">
    <w:name w:val="ui-provider"/>
    <w:basedOn w:val="Policepardfaut"/>
    <w:rsid w:val="00F80EC1"/>
  </w:style>
  <w:style w:type="character" w:styleId="Marquedecommentaire">
    <w:name w:val="annotation reference"/>
    <w:basedOn w:val="Policepardfaut"/>
    <w:uiPriority w:val="99"/>
    <w:semiHidden/>
    <w:unhideWhenUsed/>
    <w:rsid w:val="009114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14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114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4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4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A2EEF"/>
    <w:rPr>
      <w:color w:val="467886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2EE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13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3"/>
  </w:style>
  <w:style w:type="paragraph" w:styleId="Pieddepage">
    <w:name w:val="footer"/>
    <w:basedOn w:val="Normal"/>
    <w:link w:val="PieddepageCar"/>
    <w:uiPriority w:val="99"/>
    <w:unhideWhenUsed/>
    <w:rsid w:val="00313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3"/>
  </w:style>
  <w:style w:type="paragraph" w:styleId="Textedebulles">
    <w:name w:val="Balloon Text"/>
    <w:basedOn w:val="Normal"/>
    <w:link w:val="TextedebullesCar"/>
    <w:uiPriority w:val="99"/>
    <w:semiHidden/>
    <w:unhideWhenUsed/>
    <w:rsid w:val="009E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ter.Edwards@dft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/>
    <d28f1dd39ca44d93a9ba0d339cd2cfbc xmlns="4fea251c-3bdd-4d50-962b-ffa2ae250ba0">
      <Terms xmlns="http://schemas.microsoft.com/office/infopath/2007/PartnerControls"/>
    </d28f1dd39ca44d93a9ba0d339cd2cfbc>
    <dlc_EmailSubject xmlns="15ff3d39-6e7b-4d70-9b7c-8d9fe85d0f29" xsi:nil="true"/>
    <n30081d4a6394f3798cc88be69ab51c8 xmlns="4fea251c-3bdd-4d50-962b-ffa2ae250ba0">
      <Terms xmlns="http://schemas.microsoft.com/office/infopath/2007/PartnerControls"/>
    </n30081d4a6394f3798cc88be69ab51c8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2F1CFEC9AF84380787CDB9135F4CD" ma:contentTypeVersion="15" ma:contentTypeDescription="Create a new document." ma:contentTypeScope="" ma:versionID="ef3da66b04804c5d2cc0d32d1551a5ba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7bcd41af-3e52-4378-bf12-165ae375de30" targetNamespace="http://schemas.microsoft.com/office/2006/metadata/properties" ma:root="true" ma:fieldsID="0fefcfa7354fb87dc3cf47ce29e14d7c" ns2:_="" ns3:_="" ns4:_="">
    <xsd:import namespace="4fea251c-3bdd-4d50-962b-ffa2ae250ba0"/>
    <xsd:import namespace="15ff3d39-6e7b-4d70-9b7c-8d9fe85d0f29"/>
    <xsd:import namespace="7bcd41af-3e52-4378-bf12-165ae375de30"/>
    <xsd:element name="properties">
      <xsd:complexType>
        <xsd:sequence>
          <xsd:element name="documentManagement">
            <xsd:complexType>
              <xsd:all>
                <xsd:element ref="ns2:n30081d4a6394f3798cc88be69ab51c8" minOccurs="0"/>
                <xsd:element ref="ns3:TaxCatchAll" minOccurs="0"/>
                <xsd:element ref="ns3:TaxCatchAllLabel" minOccurs="0"/>
                <xsd:element ref="ns2:d28f1dd39ca44d93a9ba0d339cd2cfbc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30081d4a6394f3798cc88be69ab51c8" ma:index="8" nillable="true" ma:taxonomy="true" ma:internalName="n30081d4a6394f3798cc88be69ab51c8" ma:taxonomyFieldName="CustomTag" ma:displayName="Custom Tag" ma:default="" ma:fieldId="{730081d4-a639-4f37-98cc-88be69ab51c8}" ma:sspId="5de26ec3-896b-4bef-bed1-ad194f885b2b" ma:termSetId="1fda0bda-7382-4997-83fd-c032905b4f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8f1dd39ca44d93a9ba0d339cd2cfbc" ma:index="12" nillable="true" ma:taxonomy="true" ma:internalName="d28f1dd39ca44d93a9ba0d339cd2cfbc" ma:taxonomyFieldName="FinancialYear" ma:displayName="Financial Year" ma:fieldId="{d28f1dd3-9ca4-4d93-a9ba-0d339cd2cfbc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e0d90b-24ab-4bde-ad7e-6e63d4e76866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e0d90b-24ab-4bde-ad7e-6e63d4e76866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41af-3e52-4378-bf12-165ae375d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3A32F-D2BD-4748-B7EF-819ECF4FC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E3121-18D0-4CA4-97AE-39D8A7F43F9E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4fea251c-3bdd-4d50-962b-ffa2ae250ba0"/>
  </ds:schemaRefs>
</ds:datastoreItem>
</file>

<file path=customXml/itemProps3.xml><?xml version="1.0" encoding="utf-8"?>
<ds:datastoreItem xmlns:ds="http://schemas.openxmlformats.org/officeDocument/2006/customXml" ds:itemID="{C914B9EB-38B7-49CA-9C92-4FD6E3605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7bcd41af-3e52-4378-bf12-165ae375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8b782fb-41e1-48ea-bfc3-ad7558ce7136}" enabled="0" method="" siteId="{28b782fb-41e1-48ea-bfc3-ad7558ce7136}" removed="1"/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Links>
    <vt:vector size="6" baseType="variant"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mailto:Peter.Edwards@dft.gov.uk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Edwards</dc:creator>
  <cp:keywords/>
  <dc:description/>
  <cp:lastModifiedBy>LANAUD Elsa</cp:lastModifiedBy>
  <cp:revision>3</cp:revision>
  <cp:lastPrinted>2024-06-25T07:14:00Z</cp:lastPrinted>
  <dcterms:created xsi:type="dcterms:W3CDTF">2024-06-26T06:50:00Z</dcterms:created>
  <dcterms:modified xsi:type="dcterms:W3CDTF">2024-06-26T06:51:00Z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0x010100E0F2F1CFEC9AF84380787CDB9135F4CD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</Properties>
</file>