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C51C33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01208B" w14:textId="77777777" w:rsidR="00132EA9" w:rsidRPr="00DB58B5" w:rsidRDefault="00132EA9" w:rsidP="00FE7D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4A2A2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33FA962" w14:textId="61A88628" w:rsidR="00132EA9" w:rsidRPr="00DB58B5" w:rsidRDefault="00FE7D31" w:rsidP="00FE7D31">
            <w:pPr>
              <w:jc w:val="right"/>
            </w:pPr>
            <w:r w:rsidRPr="00FE7D31">
              <w:rPr>
                <w:sz w:val="40"/>
              </w:rPr>
              <w:t>ST</w:t>
            </w:r>
            <w:r>
              <w:t>/SG/AC.10/C.3/2024/54</w:t>
            </w:r>
          </w:p>
        </w:tc>
      </w:tr>
      <w:tr w:rsidR="00132EA9" w:rsidRPr="00DB58B5" w14:paraId="5442040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BAA158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84C7E6" wp14:editId="24F5AE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CC85B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E96069" w14:textId="77777777" w:rsidR="00132EA9" w:rsidRDefault="00FE7D31" w:rsidP="00F01738">
            <w:pPr>
              <w:spacing w:before="240"/>
            </w:pPr>
            <w:r>
              <w:t>Distr. générale</w:t>
            </w:r>
          </w:p>
          <w:p w14:paraId="0BC81536" w14:textId="77777777" w:rsidR="00FE7D31" w:rsidRDefault="00FE7D31" w:rsidP="00FE7D31">
            <w:pPr>
              <w:spacing w:line="240" w:lineRule="exact"/>
            </w:pPr>
            <w:r>
              <w:t>18 avril 2024</w:t>
            </w:r>
          </w:p>
          <w:p w14:paraId="4C8F5DEE" w14:textId="77777777" w:rsidR="00FE7D31" w:rsidRDefault="00FE7D31" w:rsidP="00FE7D31">
            <w:pPr>
              <w:spacing w:line="240" w:lineRule="exact"/>
            </w:pPr>
            <w:r>
              <w:t>Français</w:t>
            </w:r>
          </w:p>
          <w:p w14:paraId="7A3166CF" w14:textId="08FED853" w:rsidR="00FE7D31" w:rsidRPr="00DB58B5" w:rsidRDefault="00FE7D31" w:rsidP="00FE7D31">
            <w:pPr>
              <w:spacing w:line="240" w:lineRule="exact"/>
            </w:pPr>
            <w:r>
              <w:t>Original : anglais</w:t>
            </w:r>
          </w:p>
        </w:tc>
      </w:tr>
    </w:tbl>
    <w:p w14:paraId="248D4F3F" w14:textId="690C7763" w:rsidR="00FE7D31" w:rsidRPr="00CA0680" w:rsidRDefault="00FE7D3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C25EAD8" w14:textId="0B708921" w:rsidR="00FE7D31" w:rsidRPr="00CA0680" w:rsidRDefault="00FE7D3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35AF3AD5" w14:textId="6AE4C87C" w:rsidR="00FE7D31" w:rsidRDefault="00FE7D31" w:rsidP="000305D3">
      <w:pPr>
        <w:spacing w:before="120"/>
        <w:rPr>
          <w:b/>
        </w:rPr>
      </w:pPr>
      <w:r>
        <w:rPr>
          <w:b/>
          <w:bCs/>
          <w:lang w:val="fr-FR"/>
        </w:rPr>
        <w:t>Soixante-quatrième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1E70D978" w14:textId="76BBE817" w:rsidR="00FE7D31" w:rsidRDefault="00FE7D31" w:rsidP="000305D3">
      <w:r>
        <w:t xml:space="preserve">Genève, </w:t>
      </w:r>
      <w:r>
        <w:rPr>
          <w:lang w:val="fr-FR"/>
        </w:rPr>
        <w:t>24 juin-3 juillet 2024</w:t>
      </w:r>
    </w:p>
    <w:p w14:paraId="6A538D22" w14:textId="544D0282" w:rsidR="00FE7D31" w:rsidRDefault="00FE7D31" w:rsidP="000305D3">
      <w:r>
        <w:t xml:space="preserve">Point </w:t>
      </w:r>
      <w:r>
        <w:rPr>
          <w:lang w:val="fr-FR"/>
        </w:rPr>
        <w:t>4 a)</w:t>
      </w:r>
      <w:r>
        <w:t xml:space="preserve"> de l’ordre du jour provisoire</w:t>
      </w:r>
    </w:p>
    <w:p w14:paraId="4B2D901C" w14:textId="742D718C" w:rsidR="00FE7D31" w:rsidRPr="00700739" w:rsidRDefault="00FE7D31" w:rsidP="00FE7D31">
      <w:pPr>
        <w:rPr>
          <w:b/>
          <w:bCs/>
          <w:lang w:val="fr-FR"/>
        </w:rPr>
      </w:pPr>
      <w:r>
        <w:rPr>
          <w:b/>
          <w:bCs/>
          <w:lang w:val="fr-FR"/>
        </w:rPr>
        <w:t>Systèmes de stockage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électricité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DFE5305" w14:textId="77777777" w:rsidR="00FE7D31" w:rsidRPr="00700739" w:rsidRDefault="00FE7D31" w:rsidP="00FE7D31">
      <w:pPr>
        <w:rPr>
          <w:b/>
          <w:bCs/>
          <w:lang w:val="fr-FR"/>
        </w:rPr>
      </w:pPr>
      <w:r>
        <w:rPr>
          <w:b/>
          <w:bCs/>
          <w:lang w:val="fr-FR"/>
        </w:rPr>
        <w:t>Épreuves pour les batteries au lithium</w:t>
      </w:r>
    </w:p>
    <w:p w14:paraId="10C3C049" w14:textId="0730E366" w:rsidR="00FE7D31" w:rsidRPr="00700739" w:rsidRDefault="00FE7D31" w:rsidP="00FE7D31">
      <w:pPr>
        <w:pStyle w:val="HChG"/>
        <w:rPr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Épreuves pour les batteries au lithium visées </w:t>
      </w:r>
      <w:r>
        <w:rPr>
          <w:lang w:val="fr-FR"/>
        </w:rPr>
        <w:br/>
      </w:r>
      <w:r>
        <w:rPr>
          <w:lang w:val="fr-FR"/>
        </w:rPr>
        <w:t>à la sous-section 38.3 du Manuel d</w:t>
      </w:r>
      <w:r>
        <w:rPr>
          <w:lang w:val="fr-FR"/>
        </w:rPr>
        <w:t>’</w:t>
      </w:r>
      <w:r>
        <w:rPr>
          <w:lang w:val="fr-FR"/>
        </w:rPr>
        <w:t>épreuves et de critères et</w:t>
      </w:r>
      <w:r>
        <w:rPr>
          <w:lang w:val="fr-FR"/>
        </w:rPr>
        <w:t> </w:t>
      </w:r>
      <w:r>
        <w:rPr>
          <w:lang w:val="fr-FR"/>
        </w:rPr>
        <w:t>amendements à l</w:t>
      </w:r>
      <w:r>
        <w:rPr>
          <w:lang w:val="fr-FR"/>
        </w:rPr>
        <w:t>’</w:t>
      </w:r>
      <w:r>
        <w:rPr>
          <w:lang w:val="fr-FR"/>
        </w:rPr>
        <w:t>épreuve de court-circuit externe T.5</w:t>
      </w:r>
    </w:p>
    <w:p w14:paraId="40B45F5A" w14:textId="16758D38" w:rsidR="00FE7D31" w:rsidRPr="00700739" w:rsidRDefault="00FE7D31" w:rsidP="00FE7D31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la Rechargeable Battery Association (PRBA)</w:t>
      </w:r>
      <w:r w:rsidRPr="00FE7D31">
        <w:rPr>
          <w:rStyle w:val="Appelnotedebasdep"/>
          <w:sz w:val="20"/>
          <w:vertAlign w:val="baseline"/>
        </w:rPr>
        <w:footnoteReference w:customMarkFollows="1" w:id="2"/>
        <w:t>*</w:t>
      </w:r>
      <w:r w:rsidRPr="00FE7D31">
        <w:rPr>
          <w:b w:val="0"/>
          <w:bCs/>
          <w:sz w:val="20"/>
          <w:vertAlign w:val="superscript"/>
          <w:lang w:val="fr-FR"/>
        </w:rPr>
        <w:t>,</w:t>
      </w:r>
      <w:r w:rsidRPr="00FE7D31">
        <w:rPr>
          <w:b w:val="0"/>
          <w:bCs/>
          <w:sz w:val="20"/>
          <w:lang w:val="fr-FR"/>
        </w:rPr>
        <w:t xml:space="preserve"> </w:t>
      </w:r>
      <w:r w:rsidRPr="00FE7D31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62BAC753" w14:textId="10E46B48" w:rsidR="00FE7D31" w:rsidRPr="00700739" w:rsidRDefault="00FE7D31" w:rsidP="00FE7D3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327DADDE" w14:textId="128AF92B" w:rsidR="00FE7D31" w:rsidRPr="00700739" w:rsidRDefault="00FE7D31" w:rsidP="00FE7D3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Au 38.3.4.5.2 du </w:t>
      </w:r>
      <w:r>
        <w:rPr>
          <w:i/>
          <w:iCs/>
          <w:lang w:val="fr-FR"/>
        </w:rPr>
        <w:t>Manuel d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épreuves et de critères</w:t>
      </w:r>
      <w:r>
        <w:rPr>
          <w:lang w:val="fr-FR"/>
        </w:rPr>
        <w:t>, le mode opératoire de l</w:t>
      </w:r>
      <w:r>
        <w:rPr>
          <w:lang w:val="fr-FR"/>
        </w:rPr>
        <w:t>’</w:t>
      </w:r>
      <w:r>
        <w:rPr>
          <w:lang w:val="fr-FR"/>
        </w:rPr>
        <w:t>épreuve de court-circuit externe T.5 prescrit que la température de la batterie, mesurée dans l</w:t>
      </w:r>
      <w:r>
        <w:rPr>
          <w:lang w:val="fr-FR"/>
        </w:rPr>
        <w:t>’</w:t>
      </w:r>
      <w:r>
        <w:rPr>
          <w:lang w:val="fr-FR"/>
        </w:rPr>
        <w:t>enveloppe externe de celle-ci, doit être stabilisée à 57 ± 4 ᵒC. La batterie à 57 ± 4 °C est ensuite soumise à un court-circuit avec une résistance externe totale inférieure à 0,1 ohm. Ce</w:t>
      </w:r>
      <w:r>
        <w:rPr>
          <w:lang w:val="fr-FR"/>
        </w:rPr>
        <w:t> </w:t>
      </w:r>
      <w:r>
        <w:rPr>
          <w:lang w:val="fr-FR"/>
        </w:rPr>
        <w:t>court-circuit est maintenu pendant au moins une heure après que la température de l</w:t>
      </w:r>
      <w:r>
        <w:rPr>
          <w:lang w:val="fr-FR"/>
        </w:rPr>
        <w:t>’</w:t>
      </w:r>
      <w:r>
        <w:rPr>
          <w:lang w:val="fr-FR"/>
        </w:rPr>
        <w:t>enveloppe externe de la pile ou de la batterie est revenue à 57 ± 4 °C ou, dans le cas des grandes batteries, a diminué de moitié par rapport à l</w:t>
      </w:r>
      <w:r>
        <w:rPr>
          <w:lang w:val="fr-FR"/>
        </w:rPr>
        <w:t>’</w:t>
      </w:r>
      <w:r>
        <w:rPr>
          <w:lang w:val="fr-FR"/>
        </w:rPr>
        <w:t>augmentation maximale de température observée pendant l</w:t>
      </w:r>
      <w:r>
        <w:rPr>
          <w:lang w:val="fr-FR"/>
        </w:rPr>
        <w:t>’</w:t>
      </w:r>
      <w:r>
        <w:rPr>
          <w:lang w:val="fr-FR"/>
        </w:rPr>
        <w:t>épreuve et demeure inférieure à cette valeur.</w:t>
      </w:r>
    </w:p>
    <w:p w14:paraId="1A83FB03" w14:textId="3AFC45A8" w:rsidR="00FE7D31" w:rsidRPr="00700739" w:rsidRDefault="00FE7D31" w:rsidP="00FE7D3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mention de la température de la batterie dans les épreuves T.5 renvoie explicitement à l</w:t>
      </w:r>
      <w:r>
        <w:rPr>
          <w:lang w:val="fr-FR"/>
        </w:rPr>
        <w:t>’</w:t>
      </w:r>
      <w:r>
        <w:rPr>
          <w:lang w:val="fr-FR"/>
        </w:rPr>
        <w:t>enveloppe externe de la batterie pour le préchauffage et la fin du court</w:t>
      </w:r>
      <w:r>
        <w:rPr>
          <w:lang w:val="fr-FR"/>
        </w:rPr>
        <w:noBreakHyphen/>
      </w:r>
      <w:r>
        <w:rPr>
          <w:lang w:val="fr-FR"/>
        </w:rPr>
        <w:t>circuit. L</w:t>
      </w:r>
      <w:r>
        <w:rPr>
          <w:lang w:val="fr-FR"/>
        </w:rPr>
        <w:t>’</w:t>
      </w:r>
      <w:r>
        <w:rPr>
          <w:lang w:val="fr-FR"/>
        </w:rPr>
        <w:t>étape relative au début du court-circuit ne renvoie qu</w:t>
      </w:r>
      <w:r>
        <w:rPr>
          <w:lang w:val="fr-FR"/>
        </w:rPr>
        <w:t>’</w:t>
      </w:r>
      <w:r>
        <w:rPr>
          <w:lang w:val="fr-FR"/>
        </w:rPr>
        <w:t>à la mesure de la température de la batterie. L</w:t>
      </w:r>
      <w:r>
        <w:rPr>
          <w:lang w:val="fr-FR"/>
        </w:rPr>
        <w:t>’</w:t>
      </w:r>
      <w:r>
        <w:rPr>
          <w:lang w:val="fr-FR"/>
        </w:rPr>
        <w:t>enveloppe de la batterie n</w:t>
      </w:r>
      <w:r>
        <w:rPr>
          <w:lang w:val="fr-FR"/>
        </w:rPr>
        <w:t>’</w:t>
      </w:r>
      <w:r>
        <w:rPr>
          <w:lang w:val="fr-FR"/>
        </w:rPr>
        <w:t>est pas mentionnée pour le début du court-circuit.</w:t>
      </w:r>
    </w:p>
    <w:p w14:paraId="54416201" w14:textId="707F03F0" w:rsidR="00FE7D31" w:rsidRPr="00700739" w:rsidRDefault="00FE7D31" w:rsidP="00FE7D3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Étant donné que la description du mode opératoire commence par une référence à la température de la batterie « mesurée dans son enveloppe externe », les laboratoires d</w:t>
      </w:r>
      <w:r>
        <w:rPr>
          <w:lang w:val="fr-FR"/>
        </w:rPr>
        <w:t>’</w:t>
      </w:r>
      <w:r>
        <w:rPr>
          <w:lang w:val="fr-FR"/>
        </w:rPr>
        <w:t>essai ne savent pas s</w:t>
      </w:r>
      <w:r>
        <w:rPr>
          <w:lang w:val="fr-FR"/>
        </w:rPr>
        <w:t>’</w:t>
      </w:r>
      <w:r>
        <w:rPr>
          <w:lang w:val="fr-FR"/>
        </w:rPr>
        <w:t>il est acceptable de démarrer le court-circuit lorsque la température des piles internes demeure supérieure à 53 °C, mais que la température de l</w:t>
      </w:r>
      <w:r>
        <w:rPr>
          <w:lang w:val="fr-FR"/>
        </w:rPr>
        <w:t>’</w:t>
      </w:r>
      <w:r>
        <w:rPr>
          <w:lang w:val="fr-FR"/>
        </w:rPr>
        <w:t>enveloppe externe descend en dessous de 53 °C.</w:t>
      </w:r>
    </w:p>
    <w:p w14:paraId="03A1E2C1" w14:textId="65FAC374" w:rsidR="00FE7D31" w:rsidRDefault="00FE7D31" w:rsidP="00FE7D31">
      <w:pPr>
        <w:pStyle w:val="SingleTxtG"/>
        <w:keepNext/>
        <w:keepLines/>
      </w:pPr>
      <w:r>
        <w:rPr>
          <w:lang w:val="fr-FR"/>
        </w:rPr>
        <w:t>4.</w:t>
      </w:r>
      <w:r>
        <w:rPr>
          <w:lang w:val="fr-FR"/>
        </w:rPr>
        <w:tab/>
        <w:t>Les grandes batteries doivent souvent être retirées de l</w:t>
      </w:r>
      <w:r>
        <w:rPr>
          <w:lang w:val="fr-FR"/>
        </w:rPr>
        <w:t>’</w:t>
      </w:r>
      <w:r>
        <w:rPr>
          <w:lang w:val="fr-FR"/>
        </w:rPr>
        <w:t>enceinte thermique avant d</w:t>
      </w:r>
      <w:r>
        <w:rPr>
          <w:lang w:val="fr-FR"/>
        </w:rPr>
        <w:t>’</w:t>
      </w:r>
      <w:r>
        <w:rPr>
          <w:lang w:val="fr-FR"/>
        </w:rPr>
        <w:t>être soumises à des conditions de court-circuit, en raison des problèmes de sécurité liés à la réalisation de l</w:t>
      </w:r>
      <w:r>
        <w:rPr>
          <w:lang w:val="fr-FR"/>
        </w:rPr>
        <w:t>’</w:t>
      </w:r>
      <w:r>
        <w:rPr>
          <w:lang w:val="fr-FR"/>
        </w:rPr>
        <w:t>épreuve de court-circuit dans une enceinte. Pour les batteries à enveloppe métallique, il est difficile de maintenir la température à 57 ± 4 ᵒC avant le début de l</w:t>
      </w:r>
      <w:r>
        <w:rPr>
          <w:lang w:val="fr-FR"/>
        </w:rPr>
        <w:t>’</w:t>
      </w:r>
      <w:r>
        <w:rPr>
          <w:lang w:val="fr-FR"/>
        </w:rPr>
        <w:t>épreuve de court-circuit, lorsqu</w:t>
      </w:r>
      <w:r>
        <w:rPr>
          <w:lang w:val="fr-FR"/>
        </w:rPr>
        <w:t>’</w:t>
      </w:r>
      <w:r>
        <w:rPr>
          <w:lang w:val="fr-FR"/>
        </w:rPr>
        <w:t>elles sont retirées de l</w:t>
      </w:r>
      <w:r>
        <w:rPr>
          <w:lang w:val="fr-FR"/>
        </w:rPr>
        <w:t>’</w:t>
      </w:r>
      <w:r>
        <w:rPr>
          <w:lang w:val="fr-FR"/>
        </w:rPr>
        <w:t>enceinte thermique. Une fois la batterie retirée de l</w:t>
      </w:r>
      <w:r>
        <w:rPr>
          <w:lang w:val="fr-FR"/>
        </w:rPr>
        <w:t>’</w:t>
      </w:r>
      <w:r>
        <w:rPr>
          <w:lang w:val="fr-FR"/>
        </w:rPr>
        <w:t>enceinte thermique, il faut généralement 5 à 10 minutes pour installer l</w:t>
      </w:r>
      <w:r>
        <w:rPr>
          <w:lang w:val="fr-FR"/>
        </w:rPr>
        <w:t>’</w:t>
      </w:r>
      <w:r>
        <w:rPr>
          <w:lang w:val="fr-FR"/>
        </w:rPr>
        <w:t>équipement de court-circuit et d</w:t>
      </w:r>
      <w:r>
        <w:rPr>
          <w:lang w:val="fr-FR"/>
        </w:rPr>
        <w:t>’</w:t>
      </w:r>
      <w:r>
        <w:rPr>
          <w:lang w:val="fr-FR"/>
        </w:rPr>
        <w:t>enregistrement des données avant que l</w:t>
      </w:r>
      <w:r>
        <w:rPr>
          <w:lang w:val="fr-FR"/>
        </w:rPr>
        <w:t>’</w:t>
      </w:r>
      <w:r>
        <w:rPr>
          <w:lang w:val="fr-FR"/>
        </w:rPr>
        <w:t>épreuve ne puisse commencer. La</w:t>
      </w:r>
      <w:r>
        <w:rPr>
          <w:lang w:val="fr-FR"/>
        </w:rPr>
        <w:t> </w:t>
      </w:r>
      <w:r>
        <w:rPr>
          <w:lang w:val="fr-FR"/>
        </w:rPr>
        <w:t>température de l</w:t>
      </w:r>
      <w:r>
        <w:rPr>
          <w:lang w:val="fr-FR"/>
        </w:rPr>
        <w:t>’</w:t>
      </w:r>
      <w:r>
        <w:rPr>
          <w:lang w:val="fr-FR"/>
        </w:rPr>
        <w:t>enveloppe externe métallique baisse rapidement lorsqu</w:t>
      </w:r>
      <w:r>
        <w:rPr>
          <w:lang w:val="fr-FR"/>
        </w:rPr>
        <w:t>’</w:t>
      </w:r>
      <w:r>
        <w:rPr>
          <w:lang w:val="fr-FR"/>
        </w:rPr>
        <w:t>elle s</w:t>
      </w:r>
      <w:r>
        <w:rPr>
          <w:lang w:val="fr-FR"/>
        </w:rPr>
        <w:t>’</w:t>
      </w:r>
      <w:r>
        <w:rPr>
          <w:lang w:val="fr-FR"/>
        </w:rPr>
        <w:t>équilibre avec la température ambiante du laboratoire. En revanche, la température des piles internes est plutôt stable pendant cette période de mise en place de l</w:t>
      </w:r>
      <w:r>
        <w:rPr>
          <w:lang w:val="fr-FR"/>
        </w:rPr>
        <w:t>’</w:t>
      </w:r>
      <w:r>
        <w:rPr>
          <w:lang w:val="fr-FR"/>
        </w:rPr>
        <w:t>épreuve (voir figure de référence).</w:t>
      </w:r>
    </w:p>
    <w:p w14:paraId="16E473A5" w14:textId="59C6C912" w:rsidR="00446FE5" w:rsidRDefault="003D76C4" w:rsidP="00FE7D31">
      <w:pPr>
        <w:pStyle w:val="SingleTxtG"/>
      </w:pPr>
      <w:r w:rsidRPr="003D76C4">
        <w:lastRenderedPageBreak/>
        <w:drawing>
          <wp:inline distT="0" distB="0" distL="0" distR="0" wp14:anchorId="3A1CB066" wp14:editId="540F9EDC">
            <wp:extent cx="4658591" cy="3332797"/>
            <wp:effectExtent l="0" t="0" r="8890" b="1270"/>
            <wp:docPr id="1505060555" name="Image 1" descr="Une image contenant texte, diagramme, lig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060555" name="Image 1" descr="Une image contenant texte, diagramme, ligne, capture d’écra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344" cy="33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7523" w14:textId="26435FEC" w:rsidR="00FE7D31" w:rsidRPr="00700739" w:rsidRDefault="00FE7D31" w:rsidP="00FE7D31">
      <w:pPr>
        <w:pStyle w:val="H23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E7D31">
        <w:rPr>
          <w:b w:val="0"/>
          <w:bCs/>
          <w:lang w:val="fr-FR"/>
        </w:rPr>
        <w:t>Figure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FE7D31">
        <w:rPr>
          <w:bCs/>
          <w:lang w:val="fr-FR"/>
        </w:rPr>
        <w:t>Exemple de graphique indiquant la température de l</w:t>
      </w:r>
      <w:r w:rsidRPr="00FE7D31">
        <w:rPr>
          <w:bCs/>
          <w:lang w:val="fr-FR"/>
        </w:rPr>
        <w:t>’</w:t>
      </w:r>
      <w:r w:rsidRPr="00FE7D31">
        <w:rPr>
          <w:bCs/>
          <w:lang w:val="fr-FR"/>
        </w:rPr>
        <w:t>enveloppe métallique en fonction de la température de la pile interne</w:t>
      </w:r>
    </w:p>
    <w:p w14:paraId="4D9A352C" w14:textId="55354FFE" w:rsidR="00FE7D31" w:rsidRPr="00AA77F6" w:rsidRDefault="00FE7D31" w:rsidP="00FE7D31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température de la pile interne est la température critique pour effectuer fidèlement l</w:t>
      </w:r>
      <w:r>
        <w:rPr>
          <w:lang w:val="fr-FR"/>
        </w:rPr>
        <w:t>’</w:t>
      </w:r>
      <w:r>
        <w:rPr>
          <w:lang w:val="fr-FR"/>
        </w:rPr>
        <w:t>épreuve de court-circuit. On estime que tant que la température de la pile est de 57 ± 4 ᵒC, l</w:t>
      </w:r>
      <w:r>
        <w:rPr>
          <w:lang w:val="fr-FR"/>
        </w:rPr>
        <w:t>’</w:t>
      </w:r>
      <w:r>
        <w:rPr>
          <w:lang w:val="fr-FR"/>
        </w:rPr>
        <w:t>objectif de l</w:t>
      </w:r>
      <w:r>
        <w:rPr>
          <w:lang w:val="fr-FR"/>
        </w:rPr>
        <w:t>’</w:t>
      </w:r>
      <w:r>
        <w:rPr>
          <w:lang w:val="fr-FR"/>
        </w:rPr>
        <w:t>épreuve est respecté.</w:t>
      </w:r>
    </w:p>
    <w:p w14:paraId="2FF6A6E9" w14:textId="3DFBC45D" w:rsidR="00FE7D31" w:rsidRPr="00700739" w:rsidRDefault="00FE7D31" w:rsidP="00FE7D31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Par conséquent, la PRBA propose de modifier le libellé du mode opératoire de l</w:t>
      </w:r>
      <w:r>
        <w:rPr>
          <w:lang w:val="fr-FR"/>
        </w:rPr>
        <w:t>’</w:t>
      </w:r>
      <w:r>
        <w:rPr>
          <w:lang w:val="fr-FR"/>
        </w:rPr>
        <w:t>épreuve T.5 afin de préciser le point de mesure de la température.</w:t>
      </w:r>
    </w:p>
    <w:p w14:paraId="246E0EE4" w14:textId="2B971C88" w:rsidR="00FE7D31" w:rsidRPr="00700739" w:rsidRDefault="00FE7D31" w:rsidP="00FE7D3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Proposition</w:t>
      </w:r>
    </w:p>
    <w:p w14:paraId="2D3DF6EE" w14:textId="4E494172" w:rsidR="00FE7D31" w:rsidRPr="00700739" w:rsidRDefault="00FE7D31" w:rsidP="00FE7D31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Le Sous-comité est invité à modifier comme suit le 38.3.4.5.2 du </w:t>
      </w:r>
      <w:r w:rsidRPr="002215BF">
        <w:rPr>
          <w:i/>
          <w:iCs/>
          <w:lang w:val="fr-FR"/>
        </w:rPr>
        <w:t>Manuel d</w:t>
      </w:r>
      <w:r>
        <w:rPr>
          <w:i/>
          <w:iCs/>
          <w:lang w:val="fr-FR"/>
        </w:rPr>
        <w:t>’</w:t>
      </w:r>
      <w:r w:rsidRPr="002215BF">
        <w:rPr>
          <w:i/>
          <w:iCs/>
          <w:lang w:val="fr-FR"/>
        </w:rPr>
        <w:t>épreuves et de critères</w:t>
      </w:r>
      <w:r>
        <w:rPr>
          <w:lang w:val="fr-FR"/>
        </w:rPr>
        <w:t xml:space="preserve"> (les ajouts apparaissent en caractères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, les suppressions en caractères </w:t>
      </w:r>
      <w:r>
        <w:rPr>
          <w:strike/>
          <w:lang w:val="fr-FR"/>
        </w:rPr>
        <w:t>biffés</w:t>
      </w:r>
      <w:r>
        <w:rPr>
          <w:lang w:val="fr-FR"/>
        </w:rPr>
        <w:t>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D36C17B" w14:textId="016FA8CD" w:rsidR="00FE7D31" w:rsidRPr="00AA77F6" w:rsidRDefault="00FE7D31" w:rsidP="00FE7D31">
      <w:pPr>
        <w:pStyle w:val="SingleTxtG"/>
        <w:ind w:firstLine="567"/>
        <w:rPr>
          <w:lang w:val="fr-FR"/>
        </w:rPr>
      </w:pPr>
      <w:r>
        <w:rPr>
          <w:lang w:val="fr-FR"/>
        </w:rPr>
        <w:t>« La pile ou batterie à éprouver est chauffée pendant une durée permettant d</w:t>
      </w:r>
      <w:r>
        <w:rPr>
          <w:lang w:val="fr-FR"/>
        </w:rPr>
        <w:t>’</w:t>
      </w:r>
      <w:r>
        <w:rPr>
          <w:lang w:val="fr-FR"/>
        </w:rPr>
        <w:t xml:space="preserve">atteindre une température stabilisée homogène 57 ± 4 °C, mesurée dans son enveloppe externe </w:t>
      </w:r>
      <w:r>
        <w:rPr>
          <w:u w:val="single"/>
          <w:lang w:val="fr-FR"/>
        </w:rPr>
        <w:t>ou sur une pile interne</w:t>
      </w:r>
      <w:r>
        <w:rPr>
          <w:lang w:val="fr-FR"/>
        </w:rPr>
        <w:t>. Cette durée dépend de la taille et du type de pile ou batterie et devrait être évaluée et consignée. Si cette évaluation n</w:t>
      </w:r>
      <w:r>
        <w:rPr>
          <w:lang w:val="fr-FR"/>
        </w:rPr>
        <w:t>’</w:t>
      </w:r>
      <w:r>
        <w:rPr>
          <w:lang w:val="fr-FR"/>
        </w:rPr>
        <w:t>est pas réalisable, la durée d</w:t>
      </w:r>
      <w:r>
        <w:rPr>
          <w:lang w:val="fr-FR"/>
        </w:rPr>
        <w:t>’</w:t>
      </w:r>
      <w:r>
        <w:rPr>
          <w:lang w:val="fr-FR"/>
        </w:rPr>
        <w:t>exposition doit être au moins de 6 heures pour les petites piles et batteries et de 12 heures pour les grandes piles et batteries. La pile ou la batterie à 57 ± 4 °C est ensuite soumise à un court-circuit avec une résistance externe totale inférieure à 0,1 ohm.</w:t>
      </w:r>
    </w:p>
    <w:p w14:paraId="2BB00737" w14:textId="75477F91" w:rsidR="00FE7D31" w:rsidRDefault="00FE7D31" w:rsidP="004038B7">
      <w:pPr>
        <w:pStyle w:val="SingleTxtG"/>
        <w:keepNext/>
        <w:keepLines/>
        <w:ind w:firstLine="567"/>
        <w:rPr>
          <w:lang w:val="fr-FR"/>
        </w:rPr>
      </w:pPr>
      <w:r>
        <w:rPr>
          <w:lang w:val="fr-FR"/>
        </w:rPr>
        <w:t xml:space="preserve">Ce court-circuit est maintenu pendant au moins une heure après que la température </w:t>
      </w:r>
      <w:r>
        <w:rPr>
          <w:strike/>
          <w:lang w:val="fr-FR"/>
        </w:rPr>
        <w:t>de l</w:t>
      </w:r>
      <w:r>
        <w:rPr>
          <w:strike/>
          <w:lang w:val="fr-FR"/>
        </w:rPr>
        <w:t>’</w:t>
      </w:r>
      <w:r>
        <w:rPr>
          <w:strike/>
          <w:lang w:val="fr-FR"/>
        </w:rPr>
        <w:t xml:space="preserve">enveloppe extérieure </w:t>
      </w:r>
      <w:r>
        <w:rPr>
          <w:lang w:val="fr-FR"/>
        </w:rPr>
        <w:t>de la pile ou de la batterie est revenue à 57 ± 4 °C ou, dans le cas des grandes batteries, a diminué de moitié par rapport à l</w:t>
      </w:r>
      <w:r>
        <w:rPr>
          <w:lang w:val="fr-FR"/>
        </w:rPr>
        <w:t>’</w:t>
      </w:r>
      <w:r>
        <w:rPr>
          <w:lang w:val="fr-FR"/>
        </w:rPr>
        <w:t>augmentation maximale de température observée pendant l</w:t>
      </w:r>
      <w:r>
        <w:rPr>
          <w:lang w:val="fr-FR"/>
        </w:rPr>
        <w:t>’</w:t>
      </w:r>
      <w:r>
        <w:rPr>
          <w:lang w:val="fr-FR"/>
        </w:rPr>
        <w:t>épreuve et demeure inférieure à cette valeur. »</w:t>
      </w:r>
      <w:r w:rsidR="004038B7">
        <w:rPr>
          <w:lang w:val="fr-FR"/>
        </w:rPr>
        <w:t>.</w:t>
      </w:r>
    </w:p>
    <w:p w14:paraId="42A57000" w14:textId="5FC6936E" w:rsidR="00FE7D31" w:rsidRPr="00FE7D31" w:rsidRDefault="00FE7D31" w:rsidP="00FE7D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7D31" w:rsidRPr="00FE7D31" w:rsidSect="00FE7D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A6C5E" w14:textId="77777777" w:rsidR="000468BE" w:rsidRDefault="000468BE" w:rsidP="00F95C08">
      <w:pPr>
        <w:spacing w:line="240" w:lineRule="auto"/>
      </w:pPr>
    </w:p>
  </w:endnote>
  <w:endnote w:type="continuationSeparator" w:id="0">
    <w:p w14:paraId="0B5F2BEA" w14:textId="77777777" w:rsidR="000468BE" w:rsidRPr="00AC3823" w:rsidRDefault="000468BE" w:rsidP="00AC3823">
      <w:pPr>
        <w:pStyle w:val="Pieddepage"/>
      </w:pPr>
    </w:p>
  </w:endnote>
  <w:endnote w:type="continuationNotice" w:id="1">
    <w:p w14:paraId="5A3CC45F" w14:textId="77777777" w:rsidR="000468BE" w:rsidRDefault="000468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847A5" w14:textId="1EC47592" w:rsidR="00FE7D31" w:rsidRPr="00FE7D31" w:rsidRDefault="00FE7D31" w:rsidP="00FE7D31">
    <w:pPr>
      <w:pStyle w:val="Pieddepage"/>
      <w:tabs>
        <w:tab w:val="right" w:pos="9638"/>
      </w:tabs>
    </w:pPr>
    <w:r w:rsidRPr="00FE7D31">
      <w:rPr>
        <w:b/>
        <w:sz w:val="18"/>
      </w:rPr>
      <w:fldChar w:fldCharType="begin"/>
    </w:r>
    <w:r w:rsidRPr="00FE7D31">
      <w:rPr>
        <w:b/>
        <w:sz w:val="18"/>
      </w:rPr>
      <w:instrText xml:space="preserve"> PAGE  \* MERGEFORMAT </w:instrText>
    </w:r>
    <w:r w:rsidRPr="00FE7D31">
      <w:rPr>
        <w:b/>
        <w:sz w:val="18"/>
      </w:rPr>
      <w:fldChar w:fldCharType="separate"/>
    </w:r>
    <w:r w:rsidRPr="00FE7D31">
      <w:rPr>
        <w:b/>
        <w:noProof/>
        <w:sz w:val="18"/>
      </w:rPr>
      <w:t>2</w:t>
    </w:r>
    <w:r w:rsidRPr="00FE7D31">
      <w:rPr>
        <w:b/>
        <w:sz w:val="18"/>
      </w:rPr>
      <w:fldChar w:fldCharType="end"/>
    </w:r>
    <w:r>
      <w:rPr>
        <w:b/>
        <w:sz w:val="18"/>
      </w:rPr>
      <w:tab/>
    </w:r>
    <w:r>
      <w:t>GE.24-07074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F1AAD" w14:textId="6121AF6F" w:rsidR="00FE7D31" w:rsidRPr="00FE7D31" w:rsidRDefault="00FE7D31" w:rsidP="00FE7D31">
    <w:pPr>
      <w:pStyle w:val="Pieddepage"/>
      <w:tabs>
        <w:tab w:val="right" w:pos="9638"/>
      </w:tabs>
      <w:rPr>
        <w:b/>
        <w:sz w:val="18"/>
      </w:rPr>
    </w:pPr>
    <w:r>
      <w:t>GE.24-07074</w:t>
    </w:r>
    <w:r>
      <w:tab/>
    </w:r>
    <w:r w:rsidRPr="00FE7D31">
      <w:rPr>
        <w:b/>
        <w:sz w:val="18"/>
      </w:rPr>
      <w:fldChar w:fldCharType="begin"/>
    </w:r>
    <w:r w:rsidRPr="00FE7D31">
      <w:rPr>
        <w:b/>
        <w:sz w:val="18"/>
      </w:rPr>
      <w:instrText xml:space="preserve"> PAGE  \* MERGEFORMAT </w:instrText>
    </w:r>
    <w:r w:rsidRPr="00FE7D31">
      <w:rPr>
        <w:b/>
        <w:sz w:val="18"/>
      </w:rPr>
      <w:fldChar w:fldCharType="separate"/>
    </w:r>
    <w:r w:rsidRPr="00FE7D31">
      <w:rPr>
        <w:b/>
        <w:noProof/>
        <w:sz w:val="18"/>
      </w:rPr>
      <w:t>3</w:t>
    </w:r>
    <w:r w:rsidRPr="00FE7D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D74C3" w14:textId="07C0C813" w:rsidR="0068456F" w:rsidRPr="00FE7D31" w:rsidRDefault="00FE7D31" w:rsidP="00FE7D31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0877D81" wp14:editId="08A315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24-07074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91C3C9" wp14:editId="2FD576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1206111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160524    160524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A8A26" w14:textId="77777777" w:rsidR="000468BE" w:rsidRPr="00AC3823" w:rsidRDefault="000468B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C0F385" w14:textId="77777777" w:rsidR="000468BE" w:rsidRPr="00AC3823" w:rsidRDefault="000468B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80B205" w14:textId="77777777" w:rsidR="000468BE" w:rsidRPr="00AC3823" w:rsidRDefault="000468BE">
      <w:pPr>
        <w:spacing w:line="240" w:lineRule="auto"/>
        <w:rPr>
          <w:sz w:val="2"/>
          <w:szCs w:val="2"/>
        </w:rPr>
      </w:pPr>
    </w:p>
  </w:footnote>
  <w:footnote w:id="2">
    <w:p w14:paraId="0D84AE06" w14:textId="79CF7CBF" w:rsidR="00FE7D31" w:rsidRPr="00FE7D31" w:rsidRDefault="00FE7D31">
      <w:pPr>
        <w:pStyle w:val="Notedebasdepage"/>
      </w:pPr>
      <w:r>
        <w:rPr>
          <w:rStyle w:val="Appelnotedebasdep"/>
        </w:rPr>
        <w:tab/>
      </w:r>
      <w:r w:rsidRPr="00FE7D3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  <w:footnote w:id="3">
    <w:p w14:paraId="36B76D5E" w14:textId="70F39D92" w:rsidR="00FE7D31" w:rsidRPr="00FE7D31" w:rsidRDefault="00FE7D31">
      <w:pPr>
        <w:pStyle w:val="Notedebasdepage"/>
      </w:pPr>
      <w:r>
        <w:rPr>
          <w:rStyle w:val="Appelnotedebasdep"/>
        </w:rPr>
        <w:tab/>
      </w:r>
      <w:r w:rsidRPr="00FE7D31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La version originale du présent document a été soumise tardivement aux services de conférence sans l</w:t>
      </w:r>
      <w:r>
        <w:rPr>
          <w:lang w:val="fr-FR"/>
        </w:rPr>
        <w:t>’</w:t>
      </w:r>
      <w:r>
        <w:rPr>
          <w:lang w:val="fr-FR"/>
        </w:rPr>
        <w:t>explication requise au paragraphe 8 de la résolution 53/208 B de l</w:t>
      </w:r>
      <w:r>
        <w:rPr>
          <w:lang w:val="fr-FR"/>
        </w:rPr>
        <w:t>’</w:t>
      </w:r>
      <w:r>
        <w:rPr>
          <w:lang w:val="fr-FR"/>
        </w:rPr>
        <w:t>Assemblée générale.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F96B" w14:textId="0DDC756B" w:rsidR="00FE7D31" w:rsidRPr="00FE7D31" w:rsidRDefault="00FE7D31">
    <w:pPr>
      <w:pStyle w:val="En-tte"/>
    </w:pPr>
    <w:fldSimple w:instr=" TITLE  \* MERGEFORMAT ">
      <w:r w:rsidR="00CE17A0">
        <w:t>ST/SG/AC.10/C.3/2024/54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CB220" w14:textId="25E5E849" w:rsidR="00FE7D31" w:rsidRPr="00FE7D31" w:rsidRDefault="00FE7D31" w:rsidP="00FE7D31">
    <w:pPr>
      <w:pStyle w:val="En-tte"/>
      <w:jc w:val="right"/>
    </w:pPr>
    <w:fldSimple w:instr=" TITLE  \* MERGEFORMAT ">
      <w:r w:rsidR="00CE17A0">
        <w:t>ST/SG/AC.10/C.3/2024/54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2741975">
    <w:abstractNumId w:val="12"/>
  </w:num>
  <w:num w:numId="2" w16cid:durableId="1114860282">
    <w:abstractNumId w:val="11"/>
  </w:num>
  <w:num w:numId="3" w16cid:durableId="620578664">
    <w:abstractNumId w:val="10"/>
  </w:num>
  <w:num w:numId="4" w16cid:durableId="227033490">
    <w:abstractNumId w:val="8"/>
  </w:num>
  <w:num w:numId="5" w16cid:durableId="806820060">
    <w:abstractNumId w:val="3"/>
  </w:num>
  <w:num w:numId="6" w16cid:durableId="892666596">
    <w:abstractNumId w:val="2"/>
  </w:num>
  <w:num w:numId="7" w16cid:durableId="1332754560">
    <w:abstractNumId w:val="1"/>
  </w:num>
  <w:num w:numId="8" w16cid:durableId="1340809681">
    <w:abstractNumId w:val="0"/>
  </w:num>
  <w:num w:numId="9" w16cid:durableId="855509214">
    <w:abstractNumId w:val="9"/>
  </w:num>
  <w:num w:numId="10" w16cid:durableId="1741513583">
    <w:abstractNumId w:val="7"/>
  </w:num>
  <w:num w:numId="11" w16cid:durableId="1310210843">
    <w:abstractNumId w:val="6"/>
  </w:num>
  <w:num w:numId="12" w16cid:durableId="171728053">
    <w:abstractNumId w:val="5"/>
  </w:num>
  <w:num w:numId="13" w16cid:durableId="1771973773">
    <w:abstractNumId w:val="4"/>
  </w:num>
  <w:num w:numId="14" w16cid:durableId="1097286417">
    <w:abstractNumId w:val="12"/>
  </w:num>
  <w:num w:numId="15" w16cid:durableId="437719911">
    <w:abstractNumId w:val="11"/>
  </w:num>
  <w:num w:numId="16" w16cid:durableId="1847665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BE"/>
    <w:rsid w:val="00017F94"/>
    <w:rsid w:val="00023842"/>
    <w:rsid w:val="000305D3"/>
    <w:rsid w:val="000334F9"/>
    <w:rsid w:val="000468BE"/>
    <w:rsid w:val="0007796D"/>
    <w:rsid w:val="00090178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D76C4"/>
    <w:rsid w:val="004038B7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63D20"/>
    <w:rsid w:val="009705C8"/>
    <w:rsid w:val="009C1CF4"/>
    <w:rsid w:val="00A30353"/>
    <w:rsid w:val="00A81281"/>
    <w:rsid w:val="00AC3823"/>
    <w:rsid w:val="00AE323C"/>
    <w:rsid w:val="00B00181"/>
    <w:rsid w:val="00B00B0D"/>
    <w:rsid w:val="00B66F38"/>
    <w:rsid w:val="00B765F7"/>
    <w:rsid w:val="00BA0CA9"/>
    <w:rsid w:val="00C02897"/>
    <w:rsid w:val="00CE17A0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1ECC6"/>
  <w15:docId w15:val="{81737AAF-327C-4714-8DAF-25CF0AB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18961-8B0E-4DA6-8943-340A412488F4}"/>
</file>

<file path=customXml/itemProps2.xml><?xml version="1.0" encoding="utf-8"?>
<ds:datastoreItem xmlns:ds="http://schemas.openxmlformats.org/officeDocument/2006/customXml" ds:itemID="{95CF7FB5-1E5E-450E-864C-5B1072103A92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3</TotalTime>
  <Pages>3</Pages>
  <Words>553</Words>
  <Characters>4238</Characters>
  <Application>Microsoft Office Word</Application>
  <DocSecurity>0</DocSecurity>
  <Lines>1412</Lines>
  <Paragraphs>399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ST/SG/AC.10/C.3/2024/54</vt:lpstr>
    </vt:vector>
  </TitlesOfParts>
  <Company>DCM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ST/SG/AC.10/C.3/2024/54</dc:title>
  <dc:subject/>
  <dc:creator>Julien OKRZESIK</dc:creator>
  <cp:keywords/>
  <cp:lastModifiedBy>Julien OKRZESIK</cp:lastModifiedBy>
  <cp:revision>3</cp:revision>
  <cp:lastPrinted>2024-05-16T13:45:00Z</cp:lastPrinted>
  <dcterms:created xsi:type="dcterms:W3CDTF">2024-05-16T13:44:00Z</dcterms:created>
  <dcterms:modified xsi:type="dcterms:W3CDTF">2024-05-16T13:47:00Z</dcterms:modified>
</cp:coreProperties>
</file>