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516C8" w14:paraId="5B7951B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E3663" w14:textId="77777777" w:rsidR="000516C8" w:rsidRPr="000516C8" w:rsidRDefault="000516C8" w:rsidP="000516C8">
            <w:pPr>
              <w:jc w:val="right"/>
              <w:rPr>
                <w:lang w:val="en-US"/>
              </w:rPr>
            </w:pPr>
            <w:r w:rsidRPr="000516C8">
              <w:rPr>
                <w:sz w:val="40"/>
                <w:lang w:val="en-US"/>
              </w:rPr>
              <w:t>E</w:t>
            </w:r>
            <w:r w:rsidRPr="000516C8">
              <w:rPr>
                <w:lang w:val="en-US"/>
              </w:rPr>
              <w:t>/ECE/324/Rev.2/Add.115/Rev.1/Amend.1−</w:t>
            </w:r>
            <w:r w:rsidRPr="000516C8">
              <w:rPr>
                <w:sz w:val="40"/>
                <w:lang w:val="en-US"/>
              </w:rPr>
              <w:t>E</w:t>
            </w:r>
            <w:r w:rsidRPr="000516C8">
              <w:rPr>
                <w:lang w:val="en-US"/>
              </w:rPr>
              <w:t>/ECE/TRANS/505/Rev.2/Add.115/Rev.1/Amend.1</w:t>
            </w:r>
          </w:p>
        </w:tc>
      </w:tr>
      <w:tr w:rsidR="00421A10" w:rsidRPr="00DB58B5" w14:paraId="589EFB2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4022C8" w14:textId="77777777" w:rsidR="00421A10" w:rsidRPr="000516C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833BEF" w14:textId="77777777" w:rsidR="00421A10" w:rsidRPr="00DB58B5" w:rsidRDefault="000516C8" w:rsidP="00A27C92">
            <w:pPr>
              <w:spacing w:before="480" w:line="240" w:lineRule="exact"/>
            </w:pPr>
            <w:r>
              <w:t>23 novembre 2023</w:t>
            </w:r>
          </w:p>
        </w:tc>
      </w:tr>
    </w:tbl>
    <w:p w14:paraId="6616751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695DBDB" w14:textId="0916EB84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0516C8" w:rsidRPr="000516C8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442E31">
        <w:rPr>
          <w:rStyle w:val="Appelnotedebasdep"/>
          <w:sz w:val="20"/>
          <w:vertAlign w:val="baseline"/>
        </w:rPr>
        <w:footnoteReference w:customMarkFollows="1" w:id="2"/>
        <w:t>*</w:t>
      </w:r>
    </w:p>
    <w:p w14:paraId="3E200965" w14:textId="5EFF3294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0516C8" w:rsidRPr="000516C8">
        <w:rPr>
          <w:lang w:val="fr-FR"/>
        </w:rPr>
        <w:t>3, comprenant les amendements entrés en vigueur le 14 septembre 2017</w:t>
      </w:r>
      <w:r w:rsidRPr="006549FF">
        <w:t>)</w:t>
      </w:r>
    </w:p>
    <w:p w14:paraId="6E15414E" w14:textId="77777777" w:rsidR="00421A10" w:rsidRPr="006549FF" w:rsidRDefault="0029791D" w:rsidP="0029791D">
      <w:pPr>
        <w:jc w:val="center"/>
      </w:pPr>
      <w:r>
        <w:t>_______________</w:t>
      </w:r>
    </w:p>
    <w:p w14:paraId="40773077" w14:textId="159F1DA2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516C8">
        <w:t>115 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516C8">
        <w:t>116</w:t>
      </w:r>
    </w:p>
    <w:p w14:paraId="378B2B0F" w14:textId="3BACB3C3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516C8">
        <w:t>1 − Amendement 1</w:t>
      </w:r>
    </w:p>
    <w:p w14:paraId="1C706A84" w14:textId="14E3FB6D" w:rsidR="00421A10" w:rsidRPr="0029791D" w:rsidRDefault="000516C8" w:rsidP="000516C8">
      <w:pPr>
        <w:pStyle w:val="SingleTxtG"/>
        <w:spacing w:after="0"/>
      </w:pPr>
      <w:r w:rsidRPr="000516C8">
        <w:t xml:space="preserve">Complément 1 à la série 01 d’amendements au Règlement </w:t>
      </w:r>
      <w:r>
        <w:t>−</w:t>
      </w:r>
      <w:r w:rsidRPr="000516C8">
        <w:t xml:space="preserve"> Date d’entrée en vigueur : 24</w:t>
      </w:r>
      <w:r>
        <w:t> </w:t>
      </w:r>
      <w:r w:rsidRPr="000516C8">
        <w:t>septembre 2023.</w:t>
      </w:r>
    </w:p>
    <w:p w14:paraId="1FB30779" w14:textId="57A0B6E7" w:rsidR="00421A10" w:rsidRDefault="0029791D" w:rsidP="000516C8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0516C8" w:rsidRPr="000516C8">
        <w:t>à la protection des véhicules à moteur contre une utilisation non autorisée</w:t>
      </w:r>
    </w:p>
    <w:p w14:paraId="52652B97" w14:textId="0782FC03" w:rsidR="000516C8" w:rsidRDefault="000516C8" w:rsidP="000516C8">
      <w:pPr>
        <w:pStyle w:val="SingleTxtG"/>
        <w:ind w:firstLine="567"/>
      </w:pPr>
      <w:r w:rsidRPr="000516C8">
        <w:rPr>
          <w:lang w:val="fr-FR"/>
        </w:rPr>
        <w:t>Le présent document est communiqué uniquement à titre d’information. Le texte</w:t>
      </w:r>
      <w:r>
        <w:rPr>
          <w:lang w:val="fr-FR"/>
        </w:rPr>
        <w:t> </w:t>
      </w:r>
      <w:r w:rsidRPr="000516C8">
        <w:rPr>
          <w:lang w:val="fr-FR"/>
        </w:rPr>
        <w:t xml:space="preserve">authentique, juridiquement contraignant, est celui du document </w:t>
      </w:r>
      <w:r w:rsidRPr="000516C8">
        <w:t>ECE/TRANS/WP.29/2023/23.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19EC" wp14:editId="325D32F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ED8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C76DE6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A1013C4" wp14:editId="25D2FE2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3F582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619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605ED8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C76DE6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A1013C4" wp14:editId="25D2FE2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3F582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 xml:space="preserve"> </w:t>
      </w:r>
      <w:r>
        <w:br w:type="page"/>
      </w:r>
    </w:p>
    <w:p w14:paraId="761B1D3F" w14:textId="77777777" w:rsidR="000516C8" w:rsidRPr="00333B6A" w:rsidRDefault="000516C8" w:rsidP="000516C8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fr-FR"/>
        </w:rPr>
      </w:pPr>
      <w:r>
        <w:rPr>
          <w:i/>
          <w:iCs/>
          <w:lang w:val="fr-FR"/>
        </w:rPr>
        <w:lastRenderedPageBreak/>
        <w:t>Paragraphe 5.3.1.1</w:t>
      </w:r>
      <w:r>
        <w:rPr>
          <w:lang w:val="fr-FR"/>
        </w:rPr>
        <w:t>, lire :</w:t>
      </w:r>
    </w:p>
    <w:p w14:paraId="093DF9DE" w14:textId="77777777" w:rsidR="000516C8" w:rsidRPr="00333B6A" w:rsidRDefault="000516C8" w:rsidP="000516C8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val="fr-FR"/>
        </w:rPr>
      </w:pPr>
      <w:r>
        <w:rPr>
          <w:lang w:val="fr-FR"/>
        </w:rPr>
        <w:t>« 5.3.1.1</w:t>
      </w:r>
      <w:r>
        <w:rPr>
          <w:lang w:val="fr-FR"/>
        </w:rPr>
        <w:tab/>
        <w:t>Un dispositif de protection contre une utilisation non autorisée agissant sur la direction doit rendre celle-ci inopérante. Le fonctionnement normal de la direction doit être rétabli avant qu’il soit possible de mettre le moteur en marche aux fins de la propulsion du véhicule. ».</w:t>
      </w:r>
    </w:p>
    <w:p w14:paraId="29A7766B" w14:textId="77777777" w:rsidR="000516C8" w:rsidRPr="00333B6A" w:rsidRDefault="000516C8" w:rsidP="000516C8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val="fr-FR"/>
        </w:rPr>
      </w:pPr>
      <w:r>
        <w:rPr>
          <w:i/>
          <w:iCs/>
          <w:lang w:val="fr-FR"/>
        </w:rPr>
        <w:t>Paragraphe 8.3.1.1</w:t>
      </w:r>
      <w:r>
        <w:rPr>
          <w:lang w:val="fr-FR"/>
        </w:rPr>
        <w:t>, lire :</w:t>
      </w:r>
    </w:p>
    <w:p w14:paraId="410594DB" w14:textId="1876A643" w:rsidR="005F0207" w:rsidRDefault="000516C8" w:rsidP="000516C8">
      <w:pPr>
        <w:spacing w:before="120" w:line="240" w:lineRule="auto"/>
        <w:ind w:left="2268" w:right="1140" w:hanging="1134"/>
        <w:jc w:val="both"/>
        <w:rPr>
          <w:lang w:val="fr-FR"/>
        </w:rPr>
      </w:pPr>
      <w:r>
        <w:rPr>
          <w:lang w:val="fr-FR"/>
        </w:rPr>
        <w:t>« 8.3.1.1</w:t>
      </w:r>
      <w:r>
        <w:rPr>
          <w:lang w:val="fr-FR"/>
        </w:rPr>
        <w:tab/>
        <w:t>Le dispositif d’immobilisation doit être conçu de manière à empêcher le véhicule de se déplacer, mû par ses propres moyens, par l’une au moins des méthodes suivantes : ... ».</w:t>
      </w:r>
    </w:p>
    <w:p w14:paraId="375AAEC1" w14:textId="0942503C" w:rsidR="000516C8" w:rsidRPr="000516C8" w:rsidRDefault="000516C8" w:rsidP="000516C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16C8" w:rsidRPr="000516C8" w:rsidSect="000516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5397" w14:textId="77777777" w:rsidR="0039015E" w:rsidRDefault="0039015E"/>
  </w:endnote>
  <w:endnote w:type="continuationSeparator" w:id="0">
    <w:p w14:paraId="74E74928" w14:textId="77777777" w:rsidR="0039015E" w:rsidRDefault="0039015E">
      <w:pPr>
        <w:pStyle w:val="Pieddepage"/>
      </w:pPr>
    </w:p>
  </w:endnote>
  <w:endnote w:type="continuationNotice" w:id="1">
    <w:p w14:paraId="404702D3" w14:textId="77777777" w:rsidR="0039015E" w:rsidRPr="00C451B9" w:rsidRDefault="0039015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5B73" w14:textId="77777777" w:rsidR="000516C8" w:rsidRPr="000516C8" w:rsidRDefault="000516C8" w:rsidP="000516C8">
    <w:pPr>
      <w:pStyle w:val="Pieddepage"/>
      <w:tabs>
        <w:tab w:val="right" w:pos="9638"/>
      </w:tabs>
    </w:pPr>
    <w:r w:rsidRPr="000516C8">
      <w:rPr>
        <w:b/>
        <w:sz w:val="18"/>
      </w:rPr>
      <w:fldChar w:fldCharType="begin"/>
    </w:r>
    <w:r w:rsidRPr="000516C8">
      <w:rPr>
        <w:b/>
        <w:sz w:val="18"/>
      </w:rPr>
      <w:instrText xml:space="preserve"> PAGE  \* MERGEFORMAT </w:instrText>
    </w:r>
    <w:r w:rsidRPr="000516C8">
      <w:rPr>
        <w:b/>
        <w:sz w:val="18"/>
      </w:rPr>
      <w:fldChar w:fldCharType="separate"/>
    </w:r>
    <w:r w:rsidRPr="000516C8">
      <w:rPr>
        <w:b/>
        <w:noProof/>
        <w:sz w:val="18"/>
      </w:rPr>
      <w:t>2</w:t>
    </w:r>
    <w:r w:rsidRPr="000516C8">
      <w:rPr>
        <w:b/>
        <w:sz w:val="18"/>
      </w:rPr>
      <w:fldChar w:fldCharType="end"/>
    </w:r>
    <w:r>
      <w:rPr>
        <w:b/>
        <w:sz w:val="18"/>
      </w:rPr>
      <w:tab/>
    </w:r>
    <w:r>
      <w:t>GE.23-23090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5B09" w14:textId="77777777" w:rsidR="000516C8" w:rsidRPr="000516C8" w:rsidRDefault="000516C8" w:rsidP="000516C8">
    <w:pPr>
      <w:pStyle w:val="Pieddepage"/>
      <w:tabs>
        <w:tab w:val="right" w:pos="9638"/>
      </w:tabs>
      <w:rPr>
        <w:b/>
        <w:sz w:val="18"/>
      </w:rPr>
    </w:pPr>
    <w:r>
      <w:t>GE.23-23090</w:t>
    </w:r>
    <w:r>
      <w:tab/>
    </w:r>
    <w:r w:rsidRPr="000516C8">
      <w:rPr>
        <w:b/>
        <w:sz w:val="18"/>
      </w:rPr>
      <w:fldChar w:fldCharType="begin"/>
    </w:r>
    <w:r w:rsidRPr="000516C8">
      <w:rPr>
        <w:b/>
        <w:sz w:val="18"/>
      </w:rPr>
      <w:instrText xml:space="preserve"> PAGE  \* MERGEFORMAT </w:instrText>
    </w:r>
    <w:r w:rsidRPr="000516C8">
      <w:rPr>
        <w:b/>
        <w:sz w:val="18"/>
      </w:rPr>
      <w:fldChar w:fldCharType="separate"/>
    </w:r>
    <w:r w:rsidRPr="000516C8">
      <w:rPr>
        <w:b/>
        <w:noProof/>
        <w:sz w:val="18"/>
      </w:rPr>
      <w:t>3</w:t>
    </w:r>
    <w:r w:rsidRPr="000516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408" w14:textId="65585110" w:rsidR="00467F2C" w:rsidRPr="000516C8" w:rsidRDefault="000516C8" w:rsidP="000516C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1FEB15E" wp14:editId="02E75C7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CEBC42" wp14:editId="0B1936E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280524    280524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6CE2" w14:textId="77777777" w:rsidR="0039015E" w:rsidRPr="00D27D5E" w:rsidRDefault="0039015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642BC4" w14:textId="77777777" w:rsidR="0039015E" w:rsidRPr="00D171D4" w:rsidRDefault="0039015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526935D" w14:textId="77777777" w:rsidR="0039015E" w:rsidRPr="00C451B9" w:rsidRDefault="0039015E" w:rsidP="00C451B9">
      <w:pPr>
        <w:spacing w:line="240" w:lineRule="auto"/>
        <w:rPr>
          <w:sz w:val="2"/>
          <w:szCs w:val="2"/>
        </w:rPr>
      </w:pPr>
    </w:p>
  </w:footnote>
  <w:footnote w:id="2">
    <w:p w14:paraId="615CDAD1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2437106" w14:textId="77777777" w:rsidR="00591072" w:rsidRPr="00591072" w:rsidRDefault="00591072" w:rsidP="00591072">
      <w:pPr>
        <w:pStyle w:val="Notedebasdepage"/>
      </w:pPr>
      <w:r w:rsidRPr="00017DA7">
        <w:tab/>
      </w:r>
      <w:r w:rsidRPr="00017DA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053B8A4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6DF2DAB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3061" w14:textId="1DEEF373" w:rsidR="000516C8" w:rsidRPr="000516C8" w:rsidRDefault="000516C8">
    <w:pPr>
      <w:pStyle w:val="En-tte"/>
      <w:rPr>
        <w:lang w:val="en-US"/>
      </w:rPr>
    </w:pPr>
    <w:r>
      <w:fldChar w:fldCharType="begin"/>
    </w:r>
    <w:r w:rsidRPr="000516C8">
      <w:rPr>
        <w:lang w:val="en-US"/>
      </w:rPr>
      <w:instrText xml:space="preserve"> TITLE  \* MERGEFORMAT </w:instrText>
    </w:r>
    <w:r>
      <w:fldChar w:fldCharType="separate"/>
    </w:r>
    <w:r w:rsidR="006138DB">
      <w:rPr>
        <w:lang w:val="en-US"/>
      </w:rPr>
      <w:t>E/ECE/324/Rev.2/Add.115/Rev.1/Amend.1</w:t>
    </w:r>
    <w:r>
      <w:fldChar w:fldCharType="end"/>
    </w:r>
    <w:r w:rsidRPr="000516C8">
      <w:rPr>
        <w:lang w:val="en-US"/>
      </w:rPr>
      <w:br/>
    </w:r>
    <w:r>
      <w:fldChar w:fldCharType="begin"/>
    </w:r>
    <w:r w:rsidRPr="000516C8">
      <w:rPr>
        <w:lang w:val="en-US"/>
      </w:rPr>
      <w:instrText xml:space="preserve"> KEYWORDS  \* MERGEFORMAT </w:instrText>
    </w:r>
    <w:r>
      <w:fldChar w:fldCharType="separate"/>
    </w:r>
    <w:r w:rsidR="006138DB">
      <w:rPr>
        <w:lang w:val="en-US"/>
      </w:rPr>
      <w:t>E/ECE/TRANS/505/Rev.2/Add.115/Rev.1/Amend.1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C7C" w14:textId="63B498E1" w:rsidR="000516C8" w:rsidRPr="000516C8" w:rsidRDefault="000516C8" w:rsidP="000516C8">
    <w:pPr>
      <w:pStyle w:val="En-tte"/>
      <w:jc w:val="right"/>
      <w:rPr>
        <w:lang w:val="en-US"/>
      </w:rPr>
    </w:pPr>
    <w:r>
      <w:fldChar w:fldCharType="begin"/>
    </w:r>
    <w:r w:rsidRPr="000516C8">
      <w:rPr>
        <w:lang w:val="en-US"/>
      </w:rPr>
      <w:instrText xml:space="preserve"> TITLE  \* MERGEFORMAT </w:instrText>
    </w:r>
    <w:r>
      <w:fldChar w:fldCharType="separate"/>
    </w:r>
    <w:r w:rsidR="006138DB">
      <w:rPr>
        <w:lang w:val="en-US"/>
      </w:rPr>
      <w:t>E/ECE/324/Rev.2/Add.115/Rev.1/Amend.1</w:t>
    </w:r>
    <w:r>
      <w:fldChar w:fldCharType="end"/>
    </w:r>
    <w:r w:rsidRPr="000516C8">
      <w:rPr>
        <w:lang w:val="en-US"/>
      </w:rPr>
      <w:br/>
    </w:r>
    <w:r>
      <w:fldChar w:fldCharType="begin"/>
    </w:r>
    <w:r w:rsidRPr="000516C8">
      <w:rPr>
        <w:lang w:val="en-US"/>
      </w:rPr>
      <w:instrText xml:space="preserve"> KEYWORDS  \* MERGEFORMAT </w:instrText>
    </w:r>
    <w:r>
      <w:fldChar w:fldCharType="separate"/>
    </w:r>
    <w:r w:rsidR="006138DB">
      <w:rPr>
        <w:lang w:val="en-US"/>
      </w:rPr>
      <w:t>E/ECE/TRANS/505/Rev.2/Add.115/Rev.1/Amend.1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3736326">
    <w:abstractNumId w:val="2"/>
  </w:num>
  <w:num w:numId="2" w16cid:durableId="831869209">
    <w:abstractNumId w:val="1"/>
  </w:num>
  <w:num w:numId="3" w16cid:durableId="279606460">
    <w:abstractNumId w:val="0"/>
  </w:num>
  <w:num w:numId="4" w16cid:durableId="1853374090">
    <w:abstractNumId w:val="2"/>
  </w:num>
  <w:num w:numId="5" w16cid:durableId="1592858748">
    <w:abstractNumId w:val="1"/>
  </w:num>
  <w:num w:numId="6" w16cid:durableId="13326813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5E"/>
    <w:rsid w:val="0001470D"/>
    <w:rsid w:val="00016165"/>
    <w:rsid w:val="00016AC5"/>
    <w:rsid w:val="00017DA7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16C8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15E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8DB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4A1E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D2D145"/>
  <w15:docId w15:val="{8746A2F3-1D51-42C6-AE2E-37E54903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87365-B964-488A-972D-B57036C856B0}"/>
</file>

<file path=customXml/itemProps2.xml><?xml version="1.0" encoding="utf-8"?>
<ds:datastoreItem xmlns:ds="http://schemas.openxmlformats.org/officeDocument/2006/customXml" ds:itemID="{90E99C79-9613-4AFE-9E3F-1A435146EC3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199</Words>
  <Characters>1294</Characters>
  <Application>Microsoft Office Word</Application>
  <DocSecurity>0</DocSecurity>
  <Lines>129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E/ECE/324/Rev.2/Add.115/Rev.1/Amend.1</dc:title>
  <dc:subject/>
  <dc:creator>Maud DARICHE</dc:creator>
  <cp:keywords>E/ECE/TRANS/505/Rev.2/Add.115/Rev.1/Amend.1</cp:keywords>
  <cp:lastModifiedBy>Maud Dariche</cp:lastModifiedBy>
  <cp:revision>3</cp:revision>
  <cp:lastPrinted>2024-05-28T09:47:00Z</cp:lastPrinted>
  <dcterms:created xsi:type="dcterms:W3CDTF">2024-05-28T09:47:00Z</dcterms:created>
  <dcterms:modified xsi:type="dcterms:W3CDTF">2024-05-28T09:47:00Z</dcterms:modified>
</cp:coreProperties>
</file>