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51745" w14:paraId="398724CB" w14:textId="77777777" w:rsidTr="00A27C92">
        <w:trPr>
          <w:trHeight w:hRule="exact" w:val="851"/>
        </w:trPr>
        <w:tc>
          <w:tcPr>
            <w:tcW w:w="9639" w:type="dxa"/>
            <w:gridSpan w:val="2"/>
            <w:tcBorders>
              <w:bottom w:val="single" w:sz="4" w:space="0" w:color="auto"/>
            </w:tcBorders>
            <w:shd w:val="clear" w:color="auto" w:fill="auto"/>
            <w:vAlign w:val="bottom"/>
          </w:tcPr>
          <w:p w14:paraId="7806D786" w14:textId="1C4FACB7" w:rsidR="00051745" w:rsidRPr="00051745" w:rsidRDefault="00051745" w:rsidP="00051745">
            <w:pPr>
              <w:jc w:val="right"/>
              <w:rPr>
                <w:lang w:val="en-US"/>
              </w:rPr>
            </w:pPr>
            <w:r w:rsidRPr="00051745">
              <w:rPr>
                <w:sz w:val="40"/>
                <w:lang w:val="en-US"/>
              </w:rPr>
              <w:t>E</w:t>
            </w:r>
            <w:r w:rsidRPr="00051745">
              <w:rPr>
                <w:lang w:val="en-US"/>
              </w:rPr>
              <w:t>/ECE/324/Rev</w:t>
            </w:r>
            <w:r w:rsidR="00BE4F34" w:rsidRPr="00BE4F34">
              <w:rPr>
                <w:lang w:val="en-US"/>
              </w:rPr>
              <w:t>.</w:t>
            </w:r>
            <w:r w:rsidRPr="00051745">
              <w:rPr>
                <w:lang w:val="en-US"/>
              </w:rPr>
              <w:t>1/Add</w:t>
            </w:r>
            <w:r w:rsidR="00BE4F34" w:rsidRPr="00BE4F34">
              <w:rPr>
                <w:lang w:val="en-US"/>
              </w:rPr>
              <w:t>.</w:t>
            </w:r>
            <w:r w:rsidRPr="00051745">
              <w:rPr>
                <w:lang w:val="en-US"/>
              </w:rPr>
              <w:t>53/Rev</w:t>
            </w:r>
            <w:r w:rsidR="00BE4F34" w:rsidRPr="00BE4F34">
              <w:rPr>
                <w:lang w:val="en-US"/>
              </w:rPr>
              <w:t>.</w:t>
            </w:r>
            <w:r w:rsidRPr="00051745">
              <w:rPr>
                <w:lang w:val="en-US"/>
              </w:rPr>
              <w:t>3/Amend</w:t>
            </w:r>
            <w:r w:rsidR="00BE4F34" w:rsidRPr="00BE4F34">
              <w:rPr>
                <w:lang w:val="en-US"/>
              </w:rPr>
              <w:t>.</w:t>
            </w:r>
            <w:r w:rsidRPr="00051745">
              <w:rPr>
                <w:lang w:val="en-US"/>
              </w:rPr>
              <w:t>8−</w:t>
            </w:r>
            <w:r w:rsidRPr="00051745">
              <w:rPr>
                <w:sz w:val="40"/>
                <w:lang w:val="en-US"/>
              </w:rPr>
              <w:t>E</w:t>
            </w:r>
            <w:r w:rsidRPr="00051745">
              <w:rPr>
                <w:lang w:val="en-US"/>
              </w:rPr>
              <w:t>/ECE/TRANS/505/Rev</w:t>
            </w:r>
            <w:r w:rsidR="00BE4F34" w:rsidRPr="00BE4F34">
              <w:rPr>
                <w:lang w:val="en-US"/>
              </w:rPr>
              <w:t>.</w:t>
            </w:r>
            <w:r w:rsidRPr="00051745">
              <w:rPr>
                <w:lang w:val="en-US"/>
              </w:rPr>
              <w:t>1/Add</w:t>
            </w:r>
            <w:r w:rsidR="00BE4F34" w:rsidRPr="00BE4F34">
              <w:rPr>
                <w:lang w:val="en-US"/>
              </w:rPr>
              <w:t>.</w:t>
            </w:r>
            <w:r w:rsidRPr="00051745">
              <w:rPr>
                <w:lang w:val="en-US"/>
              </w:rPr>
              <w:t>53/Rev</w:t>
            </w:r>
            <w:r w:rsidR="00BE4F34" w:rsidRPr="00BE4F34">
              <w:rPr>
                <w:lang w:val="en-US"/>
              </w:rPr>
              <w:t>.</w:t>
            </w:r>
            <w:r w:rsidRPr="00051745">
              <w:rPr>
                <w:lang w:val="en-US"/>
              </w:rPr>
              <w:t>3/Amend</w:t>
            </w:r>
            <w:r w:rsidR="00BE4F34" w:rsidRPr="00BE4F34">
              <w:rPr>
                <w:lang w:val="en-US"/>
              </w:rPr>
              <w:t>.</w:t>
            </w:r>
            <w:r w:rsidRPr="00051745">
              <w:rPr>
                <w:lang w:val="en-US"/>
              </w:rPr>
              <w:t>8</w:t>
            </w:r>
          </w:p>
        </w:tc>
      </w:tr>
      <w:tr w:rsidR="00421A10" w:rsidRPr="00DB58B5" w14:paraId="28A7C6E6" w14:textId="77777777" w:rsidTr="00A27C92">
        <w:trPr>
          <w:trHeight w:hRule="exact" w:val="2835"/>
        </w:trPr>
        <w:tc>
          <w:tcPr>
            <w:tcW w:w="6804" w:type="dxa"/>
            <w:tcBorders>
              <w:top w:val="single" w:sz="4" w:space="0" w:color="auto"/>
              <w:bottom w:val="single" w:sz="12" w:space="0" w:color="auto"/>
            </w:tcBorders>
            <w:shd w:val="clear" w:color="auto" w:fill="auto"/>
          </w:tcPr>
          <w:p w14:paraId="109B55FE" w14:textId="77777777" w:rsidR="00421A10" w:rsidRPr="0005174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23EA75F" w14:textId="77777777" w:rsidR="00421A10" w:rsidRPr="00DB58B5" w:rsidRDefault="00051745" w:rsidP="00A27C92">
            <w:pPr>
              <w:spacing w:before="480" w:line="240" w:lineRule="exact"/>
            </w:pPr>
            <w:r>
              <w:t>9 février 2024</w:t>
            </w:r>
          </w:p>
        </w:tc>
      </w:tr>
    </w:tbl>
    <w:p w14:paraId="478621CC" w14:textId="77777777" w:rsidR="00421A10" w:rsidRPr="006549FF" w:rsidRDefault="0029791D" w:rsidP="0029791D">
      <w:pPr>
        <w:pStyle w:val="HChG"/>
      </w:pPr>
      <w:r>
        <w:tab/>
      </w:r>
      <w:r>
        <w:tab/>
      </w:r>
      <w:r w:rsidR="00421A10" w:rsidRPr="006549FF">
        <w:t>Accord</w:t>
      </w:r>
    </w:p>
    <w:p w14:paraId="7FCB6A72" w14:textId="2B4357A6" w:rsidR="00421A10" w:rsidRPr="00583D68" w:rsidRDefault="0029791D" w:rsidP="0029791D">
      <w:pPr>
        <w:pStyle w:val="H1G"/>
      </w:pPr>
      <w:r>
        <w:tab/>
      </w:r>
      <w:r>
        <w:tab/>
      </w:r>
      <w:r w:rsidR="00421A10" w:rsidRPr="00583D68">
        <w:t xml:space="preserve">Concernant l’adoption </w:t>
      </w:r>
      <w:r w:rsidR="00051745" w:rsidRPr="00051745">
        <w:t xml:space="preserve">de Règlements techniques harmonisés </w:t>
      </w:r>
      <w:r w:rsidR="00051745">
        <w:br/>
      </w:r>
      <w:r w:rsidR="00051745" w:rsidRPr="00051745">
        <w:t xml:space="preserve">de l’ONU applicables aux véhicules à roues et aux équipements </w:t>
      </w:r>
      <w:r w:rsidR="00051745">
        <w:br/>
      </w:r>
      <w:r w:rsidR="00051745" w:rsidRPr="00051745">
        <w:t xml:space="preserve">et pièces susceptibles d’être montés ou utilisés sur les véhicules </w:t>
      </w:r>
      <w:r w:rsidR="00051745">
        <w:br/>
      </w:r>
      <w:r w:rsidR="00051745" w:rsidRPr="00051745">
        <w:t>à roues et les conditions de reconnaissance réciproque des homologations délivrées conformément à ces Règlements</w:t>
      </w:r>
      <w:r w:rsidR="00442E31" w:rsidRPr="00051745">
        <w:rPr>
          <w:rStyle w:val="Appelnotedebasdep"/>
          <w:b w:val="0"/>
          <w:bCs/>
          <w:sz w:val="20"/>
          <w:vertAlign w:val="baseline"/>
        </w:rPr>
        <w:footnoteReference w:customMarkFollows="1" w:id="2"/>
        <w:t>*</w:t>
      </w:r>
    </w:p>
    <w:p w14:paraId="39BF815D" w14:textId="6916804A" w:rsidR="00421A10" w:rsidRPr="00A12483" w:rsidRDefault="00421A10" w:rsidP="0029791D">
      <w:pPr>
        <w:pStyle w:val="SingleTxtG"/>
        <w:jc w:val="left"/>
        <w:rPr>
          <w:b/>
          <w:sz w:val="24"/>
          <w:szCs w:val="24"/>
        </w:rPr>
      </w:pPr>
      <w:r w:rsidRPr="006549FF">
        <w:t xml:space="preserve">(Révision </w:t>
      </w:r>
      <w:r w:rsidR="00051745" w:rsidRPr="00F34325">
        <w:rPr>
          <w:lang w:val="fr-FR"/>
        </w:rPr>
        <w:t>3, comprenant les amendements entrés en vigueur le 14 septembre 2017</w:t>
      </w:r>
      <w:r w:rsidRPr="006549FF">
        <w:t>)</w:t>
      </w:r>
    </w:p>
    <w:p w14:paraId="02D2A0A2" w14:textId="77777777" w:rsidR="00421A10" w:rsidRPr="006549FF" w:rsidRDefault="0029791D" w:rsidP="0029791D">
      <w:pPr>
        <w:jc w:val="center"/>
      </w:pPr>
      <w:r>
        <w:t>_______________</w:t>
      </w:r>
    </w:p>
    <w:p w14:paraId="65692424" w14:textId="6966B5BC" w:rsidR="00421A10" w:rsidRPr="006549FF" w:rsidRDefault="0029791D" w:rsidP="0029791D">
      <w:pPr>
        <w:pStyle w:val="HChG"/>
      </w:pPr>
      <w:r>
        <w:tab/>
      </w:r>
      <w:r>
        <w:tab/>
      </w:r>
      <w:r w:rsidR="00421A10" w:rsidRPr="006549FF">
        <w:t xml:space="preserve">Additif </w:t>
      </w:r>
      <w:r w:rsidR="00051745">
        <w:t>53 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051745">
        <w:t>54</w:t>
      </w:r>
    </w:p>
    <w:p w14:paraId="0D9C6940" w14:textId="54B100DC" w:rsidR="00421A10" w:rsidRPr="006549FF" w:rsidRDefault="0029791D" w:rsidP="0029791D">
      <w:pPr>
        <w:pStyle w:val="H1G"/>
      </w:pPr>
      <w:r>
        <w:tab/>
      </w:r>
      <w:r>
        <w:tab/>
      </w:r>
      <w:r w:rsidR="00421A10" w:rsidRPr="006549FF">
        <w:t xml:space="preserve">Révision </w:t>
      </w:r>
      <w:r w:rsidR="00051745">
        <w:t>3 − Amendement 8</w:t>
      </w:r>
    </w:p>
    <w:p w14:paraId="4487E21A" w14:textId="7B7A65D0" w:rsidR="00421A10" w:rsidRPr="0029791D" w:rsidRDefault="00051745" w:rsidP="00051745">
      <w:pPr>
        <w:pStyle w:val="SingleTxtG"/>
        <w:spacing w:after="0"/>
      </w:pPr>
      <w:r w:rsidRPr="00D576D5">
        <w:rPr>
          <w:rFonts w:eastAsia="Times New Roman"/>
          <w:spacing w:val="-2"/>
        </w:rPr>
        <w:t>Complément</w:t>
      </w:r>
      <w:r>
        <w:rPr>
          <w:rFonts w:eastAsia="Times New Roman"/>
          <w:spacing w:val="-2"/>
        </w:rPr>
        <w:t> </w:t>
      </w:r>
      <w:r w:rsidRPr="00D576D5">
        <w:rPr>
          <w:rFonts w:eastAsia="Times New Roman"/>
          <w:spacing w:val="-2"/>
        </w:rPr>
        <w:t xml:space="preserve">26 à la version originale du Règlement </w:t>
      </w:r>
      <w:r>
        <w:rPr>
          <w:rFonts w:eastAsia="Times New Roman"/>
          <w:spacing w:val="-2"/>
        </w:rPr>
        <w:t>− </w:t>
      </w:r>
      <w:r w:rsidRPr="00D576D5">
        <w:rPr>
          <w:rFonts w:eastAsia="Times New Roman"/>
          <w:spacing w:val="-2"/>
        </w:rPr>
        <w:t xml:space="preserve">Date </w:t>
      </w:r>
      <w:r>
        <w:rPr>
          <w:rFonts w:eastAsia="Times New Roman"/>
          <w:spacing w:val="-2"/>
        </w:rPr>
        <w:t>d’entrée en vigueur </w:t>
      </w:r>
      <w:r w:rsidRPr="00D576D5">
        <w:rPr>
          <w:rFonts w:eastAsia="Times New Roman"/>
          <w:spacing w:val="-2"/>
        </w:rPr>
        <w:t xml:space="preserve">: </w:t>
      </w:r>
      <w:r w:rsidRPr="00D576D5">
        <w:rPr>
          <w:rFonts w:eastAsia="Times New Roman"/>
          <w:spacing w:val="-2"/>
        </w:rPr>
        <w:br/>
      </w:r>
      <w:r w:rsidRPr="00D576D5">
        <w:rPr>
          <w:rFonts w:eastAsia="Times New Roman"/>
        </w:rPr>
        <w:t xml:space="preserve">5 </w:t>
      </w:r>
      <w:r>
        <w:rPr>
          <w:rFonts w:eastAsia="Times New Roman"/>
        </w:rPr>
        <w:t>janvier</w:t>
      </w:r>
      <w:r w:rsidRPr="00D576D5">
        <w:rPr>
          <w:rFonts w:eastAsia="Times New Roman"/>
        </w:rPr>
        <w:t xml:space="preserve"> 2024</w:t>
      </w:r>
    </w:p>
    <w:p w14:paraId="2BF9CB0D" w14:textId="76C4B33C" w:rsidR="00421A10" w:rsidRDefault="0029791D" w:rsidP="0029791D">
      <w:pPr>
        <w:pStyle w:val="H1G"/>
      </w:pPr>
      <w:r>
        <w:tab/>
      </w:r>
      <w:r>
        <w:tab/>
      </w:r>
      <w:r w:rsidR="00421A10" w:rsidRPr="007619D3">
        <w:t xml:space="preserve">Prescriptions uniformes relatives </w:t>
      </w:r>
      <w:r w:rsidR="00051745" w:rsidRPr="00051745">
        <w:t>à l’homologation des pneumatiques pour les véhicules utilitaires et leurs remorques</w:t>
      </w:r>
    </w:p>
    <w:p w14:paraId="28EF6FC4" w14:textId="00C3F0F4" w:rsidR="00051745" w:rsidRDefault="00051745" w:rsidP="00051745">
      <w:pPr>
        <w:pStyle w:val="SingleTxtG"/>
        <w:ind w:firstLine="567"/>
      </w:pPr>
      <w:r w:rsidRPr="00051745">
        <w:rPr>
          <w:spacing w:val="-4"/>
          <w:lang w:val="fr-FR"/>
        </w:rPr>
        <w:t>Le présent document est communiqué uniquement à titre d’information</w:t>
      </w:r>
      <w:r w:rsidR="00BE4F34" w:rsidRPr="00BE4F34">
        <w:rPr>
          <w:spacing w:val="-4"/>
          <w:lang w:val="fr-FR"/>
        </w:rPr>
        <w:t>.</w:t>
      </w:r>
      <w:r w:rsidRPr="00051745">
        <w:rPr>
          <w:spacing w:val="-4"/>
          <w:lang w:val="fr-FR"/>
        </w:rPr>
        <w:t xml:space="preserve"> Le texte authentique, juridiquement contraignant, est celui du document</w:t>
      </w:r>
      <w:r w:rsidRPr="00051745">
        <w:rPr>
          <w:spacing w:val="-4"/>
        </w:rPr>
        <w:t xml:space="preserve"> ECE/TRANS/WP</w:t>
      </w:r>
      <w:r w:rsidR="00BE4F34" w:rsidRPr="00BE4F34">
        <w:rPr>
          <w:spacing w:val="-4"/>
        </w:rPr>
        <w:t>.</w:t>
      </w:r>
      <w:r w:rsidRPr="00051745">
        <w:rPr>
          <w:spacing w:val="-4"/>
        </w:rPr>
        <w:t>29/2023/73</w:t>
      </w:r>
      <w:r w:rsidR="00BE4F34" w:rsidRPr="00BE4F34">
        <w:t>.</w:t>
      </w:r>
      <w:r w:rsidR="00442E31">
        <w:rPr>
          <w:noProof/>
          <w:lang w:eastAsia="fr-CH"/>
        </w:rPr>
        <mc:AlternateContent>
          <mc:Choice Requires="wps">
            <w:drawing>
              <wp:anchor distT="0" distB="0" distL="114300" distR="114300" simplePos="0" relativeHeight="251658240" behindDoc="0" locked="0" layoutInCell="1" allowOverlap="1" wp14:anchorId="7456FB7F" wp14:editId="47FB3A30">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4E030F5" w14:textId="77777777" w:rsidR="00442E31" w:rsidRPr="0029791D" w:rsidRDefault="00442E31" w:rsidP="00C9521D">
                            <w:pPr>
                              <w:ind w:left="1134" w:right="1134"/>
                              <w:jc w:val="center"/>
                            </w:pPr>
                            <w:r>
                              <w:t>_______________</w:t>
                            </w:r>
                          </w:p>
                          <w:p w14:paraId="07C321F7" w14:textId="77777777" w:rsidR="00442E31" w:rsidRDefault="00442E31" w:rsidP="00C9521D">
                            <w:pPr>
                              <w:jc w:val="center"/>
                              <w:rPr>
                                <w:b/>
                                <w:bCs/>
                                <w:sz w:val="22"/>
                              </w:rPr>
                            </w:pPr>
                            <w:r>
                              <w:rPr>
                                <w:noProof/>
                                <w:lang w:eastAsia="fr-CH"/>
                              </w:rPr>
                              <w:drawing>
                                <wp:inline distT="0" distB="0" distL="0" distR="0" wp14:anchorId="2492C024" wp14:editId="2CE1E1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3FAB6F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FB7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64E030F5" w14:textId="77777777" w:rsidR="00442E31" w:rsidRPr="0029791D" w:rsidRDefault="00442E31" w:rsidP="00C9521D">
                      <w:pPr>
                        <w:ind w:left="1134" w:right="1134"/>
                        <w:jc w:val="center"/>
                      </w:pPr>
                      <w:r>
                        <w:t>_______________</w:t>
                      </w:r>
                    </w:p>
                    <w:p w14:paraId="07C321F7" w14:textId="77777777" w:rsidR="00442E31" w:rsidRDefault="00442E31" w:rsidP="00C9521D">
                      <w:pPr>
                        <w:jc w:val="center"/>
                        <w:rPr>
                          <w:b/>
                          <w:bCs/>
                          <w:sz w:val="22"/>
                        </w:rPr>
                      </w:pPr>
                      <w:r>
                        <w:rPr>
                          <w:noProof/>
                          <w:lang w:eastAsia="fr-CH"/>
                        </w:rPr>
                        <w:drawing>
                          <wp:inline distT="0" distB="0" distL="0" distR="0" wp14:anchorId="2492C024" wp14:editId="2CE1E1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3FAB6F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49F74F8" w14:textId="36B23816" w:rsidR="00051745" w:rsidRDefault="00051745">
      <w:pPr>
        <w:suppressAutoHyphens w:val="0"/>
        <w:kinsoku/>
        <w:overflowPunct/>
        <w:autoSpaceDE/>
        <w:autoSpaceDN/>
        <w:adjustRightInd/>
        <w:snapToGrid/>
        <w:spacing w:line="240" w:lineRule="auto"/>
      </w:pPr>
      <w:r>
        <w:br w:type="page"/>
      </w:r>
    </w:p>
    <w:p w14:paraId="49945BCB" w14:textId="77777777" w:rsidR="00051745" w:rsidRPr="005A0CD7" w:rsidRDefault="00051745" w:rsidP="00051745">
      <w:pPr>
        <w:pStyle w:val="SingleTxtG"/>
        <w:rPr>
          <w:lang w:val="fr-FR"/>
        </w:rPr>
      </w:pPr>
      <w:bookmarkStart w:id="0" w:name="_Hlk117259234"/>
      <w:r w:rsidRPr="00FE263F">
        <w:rPr>
          <w:i/>
          <w:iCs/>
          <w:lang w:val="fr-FR"/>
        </w:rPr>
        <w:lastRenderedPageBreak/>
        <w:t>Paragraphe 1</w:t>
      </w:r>
      <w:r w:rsidRPr="005A0CD7">
        <w:rPr>
          <w:lang w:val="fr-FR"/>
        </w:rPr>
        <w:t>, lire :</w:t>
      </w:r>
    </w:p>
    <w:p w14:paraId="5B9254BC" w14:textId="1DC8D811" w:rsidR="00051745" w:rsidRPr="005A0CD7" w:rsidRDefault="00051745" w:rsidP="00051745">
      <w:pPr>
        <w:pStyle w:val="HChG"/>
        <w:tabs>
          <w:tab w:val="left" w:pos="2268"/>
        </w:tabs>
        <w:rPr>
          <w:lang w:val="fr-FR"/>
        </w:rPr>
      </w:pPr>
      <w:bookmarkStart w:id="1" w:name="_Toc340666203"/>
      <w:bookmarkStart w:id="2" w:name="_Toc340745066"/>
      <w:r>
        <w:rPr>
          <w:lang w:val="fr-FR"/>
        </w:rPr>
        <w:tab/>
      </w:r>
      <w:r>
        <w:rPr>
          <w:lang w:val="fr-FR"/>
        </w:rPr>
        <w:tab/>
      </w:r>
      <w:r w:rsidRPr="005A0CD7">
        <w:rPr>
          <w:lang w:val="fr-FR"/>
        </w:rPr>
        <w:t>« </w:t>
      </w:r>
      <w:r w:rsidRPr="00F578A1">
        <w:rPr>
          <w:lang w:val="fr-FR"/>
        </w:rPr>
        <w:t>1</w:t>
      </w:r>
      <w:r w:rsidR="00BE4F34" w:rsidRPr="00BE4F34">
        <w:rPr>
          <w:lang w:val="fr-FR"/>
        </w:rPr>
        <w:t>.</w:t>
      </w:r>
      <w:r w:rsidRPr="00F578A1">
        <w:rPr>
          <w:lang w:val="fr-FR"/>
        </w:rPr>
        <w:tab/>
      </w:r>
      <w:r w:rsidRPr="00F578A1">
        <w:rPr>
          <w:lang w:val="fr-FR"/>
        </w:rPr>
        <w:tab/>
        <w:t>Domaine d</w:t>
      </w:r>
      <w:r>
        <w:rPr>
          <w:lang w:val="fr-FR"/>
        </w:rPr>
        <w:t>’</w:t>
      </w:r>
      <w:r w:rsidRPr="00F578A1">
        <w:rPr>
          <w:lang w:val="fr-FR"/>
        </w:rPr>
        <w:t>application</w:t>
      </w:r>
      <w:bookmarkEnd w:id="1"/>
      <w:bookmarkEnd w:id="2"/>
    </w:p>
    <w:p w14:paraId="17C98FE8" w14:textId="74EFFDBB" w:rsidR="00051745" w:rsidRPr="005A0CD7" w:rsidRDefault="00051745" w:rsidP="00051745">
      <w:pPr>
        <w:pStyle w:val="SingleTxtG"/>
        <w:ind w:left="2268"/>
        <w:rPr>
          <w:lang w:val="fr-FR"/>
        </w:rPr>
      </w:pPr>
      <w:r w:rsidRPr="005A0CD7">
        <w:rPr>
          <w:lang w:val="fr-FR"/>
        </w:rPr>
        <w:t>Le présent Règlement s</w:t>
      </w:r>
      <w:r>
        <w:rPr>
          <w:lang w:val="fr-FR"/>
        </w:rPr>
        <w:t>’</w:t>
      </w:r>
      <w:r w:rsidRPr="005A0CD7">
        <w:rPr>
          <w:lang w:val="fr-FR"/>
        </w:rPr>
        <w:t>applique aux pneumatiques</w:t>
      </w:r>
      <w:r>
        <w:rPr>
          <w:lang w:val="fr-FR"/>
        </w:rPr>
        <w:t xml:space="preserve"> </w:t>
      </w:r>
      <w:r w:rsidRPr="005A0CD7">
        <w:rPr>
          <w:lang w:val="fr-FR"/>
        </w:rPr>
        <w:t>neufs</w:t>
      </w:r>
      <w:r>
        <w:rPr>
          <w:lang w:val="fr-FR"/>
        </w:rPr>
        <w:t xml:space="preserve"> </w:t>
      </w:r>
      <w:r w:rsidRPr="005A0CD7">
        <w:rPr>
          <w:lang w:val="fr-FR"/>
        </w:rPr>
        <w:t>conçus principalement pour les véhicules des catégories M</w:t>
      </w:r>
      <w:r w:rsidRPr="005A0CD7">
        <w:rPr>
          <w:vertAlign w:val="subscript"/>
          <w:lang w:val="fr-FR"/>
        </w:rPr>
        <w:t>2</w:t>
      </w:r>
      <w:r w:rsidRPr="005A0CD7">
        <w:rPr>
          <w:lang w:val="fr-FR"/>
        </w:rPr>
        <w:t>, M</w:t>
      </w:r>
      <w:r w:rsidRPr="005A0CD7">
        <w:rPr>
          <w:vertAlign w:val="subscript"/>
          <w:lang w:val="fr-FR"/>
        </w:rPr>
        <w:t>3</w:t>
      </w:r>
      <w:r w:rsidRPr="005A0CD7">
        <w:rPr>
          <w:lang w:val="fr-FR"/>
        </w:rPr>
        <w:t>, N, O</w:t>
      </w:r>
      <w:r w:rsidRPr="005A0CD7">
        <w:rPr>
          <w:vertAlign w:val="subscript"/>
          <w:lang w:val="fr-FR"/>
        </w:rPr>
        <w:t>3</w:t>
      </w:r>
      <w:r w:rsidRPr="005A0CD7">
        <w:rPr>
          <w:lang w:val="fr-FR"/>
        </w:rPr>
        <w:t xml:space="preserve"> et O</w:t>
      </w:r>
      <w:r w:rsidRPr="005A0CD7">
        <w:rPr>
          <w:vertAlign w:val="subscript"/>
          <w:lang w:val="fr-FR"/>
        </w:rPr>
        <w:t>4</w:t>
      </w:r>
      <w:r w:rsidRPr="00D576D5">
        <w:rPr>
          <w:rStyle w:val="Appelnotedebasdep"/>
        </w:rPr>
        <w:footnoteReference w:id="3"/>
      </w:r>
      <w:r w:rsidRPr="00E97951">
        <w:rPr>
          <w:vertAlign w:val="superscript"/>
          <w:lang w:val="fr-FR"/>
        </w:rPr>
        <w:t xml:space="preserve">, </w:t>
      </w:r>
      <w:r w:rsidRPr="00D576D5">
        <w:rPr>
          <w:rStyle w:val="Appelnotedebasdep"/>
        </w:rPr>
        <w:footnoteReference w:id="4"/>
      </w:r>
      <w:r w:rsidR="00E97951" w:rsidRPr="00E97951">
        <w:rPr>
          <w:lang w:val="fr-FR"/>
        </w:rPr>
        <w:t>.</w:t>
      </w:r>
      <w:r>
        <w:rPr>
          <w:lang w:val="fr-FR"/>
        </w:rPr>
        <w:t xml:space="preserve"> </w:t>
      </w:r>
      <w:r w:rsidRPr="005A0CD7">
        <w:rPr>
          <w:lang w:val="fr-FR"/>
        </w:rPr>
        <w:t>Cependant, il ne s</w:t>
      </w:r>
      <w:r>
        <w:rPr>
          <w:lang w:val="fr-FR"/>
        </w:rPr>
        <w:t>’</w:t>
      </w:r>
      <w:r w:rsidRPr="005A0CD7">
        <w:rPr>
          <w:lang w:val="fr-FR"/>
        </w:rPr>
        <w:t>applique pas aux types de pneumatique portant des symboles de catégorie de vitesse nominale correspondant à des vitesses inférieures à 80 km/h</w:t>
      </w:r>
      <w:r w:rsidR="00BE4F34" w:rsidRPr="00BE4F34">
        <w:rPr>
          <w:lang w:val="fr-FR"/>
        </w:rPr>
        <w:t>.</w:t>
      </w:r>
      <w:r>
        <w:rPr>
          <w:lang w:val="fr-FR"/>
        </w:rPr>
        <w:t> »</w:t>
      </w:r>
      <w:r w:rsidR="00BE4F34" w:rsidRPr="00BE4F34">
        <w:rPr>
          <w:lang w:val="fr-FR"/>
        </w:rPr>
        <w:t>.</w:t>
      </w:r>
    </w:p>
    <w:p w14:paraId="2AA2886E" w14:textId="4D2B6376" w:rsidR="00051745" w:rsidRPr="005A0CD7" w:rsidRDefault="00051745" w:rsidP="00051745">
      <w:pPr>
        <w:pStyle w:val="SingleTxtG"/>
        <w:rPr>
          <w:lang w:val="fr-FR"/>
        </w:rPr>
      </w:pPr>
      <w:r w:rsidRPr="00E97951">
        <w:rPr>
          <w:i/>
          <w:iCs/>
          <w:lang w:val="fr-FR"/>
        </w:rPr>
        <w:t>Paragraphe 2</w:t>
      </w:r>
      <w:r w:rsidR="00BE4F34" w:rsidRPr="00BE4F34">
        <w:rPr>
          <w:i/>
          <w:iCs/>
          <w:lang w:val="fr-FR"/>
        </w:rPr>
        <w:t>.</w:t>
      </w:r>
      <w:r w:rsidRPr="00E97951">
        <w:rPr>
          <w:i/>
          <w:iCs/>
          <w:lang w:val="fr-FR"/>
        </w:rPr>
        <w:t>5</w:t>
      </w:r>
      <w:r w:rsidR="00BE4F34" w:rsidRPr="00BE4F34">
        <w:rPr>
          <w:i/>
          <w:iCs/>
          <w:lang w:val="fr-FR"/>
        </w:rPr>
        <w:t>.</w:t>
      </w:r>
      <w:r w:rsidRPr="00E97951">
        <w:rPr>
          <w:i/>
          <w:iCs/>
          <w:lang w:val="fr-FR"/>
        </w:rPr>
        <w:t>2</w:t>
      </w:r>
      <w:r w:rsidRPr="005A0CD7">
        <w:rPr>
          <w:lang w:val="fr-FR"/>
        </w:rPr>
        <w:t>, lire</w:t>
      </w:r>
      <w:r>
        <w:rPr>
          <w:lang w:val="fr-FR"/>
        </w:rPr>
        <w:t> </w:t>
      </w:r>
      <w:r w:rsidRPr="005A0CD7">
        <w:rPr>
          <w:lang w:val="fr-FR"/>
        </w:rPr>
        <w:t>:</w:t>
      </w:r>
    </w:p>
    <w:p w14:paraId="3858B2F0" w14:textId="7BCC3622" w:rsidR="00051745" w:rsidRPr="005A0CD7" w:rsidRDefault="00051745" w:rsidP="00051745">
      <w:pPr>
        <w:pStyle w:val="SingleTxtG"/>
        <w:ind w:left="2268" w:hanging="1134"/>
        <w:rPr>
          <w:szCs w:val="18"/>
          <w:lang w:val="fr-FR"/>
        </w:rPr>
      </w:pPr>
      <w:r>
        <w:rPr>
          <w:lang w:val="fr-FR"/>
        </w:rPr>
        <w:t>« </w:t>
      </w:r>
      <w:r w:rsidRPr="005A0CD7">
        <w:rPr>
          <w:lang w:val="fr-FR"/>
        </w:rPr>
        <w:t>2</w:t>
      </w:r>
      <w:r w:rsidR="00BE4F34" w:rsidRPr="00BE4F34">
        <w:rPr>
          <w:lang w:val="fr-FR"/>
        </w:rPr>
        <w:t>.</w:t>
      </w:r>
      <w:r w:rsidRPr="005A0CD7">
        <w:rPr>
          <w:lang w:val="fr-FR"/>
        </w:rPr>
        <w:t>5</w:t>
      </w:r>
      <w:r w:rsidR="00BE4F34" w:rsidRPr="00BE4F34">
        <w:rPr>
          <w:lang w:val="fr-FR"/>
        </w:rPr>
        <w:t>.</w:t>
      </w:r>
      <w:r w:rsidRPr="005A0CD7">
        <w:rPr>
          <w:lang w:val="fr-FR"/>
        </w:rPr>
        <w:t>2</w:t>
      </w:r>
      <w:r w:rsidRPr="005A0CD7">
        <w:rPr>
          <w:lang w:val="fr-FR"/>
        </w:rPr>
        <w:tab/>
      </w:r>
      <w:r>
        <w:rPr>
          <w:lang w:val="fr-FR"/>
        </w:rPr>
        <w:tab/>
      </w:r>
      <w:r w:rsidRPr="005A0CD7">
        <w:rPr>
          <w:lang w:val="fr-FR"/>
        </w:rPr>
        <w:t>“</w:t>
      </w:r>
      <w:r w:rsidRPr="00D576D5">
        <w:rPr>
          <w:i/>
          <w:iCs/>
          <w:lang w:val="fr-FR"/>
        </w:rPr>
        <w:t>Pneumatique neige</w:t>
      </w:r>
      <w:r w:rsidRPr="005A0CD7">
        <w:rPr>
          <w:lang w:val="fr-FR"/>
        </w:rPr>
        <w:t>”, un pneumatique dont les sculptures, la composition de la bande de roulement ou la construction visent à obtenir, dans la boue ou sur la neige, un comportement meilleur que celui d</w:t>
      </w:r>
      <w:r>
        <w:rPr>
          <w:lang w:val="fr-FR"/>
        </w:rPr>
        <w:t>’</w:t>
      </w:r>
      <w:r w:rsidRPr="005A0CD7">
        <w:rPr>
          <w:lang w:val="fr-FR"/>
        </w:rPr>
        <w:t>un pneumatique normal en ce qui concerne la capacité de démarrage et de contrôle du véhicule ;</w:t>
      </w:r>
      <w:r>
        <w:rPr>
          <w:lang w:val="fr-FR"/>
        </w:rPr>
        <w:t> »</w:t>
      </w:r>
      <w:r w:rsidR="00BE4F34" w:rsidRPr="00BE4F34">
        <w:rPr>
          <w:lang w:val="fr-FR"/>
        </w:rPr>
        <w:t>.</w:t>
      </w:r>
    </w:p>
    <w:p w14:paraId="3DD565E6" w14:textId="03A61883" w:rsidR="00051745" w:rsidRPr="005A0CD7" w:rsidRDefault="00051745" w:rsidP="00051745">
      <w:pPr>
        <w:pStyle w:val="SingleTxtG"/>
        <w:rPr>
          <w:lang w:val="fr-FR"/>
        </w:rPr>
      </w:pPr>
      <w:bookmarkStart w:id="3" w:name="_Hlk117545328"/>
      <w:r w:rsidRPr="005A0CD7">
        <w:rPr>
          <w:i/>
          <w:iCs/>
          <w:lang w:val="fr-FR"/>
        </w:rPr>
        <w:t>Paragraphe 2</w:t>
      </w:r>
      <w:r w:rsidR="00BE4F34" w:rsidRPr="00BE4F34">
        <w:rPr>
          <w:i/>
          <w:iCs/>
          <w:lang w:val="fr-FR"/>
        </w:rPr>
        <w:t>.</w:t>
      </w:r>
      <w:r w:rsidRPr="005A0CD7">
        <w:rPr>
          <w:i/>
          <w:iCs/>
          <w:lang w:val="fr-FR"/>
        </w:rPr>
        <w:t>20</w:t>
      </w:r>
      <w:r w:rsidR="00BE4F34" w:rsidRPr="00BE4F34">
        <w:rPr>
          <w:i/>
          <w:iCs/>
          <w:lang w:val="fr-FR"/>
        </w:rPr>
        <w:t>.</w:t>
      </w:r>
      <w:r w:rsidRPr="005A0CD7">
        <w:rPr>
          <w:i/>
          <w:iCs/>
          <w:lang w:val="fr-FR"/>
        </w:rPr>
        <w:t>4</w:t>
      </w:r>
      <w:r w:rsidR="00BE4F34" w:rsidRPr="00BE4F34">
        <w:rPr>
          <w:i/>
          <w:iCs/>
          <w:lang w:val="fr-FR"/>
        </w:rPr>
        <w:t>.</w:t>
      </w:r>
      <w:r w:rsidRPr="005A0CD7">
        <w:rPr>
          <w:i/>
          <w:iCs/>
          <w:lang w:val="fr-FR"/>
        </w:rPr>
        <w:t>1</w:t>
      </w:r>
      <w:r w:rsidRPr="005A0CD7">
        <w:rPr>
          <w:lang w:val="fr-FR"/>
        </w:rPr>
        <w:t>, lire</w:t>
      </w:r>
      <w:r>
        <w:rPr>
          <w:lang w:val="fr-FR"/>
        </w:rPr>
        <w:t> </w:t>
      </w:r>
      <w:r w:rsidRPr="005A0CD7">
        <w:rPr>
          <w:lang w:val="fr-FR"/>
        </w:rPr>
        <w:t>:</w:t>
      </w:r>
    </w:p>
    <w:bookmarkEnd w:id="3"/>
    <w:p w14:paraId="3EB2F1AF" w14:textId="0B4CF5B1" w:rsidR="00051745" w:rsidRPr="005A0CD7" w:rsidRDefault="00051745" w:rsidP="00051745">
      <w:pPr>
        <w:pStyle w:val="SingleTxtG"/>
        <w:ind w:left="2268" w:hanging="1134"/>
        <w:rPr>
          <w:lang w:val="fr-FR"/>
        </w:rPr>
      </w:pPr>
      <w:r>
        <w:rPr>
          <w:lang w:val="fr-FR"/>
        </w:rPr>
        <w:t>« </w:t>
      </w:r>
      <w:r w:rsidRPr="005A0CD7">
        <w:rPr>
          <w:lang w:val="fr-FR"/>
        </w:rPr>
        <w:t>2</w:t>
      </w:r>
      <w:r w:rsidR="00BE4F34" w:rsidRPr="00BE4F34">
        <w:rPr>
          <w:lang w:val="fr-FR"/>
        </w:rPr>
        <w:t>.</w:t>
      </w:r>
      <w:r w:rsidRPr="005A0CD7">
        <w:rPr>
          <w:lang w:val="fr-FR"/>
        </w:rPr>
        <w:t>20</w:t>
      </w:r>
      <w:r w:rsidR="00BE4F34" w:rsidRPr="00BE4F34">
        <w:rPr>
          <w:lang w:val="fr-FR"/>
        </w:rPr>
        <w:t>.</w:t>
      </w:r>
      <w:r w:rsidRPr="005A0CD7">
        <w:rPr>
          <w:lang w:val="fr-FR"/>
        </w:rPr>
        <w:t>4</w:t>
      </w:r>
      <w:r w:rsidR="00BE4F34" w:rsidRPr="00BE4F34">
        <w:rPr>
          <w:lang w:val="fr-FR"/>
        </w:rPr>
        <w:t>.</w:t>
      </w:r>
      <w:r w:rsidRPr="005A0CD7">
        <w:rPr>
          <w:lang w:val="fr-FR"/>
        </w:rPr>
        <w:t>1</w:t>
      </w:r>
      <w:r w:rsidRPr="005A0CD7">
        <w:rPr>
          <w:lang w:val="fr-FR"/>
        </w:rPr>
        <w:tab/>
        <w:t>Les valeurs des symboles “d” exprimées en mm sont indiquées ci-dessous</w:t>
      </w:r>
      <w:r>
        <w:rPr>
          <w:lang w:val="fr-FR"/>
        </w:rPr>
        <w:t> </w:t>
      </w:r>
      <w:r w:rsidRPr="005A0CD7">
        <w:rPr>
          <w:lang w:val="fr-FR"/>
        </w:rPr>
        <w:t>:</w:t>
      </w:r>
      <w:bookmarkEnd w:id="0"/>
    </w:p>
    <w:tbl>
      <w:tblPr>
        <w:tblW w:w="6237" w:type="dxa"/>
        <w:tblInd w:w="2268" w:type="dxa"/>
        <w:tblLayout w:type="fixed"/>
        <w:tblCellMar>
          <w:left w:w="0" w:type="dxa"/>
          <w:right w:w="0" w:type="dxa"/>
        </w:tblCellMar>
        <w:tblLook w:val="04A0" w:firstRow="1" w:lastRow="0" w:firstColumn="1" w:lastColumn="0" w:noHBand="0" w:noVBand="1"/>
      </w:tblPr>
      <w:tblGrid>
        <w:gridCol w:w="2835"/>
        <w:gridCol w:w="3402"/>
      </w:tblGrid>
      <w:tr w:rsidR="00051745" w:rsidRPr="00FE263F" w14:paraId="077A0AB0" w14:textId="77777777" w:rsidTr="00E97951">
        <w:trPr>
          <w:cantSplit/>
          <w:tblHeader/>
        </w:trPr>
        <w:tc>
          <w:tcPr>
            <w:tcW w:w="2835" w:type="dxa"/>
            <w:tcBorders>
              <w:top w:val="single" w:sz="4" w:space="0" w:color="auto"/>
              <w:bottom w:val="single" w:sz="12" w:space="0" w:color="auto"/>
            </w:tcBorders>
            <w:shd w:val="clear" w:color="auto" w:fill="auto"/>
            <w:vAlign w:val="bottom"/>
            <w:hideMark/>
          </w:tcPr>
          <w:p w14:paraId="6C2AC18E" w14:textId="1AC1287C" w:rsidR="00051745" w:rsidRPr="00FE263F" w:rsidRDefault="00051745" w:rsidP="00BE4F34">
            <w:pPr>
              <w:suppressAutoHyphens w:val="0"/>
              <w:spacing w:before="80" w:after="80" w:line="200" w:lineRule="exact"/>
              <w:rPr>
                <w:i/>
                <w:sz w:val="16"/>
                <w:lang w:val="fr-FR"/>
              </w:rPr>
            </w:pPr>
            <w:r w:rsidRPr="00FE263F">
              <w:rPr>
                <w:i/>
                <w:sz w:val="16"/>
                <w:lang w:val="fr-FR"/>
              </w:rPr>
              <w:t>Code de diamètre nominal de la jante</w:t>
            </w:r>
            <w:r w:rsidR="00BE4F34">
              <w:rPr>
                <w:i/>
                <w:sz w:val="16"/>
                <w:lang w:val="fr-FR"/>
              </w:rPr>
              <w:t xml:space="preserve"> </w:t>
            </w:r>
            <w:r w:rsidR="00BE4F34">
              <w:rPr>
                <w:i/>
                <w:sz w:val="16"/>
                <w:lang w:val="fr-FR"/>
              </w:rPr>
              <w:br/>
            </w:r>
            <w:r w:rsidRPr="00FE263F">
              <w:rPr>
                <w:i/>
                <w:sz w:val="16"/>
                <w:lang w:val="fr-FR"/>
              </w:rPr>
              <w:t>(symbole “d”)</w:t>
            </w:r>
          </w:p>
        </w:tc>
        <w:tc>
          <w:tcPr>
            <w:tcW w:w="3402" w:type="dxa"/>
            <w:tcBorders>
              <w:top w:val="single" w:sz="4" w:space="0" w:color="auto"/>
              <w:bottom w:val="single" w:sz="12" w:space="0" w:color="auto"/>
            </w:tcBorders>
            <w:shd w:val="clear" w:color="auto" w:fill="auto"/>
            <w:vAlign w:val="bottom"/>
            <w:hideMark/>
          </w:tcPr>
          <w:p w14:paraId="3F505282" w14:textId="77777777" w:rsidR="00051745" w:rsidRPr="00FE263F" w:rsidRDefault="00051745" w:rsidP="00F9087F">
            <w:pPr>
              <w:suppressAutoHyphens w:val="0"/>
              <w:spacing w:before="80" w:after="80" w:line="200" w:lineRule="exact"/>
              <w:jc w:val="right"/>
              <w:rPr>
                <w:i/>
                <w:sz w:val="16"/>
                <w:lang w:val="fr-FR"/>
              </w:rPr>
            </w:pPr>
            <w:r w:rsidRPr="00FE263F">
              <w:rPr>
                <w:i/>
                <w:sz w:val="16"/>
                <w:lang w:val="fr-FR"/>
              </w:rPr>
              <w:t xml:space="preserve">Valeur du symbole “d”, </w:t>
            </w:r>
            <w:r>
              <w:rPr>
                <w:i/>
                <w:sz w:val="16"/>
                <w:lang w:val="fr-FR"/>
              </w:rPr>
              <w:br/>
            </w:r>
            <w:r w:rsidRPr="00FE263F">
              <w:rPr>
                <w:i/>
                <w:sz w:val="16"/>
                <w:lang w:val="fr-FR"/>
              </w:rPr>
              <w:t>exprimée en mm</w:t>
            </w:r>
          </w:p>
        </w:tc>
      </w:tr>
      <w:tr w:rsidR="00051745" w:rsidRPr="00FE263F" w14:paraId="49C2E7DB" w14:textId="77777777" w:rsidTr="00E97951">
        <w:trPr>
          <w:cantSplit/>
        </w:trPr>
        <w:tc>
          <w:tcPr>
            <w:tcW w:w="2835" w:type="dxa"/>
            <w:tcBorders>
              <w:top w:val="single" w:sz="12" w:space="0" w:color="auto"/>
            </w:tcBorders>
            <w:shd w:val="clear" w:color="auto" w:fill="auto"/>
            <w:hideMark/>
          </w:tcPr>
          <w:p w14:paraId="6FF8C406" w14:textId="77777777" w:rsidR="00051745" w:rsidRPr="00FE263F" w:rsidRDefault="00051745" w:rsidP="00F9087F">
            <w:pPr>
              <w:suppressAutoHyphens w:val="0"/>
              <w:spacing w:before="40" w:after="40" w:line="220" w:lineRule="exact"/>
              <w:rPr>
                <w:sz w:val="18"/>
                <w:szCs w:val="18"/>
                <w:lang w:val="fr-FR"/>
              </w:rPr>
            </w:pPr>
            <w:bookmarkStart w:id="4" w:name="_Hlk131574104"/>
            <w:r w:rsidRPr="00FE263F">
              <w:rPr>
                <w:sz w:val="18"/>
                <w:lang w:val="fr-FR"/>
              </w:rPr>
              <w:t>8</w:t>
            </w:r>
          </w:p>
        </w:tc>
        <w:tc>
          <w:tcPr>
            <w:tcW w:w="3402" w:type="dxa"/>
            <w:tcBorders>
              <w:top w:val="single" w:sz="12" w:space="0" w:color="auto"/>
            </w:tcBorders>
            <w:shd w:val="clear" w:color="auto" w:fill="auto"/>
            <w:vAlign w:val="bottom"/>
            <w:hideMark/>
          </w:tcPr>
          <w:p w14:paraId="3584FBF6"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203</w:t>
            </w:r>
          </w:p>
        </w:tc>
      </w:tr>
      <w:tr w:rsidR="00051745" w:rsidRPr="00FE263F" w14:paraId="0D130719" w14:textId="77777777" w:rsidTr="00E97951">
        <w:trPr>
          <w:cantSplit/>
        </w:trPr>
        <w:tc>
          <w:tcPr>
            <w:tcW w:w="2835" w:type="dxa"/>
            <w:shd w:val="clear" w:color="auto" w:fill="auto"/>
            <w:hideMark/>
          </w:tcPr>
          <w:p w14:paraId="55458E14"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9</w:t>
            </w:r>
          </w:p>
        </w:tc>
        <w:tc>
          <w:tcPr>
            <w:tcW w:w="3402" w:type="dxa"/>
            <w:shd w:val="clear" w:color="auto" w:fill="auto"/>
            <w:vAlign w:val="bottom"/>
            <w:hideMark/>
          </w:tcPr>
          <w:p w14:paraId="68688714"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229</w:t>
            </w:r>
          </w:p>
        </w:tc>
      </w:tr>
      <w:tr w:rsidR="00051745" w:rsidRPr="00FE263F" w14:paraId="243816D2" w14:textId="77777777" w:rsidTr="00E97951">
        <w:trPr>
          <w:cantSplit/>
        </w:trPr>
        <w:tc>
          <w:tcPr>
            <w:tcW w:w="2835" w:type="dxa"/>
            <w:shd w:val="clear" w:color="auto" w:fill="auto"/>
            <w:hideMark/>
          </w:tcPr>
          <w:p w14:paraId="2E041516"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10</w:t>
            </w:r>
          </w:p>
        </w:tc>
        <w:tc>
          <w:tcPr>
            <w:tcW w:w="3402" w:type="dxa"/>
            <w:shd w:val="clear" w:color="auto" w:fill="auto"/>
            <w:vAlign w:val="bottom"/>
            <w:hideMark/>
          </w:tcPr>
          <w:p w14:paraId="6DA9C003"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254</w:t>
            </w:r>
          </w:p>
        </w:tc>
      </w:tr>
      <w:tr w:rsidR="00051745" w:rsidRPr="00FE263F" w14:paraId="472930E7" w14:textId="77777777" w:rsidTr="00E97951">
        <w:trPr>
          <w:cantSplit/>
        </w:trPr>
        <w:tc>
          <w:tcPr>
            <w:tcW w:w="2835" w:type="dxa"/>
            <w:shd w:val="clear" w:color="auto" w:fill="auto"/>
            <w:hideMark/>
          </w:tcPr>
          <w:p w14:paraId="16D04724"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11</w:t>
            </w:r>
          </w:p>
        </w:tc>
        <w:tc>
          <w:tcPr>
            <w:tcW w:w="3402" w:type="dxa"/>
            <w:shd w:val="clear" w:color="auto" w:fill="auto"/>
            <w:vAlign w:val="bottom"/>
            <w:hideMark/>
          </w:tcPr>
          <w:p w14:paraId="4F45E32E"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279</w:t>
            </w:r>
          </w:p>
        </w:tc>
      </w:tr>
      <w:tr w:rsidR="00051745" w:rsidRPr="00FE263F" w14:paraId="5E8D02C8" w14:textId="77777777" w:rsidTr="00E97951">
        <w:trPr>
          <w:cantSplit/>
        </w:trPr>
        <w:tc>
          <w:tcPr>
            <w:tcW w:w="2835" w:type="dxa"/>
            <w:shd w:val="clear" w:color="auto" w:fill="auto"/>
            <w:hideMark/>
          </w:tcPr>
          <w:p w14:paraId="1245FBEA"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12</w:t>
            </w:r>
          </w:p>
        </w:tc>
        <w:tc>
          <w:tcPr>
            <w:tcW w:w="3402" w:type="dxa"/>
            <w:shd w:val="clear" w:color="auto" w:fill="auto"/>
            <w:vAlign w:val="bottom"/>
            <w:hideMark/>
          </w:tcPr>
          <w:p w14:paraId="21DE0C5D"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305</w:t>
            </w:r>
          </w:p>
        </w:tc>
      </w:tr>
      <w:tr w:rsidR="00051745" w:rsidRPr="00FE263F" w14:paraId="79964970" w14:textId="77777777" w:rsidTr="00E97951">
        <w:trPr>
          <w:cantSplit/>
        </w:trPr>
        <w:tc>
          <w:tcPr>
            <w:tcW w:w="2835" w:type="dxa"/>
            <w:shd w:val="clear" w:color="auto" w:fill="auto"/>
            <w:hideMark/>
          </w:tcPr>
          <w:p w14:paraId="62B098EE"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13</w:t>
            </w:r>
          </w:p>
        </w:tc>
        <w:tc>
          <w:tcPr>
            <w:tcW w:w="3402" w:type="dxa"/>
            <w:shd w:val="clear" w:color="auto" w:fill="auto"/>
            <w:vAlign w:val="bottom"/>
            <w:hideMark/>
          </w:tcPr>
          <w:p w14:paraId="2BE7E058"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330</w:t>
            </w:r>
          </w:p>
        </w:tc>
      </w:tr>
      <w:tr w:rsidR="00051745" w:rsidRPr="00FE263F" w14:paraId="11A26CCB" w14:textId="77777777" w:rsidTr="00E97951">
        <w:trPr>
          <w:cantSplit/>
        </w:trPr>
        <w:tc>
          <w:tcPr>
            <w:tcW w:w="2835" w:type="dxa"/>
            <w:shd w:val="clear" w:color="auto" w:fill="auto"/>
            <w:hideMark/>
          </w:tcPr>
          <w:p w14:paraId="158C33BE"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14</w:t>
            </w:r>
          </w:p>
        </w:tc>
        <w:tc>
          <w:tcPr>
            <w:tcW w:w="3402" w:type="dxa"/>
            <w:shd w:val="clear" w:color="auto" w:fill="auto"/>
            <w:vAlign w:val="bottom"/>
            <w:hideMark/>
          </w:tcPr>
          <w:p w14:paraId="3EA9C2C9"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356</w:t>
            </w:r>
          </w:p>
        </w:tc>
      </w:tr>
      <w:tr w:rsidR="00051745" w:rsidRPr="00FE263F" w14:paraId="0843F97A" w14:textId="77777777" w:rsidTr="00E97951">
        <w:trPr>
          <w:cantSplit/>
        </w:trPr>
        <w:tc>
          <w:tcPr>
            <w:tcW w:w="2835" w:type="dxa"/>
            <w:shd w:val="clear" w:color="auto" w:fill="auto"/>
            <w:hideMark/>
          </w:tcPr>
          <w:p w14:paraId="1F345E12"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15</w:t>
            </w:r>
          </w:p>
        </w:tc>
        <w:tc>
          <w:tcPr>
            <w:tcW w:w="3402" w:type="dxa"/>
            <w:shd w:val="clear" w:color="auto" w:fill="auto"/>
            <w:vAlign w:val="bottom"/>
            <w:hideMark/>
          </w:tcPr>
          <w:p w14:paraId="3709A677"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381</w:t>
            </w:r>
          </w:p>
        </w:tc>
      </w:tr>
      <w:tr w:rsidR="00051745" w:rsidRPr="00FE263F" w14:paraId="6CBE3337" w14:textId="77777777" w:rsidTr="00E97951">
        <w:trPr>
          <w:cantSplit/>
        </w:trPr>
        <w:tc>
          <w:tcPr>
            <w:tcW w:w="2835" w:type="dxa"/>
            <w:shd w:val="clear" w:color="auto" w:fill="auto"/>
            <w:hideMark/>
          </w:tcPr>
          <w:p w14:paraId="32C6736B"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16</w:t>
            </w:r>
          </w:p>
        </w:tc>
        <w:tc>
          <w:tcPr>
            <w:tcW w:w="3402" w:type="dxa"/>
            <w:shd w:val="clear" w:color="auto" w:fill="auto"/>
            <w:vAlign w:val="bottom"/>
            <w:hideMark/>
          </w:tcPr>
          <w:p w14:paraId="0246AF42"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406</w:t>
            </w:r>
          </w:p>
        </w:tc>
      </w:tr>
      <w:tr w:rsidR="00051745" w:rsidRPr="00FE263F" w14:paraId="79FDCFE2" w14:textId="77777777" w:rsidTr="00E97951">
        <w:trPr>
          <w:cantSplit/>
        </w:trPr>
        <w:tc>
          <w:tcPr>
            <w:tcW w:w="2835" w:type="dxa"/>
            <w:shd w:val="clear" w:color="auto" w:fill="auto"/>
            <w:hideMark/>
          </w:tcPr>
          <w:p w14:paraId="57BFC6AF"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17</w:t>
            </w:r>
          </w:p>
        </w:tc>
        <w:tc>
          <w:tcPr>
            <w:tcW w:w="3402" w:type="dxa"/>
            <w:shd w:val="clear" w:color="auto" w:fill="auto"/>
            <w:vAlign w:val="bottom"/>
            <w:hideMark/>
          </w:tcPr>
          <w:p w14:paraId="73360229"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432</w:t>
            </w:r>
          </w:p>
        </w:tc>
      </w:tr>
      <w:tr w:rsidR="00051745" w:rsidRPr="00FE263F" w14:paraId="7E8865CB" w14:textId="77777777" w:rsidTr="00E97951">
        <w:trPr>
          <w:cantSplit/>
        </w:trPr>
        <w:tc>
          <w:tcPr>
            <w:tcW w:w="2835" w:type="dxa"/>
            <w:shd w:val="clear" w:color="auto" w:fill="auto"/>
            <w:hideMark/>
          </w:tcPr>
          <w:p w14:paraId="191D0E02"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18</w:t>
            </w:r>
          </w:p>
        </w:tc>
        <w:tc>
          <w:tcPr>
            <w:tcW w:w="3402" w:type="dxa"/>
            <w:shd w:val="clear" w:color="auto" w:fill="auto"/>
            <w:vAlign w:val="bottom"/>
            <w:hideMark/>
          </w:tcPr>
          <w:p w14:paraId="0AAF34C7"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457</w:t>
            </w:r>
          </w:p>
        </w:tc>
      </w:tr>
      <w:tr w:rsidR="00051745" w:rsidRPr="00FE263F" w14:paraId="1C0E7993" w14:textId="77777777" w:rsidTr="00E97951">
        <w:trPr>
          <w:cantSplit/>
        </w:trPr>
        <w:tc>
          <w:tcPr>
            <w:tcW w:w="2835" w:type="dxa"/>
            <w:shd w:val="clear" w:color="auto" w:fill="auto"/>
            <w:hideMark/>
          </w:tcPr>
          <w:p w14:paraId="51B62317"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19</w:t>
            </w:r>
          </w:p>
        </w:tc>
        <w:tc>
          <w:tcPr>
            <w:tcW w:w="3402" w:type="dxa"/>
            <w:shd w:val="clear" w:color="auto" w:fill="auto"/>
            <w:vAlign w:val="bottom"/>
            <w:hideMark/>
          </w:tcPr>
          <w:p w14:paraId="536D1D6B"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483</w:t>
            </w:r>
          </w:p>
        </w:tc>
      </w:tr>
      <w:tr w:rsidR="00051745" w:rsidRPr="00FE263F" w14:paraId="57C37BD1" w14:textId="77777777" w:rsidTr="00E97951">
        <w:trPr>
          <w:cantSplit/>
        </w:trPr>
        <w:tc>
          <w:tcPr>
            <w:tcW w:w="2835" w:type="dxa"/>
            <w:shd w:val="clear" w:color="auto" w:fill="auto"/>
            <w:hideMark/>
          </w:tcPr>
          <w:p w14:paraId="725ABEDC"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20</w:t>
            </w:r>
          </w:p>
        </w:tc>
        <w:tc>
          <w:tcPr>
            <w:tcW w:w="3402" w:type="dxa"/>
            <w:shd w:val="clear" w:color="auto" w:fill="auto"/>
            <w:vAlign w:val="bottom"/>
            <w:hideMark/>
          </w:tcPr>
          <w:p w14:paraId="1E59028C"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508</w:t>
            </w:r>
          </w:p>
        </w:tc>
      </w:tr>
      <w:tr w:rsidR="00051745" w:rsidRPr="00FE263F" w14:paraId="16E4EA01" w14:textId="77777777" w:rsidTr="00E97951">
        <w:trPr>
          <w:cantSplit/>
        </w:trPr>
        <w:tc>
          <w:tcPr>
            <w:tcW w:w="2835" w:type="dxa"/>
            <w:shd w:val="clear" w:color="auto" w:fill="auto"/>
            <w:hideMark/>
          </w:tcPr>
          <w:p w14:paraId="0171DB4B"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21</w:t>
            </w:r>
          </w:p>
        </w:tc>
        <w:tc>
          <w:tcPr>
            <w:tcW w:w="3402" w:type="dxa"/>
            <w:shd w:val="clear" w:color="auto" w:fill="auto"/>
            <w:vAlign w:val="bottom"/>
            <w:hideMark/>
          </w:tcPr>
          <w:p w14:paraId="07F681F9"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533</w:t>
            </w:r>
          </w:p>
        </w:tc>
      </w:tr>
      <w:tr w:rsidR="00051745" w:rsidRPr="00FE263F" w14:paraId="5FA7BEFB" w14:textId="77777777" w:rsidTr="00E97951">
        <w:trPr>
          <w:cantSplit/>
        </w:trPr>
        <w:tc>
          <w:tcPr>
            <w:tcW w:w="2835" w:type="dxa"/>
            <w:shd w:val="clear" w:color="auto" w:fill="auto"/>
            <w:hideMark/>
          </w:tcPr>
          <w:p w14:paraId="66F1DE59"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22</w:t>
            </w:r>
          </w:p>
        </w:tc>
        <w:tc>
          <w:tcPr>
            <w:tcW w:w="3402" w:type="dxa"/>
            <w:shd w:val="clear" w:color="auto" w:fill="auto"/>
            <w:vAlign w:val="bottom"/>
            <w:hideMark/>
          </w:tcPr>
          <w:p w14:paraId="67EBE471"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559</w:t>
            </w:r>
          </w:p>
        </w:tc>
      </w:tr>
      <w:tr w:rsidR="00051745" w:rsidRPr="00FE263F" w14:paraId="0393F851" w14:textId="77777777" w:rsidTr="00E97951">
        <w:trPr>
          <w:cantSplit/>
        </w:trPr>
        <w:tc>
          <w:tcPr>
            <w:tcW w:w="2835" w:type="dxa"/>
            <w:shd w:val="clear" w:color="auto" w:fill="auto"/>
            <w:hideMark/>
          </w:tcPr>
          <w:p w14:paraId="41568DA8"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24</w:t>
            </w:r>
          </w:p>
        </w:tc>
        <w:tc>
          <w:tcPr>
            <w:tcW w:w="3402" w:type="dxa"/>
            <w:shd w:val="clear" w:color="auto" w:fill="auto"/>
            <w:vAlign w:val="bottom"/>
            <w:hideMark/>
          </w:tcPr>
          <w:p w14:paraId="30854424"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610</w:t>
            </w:r>
          </w:p>
        </w:tc>
      </w:tr>
      <w:tr w:rsidR="00051745" w:rsidRPr="00FE263F" w14:paraId="270020CA" w14:textId="77777777" w:rsidTr="00E97951">
        <w:trPr>
          <w:cantSplit/>
        </w:trPr>
        <w:tc>
          <w:tcPr>
            <w:tcW w:w="2835" w:type="dxa"/>
            <w:shd w:val="clear" w:color="auto" w:fill="auto"/>
            <w:hideMark/>
          </w:tcPr>
          <w:p w14:paraId="5EA9E9BB"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25</w:t>
            </w:r>
          </w:p>
        </w:tc>
        <w:tc>
          <w:tcPr>
            <w:tcW w:w="3402" w:type="dxa"/>
            <w:shd w:val="clear" w:color="auto" w:fill="auto"/>
            <w:vAlign w:val="bottom"/>
            <w:hideMark/>
          </w:tcPr>
          <w:p w14:paraId="37788E84"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635</w:t>
            </w:r>
          </w:p>
        </w:tc>
      </w:tr>
      <w:tr w:rsidR="00051745" w:rsidRPr="00FE263F" w14:paraId="5091BC51" w14:textId="77777777" w:rsidTr="00E97951">
        <w:trPr>
          <w:cantSplit/>
        </w:trPr>
        <w:tc>
          <w:tcPr>
            <w:tcW w:w="2835" w:type="dxa"/>
            <w:shd w:val="clear" w:color="auto" w:fill="auto"/>
            <w:hideMark/>
          </w:tcPr>
          <w:p w14:paraId="4AF6C01F"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26</w:t>
            </w:r>
          </w:p>
        </w:tc>
        <w:tc>
          <w:tcPr>
            <w:tcW w:w="3402" w:type="dxa"/>
            <w:shd w:val="clear" w:color="auto" w:fill="auto"/>
            <w:vAlign w:val="bottom"/>
            <w:hideMark/>
          </w:tcPr>
          <w:p w14:paraId="77353DD3"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660</w:t>
            </w:r>
          </w:p>
        </w:tc>
      </w:tr>
      <w:tr w:rsidR="00051745" w:rsidRPr="00FE263F" w14:paraId="3D08658C" w14:textId="77777777" w:rsidTr="00E97951">
        <w:trPr>
          <w:cantSplit/>
        </w:trPr>
        <w:tc>
          <w:tcPr>
            <w:tcW w:w="2835" w:type="dxa"/>
            <w:shd w:val="clear" w:color="auto" w:fill="auto"/>
            <w:hideMark/>
          </w:tcPr>
          <w:p w14:paraId="01F2423A"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28</w:t>
            </w:r>
          </w:p>
        </w:tc>
        <w:tc>
          <w:tcPr>
            <w:tcW w:w="3402" w:type="dxa"/>
            <w:shd w:val="clear" w:color="auto" w:fill="auto"/>
            <w:vAlign w:val="bottom"/>
            <w:hideMark/>
          </w:tcPr>
          <w:p w14:paraId="45E35388"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711</w:t>
            </w:r>
          </w:p>
        </w:tc>
      </w:tr>
      <w:tr w:rsidR="00051745" w:rsidRPr="00FE263F" w14:paraId="5194242F" w14:textId="77777777" w:rsidTr="00E97951">
        <w:trPr>
          <w:cantSplit/>
        </w:trPr>
        <w:tc>
          <w:tcPr>
            <w:tcW w:w="2835" w:type="dxa"/>
            <w:shd w:val="clear" w:color="auto" w:fill="auto"/>
            <w:hideMark/>
          </w:tcPr>
          <w:p w14:paraId="062C6DE0"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30</w:t>
            </w:r>
          </w:p>
        </w:tc>
        <w:tc>
          <w:tcPr>
            <w:tcW w:w="3402" w:type="dxa"/>
            <w:shd w:val="clear" w:color="auto" w:fill="auto"/>
            <w:vAlign w:val="bottom"/>
            <w:hideMark/>
          </w:tcPr>
          <w:p w14:paraId="717FDED2"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762</w:t>
            </w:r>
          </w:p>
        </w:tc>
      </w:tr>
      <w:tr w:rsidR="00051745" w:rsidRPr="00FE263F" w14:paraId="18AC7D5D" w14:textId="77777777" w:rsidTr="00E97951">
        <w:trPr>
          <w:cantSplit/>
        </w:trPr>
        <w:tc>
          <w:tcPr>
            <w:tcW w:w="2835" w:type="dxa"/>
            <w:shd w:val="clear" w:color="auto" w:fill="auto"/>
            <w:hideMark/>
          </w:tcPr>
          <w:p w14:paraId="3B3D0FB1"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32</w:t>
            </w:r>
          </w:p>
        </w:tc>
        <w:tc>
          <w:tcPr>
            <w:tcW w:w="3402" w:type="dxa"/>
            <w:shd w:val="clear" w:color="auto" w:fill="auto"/>
            <w:vAlign w:val="bottom"/>
            <w:hideMark/>
          </w:tcPr>
          <w:p w14:paraId="308FD35E"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813</w:t>
            </w:r>
          </w:p>
        </w:tc>
      </w:tr>
      <w:tr w:rsidR="00051745" w:rsidRPr="00FE263F" w14:paraId="0E15B133" w14:textId="77777777" w:rsidTr="00E97951">
        <w:trPr>
          <w:cantSplit/>
        </w:trPr>
        <w:tc>
          <w:tcPr>
            <w:tcW w:w="2835" w:type="dxa"/>
            <w:shd w:val="clear" w:color="auto" w:fill="auto"/>
            <w:hideMark/>
          </w:tcPr>
          <w:p w14:paraId="2C5225D0"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34</w:t>
            </w:r>
          </w:p>
        </w:tc>
        <w:tc>
          <w:tcPr>
            <w:tcW w:w="3402" w:type="dxa"/>
            <w:shd w:val="clear" w:color="auto" w:fill="auto"/>
            <w:vAlign w:val="bottom"/>
            <w:hideMark/>
          </w:tcPr>
          <w:p w14:paraId="66816BE9"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864</w:t>
            </w:r>
          </w:p>
        </w:tc>
      </w:tr>
      <w:tr w:rsidR="00051745" w:rsidRPr="00FE263F" w14:paraId="6F13A220" w14:textId="77777777" w:rsidTr="00E97951">
        <w:trPr>
          <w:cantSplit/>
        </w:trPr>
        <w:tc>
          <w:tcPr>
            <w:tcW w:w="2835" w:type="dxa"/>
            <w:shd w:val="clear" w:color="auto" w:fill="auto"/>
            <w:hideMark/>
          </w:tcPr>
          <w:p w14:paraId="713BA60D"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36</w:t>
            </w:r>
          </w:p>
        </w:tc>
        <w:tc>
          <w:tcPr>
            <w:tcW w:w="3402" w:type="dxa"/>
            <w:shd w:val="clear" w:color="auto" w:fill="auto"/>
            <w:vAlign w:val="bottom"/>
            <w:hideMark/>
          </w:tcPr>
          <w:p w14:paraId="185E273A"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914</w:t>
            </w:r>
          </w:p>
        </w:tc>
      </w:tr>
      <w:tr w:rsidR="00051745" w:rsidRPr="00FE263F" w14:paraId="5C0BDB5C" w14:textId="77777777" w:rsidTr="00E97951">
        <w:trPr>
          <w:cantSplit/>
        </w:trPr>
        <w:tc>
          <w:tcPr>
            <w:tcW w:w="2835" w:type="dxa"/>
            <w:shd w:val="clear" w:color="auto" w:fill="auto"/>
            <w:hideMark/>
          </w:tcPr>
          <w:p w14:paraId="5F3F9F75"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38</w:t>
            </w:r>
          </w:p>
        </w:tc>
        <w:tc>
          <w:tcPr>
            <w:tcW w:w="3402" w:type="dxa"/>
            <w:shd w:val="clear" w:color="auto" w:fill="auto"/>
            <w:vAlign w:val="bottom"/>
            <w:hideMark/>
          </w:tcPr>
          <w:p w14:paraId="26D532D5"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965</w:t>
            </w:r>
          </w:p>
        </w:tc>
      </w:tr>
      <w:tr w:rsidR="00051745" w:rsidRPr="00FE263F" w14:paraId="5675A1F6" w14:textId="77777777" w:rsidTr="00E97951">
        <w:trPr>
          <w:cantSplit/>
        </w:trPr>
        <w:tc>
          <w:tcPr>
            <w:tcW w:w="2835" w:type="dxa"/>
            <w:shd w:val="clear" w:color="auto" w:fill="auto"/>
            <w:hideMark/>
          </w:tcPr>
          <w:p w14:paraId="4DEB4B49"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40</w:t>
            </w:r>
          </w:p>
        </w:tc>
        <w:tc>
          <w:tcPr>
            <w:tcW w:w="3402" w:type="dxa"/>
            <w:shd w:val="clear" w:color="auto" w:fill="auto"/>
            <w:vAlign w:val="bottom"/>
            <w:hideMark/>
          </w:tcPr>
          <w:p w14:paraId="56B41AD1"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1016</w:t>
            </w:r>
          </w:p>
        </w:tc>
      </w:tr>
      <w:tr w:rsidR="00051745" w:rsidRPr="00FE263F" w14:paraId="5AF7FBDB" w14:textId="77777777" w:rsidTr="00E97951">
        <w:trPr>
          <w:cantSplit/>
        </w:trPr>
        <w:tc>
          <w:tcPr>
            <w:tcW w:w="2835" w:type="dxa"/>
            <w:shd w:val="clear" w:color="auto" w:fill="auto"/>
            <w:hideMark/>
          </w:tcPr>
          <w:p w14:paraId="79D332A1"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42</w:t>
            </w:r>
          </w:p>
        </w:tc>
        <w:tc>
          <w:tcPr>
            <w:tcW w:w="3402" w:type="dxa"/>
            <w:shd w:val="clear" w:color="auto" w:fill="auto"/>
            <w:vAlign w:val="bottom"/>
            <w:hideMark/>
          </w:tcPr>
          <w:p w14:paraId="364A49A4"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1067</w:t>
            </w:r>
          </w:p>
        </w:tc>
      </w:tr>
      <w:tr w:rsidR="00051745" w:rsidRPr="00FE263F" w14:paraId="44290950" w14:textId="77777777" w:rsidTr="00E97951">
        <w:trPr>
          <w:cantSplit/>
        </w:trPr>
        <w:tc>
          <w:tcPr>
            <w:tcW w:w="2835" w:type="dxa"/>
            <w:shd w:val="clear" w:color="auto" w:fill="auto"/>
            <w:hideMark/>
          </w:tcPr>
          <w:p w14:paraId="7685F43F"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lastRenderedPageBreak/>
              <w:t>14</w:t>
            </w:r>
            <w:r>
              <w:rPr>
                <w:sz w:val="18"/>
                <w:lang w:val="fr-FR"/>
              </w:rPr>
              <w:t>,</w:t>
            </w:r>
            <w:r w:rsidRPr="00FE263F">
              <w:rPr>
                <w:sz w:val="18"/>
                <w:lang w:val="fr-FR"/>
              </w:rPr>
              <w:t>5</w:t>
            </w:r>
          </w:p>
        </w:tc>
        <w:tc>
          <w:tcPr>
            <w:tcW w:w="3402" w:type="dxa"/>
            <w:shd w:val="clear" w:color="auto" w:fill="auto"/>
            <w:vAlign w:val="bottom"/>
            <w:hideMark/>
          </w:tcPr>
          <w:p w14:paraId="0BF8001D" w14:textId="77777777" w:rsidR="00051745" w:rsidRPr="00FE263F" w:rsidRDefault="00051745" w:rsidP="00F9087F">
            <w:pPr>
              <w:suppressAutoHyphens w:val="0"/>
              <w:spacing w:before="40" w:after="40" w:line="220" w:lineRule="exact"/>
              <w:jc w:val="right"/>
              <w:rPr>
                <w:b/>
                <w:bCs/>
                <w:sz w:val="18"/>
                <w:szCs w:val="18"/>
                <w:lang w:val="fr-FR"/>
              </w:rPr>
            </w:pPr>
            <w:r w:rsidRPr="00FE263F">
              <w:rPr>
                <w:sz w:val="18"/>
                <w:lang w:val="fr-FR"/>
              </w:rPr>
              <w:t>368</w:t>
            </w:r>
          </w:p>
        </w:tc>
      </w:tr>
      <w:tr w:rsidR="00051745" w:rsidRPr="00FE263F" w14:paraId="501A886F" w14:textId="77777777" w:rsidTr="00E97951">
        <w:trPr>
          <w:cantSplit/>
        </w:trPr>
        <w:tc>
          <w:tcPr>
            <w:tcW w:w="2835" w:type="dxa"/>
            <w:shd w:val="clear" w:color="auto" w:fill="auto"/>
            <w:hideMark/>
          </w:tcPr>
          <w:p w14:paraId="7557256A"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16</w:t>
            </w:r>
            <w:r>
              <w:rPr>
                <w:sz w:val="18"/>
                <w:lang w:val="fr-FR"/>
              </w:rPr>
              <w:t>,</w:t>
            </w:r>
            <w:r w:rsidRPr="00FE263F">
              <w:rPr>
                <w:sz w:val="18"/>
                <w:lang w:val="fr-FR"/>
              </w:rPr>
              <w:t>5</w:t>
            </w:r>
          </w:p>
        </w:tc>
        <w:tc>
          <w:tcPr>
            <w:tcW w:w="3402" w:type="dxa"/>
            <w:shd w:val="clear" w:color="auto" w:fill="auto"/>
            <w:vAlign w:val="bottom"/>
            <w:hideMark/>
          </w:tcPr>
          <w:p w14:paraId="2B434E2B"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419</w:t>
            </w:r>
          </w:p>
        </w:tc>
      </w:tr>
      <w:tr w:rsidR="00051745" w:rsidRPr="00FE263F" w14:paraId="0387EF2F" w14:textId="77777777" w:rsidTr="00E97951">
        <w:trPr>
          <w:cantSplit/>
        </w:trPr>
        <w:tc>
          <w:tcPr>
            <w:tcW w:w="2835" w:type="dxa"/>
            <w:shd w:val="clear" w:color="auto" w:fill="auto"/>
            <w:hideMark/>
          </w:tcPr>
          <w:p w14:paraId="24F0E8BC"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17</w:t>
            </w:r>
            <w:r>
              <w:rPr>
                <w:sz w:val="18"/>
                <w:lang w:val="fr-FR"/>
              </w:rPr>
              <w:t>,</w:t>
            </w:r>
            <w:r w:rsidRPr="00FE263F">
              <w:rPr>
                <w:sz w:val="18"/>
                <w:lang w:val="fr-FR"/>
              </w:rPr>
              <w:t>5</w:t>
            </w:r>
          </w:p>
        </w:tc>
        <w:tc>
          <w:tcPr>
            <w:tcW w:w="3402" w:type="dxa"/>
            <w:shd w:val="clear" w:color="auto" w:fill="auto"/>
            <w:vAlign w:val="bottom"/>
            <w:hideMark/>
          </w:tcPr>
          <w:p w14:paraId="491D490A"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445</w:t>
            </w:r>
          </w:p>
        </w:tc>
      </w:tr>
      <w:tr w:rsidR="00051745" w:rsidRPr="00FE263F" w14:paraId="76D7F92D" w14:textId="77777777" w:rsidTr="00E97951">
        <w:trPr>
          <w:cantSplit/>
        </w:trPr>
        <w:tc>
          <w:tcPr>
            <w:tcW w:w="2835" w:type="dxa"/>
            <w:shd w:val="clear" w:color="auto" w:fill="auto"/>
            <w:hideMark/>
          </w:tcPr>
          <w:p w14:paraId="10EF9CCB"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19</w:t>
            </w:r>
            <w:r>
              <w:rPr>
                <w:sz w:val="18"/>
                <w:lang w:val="fr-FR"/>
              </w:rPr>
              <w:t>,</w:t>
            </w:r>
            <w:r w:rsidRPr="00FE263F">
              <w:rPr>
                <w:sz w:val="18"/>
                <w:lang w:val="fr-FR"/>
              </w:rPr>
              <w:t>5</w:t>
            </w:r>
          </w:p>
        </w:tc>
        <w:tc>
          <w:tcPr>
            <w:tcW w:w="3402" w:type="dxa"/>
            <w:shd w:val="clear" w:color="auto" w:fill="auto"/>
            <w:vAlign w:val="bottom"/>
            <w:hideMark/>
          </w:tcPr>
          <w:p w14:paraId="535ECC7F"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495</w:t>
            </w:r>
          </w:p>
        </w:tc>
      </w:tr>
      <w:tr w:rsidR="00051745" w:rsidRPr="00FE263F" w14:paraId="20D03440" w14:textId="77777777" w:rsidTr="00E97951">
        <w:trPr>
          <w:cantSplit/>
        </w:trPr>
        <w:tc>
          <w:tcPr>
            <w:tcW w:w="2835" w:type="dxa"/>
            <w:shd w:val="clear" w:color="auto" w:fill="auto"/>
            <w:hideMark/>
          </w:tcPr>
          <w:p w14:paraId="567F39C5"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20</w:t>
            </w:r>
            <w:r>
              <w:rPr>
                <w:sz w:val="18"/>
                <w:lang w:val="fr-FR"/>
              </w:rPr>
              <w:t>,</w:t>
            </w:r>
            <w:r w:rsidRPr="00FE263F">
              <w:rPr>
                <w:sz w:val="18"/>
                <w:lang w:val="fr-FR"/>
              </w:rPr>
              <w:t>5</w:t>
            </w:r>
          </w:p>
        </w:tc>
        <w:tc>
          <w:tcPr>
            <w:tcW w:w="3402" w:type="dxa"/>
            <w:shd w:val="clear" w:color="auto" w:fill="auto"/>
            <w:vAlign w:val="bottom"/>
            <w:hideMark/>
          </w:tcPr>
          <w:p w14:paraId="69D80F4F"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521</w:t>
            </w:r>
          </w:p>
        </w:tc>
      </w:tr>
      <w:tr w:rsidR="00051745" w:rsidRPr="00FE263F" w14:paraId="38399A83" w14:textId="77777777" w:rsidTr="00E97951">
        <w:trPr>
          <w:cantSplit/>
        </w:trPr>
        <w:tc>
          <w:tcPr>
            <w:tcW w:w="2835" w:type="dxa"/>
            <w:shd w:val="clear" w:color="auto" w:fill="auto"/>
            <w:hideMark/>
          </w:tcPr>
          <w:p w14:paraId="6E7139F6"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22</w:t>
            </w:r>
            <w:r>
              <w:rPr>
                <w:sz w:val="18"/>
                <w:lang w:val="fr-FR"/>
              </w:rPr>
              <w:t>,</w:t>
            </w:r>
            <w:r w:rsidRPr="00FE263F">
              <w:rPr>
                <w:sz w:val="18"/>
                <w:lang w:val="fr-FR"/>
              </w:rPr>
              <w:t>5</w:t>
            </w:r>
          </w:p>
        </w:tc>
        <w:tc>
          <w:tcPr>
            <w:tcW w:w="3402" w:type="dxa"/>
            <w:shd w:val="clear" w:color="auto" w:fill="auto"/>
            <w:vAlign w:val="bottom"/>
            <w:hideMark/>
          </w:tcPr>
          <w:p w14:paraId="08C993D9"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572</w:t>
            </w:r>
          </w:p>
        </w:tc>
      </w:tr>
      <w:tr w:rsidR="00051745" w:rsidRPr="00FE263F" w14:paraId="22CC032B" w14:textId="77777777" w:rsidTr="00E97951">
        <w:trPr>
          <w:cantSplit/>
        </w:trPr>
        <w:tc>
          <w:tcPr>
            <w:tcW w:w="2835" w:type="dxa"/>
            <w:shd w:val="clear" w:color="auto" w:fill="auto"/>
            <w:hideMark/>
          </w:tcPr>
          <w:p w14:paraId="14E973A7"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24</w:t>
            </w:r>
            <w:r>
              <w:rPr>
                <w:sz w:val="18"/>
                <w:lang w:val="fr-FR"/>
              </w:rPr>
              <w:t>,</w:t>
            </w:r>
            <w:r w:rsidRPr="00FE263F">
              <w:rPr>
                <w:sz w:val="18"/>
                <w:lang w:val="fr-FR"/>
              </w:rPr>
              <w:t>5</w:t>
            </w:r>
          </w:p>
        </w:tc>
        <w:tc>
          <w:tcPr>
            <w:tcW w:w="3402" w:type="dxa"/>
            <w:shd w:val="clear" w:color="auto" w:fill="auto"/>
            <w:vAlign w:val="bottom"/>
            <w:hideMark/>
          </w:tcPr>
          <w:p w14:paraId="5B067BE6"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622</w:t>
            </w:r>
          </w:p>
        </w:tc>
      </w:tr>
      <w:tr w:rsidR="00051745" w:rsidRPr="00FE263F" w14:paraId="6DBEBD13" w14:textId="77777777" w:rsidTr="00E97951">
        <w:trPr>
          <w:cantSplit/>
        </w:trPr>
        <w:tc>
          <w:tcPr>
            <w:tcW w:w="2835" w:type="dxa"/>
            <w:shd w:val="clear" w:color="auto" w:fill="auto"/>
            <w:hideMark/>
          </w:tcPr>
          <w:p w14:paraId="07A24F95"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26</w:t>
            </w:r>
            <w:r>
              <w:rPr>
                <w:sz w:val="18"/>
                <w:lang w:val="fr-FR"/>
              </w:rPr>
              <w:t>,</w:t>
            </w:r>
            <w:r w:rsidRPr="00FE263F">
              <w:rPr>
                <w:sz w:val="18"/>
                <w:lang w:val="fr-FR"/>
              </w:rPr>
              <w:t>5</w:t>
            </w:r>
          </w:p>
        </w:tc>
        <w:tc>
          <w:tcPr>
            <w:tcW w:w="3402" w:type="dxa"/>
            <w:shd w:val="clear" w:color="auto" w:fill="auto"/>
            <w:vAlign w:val="bottom"/>
            <w:hideMark/>
          </w:tcPr>
          <w:p w14:paraId="78D3BB20"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673</w:t>
            </w:r>
          </w:p>
        </w:tc>
      </w:tr>
      <w:tr w:rsidR="00051745" w:rsidRPr="00FE263F" w14:paraId="3AD33196" w14:textId="77777777" w:rsidTr="00E97951">
        <w:trPr>
          <w:cantSplit/>
        </w:trPr>
        <w:tc>
          <w:tcPr>
            <w:tcW w:w="2835" w:type="dxa"/>
            <w:shd w:val="clear" w:color="auto" w:fill="auto"/>
            <w:hideMark/>
          </w:tcPr>
          <w:p w14:paraId="496864E2"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28</w:t>
            </w:r>
            <w:r>
              <w:rPr>
                <w:sz w:val="18"/>
                <w:lang w:val="fr-FR"/>
              </w:rPr>
              <w:t>,</w:t>
            </w:r>
            <w:r w:rsidRPr="00FE263F">
              <w:rPr>
                <w:sz w:val="18"/>
                <w:lang w:val="fr-FR"/>
              </w:rPr>
              <w:t>5</w:t>
            </w:r>
          </w:p>
        </w:tc>
        <w:tc>
          <w:tcPr>
            <w:tcW w:w="3402" w:type="dxa"/>
            <w:shd w:val="clear" w:color="auto" w:fill="auto"/>
            <w:vAlign w:val="bottom"/>
            <w:hideMark/>
          </w:tcPr>
          <w:p w14:paraId="44F309FE"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724</w:t>
            </w:r>
          </w:p>
        </w:tc>
      </w:tr>
      <w:tr w:rsidR="00051745" w:rsidRPr="00FE263F" w14:paraId="16D925DC" w14:textId="77777777" w:rsidTr="00E97951">
        <w:trPr>
          <w:cantSplit/>
        </w:trPr>
        <w:tc>
          <w:tcPr>
            <w:tcW w:w="2835" w:type="dxa"/>
            <w:tcBorders>
              <w:bottom w:val="single" w:sz="12" w:space="0" w:color="auto"/>
            </w:tcBorders>
            <w:shd w:val="clear" w:color="auto" w:fill="auto"/>
          </w:tcPr>
          <w:p w14:paraId="532218F0" w14:textId="77777777" w:rsidR="00051745" w:rsidRPr="00FE263F" w:rsidRDefault="00051745" w:rsidP="00F9087F">
            <w:pPr>
              <w:suppressAutoHyphens w:val="0"/>
              <w:spacing w:before="40" w:after="40" w:line="220" w:lineRule="exact"/>
              <w:rPr>
                <w:strike/>
                <w:sz w:val="18"/>
                <w:szCs w:val="18"/>
                <w:lang w:val="fr-FR"/>
              </w:rPr>
            </w:pPr>
            <w:r w:rsidRPr="00FE263F">
              <w:rPr>
                <w:sz w:val="18"/>
                <w:lang w:val="fr-FR"/>
              </w:rPr>
              <w:t>30</w:t>
            </w:r>
            <w:r>
              <w:rPr>
                <w:sz w:val="18"/>
                <w:lang w:val="fr-FR"/>
              </w:rPr>
              <w:t>,</w:t>
            </w:r>
            <w:r w:rsidRPr="00FE263F">
              <w:rPr>
                <w:sz w:val="18"/>
                <w:lang w:val="fr-FR"/>
              </w:rPr>
              <w:t>5</w:t>
            </w:r>
          </w:p>
        </w:tc>
        <w:tc>
          <w:tcPr>
            <w:tcW w:w="3402" w:type="dxa"/>
            <w:tcBorders>
              <w:bottom w:val="single" w:sz="12" w:space="0" w:color="auto"/>
            </w:tcBorders>
            <w:shd w:val="clear" w:color="auto" w:fill="auto"/>
            <w:vAlign w:val="bottom"/>
          </w:tcPr>
          <w:p w14:paraId="5E239A09" w14:textId="77777777" w:rsidR="00051745" w:rsidRPr="00FE263F" w:rsidRDefault="00051745" w:rsidP="00F9087F">
            <w:pPr>
              <w:suppressAutoHyphens w:val="0"/>
              <w:spacing w:before="40" w:after="40" w:line="220" w:lineRule="exact"/>
              <w:jc w:val="right"/>
              <w:rPr>
                <w:strike/>
                <w:sz w:val="18"/>
                <w:szCs w:val="18"/>
                <w:lang w:val="fr-FR"/>
              </w:rPr>
            </w:pPr>
            <w:r w:rsidRPr="00FE263F">
              <w:rPr>
                <w:sz w:val="18"/>
                <w:lang w:val="fr-FR"/>
              </w:rPr>
              <w:t>775</w:t>
            </w:r>
          </w:p>
        </w:tc>
      </w:tr>
    </w:tbl>
    <w:p w14:paraId="238E338D" w14:textId="48E276CC" w:rsidR="00051745" w:rsidRPr="00183CA9" w:rsidRDefault="00BE4F34" w:rsidP="00BE4F34">
      <w:pPr>
        <w:pStyle w:val="SingleTxtG"/>
        <w:spacing w:before="120" w:after="240"/>
        <w:jc w:val="right"/>
      </w:pPr>
      <w:bookmarkStart w:id="5" w:name="_Hlk117259443"/>
      <w:bookmarkEnd w:id="4"/>
      <w:r>
        <w:t>.</w:t>
      </w:r>
      <w:r w:rsidR="00051745" w:rsidRPr="00183CA9">
        <w:t> »</w:t>
      </w:r>
      <w:r w:rsidRPr="00BE4F34">
        <w:t>.</w:t>
      </w:r>
    </w:p>
    <w:p w14:paraId="215C7EC4" w14:textId="2E357FB0" w:rsidR="00051745" w:rsidRPr="005A0CD7" w:rsidRDefault="00051745" w:rsidP="00E97951">
      <w:pPr>
        <w:pStyle w:val="SingleTxtG"/>
        <w:spacing w:before="240"/>
        <w:rPr>
          <w:lang w:val="fr-FR"/>
        </w:rPr>
      </w:pPr>
      <w:bookmarkStart w:id="6" w:name="_Hlk118107569"/>
      <w:bookmarkStart w:id="7" w:name="_Hlk117259468"/>
      <w:bookmarkEnd w:id="5"/>
      <w:r w:rsidRPr="00FE263F">
        <w:rPr>
          <w:i/>
          <w:iCs/>
          <w:lang w:val="fr-FR"/>
        </w:rPr>
        <w:t>Paragraphe 2</w:t>
      </w:r>
      <w:r w:rsidR="00BE4F34" w:rsidRPr="00BE4F34">
        <w:rPr>
          <w:i/>
          <w:iCs/>
          <w:lang w:val="fr-FR"/>
        </w:rPr>
        <w:t>.</w:t>
      </w:r>
      <w:r w:rsidRPr="00FE263F">
        <w:rPr>
          <w:i/>
          <w:iCs/>
          <w:lang w:val="fr-FR"/>
        </w:rPr>
        <w:t>31</w:t>
      </w:r>
      <w:r w:rsidR="00BE4F34" w:rsidRPr="00BE4F34">
        <w:rPr>
          <w:i/>
          <w:iCs/>
          <w:lang w:val="fr-FR"/>
        </w:rPr>
        <w:t>.</w:t>
      </w:r>
      <w:r w:rsidRPr="00FE263F">
        <w:rPr>
          <w:i/>
          <w:iCs/>
          <w:lang w:val="fr-FR"/>
        </w:rPr>
        <w:t>2</w:t>
      </w:r>
      <w:r w:rsidRPr="005A0CD7">
        <w:rPr>
          <w:lang w:val="fr-FR"/>
        </w:rPr>
        <w:t>, lire</w:t>
      </w:r>
      <w:r>
        <w:rPr>
          <w:lang w:val="fr-FR"/>
        </w:rPr>
        <w:t> </w:t>
      </w:r>
      <w:r w:rsidRPr="005A0CD7">
        <w:rPr>
          <w:lang w:val="fr-FR"/>
        </w:rPr>
        <w:t>:</w:t>
      </w:r>
    </w:p>
    <w:p w14:paraId="7477F72C" w14:textId="436BAE6B" w:rsidR="00051745" w:rsidRPr="005A0CD7" w:rsidRDefault="00051745" w:rsidP="00051745">
      <w:pPr>
        <w:pStyle w:val="SingleTxtG"/>
        <w:rPr>
          <w:lang w:val="fr-FR"/>
        </w:rPr>
      </w:pPr>
      <w:bookmarkStart w:id="8" w:name="_Hlk118107713"/>
      <w:bookmarkEnd w:id="6"/>
      <w:r>
        <w:rPr>
          <w:lang w:val="fr-FR"/>
        </w:rPr>
        <w:t>« </w:t>
      </w:r>
      <w:r w:rsidRPr="005A0CD7">
        <w:rPr>
          <w:lang w:val="fr-FR"/>
        </w:rPr>
        <w:t>2</w:t>
      </w:r>
      <w:r w:rsidR="00BE4F34" w:rsidRPr="00BE4F34">
        <w:rPr>
          <w:lang w:val="fr-FR"/>
        </w:rPr>
        <w:t>.</w:t>
      </w:r>
      <w:r w:rsidRPr="005A0CD7">
        <w:rPr>
          <w:lang w:val="fr-FR"/>
        </w:rPr>
        <w:t>31</w:t>
      </w:r>
      <w:r w:rsidR="00BE4F34" w:rsidRPr="00BE4F34">
        <w:rPr>
          <w:lang w:val="fr-FR"/>
        </w:rPr>
        <w:t>.</w:t>
      </w:r>
      <w:r w:rsidRPr="005A0CD7">
        <w:rPr>
          <w:lang w:val="fr-FR"/>
        </w:rPr>
        <w:t>2</w:t>
      </w:r>
      <w:r w:rsidRPr="005A0CD7">
        <w:rPr>
          <w:lang w:val="fr-FR"/>
        </w:rPr>
        <w:tab/>
        <w:t>Les catégories de vitesse sont celles indiquées dans le tableau ci-après</w:t>
      </w:r>
      <w:r w:rsidRPr="00D576D5">
        <w:rPr>
          <w:rStyle w:val="Appelnotedebasdep"/>
        </w:rPr>
        <w:footnoteReference w:id="5"/>
      </w:r>
      <w:r w:rsidRPr="005A0CD7">
        <w:rPr>
          <w:lang w:val="fr-FR"/>
        </w:rPr>
        <w:t> :</w:t>
      </w:r>
      <w:bookmarkEnd w:id="8"/>
    </w:p>
    <w:tbl>
      <w:tblPr>
        <w:tblW w:w="6237" w:type="dxa"/>
        <w:tblInd w:w="2268" w:type="dxa"/>
        <w:tblLayout w:type="fixed"/>
        <w:tblCellMar>
          <w:left w:w="0" w:type="dxa"/>
          <w:right w:w="0" w:type="dxa"/>
        </w:tblCellMar>
        <w:tblLook w:val="0000" w:firstRow="0" w:lastRow="0" w:firstColumn="0" w:lastColumn="0" w:noHBand="0" w:noVBand="0"/>
      </w:tblPr>
      <w:tblGrid>
        <w:gridCol w:w="2829"/>
        <w:gridCol w:w="3408"/>
      </w:tblGrid>
      <w:tr w:rsidR="00051745" w:rsidRPr="00FE263F" w14:paraId="3B8CC965" w14:textId="77777777" w:rsidTr="00E97951">
        <w:trPr>
          <w:cantSplit/>
          <w:tblHeader/>
        </w:trPr>
        <w:tc>
          <w:tcPr>
            <w:tcW w:w="2315" w:type="dxa"/>
            <w:tcBorders>
              <w:top w:val="single" w:sz="4" w:space="0" w:color="auto"/>
              <w:bottom w:val="single" w:sz="12" w:space="0" w:color="auto"/>
            </w:tcBorders>
            <w:shd w:val="clear" w:color="auto" w:fill="auto"/>
            <w:vAlign w:val="bottom"/>
          </w:tcPr>
          <w:p w14:paraId="3952483F" w14:textId="77777777" w:rsidR="00051745" w:rsidRPr="00FE263F" w:rsidRDefault="00051745" w:rsidP="00F9087F">
            <w:pPr>
              <w:suppressAutoHyphens w:val="0"/>
              <w:spacing w:before="80" w:after="80" w:line="200" w:lineRule="exact"/>
              <w:rPr>
                <w:i/>
                <w:sz w:val="16"/>
                <w:szCs w:val="16"/>
                <w:lang w:val="fr-FR"/>
              </w:rPr>
            </w:pPr>
            <w:r w:rsidRPr="00FE263F">
              <w:rPr>
                <w:i/>
                <w:sz w:val="16"/>
                <w:lang w:val="fr-FR"/>
              </w:rPr>
              <w:t>Symbole de la catégorie de vitesse</w:t>
            </w:r>
          </w:p>
        </w:tc>
        <w:tc>
          <w:tcPr>
            <w:tcW w:w="2788" w:type="dxa"/>
            <w:tcBorders>
              <w:top w:val="single" w:sz="4" w:space="0" w:color="auto"/>
              <w:bottom w:val="single" w:sz="12" w:space="0" w:color="auto"/>
            </w:tcBorders>
            <w:shd w:val="clear" w:color="auto" w:fill="auto"/>
            <w:vAlign w:val="bottom"/>
          </w:tcPr>
          <w:p w14:paraId="24AA7D11" w14:textId="77777777" w:rsidR="00051745" w:rsidRPr="00FE263F" w:rsidRDefault="00051745" w:rsidP="00F9087F">
            <w:pPr>
              <w:suppressAutoHyphens w:val="0"/>
              <w:spacing w:before="80" w:after="80" w:line="200" w:lineRule="exact"/>
              <w:jc w:val="right"/>
              <w:rPr>
                <w:i/>
                <w:sz w:val="16"/>
                <w:szCs w:val="16"/>
                <w:lang w:val="fr-FR"/>
              </w:rPr>
            </w:pPr>
            <w:r w:rsidRPr="00FE263F">
              <w:rPr>
                <w:i/>
                <w:sz w:val="16"/>
                <w:lang w:val="fr-FR"/>
              </w:rPr>
              <w:t>Vitesse correspondante (km/h)</w:t>
            </w:r>
          </w:p>
        </w:tc>
      </w:tr>
      <w:tr w:rsidR="00051745" w:rsidRPr="00FE263F" w14:paraId="5A98E778" w14:textId="77777777" w:rsidTr="00E97951">
        <w:trPr>
          <w:cantSplit/>
        </w:trPr>
        <w:tc>
          <w:tcPr>
            <w:tcW w:w="2315" w:type="dxa"/>
            <w:tcBorders>
              <w:top w:val="single" w:sz="12" w:space="0" w:color="auto"/>
            </w:tcBorders>
            <w:shd w:val="clear" w:color="auto" w:fill="auto"/>
          </w:tcPr>
          <w:p w14:paraId="231707D4"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E</w:t>
            </w:r>
          </w:p>
        </w:tc>
        <w:tc>
          <w:tcPr>
            <w:tcW w:w="2788" w:type="dxa"/>
            <w:tcBorders>
              <w:top w:val="single" w:sz="12" w:space="0" w:color="auto"/>
            </w:tcBorders>
            <w:shd w:val="clear" w:color="auto" w:fill="auto"/>
            <w:vAlign w:val="bottom"/>
          </w:tcPr>
          <w:p w14:paraId="45940537"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70</w:t>
            </w:r>
          </w:p>
        </w:tc>
      </w:tr>
      <w:tr w:rsidR="00051745" w:rsidRPr="00FE263F" w14:paraId="12C6340E" w14:textId="77777777" w:rsidTr="00E97951">
        <w:trPr>
          <w:cantSplit/>
        </w:trPr>
        <w:tc>
          <w:tcPr>
            <w:tcW w:w="2315" w:type="dxa"/>
            <w:shd w:val="clear" w:color="auto" w:fill="auto"/>
          </w:tcPr>
          <w:p w14:paraId="36F4D44A"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F</w:t>
            </w:r>
          </w:p>
        </w:tc>
        <w:tc>
          <w:tcPr>
            <w:tcW w:w="2788" w:type="dxa"/>
            <w:shd w:val="clear" w:color="auto" w:fill="auto"/>
            <w:vAlign w:val="bottom"/>
          </w:tcPr>
          <w:p w14:paraId="6980F1B9"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80</w:t>
            </w:r>
          </w:p>
        </w:tc>
      </w:tr>
      <w:tr w:rsidR="00051745" w:rsidRPr="00FE263F" w14:paraId="6790E1F9" w14:textId="77777777" w:rsidTr="00E97951">
        <w:trPr>
          <w:cantSplit/>
        </w:trPr>
        <w:tc>
          <w:tcPr>
            <w:tcW w:w="2315" w:type="dxa"/>
            <w:shd w:val="clear" w:color="auto" w:fill="auto"/>
          </w:tcPr>
          <w:p w14:paraId="58C7BB80"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G</w:t>
            </w:r>
          </w:p>
        </w:tc>
        <w:tc>
          <w:tcPr>
            <w:tcW w:w="2788" w:type="dxa"/>
            <w:shd w:val="clear" w:color="auto" w:fill="auto"/>
            <w:vAlign w:val="bottom"/>
          </w:tcPr>
          <w:p w14:paraId="0171031B"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90</w:t>
            </w:r>
          </w:p>
        </w:tc>
      </w:tr>
      <w:tr w:rsidR="00051745" w:rsidRPr="00FE263F" w14:paraId="11CE1EE0" w14:textId="77777777" w:rsidTr="00E97951">
        <w:trPr>
          <w:cantSplit/>
        </w:trPr>
        <w:tc>
          <w:tcPr>
            <w:tcW w:w="2315" w:type="dxa"/>
            <w:shd w:val="clear" w:color="auto" w:fill="auto"/>
          </w:tcPr>
          <w:p w14:paraId="3C39EC05"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J</w:t>
            </w:r>
          </w:p>
        </w:tc>
        <w:tc>
          <w:tcPr>
            <w:tcW w:w="2788" w:type="dxa"/>
            <w:shd w:val="clear" w:color="auto" w:fill="auto"/>
            <w:vAlign w:val="bottom"/>
          </w:tcPr>
          <w:p w14:paraId="1520439A"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100</w:t>
            </w:r>
          </w:p>
        </w:tc>
      </w:tr>
      <w:tr w:rsidR="00051745" w:rsidRPr="00FE263F" w14:paraId="6DC614EC" w14:textId="77777777" w:rsidTr="00E97951">
        <w:trPr>
          <w:cantSplit/>
        </w:trPr>
        <w:tc>
          <w:tcPr>
            <w:tcW w:w="2315" w:type="dxa"/>
            <w:shd w:val="clear" w:color="auto" w:fill="auto"/>
          </w:tcPr>
          <w:p w14:paraId="2B832622"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K</w:t>
            </w:r>
          </w:p>
        </w:tc>
        <w:tc>
          <w:tcPr>
            <w:tcW w:w="2788" w:type="dxa"/>
            <w:shd w:val="clear" w:color="auto" w:fill="auto"/>
            <w:vAlign w:val="bottom"/>
          </w:tcPr>
          <w:p w14:paraId="615AA703"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110</w:t>
            </w:r>
          </w:p>
        </w:tc>
      </w:tr>
      <w:tr w:rsidR="00051745" w:rsidRPr="00FE263F" w14:paraId="22472198" w14:textId="77777777" w:rsidTr="00E97951">
        <w:trPr>
          <w:cantSplit/>
        </w:trPr>
        <w:tc>
          <w:tcPr>
            <w:tcW w:w="2315" w:type="dxa"/>
            <w:shd w:val="clear" w:color="auto" w:fill="auto"/>
          </w:tcPr>
          <w:p w14:paraId="631DA515"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L</w:t>
            </w:r>
          </w:p>
        </w:tc>
        <w:tc>
          <w:tcPr>
            <w:tcW w:w="2788" w:type="dxa"/>
            <w:shd w:val="clear" w:color="auto" w:fill="auto"/>
            <w:vAlign w:val="bottom"/>
          </w:tcPr>
          <w:p w14:paraId="03530082"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120</w:t>
            </w:r>
          </w:p>
        </w:tc>
      </w:tr>
      <w:tr w:rsidR="00051745" w:rsidRPr="00FE263F" w14:paraId="4EB169EE" w14:textId="77777777" w:rsidTr="00E97951">
        <w:trPr>
          <w:cantSplit/>
        </w:trPr>
        <w:tc>
          <w:tcPr>
            <w:tcW w:w="2315" w:type="dxa"/>
            <w:shd w:val="clear" w:color="auto" w:fill="auto"/>
          </w:tcPr>
          <w:p w14:paraId="1DE077B3"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M</w:t>
            </w:r>
          </w:p>
        </w:tc>
        <w:tc>
          <w:tcPr>
            <w:tcW w:w="2788" w:type="dxa"/>
            <w:shd w:val="clear" w:color="auto" w:fill="auto"/>
            <w:vAlign w:val="bottom"/>
          </w:tcPr>
          <w:p w14:paraId="475CD057"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130</w:t>
            </w:r>
          </w:p>
        </w:tc>
      </w:tr>
      <w:tr w:rsidR="00051745" w:rsidRPr="00FE263F" w14:paraId="5DEFC313" w14:textId="77777777" w:rsidTr="00E97951">
        <w:trPr>
          <w:cantSplit/>
        </w:trPr>
        <w:tc>
          <w:tcPr>
            <w:tcW w:w="2315" w:type="dxa"/>
            <w:shd w:val="clear" w:color="auto" w:fill="auto"/>
          </w:tcPr>
          <w:p w14:paraId="07399E84"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N</w:t>
            </w:r>
          </w:p>
        </w:tc>
        <w:tc>
          <w:tcPr>
            <w:tcW w:w="2788" w:type="dxa"/>
            <w:shd w:val="clear" w:color="auto" w:fill="auto"/>
            <w:vAlign w:val="bottom"/>
          </w:tcPr>
          <w:p w14:paraId="4882D344"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140</w:t>
            </w:r>
          </w:p>
        </w:tc>
      </w:tr>
      <w:tr w:rsidR="00051745" w:rsidRPr="00FE263F" w14:paraId="4BE29AC3" w14:textId="77777777" w:rsidTr="00E97951">
        <w:trPr>
          <w:cantSplit/>
        </w:trPr>
        <w:tc>
          <w:tcPr>
            <w:tcW w:w="2315" w:type="dxa"/>
            <w:shd w:val="clear" w:color="auto" w:fill="auto"/>
          </w:tcPr>
          <w:p w14:paraId="521B94E8"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P</w:t>
            </w:r>
          </w:p>
        </w:tc>
        <w:tc>
          <w:tcPr>
            <w:tcW w:w="2788" w:type="dxa"/>
            <w:shd w:val="clear" w:color="auto" w:fill="auto"/>
            <w:vAlign w:val="bottom"/>
          </w:tcPr>
          <w:p w14:paraId="072C5C6E"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150</w:t>
            </w:r>
          </w:p>
        </w:tc>
      </w:tr>
      <w:tr w:rsidR="00051745" w:rsidRPr="00FE263F" w14:paraId="1AAAF2F7" w14:textId="77777777" w:rsidTr="00E97951">
        <w:trPr>
          <w:cantSplit/>
        </w:trPr>
        <w:tc>
          <w:tcPr>
            <w:tcW w:w="2315" w:type="dxa"/>
            <w:shd w:val="clear" w:color="auto" w:fill="auto"/>
          </w:tcPr>
          <w:p w14:paraId="4F580A86"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Q</w:t>
            </w:r>
          </w:p>
        </w:tc>
        <w:tc>
          <w:tcPr>
            <w:tcW w:w="2788" w:type="dxa"/>
            <w:shd w:val="clear" w:color="auto" w:fill="auto"/>
            <w:vAlign w:val="bottom"/>
          </w:tcPr>
          <w:p w14:paraId="7F988ECB"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160</w:t>
            </w:r>
          </w:p>
        </w:tc>
      </w:tr>
      <w:tr w:rsidR="00051745" w:rsidRPr="00FE263F" w14:paraId="4EFADEAF" w14:textId="77777777" w:rsidTr="00E97951">
        <w:trPr>
          <w:cantSplit/>
        </w:trPr>
        <w:tc>
          <w:tcPr>
            <w:tcW w:w="2315" w:type="dxa"/>
            <w:shd w:val="clear" w:color="auto" w:fill="auto"/>
          </w:tcPr>
          <w:p w14:paraId="2B37B2E4"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R</w:t>
            </w:r>
          </w:p>
        </w:tc>
        <w:tc>
          <w:tcPr>
            <w:tcW w:w="2788" w:type="dxa"/>
            <w:shd w:val="clear" w:color="auto" w:fill="auto"/>
            <w:vAlign w:val="bottom"/>
          </w:tcPr>
          <w:p w14:paraId="12D6A168"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170</w:t>
            </w:r>
          </w:p>
        </w:tc>
      </w:tr>
      <w:tr w:rsidR="00051745" w:rsidRPr="00FE263F" w14:paraId="7F8ACCFD" w14:textId="77777777" w:rsidTr="00E97951">
        <w:trPr>
          <w:cantSplit/>
        </w:trPr>
        <w:tc>
          <w:tcPr>
            <w:tcW w:w="2315" w:type="dxa"/>
            <w:shd w:val="clear" w:color="auto" w:fill="auto"/>
          </w:tcPr>
          <w:p w14:paraId="093DB97E"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S</w:t>
            </w:r>
          </w:p>
        </w:tc>
        <w:tc>
          <w:tcPr>
            <w:tcW w:w="2788" w:type="dxa"/>
            <w:shd w:val="clear" w:color="auto" w:fill="auto"/>
            <w:vAlign w:val="bottom"/>
          </w:tcPr>
          <w:p w14:paraId="2001C90D"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180</w:t>
            </w:r>
          </w:p>
        </w:tc>
      </w:tr>
      <w:tr w:rsidR="00051745" w:rsidRPr="00FE263F" w14:paraId="781F96E9" w14:textId="77777777" w:rsidTr="00E97951">
        <w:trPr>
          <w:cantSplit/>
        </w:trPr>
        <w:tc>
          <w:tcPr>
            <w:tcW w:w="2315" w:type="dxa"/>
            <w:shd w:val="clear" w:color="auto" w:fill="auto"/>
          </w:tcPr>
          <w:p w14:paraId="0AE6FAE0"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T</w:t>
            </w:r>
          </w:p>
        </w:tc>
        <w:tc>
          <w:tcPr>
            <w:tcW w:w="2788" w:type="dxa"/>
            <w:shd w:val="clear" w:color="auto" w:fill="auto"/>
            <w:vAlign w:val="bottom"/>
          </w:tcPr>
          <w:p w14:paraId="5A332BAE"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190</w:t>
            </w:r>
          </w:p>
        </w:tc>
      </w:tr>
      <w:tr w:rsidR="00051745" w:rsidRPr="00FE263F" w14:paraId="3D286D34" w14:textId="77777777" w:rsidTr="00E97951">
        <w:trPr>
          <w:cantSplit/>
        </w:trPr>
        <w:tc>
          <w:tcPr>
            <w:tcW w:w="2315" w:type="dxa"/>
            <w:shd w:val="clear" w:color="auto" w:fill="auto"/>
          </w:tcPr>
          <w:p w14:paraId="6EED6DA4"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U</w:t>
            </w:r>
          </w:p>
        </w:tc>
        <w:tc>
          <w:tcPr>
            <w:tcW w:w="2788" w:type="dxa"/>
            <w:shd w:val="clear" w:color="auto" w:fill="auto"/>
            <w:vAlign w:val="bottom"/>
          </w:tcPr>
          <w:p w14:paraId="2594164E"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200</w:t>
            </w:r>
          </w:p>
        </w:tc>
      </w:tr>
      <w:tr w:rsidR="00051745" w:rsidRPr="00FE263F" w14:paraId="6821437B" w14:textId="77777777" w:rsidTr="00E97951">
        <w:trPr>
          <w:cantSplit/>
        </w:trPr>
        <w:tc>
          <w:tcPr>
            <w:tcW w:w="2315" w:type="dxa"/>
            <w:tcBorders>
              <w:bottom w:val="single" w:sz="12" w:space="0" w:color="auto"/>
            </w:tcBorders>
            <w:shd w:val="clear" w:color="auto" w:fill="auto"/>
          </w:tcPr>
          <w:p w14:paraId="52F22693" w14:textId="77777777" w:rsidR="00051745" w:rsidRPr="00FE263F" w:rsidRDefault="00051745" w:rsidP="00F9087F">
            <w:pPr>
              <w:suppressAutoHyphens w:val="0"/>
              <w:spacing w:before="40" w:after="40" w:line="220" w:lineRule="exact"/>
              <w:rPr>
                <w:sz w:val="18"/>
                <w:szCs w:val="18"/>
                <w:lang w:val="fr-FR"/>
              </w:rPr>
            </w:pPr>
            <w:r w:rsidRPr="00FE263F">
              <w:rPr>
                <w:sz w:val="18"/>
                <w:lang w:val="fr-FR"/>
              </w:rPr>
              <w:t>H</w:t>
            </w:r>
          </w:p>
        </w:tc>
        <w:tc>
          <w:tcPr>
            <w:tcW w:w="2788" w:type="dxa"/>
            <w:tcBorders>
              <w:bottom w:val="single" w:sz="12" w:space="0" w:color="auto"/>
            </w:tcBorders>
            <w:shd w:val="clear" w:color="auto" w:fill="auto"/>
            <w:vAlign w:val="bottom"/>
          </w:tcPr>
          <w:p w14:paraId="2EBEC892" w14:textId="77777777" w:rsidR="00051745" w:rsidRPr="00FE263F" w:rsidRDefault="00051745" w:rsidP="00F9087F">
            <w:pPr>
              <w:suppressAutoHyphens w:val="0"/>
              <w:spacing w:before="40" w:after="40" w:line="220" w:lineRule="exact"/>
              <w:jc w:val="right"/>
              <w:rPr>
                <w:sz w:val="18"/>
                <w:szCs w:val="18"/>
                <w:lang w:val="fr-FR"/>
              </w:rPr>
            </w:pPr>
            <w:r w:rsidRPr="00FE263F">
              <w:rPr>
                <w:sz w:val="18"/>
                <w:lang w:val="fr-FR"/>
              </w:rPr>
              <w:t>210</w:t>
            </w:r>
          </w:p>
        </w:tc>
      </w:tr>
    </w:tbl>
    <w:p w14:paraId="5F26B999" w14:textId="7EC97492" w:rsidR="00051745" w:rsidRPr="00183CA9" w:rsidRDefault="00BE4F34" w:rsidP="00BE4F34">
      <w:pPr>
        <w:pStyle w:val="SingleTxtG"/>
        <w:spacing w:before="120" w:after="240"/>
        <w:jc w:val="right"/>
      </w:pPr>
      <w:r>
        <w:t>.</w:t>
      </w:r>
      <w:r w:rsidR="00051745" w:rsidRPr="00183CA9">
        <w:t> »</w:t>
      </w:r>
      <w:r w:rsidRPr="00BE4F34">
        <w:t>.</w:t>
      </w:r>
    </w:p>
    <w:p w14:paraId="6BAAFC58" w14:textId="76C14FA6" w:rsidR="00051745" w:rsidRPr="005A0CD7" w:rsidRDefault="00051745" w:rsidP="00051745">
      <w:pPr>
        <w:pStyle w:val="SingleTxtG"/>
        <w:rPr>
          <w:lang w:val="fr-FR"/>
        </w:rPr>
      </w:pPr>
      <w:r w:rsidRPr="00FE263F">
        <w:rPr>
          <w:i/>
          <w:iCs/>
          <w:lang w:val="fr-FR"/>
        </w:rPr>
        <w:t>Ajouter le nouveau paragraphe 2</w:t>
      </w:r>
      <w:r w:rsidR="00BE4F34" w:rsidRPr="00BE4F34">
        <w:rPr>
          <w:i/>
          <w:iCs/>
          <w:lang w:val="fr-FR"/>
        </w:rPr>
        <w:t>.</w:t>
      </w:r>
      <w:r w:rsidRPr="00FE263F">
        <w:rPr>
          <w:i/>
          <w:iCs/>
          <w:lang w:val="fr-FR"/>
        </w:rPr>
        <w:t>36</w:t>
      </w:r>
      <w:r w:rsidRPr="005A0CD7">
        <w:rPr>
          <w:lang w:val="fr-FR"/>
        </w:rPr>
        <w:t>, libellé comme suit</w:t>
      </w:r>
      <w:r>
        <w:rPr>
          <w:lang w:val="fr-FR"/>
        </w:rPr>
        <w:t> </w:t>
      </w:r>
      <w:r w:rsidRPr="005A0CD7">
        <w:rPr>
          <w:lang w:val="fr-FR"/>
        </w:rPr>
        <w:t>:</w:t>
      </w:r>
    </w:p>
    <w:p w14:paraId="199FAD0A" w14:textId="5B8B50C8" w:rsidR="00051745" w:rsidRPr="005A0CD7" w:rsidRDefault="00051745" w:rsidP="00051745">
      <w:pPr>
        <w:pStyle w:val="SingleTxtG"/>
        <w:ind w:left="2268" w:hanging="1134"/>
        <w:rPr>
          <w:lang w:val="fr-FR"/>
        </w:rPr>
      </w:pPr>
      <w:r>
        <w:rPr>
          <w:lang w:val="fr-FR"/>
        </w:rPr>
        <w:t>« </w:t>
      </w:r>
      <w:r w:rsidRPr="005A0CD7">
        <w:rPr>
          <w:lang w:val="fr-FR"/>
        </w:rPr>
        <w:t>2</w:t>
      </w:r>
      <w:r w:rsidR="00BE4F34" w:rsidRPr="00BE4F34">
        <w:rPr>
          <w:lang w:val="fr-FR"/>
        </w:rPr>
        <w:t>.</w:t>
      </w:r>
      <w:r w:rsidRPr="005A0CD7">
        <w:rPr>
          <w:lang w:val="fr-FR"/>
        </w:rPr>
        <w:t>36</w:t>
      </w:r>
      <w:r w:rsidRPr="005A0CD7">
        <w:rPr>
          <w:lang w:val="fr-FR"/>
        </w:rPr>
        <w:tab/>
      </w:r>
      <w:r w:rsidRPr="005A0CD7">
        <w:rPr>
          <w:lang w:val="fr-FR"/>
        </w:rPr>
        <w:tab/>
        <w:t>“</w:t>
      </w:r>
      <w:r w:rsidRPr="00D576D5">
        <w:rPr>
          <w:i/>
          <w:iCs/>
          <w:lang w:val="fr-FR"/>
        </w:rPr>
        <w:t>Description de service supplémentaire</w:t>
      </w:r>
      <w:r w:rsidRPr="005A0CD7">
        <w:rPr>
          <w:lang w:val="fr-FR"/>
        </w:rPr>
        <w:t>”, une description de service supplémentaire, inscrite dans un cercle, définissant un type particulier de service (indice(s) de capacité de charge et symbole de catégorie de vitesse) pour lequel le type de pneumatique est aussi autorisé outre la variation de charge applicable en fonction de la vitesse (voir annexe 8)</w:t>
      </w:r>
      <w:r w:rsidR="00BE4F34" w:rsidRPr="00BE4F34">
        <w:rPr>
          <w:lang w:val="fr-FR"/>
        </w:rPr>
        <w:t>.</w:t>
      </w:r>
      <w:bookmarkStart w:id="9" w:name="_Hlk117514566"/>
      <w:bookmarkEnd w:id="9"/>
      <w:r>
        <w:rPr>
          <w:lang w:val="fr-FR"/>
        </w:rPr>
        <w:t> »</w:t>
      </w:r>
      <w:r w:rsidR="00BE4F34" w:rsidRPr="00BE4F34">
        <w:rPr>
          <w:lang w:val="fr-FR"/>
        </w:rPr>
        <w:t>.</w:t>
      </w:r>
    </w:p>
    <w:p w14:paraId="1DBE0FDB" w14:textId="454CD617" w:rsidR="00051745" w:rsidRPr="005A0CD7" w:rsidRDefault="00051745" w:rsidP="00051745">
      <w:pPr>
        <w:pStyle w:val="SingleTxtG"/>
        <w:keepNext/>
        <w:rPr>
          <w:lang w:val="fr-FR"/>
        </w:rPr>
      </w:pPr>
      <w:r w:rsidRPr="005A0CD7">
        <w:rPr>
          <w:i/>
          <w:iCs/>
          <w:lang w:val="fr-FR"/>
        </w:rPr>
        <w:lastRenderedPageBreak/>
        <w:t>Ajouter le nouveau paragraphe 4</w:t>
      </w:r>
      <w:r w:rsidR="00BE4F34" w:rsidRPr="00BE4F34">
        <w:rPr>
          <w:i/>
          <w:iCs/>
          <w:lang w:val="fr-FR"/>
        </w:rPr>
        <w:t>.</w:t>
      </w:r>
      <w:r w:rsidRPr="005A0CD7">
        <w:rPr>
          <w:i/>
          <w:iCs/>
          <w:lang w:val="fr-FR"/>
        </w:rPr>
        <w:t>1</w:t>
      </w:r>
      <w:r w:rsidR="00BE4F34" w:rsidRPr="00BE4F34">
        <w:rPr>
          <w:i/>
          <w:iCs/>
          <w:lang w:val="fr-FR"/>
        </w:rPr>
        <w:t>.</w:t>
      </w:r>
      <w:r w:rsidRPr="005A0CD7">
        <w:rPr>
          <w:i/>
          <w:iCs/>
          <w:lang w:val="fr-FR"/>
        </w:rPr>
        <w:t>6</w:t>
      </w:r>
      <w:r w:rsidR="00BE4F34" w:rsidRPr="00BE4F34">
        <w:rPr>
          <w:i/>
          <w:iCs/>
          <w:lang w:val="fr-FR"/>
        </w:rPr>
        <w:t>.</w:t>
      </w:r>
      <w:r w:rsidRPr="005A0CD7">
        <w:rPr>
          <w:i/>
          <w:iCs/>
          <w:lang w:val="fr-FR"/>
        </w:rPr>
        <w:t>1</w:t>
      </w:r>
      <w:r w:rsidRPr="005A0CD7">
        <w:rPr>
          <w:lang w:val="fr-FR"/>
        </w:rPr>
        <w:t>, libellé comme suit</w:t>
      </w:r>
      <w:r>
        <w:rPr>
          <w:lang w:val="fr-FR"/>
        </w:rPr>
        <w:t> </w:t>
      </w:r>
      <w:r w:rsidRPr="005A0CD7">
        <w:rPr>
          <w:lang w:val="fr-FR"/>
        </w:rPr>
        <w:t>:</w:t>
      </w:r>
    </w:p>
    <w:p w14:paraId="1F731961" w14:textId="51D67D9B" w:rsidR="00051745" w:rsidRPr="005A0CD7" w:rsidRDefault="00051745" w:rsidP="00051745">
      <w:pPr>
        <w:pStyle w:val="SingleTxtG"/>
        <w:keepNext/>
        <w:ind w:left="2268" w:hanging="1134"/>
        <w:rPr>
          <w:lang w:val="fr-FR"/>
        </w:rPr>
      </w:pPr>
      <w:r>
        <w:rPr>
          <w:lang w:val="fr-FR"/>
        </w:rPr>
        <w:t>« </w:t>
      </w:r>
      <w:r w:rsidRPr="005A0CD7">
        <w:rPr>
          <w:lang w:val="fr-FR"/>
        </w:rPr>
        <w:t>4</w:t>
      </w:r>
      <w:r w:rsidR="00BE4F34" w:rsidRPr="00BE4F34">
        <w:rPr>
          <w:lang w:val="fr-FR"/>
        </w:rPr>
        <w:t>.</w:t>
      </w:r>
      <w:r w:rsidRPr="005A0CD7">
        <w:rPr>
          <w:lang w:val="fr-FR"/>
        </w:rPr>
        <w:t>1</w:t>
      </w:r>
      <w:r w:rsidR="00BE4F34" w:rsidRPr="00BE4F34">
        <w:rPr>
          <w:lang w:val="fr-FR"/>
        </w:rPr>
        <w:t>.</w:t>
      </w:r>
      <w:r w:rsidRPr="005A0CD7">
        <w:rPr>
          <w:lang w:val="fr-FR"/>
        </w:rPr>
        <w:t>6</w:t>
      </w:r>
      <w:r w:rsidR="00BE4F34" w:rsidRPr="00BE4F34">
        <w:rPr>
          <w:lang w:val="fr-FR"/>
        </w:rPr>
        <w:t>.</w:t>
      </w:r>
      <w:r w:rsidRPr="005A0CD7">
        <w:rPr>
          <w:lang w:val="fr-FR"/>
        </w:rPr>
        <w:t>1</w:t>
      </w:r>
      <w:r w:rsidRPr="005A0CD7">
        <w:rPr>
          <w:lang w:val="fr-FR"/>
        </w:rPr>
        <w:tab/>
      </w:r>
      <w:r w:rsidRPr="005A0CD7">
        <w:rPr>
          <w:lang w:val="fr-FR"/>
        </w:rPr>
        <w:tab/>
        <w:t>Le symbole de la catégorie de vitesse E ne peut être utilisé que pour la description de service supplémentaire</w:t>
      </w:r>
      <w:r w:rsidR="00BE4F34" w:rsidRPr="00BE4F34">
        <w:rPr>
          <w:lang w:val="fr-FR"/>
        </w:rPr>
        <w:t>.</w:t>
      </w:r>
      <w:r>
        <w:rPr>
          <w:lang w:val="fr-FR"/>
        </w:rPr>
        <w:t> »</w:t>
      </w:r>
      <w:r w:rsidR="00BE4F34" w:rsidRPr="00BE4F34">
        <w:rPr>
          <w:lang w:val="fr-FR"/>
        </w:rPr>
        <w:t>.</w:t>
      </w:r>
      <w:bookmarkStart w:id="10" w:name="_Hlk117510921"/>
      <w:bookmarkEnd w:id="10"/>
    </w:p>
    <w:p w14:paraId="1DA16965" w14:textId="60B1B81B" w:rsidR="00051745" w:rsidRPr="005A0CD7" w:rsidRDefault="00051745" w:rsidP="00051745">
      <w:pPr>
        <w:pStyle w:val="SingleTxtG"/>
        <w:rPr>
          <w:lang w:val="fr-FR"/>
        </w:rPr>
      </w:pPr>
      <w:r w:rsidRPr="00FE263F">
        <w:rPr>
          <w:i/>
          <w:iCs/>
          <w:lang w:val="fr-FR"/>
        </w:rPr>
        <w:t>Paragraphe 6</w:t>
      </w:r>
      <w:r w:rsidR="00BE4F34" w:rsidRPr="00BE4F34">
        <w:rPr>
          <w:i/>
          <w:iCs/>
          <w:lang w:val="fr-FR"/>
        </w:rPr>
        <w:t>.</w:t>
      </w:r>
      <w:r w:rsidRPr="00FE263F">
        <w:rPr>
          <w:i/>
          <w:iCs/>
          <w:lang w:val="fr-FR"/>
        </w:rPr>
        <w:t>2</w:t>
      </w:r>
      <w:r w:rsidR="00BE4F34" w:rsidRPr="00BE4F34">
        <w:rPr>
          <w:i/>
          <w:iCs/>
          <w:lang w:val="fr-FR"/>
        </w:rPr>
        <w:t>.</w:t>
      </w:r>
      <w:r w:rsidRPr="00FE263F">
        <w:rPr>
          <w:i/>
          <w:iCs/>
          <w:lang w:val="fr-FR"/>
        </w:rPr>
        <w:t>5</w:t>
      </w:r>
      <w:r w:rsidRPr="005A0CD7">
        <w:rPr>
          <w:lang w:val="fr-FR"/>
        </w:rPr>
        <w:t>, lire</w:t>
      </w:r>
      <w:r>
        <w:rPr>
          <w:lang w:val="fr-FR"/>
        </w:rPr>
        <w:t> </w:t>
      </w:r>
      <w:r w:rsidRPr="005A0CD7">
        <w:rPr>
          <w:lang w:val="fr-FR"/>
        </w:rPr>
        <w:t>:</w:t>
      </w:r>
    </w:p>
    <w:p w14:paraId="54550249" w14:textId="5344B29B" w:rsidR="00051745" w:rsidRPr="005A0CD7" w:rsidRDefault="00051745" w:rsidP="00051745">
      <w:pPr>
        <w:pStyle w:val="SingleTxtG"/>
        <w:ind w:left="2268" w:hanging="1134"/>
        <w:rPr>
          <w:lang w:val="fr-FR"/>
        </w:rPr>
      </w:pPr>
      <w:r>
        <w:rPr>
          <w:lang w:val="fr-FR"/>
        </w:rPr>
        <w:t>« </w:t>
      </w:r>
      <w:r w:rsidRPr="005A0CD7">
        <w:rPr>
          <w:lang w:val="fr-FR"/>
        </w:rPr>
        <w:t>6</w:t>
      </w:r>
      <w:r w:rsidR="00BE4F34" w:rsidRPr="00BE4F34">
        <w:rPr>
          <w:lang w:val="fr-FR"/>
        </w:rPr>
        <w:t>.</w:t>
      </w:r>
      <w:r w:rsidRPr="005A0CD7">
        <w:rPr>
          <w:lang w:val="fr-FR"/>
        </w:rPr>
        <w:t>2</w:t>
      </w:r>
      <w:r w:rsidR="00BE4F34" w:rsidRPr="00BE4F34">
        <w:rPr>
          <w:lang w:val="fr-FR"/>
        </w:rPr>
        <w:t>.</w:t>
      </w:r>
      <w:r w:rsidRPr="005A0CD7">
        <w:rPr>
          <w:lang w:val="fr-FR"/>
        </w:rPr>
        <w:t>5</w:t>
      </w:r>
      <w:r w:rsidRPr="005A0CD7">
        <w:rPr>
          <w:lang w:val="fr-FR"/>
        </w:rPr>
        <w:tab/>
      </w:r>
      <w:r w:rsidRPr="005A0CD7">
        <w:rPr>
          <w:lang w:val="fr-FR"/>
        </w:rPr>
        <w:tab/>
        <w:t>Lorsque l</w:t>
      </w:r>
      <w:r>
        <w:rPr>
          <w:lang w:val="fr-FR"/>
        </w:rPr>
        <w:t>’</w:t>
      </w:r>
      <w:r w:rsidRPr="005A0CD7">
        <w:rPr>
          <w:lang w:val="fr-FR"/>
        </w:rPr>
        <w:t xml:space="preserve">homologation est demandée pour un type de pneumatique ayant </w:t>
      </w:r>
      <w:r w:rsidRPr="00425498">
        <w:rPr>
          <w:lang w:val="fr-FR"/>
        </w:rPr>
        <w:t>une description de service supplémentaire</w:t>
      </w:r>
      <w:r w:rsidRPr="005A0CD7">
        <w:rPr>
          <w:lang w:val="fr-FR"/>
        </w:rPr>
        <w:t>, l</w:t>
      </w:r>
      <w:r>
        <w:rPr>
          <w:lang w:val="fr-FR"/>
        </w:rPr>
        <w:t>’</w:t>
      </w:r>
      <w:r w:rsidRPr="005A0CD7">
        <w:rPr>
          <w:lang w:val="fr-FR"/>
        </w:rPr>
        <w:t>essai d</w:t>
      </w:r>
      <w:r>
        <w:rPr>
          <w:lang w:val="fr-FR"/>
        </w:rPr>
        <w:t>’</w:t>
      </w:r>
      <w:r w:rsidRPr="005A0CD7">
        <w:rPr>
          <w:lang w:val="fr-FR"/>
        </w:rPr>
        <w:t>endurance prévu au paragraphe</w:t>
      </w:r>
      <w:r>
        <w:rPr>
          <w:lang w:val="fr-FR"/>
        </w:rPr>
        <w:t> </w:t>
      </w:r>
      <w:r w:rsidRPr="005A0CD7">
        <w:rPr>
          <w:lang w:val="fr-FR"/>
        </w:rPr>
        <w:t>6</w:t>
      </w:r>
      <w:r w:rsidR="00BE4F34" w:rsidRPr="00BE4F34">
        <w:rPr>
          <w:lang w:val="fr-FR"/>
        </w:rPr>
        <w:t>.</w:t>
      </w:r>
      <w:r w:rsidRPr="005A0CD7">
        <w:rPr>
          <w:lang w:val="fr-FR"/>
        </w:rPr>
        <w:t>2</w:t>
      </w:r>
      <w:r w:rsidR="00BE4F34" w:rsidRPr="00BE4F34">
        <w:rPr>
          <w:lang w:val="fr-FR"/>
        </w:rPr>
        <w:t>.</w:t>
      </w:r>
      <w:r w:rsidRPr="005A0CD7">
        <w:rPr>
          <w:lang w:val="fr-FR"/>
        </w:rPr>
        <w:t xml:space="preserve">1 ci-dessus doit également être effectué, pour cette autre combinaison de valeurs </w:t>
      </w:r>
      <w:r w:rsidRPr="00425498">
        <w:rPr>
          <w:lang w:val="fr-FR"/>
        </w:rPr>
        <w:t>de la charge et de la vitesse</w:t>
      </w:r>
      <w:r w:rsidRPr="005A0CD7">
        <w:rPr>
          <w:lang w:val="fr-FR"/>
        </w:rPr>
        <w:t xml:space="preserve"> et à la pression de gonflage applicable, sur un deuxième pneumatique</w:t>
      </w:r>
      <w:r w:rsidR="00BE4F34" w:rsidRPr="00BE4F34">
        <w:rPr>
          <w:lang w:val="fr-FR"/>
        </w:rPr>
        <w:t>.</w:t>
      </w:r>
      <w:r w:rsidRPr="005A0CD7">
        <w:rPr>
          <w:lang w:val="fr-FR"/>
        </w:rPr>
        <w:t xml:space="preserve"> Au gré du fabricant du pneumatique, un essai effectué à l</w:t>
      </w:r>
      <w:r>
        <w:rPr>
          <w:lang w:val="fr-FR"/>
        </w:rPr>
        <w:t>’</w:t>
      </w:r>
      <w:r w:rsidRPr="005A0CD7">
        <w:rPr>
          <w:lang w:val="fr-FR"/>
        </w:rPr>
        <w:t>indice de charge le plus élevé, au code de vitesse le plus élevé et à la pression de gonflage d</w:t>
      </w:r>
      <w:r>
        <w:rPr>
          <w:lang w:val="fr-FR"/>
        </w:rPr>
        <w:t>’</w:t>
      </w:r>
      <w:r w:rsidRPr="005A0CD7">
        <w:rPr>
          <w:lang w:val="fr-FR"/>
        </w:rPr>
        <w:t>essai la plus basse indiqués peut être soumis</w:t>
      </w:r>
      <w:r w:rsidR="00BE4F34" w:rsidRPr="00BE4F34">
        <w:rPr>
          <w:lang w:val="fr-FR"/>
        </w:rPr>
        <w:t>.</w:t>
      </w:r>
      <w:r>
        <w:rPr>
          <w:lang w:val="fr-FR"/>
        </w:rPr>
        <w:t> </w:t>
      </w:r>
      <w:r w:rsidRPr="005A0CD7">
        <w:rPr>
          <w:lang w:val="fr-FR"/>
        </w:rPr>
        <w:t>»</w:t>
      </w:r>
      <w:r w:rsidR="00BE4F34" w:rsidRPr="00BE4F34">
        <w:rPr>
          <w:lang w:val="fr-FR"/>
        </w:rPr>
        <w:t>.</w:t>
      </w:r>
    </w:p>
    <w:p w14:paraId="5C458601" w14:textId="5577F7B7" w:rsidR="00051745" w:rsidRPr="005A0CD7" w:rsidRDefault="00051745" w:rsidP="00051745">
      <w:pPr>
        <w:pStyle w:val="SingleTxtG"/>
        <w:rPr>
          <w:lang w:val="fr-FR"/>
        </w:rPr>
      </w:pPr>
      <w:r w:rsidRPr="005A0CD7">
        <w:rPr>
          <w:i/>
          <w:iCs/>
          <w:lang w:val="fr-FR"/>
        </w:rPr>
        <w:t>Ajouter le nouveau paragraphe 6</w:t>
      </w:r>
      <w:r w:rsidR="00BE4F34" w:rsidRPr="00BE4F34">
        <w:rPr>
          <w:i/>
          <w:iCs/>
          <w:lang w:val="fr-FR"/>
        </w:rPr>
        <w:t>.</w:t>
      </w:r>
      <w:r w:rsidRPr="005A0CD7">
        <w:rPr>
          <w:i/>
          <w:iCs/>
          <w:lang w:val="fr-FR"/>
        </w:rPr>
        <w:t>2</w:t>
      </w:r>
      <w:r w:rsidR="00BE4F34" w:rsidRPr="00BE4F34">
        <w:rPr>
          <w:i/>
          <w:iCs/>
          <w:lang w:val="fr-FR"/>
        </w:rPr>
        <w:t>.</w:t>
      </w:r>
      <w:r w:rsidRPr="005A0CD7">
        <w:rPr>
          <w:i/>
          <w:iCs/>
          <w:lang w:val="fr-FR"/>
        </w:rPr>
        <w:t>5</w:t>
      </w:r>
      <w:r w:rsidR="00BE4F34" w:rsidRPr="00BE4F34">
        <w:rPr>
          <w:i/>
          <w:iCs/>
          <w:lang w:val="fr-FR"/>
        </w:rPr>
        <w:t>.</w:t>
      </w:r>
      <w:r w:rsidRPr="005A0CD7">
        <w:rPr>
          <w:i/>
          <w:iCs/>
          <w:lang w:val="fr-FR"/>
        </w:rPr>
        <w:t>1</w:t>
      </w:r>
      <w:r w:rsidRPr="005A0CD7">
        <w:rPr>
          <w:lang w:val="fr-FR"/>
        </w:rPr>
        <w:t>, libellé comme suit</w:t>
      </w:r>
      <w:r>
        <w:rPr>
          <w:lang w:val="fr-FR"/>
        </w:rPr>
        <w:t> </w:t>
      </w:r>
      <w:r w:rsidRPr="005A0CD7">
        <w:rPr>
          <w:lang w:val="fr-FR"/>
        </w:rPr>
        <w:t>:</w:t>
      </w:r>
    </w:p>
    <w:p w14:paraId="7232CC3F" w14:textId="64F12BB7" w:rsidR="00051745" w:rsidRPr="005A0CD7" w:rsidRDefault="00051745" w:rsidP="00051745">
      <w:pPr>
        <w:pStyle w:val="SingleTxtG"/>
        <w:ind w:left="2268" w:hanging="1134"/>
        <w:rPr>
          <w:lang w:val="fr-FR"/>
        </w:rPr>
      </w:pPr>
      <w:bookmarkStart w:id="11" w:name="_Hlk118793180"/>
      <w:r>
        <w:rPr>
          <w:lang w:val="fr-FR"/>
        </w:rPr>
        <w:t>« </w:t>
      </w:r>
      <w:r w:rsidRPr="005A0CD7">
        <w:rPr>
          <w:lang w:val="fr-FR"/>
        </w:rPr>
        <w:t>6</w:t>
      </w:r>
      <w:r w:rsidR="00BE4F34" w:rsidRPr="00BE4F34">
        <w:rPr>
          <w:lang w:val="fr-FR"/>
        </w:rPr>
        <w:t>.</w:t>
      </w:r>
      <w:r w:rsidRPr="005A0CD7">
        <w:rPr>
          <w:lang w:val="fr-FR"/>
        </w:rPr>
        <w:t>2</w:t>
      </w:r>
      <w:r w:rsidR="00BE4F34" w:rsidRPr="00BE4F34">
        <w:rPr>
          <w:lang w:val="fr-FR"/>
        </w:rPr>
        <w:t>.</w:t>
      </w:r>
      <w:r w:rsidRPr="005A0CD7">
        <w:rPr>
          <w:lang w:val="fr-FR"/>
        </w:rPr>
        <w:t>5</w:t>
      </w:r>
      <w:r w:rsidR="00BE4F34" w:rsidRPr="00BE4F34">
        <w:rPr>
          <w:lang w:val="fr-FR"/>
        </w:rPr>
        <w:t>.</w:t>
      </w:r>
      <w:r w:rsidRPr="005A0CD7">
        <w:rPr>
          <w:lang w:val="fr-FR"/>
        </w:rPr>
        <w:t>1</w:t>
      </w:r>
      <w:r w:rsidRPr="005A0CD7">
        <w:rPr>
          <w:lang w:val="fr-FR"/>
        </w:rPr>
        <w:tab/>
        <w:t>Les pneumatiques avec une description de service supplémentaire pour laquelle la capacité de charge représente une différence de charge ne dépassant pas 2</w:t>
      </w:r>
      <w:r>
        <w:rPr>
          <w:lang w:val="fr-FR"/>
        </w:rPr>
        <w:t> </w:t>
      </w:r>
      <w:r w:rsidRPr="005A0CD7">
        <w:rPr>
          <w:lang w:val="fr-FR"/>
        </w:rPr>
        <w:t>% par rapport à une combinaison charge/vitesse applicable au symbole de la catégorie de vitesse nominale (voir annexe</w:t>
      </w:r>
      <w:r>
        <w:rPr>
          <w:lang w:val="fr-FR"/>
        </w:rPr>
        <w:t> </w:t>
      </w:r>
      <w:r w:rsidRPr="005A0CD7">
        <w:rPr>
          <w:lang w:val="fr-FR"/>
        </w:rPr>
        <w:t>8) peuvent être exemptés de l</w:t>
      </w:r>
      <w:r>
        <w:rPr>
          <w:lang w:val="fr-FR"/>
        </w:rPr>
        <w:t>’</w:t>
      </w:r>
      <w:r w:rsidRPr="005A0CD7">
        <w:rPr>
          <w:lang w:val="fr-FR"/>
        </w:rPr>
        <w:t>essai d</w:t>
      </w:r>
      <w:r>
        <w:rPr>
          <w:lang w:val="fr-FR"/>
        </w:rPr>
        <w:t>’</w:t>
      </w:r>
      <w:r w:rsidRPr="005A0CD7">
        <w:rPr>
          <w:lang w:val="fr-FR"/>
        </w:rPr>
        <w:t>endurance charge/vitesse supplémentaire, à condition que la catégorie de vitesse de la description de service supplémentaire diffère de celle de la description nominale de service et qu</w:t>
      </w:r>
      <w:r>
        <w:rPr>
          <w:lang w:val="fr-FR"/>
        </w:rPr>
        <w:t>’</w:t>
      </w:r>
      <w:r w:rsidRPr="005A0CD7">
        <w:rPr>
          <w:lang w:val="fr-FR"/>
        </w:rPr>
        <w:t>une deuxième pression de gonflage d</w:t>
      </w:r>
      <w:r>
        <w:rPr>
          <w:lang w:val="fr-FR"/>
        </w:rPr>
        <w:t>’</w:t>
      </w:r>
      <w:r w:rsidRPr="005A0CD7">
        <w:rPr>
          <w:lang w:val="fr-FR"/>
        </w:rPr>
        <w:t>essai ne soit</w:t>
      </w:r>
      <w:r>
        <w:rPr>
          <w:lang w:val="fr-FR"/>
        </w:rPr>
        <w:t xml:space="preserve"> pas</w:t>
      </w:r>
      <w:r w:rsidRPr="005A0CD7">
        <w:rPr>
          <w:lang w:val="fr-FR"/>
        </w:rPr>
        <w:t xml:space="preserve"> indiquée pour la description de service supplémentaire</w:t>
      </w:r>
      <w:r w:rsidR="00BE4F34">
        <w:rPr>
          <w:lang w:val="fr-FR"/>
        </w:rPr>
        <w:t>.</w:t>
      </w:r>
      <w:r>
        <w:rPr>
          <w:lang w:val="fr-FR"/>
        </w:rPr>
        <w:t> »</w:t>
      </w:r>
      <w:r w:rsidR="00BE4F34" w:rsidRPr="00BE4F34">
        <w:rPr>
          <w:lang w:val="fr-FR"/>
        </w:rPr>
        <w:t>.</w:t>
      </w:r>
      <w:bookmarkStart w:id="12" w:name="_Hlk118458890"/>
      <w:bookmarkEnd w:id="12"/>
    </w:p>
    <w:p w14:paraId="21D27EB4" w14:textId="37F9B13A" w:rsidR="00051745" w:rsidRPr="005A0CD7" w:rsidRDefault="00051745" w:rsidP="00051745">
      <w:pPr>
        <w:pStyle w:val="SingleTxtG"/>
        <w:rPr>
          <w:lang w:val="fr-FR"/>
        </w:rPr>
      </w:pPr>
      <w:bookmarkStart w:id="13" w:name="_Hlk118109726"/>
      <w:bookmarkEnd w:id="11"/>
      <w:r w:rsidRPr="005A0CD7">
        <w:rPr>
          <w:i/>
          <w:iCs/>
          <w:lang w:val="fr-FR"/>
        </w:rPr>
        <w:t>Paragraphe 6</w:t>
      </w:r>
      <w:r w:rsidR="00BE4F34" w:rsidRPr="00BE4F34">
        <w:rPr>
          <w:i/>
          <w:iCs/>
          <w:lang w:val="fr-FR"/>
        </w:rPr>
        <w:t>.</w:t>
      </w:r>
      <w:r w:rsidRPr="005A0CD7">
        <w:rPr>
          <w:i/>
          <w:iCs/>
          <w:lang w:val="fr-FR"/>
        </w:rPr>
        <w:t>3</w:t>
      </w:r>
      <w:r w:rsidR="00BE4F34" w:rsidRPr="00BE4F34">
        <w:rPr>
          <w:i/>
          <w:iCs/>
          <w:lang w:val="fr-FR"/>
        </w:rPr>
        <w:t>.</w:t>
      </w:r>
      <w:r w:rsidRPr="005A0CD7">
        <w:rPr>
          <w:i/>
          <w:iCs/>
          <w:lang w:val="fr-FR"/>
        </w:rPr>
        <w:t>1</w:t>
      </w:r>
      <w:r w:rsidRPr="005A0CD7">
        <w:rPr>
          <w:lang w:val="fr-FR"/>
        </w:rPr>
        <w:t>, lire :</w:t>
      </w:r>
    </w:p>
    <w:p w14:paraId="235395EF" w14:textId="348D444C" w:rsidR="00051745" w:rsidRPr="005A0CD7" w:rsidRDefault="00051745" w:rsidP="00051745">
      <w:pPr>
        <w:pStyle w:val="SingleTxtG"/>
        <w:ind w:left="2268" w:hanging="1134"/>
        <w:rPr>
          <w:lang w:val="fr-FR"/>
        </w:rPr>
      </w:pPr>
      <w:bookmarkStart w:id="14" w:name="_Hlk117259604"/>
      <w:bookmarkEnd w:id="7"/>
      <w:bookmarkEnd w:id="13"/>
      <w:r>
        <w:rPr>
          <w:lang w:val="fr-FR"/>
        </w:rPr>
        <w:t>« </w:t>
      </w:r>
      <w:r w:rsidRPr="005A0CD7">
        <w:rPr>
          <w:lang w:val="fr-FR"/>
        </w:rPr>
        <w:t>6</w:t>
      </w:r>
      <w:r w:rsidR="00BE4F34" w:rsidRPr="00BE4F34">
        <w:rPr>
          <w:lang w:val="fr-FR"/>
        </w:rPr>
        <w:t>.</w:t>
      </w:r>
      <w:r w:rsidRPr="005A0CD7">
        <w:rPr>
          <w:lang w:val="fr-FR"/>
        </w:rPr>
        <w:t>3</w:t>
      </w:r>
      <w:r w:rsidR="00BE4F34" w:rsidRPr="00BE4F34">
        <w:rPr>
          <w:lang w:val="fr-FR"/>
        </w:rPr>
        <w:t>.</w:t>
      </w:r>
      <w:r w:rsidRPr="005A0CD7">
        <w:rPr>
          <w:lang w:val="fr-FR"/>
        </w:rPr>
        <w:t>1</w:t>
      </w:r>
      <w:r w:rsidRPr="005A0CD7">
        <w:rPr>
          <w:lang w:val="fr-FR"/>
        </w:rPr>
        <w:tab/>
        <w:t>Pour être classé dans la catégorie “à usage spécial”, un pneumatique doit avoir un profil de bande de roulement comportant des blocs* plus gros et plus espacés que sur un pneumatique normal et remplissant les conditions suivantes :</w:t>
      </w:r>
      <w:bookmarkEnd w:id="14"/>
    </w:p>
    <w:p w14:paraId="58ABC3CB" w14:textId="77777777" w:rsidR="00051745" w:rsidRPr="005A0CD7" w:rsidRDefault="00051745" w:rsidP="00051745">
      <w:pPr>
        <w:pStyle w:val="SingleTxtG"/>
        <w:ind w:left="2268"/>
        <w:rPr>
          <w:bCs/>
          <w:lang w:val="fr-FR"/>
        </w:rPr>
      </w:pPr>
      <w:r w:rsidRPr="005A0CD7">
        <w:rPr>
          <w:lang w:val="fr-FR"/>
        </w:rPr>
        <w:t>Pour les pneumatiques de la classe C2</w:t>
      </w:r>
      <w:r>
        <w:rPr>
          <w:lang w:val="fr-FR"/>
        </w:rPr>
        <w:t> </w:t>
      </w:r>
      <w:r w:rsidRPr="005A0CD7">
        <w:rPr>
          <w:lang w:val="fr-FR"/>
        </w:rPr>
        <w:t>: une profondeur des sculptures ≥11</w:t>
      </w:r>
      <w:r>
        <w:rPr>
          <w:lang w:val="fr-FR"/>
        </w:rPr>
        <w:t> </w:t>
      </w:r>
      <w:r w:rsidRPr="005A0CD7">
        <w:rPr>
          <w:lang w:val="fr-FR"/>
        </w:rPr>
        <w:t>mm et un rapport rainures/parties pleines ≥35</w:t>
      </w:r>
      <w:r>
        <w:rPr>
          <w:lang w:val="fr-FR"/>
        </w:rPr>
        <w:t> </w:t>
      </w:r>
      <w:r w:rsidRPr="005A0CD7">
        <w:rPr>
          <w:lang w:val="fr-FR"/>
        </w:rPr>
        <w:t>%</w:t>
      </w:r>
      <w:r>
        <w:rPr>
          <w:lang w:val="fr-FR"/>
        </w:rPr>
        <w:t> </w:t>
      </w:r>
      <w:r w:rsidRPr="005A0CD7">
        <w:rPr>
          <w:lang w:val="fr-FR"/>
        </w:rPr>
        <w:t>;</w:t>
      </w:r>
    </w:p>
    <w:p w14:paraId="50833802" w14:textId="529AA2AB" w:rsidR="00051745" w:rsidRPr="005A0CD7" w:rsidRDefault="00051745" w:rsidP="00051745">
      <w:pPr>
        <w:pStyle w:val="SingleTxtG"/>
        <w:ind w:left="2268"/>
        <w:rPr>
          <w:bCs/>
          <w:lang w:val="fr-FR"/>
        </w:rPr>
      </w:pPr>
      <w:r w:rsidRPr="005A0CD7">
        <w:rPr>
          <w:lang w:val="fr-FR"/>
        </w:rPr>
        <w:t>Pour les pneumatiques de la classe C3</w:t>
      </w:r>
      <w:r>
        <w:rPr>
          <w:lang w:val="fr-FR"/>
        </w:rPr>
        <w:t> </w:t>
      </w:r>
      <w:r w:rsidRPr="005A0CD7">
        <w:rPr>
          <w:lang w:val="fr-FR"/>
        </w:rPr>
        <w:t>: une profondeur des sculptures ≥16</w:t>
      </w:r>
      <w:r>
        <w:rPr>
          <w:lang w:val="fr-FR"/>
        </w:rPr>
        <w:t> </w:t>
      </w:r>
      <w:r w:rsidRPr="005A0CD7">
        <w:rPr>
          <w:lang w:val="fr-FR"/>
        </w:rPr>
        <w:t>mm et un rapport rainures/parties pleines ≥35</w:t>
      </w:r>
      <w:r>
        <w:rPr>
          <w:lang w:val="fr-FR"/>
        </w:rPr>
        <w:t> </w:t>
      </w:r>
      <w:r w:rsidRPr="005A0CD7">
        <w:rPr>
          <w:lang w:val="fr-FR"/>
        </w:rPr>
        <w:t>%</w:t>
      </w:r>
      <w:r w:rsidR="00BE4F34" w:rsidRPr="00BE4F34">
        <w:rPr>
          <w:lang w:val="fr-FR"/>
        </w:rPr>
        <w:t>.</w:t>
      </w:r>
    </w:p>
    <w:p w14:paraId="550888D4" w14:textId="7FE7A890" w:rsidR="00051745" w:rsidRPr="005A0CD7" w:rsidRDefault="00051745" w:rsidP="00051745">
      <w:pPr>
        <w:pStyle w:val="SingleTxtG"/>
        <w:ind w:left="2268"/>
        <w:rPr>
          <w:i/>
          <w:iCs/>
          <w:lang w:val="fr-FR"/>
        </w:rPr>
      </w:pPr>
      <w:r w:rsidRPr="00E97951">
        <w:rPr>
          <w:sz w:val="18"/>
          <w:szCs w:val="18"/>
          <w:lang w:val="fr-FR"/>
        </w:rPr>
        <w:t xml:space="preserve">* </w:t>
      </w:r>
      <w:r w:rsidR="00E97951" w:rsidRPr="00E97951">
        <w:rPr>
          <w:sz w:val="18"/>
          <w:szCs w:val="18"/>
          <w:lang w:val="fr-FR"/>
        </w:rPr>
        <w:t xml:space="preserve"> </w:t>
      </w:r>
      <w:r w:rsidRPr="00E97951">
        <w:rPr>
          <w:sz w:val="18"/>
          <w:szCs w:val="18"/>
          <w:lang w:val="fr-FR"/>
        </w:rPr>
        <w:t>La bande de roulement peut être constituée de pavés, de crampons ou d’autres sculptures saillantes</w:t>
      </w:r>
      <w:r w:rsidR="00BE4F34" w:rsidRPr="00BE4F34">
        <w:rPr>
          <w:sz w:val="18"/>
          <w:szCs w:val="18"/>
          <w:lang w:val="fr-FR"/>
        </w:rPr>
        <w:t>.</w:t>
      </w:r>
      <w:r>
        <w:rPr>
          <w:lang w:val="fr-FR"/>
        </w:rPr>
        <w:t> </w:t>
      </w:r>
      <w:r w:rsidRPr="005A0CD7">
        <w:rPr>
          <w:lang w:val="fr-FR"/>
        </w:rPr>
        <w:t>»</w:t>
      </w:r>
      <w:r w:rsidR="00BE4F34" w:rsidRPr="00BE4F34">
        <w:rPr>
          <w:lang w:val="fr-FR"/>
        </w:rPr>
        <w:t>.</w:t>
      </w:r>
    </w:p>
    <w:p w14:paraId="437620A1" w14:textId="77777777" w:rsidR="00051745" w:rsidRPr="005A0CD7" w:rsidRDefault="00051745" w:rsidP="00051745">
      <w:pPr>
        <w:pStyle w:val="SingleTxtG"/>
        <w:rPr>
          <w:lang w:val="fr-FR"/>
        </w:rPr>
      </w:pPr>
      <w:r w:rsidRPr="005A0CD7">
        <w:rPr>
          <w:i/>
          <w:iCs/>
          <w:lang w:val="fr-FR"/>
        </w:rPr>
        <w:t>Annexe 6, paragraphe 4</w:t>
      </w:r>
      <w:r w:rsidRPr="005A0CD7">
        <w:rPr>
          <w:lang w:val="fr-FR"/>
        </w:rPr>
        <w:t>, lire</w:t>
      </w:r>
      <w:r>
        <w:rPr>
          <w:lang w:val="fr-FR"/>
        </w:rPr>
        <w:t> </w:t>
      </w:r>
      <w:r w:rsidRPr="005A0CD7">
        <w:rPr>
          <w:lang w:val="fr-FR"/>
        </w:rPr>
        <w:t>:</w:t>
      </w:r>
    </w:p>
    <w:p w14:paraId="25CEA4BF" w14:textId="1D6F8752" w:rsidR="00051745" w:rsidRPr="005A0CD7" w:rsidRDefault="00051745" w:rsidP="00051745">
      <w:pPr>
        <w:pStyle w:val="SingleTxtG"/>
        <w:ind w:left="2268" w:hanging="1134"/>
        <w:rPr>
          <w:lang w:val="fr-FR"/>
        </w:rPr>
      </w:pPr>
      <w:r>
        <w:rPr>
          <w:lang w:val="fr-FR"/>
        </w:rPr>
        <w:t>« </w:t>
      </w:r>
      <w:r w:rsidRPr="005A0CD7">
        <w:rPr>
          <w:lang w:val="fr-FR"/>
        </w:rPr>
        <w:t>4</w:t>
      </w:r>
      <w:r w:rsidR="00BE4F34" w:rsidRPr="00BE4F34">
        <w:rPr>
          <w:lang w:val="fr-FR"/>
        </w:rPr>
        <w:t>.</w:t>
      </w:r>
      <w:r w:rsidRPr="005A0CD7">
        <w:rPr>
          <w:lang w:val="fr-FR"/>
        </w:rPr>
        <w:tab/>
        <w:t>Mesurer, en tenant compte de l</w:t>
      </w:r>
      <w:r>
        <w:rPr>
          <w:lang w:val="fr-FR"/>
        </w:rPr>
        <w:t>’</w:t>
      </w:r>
      <w:r w:rsidRPr="005A0CD7">
        <w:rPr>
          <w:lang w:val="fr-FR"/>
        </w:rPr>
        <w:t>épaisseur des nervures ou cordons de protection, la grosseur hors tout en six points régulièrement espacés</w:t>
      </w:r>
      <w:r w:rsidR="00BE4F34">
        <w:rPr>
          <w:lang w:val="fr-FR"/>
        </w:rPr>
        <w:t> </w:t>
      </w:r>
      <w:r w:rsidRPr="005A0CD7">
        <w:rPr>
          <w:lang w:val="fr-FR"/>
        </w:rPr>
        <w:t>; retenir comme grosseur hors tout la valeur maximale mesurée</w:t>
      </w:r>
      <w:r w:rsidR="00BE4F34" w:rsidRPr="00BE4F34">
        <w:rPr>
          <w:lang w:val="fr-FR"/>
        </w:rPr>
        <w:t>.</w:t>
      </w:r>
      <w:r>
        <w:rPr>
          <w:lang w:val="fr-FR"/>
        </w:rPr>
        <w:t> </w:t>
      </w:r>
      <w:r w:rsidRPr="005A0CD7">
        <w:rPr>
          <w:lang w:val="fr-FR"/>
        </w:rPr>
        <w:t>»</w:t>
      </w:r>
      <w:r w:rsidR="00BE4F34" w:rsidRPr="00BE4F34">
        <w:rPr>
          <w:lang w:val="fr-FR"/>
        </w:rPr>
        <w:t>.</w:t>
      </w:r>
    </w:p>
    <w:p w14:paraId="0392E837" w14:textId="55D2406A" w:rsidR="00051745" w:rsidRPr="005A0CD7" w:rsidRDefault="00051745" w:rsidP="00051745">
      <w:pPr>
        <w:pStyle w:val="SingleTxtG"/>
        <w:rPr>
          <w:lang w:val="fr-FR"/>
        </w:rPr>
      </w:pPr>
      <w:bookmarkStart w:id="15" w:name="_Hlk118108256"/>
      <w:r w:rsidRPr="005A0CD7">
        <w:rPr>
          <w:i/>
          <w:iCs/>
          <w:lang w:val="fr-FR"/>
        </w:rPr>
        <w:t>Annexe 7, paragraphe 2</w:t>
      </w:r>
      <w:r w:rsidR="00BE4F34" w:rsidRPr="00BE4F34">
        <w:rPr>
          <w:i/>
          <w:iCs/>
          <w:lang w:val="fr-FR"/>
        </w:rPr>
        <w:t>.</w:t>
      </w:r>
      <w:r w:rsidRPr="005A0CD7">
        <w:rPr>
          <w:i/>
          <w:iCs/>
          <w:lang w:val="fr-FR"/>
        </w:rPr>
        <w:t>1</w:t>
      </w:r>
      <w:r w:rsidRPr="005A0CD7">
        <w:rPr>
          <w:lang w:val="fr-FR"/>
        </w:rPr>
        <w:t>, lire :</w:t>
      </w:r>
    </w:p>
    <w:p w14:paraId="35E33BA1" w14:textId="72342A43" w:rsidR="00051745" w:rsidRPr="005A0CD7" w:rsidRDefault="00051745" w:rsidP="00051745">
      <w:pPr>
        <w:pStyle w:val="SingleTxtG"/>
        <w:ind w:left="2268" w:hanging="1134"/>
        <w:rPr>
          <w:lang w:val="fr-FR"/>
        </w:rPr>
      </w:pPr>
      <w:bookmarkStart w:id="16" w:name="_Hlk118108367"/>
      <w:bookmarkEnd w:id="15"/>
      <w:r>
        <w:rPr>
          <w:lang w:val="fr-FR"/>
        </w:rPr>
        <w:t>« </w:t>
      </w:r>
      <w:r w:rsidRPr="005A0CD7">
        <w:rPr>
          <w:lang w:val="fr-FR"/>
        </w:rPr>
        <w:t>2</w:t>
      </w:r>
      <w:r w:rsidR="00BE4F34" w:rsidRPr="00BE4F34">
        <w:rPr>
          <w:lang w:val="fr-FR"/>
        </w:rPr>
        <w:t>.</w:t>
      </w:r>
      <w:r w:rsidRPr="005A0CD7">
        <w:rPr>
          <w:lang w:val="fr-FR"/>
        </w:rPr>
        <w:t>1</w:t>
      </w:r>
      <w:r w:rsidRPr="005A0CD7">
        <w:rPr>
          <w:lang w:val="fr-FR"/>
        </w:rPr>
        <w:tab/>
        <w:t>Monter l</w:t>
      </w:r>
      <w:r>
        <w:rPr>
          <w:lang w:val="fr-FR"/>
        </w:rPr>
        <w:t>’</w:t>
      </w:r>
      <w:r w:rsidRPr="005A0CD7">
        <w:rPr>
          <w:lang w:val="fr-FR"/>
        </w:rPr>
        <w:t>ensemble pneumatique et roue sur l</w:t>
      </w:r>
      <w:r>
        <w:rPr>
          <w:lang w:val="fr-FR"/>
        </w:rPr>
        <w:t>’</w:t>
      </w:r>
      <w:r w:rsidRPr="005A0CD7">
        <w:rPr>
          <w:lang w:val="fr-FR"/>
        </w:rPr>
        <w:t>axe d</w:t>
      </w:r>
      <w:r>
        <w:rPr>
          <w:lang w:val="fr-FR"/>
        </w:rPr>
        <w:t>’</w:t>
      </w:r>
      <w:r w:rsidRPr="005A0CD7">
        <w:rPr>
          <w:lang w:val="fr-FR"/>
        </w:rPr>
        <w:t>essai et l</w:t>
      </w:r>
      <w:r>
        <w:rPr>
          <w:lang w:val="fr-FR"/>
        </w:rPr>
        <w:t>’</w:t>
      </w:r>
      <w:r w:rsidRPr="005A0CD7">
        <w:rPr>
          <w:lang w:val="fr-FR"/>
        </w:rPr>
        <w:t>appliquer sur la face extérieure d</w:t>
      </w:r>
      <w:r>
        <w:rPr>
          <w:lang w:val="fr-FR"/>
        </w:rPr>
        <w:t>’</w:t>
      </w:r>
      <w:r w:rsidRPr="005A0CD7">
        <w:rPr>
          <w:lang w:val="fr-FR"/>
        </w:rPr>
        <w:t>un tambour d</w:t>
      </w:r>
      <w:r>
        <w:rPr>
          <w:lang w:val="fr-FR"/>
        </w:rPr>
        <w:t>’</w:t>
      </w:r>
      <w:r w:rsidRPr="005A0CD7">
        <w:rPr>
          <w:lang w:val="fr-FR"/>
        </w:rPr>
        <w:t>essai moteur lisse, d</w:t>
      </w:r>
      <w:r>
        <w:rPr>
          <w:lang w:val="fr-FR"/>
        </w:rPr>
        <w:t>’</w:t>
      </w:r>
      <w:r w:rsidRPr="005A0CD7">
        <w:rPr>
          <w:lang w:val="fr-FR"/>
        </w:rPr>
        <w:t>au moins 1,70</w:t>
      </w:r>
      <w:r>
        <w:rPr>
          <w:lang w:val="fr-FR"/>
        </w:rPr>
        <w:t> </w:t>
      </w:r>
      <w:r w:rsidRPr="005A0CD7">
        <w:rPr>
          <w:lang w:val="fr-FR"/>
        </w:rPr>
        <w:t>m ±</w:t>
      </w:r>
      <w:r>
        <w:rPr>
          <w:lang w:val="fr-FR"/>
        </w:rPr>
        <w:t xml:space="preserve"> </w:t>
      </w:r>
      <w:r w:rsidRPr="005A0CD7">
        <w:rPr>
          <w:lang w:val="fr-FR"/>
        </w:rPr>
        <w:t>1</w:t>
      </w:r>
      <w:r>
        <w:rPr>
          <w:lang w:val="fr-FR"/>
        </w:rPr>
        <w:t> </w:t>
      </w:r>
      <w:r w:rsidRPr="005A0CD7">
        <w:rPr>
          <w:lang w:val="fr-FR"/>
        </w:rPr>
        <w:t>% de diamètre dont la surface est au moins aussi large que la bande de roulement du pneumatique</w:t>
      </w:r>
      <w:r w:rsidR="00BE4F34" w:rsidRPr="00BE4F34">
        <w:rPr>
          <w:lang w:val="fr-FR"/>
        </w:rPr>
        <w:t>.</w:t>
      </w:r>
      <w:r>
        <w:rPr>
          <w:lang w:val="fr-FR"/>
        </w:rPr>
        <w:t> </w:t>
      </w:r>
      <w:r w:rsidRPr="005A0CD7">
        <w:rPr>
          <w:lang w:val="fr-FR"/>
        </w:rPr>
        <w:t>»</w:t>
      </w:r>
      <w:r w:rsidR="00BE4F34" w:rsidRPr="00BE4F34">
        <w:rPr>
          <w:lang w:val="fr-FR"/>
        </w:rPr>
        <w:t>.</w:t>
      </w:r>
      <w:bookmarkStart w:id="17" w:name="_Hlk118108351"/>
      <w:bookmarkEnd w:id="16"/>
      <w:bookmarkEnd w:id="17"/>
    </w:p>
    <w:p w14:paraId="69736B6C" w14:textId="77777777" w:rsidR="00051745" w:rsidRPr="005A0CD7" w:rsidRDefault="00051745" w:rsidP="00051745">
      <w:pPr>
        <w:pStyle w:val="SingleTxtG"/>
        <w:keepNext/>
        <w:rPr>
          <w:bCs/>
          <w:sz w:val="28"/>
          <w:lang w:val="fr-FR"/>
        </w:rPr>
      </w:pPr>
      <w:bookmarkStart w:id="18" w:name="_Hlk118119125"/>
      <w:r w:rsidRPr="005A0CD7">
        <w:rPr>
          <w:i/>
          <w:iCs/>
          <w:lang w:val="fr-FR"/>
        </w:rPr>
        <w:lastRenderedPageBreak/>
        <w:t xml:space="preserve">Annexe 7, appendice </w:t>
      </w:r>
      <w:r w:rsidRPr="005A0CD7">
        <w:rPr>
          <w:lang w:val="fr-FR"/>
        </w:rPr>
        <w:t>1, lire :</w:t>
      </w:r>
      <w:bookmarkStart w:id="19" w:name="_Hlk118111070"/>
      <w:bookmarkStart w:id="20" w:name="_Toc340666256"/>
      <w:bookmarkStart w:id="21" w:name="_Toc340745118"/>
      <w:bookmarkEnd w:id="18"/>
    </w:p>
    <w:p w14:paraId="0BED0992" w14:textId="31B40450" w:rsidR="00051745" w:rsidRPr="00134D21" w:rsidRDefault="00051745" w:rsidP="00051745">
      <w:pPr>
        <w:pStyle w:val="HChG"/>
        <w:rPr>
          <w:lang w:val="fr-FR"/>
        </w:rPr>
      </w:pPr>
      <w:r w:rsidRPr="00FE263F">
        <w:rPr>
          <w:b w:val="0"/>
          <w:bCs/>
          <w:sz w:val="20"/>
          <w:szCs w:val="8"/>
          <w:lang w:val="fr-FR"/>
        </w:rPr>
        <w:t>« </w:t>
      </w:r>
      <w:r w:rsidRPr="00134D21">
        <w:rPr>
          <w:lang w:val="fr-FR"/>
        </w:rPr>
        <w:t xml:space="preserve">Annexe 7 </w:t>
      </w:r>
      <w:r w:rsidR="00E97951">
        <w:rPr>
          <w:lang w:val="fr-FR"/>
        </w:rPr>
        <w:t>−</w:t>
      </w:r>
      <w:r w:rsidRPr="00134D21">
        <w:rPr>
          <w:lang w:val="fr-FR"/>
        </w:rPr>
        <w:t xml:space="preserve"> Appendice 1</w:t>
      </w:r>
    </w:p>
    <w:p w14:paraId="1F94D8C5" w14:textId="77777777" w:rsidR="00051745" w:rsidRPr="005A0CD7" w:rsidRDefault="00051745" w:rsidP="00051745">
      <w:pPr>
        <w:pStyle w:val="HChG"/>
        <w:rPr>
          <w:lang w:val="fr-FR"/>
        </w:rPr>
      </w:pPr>
      <w:r w:rsidRPr="00134D21">
        <w:rPr>
          <w:lang w:val="fr-FR"/>
        </w:rPr>
        <w:tab/>
      </w:r>
      <w:r w:rsidRPr="00134D21">
        <w:rPr>
          <w:lang w:val="fr-FR"/>
        </w:rPr>
        <w:tab/>
        <w:t>Programme d</w:t>
      </w:r>
      <w:r>
        <w:rPr>
          <w:lang w:val="fr-FR"/>
        </w:rPr>
        <w:t>’</w:t>
      </w:r>
      <w:r w:rsidRPr="00134D21">
        <w:rPr>
          <w:lang w:val="fr-FR"/>
        </w:rPr>
        <w:t>essai d</w:t>
      </w:r>
      <w:r>
        <w:rPr>
          <w:lang w:val="fr-FR"/>
        </w:rPr>
        <w:t>’</w:t>
      </w:r>
      <w:r w:rsidRPr="00134D21">
        <w:rPr>
          <w:lang w:val="fr-FR"/>
        </w:rPr>
        <w:t>endurance</w:t>
      </w:r>
      <w:r>
        <w:rPr>
          <w:lang w:val="fr-FR"/>
        </w:rPr>
        <w:t xml:space="preserve"> </w:t>
      </w:r>
    </w:p>
    <w:tbl>
      <w:tblPr>
        <w:tblW w:w="731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1"/>
        <w:gridCol w:w="1134"/>
        <w:gridCol w:w="1134"/>
        <w:gridCol w:w="1134"/>
        <w:gridCol w:w="907"/>
        <w:gridCol w:w="907"/>
        <w:gridCol w:w="907"/>
      </w:tblGrid>
      <w:tr w:rsidR="00051745" w:rsidRPr="00183CA9" w14:paraId="719FA724" w14:textId="77777777" w:rsidTr="00BE4F34">
        <w:trPr>
          <w:cantSplit/>
          <w:trHeight w:val="636"/>
          <w:tblHeader/>
        </w:trPr>
        <w:tc>
          <w:tcPr>
            <w:tcW w:w="1191" w:type="dxa"/>
            <w:vMerge w:val="restart"/>
            <w:vAlign w:val="bottom"/>
            <w:hideMark/>
          </w:tcPr>
          <w:p w14:paraId="2C4CAFEB" w14:textId="791149E8" w:rsidR="00051745" w:rsidRPr="00183CA9" w:rsidRDefault="00051745" w:rsidP="00E97951">
            <w:pPr>
              <w:spacing w:before="60" w:after="60" w:line="220" w:lineRule="atLeast"/>
              <w:ind w:left="57" w:right="57"/>
              <w:rPr>
                <w:rFonts w:asciiTheme="majorBidi" w:hAnsiTheme="majorBidi" w:cstheme="majorBidi"/>
                <w:i/>
                <w:iCs/>
                <w:sz w:val="16"/>
                <w:szCs w:val="16"/>
                <w:lang w:val="fr-FR"/>
              </w:rPr>
            </w:pPr>
            <w:r w:rsidRPr="00183CA9">
              <w:rPr>
                <w:i/>
                <w:iCs/>
                <w:sz w:val="16"/>
                <w:szCs w:val="16"/>
                <w:lang w:val="fr-FR"/>
              </w:rPr>
              <w:t xml:space="preserve">Indice de capacité </w:t>
            </w:r>
            <w:r w:rsidR="00E97951">
              <w:rPr>
                <w:i/>
                <w:iCs/>
                <w:sz w:val="16"/>
                <w:szCs w:val="16"/>
                <w:lang w:val="fr-FR"/>
              </w:rPr>
              <w:br/>
            </w:r>
            <w:r w:rsidRPr="00183CA9">
              <w:rPr>
                <w:i/>
                <w:iCs/>
                <w:sz w:val="16"/>
                <w:szCs w:val="16"/>
                <w:lang w:val="fr-FR"/>
              </w:rPr>
              <w:t>de charge</w:t>
            </w:r>
          </w:p>
        </w:tc>
        <w:tc>
          <w:tcPr>
            <w:tcW w:w="1134" w:type="dxa"/>
            <w:vMerge w:val="restart"/>
            <w:vAlign w:val="bottom"/>
            <w:hideMark/>
          </w:tcPr>
          <w:p w14:paraId="1505A69C" w14:textId="77777777" w:rsidR="00051745" w:rsidRPr="00183CA9" w:rsidRDefault="00051745" w:rsidP="00E97951">
            <w:pPr>
              <w:spacing w:before="60" w:after="60" w:line="220" w:lineRule="atLeast"/>
              <w:ind w:left="57" w:right="57"/>
              <w:jc w:val="right"/>
              <w:rPr>
                <w:rFonts w:asciiTheme="majorBidi" w:hAnsiTheme="majorBidi" w:cstheme="majorBidi"/>
                <w:i/>
                <w:iCs/>
                <w:sz w:val="16"/>
                <w:szCs w:val="16"/>
                <w:lang w:val="fr-FR"/>
              </w:rPr>
            </w:pPr>
            <w:r w:rsidRPr="00183CA9">
              <w:rPr>
                <w:i/>
                <w:iCs/>
                <w:sz w:val="16"/>
                <w:szCs w:val="16"/>
                <w:lang w:val="fr-FR"/>
              </w:rPr>
              <w:t>Symbole de la catégorie de vitesse du pneumatique</w:t>
            </w:r>
          </w:p>
        </w:tc>
        <w:tc>
          <w:tcPr>
            <w:tcW w:w="2268" w:type="dxa"/>
            <w:gridSpan w:val="2"/>
            <w:vAlign w:val="bottom"/>
            <w:hideMark/>
          </w:tcPr>
          <w:p w14:paraId="14D57927" w14:textId="77777777" w:rsidR="00051745" w:rsidRPr="00183CA9" w:rsidRDefault="00051745" w:rsidP="00E97951">
            <w:pPr>
              <w:spacing w:before="60" w:after="60" w:line="220" w:lineRule="atLeast"/>
              <w:ind w:left="57" w:right="57"/>
              <w:jc w:val="center"/>
              <w:rPr>
                <w:rFonts w:asciiTheme="majorBidi" w:hAnsiTheme="majorBidi" w:cstheme="majorBidi"/>
                <w:i/>
                <w:iCs/>
                <w:sz w:val="16"/>
                <w:szCs w:val="16"/>
                <w:lang w:val="fr-FR"/>
              </w:rPr>
            </w:pPr>
            <w:r w:rsidRPr="00183CA9">
              <w:rPr>
                <w:i/>
                <w:iCs/>
                <w:sz w:val="16"/>
                <w:szCs w:val="16"/>
                <w:lang w:val="fr-FR"/>
              </w:rPr>
              <w:t>Vitesse du tambour d</w:t>
            </w:r>
            <w:r>
              <w:rPr>
                <w:i/>
                <w:iCs/>
                <w:sz w:val="16"/>
                <w:szCs w:val="16"/>
                <w:lang w:val="fr-FR"/>
              </w:rPr>
              <w:t>’</w:t>
            </w:r>
            <w:r w:rsidRPr="00183CA9">
              <w:rPr>
                <w:i/>
                <w:iCs/>
                <w:sz w:val="16"/>
                <w:szCs w:val="16"/>
                <w:lang w:val="fr-FR"/>
              </w:rPr>
              <w:t>essai</w:t>
            </w:r>
          </w:p>
        </w:tc>
        <w:tc>
          <w:tcPr>
            <w:tcW w:w="2721" w:type="dxa"/>
            <w:gridSpan w:val="3"/>
            <w:vAlign w:val="bottom"/>
          </w:tcPr>
          <w:p w14:paraId="5C9595C6" w14:textId="77777777" w:rsidR="00051745" w:rsidRPr="00183CA9" w:rsidRDefault="00051745" w:rsidP="00E97951">
            <w:pPr>
              <w:spacing w:before="60" w:after="60" w:line="220" w:lineRule="atLeast"/>
              <w:ind w:left="57" w:right="57"/>
              <w:jc w:val="center"/>
              <w:rPr>
                <w:rFonts w:asciiTheme="majorBidi" w:hAnsiTheme="majorBidi" w:cstheme="majorBidi"/>
                <w:i/>
                <w:iCs/>
                <w:sz w:val="16"/>
                <w:szCs w:val="16"/>
                <w:lang w:val="fr-FR"/>
              </w:rPr>
            </w:pPr>
            <w:r w:rsidRPr="00183CA9">
              <w:rPr>
                <w:i/>
                <w:iCs/>
                <w:sz w:val="16"/>
                <w:szCs w:val="16"/>
                <w:lang w:val="fr-FR"/>
              </w:rPr>
              <w:t xml:space="preserve">Force appliquée sur la roue </w:t>
            </w:r>
            <w:r>
              <w:rPr>
                <w:i/>
                <w:iCs/>
                <w:sz w:val="16"/>
                <w:szCs w:val="16"/>
                <w:lang w:val="fr-FR"/>
              </w:rPr>
              <w:br/>
            </w:r>
            <w:r w:rsidRPr="00183CA9">
              <w:rPr>
                <w:i/>
                <w:iCs/>
                <w:sz w:val="16"/>
                <w:szCs w:val="16"/>
                <w:lang w:val="fr-FR"/>
              </w:rPr>
              <w:t>en pourcentage de la charge correspondant à l</w:t>
            </w:r>
            <w:r>
              <w:rPr>
                <w:i/>
                <w:iCs/>
                <w:sz w:val="16"/>
                <w:szCs w:val="16"/>
                <w:lang w:val="fr-FR"/>
              </w:rPr>
              <w:t>’</w:t>
            </w:r>
            <w:r w:rsidRPr="00183CA9">
              <w:rPr>
                <w:i/>
                <w:iCs/>
                <w:sz w:val="16"/>
                <w:szCs w:val="16"/>
                <w:lang w:val="fr-FR"/>
              </w:rPr>
              <w:t xml:space="preserve">indice </w:t>
            </w:r>
            <w:r>
              <w:rPr>
                <w:i/>
                <w:iCs/>
                <w:sz w:val="16"/>
                <w:szCs w:val="16"/>
                <w:lang w:val="fr-FR"/>
              </w:rPr>
              <w:br/>
            </w:r>
            <w:r w:rsidRPr="00183CA9">
              <w:rPr>
                <w:i/>
                <w:iCs/>
                <w:sz w:val="16"/>
                <w:szCs w:val="16"/>
                <w:lang w:val="fr-FR"/>
              </w:rPr>
              <w:t>de capacité de charge</w:t>
            </w:r>
          </w:p>
        </w:tc>
      </w:tr>
      <w:tr w:rsidR="00051745" w:rsidRPr="00183CA9" w14:paraId="628B1B76" w14:textId="77777777" w:rsidTr="00BE4F34">
        <w:trPr>
          <w:cantSplit/>
          <w:trHeight w:val="490"/>
          <w:tblHeader/>
        </w:trPr>
        <w:tc>
          <w:tcPr>
            <w:tcW w:w="1191" w:type="dxa"/>
            <w:vMerge/>
            <w:vAlign w:val="center"/>
            <w:hideMark/>
          </w:tcPr>
          <w:p w14:paraId="14DC0498" w14:textId="77777777" w:rsidR="00051745" w:rsidRPr="00183CA9" w:rsidRDefault="00051745" w:rsidP="00E97951">
            <w:pPr>
              <w:suppressAutoHyphens w:val="0"/>
              <w:spacing w:before="60" w:after="60" w:line="220" w:lineRule="atLeast"/>
              <w:ind w:left="57" w:right="57"/>
              <w:rPr>
                <w:rFonts w:asciiTheme="majorBidi" w:hAnsiTheme="majorBidi" w:cstheme="majorBidi"/>
                <w:i/>
                <w:iCs/>
                <w:sz w:val="16"/>
                <w:szCs w:val="16"/>
                <w:lang w:val="fr-FR" w:eastAsia="en-GB"/>
              </w:rPr>
            </w:pPr>
          </w:p>
        </w:tc>
        <w:tc>
          <w:tcPr>
            <w:tcW w:w="1134" w:type="dxa"/>
            <w:vMerge/>
            <w:vAlign w:val="center"/>
            <w:hideMark/>
          </w:tcPr>
          <w:p w14:paraId="57A90014" w14:textId="77777777" w:rsidR="00051745" w:rsidRPr="00183CA9" w:rsidRDefault="00051745" w:rsidP="00E97951">
            <w:pPr>
              <w:suppressAutoHyphens w:val="0"/>
              <w:spacing w:before="60" w:after="60" w:line="220" w:lineRule="atLeast"/>
              <w:ind w:left="57" w:right="57"/>
              <w:rPr>
                <w:rFonts w:asciiTheme="majorBidi" w:hAnsiTheme="majorBidi" w:cstheme="majorBidi"/>
                <w:i/>
                <w:iCs/>
                <w:sz w:val="16"/>
                <w:szCs w:val="16"/>
                <w:lang w:val="fr-FR" w:eastAsia="en-GB"/>
              </w:rPr>
            </w:pPr>
          </w:p>
        </w:tc>
        <w:tc>
          <w:tcPr>
            <w:tcW w:w="1134" w:type="dxa"/>
            <w:vAlign w:val="bottom"/>
            <w:hideMark/>
          </w:tcPr>
          <w:p w14:paraId="0974D656" w14:textId="77777777" w:rsidR="00051745" w:rsidRPr="00183CA9" w:rsidRDefault="00051745" w:rsidP="00E97951">
            <w:pPr>
              <w:spacing w:before="60" w:after="60" w:line="220" w:lineRule="atLeast"/>
              <w:ind w:left="57" w:right="57"/>
              <w:jc w:val="right"/>
              <w:rPr>
                <w:rFonts w:asciiTheme="majorBidi" w:hAnsiTheme="majorBidi" w:cstheme="majorBidi"/>
                <w:i/>
                <w:iCs/>
                <w:sz w:val="16"/>
                <w:szCs w:val="16"/>
                <w:lang w:val="fr-FR"/>
              </w:rPr>
            </w:pPr>
            <w:r w:rsidRPr="00183CA9">
              <w:rPr>
                <w:i/>
                <w:iCs/>
                <w:sz w:val="16"/>
                <w:szCs w:val="16"/>
                <w:lang w:val="fr-FR"/>
              </w:rPr>
              <w:t>Structure radiale km/h</w:t>
            </w:r>
          </w:p>
        </w:tc>
        <w:tc>
          <w:tcPr>
            <w:tcW w:w="1134" w:type="dxa"/>
            <w:vAlign w:val="bottom"/>
            <w:hideMark/>
          </w:tcPr>
          <w:p w14:paraId="624F5744" w14:textId="77777777" w:rsidR="00051745" w:rsidRPr="00183CA9" w:rsidRDefault="00051745" w:rsidP="00E97951">
            <w:pPr>
              <w:spacing w:before="60" w:after="60" w:line="220" w:lineRule="atLeast"/>
              <w:ind w:left="57" w:right="57"/>
              <w:jc w:val="right"/>
              <w:rPr>
                <w:rFonts w:asciiTheme="majorBidi" w:hAnsiTheme="majorBidi" w:cstheme="majorBidi"/>
                <w:i/>
                <w:iCs/>
                <w:sz w:val="16"/>
                <w:szCs w:val="16"/>
                <w:lang w:val="fr-FR"/>
              </w:rPr>
            </w:pPr>
            <w:r w:rsidRPr="00183CA9">
              <w:rPr>
                <w:i/>
                <w:iCs/>
                <w:sz w:val="16"/>
                <w:szCs w:val="16"/>
                <w:lang w:val="fr-FR"/>
              </w:rPr>
              <w:t>Structure diagonale km/h</w:t>
            </w:r>
          </w:p>
        </w:tc>
        <w:tc>
          <w:tcPr>
            <w:tcW w:w="907" w:type="dxa"/>
            <w:vAlign w:val="bottom"/>
            <w:hideMark/>
          </w:tcPr>
          <w:p w14:paraId="18D3A41F" w14:textId="77777777" w:rsidR="00051745" w:rsidRPr="00183CA9" w:rsidRDefault="00051745" w:rsidP="00E97951">
            <w:pPr>
              <w:spacing w:before="60" w:after="60" w:line="220" w:lineRule="atLeast"/>
              <w:ind w:left="57" w:right="57"/>
              <w:jc w:val="right"/>
              <w:rPr>
                <w:rFonts w:asciiTheme="majorBidi" w:hAnsiTheme="majorBidi" w:cstheme="majorBidi"/>
                <w:i/>
                <w:iCs/>
                <w:sz w:val="16"/>
                <w:szCs w:val="16"/>
                <w:lang w:val="fr-FR"/>
              </w:rPr>
            </w:pPr>
            <w:r w:rsidRPr="00183CA9">
              <w:rPr>
                <w:i/>
                <w:iCs/>
                <w:sz w:val="16"/>
                <w:szCs w:val="16"/>
                <w:lang w:val="fr-FR"/>
              </w:rPr>
              <w:t>7 h</w:t>
            </w:r>
          </w:p>
        </w:tc>
        <w:tc>
          <w:tcPr>
            <w:tcW w:w="907" w:type="dxa"/>
            <w:vAlign w:val="bottom"/>
            <w:hideMark/>
          </w:tcPr>
          <w:p w14:paraId="0A4BF9A1" w14:textId="77777777" w:rsidR="00051745" w:rsidRPr="00183CA9" w:rsidRDefault="00051745" w:rsidP="00E97951">
            <w:pPr>
              <w:spacing w:before="60" w:after="60" w:line="220" w:lineRule="atLeast"/>
              <w:ind w:left="57" w:right="57"/>
              <w:jc w:val="right"/>
              <w:rPr>
                <w:rFonts w:asciiTheme="majorBidi" w:hAnsiTheme="majorBidi" w:cstheme="majorBidi"/>
                <w:i/>
                <w:iCs/>
                <w:sz w:val="16"/>
                <w:szCs w:val="16"/>
                <w:lang w:val="fr-FR"/>
              </w:rPr>
            </w:pPr>
            <w:r w:rsidRPr="00183CA9">
              <w:rPr>
                <w:i/>
                <w:iCs/>
                <w:sz w:val="16"/>
                <w:szCs w:val="16"/>
                <w:lang w:val="fr-FR"/>
              </w:rPr>
              <w:t>16 h</w:t>
            </w:r>
          </w:p>
        </w:tc>
        <w:tc>
          <w:tcPr>
            <w:tcW w:w="907" w:type="dxa"/>
            <w:vAlign w:val="bottom"/>
            <w:hideMark/>
          </w:tcPr>
          <w:p w14:paraId="1FB44A17" w14:textId="77777777" w:rsidR="00051745" w:rsidRPr="00183CA9" w:rsidRDefault="00051745" w:rsidP="00E97951">
            <w:pPr>
              <w:spacing w:before="60" w:after="60" w:line="220" w:lineRule="atLeast"/>
              <w:ind w:left="57" w:right="57"/>
              <w:jc w:val="right"/>
              <w:rPr>
                <w:rFonts w:asciiTheme="majorBidi" w:hAnsiTheme="majorBidi" w:cstheme="majorBidi"/>
                <w:i/>
                <w:iCs/>
                <w:sz w:val="16"/>
                <w:szCs w:val="16"/>
                <w:lang w:val="fr-FR"/>
              </w:rPr>
            </w:pPr>
            <w:r w:rsidRPr="00183CA9">
              <w:rPr>
                <w:i/>
                <w:iCs/>
                <w:sz w:val="16"/>
                <w:szCs w:val="16"/>
                <w:lang w:val="fr-FR"/>
              </w:rPr>
              <w:t>24 h</w:t>
            </w:r>
          </w:p>
        </w:tc>
      </w:tr>
      <w:tr w:rsidR="00051745" w:rsidRPr="005A0CD7" w14:paraId="2936986A" w14:textId="77777777" w:rsidTr="00BE4F34">
        <w:trPr>
          <w:cantSplit/>
        </w:trPr>
        <w:tc>
          <w:tcPr>
            <w:tcW w:w="1191" w:type="dxa"/>
            <w:vMerge w:val="restart"/>
            <w:vAlign w:val="center"/>
            <w:hideMark/>
          </w:tcPr>
          <w:p w14:paraId="0DA9662C" w14:textId="77777777" w:rsidR="00051745" w:rsidRPr="005A0CD7" w:rsidRDefault="00051745" w:rsidP="00E97951">
            <w:pPr>
              <w:spacing w:before="60" w:after="60" w:line="220" w:lineRule="atLeast"/>
              <w:ind w:left="57" w:right="57"/>
              <w:rPr>
                <w:rFonts w:asciiTheme="majorBidi" w:hAnsiTheme="majorBidi" w:cstheme="majorBidi"/>
                <w:sz w:val="18"/>
                <w:szCs w:val="18"/>
                <w:lang w:val="fr-FR"/>
              </w:rPr>
            </w:pPr>
            <w:r w:rsidRPr="005A0CD7">
              <w:rPr>
                <w:lang w:val="fr-FR"/>
              </w:rPr>
              <w:t>122 ou plus</w:t>
            </w:r>
          </w:p>
        </w:tc>
        <w:tc>
          <w:tcPr>
            <w:tcW w:w="1134" w:type="dxa"/>
            <w:vAlign w:val="bottom"/>
            <w:hideMark/>
          </w:tcPr>
          <w:p w14:paraId="36C15377"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E</w:t>
            </w:r>
          </w:p>
        </w:tc>
        <w:tc>
          <w:tcPr>
            <w:tcW w:w="1134" w:type="dxa"/>
            <w:vAlign w:val="bottom"/>
            <w:hideMark/>
          </w:tcPr>
          <w:p w14:paraId="31ABDFE3"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1134" w:type="dxa"/>
            <w:vAlign w:val="bottom"/>
            <w:hideMark/>
          </w:tcPr>
          <w:p w14:paraId="29B8D145"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907" w:type="dxa"/>
            <w:vMerge w:val="restart"/>
            <w:vAlign w:val="center"/>
            <w:hideMark/>
          </w:tcPr>
          <w:p w14:paraId="32411AAF"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66 %</w:t>
            </w:r>
          </w:p>
        </w:tc>
        <w:tc>
          <w:tcPr>
            <w:tcW w:w="907" w:type="dxa"/>
            <w:vMerge w:val="restart"/>
            <w:vAlign w:val="center"/>
            <w:hideMark/>
          </w:tcPr>
          <w:p w14:paraId="06A98485"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84 %</w:t>
            </w:r>
          </w:p>
        </w:tc>
        <w:tc>
          <w:tcPr>
            <w:tcW w:w="907" w:type="dxa"/>
            <w:vMerge w:val="restart"/>
            <w:vAlign w:val="center"/>
            <w:hideMark/>
          </w:tcPr>
          <w:p w14:paraId="304D86BC"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101 %</w:t>
            </w:r>
          </w:p>
        </w:tc>
      </w:tr>
      <w:tr w:rsidR="00051745" w:rsidRPr="005A0CD7" w14:paraId="2856753E" w14:textId="77777777" w:rsidTr="00BE4F34">
        <w:trPr>
          <w:cantSplit/>
        </w:trPr>
        <w:tc>
          <w:tcPr>
            <w:tcW w:w="1191" w:type="dxa"/>
            <w:vMerge/>
            <w:vAlign w:val="center"/>
            <w:hideMark/>
          </w:tcPr>
          <w:p w14:paraId="2E81E43D"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hideMark/>
          </w:tcPr>
          <w:p w14:paraId="481DC7CF"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rPr>
              <w:t>F</w:t>
            </w:r>
          </w:p>
        </w:tc>
        <w:tc>
          <w:tcPr>
            <w:tcW w:w="1134" w:type="dxa"/>
            <w:hideMark/>
          </w:tcPr>
          <w:p w14:paraId="39872D43"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1134" w:type="dxa"/>
            <w:hideMark/>
          </w:tcPr>
          <w:p w14:paraId="11E02DBF"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907" w:type="dxa"/>
            <w:vMerge/>
            <w:vAlign w:val="center"/>
            <w:hideMark/>
          </w:tcPr>
          <w:p w14:paraId="6047BA06"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3AB85684"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4CDBD3B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52A2783F" w14:textId="77777777" w:rsidTr="00BE4F34">
        <w:trPr>
          <w:cantSplit/>
        </w:trPr>
        <w:tc>
          <w:tcPr>
            <w:tcW w:w="1191" w:type="dxa"/>
            <w:vMerge/>
            <w:vAlign w:val="center"/>
            <w:hideMark/>
          </w:tcPr>
          <w:p w14:paraId="17DC89DE"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02A1C1EC"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G</w:t>
            </w:r>
          </w:p>
        </w:tc>
        <w:tc>
          <w:tcPr>
            <w:tcW w:w="1134" w:type="dxa"/>
            <w:vAlign w:val="bottom"/>
            <w:hideMark/>
          </w:tcPr>
          <w:p w14:paraId="12993E06"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40</w:t>
            </w:r>
          </w:p>
        </w:tc>
        <w:tc>
          <w:tcPr>
            <w:tcW w:w="1134" w:type="dxa"/>
            <w:vAlign w:val="bottom"/>
            <w:hideMark/>
          </w:tcPr>
          <w:p w14:paraId="1BED2402"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907" w:type="dxa"/>
            <w:vMerge/>
            <w:vAlign w:val="center"/>
            <w:hideMark/>
          </w:tcPr>
          <w:p w14:paraId="738B1134"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391FE5B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17BD423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5D123F20" w14:textId="77777777" w:rsidTr="00BE4F34">
        <w:trPr>
          <w:cantSplit/>
        </w:trPr>
        <w:tc>
          <w:tcPr>
            <w:tcW w:w="1191" w:type="dxa"/>
            <w:vMerge/>
            <w:vAlign w:val="center"/>
            <w:hideMark/>
          </w:tcPr>
          <w:p w14:paraId="3DEBE62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1DEA054C"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J</w:t>
            </w:r>
          </w:p>
        </w:tc>
        <w:tc>
          <w:tcPr>
            <w:tcW w:w="1134" w:type="dxa"/>
            <w:vAlign w:val="bottom"/>
            <w:hideMark/>
          </w:tcPr>
          <w:p w14:paraId="35D9E9E2"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48</w:t>
            </w:r>
          </w:p>
        </w:tc>
        <w:tc>
          <w:tcPr>
            <w:tcW w:w="1134" w:type="dxa"/>
            <w:vAlign w:val="bottom"/>
            <w:hideMark/>
          </w:tcPr>
          <w:p w14:paraId="03EE6290"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40</w:t>
            </w:r>
          </w:p>
        </w:tc>
        <w:tc>
          <w:tcPr>
            <w:tcW w:w="907" w:type="dxa"/>
            <w:vMerge/>
            <w:vAlign w:val="center"/>
            <w:hideMark/>
          </w:tcPr>
          <w:p w14:paraId="6B47F185"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420978E5"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006FD385"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1022BFAE" w14:textId="77777777" w:rsidTr="00BE4F34">
        <w:trPr>
          <w:cantSplit/>
        </w:trPr>
        <w:tc>
          <w:tcPr>
            <w:tcW w:w="1191" w:type="dxa"/>
            <w:vMerge/>
            <w:vAlign w:val="center"/>
            <w:hideMark/>
          </w:tcPr>
          <w:p w14:paraId="200C961B"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1DE742D5"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K</w:t>
            </w:r>
          </w:p>
        </w:tc>
        <w:tc>
          <w:tcPr>
            <w:tcW w:w="1134" w:type="dxa"/>
            <w:vAlign w:val="bottom"/>
            <w:hideMark/>
          </w:tcPr>
          <w:p w14:paraId="4BFBA19F"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56</w:t>
            </w:r>
          </w:p>
        </w:tc>
        <w:tc>
          <w:tcPr>
            <w:tcW w:w="1134" w:type="dxa"/>
            <w:vAlign w:val="bottom"/>
            <w:hideMark/>
          </w:tcPr>
          <w:p w14:paraId="0F742C1A"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48</w:t>
            </w:r>
          </w:p>
        </w:tc>
        <w:tc>
          <w:tcPr>
            <w:tcW w:w="907" w:type="dxa"/>
            <w:vMerge/>
            <w:vAlign w:val="center"/>
            <w:hideMark/>
          </w:tcPr>
          <w:p w14:paraId="76CCA507"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23E3F79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7B9EA4B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46D3F526" w14:textId="77777777" w:rsidTr="00BE4F34">
        <w:trPr>
          <w:cantSplit/>
        </w:trPr>
        <w:tc>
          <w:tcPr>
            <w:tcW w:w="1191" w:type="dxa"/>
            <w:vMerge/>
            <w:vAlign w:val="center"/>
            <w:hideMark/>
          </w:tcPr>
          <w:p w14:paraId="20202199"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0BB5A494"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L</w:t>
            </w:r>
          </w:p>
        </w:tc>
        <w:tc>
          <w:tcPr>
            <w:tcW w:w="1134" w:type="dxa"/>
            <w:vAlign w:val="bottom"/>
            <w:hideMark/>
          </w:tcPr>
          <w:p w14:paraId="52778BDE"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64</w:t>
            </w:r>
          </w:p>
        </w:tc>
        <w:tc>
          <w:tcPr>
            <w:tcW w:w="1134" w:type="dxa"/>
            <w:vAlign w:val="bottom"/>
            <w:hideMark/>
          </w:tcPr>
          <w:p w14:paraId="4F3DB623" w14:textId="77777777" w:rsidR="00051745" w:rsidRPr="005A0CD7" w:rsidRDefault="00051745" w:rsidP="00E97951">
            <w:pPr>
              <w:spacing w:before="60" w:after="60" w:line="220" w:lineRule="atLeast"/>
              <w:ind w:left="57" w:right="57"/>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vAlign w:val="center"/>
            <w:hideMark/>
          </w:tcPr>
          <w:p w14:paraId="0D814B8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343B930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6C8509C0"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7A24BA99" w14:textId="77777777" w:rsidTr="00BE4F34">
        <w:trPr>
          <w:cantSplit/>
        </w:trPr>
        <w:tc>
          <w:tcPr>
            <w:tcW w:w="1191" w:type="dxa"/>
            <w:vMerge/>
            <w:vAlign w:val="center"/>
            <w:hideMark/>
          </w:tcPr>
          <w:p w14:paraId="4C7089F2"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1468EC46"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M</w:t>
            </w:r>
          </w:p>
        </w:tc>
        <w:tc>
          <w:tcPr>
            <w:tcW w:w="1134" w:type="dxa"/>
            <w:vAlign w:val="bottom"/>
            <w:hideMark/>
          </w:tcPr>
          <w:p w14:paraId="183CE75D"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72</w:t>
            </w:r>
          </w:p>
        </w:tc>
        <w:tc>
          <w:tcPr>
            <w:tcW w:w="1134" w:type="dxa"/>
            <w:vAlign w:val="bottom"/>
            <w:hideMark/>
          </w:tcPr>
          <w:p w14:paraId="73849B85" w14:textId="77777777" w:rsidR="00051745" w:rsidRPr="005A0CD7" w:rsidRDefault="00051745" w:rsidP="00E97951">
            <w:pPr>
              <w:spacing w:before="60" w:after="60" w:line="220" w:lineRule="atLeast"/>
              <w:ind w:left="57" w:right="57"/>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vAlign w:val="center"/>
            <w:hideMark/>
          </w:tcPr>
          <w:p w14:paraId="414F3B1F"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179BED34"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53E7AEAB"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7608B855" w14:textId="77777777" w:rsidTr="00BE4F34">
        <w:trPr>
          <w:cantSplit/>
        </w:trPr>
        <w:tc>
          <w:tcPr>
            <w:tcW w:w="1191" w:type="dxa"/>
            <w:vMerge/>
            <w:vAlign w:val="center"/>
            <w:hideMark/>
          </w:tcPr>
          <w:p w14:paraId="6E176FA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14240F80"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N</w:t>
            </w:r>
          </w:p>
        </w:tc>
        <w:tc>
          <w:tcPr>
            <w:tcW w:w="1134" w:type="dxa"/>
            <w:vAlign w:val="bottom"/>
            <w:hideMark/>
          </w:tcPr>
          <w:p w14:paraId="46735846"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80</w:t>
            </w:r>
          </w:p>
        </w:tc>
        <w:tc>
          <w:tcPr>
            <w:tcW w:w="1134" w:type="dxa"/>
            <w:vAlign w:val="bottom"/>
            <w:hideMark/>
          </w:tcPr>
          <w:p w14:paraId="520E46CD"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w:t>
            </w:r>
          </w:p>
        </w:tc>
        <w:tc>
          <w:tcPr>
            <w:tcW w:w="907" w:type="dxa"/>
            <w:vMerge/>
            <w:vAlign w:val="center"/>
            <w:hideMark/>
          </w:tcPr>
          <w:p w14:paraId="08BF0A5B"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23FCFD68"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3B924909"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2EC59F95" w14:textId="77777777" w:rsidTr="00BE4F34">
        <w:trPr>
          <w:cantSplit/>
        </w:trPr>
        <w:tc>
          <w:tcPr>
            <w:tcW w:w="1191" w:type="dxa"/>
            <w:vMerge w:val="restart"/>
            <w:vAlign w:val="center"/>
            <w:hideMark/>
          </w:tcPr>
          <w:p w14:paraId="47947B75" w14:textId="77777777" w:rsidR="00051745" w:rsidRPr="005A0CD7" w:rsidRDefault="00051745" w:rsidP="00E97951">
            <w:pPr>
              <w:keepNext/>
              <w:spacing w:before="60" w:after="60" w:line="220" w:lineRule="atLeast"/>
              <w:ind w:left="57" w:right="57"/>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121 ou moins</w:t>
            </w:r>
          </w:p>
        </w:tc>
        <w:tc>
          <w:tcPr>
            <w:tcW w:w="1134" w:type="dxa"/>
            <w:vAlign w:val="bottom"/>
            <w:hideMark/>
          </w:tcPr>
          <w:p w14:paraId="2651049B"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E</w:t>
            </w:r>
          </w:p>
        </w:tc>
        <w:tc>
          <w:tcPr>
            <w:tcW w:w="1134" w:type="dxa"/>
            <w:vAlign w:val="bottom"/>
            <w:hideMark/>
          </w:tcPr>
          <w:p w14:paraId="0D2A84A1"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1134" w:type="dxa"/>
            <w:vAlign w:val="bottom"/>
            <w:hideMark/>
          </w:tcPr>
          <w:p w14:paraId="332ED18E"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907" w:type="dxa"/>
            <w:vMerge/>
            <w:vAlign w:val="center"/>
            <w:hideMark/>
          </w:tcPr>
          <w:p w14:paraId="262A0FD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36AEDAD0"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6D0D3560"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41BF5371" w14:textId="77777777" w:rsidTr="00BE4F34">
        <w:trPr>
          <w:cantSplit/>
        </w:trPr>
        <w:tc>
          <w:tcPr>
            <w:tcW w:w="1191" w:type="dxa"/>
            <w:vMerge/>
            <w:vAlign w:val="center"/>
            <w:hideMark/>
          </w:tcPr>
          <w:p w14:paraId="6E87ECC5"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hideMark/>
          </w:tcPr>
          <w:p w14:paraId="6F933301"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rPr>
              <w:t>F</w:t>
            </w:r>
          </w:p>
        </w:tc>
        <w:tc>
          <w:tcPr>
            <w:tcW w:w="1134" w:type="dxa"/>
            <w:hideMark/>
          </w:tcPr>
          <w:p w14:paraId="7D18ADDD"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1134" w:type="dxa"/>
            <w:hideMark/>
          </w:tcPr>
          <w:p w14:paraId="36D2E4E8"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32</w:t>
            </w:r>
          </w:p>
        </w:tc>
        <w:tc>
          <w:tcPr>
            <w:tcW w:w="907" w:type="dxa"/>
            <w:vMerge/>
            <w:vAlign w:val="center"/>
            <w:hideMark/>
          </w:tcPr>
          <w:p w14:paraId="53A4683B"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653F7201"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4E0570A5"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54E4C0F3" w14:textId="77777777" w:rsidTr="00BE4F34">
        <w:trPr>
          <w:cantSplit/>
        </w:trPr>
        <w:tc>
          <w:tcPr>
            <w:tcW w:w="1191" w:type="dxa"/>
            <w:vMerge/>
            <w:vAlign w:val="center"/>
            <w:hideMark/>
          </w:tcPr>
          <w:p w14:paraId="63F0E64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2BBFE00E"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G</w:t>
            </w:r>
          </w:p>
        </w:tc>
        <w:tc>
          <w:tcPr>
            <w:tcW w:w="1134" w:type="dxa"/>
            <w:vAlign w:val="bottom"/>
            <w:hideMark/>
          </w:tcPr>
          <w:p w14:paraId="7B0348E2"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40</w:t>
            </w:r>
          </w:p>
        </w:tc>
        <w:tc>
          <w:tcPr>
            <w:tcW w:w="1134" w:type="dxa"/>
            <w:vAlign w:val="bottom"/>
            <w:hideMark/>
          </w:tcPr>
          <w:p w14:paraId="480FF119"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40</w:t>
            </w:r>
          </w:p>
        </w:tc>
        <w:tc>
          <w:tcPr>
            <w:tcW w:w="907" w:type="dxa"/>
            <w:vMerge/>
            <w:vAlign w:val="center"/>
            <w:hideMark/>
          </w:tcPr>
          <w:p w14:paraId="26A1349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116C0710"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7857A1BD"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6638BE89" w14:textId="77777777" w:rsidTr="00BE4F34">
        <w:trPr>
          <w:cantSplit/>
        </w:trPr>
        <w:tc>
          <w:tcPr>
            <w:tcW w:w="1191" w:type="dxa"/>
            <w:vMerge/>
            <w:vAlign w:val="center"/>
            <w:hideMark/>
          </w:tcPr>
          <w:p w14:paraId="66CB1CB1"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19189A27"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J</w:t>
            </w:r>
          </w:p>
        </w:tc>
        <w:tc>
          <w:tcPr>
            <w:tcW w:w="1134" w:type="dxa"/>
            <w:vAlign w:val="bottom"/>
            <w:hideMark/>
          </w:tcPr>
          <w:p w14:paraId="5FDE9A90"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48</w:t>
            </w:r>
          </w:p>
        </w:tc>
        <w:tc>
          <w:tcPr>
            <w:tcW w:w="1134" w:type="dxa"/>
            <w:vAlign w:val="bottom"/>
            <w:hideMark/>
          </w:tcPr>
          <w:p w14:paraId="79DC82B1"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48</w:t>
            </w:r>
          </w:p>
        </w:tc>
        <w:tc>
          <w:tcPr>
            <w:tcW w:w="907" w:type="dxa"/>
            <w:vMerge/>
            <w:vAlign w:val="center"/>
            <w:hideMark/>
          </w:tcPr>
          <w:p w14:paraId="1B8EAE39"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4BBE862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672DE1B5"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0B150097" w14:textId="77777777" w:rsidTr="00BE4F34">
        <w:trPr>
          <w:cantSplit/>
        </w:trPr>
        <w:tc>
          <w:tcPr>
            <w:tcW w:w="1191" w:type="dxa"/>
            <w:vMerge/>
            <w:vAlign w:val="center"/>
            <w:hideMark/>
          </w:tcPr>
          <w:p w14:paraId="29F2692F"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vAlign w:val="bottom"/>
            <w:hideMark/>
          </w:tcPr>
          <w:p w14:paraId="53B9FAA1"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K</w:t>
            </w:r>
          </w:p>
        </w:tc>
        <w:tc>
          <w:tcPr>
            <w:tcW w:w="1134" w:type="dxa"/>
            <w:vAlign w:val="bottom"/>
            <w:hideMark/>
          </w:tcPr>
          <w:p w14:paraId="20D0C210"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56</w:t>
            </w:r>
          </w:p>
        </w:tc>
        <w:tc>
          <w:tcPr>
            <w:tcW w:w="1134" w:type="dxa"/>
            <w:vAlign w:val="bottom"/>
            <w:hideMark/>
          </w:tcPr>
          <w:p w14:paraId="03B1B5E9" w14:textId="77777777" w:rsidR="00051745" w:rsidRPr="005A0CD7" w:rsidRDefault="00051745" w:rsidP="00E97951">
            <w:pPr>
              <w:keepNext/>
              <w:spacing w:before="60" w:after="60" w:line="220" w:lineRule="atLeast"/>
              <w:ind w:left="57" w:right="57"/>
              <w:jc w:val="right"/>
              <w:rPr>
                <w:rFonts w:asciiTheme="majorBidi" w:hAnsiTheme="majorBidi" w:cstheme="majorBidi"/>
                <w:sz w:val="18"/>
                <w:szCs w:val="18"/>
                <w:lang w:val="fr-FR"/>
              </w:rPr>
            </w:pPr>
            <w:r w:rsidRPr="005A0CD7">
              <w:rPr>
                <w:lang w:val="fr-FR"/>
              </w:rPr>
              <w:t>56</w:t>
            </w:r>
          </w:p>
        </w:tc>
        <w:tc>
          <w:tcPr>
            <w:tcW w:w="907" w:type="dxa"/>
            <w:vMerge/>
            <w:vAlign w:val="center"/>
            <w:hideMark/>
          </w:tcPr>
          <w:p w14:paraId="539C53CE"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2F47ED77"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756DA9B8"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72C29D15" w14:textId="77777777" w:rsidTr="00BE4F34">
        <w:trPr>
          <w:cantSplit/>
        </w:trPr>
        <w:tc>
          <w:tcPr>
            <w:tcW w:w="1191" w:type="dxa"/>
            <w:vMerge/>
            <w:vAlign w:val="center"/>
            <w:hideMark/>
          </w:tcPr>
          <w:p w14:paraId="3FC4675D"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hideMark/>
          </w:tcPr>
          <w:p w14:paraId="6CBE31B3"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L</w:t>
            </w:r>
          </w:p>
        </w:tc>
        <w:tc>
          <w:tcPr>
            <w:tcW w:w="1134" w:type="dxa"/>
            <w:hideMark/>
          </w:tcPr>
          <w:p w14:paraId="578594D7"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64</w:t>
            </w:r>
          </w:p>
        </w:tc>
        <w:tc>
          <w:tcPr>
            <w:tcW w:w="1134" w:type="dxa"/>
            <w:hideMark/>
          </w:tcPr>
          <w:p w14:paraId="3AABDCD7"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56</w:t>
            </w:r>
          </w:p>
        </w:tc>
        <w:tc>
          <w:tcPr>
            <w:tcW w:w="907" w:type="dxa"/>
            <w:vAlign w:val="bottom"/>
            <w:hideMark/>
          </w:tcPr>
          <w:p w14:paraId="6E43EAAF"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70 %</w:t>
            </w:r>
          </w:p>
        </w:tc>
        <w:tc>
          <w:tcPr>
            <w:tcW w:w="907" w:type="dxa"/>
            <w:vAlign w:val="bottom"/>
            <w:hideMark/>
          </w:tcPr>
          <w:p w14:paraId="3E8F3FD3"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88 %</w:t>
            </w:r>
          </w:p>
        </w:tc>
        <w:tc>
          <w:tcPr>
            <w:tcW w:w="907" w:type="dxa"/>
            <w:hideMark/>
          </w:tcPr>
          <w:p w14:paraId="18904C0F" w14:textId="77777777" w:rsidR="00051745" w:rsidRPr="005A0CD7" w:rsidRDefault="00051745" w:rsidP="00E97951">
            <w:pPr>
              <w:spacing w:before="60" w:after="60" w:line="220" w:lineRule="atLeast"/>
              <w:ind w:left="57" w:right="57"/>
              <w:jc w:val="center"/>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106 %</w:t>
            </w:r>
          </w:p>
        </w:tc>
      </w:tr>
      <w:tr w:rsidR="00051745" w:rsidRPr="005A0CD7" w14:paraId="0FA0C184" w14:textId="77777777" w:rsidTr="00BE4F34">
        <w:trPr>
          <w:cantSplit/>
        </w:trPr>
        <w:tc>
          <w:tcPr>
            <w:tcW w:w="1191" w:type="dxa"/>
            <w:vMerge/>
            <w:vAlign w:val="center"/>
            <w:hideMark/>
          </w:tcPr>
          <w:p w14:paraId="2F113354"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tcPr>
          <w:p w14:paraId="41EAEB5E" w14:textId="77777777" w:rsidR="00051745" w:rsidRPr="005A0CD7" w:rsidRDefault="00051745" w:rsidP="00E97951">
            <w:pPr>
              <w:spacing w:before="60" w:after="60" w:line="220" w:lineRule="atLeast"/>
              <w:ind w:left="57" w:right="57"/>
              <w:jc w:val="right"/>
              <w:rPr>
                <w:rFonts w:asciiTheme="majorBidi" w:hAnsiTheme="majorBidi" w:cstheme="majorBidi"/>
                <w:i/>
                <w:iCs/>
                <w:sz w:val="16"/>
                <w:szCs w:val="16"/>
                <w:lang w:val="fr-FR" w:eastAsia="en-GB"/>
              </w:rPr>
            </w:pPr>
          </w:p>
        </w:tc>
        <w:tc>
          <w:tcPr>
            <w:tcW w:w="1134" w:type="dxa"/>
          </w:tcPr>
          <w:p w14:paraId="6C54446C" w14:textId="77777777" w:rsidR="00051745" w:rsidRPr="005A0CD7" w:rsidRDefault="00051745" w:rsidP="00E97951">
            <w:pPr>
              <w:spacing w:before="60" w:after="60" w:line="220" w:lineRule="atLeast"/>
              <w:ind w:left="57" w:right="57"/>
              <w:jc w:val="right"/>
              <w:rPr>
                <w:rFonts w:asciiTheme="majorBidi" w:hAnsiTheme="majorBidi" w:cstheme="majorBidi"/>
                <w:i/>
                <w:iCs/>
                <w:sz w:val="16"/>
                <w:szCs w:val="16"/>
                <w:lang w:val="fr-FR" w:eastAsia="en-GB"/>
              </w:rPr>
            </w:pPr>
          </w:p>
        </w:tc>
        <w:tc>
          <w:tcPr>
            <w:tcW w:w="1134" w:type="dxa"/>
          </w:tcPr>
          <w:p w14:paraId="77D1C3D0" w14:textId="77777777" w:rsidR="00051745" w:rsidRPr="005A0CD7" w:rsidRDefault="00051745" w:rsidP="00E97951">
            <w:pPr>
              <w:spacing w:before="60" w:after="60" w:line="220" w:lineRule="atLeast"/>
              <w:ind w:left="57" w:right="57"/>
              <w:jc w:val="right"/>
              <w:rPr>
                <w:rFonts w:asciiTheme="majorBidi" w:hAnsiTheme="majorBidi" w:cstheme="majorBidi"/>
                <w:i/>
                <w:iCs/>
                <w:sz w:val="16"/>
                <w:szCs w:val="16"/>
                <w:lang w:val="fr-FR" w:eastAsia="en-GB"/>
              </w:rPr>
            </w:pPr>
          </w:p>
        </w:tc>
        <w:tc>
          <w:tcPr>
            <w:tcW w:w="907" w:type="dxa"/>
            <w:vAlign w:val="bottom"/>
            <w:hideMark/>
          </w:tcPr>
          <w:p w14:paraId="45520803" w14:textId="77777777" w:rsidR="00051745" w:rsidRPr="005A0CD7" w:rsidRDefault="00051745" w:rsidP="00E97951">
            <w:pPr>
              <w:spacing w:before="60" w:after="60" w:line="220" w:lineRule="atLeast"/>
              <w:ind w:left="57" w:right="57"/>
              <w:jc w:val="right"/>
              <w:rPr>
                <w:rFonts w:asciiTheme="majorBidi" w:hAnsiTheme="majorBidi" w:cstheme="majorBidi"/>
                <w:i/>
                <w:iCs/>
                <w:sz w:val="16"/>
                <w:szCs w:val="16"/>
                <w:lang w:val="fr-FR" w:eastAsia="en-GB"/>
              </w:rPr>
            </w:pPr>
            <w:r w:rsidRPr="005A0CD7">
              <w:rPr>
                <w:rFonts w:asciiTheme="majorBidi" w:hAnsiTheme="majorBidi" w:cstheme="majorBidi"/>
                <w:i/>
                <w:iCs/>
                <w:sz w:val="16"/>
                <w:szCs w:val="16"/>
                <w:lang w:val="fr-FR" w:eastAsia="en-GB"/>
              </w:rPr>
              <w:t>4 h</w:t>
            </w:r>
          </w:p>
        </w:tc>
        <w:tc>
          <w:tcPr>
            <w:tcW w:w="907" w:type="dxa"/>
            <w:vAlign w:val="bottom"/>
            <w:hideMark/>
          </w:tcPr>
          <w:p w14:paraId="770A21E5" w14:textId="77777777" w:rsidR="00051745" w:rsidRPr="005A0CD7" w:rsidRDefault="00051745" w:rsidP="00E97951">
            <w:pPr>
              <w:spacing w:before="60" w:after="60" w:line="220" w:lineRule="atLeast"/>
              <w:ind w:left="57" w:right="57"/>
              <w:jc w:val="right"/>
              <w:rPr>
                <w:rFonts w:asciiTheme="majorBidi" w:hAnsiTheme="majorBidi" w:cstheme="majorBidi"/>
                <w:i/>
                <w:iCs/>
                <w:sz w:val="16"/>
                <w:szCs w:val="16"/>
                <w:lang w:val="fr-FR" w:eastAsia="en-GB"/>
              </w:rPr>
            </w:pPr>
            <w:r w:rsidRPr="005A0CD7">
              <w:rPr>
                <w:rFonts w:asciiTheme="majorBidi" w:hAnsiTheme="majorBidi" w:cstheme="majorBidi"/>
                <w:i/>
                <w:iCs/>
                <w:sz w:val="16"/>
                <w:szCs w:val="16"/>
                <w:lang w:val="fr-FR" w:eastAsia="en-GB"/>
              </w:rPr>
              <w:t>6 h</w:t>
            </w:r>
          </w:p>
        </w:tc>
        <w:tc>
          <w:tcPr>
            <w:tcW w:w="907" w:type="dxa"/>
            <w:vAlign w:val="bottom"/>
            <w:hideMark/>
          </w:tcPr>
          <w:p w14:paraId="5AC340FB" w14:textId="77777777" w:rsidR="00051745" w:rsidRPr="005A0CD7" w:rsidRDefault="00051745" w:rsidP="00E97951">
            <w:pPr>
              <w:spacing w:before="60" w:after="60" w:line="220" w:lineRule="atLeast"/>
              <w:ind w:left="57" w:right="57"/>
              <w:jc w:val="right"/>
              <w:rPr>
                <w:rFonts w:asciiTheme="majorBidi" w:hAnsiTheme="majorBidi" w:cstheme="majorBidi"/>
                <w:i/>
                <w:iCs/>
                <w:sz w:val="16"/>
                <w:szCs w:val="16"/>
                <w:lang w:val="fr-FR" w:eastAsia="en-GB"/>
              </w:rPr>
            </w:pPr>
            <w:r w:rsidRPr="005A0CD7">
              <w:rPr>
                <w:rFonts w:asciiTheme="majorBidi" w:hAnsiTheme="majorBidi" w:cstheme="majorBidi"/>
                <w:i/>
                <w:iCs/>
                <w:sz w:val="16"/>
                <w:szCs w:val="16"/>
                <w:lang w:val="fr-FR" w:eastAsia="en-GB"/>
              </w:rPr>
              <w:t>24 h</w:t>
            </w:r>
          </w:p>
        </w:tc>
      </w:tr>
      <w:tr w:rsidR="00051745" w:rsidRPr="005A0CD7" w14:paraId="0A6E9AE6" w14:textId="77777777" w:rsidTr="00BE4F34">
        <w:trPr>
          <w:cantSplit/>
        </w:trPr>
        <w:tc>
          <w:tcPr>
            <w:tcW w:w="1191" w:type="dxa"/>
            <w:vMerge/>
            <w:vAlign w:val="center"/>
            <w:hideMark/>
          </w:tcPr>
          <w:p w14:paraId="252CA0BF"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hideMark/>
          </w:tcPr>
          <w:p w14:paraId="3C1F9747"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M</w:t>
            </w:r>
          </w:p>
        </w:tc>
        <w:tc>
          <w:tcPr>
            <w:tcW w:w="1134" w:type="dxa"/>
            <w:hideMark/>
          </w:tcPr>
          <w:p w14:paraId="22FB5B1B"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80</w:t>
            </w:r>
          </w:p>
        </w:tc>
        <w:tc>
          <w:tcPr>
            <w:tcW w:w="1134" w:type="dxa"/>
            <w:hideMark/>
          </w:tcPr>
          <w:p w14:paraId="1FE2EC42"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64</w:t>
            </w:r>
          </w:p>
        </w:tc>
        <w:tc>
          <w:tcPr>
            <w:tcW w:w="907" w:type="dxa"/>
            <w:vMerge w:val="restart"/>
            <w:vAlign w:val="center"/>
            <w:hideMark/>
          </w:tcPr>
          <w:p w14:paraId="5F8E6476"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75 %</w:t>
            </w:r>
          </w:p>
        </w:tc>
        <w:tc>
          <w:tcPr>
            <w:tcW w:w="907" w:type="dxa"/>
            <w:vMerge w:val="restart"/>
            <w:vAlign w:val="center"/>
            <w:hideMark/>
          </w:tcPr>
          <w:p w14:paraId="74B0DD74"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97 %</w:t>
            </w:r>
          </w:p>
        </w:tc>
        <w:tc>
          <w:tcPr>
            <w:tcW w:w="907" w:type="dxa"/>
            <w:vMerge w:val="restart"/>
            <w:vAlign w:val="center"/>
            <w:hideMark/>
          </w:tcPr>
          <w:p w14:paraId="402C9C22"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114 %</w:t>
            </w:r>
          </w:p>
        </w:tc>
      </w:tr>
      <w:tr w:rsidR="00051745" w:rsidRPr="005A0CD7" w14:paraId="6DB3EDEA" w14:textId="77777777" w:rsidTr="00BE4F34">
        <w:trPr>
          <w:cantSplit/>
        </w:trPr>
        <w:tc>
          <w:tcPr>
            <w:tcW w:w="1191" w:type="dxa"/>
            <w:vMerge/>
            <w:vAlign w:val="center"/>
            <w:hideMark/>
          </w:tcPr>
          <w:p w14:paraId="5039152A"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hideMark/>
          </w:tcPr>
          <w:p w14:paraId="38EDBB28"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N</w:t>
            </w:r>
          </w:p>
        </w:tc>
        <w:tc>
          <w:tcPr>
            <w:tcW w:w="1134" w:type="dxa"/>
            <w:hideMark/>
          </w:tcPr>
          <w:p w14:paraId="1331D1A3"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88</w:t>
            </w:r>
          </w:p>
        </w:tc>
        <w:tc>
          <w:tcPr>
            <w:tcW w:w="1134" w:type="dxa"/>
            <w:hideMark/>
          </w:tcPr>
          <w:p w14:paraId="79442776" w14:textId="77777777" w:rsidR="00051745" w:rsidRPr="005A0CD7" w:rsidRDefault="00051745" w:rsidP="00E97951">
            <w:pPr>
              <w:spacing w:before="60" w:after="60" w:line="220" w:lineRule="atLeast"/>
              <w:ind w:left="57" w:right="57"/>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vAlign w:val="center"/>
            <w:hideMark/>
          </w:tcPr>
          <w:p w14:paraId="46AAE47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250C4463"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62A84D8C"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r w:rsidR="00051745" w:rsidRPr="005A0CD7" w14:paraId="44B1EF91" w14:textId="77777777" w:rsidTr="00BE4F34">
        <w:trPr>
          <w:cantSplit/>
        </w:trPr>
        <w:tc>
          <w:tcPr>
            <w:tcW w:w="1191" w:type="dxa"/>
            <w:vMerge/>
            <w:vAlign w:val="center"/>
            <w:hideMark/>
          </w:tcPr>
          <w:p w14:paraId="2ABB2617"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1134" w:type="dxa"/>
            <w:hideMark/>
          </w:tcPr>
          <w:p w14:paraId="68B11266"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P</w:t>
            </w:r>
          </w:p>
        </w:tc>
        <w:tc>
          <w:tcPr>
            <w:tcW w:w="1134" w:type="dxa"/>
            <w:hideMark/>
          </w:tcPr>
          <w:p w14:paraId="6C1BCF49" w14:textId="77777777" w:rsidR="00051745" w:rsidRPr="005A0CD7" w:rsidRDefault="00051745" w:rsidP="00E97951">
            <w:pPr>
              <w:spacing w:before="60" w:after="60" w:line="220" w:lineRule="atLeast"/>
              <w:ind w:left="57" w:right="57"/>
              <w:jc w:val="right"/>
              <w:rPr>
                <w:rFonts w:asciiTheme="majorBidi" w:hAnsiTheme="majorBidi" w:cstheme="majorBidi"/>
                <w:sz w:val="18"/>
                <w:szCs w:val="18"/>
                <w:lang w:val="fr-FR"/>
              </w:rPr>
            </w:pPr>
            <w:r w:rsidRPr="005A0CD7">
              <w:rPr>
                <w:lang w:val="fr-FR"/>
              </w:rPr>
              <w:t>96</w:t>
            </w:r>
          </w:p>
        </w:tc>
        <w:tc>
          <w:tcPr>
            <w:tcW w:w="1134" w:type="dxa"/>
            <w:hideMark/>
          </w:tcPr>
          <w:p w14:paraId="01EC0382" w14:textId="77777777" w:rsidR="00051745" w:rsidRPr="005A0CD7" w:rsidRDefault="00051745" w:rsidP="00E97951">
            <w:pPr>
              <w:spacing w:before="60" w:after="60" w:line="220" w:lineRule="atLeast"/>
              <w:ind w:left="57" w:right="57"/>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vAlign w:val="center"/>
            <w:hideMark/>
          </w:tcPr>
          <w:p w14:paraId="564F3990"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38603104"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c>
          <w:tcPr>
            <w:tcW w:w="907" w:type="dxa"/>
            <w:vMerge/>
            <w:vAlign w:val="center"/>
            <w:hideMark/>
          </w:tcPr>
          <w:p w14:paraId="5D453FEB" w14:textId="77777777" w:rsidR="00051745" w:rsidRPr="005A0CD7" w:rsidRDefault="00051745" w:rsidP="00E97951">
            <w:pPr>
              <w:suppressAutoHyphens w:val="0"/>
              <w:spacing w:before="60" w:after="60" w:line="220" w:lineRule="atLeast"/>
              <w:ind w:left="57" w:right="57"/>
              <w:rPr>
                <w:rFonts w:asciiTheme="majorBidi" w:hAnsiTheme="majorBidi" w:cstheme="majorBidi"/>
                <w:sz w:val="18"/>
                <w:szCs w:val="18"/>
                <w:lang w:val="fr-FR" w:eastAsia="en-GB"/>
              </w:rPr>
            </w:pPr>
          </w:p>
        </w:tc>
      </w:tr>
    </w:tbl>
    <w:p w14:paraId="7940554E" w14:textId="77777777" w:rsidR="00051745" w:rsidRPr="00134D21" w:rsidRDefault="00051745" w:rsidP="00051745">
      <w:pPr>
        <w:spacing w:before="120" w:after="40"/>
        <w:ind w:left="1134" w:right="1134" w:firstLine="170"/>
        <w:rPr>
          <w:rFonts w:eastAsia="Calibri"/>
          <w:i/>
          <w:sz w:val="18"/>
          <w:szCs w:val="18"/>
          <w:lang w:val="fr-FR"/>
        </w:rPr>
      </w:pPr>
      <w:bookmarkStart w:id="22" w:name="_Hlk117260082"/>
      <w:bookmarkEnd w:id="19"/>
      <w:bookmarkEnd w:id="20"/>
      <w:bookmarkEnd w:id="21"/>
      <w:bookmarkEnd w:id="22"/>
      <w:r w:rsidRPr="00134D21">
        <w:rPr>
          <w:rFonts w:eastAsia="Calibri"/>
          <w:i/>
          <w:iCs/>
          <w:sz w:val="18"/>
          <w:szCs w:val="18"/>
          <w:lang w:val="fr-FR"/>
        </w:rPr>
        <w:t xml:space="preserve">Notes </w:t>
      </w:r>
      <w:r w:rsidRPr="00134D21">
        <w:rPr>
          <w:rFonts w:eastAsia="Calibri"/>
          <w:sz w:val="18"/>
          <w:szCs w:val="18"/>
          <w:lang w:val="fr-FR"/>
        </w:rPr>
        <w:t>:</w:t>
      </w:r>
    </w:p>
    <w:p w14:paraId="3415840D" w14:textId="67274E7E" w:rsidR="00051745" w:rsidRPr="00134D21" w:rsidRDefault="00051745" w:rsidP="00051745">
      <w:pPr>
        <w:ind w:left="1134" w:right="1134" w:firstLine="170"/>
        <w:rPr>
          <w:rFonts w:eastAsia="Calibri"/>
          <w:sz w:val="18"/>
          <w:szCs w:val="18"/>
          <w:lang w:val="fr-FR"/>
        </w:rPr>
      </w:pPr>
      <w:r w:rsidRPr="00134D21">
        <w:rPr>
          <w:rFonts w:eastAsia="Calibri"/>
          <w:sz w:val="18"/>
          <w:szCs w:val="18"/>
          <w:lang w:val="fr-FR"/>
        </w:rPr>
        <w:t>1</w:t>
      </w:r>
      <w:r>
        <w:rPr>
          <w:rFonts w:eastAsia="Calibri"/>
          <w:sz w:val="18"/>
          <w:szCs w:val="18"/>
          <w:lang w:val="fr-FR"/>
        </w:rPr>
        <w:t xml:space="preserve">  </w:t>
      </w:r>
      <w:r w:rsidRPr="00134D21">
        <w:rPr>
          <w:rFonts w:eastAsia="Calibri"/>
          <w:sz w:val="18"/>
          <w:szCs w:val="18"/>
          <w:lang w:val="fr-FR"/>
        </w:rPr>
        <w:t xml:space="preserve">Il est recommandé </w:t>
      </w:r>
      <w:r>
        <w:rPr>
          <w:rFonts w:eastAsia="Calibri"/>
          <w:sz w:val="18"/>
          <w:szCs w:val="18"/>
          <w:lang w:val="fr-FR"/>
        </w:rPr>
        <w:t>d’éprouver</w:t>
      </w:r>
      <w:r w:rsidRPr="00134D21">
        <w:rPr>
          <w:rFonts w:eastAsia="Calibri"/>
          <w:sz w:val="18"/>
          <w:szCs w:val="18"/>
          <w:lang w:val="fr-FR"/>
        </w:rPr>
        <w:t xml:space="preserve"> les pneumatiques “à usage spécial” (voir al</w:t>
      </w:r>
      <w:r w:rsidR="00BE4F34" w:rsidRPr="00BE4F34">
        <w:rPr>
          <w:rFonts w:eastAsia="Calibri"/>
          <w:sz w:val="18"/>
          <w:szCs w:val="18"/>
          <w:lang w:val="fr-FR"/>
        </w:rPr>
        <w:t>.</w:t>
      </w:r>
      <w:r w:rsidRPr="00134D21">
        <w:rPr>
          <w:rFonts w:eastAsia="Calibri"/>
          <w:sz w:val="18"/>
          <w:szCs w:val="18"/>
          <w:lang w:val="fr-FR"/>
        </w:rPr>
        <w:t> c)) du paragraphe 2</w:t>
      </w:r>
      <w:r w:rsidR="00BE4F34" w:rsidRPr="00BE4F34">
        <w:rPr>
          <w:rFonts w:eastAsia="Calibri"/>
          <w:sz w:val="18"/>
          <w:szCs w:val="18"/>
          <w:lang w:val="fr-FR"/>
        </w:rPr>
        <w:t>.</w:t>
      </w:r>
      <w:r w:rsidRPr="00134D21">
        <w:rPr>
          <w:rFonts w:eastAsia="Calibri"/>
          <w:sz w:val="18"/>
          <w:szCs w:val="18"/>
          <w:lang w:val="fr-FR"/>
        </w:rPr>
        <w:t>1 du présent Règlement) à une vitesse égale à 85 % de la vitesse prescrite pour les pneumatiques normaux équivalents</w:t>
      </w:r>
      <w:r w:rsidR="00BE4F34" w:rsidRPr="00BE4F34">
        <w:rPr>
          <w:rFonts w:eastAsia="Calibri"/>
          <w:sz w:val="18"/>
          <w:szCs w:val="18"/>
          <w:lang w:val="fr-FR"/>
        </w:rPr>
        <w:t>.</w:t>
      </w:r>
    </w:p>
    <w:p w14:paraId="3877C429" w14:textId="3994455A" w:rsidR="00051745" w:rsidRPr="00134D21" w:rsidRDefault="00051745" w:rsidP="00051745">
      <w:pPr>
        <w:ind w:left="1134" w:right="1134" w:firstLine="170"/>
        <w:rPr>
          <w:rFonts w:eastAsia="Calibri"/>
          <w:sz w:val="18"/>
          <w:szCs w:val="18"/>
          <w:lang w:val="fr-FR"/>
        </w:rPr>
      </w:pPr>
      <w:r w:rsidRPr="00134D21">
        <w:rPr>
          <w:rFonts w:eastAsia="Calibri"/>
          <w:sz w:val="18"/>
          <w:szCs w:val="18"/>
          <w:lang w:val="fr-FR"/>
        </w:rPr>
        <w:t>2</w:t>
      </w:r>
      <w:r>
        <w:rPr>
          <w:rFonts w:eastAsia="Calibri"/>
          <w:sz w:val="18"/>
          <w:szCs w:val="18"/>
          <w:lang w:val="fr-FR"/>
        </w:rPr>
        <w:t xml:space="preserve">  </w:t>
      </w:r>
      <w:r w:rsidRPr="00134D21">
        <w:rPr>
          <w:rFonts w:eastAsia="Calibri"/>
          <w:sz w:val="18"/>
          <w:szCs w:val="18"/>
          <w:lang w:val="fr-FR"/>
        </w:rPr>
        <w:t>Les pneumatiques ayant un indice de charge de 122 ou plus portant le symbole de vitesse N ou P et la mention additionnelle “LT” ou “C”, visée au paragraphe 3</w:t>
      </w:r>
      <w:r w:rsidR="00BE4F34" w:rsidRPr="00BE4F34">
        <w:rPr>
          <w:rFonts w:eastAsia="Calibri"/>
          <w:sz w:val="18"/>
          <w:szCs w:val="18"/>
          <w:lang w:val="fr-FR"/>
        </w:rPr>
        <w:t>.</w:t>
      </w:r>
      <w:r w:rsidRPr="00134D21">
        <w:rPr>
          <w:rFonts w:eastAsia="Calibri"/>
          <w:sz w:val="18"/>
          <w:szCs w:val="18"/>
          <w:lang w:val="fr-FR"/>
        </w:rPr>
        <w:t>1</w:t>
      </w:r>
      <w:r w:rsidR="00BE4F34" w:rsidRPr="00BE4F34">
        <w:rPr>
          <w:rFonts w:eastAsia="Calibri"/>
          <w:sz w:val="18"/>
          <w:szCs w:val="18"/>
          <w:lang w:val="fr-FR"/>
        </w:rPr>
        <w:t>.</w:t>
      </w:r>
      <w:r w:rsidRPr="00134D21">
        <w:rPr>
          <w:rFonts w:eastAsia="Calibri"/>
          <w:sz w:val="18"/>
          <w:szCs w:val="18"/>
          <w:lang w:val="fr-FR"/>
        </w:rPr>
        <w:t xml:space="preserve">14 du présent Règlement, doivent être </w:t>
      </w:r>
      <w:r>
        <w:rPr>
          <w:rFonts w:eastAsia="Calibri"/>
          <w:sz w:val="18"/>
          <w:szCs w:val="18"/>
          <w:lang w:val="fr-FR"/>
        </w:rPr>
        <w:t>éprouvés</w:t>
      </w:r>
      <w:r w:rsidRPr="00134D21">
        <w:rPr>
          <w:rFonts w:eastAsia="Calibri"/>
          <w:sz w:val="18"/>
          <w:szCs w:val="18"/>
          <w:lang w:val="fr-FR"/>
        </w:rPr>
        <w:t xml:space="preserve"> selon le même programme que celui indiqué dans le tableau ci-dessus pour les pneumatiques ayant un indice de charge de 121 ou moins</w:t>
      </w:r>
      <w:r w:rsidR="00BE4F34" w:rsidRPr="00BE4F34">
        <w:rPr>
          <w:rFonts w:eastAsia="Calibri"/>
          <w:sz w:val="18"/>
          <w:szCs w:val="18"/>
          <w:lang w:val="fr-FR"/>
        </w:rPr>
        <w:t>.</w:t>
      </w:r>
    </w:p>
    <w:p w14:paraId="65AD1FC6" w14:textId="77777777" w:rsidR="00051745" w:rsidRPr="00183CA9" w:rsidRDefault="00051745" w:rsidP="00051745">
      <w:pPr>
        <w:spacing w:after="120"/>
        <w:ind w:left="1134" w:right="1134" w:firstLine="170"/>
        <w:rPr>
          <w:rFonts w:eastAsiaTheme="minorEastAsia"/>
          <w:sz w:val="18"/>
          <w:szCs w:val="18"/>
          <w:lang w:val="fr-FR"/>
        </w:rPr>
      </w:pPr>
      <w:r w:rsidRPr="00134D21">
        <w:rPr>
          <w:rFonts w:eastAsia="Calibri"/>
          <w:sz w:val="18"/>
          <w:szCs w:val="18"/>
          <w:lang w:val="fr-FR"/>
        </w:rPr>
        <w:t>3</w:t>
      </w:r>
      <w:r>
        <w:rPr>
          <w:rFonts w:eastAsia="Calibri"/>
          <w:sz w:val="18"/>
          <w:szCs w:val="18"/>
          <w:lang w:val="fr-FR"/>
        </w:rPr>
        <w:t xml:space="preserve">  </w:t>
      </w:r>
      <w:r w:rsidRPr="00134D21">
        <w:rPr>
          <w:rFonts w:eastAsia="Calibri"/>
          <w:sz w:val="18"/>
          <w:szCs w:val="18"/>
          <w:lang w:val="fr-FR"/>
        </w:rPr>
        <w:t>Dans le cas d</w:t>
      </w:r>
      <w:r>
        <w:rPr>
          <w:rFonts w:eastAsia="Calibri"/>
          <w:sz w:val="18"/>
          <w:szCs w:val="18"/>
          <w:lang w:val="fr-FR"/>
        </w:rPr>
        <w:t>’</w:t>
      </w:r>
      <w:r w:rsidRPr="00134D21">
        <w:rPr>
          <w:rFonts w:eastAsia="Calibri"/>
          <w:sz w:val="18"/>
          <w:szCs w:val="18"/>
          <w:lang w:val="fr-FR"/>
        </w:rPr>
        <w:t>un tambour d</w:t>
      </w:r>
      <w:r>
        <w:rPr>
          <w:rFonts w:eastAsia="Calibri"/>
          <w:sz w:val="18"/>
          <w:szCs w:val="18"/>
          <w:lang w:val="fr-FR"/>
        </w:rPr>
        <w:t>’</w:t>
      </w:r>
      <w:r w:rsidRPr="00134D21">
        <w:rPr>
          <w:rFonts w:eastAsia="Calibri"/>
          <w:sz w:val="18"/>
          <w:szCs w:val="18"/>
          <w:lang w:val="fr-FR"/>
        </w:rPr>
        <w:t>essai d</w:t>
      </w:r>
      <w:r>
        <w:rPr>
          <w:rFonts w:eastAsia="Calibri"/>
          <w:sz w:val="18"/>
          <w:szCs w:val="18"/>
          <w:lang w:val="fr-FR"/>
        </w:rPr>
        <w:t>’</w:t>
      </w:r>
      <w:r w:rsidRPr="00134D21">
        <w:rPr>
          <w:rFonts w:eastAsia="Calibri"/>
          <w:sz w:val="18"/>
          <w:szCs w:val="18"/>
          <w:lang w:val="fr-FR"/>
        </w:rPr>
        <w:t>un diamètre supérieur à 1 700 mm ±1 %, le</w:t>
      </w:r>
      <w:r>
        <w:rPr>
          <w:rFonts w:eastAsia="Calibri"/>
          <w:sz w:val="18"/>
          <w:szCs w:val="18"/>
          <w:lang w:val="fr-FR"/>
        </w:rPr>
        <w:t xml:space="preserve"> </w:t>
      </w:r>
      <w:r w:rsidRPr="00134D21">
        <w:rPr>
          <w:rFonts w:eastAsia="Calibri"/>
          <w:sz w:val="18"/>
          <w:szCs w:val="18"/>
          <w:lang w:val="fr-FR"/>
        </w:rPr>
        <w:t>“pourcentage de la charge d</w:t>
      </w:r>
      <w:r>
        <w:rPr>
          <w:rFonts w:eastAsia="Calibri"/>
          <w:sz w:val="18"/>
          <w:szCs w:val="18"/>
          <w:lang w:val="fr-FR"/>
        </w:rPr>
        <w:t>’</w:t>
      </w:r>
      <w:r w:rsidRPr="00134D21">
        <w:rPr>
          <w:rFonts w:eastAsia="Calibri"/>
          <w:sz w:val="18"/>
          <w:szCs w:val="18"/>
          <w:lang w:val="fr-FR"/>
        </w:rPr>
        <w:t>essai” doit être augmenté comme suit</w:t>
      </w:r>
      <w:r>
        <w:rPr>
          <w:rFonts w:eastAsia="Calibri"/>
          <w:sz w:val="18"/>
          <w:szCs w:val="18"/>
          <w:lang w:val="fr-FR"/>
        </w:rPr>
        <w:t> </w:t>
      </w:r>
      <w:r w:rsidRPr="00134D21">
        <w:rPr>
          <w:rFonts w:eastAsia="Calibri"/>
          <w:sz w:val="18"/>
          <w:szCs w:val="18"/>
          <w:lang w:val="fr-FR"/>
        </w:rPr>
        <w:t>:</w:t>
      </w:r>
    </w:p>
    <w:p w14:paraId="3DA8E8B0" w14:textId="77777777" w:rsidR="00051745" w:rsidRPr="005A0CD7" w:rsidRDefault="00051745" w:rsidP="00051745">
      <w:pPr>
        <w:suppressAutoHyphens w:val="0"/>
        <w:spacing w:before="40" w:after="40"/>
        <w:ind w:left="1134" w:right="1134"/>
        <w:rPr>
          <w:sz w:val="18"/>
          <w:szCs w:val="18"/>
          <w:lang w:val="fr-FR"/>
        </w:rPr>
      </w:pPr>
      <m:oMathPara>
        <m:oMathParaPr>
          <m:jc m:val="left"/>
        </m:oMathParaPr>
        <m:oMath>
          <m:sSub>
            <m:sSubPr>
              <m:ctrlPr>
                <w:rPr>
                  <w:rFonts w:ascii="Cambria Math" w:hAnsi="Cambria Math"/>
                  <w:i/>
                  <w:sz w:val="18"/>
                  <w:szCs w:val="18"/>
                  <w:lang w:val="fr-FR"/>
                </w:rPr>
              </m:ctrlPr>
            </m:sSubPr>
            <m:e>
              <m:r>
                <w:rPr>
                  <w:rFonts w:ascii="Cambria Math" w:hAnsi="Cambria Math"/>
                  <w:sz w:val="18"/>
                  <w:szCs w:val="18"/>
                  <w:lang w:val="fr-FR"/>
                </w:rPr>
                <m:t>F</m:t>
              </m:r>
            </m:e>
            <m:sub>
              <m:r>
                <w:rPr>
                  <w:rFonts w:ascii="Cambria Math" w:hAnsi="Cambria Math"/>
                  <w:sz w:val="18"/>
                  <w:szCs w:val="18"/>
                  <w:lang w:val="fr-FR"/>
                </w:rPr>
                <m:t>1</m:t>
              </m:r>
            </m:sub>
          </m:sSub>
          <m:r>
            <w:rPr>
              <w:rFonts w:ascii="Cambria Math" w:hAnsi="Cambria Math"/>
              <w:sz w:val="18"/>
              <w:szCs w:val="18"/>
              <w:lang w:val="fr-FR"/>
            </w:rPr>
            <m:t xml:space="preserve">=K </m:t>
          </m:r>
          <m:r>
            <w:rPr>
              <w:rFonts w:ascii="Cambria Math" w:hAnsi="Cambria Math"/>
              <w:sz w:val="18"/>
              <w:szCs w:val="18"/>
            </w:rPr>
            <m:t>∙</m:t>
          </m:r>
          <m:r>
            <w:rPr>
              <w:rFonts w:ascii="Cambria Math" w:hAnsi="Cambria Math"/>
              <w:sz w:val="18"/>
              <w:szCs w:val="18"/>
              <w:lang w:val="fr-FR"/>
            </w:rPr>
            <m:t xml:space="preserve"> </m:t>
          </m:r>
          <m:sSub>
            <m:sSubPr>
              <m:ctrlPr>
                <w:rPr>
                  <w:rFonts w:ascii="Cambria Math" w:hAnsi="Cambria Math"/>
                  <w:i/>
                  <w:sz w:val="18"/>
                  <w:szCs w:val="18"/>
                  <w:lang w:val="fr-FR"/>
                </w:rPr>
              </m:ctrlPr>
            </m:sSubPr>
            <m:e>
              <m:r>
                <w:rPr>
                  <w:rFonts w:ascii="Cambria Math" w:hAnsi="Cambria Math"/>
                  <w:sz w:val="18"/>
                  <w:szCs w:val="18"/>
                  <w:lang w:val="fr-FR"/>
                </w:rPr>
                <m:t>F</m:t>
              </m:r>
            </m:e>
            <m:sub>
              <m:r>
                <w:rPr>
                  <w:rFonts w:ascii="Cambria Math" w:hAnsi="Cambria Math"/>
                  <w:sz w:val="18"/>
                  <w:szCs w:val="18"/>
                  <w:lang w:val="fr-FR"/>
                </w:rPr>
                <m:t>2</m:t>
              </m:r>
            </m:sub>
          </m:sSub>
        </m:oMath>
      </m:oMathPara>
    </w:p>
    <w:p w14:paraId="13F38826" w14:textId="77777777" w:rsidR="00051745" w:rsidRPr="00183CA9" w:rsidRDefault="00051745" w:rsidP="00051745">
      <w:pPr>
        <w:pStyle w:val="SingleTxtG"/>
        <w:rPr>
          <w:sz w:val="18"/>
          <w:szCs w:val="18"/>
          <w:lang w:val="fr-FR"/>
        </w:rPr>
      </w:pPr>
      <w:r w:rsidRPr="00183CA9">
        <w:rPr>
          <w:sz w:val="18"/>
          <w:szCs w:val="18"/>
          <w:lang w:val="fr-FR"/>
        </w:rPr>
        <w:t>où :</w:t>
      </w:r>
    </w:p>
    <w:p w14:paraId="00BAD5FA" w14:textId="77777777" w:rsidR="00051745" w:rsidRPr="005A0CD7" w:rsidRDefault="00051745" w:rsidP="00051745">
      <w:pPr>
        <w:suppressAutoHyphens w:val="0"/>
        <w:spacing w:before="40" w:after="120"/>
        <w:ind w:left="1134" w:right="1134"/>
        <w:rPr>
          <w:sz w:val="18"/>
          <w:szCs w:val="18"/>
          <w:lang w:val="fr-FR"/>
        </w:rPr>
      </w:pPr>
      <m:oMathPara>
        <m:oMathParaPr>
          <m:jc m:val="left"/>
        </m:oMathParaPr>
        <m:oMath>
          <m:r>
            <w:rPr>
              <w:rFonts w:ascii="Cambria Math" w:hAnsi="Cambria Math"/>
              <w:sz w:val="18"/>
              <w:szCs w:val="18"/>
              <w:lang w:val="fr-FR"/>
            </w:rPr>
            <m:t>K=</m:t>
          </m:r>
          <m:rad>
            <m:radPr>
              <m:degHide m:val="1"/>
              <m:ctrlPr>
                <w:rPr>
                  <w:rFonts w:ascii="Cambria Math" w:hAnsi="Cambria Math"/>
                  <w:i/>
                  <w:sz w:val="18"/>
                  <w:szCs w:val="18"/>
                  <w:lang w:val="fr-FR"/>
                </w:rPr>
              </m:ctrlPr>
            </m:radPr>
            <m:deg/>
            <m:e>
              <m:f>
                <m:fPr>
                  <m:ctrlPr>
                    <w:rPr>
                      <w:rFonts w:ascii="Cambria Math" w:hAnsi="Cambria Math"/>
                      <w:i/>
                      <w:sz w:val="18"/>
                      <w:szCs w:val="18"/>
                      <w:lang w:val="fr-FR"/>
                    </w:rPr>
                  </m:ctrlPr>
                </m:fPr>
                <m:num>
                  <m:d>
                    <m:dPr>
                      <m:ctrlPr>
                        <w:rPr>
                          <w:rFonts w:ascii="Cambria Math" w:hAnsi="Cambria Math"/>
                          <w:i/>
                          <w:sz w:val="18"/>
                          <w:szCs w:val="18"/>
                          <w:lang w:val="fr-FR"/>
                        </w:rPr>
                      </m:ctrlPr>
                    </m:dPr>
                    <m:e>
                      <m:f>
                        <m:fPr>
                          <m:type m:val="lin"/>
                          <m:ctrlPr>
                            <w:rPr>
                              <w:rFonts w:ascii="Cambria Math" w:hAnsi="Cambria Math"/>
                              <w:i/>
                              <w:sz w:val="18"/>
                              <w:szCs w:val="18"/>
                              <w:lang w:val="fr-FR"/>
                            </w:rPr>
                          </m:ctrlPr>
                        </m:fPr>
                        <m:num>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1</m:t>
                              </m:r>
                            </m:sub>
                          </m:sSub>
                        </m:num>
                        <m:den>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2</m:t>
                              </m:r>
                            </m:sub>
                          </m:sSub>
                        </m:den>
                      </m:f>
                    </m:e>
                  </m:d>
                  <m:r>
                    <w:rPr>
                      <w:rFonts w:ascii="Cambria Math" w:hAnsi="Cambria Math"/>
                      <w:sz w:val="18"/>
                      <w:szCs w:val="18"/>
                      <w:lang w:val="fr-FR"/>
                    </w:rPr>
                    <m:t>∙</m:t>
                  </m:r>
                  <m:d>
                    <m:dPr>
                      <m:ctrlPr>
                        <w:rPr>
                          <w:rFonts w:ascii="Cambria Math" w:hAnsi="Cambria Math"/>
                          <w:i/>
                          <w:sz w:val="18"/>
                          <w:szCs w:val="18"/>
                          <w:lang w:val="fr-FR"/>
                        </w:rPr>
                      </m:ctrlPr>
                    </m:dPr>
                    <m:e>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2</m:t>
                          </m:r>
                        </m:sub>
                      </m:sSub>
                      <m:r>
                        <w:rPr>
                          <w:rFonts w:ascii="Cambria Math" w:hAnsi="Cambria Math"/>
                          <w:sz w:val="18"/>
                          <w:szCs w:val="18"/>
                          <w:lang w:val="fr-FR"/>
                        </w:rPr>
                        <m:t>+</m:t>
                      </m:r>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T</m:t>
                          </m:r>
                        </m:sub>
                      </m:sSub>
                    </m:e>
                  </m:d>
                </m:num>
                <m:den>
                  <m:d>
                    <m:dPr>
                      <m:ctrlPr>
                        <w:rPr>
                          <w:rFonts w:ascii="Cambria Math" w:hAnsi="Cambria Math"/>
                          <w:i/>
                          <w:sz w:val="18"/>
                          <w:szCs w:val="18"/>
                          <w:lang w:val="fr-FR"/>
                        </w:rPr>
                      </m:ctrlPr>
                    </m:dPr>
                    <m:e>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1</m:t>
                          </m:r>
                        </m:sub>
                      </m:sSub>
                      <m:r>
                        <w:rPr>
                          <w:rFonts w:ascii="Cambria Math" w:hAnsi="Cambria Math"/>
                          <w:sz w:val="18"/>
                          <w:szCs w:val="18"/>
                          <w:lang w:val="fr-FR"/>
                        </w:rPr>
                        <m:t>+</m:t>
                      </m:r>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T</m:t>
                          </m:r>
                        </m:sub>
                      </m:sSub>
                    </m:e>
                  </m:d>
                </m:den>
              </m:f>
            </m:e>
          </m:rad>
        </m:oMath>
      </m:oMathPara>
    </w:p>
    <w:p w14:paraId="1AAF85D4" w14:textId="4C731637" w:rsidR="00051745" w:rsidRPr="00B106ED" w:rsidRDefault="00051745" w:rsidP="00051745">
      <w:pPr>
        <w:suppressAutoHyphens w:val="0"/>
        <w:spacing w:after="120" w:line="220" w:lineRule="exact"/>
        <w:ind w:left="1134" w:right="1134"/>
        <w:rPr>
          <w:i/>
          <w:iCs/>
          <w:sz w:val="18"/>
          <w:szCs w:val="18"/>
          <w:lang w:val="fr-FR"/>
        </w:rPr>
      </w:pPr>
      <w:r w:rsidRPr="00B106ED">
        <w:rPr>
          <w:i/>
          <w:iCs/>
          <w:sz w:val="18"/>
          <w:szCs w:val="18"/>
          <w:lang w:val="fr-FR"/>
        </w:rPr>
        <w:t>R</w:t>
      </w:r>
      <w:r w:rsidRPr="00B106ED">
        <w:rPr>
          <w:i/>
          <w:iCs/>
          <w:sz w:val="18"/>
          <w:szCs w:val="18"/>
          <w:vertAlign w:val="subscript"/>
          <w:lang w:val="fr-FR"/>
        </w:rPr>
        <w:t>1</w:t>
      </w:r>
      <w:r w:rsidR="00E97951">
        <w:rPr>
          <w:sz w:val="18"/>
          <w:szCs w:val="18"/>
          <w:lang w:val="fr-FR"/>
        </w:rPr>
        <w:tab/>
      </w:r>
      <w:r w:rsidRPr="00B106ED">
        <w:rPr>
          <w:sz w:val="18"/>
          <w:szCs w:val="18"/>
          <w:lang w:val="fr-FR"/>
        </w:rPr>
        <w:t>est le diamètre du tambour d</w:t>
      </w:r>
      <w:r>
        <w:rPr>
          <w:sz w:val="18"/>
          <w:szCs w:val="18"/>
          <w:lang w:val="fr-FR"/>
        </w:rPr>
        <w:t>’</w:t>
      </w:r>
      <w:r w:rsidRPr="00B106ED">
        <w:rPr>
          <w:sz w:val="18"/>
          <w:szCs w:val="18"/>
          <w:lang w:val="fr-FR"/>
        </w:rPr>
        <w:t>essai, en mm</w:t>
      </w:r>
      <w:r>
        <w:rPr>
          <w:sz w:val="18"/>
          <w:szCs w:val="18"/>
          <w:lang w:val="fr-FR"/>
        </w:rPr>
        <w:t> </w:t>
      </w:r>
      <w:r w:rsidRPr="00B106ED">
        <w:rPr>
          <w:sz w:val="18"/>
          <w:szCs w:val="18"/>
          <w:lang w:val="fr-FR"/>
        </w:rPr>
        <w:t>;</w:t>
      </w:r>
    </w:p>
    <w:p w14:paraId="5AADDDB9" w14:textId="7C721898" w:rsidR="00051745" w:rsidRPr="00B106ED" w:rsidRDefault="00051745" w:rsidP="00051745">
      <w:pPr>
        <w:suppressAutoHyphens w:val="0"/>
        <w:spacing w:after="120" w:line="220" w:lineRule="exact"/>
        <w:ind w:left="1134" w:right="1134"/>
        <w:rPr>
          <w:i/>
          <w:iCs/>
          <w:sz w:val="18"/>
          <w:szCs w:val="18"/>
          <w:lang w:val="fr-FR"/>
        </w:rPr>
      </w:pPr>
      <w:r w:rsidRPr="00B106ED">
        <w:rPr>
          <w:i/>
          <w:iCs/>
          <w:sz w:val="18"/>
          <w:szCs w:val="18"/>
          <w:lang w:val="fr-FR"/>
        </w:rPr>
        <w:lastRenderedPageBreak/>
        <w:t>R</w:t>
      </w:r>
      <w:r w:rsidRPr="00B106ED">
        <w:rPr>
          <w:i/>
          <w:iCs/>
          <w:sz w:val="18"/>
          <w:szCs w:val="18"/>
          <w:vertAlign w:val="subscript"/>
          <w:lang w:val="fr-FR"/>
        </w:rPr>
        <w:t>2</w:t>
      </w:r>
      <w:r w:rsidR="00E97951">
        <w:rPr>
          <w:i/>
          <w:iCs/>
          <w:sz w:val="18"/>
          <w:szCs w:val="18"/>
          <w:lang w:val="fr-FR"/>
        </w:rPr>
        <w:tab/>
      </w:r>
      <w:r w:rsidRPr="00B106ED">
        <w:rPr>
          <w:sz w:val="18"/>
          <w:szCs w:val="18"/>
          <w:lang w:val="fr-FR"/>
        </w:rPr>
        <w:t>est le diamètre du tambour d</w:t>
      </w:r>
      <w:r>
        <w:rPr>
          <w:sz w:val="18"/>
          <w:szCs w:val="18"/>
          <w:lang w:val="fr-FR"/>
        </w:rPr>
        <w:t>’</w:t>
      </w:r>
      <w:r w:rsidRPr="00B106ED">
        <w:rPr>
          <w:sz w:val="18"/>
          <w:szCs w:val="18"/>
          <w:lang w:val="fr-FR"/>
        </w:rPr>
        <w:t>essai de référence, 1 700</w:t>
      </w:r>
      <w:r>
        <w:rPr>
          <w:sz w:val="18"/>
          <w:szCs w:val="18"/>
          <w:lang w:val="fr-FR"/>
        </w:rPr>
        <w:t> </w:t>
      </w:r>
      <w:r w:rsidRPr="00B106ED">
        <w:rPr>
          <w:sz w:val="18"/>
          <w:szCs w:val="18"/>
          <w:lang w:val="fr-FR"/>
        </w:rPr>
        <w:t>mm</w:t>
      </w:r>
      <w:r>
        <w:rPr>
          <w:sz w:val="18"/>
          <w:szCs w:val="18"/>
          <w:lang w:val="fr-FR"/>
        </w:rPr>
        <w:t> </w:t>
      </w:r>
      <w:r w:rsidRPr="00B106ED">
        <w:rPr>
          <w:sz w:val="18"/>
          <w:szCs w:val="18"/>
          <w:lang w:val="fr-FR"/>
        </w:rPr>
        <w:t>;</w:t>
      </w:r>
    </w:p>
    <w:p w14:paraId="5B1FE107" w14:textId="0EE3B7F3" w:rsidR="00051745" w:rsidRPr="00B106ED" w:rsidRDefault="00051745" w:rsidP="00051745">
      <w:pPr>
        <w:keepNext/>
        <w:suppressAutoHyphens w:val="0"/>
        <w:spacing w:after="120" w:line="220" w:lineRule="exact"/>
        <w:ind w:left="1134" w:right="1134"/>
        <w:rPr>
          <w:sz w:val="18"/>
          <w:szCs w:val="18"/>
          <w:lang w:val="fr-FR"/>
        </w:rPr>
      </w:pPr>
      <w:proofErr w:type="spellStart"/>
      <w:r w:rsidRPr="00B106ED">
        <w:rPr>
          <w:i/>
          <w:iCs/>
          <w:sz w:val="18"/>
          <w:szCs w:val="18"/>
          <w:lang w:val="fr-FR"/>
        </w:rPr>
        <w:t>r</w:t>
      </w:r>
      <w:r w:rsidRPr="00B106ED">
        <w:rPr>
          <w:i/>
          <w:iCs/>
          <w:sz w:val="18"/>
          <w:szCs w:val="18"/>
          <w:vertAlign w:val="subscript"/>
          <w:lang w:val="fr-FR"/>
        </w:rPr>
        <w:t>T</w:t>
      </w:r>
      <w:proofErr w:type="spellEnd"/>
      <w:r w:rsidR="00E97951">
        <w:rPr>
          <w:i/>
          <w:iCs/>
          <w:sz w:val="18"/>
          <w:szCs w:val="18"/>
          <w:lang w:val="fr-FR"/>
        </w:rPr>
        <w:tab/>
      </w:r>
      <w:r w:rsidRPr="00B106ED">
        <w:rPr>
          <w:sz w:val="18"/>
          <w:szCs w:val="18"/>
          <w:lang w:val="fr-FR"/>
        </w:rPr>
        <w:t>est le diamètre extérieur du pneumatique (voir par</w:t>
      </w:r>
      <w:r w:rsidR="00BE4F34" w:rsidRPr="00BE4F34">
        <w:rPr>
          <w:sz w:val="18"/>
          <w:szCs w:val="18"/>
          <w:lang w:val="fr-FR"/>
        </w:rPr>
        <w:t>.</w:t>
      </w:r>
      <w:r>
        <w:rPr>
          <w:sz w:val="18"/>
          <w:szCs w:val="18"/>
          <w:lang w:val="fr-FR"/>
        </w:rPr>
        <w:t> </w:t>
      </w:r>
      <w:r w:rsidRPr="00B106ED">
        <w:rPr>
          <w:sz w:val="18"/>
          <w:szCs w:val="18"/>
          <w:lang w:val="fr-FR"/>
        </w:rPr>
        <w:t>6</w:t>
      </w:r>
      <w:r w:rsidR="00BE4F34" w:rsidRPr="00BE4F34">
        <w:rPr>
          <w:sz w:val="18"/>
          <w:szCs w:val="18"/>
          <w:lang w:val="fr-FR"/>
        </w:rPr>
        <w:t>.</w:t>
      </w:r>
      <w:r w:rsidRPr="00B106ED">
        <w:rPr>
          <w:sz w:val="18"/>
          <w:szCs w:val="18"/>
          <w:lang w:val="fr-FR"/>
        </w:rPr>
        <w:t>1</w:t>
      </w:r>
      <w:r w:rsidR="00BE4F34" w:rsidRPr="00BE4F34">
        <w:rPr>
          <w:sz w:val="18"/>
          <w:szCs w:val="18"/>
          <w:lang w:val="fr-FR"/>
        </w:rPr>
        <w:t>.</w:t>
      </w:r>
      <w:r w:rsidRPr="00B106ED">
        <w:rPr>
          <w:sz w:val="18"/>
          <w:szCs w:val="18"/>
          <w:lang w:val="fr-FR"/>
        </w:rPr>
        <w:t>5 du présent Règlement), en mm</w:t>
      </w:r>
      <w:r>
        <w:rPr>
          <w:sz w:val="18"/>
          <w:szCs w:val="18"/>
          <w:lang w:val="fr-FR"/>
        </w:rPr>
        <w:t> </w:t>
      </w:r>
      <w:r w:rsidRPr="00B106ED">
        <w:rPr>
          <w:sz w:val="18"/>
          <w:szCs w:val="18"/>
          <w:lang w:val="fr-FR"/>
        </w:rPr>
        <w:t>;</w:t>
      </w:r>
    </w:p>
    <w:p w14:paraId="7108B164" w14:textId="6E39E705" w:rsidR="00051745" w:rsidRPr="00B106ED" w:rsidRDefault="00051745" w:rsidP="00051745">
      <w:pPr>
        <w:keepNext/>
        <w:suppressAutoHyphens w:val="0"/>
        <w:spacing w:after="120" w:line="220" w:lineRule="exact"/>
        <w:ind w:left="1134" w:right="1134"/>
        <w:rPr>
          <w:i/>
          <w:iCs/>
          <w:sz w:val="18"/>
          <w:szCs w:val="18"/>
          <w:lang w:val="fr-FR"/>
        </w:rPr>
      </w:pPr>
      <w:r w:rsidRPr="00B106ED">
        <w:rPr>
          <w:i/>
          <w:iCs/>
          <w:sz w:val="18"/>
          <w:szCs w:val="18"/>
          <w:lang w:val="fr-FR"/>
        </w:rPr>
        <w:t>F</w:t>
      </w:r>
      <w:r w:rsidRPr="00B106ED">
        <w:rPr>
          <w:i/>
          <w:iCs/>
          <w:sz w:val="18"/>
          <w:szCs w:val="18"/>
          <w:vertAlign w:val="subscript"/>
          <w:lang w:val="fr-FR"/>
        </w:rPr>
        <w:t>1</w:t>
      </w:r>
      <w:r w:rsidR="00E97951">
        <w:rPr>
          <w:i/>
          <w:iCs/>
          <w:sz w:val="18"/>
          <w:szCs w:val="18"/>
          <w:lang w:val="fr-FR"/>
        </w:rPr>
        <w:tab/>
      </w:r>
      <w:r w:rsidRPr="00B106ED">
        <w:rPr>
          <w:sz w:val="18"/>
          <w:szCs w:val="18"/>
          <w:lang w:val="fr-FR"/>
        </w:rPr>
        <w:t>est le pourcentage de la charge à utiliser pour le tambour d</w:t>
      </w:r>
      <w:r>
        <w:rPr>
          <w:sz w:val="18"/>
          <w:szCs w:val="18"/>
          <w:lang w:val="fr-FR"/>
        </w:rPr>
        <w:t>’</w:t>
      </w:r>
      <w:r w:rsidRPr="00B106ED">
        <w:rPr>
          <w:sz w:val="18"/>
          <w:szCs w:val="18"/>
          <w:lang w:val="fr-FR"/>
        </w:rPr>
        <w:t>essai</w:t>
      </w:r>
      <w:r>
        <w:rPr>
          <w:sz w:val="18"/>
          <w:szCs w:val="18"/>
          <w:lang w:val="fr-FR"/>
        </w:rPr>
        <w:t> </w:t>
      </w:r>
      <w:r w:rsidRPr="00B106ED">
        <w:rPr>
          <w:sz w:val="18"/>
          <w:szCs w:val="18"/>
          <w:lang w:val="fr-FR"/>
        </w:rPr>
        <w:t>;</w:t>
      </w:r>
    </w:p>
    <w:p w14:paraId="758A4016" w14:textId="537E9F76" w:rsidR="00051745" w:rsidRPr="00B106ED" w:rsidRDefault="00051745" w:rsidP="00051745">
      <w:pPr>
        <w:suppressAutoHyphens w:val="0"/>
        <w:spacing w:after="120" w:line="220" w:lineRule="exact"/>
        <w:ind w:left="1134" w:right="1134"/>
        <w:rPr>
          <w:i/>
          <w:iCs/>
          <w:sz w:val="18"/>
          <w:szCs w:val="18"/>
          <w:lang w:val="fr-FR"/>
        </w:rPr>
      </w:pPr>
      <w:r w:rsidRPr="00B106ED">
        <w:rPr>
          <w:i/>
          <w:iCs/>
          <w:sz w:val="18"/>
          <w:szCs w:val="18"/>
          <w:lang w:val="fr-FR"/>
        </w:rPr>
        <w:t>F</w:t>
      </w:r>
      <w:r w:rsidRPr="00B106ED">
        <w:rPr>
          <w:i/>
          <w:iCs/>
          <w:sz w:val="18"/>
          <w:szCs w:val="18"/>
          <w:vertAlign w:val="subscript"/>
          <w:lang w:val="fr-FR"/>
        </w:rPr>
        <w:t>2</w:t>
      </w:r>
      <w:r w:rsidR="00E97951">
        <w:rPr>
          <w:i/>
          <w:iCs/>
          <w:sz w:val="18"/>
          <w:szCs w:val="18"/>
          <w:lang w:val="fr-FR"/>
        </w:rPr>
        <w:tab/>
      </w:r>
      <w:r w:rsidRPr="00B106ED">
        <w:rPr>
          <w:sz w:val="18"/>
          <w:szCs w:val="18"/>
          <w:lang w:val="fr-FR"/>
        </w:rPr>
        <w:t>est le pourcentage de la charge, indiqué dans le tableau ci-dessus, à utiliser pour le tambour d</w:t>
      </w:r>
      <w:r>
        <w:rPr>
          <w:sz w:val="18"/>
          <w:szCs w:val="18"/>
          <w:lang w:val="fr-FR"/>
        </w:rPr>
        <w:t>’</w:t>
      </w:r>
      <w:r w:rsidRPr="00B106ED">
        <w:rPr>
          <w:sz w:val="18"/>
          <w:szCs w:val="18"/>
          <w:lang w:val="fr-FR"/>
        </w:rPr>
        <w:t>essai de référence de 1 700 mm de diamètre</w:t>
      </w:r>
      <w:r w:rsidR="00BE4F34" w:rsidRPr="00BE4F34">
        <w:rPr>
          <w:sz w:val="18"/>
          <w:szCs w:val="18"/>
          <w:lang w:val="fr-FR"/>
        </w:rPr>
        <w:t>.</w:t>
      </w:r>
    </w:p>
    <w:p w14:paraId="53C98872" w14:textId="77777777" w:rsidR="00051745" w:rsidRPr="00183CA9" w:rsidRDefault="00051745" w:rsidP="00051745">
      <w:pPr>
        <w:pStyle w:val="SingleTxtG"/>
        <w:rPr>
          <w:sz w:val="18"/>
          <w:szCs w:val="18"/>
          <w:lang w:val="fr-FR"/>
        </w:rPr>
      </w:pPr>
      <w:r w:rsidRPr="00183CA9">
        <w:rPr>
          <w:sz w:val="18"/>
          <w:szCs w:val="18"/>
          <w:lang w:val="fr-FR"/>
        </w:rPr>
        <w:t>Exemple :</w:t>
      </w:r>
    </w:p>
    <w:p w14:paraId="75847260" w14:textId="77777777" w:rsidR="00051745" w:rsidRPr="00183CA9" w:rsidRDefault="00051745" w:rsidP="00051745">
      <w:pPr>
        <w:pStyle w:val="SingleTxtG"/>
        <w:rPr>
          <w:sz w:val="18"/>
          <w:szCs w:val="18"/>
          <w:lang w:val="fr-FR"/>
        </w:rPr>
      </w:pPr>
      <w:r w:rsidRPr="00183CA9">
        <w:rPr>
          <w:i/>
          <w:iCs/>
          <w:sz w:val="18"/>
          <w:szCs w:val="18"/>
          <w:lang w:val="fr-FR"/>
        </w:rPr>
        <w:t xml:space="preserve">K = </w:t>
      </w:r>
      <w:r w:rsidRPr="00183CA9">
        <w:rPr>
          <w:sz w:val="18"/>
          <w:szCs w:val="18"/>
          <w:lang w:val="fr-FR"/>
        </w:rPr>
        <w:t>1 pour un tambour d</w:t>
      </w:r>
      <w:r>
        <w:rPr>
          <w:sz w:val="18"/>
          <w:szCs w:val="18"/>
          <w:lang w:val="fr-FR"/>
        </w:rPr>
        <w:t>’</w:t>
      </w:r>
      <w:r w:rsidRPr="00183CA9">
        <w:rPr>
          <w:sz w:val="18"/>
          <w:szCs w:val="18"/>
          <w:lang w:val="fr-FR"/>
        </w:rPr>
        <w:t>essai de 1 700 mm de diamètre ;</w:t>
      </w:r>
    </w:p>
    <w:p w14:paraId="7524BB77" w14:textId="77777777" w:rsidR="00051745" w:rsidRPr="00183CA9" w:rsidRDefault="00051745" w:rsidP="00051745">
      <w:pPr>
        <w:pStyle w:val="SingleTxtG"/>
        <w:rPr>
          <w:sz w:val="18"/>
          <w:szCs w:val="18"/>
          <w:lang w:val="fr-FR"/>
        </w:rPr>
      </w:pPr>
      <w:r w:rsidRPr="00183CA9">
        <w:rPr>
          <w:sz w:val="18"/>
          <w:szCs w:val="18"/>
          <w:lang w:val="fr-FR"/>
        </w:rPr>
        <w:t>Dans le cas d</w:t>
      </w:r>
      <w:r>
        <w:rPr>
          <w:sz w:val="18"/>
          <w:szCs w:val="18"/>
          <w:lang w:val="fr-FR"/>
        </w:rPr>
        <w:t>’</w:t>
      </w:r>
      <w:r w:rsidRPr="00183CA9">
        <w:rPr>
          <w:sz w:val="18"/>
          <w:szCs w:val="18"/>
          <w:lang w:val="fr-FR"/>
        </w:rPr>
        <w:t>un tambour d</w:t>
      </w:r>
      <w:r>
        <w:rPr>
          <w:sz w:val="18"/>
          <w:szCs w:val="18"/>
          <w:lang w:val="fr-FR"/>
        </w:rPr>
        <w:t>’</w:t>
      </w:r>
      <w:r w:rsidRPr="00183CA9">
        <w:rPr>
          <w:sz w:val="18"/>
          <w:szCs w:val="18"/>
          <w:lang w:val="fr-FR"/>
        </w:rPr>
        <w:t>essai de 3 000 mm de diamètre et d</w:t>
      </w:r>
      <w:r>
        <w:rPr>
          <w:sz w:val="18"/>
          <w:szCs w:val="18"/>
          <w:lang w:val="fr-FR"/>
        </w:rPr>
        <w:t>’</w:t>
      </w:r>
      <w:r w:rsidRPr="00183CA9">
        <w:rPr>
          <w:sz w:val="18"/>
          <w:szCs w:val="18"/>
          <w:lang w:val="fr-FR"/>
        </w:rPr>
        <w:t>un pneumatique de 1 500 mm de diamètre :</w:t>
      </w:r>
    </w:p>
    <w:p w14:paraId="1D38C855" w14:textId="77777777" w:rsidR="00051745" w:rsidRPr="00183CA9" w:rsidRDefault="00051745" w:rsidP="00051745">
      <w:pPr>
        <w:suppressAutoHyphens w:val="0"/>
        <w:spacing w:before="40" w:after="40"/>
        <w:ind w:left="1134" w:right="1134"/>
        <w:rPr>
          <w:sz w:val="18"/>
          <w:szCs w:val="18"/>
          <w:lang w:val="fr-FR"/>
        </w:rPr>
      </w:pPr>
      <m:oMathPara>
        <m:oMathParaPr>
          <m:jc m:val="left"/>
        </m:oMathParaPr>
        <m:oMath>
          <m:r>
            <w:rPr>
              <w:rFonts w:ascii="Cambria Math" w:hAnsi="Cambria Math"/>
              <w:sz w:val="18"/>
              <w:szCs w:val="18"/>
              <w:lang w:val="fr-FR"/>
            </w:rPr>
            <m:t>K=</m:t>
          </m:r>
          <m:rad>
            <m:radPr>
              <m:degHide m:val="1"/>
              <m:ctrlPr>
                <w:rPr>
                  <w:rFonts w:ascii="Cambria Math" w:hAnsi="Cambria Math"/>
                  <w:i/>
                  <w:sz w:val="18"/>
                  <w:szCs w:val="18"/>
                  <w:lang w:val="fr-FR"/>
                </w:rPr>
              </m:ctrlPr>
            </m:radPr>
            <m:deg/>
            <m:e>
              <m:f>
                <m:fPr>
                  <m:ctrlPr>
                    <w:rPr>
                      <w:rFonts w:ascii="Cambria Math" w:hAnsi="Cambria Math"/>
                      <w:i/>
                      <w:sz w:val="18"/>
                      <w:szCs w:val="18"/>
                      <w:lang w:val="fr-FR"/>
                    </w:rPr>
                  </m:ctrlPr>
                </m:fPr>
                <m:num>
                  <m:d>
                    <m:dPr>
                      <m:ctrlPr>
                        <w:rPr>
                          <w:rFonts w:ascii="Cambria Math" w:hAnsi="Cambria Math"/>
                          <w:i/>
                          <w:sz w:val="18"/>
                          <w:szCs w:val="18"/>
                          <w:lang w:val="fr-FR"/>
                        </w:rPr>
                      </m:ctrlPr>
                    </m:dPr>
                    <m:e>
                      <m:f>
                        <m:fPr>
                          <m:type m:val="lin"/>
                          <m:ctrlPr>
                            <w:rPr>
                              <w:rFonts w:ascii="Cambria Math" w:hAnsi="Cambria Math"/>
                              <w:i/>
                              <w:sz w:val="18"/>
                              <w:szCs w:val="18"/>
                              <w:lang w:val="fr-FR"/>
                            </w:rPr>
                          </m:ctrlPr>
                        </m:fPr>
                        <m:num>
                          <m:r>
                            <w:rPr>
                              <w:rFonts w:ascii="Cambria Math" w:hAnsi="Cambria Math"/>
                              <w:sz w:val="18"/>
                              <w:szCs w:val="18"/>
                              <w:lang w:val="fr-FR"/>
                            </w:rPr>
                            <m:t>3000</m:t>
                          </m:r>
                        </m:num>
                        <m:den>
                          <m:r>
                            <w:rPr>
                              <w:rFonts w:ascii="Cambria Math" w:hAnsi="Cambria Math"/>
                              <w:sz w:val="18"/>
                              <w:szCs w:val="18"/>
                              <w:lang w:val="fr-FR"/>
                            </w:rPr>
                            <m:t>1700</m:t>
                          </m:r>
                        </m:den>
                      </m:f>
                    </m:e>
                  </m:d>
                  <m:r>
                    <w:rPr>
                      <w:rFonts w:ascii="Cambria Math" w:hAnsi="Cambria Math"/>
                      <w:sz w:val="18"/>
                      <w:szCs w:val="18"/>
                      <w:lang w:val="fr-FR"/>
                    </w:rPr>
                    <m:t>∙</m:t>
                  </m:r>
                  <m:d>
                    <m:dPr>
                      <m:ctrlPr>
                        <w:rPr>
                          <w:rFonts w:ascii="Cambria Math" w:hAnsi="Cambria Math"/>
                          <w:i/>
                          <w:sz w:val="18"/>
                          <w:szCs w:val="18"/>
                          <w:lang w:val="fr-FR"/>
                        </w:rPr>
                      </m:ctrlPr>
                    </m:dPr>
                    <m:e>
                      <m:r>
                        <w:rPr>
                          <w:rFonts w:ascii="Cambria Math" w:hAnsi="Cambria Math"/>
                          <w:sz w:val="18"/>
                          <w:szCs w:val="18"/>
                          <w:lang w:val="fr-FR"/>
                        </w:rPr>
                        <m:t>1700+1500</m:t>
                      </m:r>
                    </m:e>
                  </m:d>
                </m:num>
                <m:den>
                  <m:d>
                    <m:dPr>
                      <m:ctrlPr>
                        <w:rPr>
                          <w:rFonts w:ascii="Cambria Math" w:hAnsi="Cambria Math"/>
                          <w:i/>
                          <w:sz w:val="18"/>
                          <w:szCs w:val="18"/>
                          <w:lang w:val="fr-FR"/>
                        </w:rPr>
                      </m:ctrlPr>
                    </m:dPr>
                    <m:e>
                      <m:r>
                        <w:rPr>
                          <w:rFonts w:ascii="Cambria Math" w:hAnsi="Cambria Math"/>
                          <w:sz w:val="18"/>
                          <w:szCs w:val="18"/>
                          <w:lang w:val="fr-FR"/>
                        </w:rPr>
                        <m:t>3000+1500</m:t>
                      </m:r>
                    </m:e>
                  </m:d>
                </m:den>
              </m:f>
            </m:e>
          </m:rad>
          <m:r>
            <w:rPr>
              <w:rFonts w:ascii="Cambria Math" w:hAnsi="Cambria Math"/>
              <w:sz w:val="18"/>
              <w:szCs w:val="18"/>
              <w:lang w:val="fr-FR"/>
            </w:rPr>
            <m:t>=1,12</m:t>
          </m:r>
        </m:oMath>
      </m:oMathPara>
    </w:p>
    <w:p w14:paraId="6E1E66FA" w14:textId="286E0E3B" w:rsidR="005F0207" w:rsidRDefault="00051745" w:rsidP="00051745">
      <w:pPr>
        <w:pStyle w:val="SingleTxtG"/>
        <w:rPr>
          <w:sz w:val="18"/>
          <w:szCs w:val="18"/>
          <w:lang w:val="fr-FR"/>
        </w:rPr>
      </w:pPr>
      <w:r w:rsidRPr="00183CA9">
        <w:rPr>
          <w:sz w:val="18"/>
          <w:szCs w:val="18"/>
          <w:lang w:val="fr-FR"/>
        </w:rPr>
        <w:t> »</w:t>
      </w:r>
      <w:r w:rsidR="00BE4F34" w:rsidRPr="00BE4F34">
        <w:rPr>
          <w:sz w:val="18"/>
          <w:szCs w:val="18"/>
          <w:lang w:val="fr-FR"/>
        </w:rPr>
        <w:t>.</w:t>
      </w:r>
    </w:p>
    <w:p w14:paraId="28810A2E" w14:textId="7BCD23BC" w:rsidR="00051745" w:rsidRPr="00051745" w:rsidRDefault="00051745" w:rsidP="00051745">
      <w:pPr>
        <w:pStyle w:val="SingleTxtG"/>
        <w:spacing w:before="240" w:after="0"/>
        <w:jc w:val="center"/>
        <w:rPr>
          <w:u w:val="single"/>
        </w:rPr>
      </w:pPr>
      <w:r>
        <w:tab/>
      </w:r>
      <w:r>
        <w:rPr>
          <w:u w:val="single"/>
        </w:rPr>
        <w:tab/>
      </w:r>
      <w:r>
        <w:rPr>
          <w:u w:val="single"/>
        </w:rPr>
        <w:tab/>
      </w:r>
      <w:r>
        <w:rPr>
          <w:u w:val="single"/>
        </w:rPr>
        <w:tab/>
      </w:r>
    </w:p>
    <w:sectPr w:rsidR="00051745" w:rsidRPr="00051745" w:rsidSect="0005174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F1BC" w14:textId="77777777" w:rsidR="00A80DE7" w:rsidRDefault="00A80DE7"/>
  </w:endnote>
  <w:endnote w:type="continuationSeparator" w:id="0">
    <w:p w14:paraId="79646F0D" w14:textId="77777777" w:rsidR="00A80DE7" w:rsidRDefault="00A80DE7">
      <w:pPr>
        <w:pStyle w:val="Pieddepage"/>
      </w:pPr>
    </w:p>
  </w:endnote>
  <w:endnote w:type="continuationNotice" w:id="1">
    <w:p w14:paraId="6C52FE1F" w14:textId="77777777" w:rsidR="00A80DE7" w:rsidRPr="00C451B9" w:rsidRDefault="00A80DE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E596" w14:textId="6C8DC3D4" w:rsidR="00051745" w:rsidRPr="00051745" w:rsidRDefault="00051745" w:rsidP="00051745">
    <w:pPr>
      <w:pStyle w:val="Pieddepage"/>
      <w:tabs>
        <w:tab w:val="right" w:pos="9638"/>
      </w:tabs>
    </w:pPr>
    <w:r w:rsidRPr="00051745">
      <w:rPr>
        <w:b/>
        <w:sz w:val="18"/>
      </w:rPr>
      <w:fldChar w:fldCharType="begin"/>
    </w:r>
    <w:r w:rsidRPr="00051745">
      <w:rPr>
        <w:b/>
        <w:sz w:val="18"/>
      </w:rPr>
      <w:instrText xml:space="preserve"> PAGE  \* MERGEFORMAT </w:instrText>
    </w:r>
    <w:r w:rsidRPr="00051745">
      <w:rPr>
        <w:b/>
        <w:sz w:val="18"/>
      </w:rPr>
      <w:fldChar w:fldCharType="separate"/>
    </w:r>
    <w:r w:rsidRPr="00051745">
      <w:rPr>
        <w:b/>
        <w:noProof/>
        <w:sz w:val="18"/>
      </w:rPr>
      <w:t>2</w:t>
    </w:r>
    <w:r w:rsidRPr="00051745">
      <w:rPr>
        <w:b/>
        <w:sz w:val="18"/>
      </w:rPr>
      <w:fldChar w:fldCharType="end"/>
    </w:r>
    <w:r>
      <w:rPr>
        <w:b/>
        <w:sz w:val="18"/>
      </w:rPr>
      <w:tab/>
    </w:r>
    <w:r>
      <w:t>GE</w:t>
    </w:r>
    <w:r w:rsidR="00BE4F34" w:rsidRPr="00BE4F34">
      <w:t>.</w:t>
    </w:r>
    <w:r>
      <w:t>24-02446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D1EF" w14:textId="01407DA5" w:rsidR="00051745" w:rsidRPr="00051745" w:rsidRDefault="00051745" w:rsidP="00051745">
    <w:pPr>
      <w:pStyle w:val="Pieddepage"/>
      <w:tabs>
        <w:tab w:val="right" w:pos="9638"/>
      </w:tabs>
      <w:rPr>
        <w:b/>
        <w:sz w:val="18"/>
      </w:rPr>
    </w:pPr>
    <w:r>
      <w:t>GE</w:t>
    </w:r>
    <w:r w:rsidR="00BE4F34" w:rsidRPr="00BE4F34">
      <w:t>.</w:t>
    </w:r>
    <w:r>
      <w:t>24-02446</w:t>
    </w:r>
    <w:r>
      <w:tab/>
    </w:r>
    <w:r w:rsidRPr="00051745">
      <w:rPr>
        <w:b/>
        <w:sz w:val="18"/>
      </w:rPr>
      <w:fldChar w:fldCharType="begin"/>
    </w:r>
    <w:r w:rsidRPr="00051745">
      <w:rPr>
        <w:b/>
        <w:sz w:val="18"/>
      </w:rPr>
      <w:instrText xml:space="preserve"> PAGE  \* MERGEFORMAT </w:instrText>
    </w:r>
    <w:r w:rsidRPr="00051745">
      <w:rPr>
        <w:b/>
        <w:sz w:val="18"/>
      </w:rPr>
      <w:fldChar w:fldCharType="separate"/>
    </w:r>
    <w:r w:rsidRPr="00051745">
      <w:rPr>
        <w:b/>
        <w:noProof/>
        <w:sz w:val="18"/>
      </w:rPr>
      <w:t>3</w:t>
    </w:r>
    <w:r w:rsidRPr="000517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AD19" w14:textId="5E75D392" w:rsidR="00467F2C" w:rsidRPr="00051745" w:rsidRDefault="00051745" w:rsidP="00051745">
    <w:pPr>
      <w:pStyle w:val="Pieddepage"/>
      <w:spacing w:before="120"/>
      <w:rPr>
        <w:sz w:val="20"/>
      </w:rPr>
    </w:pPr>
    <w:r>
      <w:rPr>
        <w:sz w:val="20"/>
      </w:rPr>
      <w:t>GE</w:t>
    </w:r>
    <w:r w:rsidR="00BE4F34" w:rsidRPr="00BE4F34">
      <w:rPr>
        <w:sz w:val="20"/>
      </w:rPr>
      <w:t>.</w:t>
    </w:r>
    <w:r w:rsidR="00467F2C">
      <w:rPr>
        <w:noProof/>
        <w:lang w:eastAsia="fr-CH"/>
      </w:rPr>
      <w:drawing>
        <wp:anchor distT="0" distB="0" distL="114300" distR="114300" simplePos="0" relativeHeight="251659264" behindDoc="0" locked="0" layoutInCell="1" allowOverlap="1" wp14:anchorId="2841068D" wp14:editId="61A51BF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24-02446  (F)</w:t>
    </w:r>
    <w:r>
      <w:rPr>
        <w:noProof/>
        <w:sz w:val="20"/>
      </w:rPr>
      <w:drawing>
        <wp:anchor distT="0" distB="0" distL="114300" distR="114300" simplePos="0" relativeHeight="251660288" behindDoc="0" locked="0" layoutInCell="1" allowOverlap="1" wp14:anchorId="7A6E89BC" wp14:editId="7DA6FC36">
          <wp:simplePos x="0" y="0"/>
          <wp:positionH relativeFrom="margin">
            <wp:posOffset>5489575</wp:posOffset>
          </wp:positionH>
          <wp:positionV relativeFrom="margin">
            <wp:posOffset>8891905</wp:posOffset>
          </wp:positionV>
          <wp:extent cx="62865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170524    200524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C25D" w14:textId="77777777" w:rsidR="00A80DE7" w:rsidRPr="00D27D5E" w:rsidRDefault="00A80DE7" w:rsidP="00D27D5E">
      <w:pPr>
        <w:tabs>
          <w:tab w:val="right" w:pos="2155"/>
        </w:tabs>
        <w:spacing w:after="80"/>
        <w:ind w:left="680"/>
        <w:rPr>
          <w:u w:val="single"/>
        </w:rPr>
      </w:pPr>
      <w:r>
        <w:rPr>
          <w:u w:val="single"/>
        </w:rPr>
        <w:tab/>
      </w:r>
    </w:p>
  </w:footnote>
  <w:footnote w:type="continuationSeparator" w:id="0">
    <w:p w14:paraId="3560110A" w14:textId="77777777" w:rsidR="00A80DE7" w:rsidRPr="00D171D4" w:rsidRDefault="00A80DE7" w:rsidP="00D171D4">
      <w:pPr>
        <w:tabs>
          <w:tab w:val="right" w:pos="2155"/>
        </w:tabs>
        <w:spacing w:after="80"/>
        <w:ind w:left="680"/>
        <w:rPr>
          <w:u w:val="single"/>
        </w:rPr>
      </w:pPr>
      <w:r w:rsidRPr="00D171D4">
        <w:rPr>
          <w:u w:val="single"/>
        </w:rPr>
        <w:tab/>
      </w:r>
    </w:p>
  </w:footnote>
  <w:footnote w:type="continuationNotice" w:id="1">
    <w:p w14:paraId="1466030E" w14:textId="77777777" w:rsidR="00A80DE7" w:rsidRPr="00C451B9" w:rsidRDefault="00A80DE7" w:rsidP="00C451B9">
      <w:pPr>
        <w:spacing w:line="240" w:lineRule="auto"/>
        <w:rPr>
          <w:sz w:val="2"/>
          <w:szCs w:val="2"/>
        </w:rPr>
      </w:pPr>
    </w:p>
  </w:footnote>
  <w:footnote w:id="2">
    <w:p w14:paraId="0A269AD5"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060E908F" w14:textId="77777777" w:rsidR="00591072" w:rsidRPr="00591072" w:rsidRDefault="00591072" w:rsidP="00591072">
      <w:pPr>
        <w:pStyle w:val="Notedebasdepage"/>
      </w:pPr>
      <w:r w:rsidRPr="00017DA7">
        <w:tab/>
      </w:r>
      <w:r w:rsidRPr="00017DA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77CC73BF" w14:textId="1DEFF8E4"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00BE4F34" w:rsidRPr="00BE4F34">
        <w:t>.</w:t>
      </w:r>
    </w:p>
    <w:p w14:paraId="79815042" w14:textId="77777777" w:rsidR="00442E31" w:rsidRPr="00442E31" w:rsidRDefault="00442E31">
      <w:pPr>
        <w:pStyle w:val="Notedebasdepage"/>
      </w:pPr>
    </w:p>
  </w:footnote>
  <w:footnote w:id="3">
    <w:p w14:paraId="508E1D36" w14:textId="5CB14A5F" w:rsidR="00051745" w:rsidRPr="00E252B6" w:rsidRDefault="00051745" w:rsidP="00051745">
      <w:pPr>
        <w:pStyle w:val="Notedebasdepage"/>
        <w:rPr>
          <w:lang w:val="fr-SN"/>
        </w:rPr>
      </w:pPr>
      <w:r w:rsidRPr="00D576D5">
        <w:tab/>
      </w:r>
      <w:r w:rsidRPr="00D576D5">
        <w:rPr>
          <w:rStyle w:val="Appelnotedebasdep"/>
        </w:rPr>
        <w:footnoteRef/>
      </w:r>
      <w:r>
        <w:rPr>
          <w:lang w:val="fr-FR"/>
        </w:rPr>
        <w:tab/>
        <w:t>Selon les définitions figurant dans la Résolution d’ensemble sur la construction des véhicules (R</w:t>
      </w:r>
      <w:r w:rsidR="00BE4F34" w:rsidRPr="00BE4F34">
        <w:rPr>
          <w:lang w:val="fr-FR"/>
        </w:rPr>
        <w:t>.</w:t>
      </w:r>
      <w:r>
        <w:rPr>
          <w:lang w:val="fr-FR"/>
        </w:rPr>
        <w:t>E</w:t>
      </w:r>
      <w:r w:rsidR="00BE4F34" w:rsidRPr="00BE4F34">
        <w:rPr>
          <w:lang w:val="fr-FR"/>
        </w:rPr>
        <w:t>.</w:t>
      </w:r>
      <w:r>
        <w:rPr>
          <w:lang w:val="fr-FR"/>
        </w:rPr>
        <w:t>3) (ECE/TRANS/WP</w:t>
      </w:r>
      <w:r w:rsidR="00BE4F34" w:rsidRPr="00BE4F34">
        <w:rPr>
          <w:lang w:val="fr-FR"/>
        </w:rPr>
        <w:t>.</w:t>
      </w:r>
      <w:r>
        <w:rPr>
          <w:lang w:val="fr-FR"/>
        </w:rPr>
        <w:t>29/78/Rev</w:t>
      </w:r>
      <w:r w:rsidR="00BE4F34" w:rsidRPr="00BE4F34">
        <w:rPr>
          <w:lang w:val="fr-FR"/>
        </w:rPr>
        <w:t>.</w:t>
      </w:r>
      <w:r>
        <w:rPr>
          <w:lang w:val="fr-FR"/>
        </w:rPr>
        <w:t>6)</w:t>
      </w:r>
      <w:r w:rsidR="00BE4F34" w:rsidRPr="00BE4F34">
        <w:rPr>
          <w:lang w:val="fr-FR"/>
        </w:rPr>
        <w:t>.</w:t>
      </w:r>
      <w:r>
        <w:rPr>
          <w:lang w:val="fr-FR"/>
        </w:rPr>
        <w:t xml:space="preserve"> </w:t>
      </w:r>
    </w:p>
  </w:footnote>
  <w:footnote w:id="4">
    <w:p w14:paraId="77037E33" w14:textId="26CE6088" w:rsidR="00051745" w:rsidRPr="00E252B6" w:rsidRDefault="00051745" w:rsidP="00051745">
      <w:pPr>
        <w:pStyle w:val="Notedebasdepage"/>
        <w:rPr>
          <w:lang w:val="fr-SN"/>
        </w:rPr>
      </w:pPr>
      <w:r w:rsidRPr="007E3BD7">
        <w:rPr>
          <w:lang w:val="fr-FR"/>
        </w:rPr>
        <w:tab/>
      </w:r>
      <w:r w:rsidRPr="00D576D5">
        <w:rPr>
          <w:rStyle w:val="Appelnotedebasdep"/>
        </w:rPr>
        <w:footnoteRef/>
      </w:r>
      <w:r>
        <w:rPr>
          <w:lang w:val="fr-FR"/>
        </w:rPr>
        <w:tab/>
        <w:t>Le présent Règlement établit des prescriptions applicables aux pneumatiques en tant que composants</w:t>
      </w:r>
      <w:r w:rsidR="00BE4F34" w:rsidRPr="00BE4F34">
        <w:rPr>
          <w:lang w:val="fr-FR"/>
        </w:rPr>
        <w:t>.</w:t>
      </w:r>
      <w:r>
        <w:rPr>
          <w:lang w:val="fr-FR"/>
        </w:rPr>
        <w:t xml:space="preserve"> Il ne limite pas leur montage à une catégorie de véhicules en particulier</w:t>
      </w:r>
      <w:r w:rsidR="00BE4F34" w:rsidRPr="00BE4F34">
        <w:rPr>
          <w:lang w:val="fr-FR"/>
        </w:rPr>
        <w:t>.</w:t>
      </w:r>
    </w:p>
  </w:footnote>
  <w:footnote w:id="5">
    <w:p w14:paraId="5C0D65B5" w14:textId="6C32D67B" w:rsidR="00051745" w:rsidRPr="00E252B6" w:rsidRDefault="00051745" w:rsidP="00051745">
      <w:pPr>
        <w:pStyle w:val="Notedebasdepage"/>
        <w:rPr>
          <w:lang w:val="fr-SN"/>
        </w:rPr>
      </w:pPr>
      <w:r w:rsidRPr="001E20DE">
        <w:rPr>
          <w:lang w:val="fr-FR"/>
        </w:rPr>
        <w:tab/>
      </w:r>
      <w:r w:rsidRPr="00D576D5">
        <w:rPr>
          <w:rStyle w:val="Appelnotedebasdep"/>
        </w:rPr>
        <w:footnoteRef/>
      </w:r>
      <w:r>
        <w:rPr>
          <w:lang w:val="fr-FR"/>
        </w:rPr>
        <w:tab/>
        <w:t>À des fins d’uniformité, ce tableau est établi avec les mêmes symboles et les mêmes vitesses que pour les voitures particulières (voir Règlement ONU n</w:t>
      </w:r>
      <w:r>
        <w:rPr>
          <w:vertAlign w:val="superscript"/>
          <w:lang w:val="fr-FR"/>
        </w:rPr>
        <w:t>o</w:t>
      </w:r>
      <w:r>
        <w:rPr>
          <w:lang w:val="fr-FR"/>
        </w:rPr>
        <w:t> 30)</w:t>
      </w:r>
      <w:r w:rsidR="00BE4F34" w:rsidRPr="00BE4F34">
        <w:rPr>
          <w:lang w:val="fr-FR"/>
        </w:rPr>
        <w:t>.</w:t>
      </w:r>
      <w:r>
        <w:rPr>
          <w:lang w:val="fr-FR"/>
        </w:rPr>
        <w:t xml:space="preserve"> Ces indications ne doivent pas être interprétées comme désignant les vitesses auxquelles les véhicules utilitaires équipés de ces pneumatiques sont autorisés à circuler sur route</w:t>
      </w:r>
      <w:r w:rsidR="00BE4F34" w:rsidRPr="00BE4F3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6C5" w14:textId="3DD76116" w:rsidR="00051745" w:rsidRPr="00051745" w:rsidRDefault="00051745">
    <w:pPr>
      <w:pStyle w:val="En-tte"/>
      <w:rPr>
        <w:lang w:val="en-US"/>
      </w:rPr>
    </w:pPr>
    <w:r>
      <w:fldChar w:fldCharType="begin"/>
    </w:r>
    <w:r w:rsidRPr="00051745">
      <w:rPr>
        <w:lang w:val="en-US"/>
      </w:rPr>
      <w:instrText xml:space="preserve"> TITLE  \* MERGEFORMAT </w:instrText>
    </w:r>
    <w:r>
      <w:fldChar w:fldCharType="separate"/>
    </w:r>
    <w:r w:rsidR="009F2A64">
      <w:rPr>
        <w:lang w:val="en-US"/>
      </w:rPr>
      <w:t>E/ECE/324/Rev.1/Add.53/Rev.3/Amend.8</w:t>
    </w:r>
    <w:r>
      <w:fldChar w:fldCharType="end"/>
    </w:r>
    <w:r w:rsidRPr="00051745">
      <w:rPr>
        <w:lang w:val="en-US"/>
      </w:rPr>
      <w:br/>
    </w:r>
    <w:r>
      <w:fldChar w:fldCharType="begin"/>
    </w:r>
    <w:r w:rsidRPr="00051745">
      <w:rPr>
        <w:lang w:val="en-US"/>
      </w:rPr>
      <w:instrText xml:space="preserve"> KEYWORDS  \* MERGEFORMAT </w:instrText>
    </w:r>
    <w:r>
      <w:fldChar w:fldCharType="separate"/>
    </w:r>
    <w:r w:rsidR="009F2A64">
      <w:rPr>
        <w:lang w:val="en-US"/>
      </w:rPr>
      <w:t>E/ECE/TRANS/505/Rev.1/Add.53/Rev.3/Amend.8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5D68" w14:textId="5CD251B4" w:rsidR="00051745" w:rsidRPr="00051745" w:rsidRDefault="00051745" w:rsidP="00051745">
    <w:pPr>
      <w:pStyle w:val="En-tte"/>
      <w:jc w:val="right"/>
      <w:rPr>
        <w:lang w:val="en-US"/>
      </w:rPr>
    </w:pPr>
    <w:r>
      <w:fldChar w:fldCharType="begin"/>
    </w:r>
    <w:r w:rsidRPr="00051745">
      <w:rPr>
        <w:lang w:val="en-US"/>
      </w:rPr>
      <w:instrText xml:space="preserve"> TITLE  \* MERGEFORMAT </w:instrText>
    </w:r>
    <w:r>
      <w:fldChar w:fldCharType="separate"/>
    </w:r>
    <w:r w:rsidR="009F2A64">
      <w:rPr>
        <w:lang w:val="en-US"/>
      </w:rPr>
      <w:t>E/ECE/324/Rev.1/Add.53/Rev.3/Amend.8</w:t>
    </w:r>
    <w:r>
      <w:fldChar w:fldCharType="end"/>
    </w:r>
    <w:r w:rsidRPr="00051745">
      <w:rPr>
        <w:lang w:val="en-US"/>
      </w:rPr>
      <w:br/>
    </w:r>
    <w:r>
      <w:fldChar w:fldCharType="begin"/>
    </w:r>
    <w:r w:rsidRPr="00051745">
      <w:rPr>
        <w:lang w:val="en-US"/>
      </w:rPr>
      <w:instrText xml:space="preserve"> KEYWORDS  \* MERGEFORMAT </w:instrText>
    </w:r>
    <w:r>
      <w:fldChar w:fldCharType="separate"/>
    </w:r>
    <w:r w:rsidR="009F2A64">
      <w:rPr>
        <w:lang w:val="en-US"/>
      </w:rPr>
      <w:t>E/ECE/TRANS/505/Rev.1/Add.53/Rev.3/Amend.8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3736326">
    <w:abstractNumId w:val="2"/>
  </w:num>
  <w:num w:numId="2" w16cid:durableId="831869209">
    <w:abstractNumId w:val="1"/>
  </w:num>
  <w:num w:numId="3" w16cid:durableId="279606460">
    <w:abstractNumId w:val="0"/>
  </w:num>
  <w:num w:numId="4" w16cid:durableId="1853374090">
    <w:abstractNumId w:val="2"/>
  </w:num>
  <w:num w:numId="5" w16cid:durableId="1592858748">
    <w:abstractNumId w:val="1"/>
  </w:num>
  <w:num w:numId="6" w16cid:durableId="13326813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E7"/>
    <w:rsid w:val="0001470D"/>
    <w:rsid w:val="00016165"/>
    <w:rsid w:val="00016AC5"/>
    <w:rsid w:val="00017DA7"/>
    <w:rsid w:val="00021126"/>
    <w:rsid w:val="00021907"/>
    <w:rsid w:val="000233A5"/>
    <w:rsid w:val="0002445D"/>
    <w:rsid w:val="00024C50"/>
    <w:rsid w:val="00025E92"/>
    <w:rsid w:val="000276A3"/>
    <w:rsid w:val="00032060"/>
    <w:rsid w:val="00034ED9"/>
    <w:rsid w:val="00040539"/>
    <w:rsid w:val="00040598"/>
    <w:rsid w:val="00047F10"/>
    <w:rsid w:val="00051745"/>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2A64"/>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0DE7"/>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46F38"/>
    <w:rsid w:val="00B52F29"/>
    <w:rsid w:val="00B5388D"/>
    <w:rsid w:val="00B61990"/>
    <w:rsid w:val="00B6249B"/>
    <w:rsid w:val="00B70CCD"/>
    <w:rsid w:val="00B75E66"/>
    <w:rsid w:val="00B773BF"/>
    <w:rsid w:val="00BC3F20"/>
    <w:rsid w:val="00BC76F0"/>
    <w:rsid w:val="00BD13E6"/>
    <w:rsid w:val="00BD28B2"/>
    <w:rsid w:val="00BD5A8D"/>
    <w:rsid w:val="00BD7343"/>
    <w:rsid w:val="00BE4F34"/>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951"/>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2E131F"/>
  <w15:docId w15:val="{E7895EC2-E186-48D6-9D85-9A8E438C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link w:val="Notedebasdepage"/>
    <w:qFormat/>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051745"/>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DBAB0-7A87-4D8C-BABA-1BC8688C64D6}"/>
</file>

<file path=customXml/itemProps2.xml><?xml version="1.0" encoding="utf-8"?>
<ds:datastoreItem xmlns:ds="http://schemas.openxmlformats.org/officeDocument/2006/customXml" ds:itemID="{9BDA4449-C016-4A78-8A22-D57CF2E1D5C8}"/>
</file>

<file path=docProps/app.xml><?xml version="1.0" encoding="utf-8"?>
<Properties xmlns="http://schemas.openxmlformats.org/officeDocument/2006/extended-properties" xmlns:vt="http://schemas.openxmlformats.org/officeDocument/2006/docPropsVTypes">
  <Template>E_ECE_324.dotm</Template>
  <TotalTime>1</TotalTime>
  <Pages>6</Pages>
  <Words>1008</Words>
  <Characters>6558</Characters>
  <Application>Microsoft Office Word</Application>
  <DocSecurity>0</DocSecurity>
  <Lines>655</Lines>
  <Paragraphs>445</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E/ECE/324/Rev.1/Add.53/Rev.3/Amend.8</dc:title>
  <dc:subject/>
  <dc:creator>Maud DARICHE</dc:creator>
  <cp:keywords>E/ECE/TRANS/505/Rev.1/Add.53/Rev.3/Amend.8</cp:keywords>
  <cp:lastModifiedBy>Maud Dariche</cp:lastModifiedBy>
  <cp:revision>3</cp:revision>
  <cp:lastPrinted>2024-05-20T07:11:00Z</cp:lastPrinted>
  <dcterms:created xsi:type="dcterms:W3CDTF">2024-05-20T07:11:00Z</dcterms:created>
  <dcterms:modified xsi:type="dcterms:W3CDTF">2024-05-20T07:11:00Z</dcterms:modified>
</cp:coreProperties>
</file>