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E62" w14:textId="77777777" w:rsidR="00D35B1E" w:rsidRDefault="00DA0DE0">
      <w:pPr>
        <w:pStyle w:val="BodyText"/>
        <w:ind w:left="40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F8F2EC0" wp14:editId="7F8F2EC1">
            <wp:extent cx="1572612" cy="5563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612" cy="5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2E64" w14:textId="3FCDAB73" w:rsidR="00D35B1E" w:rsidRPr="009E0952" w:rsidRDefault="00DA0DE0" w:rsidP="009E0952">
      <w:pPr>
        <w:ind w:left="381" w:right="2"/>
        <w:jc w:val="center"/>
      </w:pPr>
      <w:r>
        <w:t>Working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Automated/Autonomous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rPr>
          <w:spacing w:val="-2"/>
        </w:rPr>
        <w:t>(GRVA)</w:t>
      </w:r>
      <w:r w:rsidR="00BE1835">
        <w:rPr>
          <w:spacing w:val="-2"/>
        </w:rPr>
        <w:br/>
      </w:r>
    </w:p>
    <w:p w14:paraId="7F8F2E65" w14:textId="4796D4FA" w:rsidR="00D35B1E" w:rsidRDefault="00F749C8">
      <w:pPr>
        <w:pStyle w:val="Title"/>
      </w:pPr>
      <w:r>
        <w:rPr>
          <w:smallCaps/>
          <w:color w:val="4471C4"/>
        </w:rPr>
        <w:t xml:space="preserve">First </w:t>
      </w:r>
      <w:r w:rsidR="00DA0DE0">
        <w:rPr>
          <w:smallCaps/>
          <w:color w:val="4471C4"/>
        </w:rPr>
        <w:t>GRVA</w:t>
      </w:r>
      <w:r w:rsidR="00DA0DE0">
        <w:rPr>
          <w:smallCaps/>
          <w:color w:val="4471C4"/>
          <w:spacing w:val="12"/>
        </w:rPr>
        <w:t xml:space="preserve"> </w:t>
      </w:r>
      <w:r w:rsidR="00DA0DE0">
        <w:rPr>
          <w:smallCaps/>
          <w:color w:val="4471C4"/>
        </w:rPr>
        <w:t>Workshop</w:t>
      </w:r>
      <w:r w:rsidR="00DA0DE0">
        <w:rPr>
          <w:smallCaps/>
          <w:color w:val="4471C4"/>
          <w:spacing w:val="38"/>
        </w:rPr>
        <w:t xml:space="preserve"> </w:t>
      </w:r>
      <w:r w:rsidR="00DA0DE0">
        <w:rPr>
          <w:smallCaps/>
          <w:color w:val="4471C4"/>
        </w:rPr>
        <w:t>on</w:t>
      </w:r>
      <w:r w:rsidR="00DA0DE0">
        <w:rPr>
          <w:smallCaps/>
          <w:color w:val="4471C4"/>
          <w:spacing w:val="29"/>
        </w:rPr>
        <w:t xml:space="preserve"> </w:t>
      </w:r>
      <w:r w:rsidR="00E87F64">
        <w:rPr>
          <w:smallCaps/>
          <w:color w:val="4471C4"/>
        </w:rPr>
        <w:t>ADS</w:t>
      </w:r>
      <w:r w:rsidR="001D3CE1">
        <w:rPr>
          <w:smallCaps/>
          <w:color w:val="4471C4"/>
        </w:rPr>
        <w:t xml:space="preserve"> – Kick off meeting</w:t>
      </w:r>
    </w:p>
    <w:p w14:paraId="0D64563E" w14:textId="6E49D826" w:rsidR="00D16AC1" w:rsidRPr="004B5AEC" w:rsidRDefault="00E87F64" w:rsidP="004B5AEC">
      <w:pPr>
        <w:pStyle w:val="BodyText"/>
        <w:spacing w:before="120" w:line="338" w:lineRule="auto"/>
        <w:ind w:left="1867" w:right="1487"/>
        <w:jc w:val="center"/>
        <w:rPr>
          <w:b w:val="0"/>
          <w:i/>
          <w:sz w:val="22"/>
        </w:rPr>
      </w:pPr>
      <w:r>
        <w:t>5</w:t>
      </w:r>
      <w:r w:rsidR="00355929">
        <w:t xml:space="preserve"> </w:t>
      </w:r>
      <w:r>
        <w:t>June</w:t>
      </w:r>
      <w:r w:rsidR="00355929">
        <w:t xml:space="preserve"> 2024</w:t>
      </w:r>
      <w:r w:rsidR="001D3CE1">
        <w:t>,</w:t>
      </w:r>
      <w:r w:rsidR="003A4126">
        <w:t xml:space="preserve"> </w:t>
      </w:r>
      <w:r w:rsidR="001D3CE1">
        <w:t>13</w:t>
      </w:r>
      <w:r w:rsidR="003A4126">
        <w:t>:</w:t>
      </w:r>
      <w:r w:rsidR="001D3CE1">
        <w:t>00</w:t>
      </w:r>
      <w:r w:rsidR="003A4126">
        <w:t>-</w:t>
      </w:r>
      <w:r w:rsidR="001D3CE1">
        <w:t>15</w:t>
      </w:r>
      <w:r w:rsidR="003A4126">
        <w:t>:</w:t>
      </w:r>
      <w:r w:rsidR="001D3CE1">
        <w:t>00</w:t>
      </w:r>
      <w:r w:rsidR="003A4126">
        <w:t xml:space="preserve"> CE</w:t>
      </w:r>
      <w:r w:rsidR="001D3CE1">
        <w:t>S</w:t>
      </w:r>
      <w:r w:rsidR="003A4126">
        <w:t>T</w:t>
      </w:r>
      <w:r>
        <w:t>,</w:t>
      </w:r>
      <w:r w:rsidR="00355929">
        <w:t xml:space="preserve"> </w:t>
      </w:r>
      <w:r>
        <w:t>online</w:t>
      </w:r>
      <w:r w:rsidR="00355929">
        <w:t xml:space="preserve"> meeting</w:t>
      </w:r>
      <w:r w:rsidR="001D3CE1">
        <w:rPr>
          <w:rStyle w:val="FootnoteReference"/>
        </w:rPr>
        <w:footnoteReference w:id="1"/>
      </w:r>
    </w:p>
    <w:p w14:paraId="78A18B0C" w14:textId="0EEF2A04" w:rsidR="00D16AC1" w:rsidRDefault="00D16AC1" w:rsidP="009A0677">
      <w:pPr>
        <w:pStyle w:val="Heading1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Backgroud information</w:t>
      </w:r>
    </w:p>
    <w:p w14:paraId="1EF1C176" w14:textId="77777777" w:rsidR="003E5897" w:rsidRDefault="003E5897" w:rsidP="009A0677">
      <w:pPr>
        <w:ind w:left="1134"/>
        <w:jc w:val="both"/>
      </w:pPr>
    </w:p>
    <w:p w14:paraId="01615B10" w14:textId="0FFC92E6" w:rsidR="00D16AC1" w:rsidRPr="00D16AC1" w:rsidRDefault="00A1307C" w:rsidP="009A0677">
      <w:pPr>
        <w:ind w:left="1134"/>
        <w:jc w:val="both"/>
      </w:pPr>
      <w:r w:rsidRPr="00A1307C">
        <w:t xml:space="preserve">This workshop is organized in accordance with </w:t>
      </w:r>
      <w:r w:rsidR="00445D97">
        <w:t xml:space="preserve">the guidance provided by informal document </w:t>
      </w:r>
      <w:r w:rsidR="00445D97">
        <w:br/>
      </w:r>
      <w:r w:rsidRPr="00A1307C">
        <w:t>WP.29-19</w:t>
      </w:r>
      <w:r w:rsidR="00445D97">
        <w:t>1</w:t>
      </w:r>
      <w:r w:rsidRPr="00A1307C">
        <w:t>-31 and with ECE/TRANS/WP.29/GRVA/18, Annex III (based on GRVA-18-41/Rev.2)</w:t>
      </w:r>
      <w:r w:rsidR="00576374">
        <w:t>.</w:t>
      </w:r>
    </w:p>
    <w:p w14:paraId="7F8F2EBE" w14:textId="71F2D83A" w:rsidR="00D35B1E" w:rsidRDefault="007F3A73" w:rsidP="009A0677">
      <w:pPr>
        <w:pStyle w:val="Heading1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Adoption of the agenda</w:t>
      </w:r>
    </w:p>
    <w:p w14:paraId="3F225773" w14:textId="77777777" w:rsidR="003E5897" w:rsidRDefault="003E5897" w:rsidP="009A0677">
      <w:pPr>
        <w:pStyle w:val="ListParagraph"/>
        <w:ind w:left="1134"/>
        <w:jc w:val="both"/>
      </w:pPr>
    </w:p>
    <w:p w14:paraId="19E48901" w14:textId="46882B92" w:rsidR="00AE0A79" w:rsidRDefault="00937237" w:rsidP="009A0677">
      <w:pPr>
        <w:pStyle w:val="ListParagraph"/>
        <w:ind w:left="1134"/>
        <w:jc w:val="both"/>
      </w:pPr>
      <w:r>
        <w:t>GRVA</w:t>
      </w:r>
      <w:r w:rsidR="00AE0A79">
        <w:t xml:space="preserve"> will adopt the agenda prepared for the workshop</w:t>
      </w:r>
      <w:r w:rsidR="004C175C">
        <w:t>.</w:t>
      </w:r>
    </w:p>
    <w:p w14:paraId="1B68F25E" w14:textId="785892BF" w:rsidR="00AE0A79" w:rsidRDefault="00550BC2" w:rsidP="009A0677">
      <w:pPr>
        <w:pStyle w:val="Heading1"/>
        <w:numPr>
          <w:ilvl w:val="0"/>
          <w:numId w:val="4"/>
        </w:numPr>
        <w:jc w:val="both"/>
        <w:rPr>
          <w:noProof/>
        </w:rPr>
      </w:pPr>
      <w:r w:rsidRPr="00550BC2">
        <w:rPr>
          <w:noProof/>
        </w:rPr>
        <w:t xml:space="preserve">General </w:t>
      </w:r>
      <w:r w:rsidR="00937237">
        <w:rPr>
          <w:noProof/>
        </w:rPr>
        <w:t>introd</w:t>
      </w:r>
      <w:r w:rsidR="001C5666">
        <w:rPr>
          <w:noProof/>
        </w:rPr>
        <w:t>uction</w:t>
      </w:r>
    </w:p>
    <w:p w14:paraId="7E56296D" w14:textId="77777777" w:rsidR="003E5897" w:rsidRDefault="003E5897" w:rsidP="009A0677">
      <w:pPr>
        <w:pStyle w:val="ListParagraph"/>
        <w:ind w:left="1134"/>
        <w:jc w:val="both"/>
      </w:pPr>
    </w:p>
    <w:p w14:paraId="2AFE3DE5" w14:textId="59D6B0FD" w:rsidR="00491A2E" w:rsidRDefault="009E6521" w:rsidP="009A0677">
      <w:pPr>
        <w:pStyle w:val="ListParagraph"/>
        <w:ind w:left="1134"/>
        <w:jc w:val="both"/>
      </w:pPr>
      <w:r>
        <w:t xml:space="preserve">The </w:t>
      </w:r>
      <w:r w:rsidR="005C7CDE">
        <w:t xml:space="preserve">workshop </w:t>
      </w:r>
      <w:r>
        <w:t>will</w:t>
      </w:r>
      <w:r w:rsidR="001C5666">
        <w:t xml:space="preserve"> be chaired by the</w:t>
      </w:r>
      <w:r w:rsidR="00B74667">
        <w:t xml:space="preserve"> officers of GRVA</w:t>
      </w:r>
      <w:r w:rsidR="001C5666">
        <w:t>.</w:t>
      </w:r>
      <w:r w:rsidR="00287EA5">
        <w:t xml:space="preserve"> The</w:t>
      </w:r>
      <w:r w:rsidR="00B74667">
        <w:t xml:space="preserve">y </w:t>
      </w:r>
      <w:r w:rsidR="00287EA5">
        <w:t xml:space="preserve">will present their </w:t>
      </w:r>
      <w:r w:rsidR="00565553">
        <w:t xml:space="preserve">strategy in response to the </w:t>
      </w:r>
      <w:r w:rsidR="003A4126">
        <w:t xml:space="preserve">three main </w:t>
      </w:r>
      <w:r w:rsidR="00565553">
        <w:t>tasks assigned by WP.29 to the GRVA workshops on ADS.</w:t>
      </w:r>
    </w:p>
    <w:p w14:paraId="502175E1" w14:textId="0E0F8A77" w:rsidR="001C45B1" w:rsidRDefault="00833159" w:rsidP="009A0677">
      <w:pPr>
        <w:pStyle w:val="Heading1"/>
        <w:numPr>
          <w:ilvl w:val="0"/>
          <w:numId w:val="4"/>
        </w:numPr>
        <w:jc w:val="both"/>
      </w:pPr>
      <w:r>
        <w:t>Organizational matters</w:t>
      </w:r>
    </w:p>
    <w:p w14:paraId="5B0CBF91" w14:textId="77777777" w:rsidR="0053702C" w:rsidRDefault="0053702C" w:rsidP="007E0E2D">
      <w:pPr>
        <w:ind w:left="1134"/>
        <w:jc w:val="both"/>
        <w:rPr>
          <w:rFonts w:eastAsia="Times New Roman"/>
        </w:rPr>
      </w:pPr>
    </w:p>
    <w:p w14:paraId="5CAD31AB" w14:textId="5AEC5FFF" w:rsidR="003A4126" w:rsidRPr="006F5850" w:rsidRDefault="00F7173D" w:rsidP="006F5850">
      <w:p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The workshop will discuss the organizational matters necessary to deliver the </w:t>
      </w:r>
      <w:r w:rsidR="00D41571">
        <w:rPr>
          <w:rFonts w:eastAsia="Times New Roman"/>
        </w:rPr>
        <w:t xml:space="preserve">three main tasks assigned by WP.29 to </w:t>
      </w:r>
      <w:r w:rsidR="0053702C">
        <w:rPr>
          <w:rFonts w:eastAsia="Times New Roman"/>
        </w:rPr>
        <w:t>the GRVA workshops</w:t>
      </w:r>
      <w:r w:rsidR="00D41571">
        <w:rPr>
          <w:rFonts w:eastAsia="Times New Roman"/>
        </w:rPr>
        <w:t xml:space="preserve">. It may wish to </w:t>
      </w:r>
      <w:r w:rsidR="00130F6E">
        <w:rPr>
          <w:rFonts w:eastAsia="Times New Roman"/>
        </w:rPr>
        <w:t xml:space="preserve">consider assigning </w:t>
      </w:r>
      <w:r w:rsidR="00D41571">
        <w:rPr>
          <w:rFonts w:eastAsia="Times New Roman"/>
        </w:rPr>
        <w:t>subtasks to focal points</w:t>
      </w:r>
      <w:r w:rsidR="00130F6E">
        <w:rPr>
          <w:rFonts w:eastAsia="Times New Roman"/>
        </w:rPr>
        <w:t>.</w:t>
      </w:r>
    </w:p>
    <w:p w14:paraId="0A7C5819" w14:textId="0FB0F215" w:rsidR="00E1484B" w:rsidRDefault="00BE6414" w:rsidP="009A0677">
      <w:pPr>
        <w:pStyle w:val="Heading1"/>
        <w:numPr>
          <w:ilvl w:val="0"/>
          <w:numId w:val="4"/>
        </w:numPr>
        <w:jc w:val="both"/>
      </w:pPr>
      <w:r>
        <w:t>Next workshops</w:t>
      </w:r>
    </w:p>
    <w:p w14:paraId="511A0A57" w14:textId="77777777" w:rsidR="00E1484B" w:rsidRDefault="00E1484B" w:rsidP="009A0677">
      <w:pPr>
        <w:ind w:left="1134"/>
        <w:jc w:val="both"/>
      </w:pPr>
    </w:p>
    <w:p w14:paraId="062B21E5" w14:textId="0DAFCB63" w:rsidR="003A4126" w:rsidRPr="001D3CE1" w:rsidRDefault="003A4126" w:rsidP="00BE6414">
      <w:pPr>
        <w:ind w:left="1134"/>
        <w:rPr>
          <w:rFonts w:asciiTheme="minorHAnsi" w:eastAsia="MS Mincho" w:hAnsiTheme="minorHAnsi" w:cstheme="minorHAnsi"/>
          <w:lang w:eastAsia="ja-JP"/>
        </w:rPr>
      </w:pPr>
      <w:r w:rsidRPr="001D3CE1">
        <w:rPr>
          <w:rFonts w:asciiTheme="minorHAnsi" w:eastAsia="MS Mincho" w:hAnsiTheme="minorHAnsi" w:cstheme="minorHAnsi"/>
          <w:lang w:eastAsia="ja-JP"/>
        </w:rPr>
        <w:t xml:space="preserve"> Draft of </w:t>
      </w:r>
      <w:r w:rsidR="001D3CE1">
        <w:rPr>
          <w:rFonts w:asciiTheme="minorHAnsi" w:eastAsia="MS Mincho" w:hAnsiTheme="minorHAnsi" w:cstheme="minorHAnsi"/>
          <w:lang w:eastAsia="ja-JP"/>
        </w:rPr>
        <w:t>next workshops</w:t>
      </w:r>
      <w:r w:rsidRPr="001D3CE1">
        <w:rPr>
          <w:rFonts w:asciiTheme="minorHAnsi" w:eastAsia="MS Mincho" w:hAnsiTheme="minorHAnsi" w:cstheme="minorHAnsi"/>
          <w:lang w:eastAsia="ja-JP"/>
        </w:rPr>
        <w:t xml:space="preserve"> schedule:</w:t>
      </w:r>
    </w:p>
    <w:p w14:paraId="062688C7" w14:textId="3AB4C798" w:rsidR="003A4126" w:rsidRPr="001D3CE1" w:rsidRDefault="003A4126" w:rsidP="001D3CE1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 w:rsidRPr="001D3CE1">
        <w:rPr>
          <w:rFonts w:asciiTheme="minorHAnsi" w:eastAsia="MS Mincho" w:hAnsiTheme="minorHAnsi" w:cstheme="minorHAnsi"/>
        </w:rPr>
        <w:t>2</w:t>
      </w:r>
      <w:r w:rsidRPr="001D3CE1">
        <w:rPr>
          <w:rFonts w:asciiTheme="minorHAnsi" w:eastAsia="MS Mincho" w:hAnsiTheme="minorHAnsi" w:cstheme="minorHAnsi"/>
          <w:vertAlign w:val="superscript"/>
        </w:rPr>
        <w:t>nd</w:t>
      </w:r>
      <w:r w:rsidRPr="001D3CE1">
        <w:rPr>
          <w:rFonts w:asciiTheme="minorHAnsi" w:eastAsia="MS Mincho" w:hAnsiTheme="minorHAnsi" w:cstheme="minorHAnsi"/>
        </w:rPr>
        <w:t xml:space="preserve"> </w:t>
      </w:r>
      <w:r w:rsidR="001D3CE1">
        <w:rPr>
          <w:rFonts w:asciiTheme="minorHAnsi" w:eastAsia="MS Mincho" w:hAnsiTheme="minorHAnsi" w:cstheme="minorHAnsi"/>
        </w:rPr>
        <w:t>workshop</w:t>
      </w:r>
      <w:r w:rsidRPr="001D3CE1">
        <w:rPr>
          <w:rFonts w:asciiTheme="minorHAnsi" w:hAnsiTheme="minorHAnsi" w:cstheme="minorHAnsi"/>
        </w:rPr>
        <w:t>:</w:t>
      </w:r>
      <w:r w:rsidR="001D3CE1">
        <w:rPr>
          <w:rFonts w:asciiTheme="minorHAnsi" w:hAnsiTheme="minorHAnsi" w:cstheme="minorHAnsi"/>
        </w:rPr>
        <w:t xml:space="preserve"> </w:t>
      </w:r>
      <w:r w:rsidR="006F5850">
        <w:rPr>
          <w:rFonts w:asciiTheme="minorHAnsi" w:hAnsiTheme="minorHAnsi" w:cstheme="minorHAnsi"/>
        </w:rPr>
        <w:t>[10</w:t>
      </w:r>
      <w:r w:rsidR="001D3CE1">
        <w:rPr>
          <w:rFonts w:asciiTheme="minorHAnsi" w:hAnsiTheme="minorHAnsi" w:cstheme="minorHAnsi"/>
        </w:rPr>
        <w:t>-</w:t>
      </w:r>
      <w:r w:rsidR="006F5850">
        <w:rPr>
          <w:rFonts w:asciiTheme="minorHAnsi" w:hAnsiTheme="minorHAnsi" w:cstheme="minorHAnsi"/>
        </w:rPr>
        <w:t>11]</w:t>
      </w:r>
      <w:r w:rsidRPr="001D3CE1">
        <w:rPr>
          <w:rFonts w:asciiTheme="minorHAnsi" w:hAnsiTheme="minorHAnsi" w:cstheme="minorHAnsi"/>
        </w:rPr>
        <w:t xml:space="preserve"> </w:t>
      </w:r>
      <w:r w:rsidR="006F5850">
        <w:rPr>
          <w:rFonts w:asciiTheme="minorHAnsi" w:hAnsiTheme="minorHAnsi" w:cstheme="minorHAnsi"/>
        </w:rPr>
        <w:t>September</w:t>
      </w:r>
      <w:r w:rsidR="001D3CE1">
        <w:rPr>
          <w:rFonts w:asciiTheme="minorHAnsi" w:hAnsiTheme="minorHAnsi" w:cstheme="minorHAnsi"/>
        </w:rPr>
        <w:t xml:space="preserve"> 2024</w:t>
      </w:r>
      <w:r w:rsidR="00B74667">
        <w:rPr>
          <w:rFonts w:asciiTheme="minorHAnsi" w:hAnsiTheme="minorHAnsi" w:cstheme="minorHAnsi"/>
        </w:rPr>
        <w:t xml:space="preserve"> (</w:t>
      </w:r>
      <w:r w:rsidR="006F5850">
        <w:rPr>
          <w:rFonts w:asciiTheme="minorHAnsi" w:hAnsiTheme="minorHAnsi" w:cstheme="minorHAnsi"/>
        </w:rPr>
        <w:t>Beijing</w:t>
      </w:r>
      <w:r w:rsidR="00B74667">
        <w:rPr>
          <w:rFonts w:asciiTheme="minorHAnsi" w:hAnsiTheme="minorHAnsi" w:cstheme="minorHAnsi"/>
        </w:rPr>
        <w:t>)</w:t>
      </w:r>
    </w:p>
    <w:p w14:paraId="06B31F60" w14:textId="6377CBC3" w:rsidR="003A4126" w:rsidRDefault="00935973" w:rsidP="001D3CE1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1D3CE1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</w:t>
      </w:r>
      <w:r w:rsidR="001D3CE1">
        <w:rPr>
          <w:rFonts w:asciiTheme="minorHAnsi" w:hAnsiTheme="minorHAnsi" w:cstheme="minorHAnsi"/>
        </w:rPr>
        <w:t>workshop</w:t>
      </w:r>
      <w:r w:rsidR="003A4126" w:rsidRPr="001D3CE1">
        <w:rPr>
          <w:rFonts w:asciiTheme="minorHAnsi" w:hAnsiTheme="minorHAnsi" w:cstheme="minorHAnsi"/>
        </w:rPr>
        <w:t>: 18</w:t>
      </w:r>
      <w:r w:rsidR="001D3CE1">
        <w:rPr>
          <w:rFonts w:asciiTheme="minorHAnsi" w:hAnsiTheme="minorHAnsi" w:cstheme="minorHAnsi"/>
        </w:rPr>
        <w:t>-19</w:t>
      </w:r>
      <w:r w:rsidR="003A4126" w:rsidRPr="001D3CE1">
        <w:rPr>
          <w:rFonts w:asciiTheme="minorHAnsi" w:hAnsiTheme="minorHAnsi" w:cstheme="minorHAnsi"/>
        </w:rPr>
        <w:t xml:space="preserve"> Nov</w:t>
      </w:r>
      <w:r w:rsidR="001D3CE1">
        <w:rPr>
          <w:rFonts w:asciiTheme="minorHAnsi" w:hAnsiTheme="minorHAnsi" w:cstheme="minorHAnsi"/>
        </w:rPr>
        <w:t>ember 2024</w:t>
      </w:r>
      <w:r w:rsidR="00B74667">
        <w:rPr>
          <w:rFonts w:asciiTheme="minorHAnsi" w:hAnsiTheme="minorHAnsi" w:cstheme="minorHAnsi"/>
        </w:rPr>
        <w:t xml:space="preserve"> hybrid meeting </w:t>
      </w:r>
      <w:r w:rsidR="006F5850">
        <w:rPr>
          <w:rFonts w:asciiTheme="minorHAnsi" w:hAnsiTheme="minorHAnsi" w:cstheme="minorHAnsi"/>
        </w:rPr>
        <w:t>(hosted from [</w:t>
      </w:r>
      <w:r w:rsidR="00B74667">
        <w:rPr>
          <w:rFonts w:asciiTheme="minorHAnsi" w:hAnsiTheme="minorHAnsi" w:cstheme="minorHAnsi"/>
        </w:rPr>
        <w:t>Geneva</w:t>
      </w:r>
      <w:r w:rsidR="006F5850">
        <w:rPr>
          <w:rFonts w:asciiTheme="minorHAnsi" w:hAnsiTheme="minorHAnsi" w:cstheme="minorHAnsi"/>
        </w:rPr>
        <w:t>]</w:t>
      </w:r>
      <w:r w:rsidR="00B74667">
        <w:rPr>
          <w:rFonts w:asciiTheme="minorHAnsi" w:hAnsiTheme="minorHAnsi" w:cstheme="minorHAnsi"/>
        </w:rPr>
        <w:t>)</w:t>
      </w:r>
    </w:p>
    <w:p w14:paraId="03AD44FB" w14:textId="392C025A" w:rsidR="00CA12D2" w:rsidRPr="001D3CE1" w:rsidRDefault="00CA12D2" w:rsidP="001D3CE1">
      <w:pPr>
        <w:pStyle w:val="PlainTex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1D3CE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later </w:t>
      </w:r>
      <w:r w:rsidR="001D3CE1">
        <w:rPr>
          <w:rFonts w:asciiTheme="minorHAnsi" w:hAnsiTheme="minorHAnsi" w:cstheme="minorHAnsi"/>
        </w:rPr>
        <w:t>workshops</w:t>
      </w:r>
      <w:r>
        <w:rPr>
          <w:rFonts w:asciiTheme="minorHAnsi" w:hAnsiTheme="minorHAnsi" w:cstheme="minorHAnsi"/>
        </w:rPr>
        <w:t xml:space="preserve">: to be discussed considering </w:t>
      </w:r>
      <w:proofErr w:type="gramStart"/>
      <w:r>
        <w:rPr>
          <w:rFonts w:asciiTheme="minorHAnsi" w:hAnsiTheme="minorHAnsi" w:cstheme="minorHAnsi"/>
        </w:rPr>
        <w:t>progress</w:t>
      </w:r>
      <w:proofErr w:type="gramEnd"/>
    </w:p>
    <w:p w14:paraId="06DBF1CE" w14:textId="2AB4773E" w:rsidR="00CA12D2" w:rsidRPr="001D3CE1" w:rsidRDefault="003A4126" w:rsidP="006F5850">
      <w:pPr>
        <w:ind w:left="1134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                  </w:t>
      </w:r>
    </w:p>
    <w:p w14:paraId="34EF571A" w14:textId="3EB51187" w:rsidR="007F3A73" w:rsidRDefault="00401E6D" w:rsidP="009A0677">
      <w:pPr>
        <w:pStyle w:val="Heading1"/>
        <w:numPr>
          <w:ilvl w:val="0"/>
          <w:numId w:val="4"/>
        </w:numPr>
        <w:jc w:val="both"/>
      </w:pPr>
      <w:r>
        <w:t>Any other business</w:t>
      </w:r>
    </w:p>
    <w:p w14:paraId="65BA8344" w14:textId="77777777" w:rsidR="00401E6D" w:rsidRDefault="00401E6D" w:rsidP="00401E6D">
      <w:pPr>
        <w:pStyle w:val="ListParagraph"/>
        <w:ind w:left="1440"/>
      </w:pPr>
    </w:p>
    <w:p w14:paraId="6EEC2AA1" w14:textId="18824524" w:rsidR="00401E6D" w:rsidRPr="00401E6D" w:rsidRDefault="00401E6D" w:rsidP="00401E6D">
      <w:pPr>
        <w:pStyle w:val="ListParagraph"/>
        <w:ind w:left="1440"/>
        <w:rPr>
          <w:rFonts w:eastAsiaTheme="minorEastAsia"/>
        </w:rPr>
      </w:pPr>
      <w:r>
        <w:t>The workshop may wish to consider any other business</w:t>
      </w:r>
      <w:r w:rsidR="00445D97">
        <w:t>, if any</w:t>
      </w:r>
      <w:r>
        <w:t>.</w:t>
      </w:r>
    </w:p>
    <w:p w14:paraId="762119EA" w14:textId="77777777" w:rsidR="00401E6D" w:rsidRPr="00401E6D" w:rsidRDefault="00401E6D" w:rsidP="00401E6D"/>
    <w:sectPr w:rsidR="00401E6D" w:rsidRPr="00401E6D" w:rsidSect="00C13586">
      <w:headerReference w:type="default" r:id="rId9"/>
      <w:type w:val="continuous"/>
      <w:pgSz w:w="11910" w:h="16840"/>
      <w:pgMar w:top="1135" w:right="1000" w:bottom="851" w:left="620" w:header="56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954E" w14:textId="77777777" w:rsidR="009A095B" w:rsidRDefault="009A095B" w:rsidP="005832AF">
      <w:r>
        <w:separator/>
      </w:r>
    </w:p>
  </w:endnote>
  <w:endnote w:type="continuationSeparator" w:id="0">
    <w:p w14:paraId="7EB617CB" w14:textId="77777777" w:rsidR="009A095B" w:rsidRDefault="009A095B" w:rsidP="0058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43F3" w14:textId="77777777" w:rsidR="009A095B" w:rsidRDefault="009A095B" w:rsidP="005832AF">
      <w:r>
        <w:separator/>
      </w:r>
    </w:p>
  </w:footnote>
  <w:footnote w:type="continuationSeparator" w:id="0">
    <w:p w14:paraId="72CC1CED" w14:textId="77777777" w:rsidR="009A095B" w:rsidRDefault="009A095B" w:rsidP="005832AF">
      <w:r>
        <w:continuationSeparator/>
      </w:r>
    </w:p>
  </w:footnote>
  <w:footnote w:id="1">
    <w:p w14:paraId="21F6261D" w14:textId="67DF36F3" w:rsidR="001D3CE1" w:rsidRPr="001D3CE1" w:rsidRDefault="001D3CE1" w:rsidP="001D3CE1">
      <w:pPr>
        <w:pStyle w:val="FootnoteText"/>
        <w:ind w:left="720" w:firstLine="720"/>
        <w:rPr>
          <w:lang w:val="fr-CH"/>
        </w:rPr>
      </w:pPr>
      <w:r>
        <w:rPr>
          <w:rStyle w:val="FootnoteReference"/>
        </w:rPr>
        <w:footnoteRef/>
      </w:r>
      <w:r>
        <w:t xml:space="preserve">  The webpage dedicated to this workshop is: </w:t>
      </w:r>
      <w:hyperlink r:id="rId1" w:history="1">
        <w:r w:rsidRPr="00C113D9">
          <w:rPr>
            <w:rStyle w:val="Hyperlink"/>
          </w:rPr>
          <w:t>https://unece.org/info/events/event/390997</w:t>
        </w:r>
      </w:hyperlink>
      <w:r>
        <w:br/>
      </w:r>
      <w:r>
        <w:tab/>
        <w:t xml:space="preserve">   The connection details and the documents will be posted on this webpage.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3B2F" w14:textId="675D3E2C" w:rsidR="00AB0E6B" w:rsidRPr="00AB0E6B" w:rsidRDefault="00AB0E6B" w:rsidP="00AB0E6B">
    <w:pPr>
      <w:pStyle w:val="Header"/>
      <w:jc w:val="right"/>
      <w:rPr>
        <w:lang w:val="fr-CH"/>
      </w:rPr>
    </w:pPr>
    <w:r>
      <w:rPr>
        <w:lang w:val="fr-CH"/>
      </w:rPr>
      <w:t>GRVA-</w:t>
    </w:r>
    <w:r w:rsidR="00E87F64">
      <w:rPr>
        <w:lang w:val="fr-CH"/>
      </w:rPr>
      <w:t>WS01</w:t>
    </w:r>
    <w:r>
      <w:rPr>
        <w:lang w:val="fr-CH"/>
      </w:rPr>
      <w:t>-01</w:t>
    </w:r>
    <w:r w:rsidR="009E0952">
      <w:rPr>
        <w:lang w:val="fr-CH"/>
      </w:rPr>
      <w:br/>
    </w:r>
    <w:r w:rsidR="00E87F64">
      <w:rPr>
        <w:lang w:val="fr-CH"/>
      </w:rPr>
      <w:t>5</w:t>
    </w:r>
    <w:r w:rsidR="009E0952">
      <w:rPr>
        <w:lang w:val="fr-CH"/>
      </w:rPr>
      <w:t xml:space="preserve"> </w:t>
    </w:r>
    <w:r w:rsidR="00AD5C39">
      <w:rPr>
        <w:lang w:val="fr-CH"/>
      </w:rPr>
      <w:t>June</w:t>
    </w:r>
    <w:r w:rsidR="009E0952">
      <w:rPr>
        <w:lang w:val="fr-CH"/>
      </w:rPr>
      <w:t xml:space="preserve"> 2024</w:t>
    </w:r>
    <w:r w:rsidR="00AD5C39">
      <w:rPr>
        <w:lang w:val="fr-CH"/>
      </w:rPr>
      <w:br/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3E7D"/>
    <w:multiLevelType w:val="hybridMultilevel"/>
    <w:tmpl w:val="2332C248"/>
    <w:lvl w:ilvl="0" w:tplc="CC0A15CE">
      <w:start w:val="2"/>
      <w:numFmt w:val="lowerLetter"/>
      <w:lvlText w:val="(%1)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2857D2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2" w:tplc="6B924A8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554A8B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0B42691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9C46A780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 w:tplc="65B40B3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260275D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8" w:tplc="0608B942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D9531A"/>
    <w:multiLevelType w:val="hybridMultilevel"/>
    <w:tmpl w:val="D6A4DCA6"/>
    <w:lvl w:ilvl="0" w:tplc="C27CB7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86CFA"/>
    <w:multiLevelType w:val="hybridMultilevel"/>
    <w:tmpl w:val="FDC620DE"/>
    <w:lvl w:ilvl="0" w:tplc="55A4E658">
      <w:start w:val="1"/>
      <w:numFmt w:val="lowerLetter"/>
      <w:lvlText w:val="(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802E6A">
      <w:start w:val="1"/>
      <w:numFmt w:val="upperRoman"/>
      <w:lvlText w:val="%2."/>
      <w:lvlJc w:val="left"/>
      <w:pPr>
        <w:ind w:left="1548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C6C6502">
      <w:numFmt w:val="bullet"/>
      <w:lvlText w:val="•"/>
      <w:lvlJc w:val="left"/>
      <w:pPr>
        <w:ind w:left="2130" w:hanging="721"/>
      </w:pPr>
      <w:rPr>
        <w:rFonts w:hint="default"/>
        <w:lang w:val="en-US" w:eastAsia="en-US" w:bidi="ar-SA"/>
      </w:rPr>
    </w:lvl>
    <w:lvl w:ilvl="3" w:tplc="8BFCC8AE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4" w:tplc="724A1624">
      <w:numFmt w:val="bullet"/>
      <w:lvlText w:val="•"/>
      <w:lvlJc w:val="left"/>
      <w:pPr>
        <w:ind w:left="3311" w:hanging="721"/>
      </w:pPr>
      <w:rPr>
        <w:rFonts w:hint="default"/>
        <w:lang w:val="en-US" w:eastAsia="en-US" w:bidi="ar-SA"/>
      </w:rPr>
    </w:lvl>
    <w:lvl w:ilvl="5" w:tplc="D3E8F174">
      <w:numFmt w:val="bullet"/>
      <w:lvlText w:val="•"/>
      <w:lvlJc w:val="left"/>
      <w:pPr>
        <w:ind w:left="3901" w:hanging="721"/>
      </w:pPr>
      <w:rPr>
        <w:rFonts w:hint="default"/>
        <w:lang w:val="en-US" w:eastAsia="en-US" w:bidi="ar-SA"/>
      </w:rPr>
    </w:lvl>
    <w:lvl w:ilvl="6" w:tplc="72524BEC">
      <w:numFmt w:val="bullet"/>
      <w:lvlText w:val="•"/>
      <w:lvlJc w:val="left"/>
      <w:pPr>
        <w:ind w:left="4492" w:hanging="721"/>
      </w:pPr>
      <w:rPr>
        <w:rFonts w:hint="default"/>
        <w:lang w:val="en-US" w:eastAsia="en-US" w:bidi="ar-SA"/>
      </w:rPr>
    </w:lvl>
    <w:lvl w:ilvl="7" w:tplc="1EA2A594">
      <w:numFmt w:val="bullet"/>
      <w:lvlText w:val="•"/>
      <w:lvlJc w:val="left"/>
      <w:pPr>
        <w:ind w:left="5082" w:hanging="721"/>
      </w:pPr>
      <w:rPr>
        <w:rFonts w:hint="default"/>
        <w:lang w:val="en-US" w:eastAsia="en-US" w:bidi="ar-SA"/>
      </w:rPr>
    </w:lvl>
    <w:lvl w:ilvl="8" w:tplc="9890664A">
      <w:numFmt w:val="bullet"/>
      <w:lvlText w:val="•"/>
      <w:lvlJc w:val="left"/>
      <w:pPr>
        <w:ind w:left="5673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83A42BF"/>
    <w:multiLevelType w:val="multilevel"/>
    <w:tmpl w:val="D31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9315E"/>
    <w:multiLevelType w:val="hybridMultilevel"/>
    <w:tmpl w:val="5B043DF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04585B"/>
    <w:multiLevelType w:val="hybridMultilevel"/>
    <w:tmpl w:val="A4420E84"/>
    <w:lvl w:ilvl="0" w:tplc="1DF47C28">
      <w:start w:val="1"/>
      <w:numFmt w:val="lowerLetter"/>
      <w:lvlText w:val="(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C4A87F8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2" w:tplc="99A8360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 w:tplc="185E1A3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690A203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5" w:tplc="4B06AFF2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6" w:tplc="7EAE4E3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190673F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8" w:tplc="0A14ED74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</w:abstractNum>
  <w:num w:numId="1" w16cid:durableId="1957369548">
    <w:abstractNumId w:val="0"/>
  </w:num>
  <w:num w:numId="2" w16cid:durableId="392049265">
    <w:abstractNumId w:val="2"/>
  </w:num>
  <w:num w:numId="3" w16cid:durableId="872156822">
    <w:abstractNumId w:val="5"/>
  </w:num>
  <w:num w:numId="4" w16cid:durableId="1253393708">
    <w:abstractNumId w:val="1"/>
  </w:num>
  <w:num w:numId="5" w16cid:durableId="400712106">
    <w:abstractNumId w:val="3"/>
  </w:num>
  <w:num w:numId="6" w16cid:durableId="2044934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1E"/>
    <w:rsid w:val="00000C1C"/>
    <w:rsid w:val="00057192"/>
    <w:rsid w:val="00071B30"/>
    <w:rsid w:val="00096D59"/>
    <w:rsid w:val="001139CF"/>
    <w:rsid w:val="0011444C"/>
    <w:rsid w:val="00130F6E"/>
    <w:rsid w:val="001C45B1"/>
    <w:rsid w:val="001C5666"/>
    <w:rsid w:val="001D3CE1"/>
    <w:rsid w:val="00210F69"/>
    <w:rsid w:val="00287EA5"/>
    <w:rsid w:val="00307A27"/>
    <w:rsid w:val="00355929"/>
    <w:rsid w:val="00375EB1"/>
    <w:rsid w:val="003A2B96"/>
    <w:rsid w:val="003A4126"/>
    <w:rsid w:val="003C61F0"/>
    <w:rsid w:val="003E5897"/>
    <w:rsid w:val="00401E6D"/>
    <w:rsid w:val="00445D97"/>
    <w:rsid w:val="0045757A"/>
    <w:rsid w:val="00491A2E"/>
    <w:rsid w:val="00494F2C"/>
    <w:rsid w:val="004B5AEC"/>
    <w:rsid w:val="004C175C"/>
    <w:rsid w:val="00504FC1"/>
    <w:rsid w:val="005159F7"/>
    <w:rsid w:val="0053702C"/>
    <w:rsid w:val="00550BC2"/>
    <w:rsid w:val="00565553"/>
    <w:rsid w:val="00576374"/>
    <w:rsid w:val="00576AB2"/>
    <w:rsid w:val="005832AF"/>
    <w:rsid w:val="00593FBD"/>
    <w:rsid w:val="005C3FDC"/>
    <w:rsid w:val="005C7CDE"/>
    <w:rsid w:val="005E6B6D"/>
    <w:rsid w:val="005F1D69"/>
    <w:rsid w:val="00606DC5"/>
    <w:rsid w:val="00682FF7"/>
    <w:rsid w:val="00683271"/>
    <w:rsid w:val="006D5C12"/>
    <w:rsid w:val="006F5850"/>
    <w:rsid w:val="00727676"/>
    <w:rsid w:val="00732554"/>
    <w:rsid w:val="00770065"/>
    <w:rsid w:val="007A430C"/>
    <w:rsid w:val="007E0E2D"/>
    <w:rsid w:val="007F3A73"/>
    <w:rsid w:val="00833159"/>
    <w:rsid w:val="008D54A8"/>
    <w:rsid w:val="00935973"/>
    <w:rsid w:val="00937237"/>
    <w:rsid w:val="00947021"/>
    <w:rsid w:val="0098542A"/>
    <w:rsid w:val="009A0677"/>
    <w:rsid w:val="009A095B"/>
    <w:rsid w:val="009E0952"/>
    <w:rsid w:val="009E6521"/>
    <w:rsid w:val="009F3085"/>
    <w:rsid w:val="00A1303E"/>
    <w:rsid w:val="00A1307C"/>
    <w:rsid w:val="00A17AB9"/>
    <w:rsid w:val="00A81582"/>
    <w:rsid w:val="00AB0E6B"/>
    <w:rsid w:val="00AD5C39"/>
    <w:rsid w:val="00AE0A79"/>
    <w:rsid w:val="00AE58D0"/>
    <w:rsid w:val="00AE7D67"/>
    <w:rsid w:val="00B74667"/>
    <w:rsid w:val="00BB11EF"/>
    <w:rsid w:val="00BB173E"/>
    <w:rsid w:val="00BE1835"/>
    <w:rsid w:val="00BE6414"/>
    <w:rsid w:val="00C065E1"/>
    <w:rsid w:val="00C13586"/>
    <w:rsid w:val="00C20832"/>
    <w:rsid w:val="00C46F66"/>
    <w:rsid w:val="00C5078F"/>
    <w:rsid w:val="00C56E83"/>
    <w:rsid w:val="00CA12D2"/>
    <w:rsid w:val="00CC4DD3"/>
    <w:rsid w:val="00D1167E"/>
    <w:rsid w:val="00D1510C"/>
    <w:rsid w:val="00D16AC1"/>
    <w:rsid w:val="00D23B1C"/>
    <w:rsid w:val="00D35B1E"/>
    <w:rsid w:val="00D41571"/>
    <w:rsid w:val="00DA0DE0"/>
    <w:rsid w:val="00DC7782"/>
    <w:rsid w:val="00E1484B"/>
    <w:rsid w:val="00E87F64"/>
    <w:rsid w:val="00ED18D0"/>
    <w:rsid w:val="00EE66D1"/>
    <w:rsid w:val="00F03A1C"/>
    <w:rsid w:val="00F7173D"/>
    <w:rsid w:val="00F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F8F2E62"/>
  <w15:docId w15:val="{E8121EE9-9BC8-4892-988B-8BA51CC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381" w:right="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Heading1Char">
    <w:name w:val="Heading 1 Char"/>
    <w:basedOn w:val="DefaultParagraphFont"/>
    <w:link w:val="Heading1"/>
    <w:uiPriority w:val="9"/>
    <w:rsid w:val="008D5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listparagraph">
    <w:name w:val="x_xmsolistparagraph"/>
    <w:basedOn w:val="Normal"/>
    <w:rsid w:val="00BB11EF"/>
    <w:pPr>
      <w:widowControl/>
      <w:autoSpaceDE/>
      <w:autoSpaceDN/>
      <w:spacing w:after="160" w:line="252" w:lineRule="auto"/>
      <w:ind w:left="720"/>
    </w:pPr>
    <w:rPr>
      <w:rFonts w:eastAsiaTheme="minorEastAsia"/>
      <w:color w:val="000000"/>
      <w:lang w:val="fr-CH" w:eastAsia="zh-CN"/>
    </w:rPr>
  </w:style>
  <w:style w:type="paragraph" w:styleId="Header">
    <w:name w:val="header"/>
    <w:basedOn w:val="Normal"/>
    <w:link w:val="HeaderChar"/>
    <w:uiPriority w:val="99"/>
    <w:unhideWhenUsed/>
    <w:rsid w:val="00583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2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3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2A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9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F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4126"/>
    <w:pPr>
      <w:widowControl/>
      <w:autoSpaceDE/>
      <w:autoSpaceDN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126"/>
    <w:pPr>
      <w:autoSpaceDE/>
      <w:autoSpaceDN/>
    </w:pPr>
    <w:rPr>
      <w:rFonts w:ascii="Yu Gothic" w:eastAsia="Yu Gothic" w:hAnsi="Courier New" w:cs="Courier New"/>
      <w:kern w:val="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126"/>
    <w:rPr>
      <w:rFonts w:ascii="Yu Gothic" w:eastAsia="Yu Gothic" w:hAnsi="Courier New" w:cs="Courier New"/>
      <w:kern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D3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C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E1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C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CE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info/events/event/390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81DE-233D-48B2-A77A-AA130EC2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1011</Characters>
  <Application>Microsoft Office Word</Application>
  <DocSecurity>0</DocSecurity>
  <Lines>30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dc:description/>
  <cp:lastModifiedBy>Francois Guichard</cp:lastModifiedBy>
  <cp:revision>2</cp:revision>
  <dcterms:created xsi:type="dcterms:W3CDTF">2024-05-28T20:37:00Z</dcterms:created>
  <dcterms:modified xsi:type="dcterms:W3CDTF">2024-05-28T20:37:00Z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D:20230308100948</vt:lpwstr>
  </property>
</Properties>
</file>