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7FE7" w14:textId="4A2232D1" w:rsidR="004C0C60" w:rsidRDefault="00DC76CE" w:rsidP="00FD2C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CE">
        <w:rPr>
          <w:rFonts w:ascii="Times New Roman" w:hAnsi="Times New Roman" w:cs="Times New Roman"/>
          <w:b/>
          <w:bCs/>
          <w:sz w:val="28"/>
          <w:szCs w:val="28"/>
        </w:rPr>
        <w:t>Proposal for amendment 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6CE">
        <w:rPr>
          <w:rFonts w:ascii="Times New Roman" w:hAnsi="Times New Roman" w:cs="Times New Roman"/>
          <w:b/>
          <w:bCs/>
          <w:sz w:val="28"/>
          <w:szCs w:val="28"/>
        </w:rPr>
        <w:t xml:space="preserve">Guidelines and recommendations for Automated Driving System safety requirements, </w:t>
      </w:r>
      <w:proofErr w:type="gramStart"/>
      <w:r w:rsidRPr="00DC76CE">
        <w:rPr>
          <w:rFonts w:ascii="Times New Roman" w:hAnsi="Times New Roman" w:cs="Times New Roman"/>
          <w:b/>
          <w:bCs/>
          <w:sz w:val="28"/>
          <w:szCs w:val="28"/>
        </w:rPr>
        <w:t>assessments</w:t>
      </w:r>
      <w:proofErr w:type="gramEnd"/>
      <w:r w:rsidRPr="00DC76CE">
        <w:rPr>
          <w:rFonts w:ascii="Times New Roman" w:hAnsi="Times New Roman" w:cs="Times New Roman"/>
          <w:b/>
          <w:bCs/>
          <w:sz w:val="28"/>
          <w:szCs w:val="28"/>
        </w:rPr>
        <w:t xml:space="preserve"> and test methods to inform regulatory development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16DBB9" w14:textId="54436CB1" w:rsidR="00DC76CE" w:rsidRPr="006C4495" w:rsidRDefault="00F90D2A" w:rsidP="006C4495">
      <w:pPr>
        <w:pStyle w:val="HChG"/>
        <w:spacing w:line="240" w:lineRule="auto"/>
        <w:ind w:firstLine="0"/>
        <w:rPr>
          <w:b w:val="0"/>
          <w:bCs/>
          <w:sz w:val="20"/>
        </w:rPr>
      </w:pPr>
      <w:r w:rsidRPr="00657097">
        <w:rPr>
          <w:b w:val="0"/>
          <w:bCs/>
          <w:sz w:val="20"/>
        </w:rPr>
        <w:t>The text reproduced below is based on the document ECE/TRANS/WP.29/</w:t>
      </w:r>
      <w:r>
        <w:rPr>
          <w:b w:val="0"/>
          <w:bCs/>
          <w:sz w:val="20"/>
        </w:rPr>
        <w:t>2024</w:t>
      </w:r>
      <w:r w:rsidRPr="00657097">
        <w:rPr>
          <w:b w:val="0"/>
          <w:bCs/>
          <w:sz w:val="20"/>
        </w:rPr>
        <w:t>/</w:t>
      </w:r>
      <w:r>
        <w:rPr>
          <w:b w:val="0"/>
          <w:bCs/>
          <w:sz w:val="20"/>
        </w:rPr>
        <w:t>39</w:t>
      </w:r>
      <w:r w:rsidRPr="00657097">
        <w:rPr>
          <w:b w:val="0"/>
          <w:bCs/>
          <w:sz w:val="20"/>
        </w:rPr>
        <w:t xml:space="preserve">. The modifications to that text are indicated in </w:t>
      </w:r>
      <w:r w:rsidRPr="00F90D2A">
        <w:rPr>
          <w:sz w:val="20"/>
        </w:rPr>
        <w:t>bold</w:t>
      </w:r>
      <w:r w:rsidRPr="00F90D2A">
        <w:rPr>
          <w:b w:val="0"/>
          <w:bCs/>
          <w:sz w:val="20"/>
        </w:rPr>
        <w:t xml:space="preserve"> </w:t>
      </w:r>
      <w:r w:rsidRPr="00657097">
        <w:rPr>
          <w:b w:val="0"/>
          <w:bCs/>
          <w:sz w:val="20"/>
        </w:rPr>
        <w:t xml:space="preserve">for new characters and </w:t>
      </w:r>
      <w:r w:rsidRPr="00F90D2A">
        <w:rPr>
          <w:b w:val="0"/>
          <w:bCs/>
          <w:strike/>
          <w:sz w:val="20"/>
        </w:rPr>
        <w:t>strikethrough</w:t>
      </w:r>
      <w:r w:rsidRPr="00F90D2A">
        <w:rPr>
          <w:b w:val="0"/>
          <w:bCs/>
          <w:sz w:val="20"/>
        </w:rPr>
        <w:t xml:space="preserve"> </w:t>
      </w:r>
      <w:r w:rsidRPr="00657097">
        <w:rPr>
          <w:b w:val="0"/>
          <w:bCs/>
          <w:sz w:val="20"/>
        </w:rPr>
        <w:t>for deleted characters.</w:t>
      </w:r>
    </w:p>
    <w:p w14:paraId="38476C22" w14:textId="29678644" w:rsidR="00DC76CE" w:rsidRDefault="00DC76CE" w:rsidP="00DC76CE">
      <w:pPr>
        <w:pStyle w:val="HChG"/>
        <w:numPr>
          <w:ilvl w:val="0"/>
          <w:numId w:val="1"/>
        </w:numPr>
      </w:pPr>
      <w:r>
        <w:t>Proposal</w:t>
      </w:r>
    </w:p>
    <w:p w14:paraId="750108B7" w14:textId="040406C3" w:rsidR="00DC76CE" w:rsidRDefault="00DC76CE" w:rsidP="00DC76CE">
      <w:pPr>
        <w:rPr>
          <w:rFonts w:ascii="Times New Roman" w:hAnsi="Times New Roman" w:cs="Times New Roman"/>
          <w:i/>
        </w:rPr>
      </w:pPr>
      <w:r w:rsidRPr="54F3EB5B">
        <w:rPr>
          <w:rFonts w:ascii="Times New Roman" w:hAnsi="Times New Roman" w:cs="Times New Roman"/>
          <w:i/>
        </w:rPr>
        <w:t>Amend section 7.5.3 to add a footnote:</w:t>
      </w:r>
    </w:p>
    <w:p w14:paraId="14B61C47" w14:textId="027DA1DF" w:rsidR="00DC76CE" w:rsidRDefault="05A90E18" w:rsidP="00DC76CE">
      <w:pPr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54F3EB5B">
        <w:rPr>
          <w:rFonts w:ascii="Times New Roman" w:eastAsia="Times New Roman" w:hAnsi="Times New Roman" w:cs="Times New Roman"/>
        </w:rPr>
        <w:t>“</w:t>
      </w:r>
      <w:r w:rsidR="00DC76CE" w:rsidRPr="2D86E328">
        <w:rPr>
          <w:rFonts w:ascii="Times New Roman" w:eastAsia="Times New Roman" w:hAnsi="Times New Roman" w:cs="Times New Roman"/>
        </w:rPr>
        <w:t>7.5.3. Features that allow a user-initiated system deactivation of the ADS</w:t>
      </w:r>
      <w:r w:rsidR="00DC76CE" w:rsidRPr="2D86E328">
        <w:rPr>
          <w:rFonts w:ascii="Times New Roman" w:eastAsia="Times New Roman" w:hAnsi="Times New Roman" w:cs="Times New Roman"/>
          <w:b/>
          <w:vertAlign w:val="superscript"/>
        </w:rPr>
        <w:t>30</w:t>
      </w:r>
    </w:p>
    <w:p w14:paraId="0E75752F" w14:textId="77777777" w:rsidR="00DC76CE" w:rsidRDefault="00DC76CE" w:rsidP="00DC76CE">
      <w:pPr>
        <w:jc w:val="center"/>
        <w:rPr>
          <w:rFonts w:ascii="Times New Roman" w:eastAsia="Times New Roman" w:hAnsi="Times New Roman" w:cs="Times New Roman"/>
          <w:b/>
          <w:vertAlign w:val="superscript"/>
        </w:rPr>
      </w:pPr>
    </w:p>
    <w:p w14:paraId="3D77A63F" w14:textId="7909862A" w:rsidR="00DC76CE" w:rsidRPr="00DC76CE" w:rsidRDefault="00DC76CE" w:rsidP="00DC76CE">
      <w:pPr>
        <w:rPr>
          <w:rFonts w:ascii="Times New Roman" w:eastAsia="Times New Roman" w:hAnsi="Times New Roman" w:cs="Times New Roman"/>
          <w:b/>
        </w:rPr>
      </w:pPr>
      <w:r w:rsidRPr="009D79DB">
        <w:rPr>
          <w:rStyle w:val="ui-provider"/>
          <w:rFonts w:ascii="Times New Roman" w:eastAsia="Times New Roman" w:hAnsi="Times New Roman" w:cs="Times New Roman"/>
          <w:b/>
          <w:vertAlign w:val="superscript"/>
        </w:rPr>
        <w:t>30.</w:t>
      </w:r>
      <w:r w:rsidRPr="2D86E328">
        <w:rPr>
          <w:rStyle w:val="ui-provider"/>
          <w:rFonts w:ascii="Times New Roman" w:eastAsia="Times New Roman" w:hAnsi="Times New Roman" w:cs="Times New Roman"/>
          <w:b/>
        </w:rPr>
        <w:t xml:space="preserve"> An ADS that may “suggest” the user takes control (e.g., when approaching the end of its ODD) and that is not designed to require a fallback user to continuously be ready to take control should be considered as a user-initiated system deactivation </w:t>
      </w:r>
      <w:proofErr w:type="gramStart"/>
      <w:r w:rsidRPr="2D86E328">
        <w:rPr>
          <w:rStyle w:val="ui-provider"/>
          <w:rFonts w:ascii="Times New Roman" w:eastAsia="Times New Roman" w:hAnsi="Times New Roman" w:cs="Times New Roman"/>
          <w:b/>
        </w:rPr>
        <w:t>with regard to</w:t>
      </w:r>
      <w:proofErr w:type="gramEnd"/>
      <w:r w:rsidRPr="2D86E328">
        <w:rPr>
          <w:rStyle w:val="ui-provider"/>
          <w:rFonts w:ascii="Times New Roman" w:eastAsia="Times New Roman" w:hAnsi="Times New Roman" w:cs="Times New Roman"/>
          <w:b/>
        </w:rPr>
        <w:t xml:space="preserve"> the requirements of this section.</w:t>
      </w:r>
      <w:r w:rsidR="0024028A">
        <w:rPr>
          <w:rStyle w:val="ui-provider"/>
          <w:rFonts w:ascii="Times New Roman" w:eastAsia="Times New Roman" w:hAnsi="Times New Roman" w:cs="Times New Roman"/>
          <w:b/>
        </w:rPr>
        <w:t>”</w:t>
      </w:r>
    </w:p>
    <w:p w14:paraId="33AE89E4" w14:textId="77777777" w:rsidR="00DC76CE" w:rsidRDefault="00DC76CE" w:rsidP="00DC76CE">
      <w:pPr>
        <w:jc w:val="center"/>
        <w:rPr>
          <w:rFonts w:ascii="Times New Roman" w:hAnsi="Times New Roman" w:cs="Times New Roman"/>
        </w:rPr>
      </w:pPr>
    </w:p>
    <w:p w14:paraId="372D8979" w14:textId="7F8DB586" w:rsidR="00DC76CE" w:rsidRPr="0043249B" w:rsidRDefault="00DC76CE" w:rsidP="00DC76CE">
      <w:pPr>
        <w:rPr>
          <w:rFonts w:ascii="Times New Roman" w:hAnsi="Times New Roman" w:cs="Times New Roman"/>
          <w:i/>
          <w:iCs/>
        </w:rPr>
      </w:pPr>
      <w:r w:rsidRPr="0043249B">
        <w:rPr>
          <w:rFonts w:ascii="Times New Roman" w:hAnsi="Times New Roman" w:cs="Times New Roman"/>
          <w:i/>
          <w:iCs/>
        </w:rPr>
        <w:t>Update subsequent footnote numbering.</w:t>
      </w:r>
    </w:p>
    <w:p w14:paraId="6E243EE4" w14:textId="77777777" w:rsidR="00DC76CE" w:rsidRDefault="00DC76CE" w:rsidP="00DC76CE">
      <w:pPr>
        <w:rPr>
          <w:rFonts w:ascii="Times New Roman" w:hAnsi="Times New Roman" w:cs="Times New Roman"/>
        </w:rPr>
      </w:pPr>
    </w:p>
    <w:p w14:paraId="34919AEE" w14:textId="63441AB6" w:rsidR="00DC76CE" w:rsidRDefault="00DC76CE" w:rsidP="00DC76CE">
      <w:pPr>
        <w:pStyle w:val="HChG"/>
        <w:numPr>
          <w:ilvl w:val="0"/>
          <w:numId w:val="1"/>
        </w:numPr>
      </w:pPr>
      <w:r>
        <w:t>Justification</w:t>
      </w:r>
    </w:p>
    <w:p w14:paraId="4EB3D01F" w14:textId="77777777" w:rsidR="00DC76CE" w:rsidRDefault="00DC76CE" w:rsidP="00DC76CE">
      <w:pPr>
        <w:ind w:left="360"/>
        <w:rPr>
          <w:rFonts w:ascii="Times New Roman" w:eastAsia="Times New Roman" w:hAnsi="Times New Roman" w:cs="Times New Roman"/>
        </w:rPr>
      </w:pPr>
    </w:p>
    <w:p w14:paraId="5B2A0307" w14:textId="17544956" w:rsidR="00CE7C92" w:rsidRDefault="00DC76CE" w:rsidP="00DC76CE">
      <w:pPr>
        <w:ind w:left="360"/>
        <w:rPr>
          <w:rFonts w:ascii="Times New Roman" w:hAnsi="Times New Roman" w:cs="Times New Roman"/>
        </w:rPr>
      </w:pPr>
      <w:r w:rsidRPr="00F90D2A">
        <w:rPr>
          <w:rFonts w:ascii="Times New Roman" w:hAnsi="Times New Roman" w:cs="Times New Roman"/>
        </w:rPr>
        <w:t xml:space="preserve">This text </w:t>
      </w:r>
      <w:r w:rsidR="00F90D2A">
        <w:rPr>
          <w:rFonts w:ascii="Times New Roman" w:hAnsi="Times New Roman" w:cs="Times New Roman"/>
        </w:rPr>
        <w:t xml:space="preserve">was included in earlier </w:t>
      </w:r>
      <w:r w:rsidR="00A02605">
        <w:rPr>
          <w:rFonts w:ascii="Times New Roman" w:hAnsi="Times New Roman" w:cs="Times New Roman"/>
        </w:rPr>
        <w:t xml:space="preserve">FRAV </w:t>
      </w:r>
      <w:r w:rsidR="00F90D2A">
        <w:rPr>
          <w:rFonts w:ascii="Times New Roman" w:hAnsi="Times New Roman" w:cs="Times New Roman"/>
        </w:rPr>
        <w:t xml:space="preserve">documents </w:t>
      </w:r>
      <w:r w:rsidR="009B51CF">
        <w:rPr>
          <w:rFonts w:ascii="Times New Roman" w:hAnsi="Times New Roman" w:cs="Times New Roman"/>
        </w:rPr>
        <w:t>(FRAV 43-04</w:t>
      </w:r>
      <w:r w:rsidR="00626AB0">
        <w:rPr>
          <w:rFonts w:ascii="Times New Roman" w:hAnsi="Times New Roman" w:cs="Times New Roman"/>
        </w:rPr>
        <w:t>-</w:t>
      </w:r>
      <w:r w:rsidR="009B51CF">
        <w:rPr>
          <w:rFonts w:ascii="Times New Roman" w:hAnsi="Times New Roman" w:cs="Times New Roman"/>
        </w:rPr>
        <w:t xml:space="preserve">Rev4) </w:t>
      </w:r>
      <w:r w:rsidR="00F90D2A">
        <w:rPr>
          <w:rFonts w:ascii="Times New Roman" w:hAnsi="Times New Roman" w:cs="Times New Roman"/>
        </w:rPr>
        <w:t xml:space="preserve">but </w:t>
      </w:r>
      <w:r w:rsidR="00CE7C92">
        <w:rPr>
          <w:rFonts w:ascii="Times New Roman" w:hAnsi="Times New Roman" w:cs="Times New Roman"/>
        </w:rPr>
        <w:t>missing</w:t>
      </w:r>
      <w:r w:rsidR="00F90D2A">
        <w:rPr>
          <w:rFonts w:ascii="Times New Roman" w:hAnsi="Times New Roman" w:cs="Times New Roman"/>
        </w:rPr>
        <w:t xml:space="preserve"> from the final GRVA document.</w:t>
      </w:r>
      <w:r w:rsidR="00A61C82">
        <w:br/>
      </w:r>
      <w:r w:rsidR="00A61C82">
        <w:rPr>
          <w:rFonts w:ascii="Times New Roman" w:hAnsi="Times New Roman" w:cs="Times New Roman"/>
        </w:rPr>
        <w:t xml:space="preserve">FRAV added this footnote </w:t>
      </w:r>
      <w:r w:rsidR="00A42EF1">
        <w:rPr>
          <w:rFonts w:ascii="Times New Roman" w:hAnsi="Times New Roman" w:cs="Times New Roman"/>
        </w:rPr>
        <w:t xml:space="preserve">to prevent </w:t>
      </w:r>
      <w:r w:rsidR="00E04930">
        <w:rPr>
          <w:rFonts w:ascii="Times New Roman" w:hAnsi="Times New Roman" w:cs="Times New Roman"/>
        </w:rPr>
        <w:t>the user monitoring requirements of section 7.5.4 (system-initiated deactivation) applying to vehicles that do not require a fallback user.</w:t>
      </w:r>
    </w:p>
    <w:p w14:paraId="53228BEA" w14:textId="77777777" w:rsidR="00F90D2A" w:rsidRPr="00F90D2A" w:rsidRDefault="00F90D2A" w:rsidP="00F90D2A">
      <w:pPr>
        <w:rPr>
          <w:rFonts w:ascii="Times New Roman" w:hAnsi="Times New Roman" w:cs="Times New Roman"/>
        </w:rPr>
      </w:pPr>
    </w:p>
    <w:sectPr w:rsidR="00F90D2A" w:rsidRPr="00F90D2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F625" w14:textId="77777777" w:rsidR="00256F93" w:rsidRDefault="00256F93" w:rsidP="00DC76CE">
      <w:pPr>
        <w:spacing w:after="0" w:line="240" w:lineRule="auto"/>
      </w:pPr>
      <w:r>
        <w:separator/>
      </w:r>
    </w:p>
  </w:endnote>
  <w:endnote w:type="continuationSeparator" w:id="0">
    <w:p w14:paraId="0C2E8BDA" w14:textId="77777777" w:rsidR="00256F93" w:rsidRDefault="00256F93" w:rsidP="00DC76CE">
      <w:pPr>
        <w:spacing w:after="0" w:line="240" w:lineRule="auto"/>
      </w:pPr>
      <w:r>
        <w:continuationSeparator/>
      </w:r>
    </w:p>
  </w:endnote>
  <w:endnote w:type="continuationNotice" w:id="1">
    <w:p w14:paraId="57305322" w14:textId="77777777" w:rsidR="00256F93" w:rsidRDefault="00256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FF67" w14:textId="77777777" w:rsidR="00256F93" w:rsidRDefault="00256F93" w:rsidP="00DC76CE">
      <w:pPr>
        <w:spacing w:after="0" w:line="240" w:lineRule="auto"/>
      </w:pPr>
      <w:r>
        <w:separator/>
      </w:r>
    </w:p>
  </w:footnote>
  <w:footnote w:type="continuationSeparator" w:id="0">
    <w:p w14:paraId="71054826" w14:textId="77777777" w:rsidR="00256F93" w:rsidRDefault="00256F93" w:rsidP="00DC76CE">
      <w:pPr>
        <w:spacing w:after="0" w:line="240" w:lineRule="auto"/>
      </w:pPr>
      <w:r>
        <w:continuationSeparator/>
      </w:r>
    </w:p>
  </w:footnote>
  <w:footnote w:type="continuationNotice" w:id="1">
    <w:p w14:paraId="10B9E5B0" w14:textId="77777777" w:rsidR="00256F93" w:rsidRDefault="00256F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6"/>
      <w:gridCol w:w="4520"/>
    </w:tblGrid>
    <w:tr w:rsidR="00415D5F" w:rsidRPr="00415D5F" w14:paraId="63AF6689" w14:textId="77777777" w:rsidTr="0020589A">
      <w:tc>
        <w:tcPr>
          <w:tcW w:w="4927" w:type="dxa"/>
          <w:shd w:val="clear" w:color="auto" w:fill="auto"/>
        </w:tcPr>
        <w:p w14:paraId="4C40CDDA" w14:textId="77777777" w:rsidR="00415D5F" w:rsidRPr="00415D5F" w:rsidRDefault="00415D5F" w:rsidP="00415D5F">
          <w:pPr>
            <w:suppressAutoHyphens/>
            <w:spacing w:after="0" w:line="240" w:lineRule="atLeast"/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</w:pPr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>Submitted by the expert from the United Kingdom of Great Britian and Northern Ireland.</w:t>
          </w:r>
        </w:p>
      </w:tc>
      <w:tc>
        <w:tcPr>
          <w:tcW w:w="4928" w:type="dxa"/>
          <w:shd w:val="clear" w:color="auto" w:fill="auto"/>
        </w:tcPr>
        <w:p w14:paraId="6D25F185" w14:textId="2246389D" w:rsidR="00415D5F" w:rsidRPr="00415D5F" w:rsidRDefault="00415D5F" w:rsidP="00415D5F">
          <w:pPr>
            <w:suppressAutoHyphens/>
            <w:spacing w:after="0" w:line="240" w:lineRule="atLeast"/>
            <w:jc w:val="right"/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</w:pPr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:u w:val="single"/>
              <w14:ligatures w14:val="none"/>
            </w:rPr>
            <w:t>Informal document</w:t>
          </w:r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 xml:space="preserve"> </w:t>
          </w:r>
          <w:r w:rsidRPr="00415D5F">
            <w:rPr>
              <w:rFonts w:ascii="Times New Roman" w:eastAsia="Times New Roman" w:hAnsi="Times New Roman" w:cs="Times New Roman"/>
              <w:b/>
              <w:kern w:val="0"/>
              <w:sz w:val="18"/>
              <w:szCs w:val="20"/>
              <w14:ligatures w14:val="none"/>
            </w:rPr>
            <w:t>GRVA-19-</w:t>
          </w:r>
          <w:r w:rsidR="00A95E7D">
            <w:rPr>
              <w:rFonts w:ascii="Times New Roman" w:eastAsia="Times New Roman" w:hAnsi="Times New Roman" w:cs="Times New Roman"/>
              <w:b/>
              <w:kern w:val="0"/>
              <w:sz w:val="18"/>
              <w:szCs w:val="20"/>
              <w14:ligatures w14:val="none"/>
            </w:rPr>
            <w:t>22</w:t>
          </w:r>
          <w:r w:rsidR="00A95E7D">
            <w:rPr>
              <w:rFonts w:ascii="Times New Roman" w:eastAsia="Times New Roman" w:hAnsi="Times New Roman" w:cs="Times New Roman"/>
              <w:b/>
              <w:kern w:val="0"/>
              <w:sz w:val="18"/>
              <w:szCs w:val="20"/>
              <w14:ligatures w14:val="none"/>
            </w:rPr>
            <w:br/>
          </w:r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>19</w:t>
          </w:r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:vertAlign w:val="superscript"/>
              <w14:ligatures w14:val="none"/>
            </w:rPr>
            <w:t>th</w:t>
          </w:r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 xml:space="preserve"> GRVA, </w:t>
          </w:r>
          <w:r w:rsidR="00A95E7D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>25</w:t>
          </w:r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 xml:space="preserve"> </w:t>
          </w:r>
          <w:r w:rsidR="00A95E7D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>June</w:t>
          </w:r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 xml:space="preserve"> 2024</w:t>
          </w:r>
          <w:r w:rsidR="00A95E7D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br/>
            <w:t xml:space="preserve">(For review during the </w:t>
          </w:r>
          <w:r w:rsidR="00A95E7D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br/>
            <w:t>Troy meeting 20-24 May 2024)</w:t>
          </w:r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br/>
          </w:r>
          <w:r w:rsidRPr="00A95E7D">
            <w:rPr>
              <w:rFonts w:ascii="Times New Roman" w:eastAsia="Times New Roman" w:hAnsi="Times New Roman" w:cs="Times New Roman"/>
              <w:b/>
              <w:kern w:val="0"/>
              <w:sz w:val="18"/>
              <w:szCs w:val="20"/>
              <w14:ligatures w14:val="none"/>
            </w:rPr>
            <w:t>Provisional agenda ite</w:t>
          </w:r>
          <w:r w:rsidR="000066DF" w:rsidRPr="00A95E7D">
            <w:rPr>
              <w:rFonts w:ascii="Times New Roman" w:eastAsia="Times New Roman" w:hAnsi="Times New Roman" w:cs="Times New Roman"/>
              <w:b/>
              <w:kern w:val="0"/>
              <w:sz w:val="18"/>
              <w:szCs w:val="20"/>
              <w14:ligatures w14:val="none"/>
            </w:rPr>
            <w:t>m</w:t>
          </w:r>
          <w:r w:rsidR="001E6417">
            <w:rPr>
              <w:rFonts w:ascii="Times New Roman" w:eastAsia="Times New Roman" w:hAnsi="Times New Roman" w:cs="Times New Roman"/>
              <w:b/>
              <w:kern w:val="0"/>
              <w:sz w:val="18"/>
              <w:szCs w:val="20"/>
              <w14:ligatures w14:val="none"/>
            </w:rPr>
            <w:t xml:space="preserve"> 4(</w:t>
          </w:r>
          <w:proofErr w:type="gramStart"/>
          <w:r w:rsidR="001E6417">
            <w:rPr>
              <w:rFonts w:ascii="Times New Roman" w:eastAsia="Times New Roman" w:hAnsi="Times New Roman" w:cs="Times New Roman"/>
              <w:b/>
              <w:kern w:val="0"/>
              <w:sz w:val="18"/>
              <w:szCs w:val="20"/>
              <w14:ligatures w14:val="none"/>
            </w:rPr>
            <w:t>e)</w:t>
          </w:r>
          <w:r w:rsidR="00B46304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 xml:space="preserve"> </w:t>
          </w:r>
          <w:r w:rsidR="00783F3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 xml:space="preserve"> </w:t>
          </w:r>
          <w:r w:rsidR="00A53D5B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 xml:space="preserve"> </w:t>
          </w:r>
          <w:proofErr w:type="gramEnd"/>
          <w:r w:rsidRPr="00415D5F">
            <w:rPr>
              <w:rFonts w:ascii="Times New Roman" w:eastAsia="Times New Roman" w:hAnsi="Times New Roman" w:cs="Times New Roman"/>
              <w:bCs/>
              <w:kern w:val="0"/>
              <w:sz w:val="18"/>
              <w:szCs w:val="20"/>
              <w14:ligatures w14:val="none"/>
            </w:rPr>
            <w:t xml:space="preserve"> </w:t>
          </w:r>
        </w:p>
      </w:tc>
    </w:tr>
  </w:tbl>
  <w:p w14:paraId="710DD293" w14:textId="305C8683" w:rsidR="00DC76CE" w:rsidRDefault="00DC76CE" w:rsidP="00EF1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87F"/>
    <w:multiLevelType w:val="hybridMultilevel"/>
    <w:tmpl w:val="E2928C2C"/>
    <w:lvl w:ilvl="0" w:tplc="12523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66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CE"/>
    <w:rsid w:val="000066DF"/>
    <w:rsid w:val="0002380C"/>
    <w:rsid w:val="000A78CB"/>
    <w:rsid w:val="000C33E9"/>
    <w:rsid w:val="00133224"/>
    <w:rsid w:val="001B0D30"/>
    <w:rsid w:val="001E6417"/>
    <w:rsid w:val="00223512"/>
    <w:rsid w:val="0024028A"/>
    <w:rsid w:val="00256F93"/>
    <w:rsid w:val="002830B1"/>
    <w:rsid w:val="00283763"/>
    <w:rsid w:val="002A5416"/>
    <w:rsid w:val="002B6955"/>
    <w:rsid w:val="002E5260"/>
    <w:rsid w:val="0030704B"/>
    <w:rsid w:val="00386437"/>
    <w:rsid w:val="00390EA7"/>
    <w:rsid w:val="00415D5F"/>
    <w:rsid w:val="0043249B"/>
    <w:rsid w:val="00462477"/>
    <w:rsid w:val="00462545"/>
    <w:rsid w:val="004C0C60"/>
    <w:rsid w:val="00570F06"/>
    <w:rsid w:val="005D3387"/>
    <w:rsid w:val="005F446E"/>
    <w:rsid w:val="00626AB0"/>
    <w:rsid w:val="006474F0"/>
    <w:rsid w:val="00683FED"/>
    <w:rsid w:val="006C4495"/>
    <w:rsid w:val="00702F26"/>
    <w:rsid w:val="00711FCD"/>
    <w:rsid w:val="00783F3F"/>
    <w:rsid w:val="008421A5"/>
    <w:rsid w:val="00884098"/>
    <w:rsid w:val="008E45D9"/>
    <w:rsid w:val="00916302"/>
    <w:rsid w:val="009B51CF"/>
    <w:rsid w:val="009C378F"/>
    <w:rsid w:val="009D79DB"/>
    <w:rsid w:val="00A02605"/>
    <w:rsid w:val="00A337C4"/>
    <w:rsid w:val="00A42EF1"/>
    <w:rsid w:val="00A53D5B"/>
    <w:rsid w:val="00A61C82"/>
    <w:rsid w:val="00A86589"/>
    <w:rsid w:val="00A95E7D"/>
    <w:rsid w:val="00B46304"/>
    <w:rsid w:val="00C066EA"/>
    <w:rsid w:val="00C0676B"/>
    <w:rsid w:val="00C52137"/>
    <w:rsid w:val="00C8296F"/>
    <w:rsid w:val="00CD099A"/>
    <w:rsid w:val="00CE7C92"/>
    <w:rsid w:val="00D82201"/>
    <w:rsid w:val="00D937E5"/>
    <w:rsid w:val="00D96073"/>
    <w:rsid w:val="00DC76CE"/>
    <w:rsid w:val="00E007E9"/>
    <w:rsid w:val="00E04930"/>
    <w:rsid w:val="00E35F13"/>
    <w:rsid w:val="00EB2CBB"/>
    <w:rsid w:val="00EF194D"/>
    <w:rsid w:val="00EF345B"/>
    <w:rsid w:val="00F16007"/>
    <w:rsid w:val="00F90D2A"/>
    <w:rsid w:val="00FD2CEA"/>
    <w:rsid w:val="05A90E18"/>
    <w:rsid w:val="2D86E328"/>
    <w:rsid w:val="54F3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06EB4"/>
  <w15:chartTrackingRefBased/>
  <w15:docId w15:val="{603A0F12-8113-462A-865C-F3B64A56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CE"/>
  </w:style>
  <w:style w:type="paragraph" w:styleId="Footer">
    <w:name w:val="footer"/>
    <w:basedOn w:val="Normal"/>
    <w:link w:val="FooterChar"/>
    <w:uiPriority w:val="99"/>
    <w:unhideWhenUsed/>
    <w:rsid w:val="00DC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CE"/>
  </w:style>
  <w:style w:type="paragraph" w:customStyle="1" w:styleId="HChG">
    <w:name w:val="_ H _Ch_G"/>
    <w:basedOn w:val="Normal"/>
    <w:next w:val="Normal"/>
    <w:link w:val="HChGChar"/>
    <w:qFormat/>
    <w:rsid w:val="00DC76C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character" w:customStyle="1" w:styleId="HChGChar">
    <w:name w:val="_ H _Ch_G Char"/>
    <w:link w:val="HChG"/>
    <w:rsid w:val="00DC76CE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character" w:customStyle="1" w:styleId="ui-provider">
    <w:name w:val="ui-provider"/>
    <w:basedOn w:val="DefaultParagraphFont"/>
    <w:rsid w:val="00DC76CE"/>
  </w:style>
  <w:style w:type="paragraph" w:styleId="ListParagraph">
    <w:name w:val="List Paragraph"/>
    <w:basedOn w:val="Normal"/>
    <w:uiPriority w:val="34"/>
    <w:qFormat/>
    <w:rsid w:val="00DC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14AB5-412E-4E8D-8AE8-A9B836D95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F912C-401A-4FC4-9EF7-BB752DA9FB9A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3.xml><?xml version="1.0" encoding="utf-8"?>
<ds:datastoreItem xmlns:ds="http://schemas.openxmlformats.org/officeDocument/2006/customXml" ds:itemID="{2BBE0596-2E35-4930-A97E-751EBD543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A3F48-9E7E-4D9C-AA36-9D059A52B0B8}"/>
</file>

<file path=docMetadata/LabelInfo.xml><?xml version="1.0" encoding="utf-8"?>
<clbl:labelList xmlns:clbl="http://schemas.microsoft.com/office/2020/mipLabelMetadata">
  <clbl:label id="{28b782fb-41e1-48ea-bfc3-ad7558ce7136}" enabled="0" method="" siteId="{28b782fb-41e1-48ea-bfc3-ad7558ce713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Edwards</dc:creator>
  <cp:keywords/>
  <dc:description/>
  <cp:lastModifiedBy>Francois Guichard</cp:lastModifiedBy>
  <cp:revision>40</cp:revision>
  <dcterms:created xsi:type="dcterms:W3CDTF">2024-04-30T09:43:00Z</dcterms:created>
  <dcterms:modified xsi:type="dcterms:W3CDTF">2024-05-16T21:20:00Z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Office of Origin">
    <vt:lpwstr/>
  </property>
  <property fmtid="{D5CDD505-2E9C-101B-9397-08002B2CF9AE}" pid="6" name="MediaServiceImageTags">
    <vt:lpwstr/>
  </property>
  <property fmtid="{D5CDD505-2E9C-101B-9397-08002B2CF9AE}" pid="7" name="gba66df640194346a5267c50f24d4797">
    <vt:lpwstr/>
  </property>
  <property fmtid="{D5CDD505-2E9C-101B-9397-08002B2CF9AE}" pid="8" name="Office_x0020_of_x0020_Origin">
    <vt:lpwstr/>
  </property>
</Properties>
</file>