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0354" w14:textId="59D3CBFE" w:rsidR="00D377DF" w:rsidRDefault="00FC00C9" w:rsidP="00FC00C9">
      <w:pPr>
        <w:pStyle w:val="Heading1"/>
        <w:numPr>
          <w:ilvl w:val="0"/>
          <w:numId w:val="0"/>
        </w:numPr>
        <w:ind w:left="432" w:hanging="432"/>
        <w:jc w:val="center"/>
      </w:pPr>
      <w:r>
        <w:t>White Paper</w:t>
      </w:r>
      <w:r w:rsidR="00BD3D12">
        <w:t xml:space="preserve"> from HF-IRADS</w:t>
      </w:r>
      <w:r w:rsidR="00BD3D12">
        <w:rPr>
          <w:rStyle w:val="FootnoteReference"/>
        </w:rPr>
        <w:footnoteReference w:id="2"/>
      </w:r>
      <w:r>
        <w:br/>
      </w:r>
      <w:r w:rsidR="006051CF">
        <w:t>“Requirements for Safe</w:t>
      </w:r>
      <w:r w:rsidR="0D6F2C77">
        <w:t xml:space="preserve"> in-Vehicle </w:t>
      </w:r>
      <w:r w:rsidR="006051CF">
        <w:t xml:space="preserve">Interaction </w:t>
      </w:r>
      <w:r w:rsidR="00124544">
        <w:br/>
      </w:r>
      <w:r w:rsidR="006051CF">
        <w:t xml:space="preserve">with </w:t>
      </w:r>
      <w:r w:rsidR="00D35CB2">
        <w:t>Driving Automation Systems</w:t>
      </w:r>
      <w:r w:rsidR="006051CF">
        <w:t>”</w:t>
      </w:r>
    </w:p>
    <w:p w14:paraId="7229E976" w14:textId="7D2C1124" w:rsidR="6251C66B" w:rsidRDefault="6251C66B" w:rsidP="0162395D">
      <w:pPr>
        <w:pStyle w:val="Heading1"/>
      </w:pPr>
      <w:r>
        <w:t>Purpose of document</w:t>
      </w:r>
    </w:p>
    <w:p w14:paraId="0D7EE9F8" w14:textId="02A38D92" w:rsidR="008B42E4" w:rsidRDefault="008B42E4" w:rsidP="003238B1">
      <w:r>
        <w:t xml:space="preserve">This paper is </w:t>
      </w:r>
      <w:r w:rsidR="00D82CF7">
        <w:t>int</w:t>
      </w:r>
      <w:r w:rsidR="00ED56B3">
        <w:t xml:space="preserve">ended to provide advice to GRVA as work on Automated Driving Systems </w:t>
      </w:r>
      <w:r w:rsidR="00A729D4">
        <w:t xml:space="preserve">(ADS) </w:t>
      </w:r>
      <w:r w:rsidR="00ED56B3">
        <w:t xml:space="preserve">moves from </w:t>
      </w:r>
      <w:r w:rsidR="00CD3606">
        <w:t>the preparation of recommendations to the draf</w:t>
      </w:r>
      <w:r w:rsidR="00D47A63">
        <w:t>ting</w:t>
      </w:r>
      <w:r w:rsidR="00CD3606">
        <w:t xml:space="preserve"> of regulations</w:t>
      </w:r>
      <w:r w:rsidR="00D47A63">
        <w:t xml:space="preserve">. It can also be noted that the first version of a </w:t>
      </w:r>
      <w:r w:rsidR="0001541A">
        <w:t>regulation on a Driver Control Assistance System has already been approved by WP.29</w:t>
      </w:r>
      <w:r w:rsidR="00632709">
        <w:t>. At this juncture, we wish to highlight</w:t>
      </w:r>
      <w:r w:rsidR="00A729D4">
        <w:t xml:space="preserve"> the need to continue the work on user aspects that has previously been undertaken in the Functional Requirements for Automated Vehicles</w:t>
      </w:r>
      <w:r w:rsidR="00E85E65">
        <w:t xml:space="preserve"> (FRAV) group and in the </w:t>
      </w:r>
      <w:proofErr w:type="gramStart"/>
      <w:r w:rsidR="00445F09">
        <w:t>Integration</w:t>
      </w:r>
      <w:proofErr w:type="gramEnd"/>
      <w:r w:rsidR="00445F09">
        <w:t xml:space="preserve"> Group combining the recommendations of FRAV </w:t>
      </w:r>
      <w:r w:rsidR="00B91035">
        <w:t>with the output</w:t>
      </w:r>
      <w:r w:rsidR="00445F09">
        <w:t xml:space="preserve"> the group on Validation Methods for Automated Driving (VMAD)</w:t>
      </w:r>
      <w:r w:rsidR="00B91035">
        <w:t>.</w:t>
      </w:r>
      <w:r w:rsidR="000127A4">
        <w:t xml:space="preserve"> The paper</w:t>
      </w:r>
      <w:r w:rsidR="000A334E">
        <w:t xml:space="preserve"> addresses issues of user interaction both in vehicles designed to be driven manually at time</w:t>
      </w:r>
      <w:r w:rsidR="000D58F1">
        <w:t xml:space="preserve"> and in those which cannot be driven manually</w:t>
      </w:r>
      <w:r w:rsidR="005864FB">
        <w:t>, although it needs to be acknowledged</w:t>
      </w:r>
      <w:r w:rsidR="005C76BC">
        <w:t xml:space="preserve"> that there are greater safety risks from failure</w:t>
      </w:r>
      <w:r w:rsidR="00001354">
        <w:t>s</w:t>
      </w:r>
      <w:r w:rsidR="005C76BC">
        <w:t xml:space="preserve"> in human-automation interaction</w:t>
      </w:r>
      <w:r w:rsidR="001B1405">
        <w:t xml:space="preserve"> in vehicle</w:t>
      </w:r>
      <w:r w:rsidR="00001354">
        <w:t>s</w:t>
      </w:r>
      <w:r w:rsidR="001B1405">
        <w:t xml:space="preserve"> that offer multiple roles of operation.</w:t>
      </w:r>
    </w:p>
    <w:p w14:paraId="19A42064" w14:textId="528B4331" w:rsidR="00E87A1F" w:rsidRDefault="00E87A1F" w:rsidP="00A92134">
      <w:pPr>
        <w:pStyle w:val="Heading1"/>
      </w:pPr>
      <w:r>
        <w:t>The need for safe interaction with the user</w:t>
      </w:r>
    </w:p>
    <w:p w14:paraId="4F33A02C" w14:textId="0543A1DC" w:rsidR="006336A2" w:rsidRDefault="005D0DD3" w:rsidP="003238B1">
      <w:r w:rsidRPr="00A92134">
        <w:t>Vehicle a</w:t>
      </w:r>
      <w:r w:rsidR="00450BB5" w:rsidRPr="00A92134">
        <w:t>u</w:t>
      </w:r>
      <w:r w:rsidRPr="00A92134">
        <w:t>tomation does not replace humans; rather it changes their roles</w:t>
      </w:r>
      <w:r w:rsidR="009E31B4" w:rsidRPr="00A92134">
        <w:t xml:space="preserve">. In the case of SAE Level 3 automation, the human becomes the fallback and a failure to respond appropriately could result in the vehicle being placed in a </w:t>
      </w:r>
      <w:r w:rsidR="00406F5A" w:rsidRPr="00A92134">
        <w:t>d</w:t>
      </w:r>
      <w:r w:rsidR="009E31B4" w:rsidRPr="00A92134">
        <w:t>angerous condition</w:t>
      </w:r>
      <w:r w:rsidR="00406F5A" w:rsidRPr="00A92134">
        <w:t>. In the case of</w:t>
      </w:r>
      <w:r w:rsidR="003764BC" w:rsidRPr="00A92134">
        <w:t xml:space="preserve"> the provision of </w:t>
      </w:r>
      <w:r w:rsidR="00406F5A" w:rsidRPr="00A92134">
        <w:t>Level 4 automation</w:t>
      </w:r>
      <w:r w:rsidR="003764BC" w:rsidRPr="00A92134">
        <w:t xml:space="preserve"> on </w:t>
      </w:r>
      <w:r w:rsidR="0038190F">
        <w:t xml:space="preserve">a </w:t>
      </w:r>
      <w:r w:rsidR="003764BC" w:rsidRPr="00A92134">
        <w:t xml:space="preserve">vehicle with multiple levels of automation, the </w:t>
      </w:r>
      <w:r w:rsidR="00093E66" w:rsidRPr="00A92134">
        <w:t>manual driver becomes a passenger, but</w:t>
      </w:r>
      <w:r w:rsidR="00E87A1F">
        <w:t xml:space="preserve"> that user still needs to understand how </w:t>
      </w:r>
      <w:r w:rsidR="00EC7290">
        <w:t>responsibilities</w:t>
      </w:r>
      <w:r w:rsidR="00D05116">
        <w:t xml:space="preserve"> with automation enabled differ from those with </w:t>
      </w:r>
      <w:r w:rsidR="00EC7290">
        <w:t xml:space="preserve">Level 2 </w:t>
      </w:r>
      <w:r w:rsidR="00D05116">
        <w:t>assistance enabled.</w:t>
      </w:r>
      <w:r w:rsidR="00093E66" w:rsidRPr="00A92134">
        <w:t xml:space="preserve"> </w:t>
      </w:r>
      <w:r w:rsidR="00A90B72" w:rsidRPr="00A92134">
        <w:t xml:space="preserve">Hence good interaction design is vital </w:t>
      </w:r>
      <w:r w:rsidR="00224C7F" w:rsidRPr="00A92134">
        <w:t>for safety.</w:t>
      </w:r>
      <w:r w:rsidR="00F250F7">
        <w:t xml:space="preserve"> System providers need to e</w:t>
      </w:r>
      <w:r w:rsidR="004A4230" w:rsidRPr="0038190F">
        <w:t xml:space="preserve">nsure </w:t>
      </w:r>
      <w:r w:rsidR="00F250F7">
        <w:t xml:space="preserve">that </w:t>
      </w:r>
      <w:r w:rsidR="004A4230" w:rsidRPr="0038190F">
        <w:t>systems are easy to use appropriately and hard to use inappropriately</w:t>
      </w:r>
      <w:r w:rsidR="005724D4">
        <w:t>.</w:t>
      </w:r>
      <w:r w:rsidR="004A4230" w:rsidRPr="00A92134">
        <w:t xml:space="preserve"> </w:t>
      </w:r>
      <w:r w:rsidR="00AD1AAD" w:rsidRPr="00A92134">
        <w:t xml:space="preserve">ADS </w:t>
      </w:r>
      <w:r w:rsidR="006336A2" w:rsidRPr="00A92134">
        <w:t xml:space="preserve">systems </w:t>
      </w:r>
      <w:r w:rsidR="00F60EF9" w:rsidRPr="00A92134">
        <w:t>ne</w:t>
      </w:r>
      <w:r w:rsidR="00AD1AAD" w:rsidRPr="00A92134">
        <w:t>ed to be</w:t>
      </w:r>
      <w:r w:rsidR="005724D4">
        <w:t xml:space="preserve"> de</w:t>
      </w:r>
      <w:r w:rsidR="00EC7290">
        <w:t>s</w:t>
      </w:r>
      <w:r w:rsidR="005724D4">
        <w:t xml:space="preserve">igned to </w:t>
      </w:r>
      <w:r w:rsidR="00FA24C2">
        <w:t xml:space="preserve">reduce user confusion, </w:t>
      </w:r>
      <w:r w:rsidR="00FE63A8">
        <w:t xml:space="preserve">guard against </w:t>
      </w:r>
      <w:r w:rsidR="00F60EF9" w:rsidRPr="00A92134">
        <w:t xml:space="preserve">human </w:t>
      </w:r>
      <w:proofErr w:type="gramStart"/>
      <w:r w:rsidR="00172A64" w:rsidRPr="00A92134">
        <w:t>errors</w:t>
      </w:r>
      <w:proofErr w:type="gramEnd"/>
      <w:r w:rsidR="00ED41F2" w:rsidRPr="00A92134">
        <w:t xml:space="preserve"> and </w:t>
      </w:r>
      <w:r w:rsidR="00BC4F74" w:rsidRPr="00A92134">
        <w:t xml:space="preserve">promote quick </w:t>
      </w:r>
      <w:r w:rsidR="00ED41F2" w:rsidRPr="00A92134">
        <w:t xml:space="preserve">human </w:t>
      </w:r>
      <w:r w:rsidR="00BC4F74" w:rsidRPr="00A92134">
        <w:t>response</w:t>
      </w:r>
      <w:r w:rsidR="00D1206A">
        <w:t xml:space="preserve">. Thereby appropriate design </w:t>
      </w:r>
      <w:r w:rsidR="001C7F70">
        <w:t>for safety</w:t>
      </w:r>
      <w:r w:rsidR="0087701A">
        <w:t xml:space="preserve">, </w:t>
      </w:r>
      <w:proofErr w:type="gramStart"/>
      <w:r w:rsidR="0087701A">
        <w:t>i.e.</w:t>
      </w:r>
      <w:proofErr w:type="gramEnd"/>
      <w:r w:rsidR="0087701A">
        <w:t xml:space="preserve"> human-centred automation</w:t>
      </w:r>
      <w:r w:rsidR="001C7F70">
        <w:t xml:space="preserve"> </w:t>
      </w:r>
      <w:r w:rsidR="00D1206A">
        <w:t xml:space="preserve">will </w:t>
      </w:r>
      <w:r w:rsidR="006336A2" w:rsidRPr="00A92134">
        <w:t xml:space="preserve">reduce </w:t>
      </w:r>
      <w:r w:rsidR="00D1206A">
        <w:t xml:space="preserve">the </w:t>
      </w:r>
      <w:r w:rsidR="006336A2" w:rsidRPr="00A92134">
        <w:t>risk</w:t>
      </w:r>
      <w:r w:rsidR="00BD2FB5" w:rsidRPr="00A92134">
        <w:t>s of problems</w:t>
      </w:r>
      <w:r w:rsidR="006C1478">
        <w:t xml:space="preserve"> arising and</w:t>
      </w:r>
      <w:r w:rsidR="00BD2FB5" w:rsidRPr="00A92134">
        <w:t xml:space="preserve"> crashes</w:t>
      </w:r>
      <w:r w:rsidR="006336A2" w:rsidRPr="00A92134">
        <w:t xml:space="preserve"> occurring</w:t>
      </w:r>
      <w:r w:rsidR="00133C3D" w:rsidRPr="0038190F">
        <w:t>.</w:t>
      </w:r>
      <w:r w:rsidR="00327606">
        <w:t xml:space="preserve"> </w:t>
      </w:r>
    </w:p>
    <w:p w14:paraId="576881A4" w14:textId="1DFD05AB" w:rsidR="69FD8B78" w:rsidRDefault="00D50F15" w:rsidP="00A92134">
      <w:pPr>
        <w:pStyle w:val="Heading1"/>
      </w:pPr>
      <w:r>
        <w:t>What is h</w:t>
      </w:r>
      <w:r w:rsidR="59C72B97">
        <w:t>uman-centred automation</w:t>
      </w:r>
      <w:r>
        <w:t>?</w:t>
      </w:r>
    </w:p>
    <w:p w14:paraId="45AEDE7B" w14:textId="3B31D976" w:rsidR="59C72B97" w:rsidRDefault="00064962" w:rsidP="50D11D6A">
      <w:r>
        <w:t xml:space="preserve">Based on </w:t>
      </w:r>
      <w:r w:rsidR="59C72B97">
        <w:t>Bi</w:t>
      </w:r>
      <w:r w:rsidR="482E1BA6">
        <w:t>l</w:t>
      </w:r>
      <w:r w:rsidR="59C72B97">
        <w:t xml:space="preserve">lings </w:t>
      </w:r>
      <w:r w:rsidR="75D86F17">
        <w:t>(1997)</w:t>
      </w:r>
      <w:r>
        <w:t>, we can i</w:t>
      </w:r>
      <w:r w:rsidR="00F24F86">
        <w:t xml:space="preserve">dentify a </w:t>
      </w:r>
      <w:r w:rsidR="75D86F17">
        <w:t>set of core tenets of human</w:t>
      </w:r>
      <w:r w:rsidR="00B35D6E">
        <w:t>-</w:t>
      </w:r>
      <w:r w:rsidR="75D86F17">
        <w:t>centred automation</w:t>
      </w:r>
      <w:r w:rsidR="154962F2">
        <w:t>:</w:t>
      </w:r>
    </w:p>
    <w:p w14:paraId="15FE0F46" w14:textId="6DC2CC2D" w:rsidR="154962F2" w:rsidRDefault="154962F2" w:rsidP="00C178C2">
      <w:pPr>
        <w:pStyle w:val="ListParagraph"/>
        <w:numPr>
          <w:ilvl w:val="0"/>
          <w:numId w:val="23"/>
        </w:numPr>
        <w:contextualSpacing w:val="0"/>
      </w:pPr>
      <w:r>
        <w:t xml:space="preserve">Users must be </w:t>
      </w:r>
      <w:proofErr w:type="gramStart"/>
      <w:r>
        <w:t>involved</w:t>
      </w:r>
      <w:proofErr w:type="gramEnd"/>
    </w:p>
    <w:p w14:paraId="51DC3B10" w14:textId="79DB9D8F" w:rsidR="154962F2" w:rsidRDefault="154962F2" w:rsidP="00C178C2">
      <w:pPr>
        <w:pStyle w:val="ListParagraph"/>
        <w:numPr>
          <w:ilvl w:val="0"/>
          <w:numId w:val="23"/>
        </w:numPr>
        <w:contextualSpacing w:val="0"/>
      </w:pPr>
      <w:r>
        <w:t xml:space="preserve">Users must be </w:t>
      </w:r>
      <w:proofErr w:type="gramStart"/>
      <w:r>
        <w:t>informed</w:t>
      </w:r>
      <w:proofErr w:type="gramEnd"/>
    </w:p>
    <w:p w14:paraId="29255389" w14:textId="6F67559C" w:rsidR="154962F2" w:rsidRDefault="154962F2" w:rsidP="00C178C2">
      <w:pPr>
        <w:pStyle w:val="ListParagraph"/>
        <w:numPr>
          <w:ilvl w:val="0"/>
          <w:numId w:val="23"/>
        </w:numPr>
        <w:contextualSpacing w:val="0"/>
      </w:pPr>
      <w:r>
        <w:t xml:space="preserve">Humans must be able to monitor the </w:t>
      </w:r>
      <w:proofErr w:type="gramStart"/>
      <w:r>
        <w:t>automation</w:t>
      </w:r>
      <w:proofErr w:type="gramEnd"/>
    </w:p>
    <w:p w14:paraId="1DC51454" w14:textId="6C3878D4" w:rsidR="154962F2" w:rsidRDefault="154962F2" w:rsidP="00C178C2">
      <w:pPr>
        <w:pStyle w:val="ListParagraph"/>
        <w:numPr>
          <w:ilvl w:val="0"/>
          <w:numId w:val="23"/>
        </w:numPr>
        <w:contextualSpacing w:val="0"/>
      </w:pPr>
      <w:r>
        <w:t xml:space="preserve">Automation must be </w:t>
      </w:r>
      <w:proofErr w:type="gramStart"/>
      <w:r>
        <w:t>predictable</w:t>
      </w:r>
      <w:proofErr w:type="gramEnd"/>
    </w:p>
    <w:p w14:paraId="39DD4CF4" w14:textId="24377E98" w:rsidR="154962F2" w:rsidRDefault="154962F2" w:rsidP="00C178C2">
      <w:pPr>
        <w:pStyle w:val="ListParagraph"/>
        <w:numPr>
          <w:ilvl w:val="0"/>
          <w:numId w:val="23"/>
        </w:numPr>
        <w:contextualSpacing w:val="0"/>
      </w:pPr>
      <w:r>
        <w:lastRenderedPageBreak/>
        <w:t>Automation must monitor the human (input/state)</w:t>
      </w:r>
    </w:p>
    <w:p w14:paraId="19EE21B1" w14:textId="6CB02BBD" w:rsidR="154962F2" w:rsidRDefault="154962F2" w:rsidP="00C178C2">
      <w:pPr>
        <w:pStyle w:val="ListParagraph"/>
        <w:numPr>
          <w:ilvl w:val="0"/>
          <w:numId w:val="23"/>
        </w:numPr>
        <w:contextualSpacing w:val="0"/>
      </w:pPr>
      <w:r>
        <w:t xml:space="preserve">Intent must be dually communicated between automation and </w:t>
      </w:r>
      <w:proofErr w:type="gramStart"/>
      <w:r>
        <w:t>human</w:t>
      </w:r>
      <w:proofErr w:type="gramEnd"/>
    </w:p>
    <w:p w14:paraId="7C930257" w14:textId="02706341" w:rsidR="00C30739" w:rsidRDefault="634C3A60" w:rsidP="50D11D6A">
      <w:r>
        <w:t xml:space="preserve">These tenets indicate the core role of interaction between system and user in </w:t>
      </w:r>
      <w:r w:rsidR="78627FB2">
        <w:t xml:space="preserve">determining </w:t>
      </w:r>
      <w:r>
        <w:t>vehicle safety.</w:t>
      </w:r>
      <w:r w:rsidR="00050383">
        <w:t xml:space="preserve"> </w:t>
      </w:r>
    </w:p>
    <w:p w14:paraId="1437BFB1" w14:textId="60935695" w:rsidR="003177E7" w:rsidRDefault="00B35D6E" w:rsidP="00A92134">
      <w:pPr>
        <w:pStyle w:val="Heading1"/>
      </w:pPr>
      <w:r>
        <w:t xml:space="preserve">Safety problems arising from poor interaction </w:t>
      </w:r>
      <w:proofErr w:type="gramStart"/>
      <w:r>
        <w:t>design</w:t>
      </w:r>
      <w:proofErr w:type="gramEnd"/>
    </w:p>
    <w:p w14:paraId="4CBDFF97" w14:textId="3143E1BC" w:rsidR="00DF5ABA" w:rsidRDefault="005C0DEF" w:rsidP="50D11D6A">
      <w:r>
        <w:t xml:space="preserve">Problems in user interaction </w:t>
      </w:r>
      <w:r w:rsidR="007702BD">
        <w:t xml:space="preserve">with driving automation systems </w:t>
      </w:r>
      <w:r>
        <w:t>have been identified</w:t>
      </w:r>
      <w:r w:rsidR="001D2ADD">
        <w:t xml:space="preserve"> as </w:t>
      </w:r>
      <w:r w:rsidR="00EA6FC8">
        <w:t>being at the root of</w:t>
      </w:r>
      <w:r w:rsidR="001D2ADD">
        <w:t xml:space="preserve"> real</w:t>
      </w:r>
      <w:r w:rsidR="007702BD">
        <w:t xml:space="preserve">-world crashes. </w:t>
      </w:r>
      <w:r w:rsidR="00930E07">
        <w:t>The U</w:t>
      </w:r>
      <w:r w:rsidR="003A4647">
        <w:t>.</w:t>
      </w:r>
      <w:r w:rsidR="00930E07">
        <w:t>S. National Transportation Board, following its investigation of a fatal crash between a vehicle operating with L2 suppo</w:t>
      </w:r>
      <w:r w:rsidR="005E46EE">
        <w:t>rt on 23 March 2018</w:t>
      </w:r>
      <w:r w:rsidR="00B13B81">
        <w:t>, recommended to the U.S. Nationa</w:t>
      </w:r>
      <w:r w:rsidR="0038008E">
        <w:t>l</w:t>
      </w:r>
      <w:r w:rsidR="00B13B81">
        <w:t xml:space="preserve"> Highway Traffic Safety Administration</w:t>
      </w:r>
      <w:r w:rsidR="0038008E">
        <w:t xml:space="preserve"> (NHTSA)</w:t>
      </w:r>
      <w:r w:rsidR="00B27F8F">
        <w:t xml:space="preserve"> to</w:t>
      </w:r>
      <w:r w:rsidR="00B13B81">
        <w:t xml:space="preserve">: </w:t>
      </w:r>
      <w:r w:rsidR="00B27F8F">
        <w:t>“</w:t>
      </w:r>
      <w:r w:rsidR="00B27F8F" w:rsidRPr="00B27F8F">
        <w:t>Evaluate Tesla Autopilot-equipped vehicles to determine if the system’s operating limitations, the foreseeability of driver misuse, and the ability to operate the vehicles outside the intended operational design domain pose an unreasonable risk to safety; if safety defects are identified, use applicable enforcement authority to ensure that Tesla Inc. takes corrective action.</w:t>
      </w:r>
      <w:r w:rsidR="000C2C09">
        <w:t>”</w:t>
      </w:r>
      <w:r w:rsidR="00607EF6">
        <w:rPr>
          <w:rStyle w:val="FootnoteReference"/>
        </w:rPr>
        <w:footnoteReference w:id="3"/>
      </w:r>
      <w:r w:rsidR="006C3174">
        <w:t xml:space="preserve"> </w:t>
      </w:r>
    </w:p>
    <w:p w14:paraId="14998280" w14:textId="3ECADBE7" w:rsidR="634C3A60" w:rsidRDefault="00DF5ABA" w:rsidP="008E03CB">
      <w:r>
        <w:t>More recently, the U.S. Natio</w:t>
      </w:r>
      <w:r w:rsidR="007E5DD3">
        <w:t>nal Hi</w:t>
      </w:r>
      <w:r w:rsidR="00E86879">
        <w:t xml:space="preserve">ghway Traffic Safety Administration (NHTSA) </w:t>
      </w:r>
      <w:r w:rsidR="00284B1A">
        <w:t>has questioned whether a manufacturer’s remedies to</w:t>
      </w:r>
      <w:r w:rsidR="00666DF1">
        <w:t xml:space="preserve"> its Level 2 assistance system are sufficient </w:t>
      </w:r>
      <w:r w:rsidR="00460DF4">
        <w:t>“</w:t>
      </w:r>
      <w:r w:rsidR="00460DF4" w:rsidRPr="00460DF4">
        <w:t>to address misuse, mode confusion, or usage in environments the system is not designed for.</w:t>
      </w:r>
      <w:r w:rsidR="00460DF4">
        <w:t>”</w:t>
      </w:r>
      <w:r w:rsidR="005F1B35">
        <w:rPr>
          <w:rStyle w:val="FootnoteReference"/>
        </w:rPr>
        <w:footnoteReference w:id="4"/>
      </w:r>
      <w:r w:rsidR="00E533E9">
        <w:t xml:space="preserve"> </w:t>
      </w:r>
      <w:r w:rsidR="00A954DF">
        <w:t xml:space="preserve">NHTSA identified </w:t>
      </w:r>
      <w:r w:rsidR="000F4594">
        <w:t>“</w:t>
      </w:r>
      <w:r w:rsidR="000F4594" w:rsidRPr="000F4594">
        <w:t>at least 13 crashes involving one or more fatalities and many more involving serious injuries in which foreseeable driver misuse of the system played an apparent rol</w:t>
      </w:r>
      <w:r w:rsidR="000F4594">
        <w:t>e.”</w:t>
      </w:r>
      <w:r w:rsidR="00CF7747">
        <w:t xml:space="preserve"> This</w:t>
      </w:r>
      <w:r w:rsidR="00696B8B">
        <w:t xml:space="preserve"> has now been followed up with a </w:t>
      </w:r>
      <w:r w:rsidR="00425B7F">
        <w:t xml:space="preserve">formal recall query which includes a </w:t>
      </w:r>
      <w:r w:rsidR="00696B8B">
        <w:t xml:space="preserve">request to the manufacturer to </w:t>
      </w:r>
      <w:r w:rsidR="00533CD5">
        <w:t>explain and describe “</w:t>
      </w:r>
      <w:r w:rsidR="00934608">
        <w:t xml:space="preserve">what human factors considerations and principles were used when designing </w:t>
      </w:r>
      <w:r w:rsidR="008477BF">
        <w:t>[a particular interaction] feature</w:t>
      </w:r>
      <w:r w:rsidR="008E03CB">
        <w:t xml:space="preserve">”, and to </w:t>
      </w:r>
      <w:r w:rsidR="000C5F34">
        <w:t>“e</w:t>
      </w:r>
      <w:r w:rsidR="008E03CB">
        <w:t>xplain how the design was validated using human factors (including, but not limited to human participant evaluations)</w:t>
      </w:r>
      <w:r w:rsidR="000C5F34">
        <w:t>.”</w:t>
      </w:r>
      <w:r w:rsidR="00151F69">
        <w:rPr>
          <w:rStyle w:val="FootnoteReference"/>
        </w:rPr>
        <w:footnoteReference w:id="5"/>
      </w:r>
    </w:p>
    <w:p w14:paraId="7C9F9E74" w14:textId="0894754D" w:rsidR="3F09AA7C" w:rsidRDefault="009F1473">
      <w:r>
        <w:t xml:space="preserve">The </w:t>
      </w:r>
      <w:r w:rsidR="3454C05D">
        <w:t xml:space="preserve">safety of </w:t>
      </w:r>
      <w:r w:rsidR="074B459D">
        <w:t>D</w:t>
      </w:r>
      <w:r w:rsidR="2360A536">
        <w:t xml:space="preserve">riving </w:t>
      </w:r>
      <w:r w:rsidR="1288D1EF">
        <w:t>A</w:t>
      </w:r>
      <w:r w:rsidR="2360A536">
        <w:t xml:space="preserve">utomation </w:t>
      </w:r>
      <w:r w:rsidR="44A7F531">
        <w:t>S</w:t>
      </w:r>
      <w:r w:rsidR="2360A536">
        <w:t>ystems</w:t>
      </w:r>
      <w:r w:rsidR="73EDCA87">
        <w:t xml:space="preserve"> </w:t>
      </w:r>
      <w:r w:rsidR="35FAC0A1">
        <w:t>(DAS)</w:t>
      </w:r>
      <w:r w:rsidR="00F03DEE">
        <w:t xml:space="preserve"> </w:t>
      </w:r>
      <w:r w:rsidR="3454C05D">
        <w:t xml:space="preserve">is </w:t>
      </w:r>
      <w:r>
        <w:t xml:space="preserve">frequently </w:t>
      </w:r>
      <w:r w:rsidR="3454C05D">
        <w:t xml:space="preserve">described </w:t>
      </w:r>
      <w:r w:rsidR="5DD12AC7">
        <w:t>in terms of</w:t>
      </w:r>
      <w:r w:rsidR="3454C05D">
        <w:t xml:space="preserve"> functional safety</w:t>
      </w:r>
      <w:r w:rsidR="005C4DC7">
        <w:t>; however</w:t>
      </w:r>
      <w:r w:rsidR="3454C05D">
        <w:t xml:space="preserve">, the </w:t>
      </w:r>
      <w:r w:rsidR="3FB5092D">
        <w:t xml:space="preserve">design of the interaction between vehicle systems and users in the vehicle is </w:t>
      </w:r>
      <w:r w:rsidR="482A6D16">
        <w:t xml:space="preserve">also </w:t>
      </w:r>
      <w:proofErr w:type="gramStart"/>
      <w:r w:rsidR="3FB5092D">
        <w:t>safety-critical</w:t>
      </w:r>
      <w:proofErr w:type="gramEnd"/>
      <w:r w:rsidR="3FB5092D">
        <w:t>. Most obviously this applies to the person in the driving seat in vehicles with multiple levels of automat</w:t>
      </w:r>
      <w:r w:rsidR="004201C4">
        <w:t>i</w:t>
      </w:r>
      <w:r w:rsidR="3FB5092D">
        <w:t>on</w:t>
      </w:r>
      <w:r w:rsidR="3E4AC5B6">
        <w:t>,</w:t>
      </w:r>
      <w:r w:rsidR="3FB5092D">
        <w:t xml:space="preserve"> but it also applies to passengers in single-level vehicles such as shuttles and robotaxis,</w:t>
      </w:r>
      <w:r w:rsidR="5154CFAF">
        <w:t xml:space="preserve"> where passengers need to understand, for example, how to exit the vehicle in case of emergency.</w:t>
      </w:r>
    </w:p>
    <w:p w14:paraId="6AE4248A" w14:textId="0994669E" w:rsidR="2343184B" w:rsidRDefault="003A611F" w:rsidP="0162395D">
      <w:r>
        <w:t xml:space="preserve">Some examples of </w:t>
      </w:r>
      <w:r w:rsidR="00465764">
        <w:t>foreseeable</w:t>
      </w:r>
      <w:r w:rsidR="7ACA2985">
        <w:t xml:space="preserve"> </w:t>
      </w:r>
      <w:r>
        <w:t xml:space="preserve">problems </w:t>
      </w:r>
      <w:r w:rsidR="00EC0C49">
        <w:t xml:space="preserve">in interaction design </w:t>
      </w:r>
      <w:r>
        <w:t xml:space="preserve">that </w:t>
      </w:r>
      <w:r w:rsidR="00B1243C">
        <w:t xml:space="preserve">will </w:t>
      </w:r>
      <w:r>
        <w:t>lead to safety-critical situations are:</w:t>
      </w:r>
    </w:p>
    <w:p w14:paraId="4C4A4990" w14:textId="1D316356" w:rsidR="2343184B" w:rsidRDefault="2343184B" w:rsidP="003A611F">
      <w:pPr>
        <w:pStyle w:val="ListParagraph"/>
        <w:numPr>
          <w:ilvl w:val="0"/>
          <w:numId w:val="17"/>
        </w:numPr>
      </w:pPr>
      <w:r>
        <w:t xml:space="preserve">Driving </w:t>
      </w:r>
      <w:r w:rsidR="003A611F">
        <w:t>with a L</w:t>
      </w:r>
      <w:r>
        <w:t>evel 2 hands</w:t>
      </w:r>
      <w:r w:rsidR="003A611F">
        <w:t>-</w:t>
      </w:r>
      <w:r>
        <w:t xml:space="preserve">off </w:t>
      </w:r>
      <w:r w:rsidR="003A611F">
        <w:t xml:space="preserve">system </w:t>
      </w:r>
      <w:r>
        <w:t xml:space="preserve">and thinking it is </w:t>
      </w:r>
      <w:r w:rsidR="003A611F">
        <w:t>an ADS</w:t>
      </w:r>
      <w:r w:rsidR="00C747E8">
        <w:t xml:space="preserve">. This </w:t>
      </w:r>
      <w:r w:rsidR="00291DCC">
        <w:t xml:space="preserve">has </w:t>
      </w:r>
      <w:r w:rsidR="00757CAB">
        <w:t>a</w:t>
      </w:r>
      <w:r w:rsidR="00291DCC">
        <w:t>lready been show</w:t>
      </w:r>
      <w:r w:rsidR="00757CAB">
        <w:t>n</w:t>
      </w:r>
      <w:r w:rsidR="00291DCC">
        <w:t xml:space="preserve"> to lead to in</w:t>
      </w:r>
      <w:r w:rsidR="007338F8">
        <w:t>attention</w:t>
      </w:r>
      <w:r w:rsidR="00291DCC">
        <w:t>,</w:t>
      </w:r>
      <w:r w:rsidR="00757CAB">
        <w:t xml:space="preserve"> </w:t>
      </w:r>
      <w:r w:rsidR="4E50A33C">
        <w:t xml:space="preserve">and </w:t>
      </w:r>
      <w:r w:rsidR="00757CAB">
        <w:t>occupants being out of position</w:t>
      </w:r>
      <w:r w:rsidR="797109BA">
        <w:t>,</w:t>
      </w:r>
      <w:r w:rsidR="000A3057">
        <w:t xml:space="preserve"> </w:t>
      </w:r>
      <w:r w:rsidR="1531A667">
        <w:t xml:space="preserve">leading to </w:t>
      </w:r>
      <w:r w:rsidR="000A3057">
        <w:t>crashes.</w:t>
      </w:r>
    </w:p>
    <w:p w14:paraId="68FBED64" w14:textId="0ABCACF7" w:rsidR="007338F8" w:rsidRDefault="007338F8" w:rsidP="007338F8">
      <w:pPr>
        <w:pStyle w:val="ListParagraph"/>
        <w:numPr>
          <w:ilvl w:val="0"/>
          <w:numId w:val="17"/>
        </w:numPr>
      </w:pPr>
      <w:r>
        <w:t xml:space="preserve">Increased engagement in non-driving tasks after </w:t>
      </w:r>
      <w:r w:rsidR="486E3EFA">
        <w:t xml:space="preserve">activating </w:t>
      </w:r>
      <w:r>
        <w:t>L2 assistance</w:t>
      </w:r>
      <w:r w:rsidR="0084036B">
        <w:t xml:space="preserve"> because of over-trust in system capabilities</w:t>
      </w:r>
      <w:r w:rsidR="63EF7123">
        <w:t xml:space="preserve">, which </w:t>
      </w:r>
      <w:r w:rsidR="4ED74F00">
        <w:t xml:space="preserve">delays </w:t>
      </w:r>
      <w:r w:rsidR="63EF7123">
        <w:t>the driver</w:t>
      </w:r>
      <w:r w:rsidR="601F6DCC">
        <w:t>’s ability</w:t>
      </w:r>
      <w:r w:rsidR="63EF7123">
        <w:t xml:space="preserve"> </w:t>
      </w:r>
      <w:r w:rsidR="61498E6C">
        <w:t xml:space="preserve">to </w:t>
      </w:r>
      <w:r w:rsidR="63EF7123">
        <w:t xml:space="preserve">promptly respond to </w:t>
      </w:r>
      <w:r w:rsidR="27C0B193">
        <w:t xml:space="preserve">emerging </w:t>
      </w:r>
      <w:r w:rsidR="63EF7123">
        <w:t>situations</w:t>
      </w:r>
      <w:r w:rsidR="0084036B">
        <w:t xml:space="preserve">. </w:t>
      </w:r>
    </w:p>
    <w:p w14:paraId="39361538" w14:textId="718417BE" w:rsidR="350D3715" w:rsidRDefault="350D3715" w:rsidP="3A7617F3">
      <w:pPr>
        <w:pStyle w:val="ListParagraph"/>
        <w:numPr>
          <w:ilvl w:val="0"/>
          <w:numId w:val="17"/>
        </w:numPr>
      </w:pPr>
      <w:r>
        <w:t>Engaging automation in situations outside the operational design domain</w:t>
      </w:r>
      <w:r w:rsidR="216C902C">
        <w:t xml:space="preserve"> (here even a user being locked out of this possibility could lead to frustration and distraction if the interaction is not properly designed)</w:t>
      </w:r>
      <w:r w:rsidR="135F9B5C">
        <w:t xml:space="preserve"> where i</w:t>
      </w:r>
      <w:r w:rsidR="3EDB79F1">
        <w:t>t</w:t>
      </w:r>
      <w:r w:rsidR="135F9B5C">
        <w:t xml:space="preserve"> is incapable of</w:t>
      </w:r>
      <w:r w:rsidR="069D2B24">
        <w:t xml:space="preserve"> </w:t>
      </w:r>
      <w:r w:rsidR="152C4E79">
        <w:t>performing the DDT</w:t>
      </w:r>
      <w:r w:rsidR="6F36336B">
        <w:t xml:space="preserve"> safely.</w:t>
      </w:r>
    </w:p>
    <w:p w14:paraId="03C292D2" w14:textId="03444797" w:rsidR="2343184B" w:rsidRDefault="52F519BE" w:rsidP="003A611F">
      <w:pPr>
        <w:pStyle w:val="ListParagraph"/>
        <w:numPr>
          <w:ilvl w:val="0"/>
          <w:numId w:val="17"/>
        </w:numPr>
      </w:pPr>
      <w:r>
        <w:lastRenderedPageBreak/>
        <w:t xml:space="preserve">Silent transitions to less capable automation models, such as </w:t>
      </w:r>
      <w:r w:rsidR="68EBF6AC">
        <w:t xml:space="preserve">from </w:t>
      </w:r>
      <w:r>
        <w:t xml:space="preserve">L3 to </w:t>
      </w:r>
      <w:r w:rsidR="62D780AA">
        <w:t>Adaptive Cruise Control (</w:t>
      </w:r>
      <w:r>
        <w:t>ACC</w:t>
      </w:r>
      <w:r w:rsidR="3B17D21B">
        <w:t>)</w:t>
      </w:r>
      <w:r w:rsidR="4E0734F8">
        <w:t xml:space="preserve"> or </w:t>
      </w:r>
      <w:r w:rsidR="357D42BE">
        <w:t>Driver Control Assistance System (</w:t>
      </w:r>
      <w:r w:rsidR="4E0734F8">
        <w:t>DCAS</w:t>
      </w:r>
      <w:r w:rsidR="1A518E88">
        <w:t>)</w:t>
      </w:r>
      <w:r w:rsidR="7E47793E">
        <w:t>,</w:t>
      </w:r>
      <w:r w:rsidR="4BEEFC57">
        <w:t xml:space="preserve"> </w:t>
      </w:r>
      <w:r w:rsidR="48CA58AC">
        <w:t xml:space="preserve">where </w:t>
      </w:r>
      <w:r w:rsidR="001E4510">
        <w:t xml:space="preserve">both </w:t>
      </w:r>
      <w:r w:rsidR="4BEEFC57">
        <w:t>the fallback user and automation are unable to safely perform the</w:t>
      </w:r>
      <w:r w:rsidR="00EE521E">
        <w:t xml:space="preserve"> dy</w:t>
      </w:r>
      <w:r w:rsidR="00270240">
        <w:t>na</w:t>
      </w:r>
      <w:r w:rsidR="001E4510">
        <w:t>mic driving task.</w:t>
      </w:r>
    </w:p>
    <w:p w14:paraId="18947328" w14:textId="1F9EF6E1" w:rsidR="2343184B" w:rsidRDefault="2A823224" w:rsidP="003A611F">
      <w:pPr>
        <w:pStyle w:val="ListParagraph"/>
        <w:numPr>
          <w:ilvl w:val="0"/>
          <w:numId w:val="17"/>
        </w:numPr>
      </w:pPr>
      <w:r>
        <w:t xml:space="preserve">Patchy automation that lacks coherence, such as </w:t>
      </w:r>
      <w:r w:rsidR="008D3916">
        <w:t xml:space="preserve">driving with </w:t>
      </w:r>
      <w:r>
        <w:t>L3</w:t>
      </w:r>
      <w:r w:rsidR="2343184B">
        <w:t xml:space="preserve"> without lane chan</w:t>
      </w:r>
      <w:r w:rsidR="3E780A5F">
        <w:t>g</w:t>
      </w:r>
      <w:r w:rsidR="2343184B">
        <w:t>e</w:t>
      </w:r>
      <w:r w:rsidR="008D3916">
        <w:t xml:space="preserve"> authority </w:t>
      </w:r>
      <w:r w:rsidR="2343184B">
        <w:t xml:space="preserve">and </w:t>
      </w:r>
      <w:r w:rsidR="008D3916">
        <w:t xml:space="preserve">subsequently </w:t>
      </w:r>
      <w:r w:rsidR="2343184B">
        <w:t xml:space="preserve">switching back to </w:t>
      </w:r>
      <w:r w:rsidR="008D3916">
        <w:t>Level</w:t>
      </w:r>
      <w:r w:rsidR="2343184B">
        <w:t xml:space="preserve"> 2 with lane change and </w:t>
      </w:r>
      <w:r w:rsidR="008D3916">
        <w:t xml:space="preserve">an </w:t>
      </w:r>
      <w:r w:rsidR="2343184B">
        <w:t>obligation o</w:t>
      </w:r>
      <w:r w:rsidR="008D3916">
        <w:t>n drivers</w:t>
      </w:r>
      <w:r w:rsidR="2343184B">
        <w:t xml:space="preserve"> to check </w:t>
      </w:r>
      <w:r w:rsidR="008D3916">
        <w:t xml:space="preserve">their </w:t>
      </w:r>
      <w:r w:rsidR="2343184B">
        <w:t>blind spot</w:t>
      </w:r>
      <w:r w:rsidR="008D3916">
        <w:t>s</w:t>
      </w:r>
      <w:r w:rsidR="45B8095D">
        <w:t xml:space="preserve">, which causes the driver to be confused about their role and the current capabilities of the system. </w:t>
      </w:r>
    </w:p>
    <w:p w14:paraId="207C259B" w14:textId="288A64C0" w:rsidR="57666681" w:rsidRDefault="00330438" w:rsidP="3A7617F3">
      <w:pPr>
        <w:pStyle w:val="ListParagraph"/>
        <w:numPr>
          <w:ilvl w:val="0"/>
          <w:numId w:val="17"/>
        </w:numPr>
      </w:pPr>
      <w:r>
        <w:t>In d</w:t>
      </w:r>
      <w:r w:rsidR="2D06DE9D">
        <w:t>riving with an L3 system, the</w:t>
      </w:r>
      <w:r>
        <w:t xml:space="preserve"> driver monitoring system</w:t>
      </w:r>
      <w:r w:rsidR="2D06DE9D">
        <w:t xml:space="preserve"> DMS detects the </w:t>
      </w:r>
      <w:r w:rsidR="0A29A45B">
        <w:t xml:space="preserve">common risk of the </w:t>
      </w:r>
      <w:r w:rsidR="5BB719DF">
        <w:t xml:space="preserve">fallback user </w:t>
      </w:r>
      <w:r w:rsidR="2D06DE9D">
        <w:t>fall</w:t>
      </w:r>
      <w:r w:rsidR="71E7F006">
        <w:t>ing</w:t>
      </w:r>
      <w:r w:rsidR="2D06DE9D">
        <w:t xml:space="preserve"> asleep </w:t>
      </w:r>
      <w:r w:rsidR="2F9CBB72">
        <w:t xml:space="preserve">but fails to effectively re-engage them when </w:t>
      </w:r>
      <w:r w:rsidR="535D2E06">
        <w:t>it</w:t>
      </w:r>
      <w:r w:rsidR="2F9CBB72">
        <w:t xml:space="preserve"> encounters a situation </w:t>
      </w:r>
      <w:r w:rsidR="47CF5B44">
        <w:t>it is not capable of handling</w:t>
      </w:r>
      <w:r w:rsidR="00B2334C">
        <w:t xml:space="preserve"> safely</w:t>
      </w:r>
      <w:r w:rsidR="47CF5B44">
        <w:t xml:space="preserve">. </w:t>
      </w:r>
    </w:p>
    <w:p w14:paraId="60AD911F" w14:textId="3143BC62" w:rsidR="00BF0CF0" w:rsidRDefault="00BF0CF0" w:rsidP="00255D8F">
      <w:pPr>
        <w:pStyle w:val="Heading1"/>
      </w:pPr>
      <w:r>
        <w:t>How do we ensure safe interaction</w:t>
      </w:r>
      <w:r w:rsidR="00255D8F">
        <w:t xml:space="preserve"> between vehicle and user?</w:t>
      </w:r>
    </w:p>
    <w:p w14:paraId="2491C615" w14:textId="469763D2" w:rsidR="00D55F29" w:rsidRDefault="00D55F29" w:rsidP="00D55F29">
      <w:r>
        <w:t xml:space="preserve">Both intended use of systems and anticipated intentional and unintentional misuse must be considered. Therefore, there is a need to </w:t>
      </w:r>
      <w:r w:rsidR="003A0557">
        <w:t>support</w:t>
      </w:r>
      <w:r>
        <w:t xml:space="preserve"> user understanding for intended uses and perform a detailed safety analysis to address anticipatable misuse. Interaction design goes far beyond the design of visual screens, </w:t>
      </w:r>
      <w:proofErr w:type="gramStart"/>
      <w:r>
        <w:t>symbols</w:t>
      </w:r>
      <w:proofErr w:type="gramEnd"/>
      <w:r>
        <w:t xml:space="preserve"> and auditory and multimodal messages. It needs to address user understanding of changeable user roles, mode structure and interactions in, for example, enabling the Automated Driving System (ADS) and responding to requests to intervene.</w:t>
      </w:r>
    </w:p>
    <w:p w14:paraId="2F1066D0" w14:textId="5E1B7468" w:rsidR="00255D8F" w:rsidRPr="00255D8F" w:rsidRDefault="009714A8" w:rsidP="00A92134">
      <w:r w:rsidRPr="009714A8">
        <w:t>System limitations must be clearly communicated to drivers, operation outside its Operational Design Domain (ODD) should be restricted, and robust mechanisms for monitoring and engaging drivers are necessary to mitigate foreseeable risks of complacency and inattentiveness</w:t>
      </w:r>
      <w:r w:rsidR="007C437D">
        <w:t>.</w:t>
      </w:r>
    </w:p>
    <w:p w14:paraId="2B776087" w14:textId="5FB02B02" w:rsidR="008D3916" w:rsidRDefault="008D3916" w:rsidP="008D3916">
      <w:pPr>
        <w:pStyle w:val="Heading1"/>
      </w:pPr>
      <w:r>
        <w:t>Usability</w:t>
      </w:r>
      <w:r w:rsidR="06E4B4A4">
        <w:t xml:space="preserve"> underlies </w:t>
      </w:r>
      <w:proofErr w:type="gramStart"/>
      <w:r w:rsidR="06E4B4A4">
        <w:t>safety</w:t>
      </w:r>
      <w:proofErr w:type="gramEnd"/>
    </w:p>
    <w:p w14:paraId="210C183D" w14:textId="6047F1CA" w:rsidR="00407DBC" w:rsidRPr="00FD2135" w:rsidRDefault="73A75886" w:rsidP="00407DBC">
      <w:r>
        <w:t>ISO 9241-11</w:t>
      </w:r>
      <w:r w:rsidR="45DDCB50">
        <w:t>:2018</w:t>
      </w:r>
      <w:r w:rsidR="7929E59F">
        <w:t xml:space="preserve"> </w:t>
      </w:r>
      <w:r>
        <w:t xml:space="preserve">defines </w:t>
      </w:r>
      <w:r w:rsidRPr="3789622A">
        <w:rPr>
          <w:i/>
          <w:iCs/>
        </w:rPr>
        <w:t>usability</w:t>
      </w:r>
      <w:r>
        <w:t xml:space="preserve"> as “the extent to which a system, product or service can be used by specified users to achieve specified goals with effectiveness, efficiency and satisfaction in a specified context of use”. </w:t>
      </w:r>
      <w:r w:rsidRPr="3789622A">
        <w:rPr>
          <w:i/>
          <w:iCs/>
        </w:rPr>
        <w:t>Effectiveness</w:t>
      </w:r>
      <w:r>
        <w:t xml:space="preserve"> is defined in the same document as: “accuracy, completeness and lack of negative consequences with which users achieved specified goals”. Here negative consequences include </w:t>
      </w:r>
      <w:r w:rsidR="0F7BBB0A">
        <w:t>death and injury to the vehicle occupants and other road users</w:t>
      </w:r>
      <w:r w:rsidR="46B23487">
        <w:t>.</w:t>
      </w:r>
      <w:r w:rsidR="12BBEB9A" w:rsidRPr="3789622A">
        <w:rPr>
          <w:rFonts w:ascii="Calibri" w:eastAsia="Calibri" w:hAnsi="Calibri" w:cs="Calibri"/>
        </w:rPr>
        <w:t xml:space="preserve"> </w:t>
      </w:r>
      <w:r w:rsidR="12BBEB9A" w:rsidRPr="3789622A">
        <w:rPr>
          <w:rFonts w:ascii="Calibri" w:eastAsia="Calibri" w:hAnsi="Calibri" w:cs="Calibri"/>
          <w:i/>
          <w:iCs/>
        </w:rPr>
        <w:t xml:space="preserve">Efficiency </w:t>
      </w:r>
      <w:r w:rsidR="12BBEB9A" w:rsidRPr="3789622A">
        <w:rPr>
          <w:rFonts w:ascii="Calibri" w:eastAsia="Calibri" w:hAnsi="Calibri" w:cs="Calibri"/>
        </w:rPr>
        <w:t>is defined as “resources used in relation to the results achieved</w:t>
      </w:r>
      <w:r w:rsidR="68EBF6AC" w:rsidRPr="3789622A">
        <w:rPr>
          <w:rFonts w:ascii="Calibri" w:eastAsia="Calibri" w:hAnsi="Calibri" w:cs="Calibri"/>
        </w:rPr>
        <w:t>.</w:t>
      </w:r>
      <w:r w:rsidR="12BBEB9A" w:rsidRPr="3789622A">
        <w:rPr>
          <w:rFonts w:ascii="Calibri" w:eastAsia="Calibri" w:hAnsi="Calibri" w:cs="Calibri"/>
        </w:rPr>
        <w:t>”</w:t>
      </w:r>
      <w:r w:rsidR="68EBF6AC" w:rsidRPr="3789622A">
        <w:rPr>
          <w:rFonts w:ascii="Calibri" w:eastAsia="Calibri" w:hAnsi="Calibri" w:cs="Calibri"/>
        </w:rPr>
        <w:t xml:space="preserve"> </w:t>
      </w:r>
      <w:r w:rsidR="00A85BF1">
        <w:t>There is a detailed discussion of the attributes of usa</w:t>
      </w:r>
      <w:r w:rsidR="008A25F8">
        <w:t>bility in Nielsen (</w:t>
      </w:r>
      <w:r w:rsidR="00112A5A">
        <w:t>2010).</w:t>
      </w:r>
    </w:p>
    <w:p w14:paraId="3F4B9182" w14:textId="4C493A07" w:rsidR="005A56E3" w:rsidRDefault="15438632" w:rsidP="00785390">
      <w:pPr>
        <w:spacing w:line="257" w:lineRule="auto"/>
        <w:ind w:left="-20" w:right="-20"/>
      </w:pPr>
      <w:r w:rsidRPr="22CAC5F8">
        <w:t xml:space="preserve">The importance of the different usability dimensions differs depending on the context and the target users. </w:t>
      </w:r>
      <w:r w:rsidRPr="3B4F4DB4">
        <w:t xml:space="preserve">In case of complex systems, </w:t>
      </w:r>
      <w:r w:rsidR="008D3916">
        <w:t>such as</w:t>
      </w:r>
      <w:r w:rsidRPr="3B4F4DB4">
        <w:t xml:space="preserve"> automated vehicles in which there are safety critical tasks, </w:t>
      </w:r>
      <w:r w:rsidR="5ED34ED3" w:rsidRPr="3B4F4DB4">
        <w:t xml:space="preserve">it is </w:t>
      </w:r>
      <w:r w:rsidR="0D8582FF">
        <w:t>essential</w:t>
      </w:r>
      <w:r w:rsidR="5ED34ED3" w:rsidRPr="3B4F4DB4">
        <w:t xml:space="preserve"> to </w:t>
      </w:r>
      <w:r w:rsidRPr="3B4F4DB4">
        <w:t xml:space="preserve">guarantee </w:t>
      </w:r>
      <w:r w:rsidRPr="00407DBC">
        <w:rPr>
          <w:i/>
          <w:iCs/>
        </w:rPr>
        <w:t>effectiveness</w:t>
      </w:r>
      <w:r w:rsidRPr="3B4F4DB4">
        <w:t xml:space="preserve">, in </w:t>
      </w:r>
      <w:r w:rsidR="26C0D832">
        <w:t>term</w:t>
      </w:r>
      <w:r w:rsidR="0A3CC6C8">
        <w:t>s</w:t>
      </w:r>
      <w:r w:rsidRPr="3B4F4DB4">
        <w:t xml:space="preserve"> of error prevention, </w:t>
      </w:r>
      <w:r w:rsidR="2F07C57C" w:rsidRPr="3B4F4DB4">
        <w:t xml:space="preserve">recovery and </w:t>
      </w:r>
      <w:r w:rsidRPr="3B4F4DB4">
        <w:t xml:space="preserve">tolerance and </w:t>
      </w:r>
      <w:r w:rsidRPr="00407DBC">
        <w:rPr>
          <w:i/>
          <w:iCs/>
        </w:rPr>
        <w:t>efficiency</w:t>
      </w:r>
      <w:r w:rsidRPr="3B4F4DB4">
        <w:t xml:space="preserve">, in </w:t>
      </w:r>
      <w:r w:rsidR="26C0D832">
        <w:t>term</w:t>
      </w:r>
      <w:r w:rsidR="666A40B1">
        <w:t>s</w:t>
      </w:r>
      <w:r w:rsidRPr="3B4F4DB4">
        <w:t xml:space="preserve"> of reduced task execution</w:t>
      </w:r>
      <w:r w:rsidR="26C0D832">
        <w:t xml:space="preserve"> </w:t>
      </w:r>
      <w:r w:rsidR="3A47136C">
        <w:t>time</w:t>
      </w:r>
      <w:r w:rsidRPr="3B4F4DB4">
        <w:t xml:space="preserve"> </w:t>
      </w:r>
      <w:r w:rsidR="00407DBC">
        <w:t>(interaction with a system should be as simple as possible</w:t>
      </w:r>
      <w:r w:rsidR="7F2B9509">
        <w:t>)</w:t>
      </w:r>
      <w:r w:rsidR="00407DBC">
        <w:t xml:space="preserve"> an</w:t>
      </w:r>
      <w:r w:rsidRPr="3B4F4DB4">
        <w:t xml:space="preserve">d </w:t>
      </w:r>
      <w:r w:rsidR="75477309">
        <w:t>learning time</w:t>
      </w:r>
      <w:r w:rsidR="7CD73D14">
        <w:t xml:space="preserve"> </w:t>
      </w:r>
      <w:r w:rsidR="00407DBC">
        <w:t>(where interaction should ideally be intuitive). Subjective aspects such as user satisfaction are also important.</w:t>
      </w:r>
    </w:p>
    <w:p w14:paraId="317F98FF" w14:textId="4E270616" w:rsidR="00567F39" w:rsidRDefault="00567F39" w:rsidP="003E6111">
      <w:pPr>
        <w:pStyle w:val="Heading2"/>
      </w:pPr>
      <w:r>
        <w:t>Human-Centred Design</w:t>
      </w:r>
      <w:r w:rsidR="2AF5F66C">
        <w:t xml:space="preserve"> contributes to usability and </w:t>
      </w:r>
      <w:proofErr w:type="gramStart"/>
      <w:r w:rsidR="2AF5F66C">
        <w:t>safety</w:t>
      </w:r>
      <w:proofErr w:type="gramEnd"/>
      <w:r w:rsidR="2AF5F66C">
        <w:t xml:space="preserve"> </w:t>
      </w:r>
    </w:p>
    <w:p w14:paraId="4A51AC65" w14:textId="50C4706E" w:rsidR="0162395D" w:rsidRDefault="001D626A" w:rsidP="3789622A">
      <w:r>
        <w:rPr>
          <w:rFonts w:ascii="Calibri" w:eastAsia="Calibri" w:hAnsi="Calibri" w:cs="Calibri"/>
        </w:rPr>
        <w:t xml:space="preserve">Following a human-centred design </w:t>
      </w:r>
      <w:r w:rsidR="00435E34">
        <w:rPr>
          <w:rFonts w:ascii="Calibri" w:eastAsia="Calibri" w:hAnsi="Calibri" w:cs="Calibri"/>
        </w:rPr>
        <w:t xml:space="preserve">(UCD) </w:t>
      </w:r>
      <w:r>
        <w:rPr>
          <w:rFonts w:ascii="Calibri" w:eastAsia="Calibri" w:hAnsi="Calibri" w:cs="Calibri"/>
        </w:rPr>
        <w:t xml:space="preserve">process is a core element in delivering usability and safety. </w:t>
      </w:r>
      <w:r w:rsidR="00BE7F0A">
        <w:rPr>
          <w:rFonts w:ascii="Calibri" w:eastAsia="Calibri" w:hAnsi="Calibri" w:cs="Calibri"/>
          <w:lang w:val="en-US"/>
        </w:rPr>
        <w:t xml:space="preserve">The </w:t>
      </w:r>
      <w:r w:rsidR="752033C5">
        <w:t xml:space="preserve">ISO </w:t>
      </w:r>
      <w:r w:rsidR="6994B09F">
        <w:t>9241-210:2019</w:t>
      </w:r>
      <w:r w:rsidR="69655E2E">
        <w:t xml:space="preserve"> </w:t>
      </w:r>
      <w:r w:rsidR="00BE7F0A">
        <w:t>standa</w:t>
      </w:r>
      <w:r w:rsidR="004355C6">
        <w:t xml:space="preserve">rd </w:t>
      </w:r>
      <w:r w:rsidR="752033C5">
        <w:t xml:space="preserve">describes </w:t>
      </w:r>
      <w:r w:rsidR="4BC02F92">
        <w:t>six</w:t>
      </w:r>
      <w:r w:rsidR="752033C5">
        <w:t xml:space="preserve"> principles to be followed to ensure the design is Human-Centred:</w:t>
      </w:r>
    </w:p>
    <w:p w14:paraId="2D71D0B7" w14:textId="74788325" w:rsidR="0162395D" w:rsidRDefault="171F47F6" w:rsidP="006D7E66">
      <w:pPr>
        <w:pStyle w:val="ListParagraph"/>
        <w:numPr>
          <w:ilvl w:val="0"/>
          <w:numId w:val="20"/>
        </w:numPr>
        <w:contextualSpacing w:val="0"/>
      </w:pPr>
      <w:r>
        <w:t xml:space="preserve">The design is based upon an explicit understanding of users, </w:t>
      </w:r>
      <w:proofErr w:type="gramStart"/>
      <w:r>
        <w:t>tasks</w:t>
      </w:r>
      <w:proofErr w:type="gramEnd"/>
      <w:r>
        <w:t xml:space="preserve"> and environments</w:t>
      </w:r>
      <w:r w:rsidR="003E6111">
        <w:t xml:space="preserve">. </w:t>
      </w:r>
      <w:r>
        <w:t>This principle is about understanding users</w:t>
      </w:r>
      <w:r w:rsidR="003E6111">
        <w:t>’</w:t>
      </w:r>
      <w:r>
        <w:t xml:space="preserve"> </w:t>
      </w:r>
      <w:r w:rsidR="003E6111">
        <w:t>“</w:t>
      </w:r>
      <w:r>
        <w:t>context of use</w:t>
      </w:r>
      <w:r w:rsidR="003E6111">
        <w:t>”.</w:t>
      </w:r>
    </w:p>
    <w:p w14:paraId="255010CE" w14:textId="06871B38" w:rsidR="003E1266" w:rsidRDefault="171F47F6" w:rsidP="006D7E66">
      <w:pPr>
        <w:pStyle w:val="ListParagraph"/>
        <w:numPr>
          <w:ilvl w:val="0"/>
          <w:numId w:val="20"/>
        </w:numPr>
        <w:contextualSpacing w:val="0"/>
      </w:pPr>
      <w:r>
        <w:lastRenderedPageBreak/>
        <w:t xml:space="preserve">Users are involved throughout </w:t>
      </w:r>
      <w:r w:rsidR="003E6111">
        <w:t xml:space="preserve">the </w:t>
      </w:r>
      <w:r>
        <w:t>design and development</w:t>
      </w:r>
      <w:r w:rsidR="003E6111">
        <w:t xml:space="preserve"> process. </w:t>
      </w:r>
      <w:r>
        <w:t>Th</w:t>
      </w:r>
      <w:r w:rsidR="1EF4D8A0">
        <w:t>is principle is about</w:t>
      </w:r>
      <w:r>
        <w:t xml:space="preserve"> ensur</w:t>
      </w:r>
      <w:r w:rsidR="78FCB9CD">
        <w:t>ing</w:t>
      </w:r>
      <w:r>
        <w:t xml:space="preserve"> </w:t>
      </w:r>
      <w:r w:rsidR="56BCD84E">
        <w:t xml:space="preserve">the </w:t>
      </w:r>
      <w:r>
        <w:t xml:space="preserve">users </w:t>
      </w:r>
      <w:r w:rsidR="042FAF9D">
        <w:t xml:space="preserve">are involved </w:t>
      </w:r>
      <w:r>
        <w:t>in all design phases</w:t>
      </w:r>
      <w:r w:rsidR="5B922A07">
        <w:t xml:space="preserve">, </w:t>
      </w:r>
      <w:r w:rsidR="6E6468B0">
        <w:t>avoiding</w:t>
      </w:r>
      <w:r w:rsidR="5B922A07">
        <w:t xml:space="preserve"> </w:t>
      </w:r>
      <w:r w:rsidR="003E6111">
        <w:t>running</w:t>
      </w:r>
      <w:r>
        <w:t xml:space="preserve"> a focus group </w:t>
      </w:r>
      <w:r w:rsidR="54D01597">
        <w:t xml:space="preserve">during the initial phase of the design and </w:t>
      </w:r>
      <w:r w:rsidR="03CA8C42">
        <w:t xml:space="preserve">a survey </w:t>
      </w:r>
      <w:r w:rsidR="003E6111">
        <w:t>at</w:t>
      </w:r>
      <w:r>
        <w:t xml:space="preserve"> the end. </w:t>
      </w:r>
      <w:r w:rsidR="003E6111">
        <w:t xml:space="preserve">Active </w:t>
      </w:r>
      <w:r w:rsidR="4557BE05">
        <w:t>user involvement</w:t>
      </w:r>
      <w:r w:rsidR="003E6111">
        <w:t xml:space="preserve"> is required</w:t>
      </w:r>
      <w:r w:rsidR="4557BE05">
        <w:t xml:space="preserve">, in which users are engaged in the design </w:t>
      </w:r>
      <w:r w:rsidR="3A0F44C2">
        <w:t>through dedicated studies in which they can use art</w:t>
      </w:r>
      <w:r w:rsidR="00567F39">
        <w:t>e</w:t>
      </w:r>
      <w:r w:rsidR="3A0F44C2">
        <w:t>facts</w:t>
      </w:r>
      <w:r>
        <w:t>.</w:t>
      </w:r>
      <w:r w:rsidR="003E6111">
        <w:t xml:space="preserve"> </w:t>
      </w:r>
    </w:p>
    <w:p w14:paraId="37D4CAF1" w14:textId="7D4D3B7D" w:rsidR="003E1266" w:rsidRDefault="398D317A" w:rsidP="006D7E66">
      <w:pPr>
        <w:pStyle w:val="ListParagraph"/>
        <w:numPr>
          <w:ilvl w:val="0"/>
          <w:numId w:val="20"/>
        </w:numPr>
        <w:contextualSpacing w:val="0"/>
      </w:pPr>
      <w:r>
        <w:t>The design is driven and refined by user-centred evaluation</w:t>
      </w:r>
      <w:r w:rsidR="003E6111">
        <w:t xml:space="preserve">. </w:t>
      </w:r>
      <w:r>
        <w:t xml:space="preserve">The standard </w:t>
      </w:r>
      <w:r w:rsidR="003E6111">
        <w:t>recommends</w:t>
      </w:r>
      <w:r>
        <w:t xml:space="preserve"> inclu</w:t>
      </w:r>
      <w:r w:rsidR="7AEB7A8F">
        <w:t>d</w:t>
      </w:r>
      <w:r w:rsidR="003E6111">
        <w:t>ing</w:t>
      </w:r>
      <w:r w:rsidR="7AEB7A8F">
        <w:t xml:space="preserve"> </w:t>
      </w:r>
      <w:r>
        <w:t>usability testing throughout the design process</w:t>
      </w:r>
      <w:r w:rsidR="148972F8">
        <w:t xml:space="preserve">, using </w:t>
      </w:r>
      <w:r w:rsidR="7E6C6F18">
        <w:t xml:space="preserve">different types of </w:t>
      </w:r>
      <w:r w:rsidR="148972F8">
        <w:t>prototypes</w:t>
      </w:r>
      <w:r>
        <w:t xml:space="preserve"> </w:t>
      </w:r>
      <w:r w:rsidR="7A49C149">
        <w:t>until the final design product/service is reached</w:t>
      </w:r>
      <w:r w:rsidR="003E6111">
        <w:t>.</w:t>
      </w:r>
    </w:p>
    <w:p w14:paraId="2FAE3BBC" w14:textId="77777777" w:rsidR="00176138" w:rsidRDefault="398D317A" w:rsidP="006D7E66">
      <w:pPr>
        <w:pStyle w:val="ListParagraph"/>
        <w:numPr>
          <w:ilvl w:val="0"/>
          <w:numId w:val="20"/>
        </w:numPr>
        <w:contextualSpacing w:val="0"/>
      </w:pPr>
      <w:r>
        <w:t>The process is iterative</w:t>
      </w:r>
      <w:r w:rsidR="00176138">
        <w:t xml:space="preserve">. </w:t>
      </w:r>
      <w:r>
        <w:t xml:space="preserve">The standard describes </w:t>
      </w:r>
      <w:r w:rsidR="4E494030">
        <w:t xml:space="preserve">that the </w:t>
      </w:r>
      <w:r>
        <w:t xml:space="preserve">most appropriate design </w:t>
      </w:r>
      <w:r w:rsidR="16723398">
        <w:t xml:space="preserve">can be achieved only </w:t>
      </w:r>
      <w:r w:rsidR="791EAF66">
        <w:t xml:space="preserve">through </w:t>
      </w:r>
      <w:r w:rsidR="16723398">
        <w:t>iterative improvements</w:t>
      </w:r>
      <w:r>
        <w:t>.</w:t>
      </w:r>
    </w:p>
    <w:p w14:paraId="49049C4A" w14:textId="1C0EB404" w:rsidR="00176138" w:rsidRDefault="7DCF1287" w:rsidP="006D7E66">
      <w:pPr>
        <w:pStyle w:val="ListParagraph"/>
        <w:numPr>
          <w:ilvl w:val="0"/>
          <w:numId w:val="20"/>
        </w:numPr>
        <w:contextualSpacing w:val="0"/>
      </w:pPr>
      <w:r>
        <w:t>The design addresses the whole user experience</w:t>
      </w:r>
      <w:r w:rsidR="00176138">
        <w:t xml:space="preserve">. </w:t>
      </w:r>
      <w:r>
        <w:t xml:space="preserve">The standard </w:t>
      </w:r>
      <w:r w:rsidR="0D48CF9E">
        <w:t>points out that</w:t>
      </w:r>
      <w:r w:rsidR="00FE480A">
        <w:t>,</w:t>
      </w:r>
      <w:r>
        <w:t xml:space="preserve"> </w:t>
      </w:r>
      <w:r w:rsidR="00F71870">
        <w:t>beyond</w:t>
      </w:r>
      <w:r w:rsidR="00D50C97">
        <w:t xml:space="preserve"> </w:t>
      </w:r>
      <w:r w:rsidR="00B27247">
        <w:t>usability</w:t>
      </w:r>
      <w:r w:rsidR="00376F04">
        <w:t>,</w:t>
      </w:r>
      <w:r w:rsidR="00B27247">
        <w:t xml:space="preserve"> </w:t>
      </w:r>
      <w:r w:rsidR="00D50C97">
        <w:t xml:space="preserve">there are </w:t>
      </w:r>
      <w:r w:rsidR="00010041">
        <w:t>important emotional a</w:t>
      </w:r>
      <w:r w:rsidR="00D50C97">
        <w:t>spects</w:t>
      </w:r>
      <w:r w:rsidR="00BF4ADC">
        <w:t xml:space="preserve"> and</w:t>
      </w:r>
      <w:r>
        <w:t xml:space="preserve"> </w:t>
      </w:r>
      <w:r w:rsidR="00BF4ADC">
        <w:t>“</w:t>
      </w:r>
      <w:r>
        <w:t>include the kind of perceptual and emotional aspects typically associated with user experience.</w:t>
      </w:r>
      <w:r w:rsidR="00E523A2">
        <w:t>”</w:t>
      </w:r>
    </w:p>
    <w:p w14:paraId="326E5B9B" w14:textId="72F2C042" w:rsidR="22A94924" w:rsidRDefault="7DCF1287" w:rsidP="006D7E66">
      <w:pPr>
        <w:pStyle w:val="ListParagraph"/>
        <w:numPr>
          <w:ilvl w:val="0"/>
          <w:numId w:val="20"/>
        </w:numPr>
        <w:contextualSpacing w:val="0"/>
      </w:pPr>
      <w:r>
        <w:t>The design team includes multidisciplinary skills and perspectives</w:t>
      </w:r>
      <w:r w:rsidR="00176138">
        <w:t xml:space="preserve">. </w:t>
      </w:r>
      <w:r w:rsidR="22A94924">
        <w:t>It is of paramount importance to include different views</w:t>
      </w:r>
      <w:r w:rsidR="00E523A2">
        <w:t xml:space="preserve"> and </w:t>
      </w:r>
      <w:r w:rsidR="22A94924">
        <w:t>competences in the design team</w:t>
      </w:r>
      <w:r w:rsidR="00E2172A">
        <w:t xml:space="preserve"> and to include</w:t>
      </w:r>
      <w:r w:rsidR="002A00FB">
        <w:t xml:space="preserve"> a person</w:t>
      </w:r>
      <w:r w:rsidR="00A16956" w:rsidRPr="00A16956">
        <w:t xml:space="preserve"> with a background in human factors, ergonomics or cognitive engineering</w:t>
      </w:r>
      <w:r w:rsidR="003644A7">
        <w:t xml:space="preserve"> </w:t>
      </w:r>
      <w:r w:rsidR="003644A7" w:rsidRPr="001D083C">
        <w:t xml:space="preserve">and </w:t>
      </w:r>
      <w:r w:rsidR="003644A7" w:rsidRPr="00137283">
        <w:t>experience in crafting human-technology interactions</w:t>
      </w:r>
      <w:r w:rsidR="00E523A2" w:rsidRPr="00137283">
        <w:t>.</w:t>
      </w:r>
    </w:p>
    <w:p w14:paraId="68EF5A54" w14:textId="046CB4D2" w:rsidR="003D793E" w:rsidRPr="00137283" w:rsidRDefault="001D4B5A" w:rsidP="009C3814">
      <w:pPr>
        <w:pStyle w:val="Heading2"/>
      </w:pPr>
      <w:r>
        <w:t>Iterative process of</w:t>
      </w:r>
      <w:r w:rsidR="009C3814">
        <w:t xml:space="preserve"> User-Centred Design</w:t>
      </w:r>
    </w:p>
    <w:p w14:paraId="2492AE0C" w14:textId="4AA7798A" w:rsidR="0098244D" w:rsidRDefault="0E1F08F2" w:rsidP="00A92134">
      <w:pPr>
        <w:spacing w:after="0"/>
        <w:rPr>
          <w:rFonts w:ascii="Calibri" w:eastAsia="Calibri" w:hAnsi="Calibri" w:cs="Calibri"/>
        </w:rPr>
      </w:pPr>
      <w:r>
        <w:t>Moreover</w:t>
      </w:r>
      <w:r w:rsidR="5B7110DF">
        <w:t>, HCD defines four activit</w:t>
      </w:r>
      <w:r w:rsidR="457DA9E3">
        <w:t>ies</w:t>
      </w:r>
      <w:r w:rsidR="00CA7DD0">
        <w:t xml:space="preserve"> </w:t>
      </w:r>
      <w:r w:rsidR="005677A7">
        <w:t xml:space="preserve">as shown in </w:t>
      </w:r>
      <w:r w:rsidR="005677A7">
        <w:fldChar w:fldCharType="begin"/>
      </w:r>
      <w:r w:rsidR="005677A7">
        <w:instrText xml:space="preserve"> REF _Ref164786728 \h </w:instrText>
      </w:r>
      <w:r w:rsidR="005677A7">
        <w:fldChar w:fldCharType="separate"/>
      </w:r>
      <w:r w:rsidR="005677A7" w:rsidRPr="005677A7">
        <w:t xml:space="preserve">Figure </w:t>
      </w:r>
      <w:r w:rsidR="005677A7" w:rsidRPr="005677A7">
        <w:rPr>
          <w:noProof/>
        </w:rPr>
        <w:t>1</w:t>
      </w:r>
      <w:r w:rsidR="005677A7">
        <w:fldChar w:fldCharType="end"/>
      </w:r>
      <w:r w:rsidR="005677A7">
        <w:t>.</w:t>
      </w:r>
      <w:r w:rsidR="0098244D">
        <w:t xml:space="preserve"> These activities </w:t>
      </w:r>
      <w:proofErr w:type="gramStart"/>
      <w:r w:rsidR="0098244D">
        <w:t>have to</w:t>
      </w:r>
      <w:proofErr w:type="gramEnd"/>
      <w:r w:rsidR="0098244D">
        <w:t xml:space="preserve"> be </w:t>
      </w:r>
      <w:r w:rsidR="0098244D" w:rsidRPr="3B4F4DB4">
        <w:rPr>
          <w:b/>
          <w:bCs/>
        </w:rPr>
        <w:t>iterated</w:t>
      </w:r>
      <w:r w:rsidR="0098244D">
        <w:t xml:space="preserve"> until the s</w:t>
      </w:r>
      <w:r w:rsidR="004071A2">
        <w:t xml:space="preserve">ystem satisfies </w:t>
      </w:r>
      <w:r w:rsidR="00A45A2C">
        <w:t>the s</w:t>
      </w:r>
      <w:r w:rsidR="0098244D">
        <w:t xml:space="preserve">pecified user and organisational requirements. </w:t>
      </w:r>
      <w:r w:rsidR="001A5319">
        <w:t xml:space="preserve">At stage 4, designs need to be tested interactively, </w:t>
      </w:r>
      <w:proofErr w:type="gramStart"/>
      <w:r w:rsidR="001A5319">
        <w:t>i.e.</w:t>
      </w:r>
      <w:proofErr w:type="gramEnd"/>
      <w:r w:rsidR="001A5319">
        <w:t xml:space="preserve"> in a driving simulator </w:t>
      </w:r>
      <w:r w:rsidR="001B6F32">
        <w:t>or in real driving.</w:t>
      </w:r>
    </w:p>
    <w:p w14:paraId="7857A7D3" w14:textId="65B25C8A" w:rsidR="418D01FB" w:rsidRDefault="418D01FB" w:rsidP="00A92134"/>
    <w:p w14:paraId="5615198B" w14:textId="3E0640CD" w:rsidR="418D01FB" w:rsidRDefault="006C68DB" w:rsidP="418D01FB">
      <w:pPr>
        <w:keepNext/>
      </w:pPr>
      <w:r>
        <w:rPr>
          <w:noProof/>
          <w:lang w:eastAsia="en-GB"/>
        </w:rPr>
        <w:drawing>
          <wp:inline distT="0" distB="0" distL="0" distR="0" wp14:anchorId="72528EAC" wp14:editId="11F38844">
            <wp:extent cx="5096786" cy="228293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514349"/>
                    <pic:cNvPicPr/>
                  </pic:nvPicPr>
                  <pic:blipFill>
                    <a:blip r:embed="rId11">
                      <a:extLst>
                        <a:ext uri="{28A0092B-C50C-407E-A947-70E740481C1C}">
                          <a14:useLocalDpi xmlns:a14="http://schemas.microsoft.com/office/drawing/2010/main" val="0"/>
                        </a:ext>
                      </a:extLst>
                    </a:blip>
                    <a:stretch>
                      <a:fillRect/>
                    </a:stretch>
                  </pic:blipFill>
                  <pic:spPr>
                    <a:xfrm>
                      <a:off x="0" y="0"/>
                      <a:ext cx="5108247" cy="2288068"/>
                    </a:xfrm>
                    <a:prstGeom prst="rect">
                      <a:avLst/>
                    </a:prstGeom>
                  </pic:spPr>
                </pic:pic>
              </a:graphicData>
            </a:graphic>
          </wp:inline>
        </w:drawing>
      </w:r>
    </w:p>
    <w:p w14:paraId="121AEFB6" w14:textId="7C04250B" w:rsidR="2BB6ABCF" w:rsidRPr="00A92134" w:rsidRDefault="00176138" w:rsidP="00A92134">
      <w:pPr>
        <w:spacing w:line="257" w:lineRule="auto"/>
        <w:ind w:left="-20" w:right="-20"/>
        <w:rPr>
          <w:rFonts w:ascii="Calibri" w:eastAsia="Calibri" w:hAnsi="Calibri" w:cs="Calibri"/>
          <w:b/>
          <w:bCs/>
        </w:rPr>
      </w:pPr>
      <w:bookmarkStart w:id="0" w:name="_Ref164786728"/>
      <w:r w:rsidRPr="00A92134">
        <w:rPr>
          <w:b/>
          <w:bCs/>
        </w:rPr>
        <w:t xml:space="preserve">Figure </w:t>
      </w:r>
      <w:r w:rsidRPr="00A92134">
        <w:rPr>
          <w:b/>
          <w:bCs/>
        </w:rPr>
        <w:fldChar w:fldCharType="begin"/>
      </w:r>
      <w:r w:rsidRPr="00A92134">
        <w:rPr>
          <w:b/>
          <w:bCs/>
        </w:rPr>
        <w:instrText xml:space="preserve"> SEQ Figure \* ARABIC </w:instrText>
      </w:r>
      <w:r w:rsidRPr="00A92134">
        <w:rPr>
          <w:b/>
          <w:bCs/>
        </w:rPr>
        <w:fldChar w:fldCharType="separate"/>
      </w:r>
      <w:r w:rsidRPr="00A92134">
        <w:rPr>
          <w:b/>
          <w:bCs/>
        </w:rPr>
        <w:t>1</w:t>
      </w:r>
      <w:r w:rsidRPr="00A92134">
        <w:rPr>
          <w:b/>
          <w:bCs/>
        </w:rPr>
        <w:fldChar w:fldCharType="end"/>
      </w:r>
      <w:bookmarkEnd w:id="0"/>
      <w:r w:rsidR="005677A7" w:rsidRPr="00A92134">
        <w:rPr>
          <w:b/>
          <w:bCs/>
        </w:rPr>
        <w:t>: Iterative process of HCD</w:t>
      </w:r>
      <w:r w:rsidR="2E41B516" w:rsidRPr="00A92134">
        <w:rPr>
          <w:b/>
          <w:bCs/>
        </w:rPr>
        <w:t xml:space="preserve">. Adapted from </w:t>
      </w:r>
      <w:r w:rsidR="00C95D06" w:rsidRPr="00A92134">
        <w:rPr>
          <w:b/>
          <w:bCs/>
        </w:rPr>
        <w:t>ISO</w:t>
      </w:r>
      <w:r w:rsidR="2E41B516" w:rsidRPr="00A92134">
        <w:rPr>
          <w:rFonts w:ascii="Calibri" w:eastAsia="Calibri" w:hAnsi="Calibri" w:cs="Calibri"/>
          <w:b/>
          <w:bCs/>
        </w:rPr>
        <w:t xml:space="preserve"> (2019)</w:t>
      </w:r>
    </w:p>
    <w:p w14:paraId="0DDBD1A5" w14:textId="3DA124D9" w:rsidR="30AB8A08" w:rsidRDefault="30AB8A08" w:rsidP="3B4F4DB4">
      <w:pPr>
        <w:rPr>
          <w:rFonts w:ascii="Calibri" w:eastAsia="Calibri" w:hAnsi="Calibri" w:cs="Calibri"/>
        </w:rPr>
      </w:pPr>
      <w:r w:rsidRPr="3B4F4DB4">
        <w:rPr>
          <w:rFonts w:ascii="Calibri" w:eastAsia="Calibri" w:hAnsi="Calibri" w:cs="Calibri"/>
          <w:lang w:val="en-US"/>
        </w:rPr>
        <w:t xml:space="preserve">The HCD process </w:t>
      </w:r>
      <w:r w:rsidRPr="3B4F4DB4">
        <w:rPr>
          <w:rFonts w:ascii="Calibri" w:eastAsia="Calibri" w:hAnsi="Calibri" w:cs="Calibri"/>
        </w:rPr>
        <w:t>is the bas</w:t>
      </w:r>
      <w:r w:rsidR="00983038">
        <w:rPr>
          <w:rFonts w:ascii="Calibri" w:eastAsia="Calibri" w:hAnsi="Calibri" w:cs="Calibri"/>
        </w:rPr>
        <w:t>is</w:t>
      </w:r>
      <w:r w:rsidRPr="3B4F4DB4">
        <w:rPr>
          <w:rFonts w:ascii="Calibri" w:eastAsia="Calibri" w:hAnsi="Calibri" w:cs="Calibri"/>
        </w:rPr>
        <w:t xml:space="preserve"> for developing user interface/interaction that </w:t>
      </w:r>
      <w:r w:rsidR="00983038">
        <w:rPr>
          <w:rFonts w:ascii="Calibri" w:eastAsia="Calibri" w:hAnsi="Calibri" w:cs="Calibri"/>
        </w:rPr>
        <w:t>is</w:t>
      </w:r>
      <w:r w:rsidRPr="3B4F4DB4">
        <w:rPr>
          <w:rFonts w:ascii="Calibri" w:eastAsia="Calibri" w:hAnsi="Calibri" w:cs="Calibri"/>
        </w:rPr>
        <w:t xml:space="preserve"> less vulnerable to use</w:t>
      </w:r>
      <w:r w:rsidR="00983038">
        <w:rPr>
          <w:rFonts w:ascii="Calibri" w:eastAsia="Calibri" w:hAnsi="Calibri" w:cs="Calibri"/>
        </w:rPr>
        <w:t>r</w:t>
      </w:r>
      <w:r w:rsidRPr="3B4F4DB4">
        <w:rPr>
          <w:rFonts w:ascii="Calibri" w:eastAsia="Calibri" w:hAnsi="Calibri" w:cs="Calibri"/>
        </w:rPr>
        <w:t xml:space="preserve"> errors</w:t>
      </w:r>
      <w:r w:rsidR="0460E017" w:rsidRPr="3B4F4DB4">
        <w:rPr>
          <w:rFonts w:ascii="Calibri" w:eastAsia="Calibri" w:hAnsi="Calibri" w:cs="Calibri"/>
        </w:rPr>
        <w:t>. In fact</w:t>
      </w:r>
      <w:r w:rsidRPr="3B4F4DB4">
        <w:rPr>
          <w:rFonts w:ascii="Calibri" w:eastAsia="Calibri" w:hAnsi="Calibri" w:cs="Calibri"/>
        </w:rPr>
        <w:t xml:space="preserve">, </w:t>
      </w:r>
      <w:r w:rsidR="4E05AEB1" w:rsidRPr="3B4F4DB4">
        <w:rPr>
          <w:rFonts w:ascii="Calibri" w:eastAsia="Calibri" w:hAnsi="Calibri" w:cs="Calibri"/>
        </w:rPr>
        <w:t xml:space="preserve">human error analysis has an important role </w:t>
      </w:r>
      <w:r w:rsidR="00176138">
        <w:rPr>
          <w:rFonts w:ascii="Calibri" w:eastAsia="Calibri" w:hAnsi="Calibri" w:cs="Calibri"/>
        </w:rPr>
        <w:t xml:space="preserve">at </w:t>
      </w:r>
      <w:r w:rsidR="4E05AEB1" w:rsidRPr="3B4F4DB4">
        <w:rPr>
          <w:rFonts w:ascii="Calibri" w:eastAsia="Calibri" w:hAnsi="Calibri" w:cs="Calibri"/>
        </w:rPr>
        <w:t>each iterative step</w:t>
      </w:r>
      <w:r w:rsidR="05BB732F" w:rsidRPr="3B4F4DB4">
        <w:rPr>
          <w:rFonts w:ascii="Calibri" w:eastAsia="Calibri" w:hAnsi="Calibri" w:cs="Calibri"/>
        </w:rPr>
        <w:t xml:space="preserve"> because</w:t>
      </w:r>
      <w:r w:rsidR="00D823FC">
        <w:rPr>
          <w:rFonts w:ascii="Calibri" w:eastAsia="Calibri" w:hAnsi="Calibri" w:cs="Calibri"/>
        </w:rPr>
        <w:t>,</w:t>
      </w:r>
      <w:r w:rsidR="05BB732F" w:rsidRPr="3B4F4DB4">
        <w:rPr>
          <w:rFonts w:ascii="Calibri" w:eastAsia="Calibri" w:hAnsi="Calibri" w:cs="Calibri"/>
        </w:rPr>
        <w:t xml:space="preserve"> even if it is not possible to design a system</w:t>
      </w:r>
      <w:r w:rsidR="32A855ED" w:rsidRPr="3B4F4DB4">
        <w:rPr>
          <w:rFonts w:ascii="Calibri" w:eastAsia="Calibri" w:hAnsi="Calibri" w:cs="Calibri"/>
        </w:rPr>
        <w:t xml:space="preserve"> in which users </w:t>
      </w:r>
      <w:r w:rsidR="00176138">
        <w:rPr>
          <w:rFonts w:ascii="Calibri" w:eastAsia="Calibri" w:hAnsi="Calibri" w:cs="Calibri"/>
        </w:rPr>
        <w:t>make no errors</w:t>
      </w:r>
      <w:r w:rsidR="32A855ED" w:rsidRPr="3B4F4DB4">
        <w:rPr>
          <w:rFonts w:ascii="Calibri" w:eastAsia="Calibri" w:hAnsi="Calibri" w:cs="Calibri"/>
        </w:rPr>
        <w:t xml:space="preserve">, it is possible to </w:t>
      </w:r>
      <w:r w:rsidRPr="3B4F4DB4">
        <w:rPr>
          <w:rFonts w:ascii="Calibri" w:eastAsia="Calibri" w:hAnsi="Calibri" w:cs="Calibri"/>
        </w:rPr>
        <w:t>addres</w:t>
      </w:r>
      <w:r w:rsidR="4E77FBB9" w:rsidRPr="3B4F4DB4">
        <w:rPr>
          <w:rFonts w:ascii="Calibri" w:eastAsia="Calibri" w:hAnsi="Calibri" w:cs="Calibri"/>
        </w:rPr>
        <w:t>s</w:t>
      </w:r>
      <w:r w:rsidRPr="3B4F4DB4">
        <w:rPr>
          <w:rFonts w:ascii="Calibri" w:eastAsia="Calibri" w:hAnsi="Calibri" w:cs="Calibri"/>
        </w:rPr>
        <w:t xml:space="preserve"> error management aspects</w:t>
      </w:r>
      <w:r w:rsidR="427C81A2" w:rsidRPr="3B4F4DB4">
        <w:rPr>
          <w:rFonts w:ascii="Calibri" w:eastAsia="Calibri" w:hAnsi="Calibri" w:cs="Calibri"/>
        </w:rPr>
        <w:t xml:space="preserve">, </w:t>
      </w:r>
      <w:r w:rsidRPr="3B4F4DB4">
        <w:rPr>
          <w:rFonts w:ascii="Calibri" w:eastAsia="Calibri" w:hAnsi="Calibri" w:cs="Calibri"/>
        </w:rPr>
        <w:t xml:space="preserve">through: </w:t>
      </w:r>
    </w:p>
    <w:p w14:paraId="59774BE6" w14:textId="6A0F7E35" w:rsidR="4C8D5187" w:rsidRDefault="173127F5" w:rsidP="00176138">
      <w:pPr>
        <w:pStyle w:val="ListParagraph"/>
        <w:numPr>
          <w:ilvl w:val="0"/>
          <w:numId w:val="19"/>
        </w:numPr>
      </w:pPr>
      <w:r>
        <w:t>P</w:t>
      </w:r>
      <w:r w:rsidR="4C8D5187" w:rsidRPr="3B4F4DB4">
        <w:t xml:space="preserve">reventing errors </w:t>
      </w:r>
      <w:r w:rsidR="00213B62">
        <w:t>through</w:t>
      </w:r>
      <w:r w:rsidR="00213B62" w:rsidRPr="3B4F4DB4">
        <w:t xml:space="preserve"> </w:t>
      </w:r>
      <w:r w:rsidR="4C8D5187" w:rsidRPr="3B4F4DB4">
        <w:t>the design</w:t>
      </w:r>
      <w:r w:rsidR="00176138">
        <w:t xml:space="preserve"> and</w:t>
      </w:r>
      <w:r w:rsidR="4C8D5187" w:rsidRPr="3B4F4DB4">
        <w:t xml:space="preserve"> </w:t>
      </w:r>
      <w:r w:rsidR="30AB8A08" w:rsidRPr="3B4F4DB4">
        <w:t xml:space="preserve">understanding </w:t>
      </w:r>
      <w:r w:rsidR="67AFA08A" w:rsidRPr="3B4F4DB4">
        <w:t>possible one</w:t>
      </w:r>
      <w:r w:rsidR="188F4CA4" w:rsidRPr="3B4F4DB4">
        <w:t>s</w:t>
      </w:r>
      <w:r w:rsidR="67AFA08A" w:rsidRPr="3B4F4DB4">
        <w:t xml:space="preserve"> that </w:t>
      </w:r>
      <w:r w:rsidR="00176138">
        <w:t>may</w:t>
      </w:r>
      <w:r w:rsidR="67AFA08A" w:rsidRPr="3B4F4DB4">
        <w:t xml:space="preserve"> </w:t>
      </w:r>
      <w:proofErr w:type="gramStart"/>
      <w:r w:rsidR="67AFA08A" w:rsidRPr="3B4F4DB4">
        <w:t>occur</w:t>
      </w:r>
      <w:proofErr w:type="gramEnd"/>
      <w:r w:rsidR="30AB8A08" w:rsidRPr="3B4F4DB4">
        <w:t xml:space="preserve"> </w:t>
      </w:r>
    </w:p>
    <w:p w14:paraId="1B1297C4" w14:textId="5A6B56E0" w:rsidR="30AB8A08" w:rsidRDefault="48FF7F05" w:rsidP="00176138">
      <w:pPr>
        <w:pStyle w:val="ListParagraph"/>
        <w:numPr>
          <w:ilvl w:val="0"/>
          <w:numId w:val="19"/>
        </w:numPr>
      </w:pPr>
      <w:r>
        <w:t>M</w:t>
      </w:r>
      <w:r w:rsidR="30AB8A08" w:rsidRPr="3B4F4DB4">
        <w:t>inimi</w:t>
      </w:r>
      <w:r w:rsidR="00176138">
        <w:t>s</w:t>
      </w:r>
      <w:r w:rsidR="30AB8A08" w:rsidRPr="3B4F4DB4">
        <w:t>ing error</w:t>
      </w:r>
      <w:r w:rsidR="4E74ACA3" w:rsidRPr="3B4F4DB4">
        <w:t>s</w:t>
      </w:r>
      <w:r w:rsidR="30AB8A08" w:rsidRPr="3B4F4DB4">
        <w:t xml:space="preserve"> when </w:t>
      </w:r>
      <w:r w:rsidR="61CEF7E3" w:rsidRPr="3B4F4DB4">
        <w:t xml:space="preserve">full </w:t>
      </w:r>
      <w:r w:rsidR="30AB8A08" w:rsidRPr="3B4F4DB4">
        <w:t xml:space="preserve">prevention is not </w:t>
      </w:r>
      <w:proofErr w:type="gramStart"/>
      <w:r w:rsidR="00176138">
        <w:t>achievable</w:t>
      </w:r>
      <w:proofErr w:type="gramEnd"/>
    </w:p>
    <w:p w14:paraId="55B6632A" w14:textId="6F69AE3D" w:rsidR="30AB8A08" w:rsidRDefault="24CF491D" w:rsidP="00176138">
      <w:pPr>
        <w:pStyle w:val="ListParagraph"/>
        <w:numPr>
          <w:ilvl w:val="0"/>
          <w:numId w:val="19"/>
        </w:numPr>
      </w:pPr>
      <w:r>
        <w:lastRenderedPageBreak/>
        <w:t>E</w:t>
      </w:r>
      <w:r w:rsidR="30AB8A08" w:rsidRPr="3B4F4DB4">
        <w:t xml:space="preserve">nsuring easy detection and identification of the error </w:t>
      </w:r>
      <w:r w:rsidR="00176138">
        <w:t>of</w:t>
      </w:r>
      <w:r w:rsidR="30AB8A08" w:rsidRPr="3B4F4DB4">
        <w:t xml:space="preserve"> the </w:t>
      </w:r>
      <w:proofErr w:type="gramStart"/>
      <w:r w:rsidR="30AB8A08" w:rsidRPr="3B4F4DB4">
        <w:t xml:space="preserve">user, </w:t>
      </w:r>
      <w:r w:rsidR="32B9B6F9" w:rsidRPr="3B4F4DB4">
        <w:t>if</w:t>
      </w:r>
      <w:proofErr w:type="gramEnd"/>
      <w:r w:rsidR="32B9B6F9" w:rsidRPr="3B4F4DB4">
        <w:t xml:space="preserve"> </w:t>
      </w:r>
      <w:r w:rsidR="005A1CA5">
        <w:t xml:space="preserve">it </w:t>
      </w:r>
      <w:r w:rsidR="32B9B6F9" w:rsidRPr="3B4F4DB4">
        <w:t xml:space="preserve">still </w:t>
      </w:r>
      <w:r w:rsidR="73B4069A" w:rsidRPr="3B4F4DB4">
        <w:t>occur</w:t>
      </w:r>
      <w:r w:rsidR="005A1CA5">
        <w:t>s</w:t>
      </w:r>
    </w:p>
    <w:p w14:paraId="4E91AEE1" w14:textId="09BD1844" w:rsidR="3BAEDE51" w:rsidRDefault="005A1CA5" w:rsidP="00176138">
      <w:pPr>
        <w:pStyle w:val="ListParagraph"/>
        <w:numPr>
          <w:ilvl w:val="0"/>
          <w:numId w:val="19"/>
        </w:numPr>
      </w:pPr>
      <w:r>
        <w:t>Aiding</w:t>
      </w:r>
      <w:r w:rsidR="73B4069A" w:rsidRPr="3B4F4DB4">
        <w:t xml:space="preserve"> </w:t>
      </w:r>
      <w:r w:rsidR="30AB8A08" w:rsidRPr="3B4F4DB4">
        <w:t xml:space="preserve">error correction </w:t>
      </w:r>
      <w:r w:rsidR="195C6B8A" w:rsidRPr="3B4F4DB4">
        <w:t xml:space="preserve">to </w:t>
      </w:r>
      <w:r w:rsidR="00176138" w:rsidRPr="3B4F4DB4">
        <w:t xml:space="preserve">quickly </w:t>
      </w:r>
      <w:r w:rsidR="195C6B8A" w:rsidRPr="3B4F4DB4">
        <w:t>re</w:t>
      </w:r>
      <w:r w:rsidR="6D7F1045" w:rsidRPr="3B4F4DB4">
        <w:t>gain</w:t>
      </w:r>
      <w:r w:rsidR="195C6B8A" w:rsidRPr="3B4F4DB4">
        <w:t xml:space="preserve"> </w:t>
      </w:r>
      <w:r w:rsidR="30AB8A08" w:rsidRPr="3B4F4DB4">
        <w:t xml:space="preserve">safe system </w:t>
      </w:r>
      <w:proofErr w:type="gramStart"/>
      <w:r w:rsidR="02C462A2" w:rsidRPr="3B4F4DB4">
        <w:t>behaviour</w:t>
      </w:r>
      <w:proofErr w:type="gramEnd"/>
    </w:p>
    <w:p w14:paraId="5DC9A1BE" w14:textId="31D4C1B4" w:rsidR="30AB8A08" w:rsidRDefault="5B12D280" w:rsidP="00176138">
      <w:pPr>
        <w:pStyle w:val="ListParagraph"/>
        <w:numPr>
          <w:ilvl w:val="0"/>
          <w:numId w:val="19"/>
        </w:numPr>
      </w:pPr>
      <w:r>
        <w:t>M</w:t>
      </w:r>
      <w:r w:rsidR="30AB8A08">
        <w:t>inimi</w:t>
      </w:r>
      <w:r w:rsidR="00176138">
        <w:t>s</w:t>
      </w:r>
      <w:r w:rsidR="30AB8A08">
        <w:t>ing</w:t>
      </w:r>
      <w:r w:rsidR="30AB8A08" w:rsidRPr="3B4F4DB4">
        <w:t xml:space="preserve"> </w:t>
      </w:r>
      <w:r w:rsidR="00176138">
        <w:t xml:space="preserve">the consequences of </w:t>
      </w:r>
      <w:r w:rsidR="330E04A7" w:rsidRPr="3B4F4DB4">
        <w:t>errors</w:t>
      </w:r>
      <w:r w:rsidR="00176138">
        <w:t xml:space="preserve"> </w:t>
      </w:r>
      <w:r w:rsidR="30AB8A08" w:rsidRPr="3B4F4DB4">
        <w:t xml:space="preserve">to avoid </w:t>
      </w:r>
      <w:r w:rsidR="7C50DE2D" w:rsidRPr="3B4F4DB4">
        <w:t xml:space="preserve">a </w:t>
      </w:r>
      <w:r w:rsidR="30AB8A08" w:rsidRPr="3B4F4DB4">
        <w:t xml:space="preserve">catastrophic </w:t>
      </w:r>
      <w:proofErr w:type="gramStart"/>
      <w:r w:rsidR="30AB8A08" w:rsidRPr="3B4F4DB4">
        <w:t>outcome</w:t>
      </w:r>
      <w:proofErr w:type="gramEnd"/>
    </w:p>
    <w:p w14:paraId="0D9B39A8" w14:textId="07436DD6" w:rsidR="00FD2135" w:rsidRDefault="006336A2" w:rsidP="00FD2135">
      <w:pPr>
        <w:pStyle w:val="Heading1"/>
      </w:pPr>
      <w:r>
        <w:t>R</w:t>
      </w:r>
      <w:r w:rsidR="005A56E3">
        <w:t xml:space="preserve">ole </w:t>
      </w:r>
      <w:r>
        <w:t xml:space="preserve">and mode </w:t>
      </w:r>
      <w:r w:rsidR="00FD2135">
        <w:t>awareness</w:t>
      </w:r>
    </w:p>
    <w:p w14:paraId="147ED9C1" w14:textId="1EF2E200" w:rsidR="00E75DAF" w:rsidRDefault="006336A2" w:rsidP="00E75DAF">
      <w:r>
        <w:t xml:space="preserve">The immediate role of the user, and any impending user role, should be obvious. </w:t>
      </w:r>
      <w:r w:rsidR="00E75DAF">
        <w:t>However, there is currently a lack of recommendations on how role should be indicated to the user.</w:t>
      </w:r>
      <w:r w:rsidR="00E70C7D">
        <w:t xml:space="preserve"> A small indication on the das</w:t>
      </w:r>
      <w:r w:rsidR="00915B26">
        <w:t>hboard is not sufficient.</w:t>
      </w:r>
      <w:r w:rsidR="00E75DAF">
        <w:t xml:space="preserve"> With roles go responsibilities and therefore we need recommendations on how to indicate responsibilities such as keeping one’s eyes on the road in the case of DCAS, and the absence of a requirement to maintain eyes on the road in the case of an ADS being enabled. </w:t>
      </w:r>
    </w:p>
    <w:p w14:paraId="38A157AC" w14:textId="3E03255A" w:rsidR="00E75DAF" w:rsidRDefault="00E75DAF" w:rsidP="00E75DAF">
      <w:r>
        <w:t xml:space="preserve">Mode confusion is already evident in interaction with vehicle automation – leading to safety issues </w:t>
      </w:r>
      <w:proofErr w:type="gramStart"/>
      <w:r>
        <w:t>e.g.</w:t>
      </w:r>
      <w:proofErr w:type="gramEnd"/>
      <w:r>
        <w:t xml:space="preserve"> when people think lane keeping is switched on whereas it is not</w:t>
      </w:r>
      <w:r w:rsidR="28D68DBD">
        <w:t xml:space="preserve"> and they run off the road</w:t>
      </w:r>
      <w:r w:rsidR="6FF3E180">
        <w:t>.</w:t>
      </w:r>
      <w:r>
        <w:t xml:space="preserve"> The potential for such mode confusion will only increase with increasing varieties of driving systems capable of driving under various conditions and </w:t>
      </w:r>
      <w:r w:rsidR="47880902">
        <w:t>Operational Design Domains (</w:t>
      </w:r>
      <w:r w:rsidR="72348082">
        <w:t>ODDs</w:t>
      </w:r>
      <w:r w:rsidR="1E57B869">
        <w:t>)</w:t>
      </w:r>
      <w:r w:rsidR="72348082">
        <w:t>.</w:t>
      </w:r>
    </w:p>
    <w:p w14:paraId="22CF2324" w14:textId="0D3B308C" w:rsidR="001467C0" w:rsidRPr="005A56E3" w:rsidRDefault="00E75DAF" w:rsidP="006772D8">
      <w:r>
        <w:t>Mode awareness can be enhanced by avoid</w:t>
      </w:r>
      <w:r w:rsidR="006772D8">
        <w:t>ing</w:t>
      </w:r>
      <w:r>
        <w:t xml:space="preserve"> automated resumptions of previous modes and therefore transitioning to full manual driving from L2, L3 or L4.</w:t>
      </w:r>
      <w:r w:rsidR="006772D8">
        <w:t xml:space="preserve"> It can be degraded by very similar capabilities between L2 and L3, where the driver roles and responsibilities are vastly different.</w:t>
      </w:r>
    </w:p>
    <w:p w14:paraId="198CBA37" w14:textId="5E003CA2" w:rsidR="005E5B6A" w:rsidRPr="005A56E3" w:rsidRDefault="003D53AC" w:rsidP="005A56E3">
      <w:r>
        <w:t>Integrated d</w:t>
      </w:r>
      <w:r w:rsidR="005E5B6A">
        <w:t>esign across automated features</w:t>
      </w:r>
      <w:r w:rsidR="006772D8">
        <w:t xml:space="preserve"> is needed</w:t>
      </w:r>
      <w:r w:rsidR="0AC82879">
        <w:t xml:space="preserve"> because of </w:t>
      </w:r>
      <w:r w:rsidR="006772D8">
        <w:t xml:space="preserve">the </w:t>
      </w:r>
      <w:r w:rsidR="0AC82879">
        <w:t xml:space="preserve">increased </w:t>
      </w:r>
      <w:r w:rsidR="006772D8">
        <w:t>variety</w:t>
      </w:r>
      <w:r w:rsidR="0AC82879">
        <w:t xml:space="preserve"> of systems, </w:t>
      </w:r>
      <w:r w:rsidR="006772D8">
        <w:t>vehicles</w:t>
      </w:r>
      <w:r w:rsidR="0AC82879">
        <w:t xml:space="preserve">, </w:t>
      </w:r>
      <w:r w:rsidR="006772D8">
        <w:t xml:space="preserve">ODDs. The potential for users </w:t>
      </w:r>
      <w:r w:rsidR="0AC82879">
        <w:t>transfer</w:t>
      </w:r>
      <w:r w:rsidR="006772D8">
        <w:t>ring</w:t>
      </w:r>
      <w:r w:rsidR="0AC82879">
        <w:t xml:space="preserve"> from one</w:t>
      </w:r>
      <w:r w:rsidR="006772D8">
        <w:t xml:space="preserve"> vehicle</w:t>
      </w:r>
      <w:r w:rsidR="0AC82879">
        <w:t xml:space="preserve"> to </w:t>
      </w:r>
      <w:r w:rsidR="006772D8">
        <w:t>another in the case of car rental</w:t>
      </w:r>
      <w:r w:rsidR="0AC82879">
        <w:t>, car sharing</w:t>
      </w:r>
      <w:r w:rsidR="0F1C199C">
        <w:t>,</w:t>
      </w:r>
      <w:r w:rsidR="006772D8">
        <w:t xml:space="preserve"> and multi-vehicle households creates the case for commonality and a holistic approach to design</w:t>
      </w:r>
      <w:r w:rsidR="0AC82879">
        <w:t>.</w:t>
      </w:r>
    </w:p>
    <w:p w14:paraId="6D907CA9" w14:textId="33DF7EDB" w:rsidR="006051CF" w:rsidRDefault="006051CF" w:rsidP="00FD2135">
      <w:pPr>
        <w:pStyle w:val="Heading1"/>
      </w:pPr>
      <w:r>
        <w:t>Mental models</w:t>
      </w:r>
      <w:r w:rsidR="00FD2135">
        <w:t xml:space="preserve"> and skill acquisition</w:t>
      </w:r>
    </w:p>
    <w:p w14:paraId="5EAE1C64" w14:textId="6074F9B6" w:rsidR="69846005" w:rsidRDefault="00232E6E">
      <w:r>
        <w:t>A mental model is the user’s concept of the functionality and operation of a system. It is built up over time. A user’s mental model will often not conform to the designer’s conceptual model. “The designer expects the user's model to be identical to the design model. But the designer does</w:t>
      </w:r>
      <w:r w:rsidR="00A7053E">
        <w:t xml:space="preserve"> </w:t>
      </w:r>
      <w:r>
        <w:t>n</w:t>
      </w:r>
      <w:r w:rsidR="00A7053E">
        <w:t>o</w:t>
      </w:r>
      <w:r>
        <w:t>t talk directly with the user—all communication takes place through the system image. If the system image does not make the design model clear and consistent, then the user will end up with the wrong mental model.” (Norman, 2002, p.16). UCD helps to enable conformity between the conceptual model of the designer and the user.</w:t>
      </w:r>
    </w:p>
    <w:p w14:paraId="3934E39A" w14:textId="23CCD36B" w:rsidR="00D6401F" w:rsidRDefault="00D6401F" w:rsidP="00D6401F">
      <w:r>
        <w:t xml:space="preserve">The initial mental model will be formed at the knowledge and rules level in the skills-rules-knowledge hierarchy and may have fundamental errors. </w:t>
      </w:r>
      <w:r w:rsidR="007E1A4C">
        <w:t>T</w:t>
      </w:r>
      <w:r w:rsidRPr="002E0C91">
        <w:t xml:space="preserve">raining can work to refine the mental model of a system and move the mental model into the skill category, where users react automatically in interaction with the system. However, </w:t>
      </w:r>
      <w:r w:rsidRPr="00785390">
        <w:t xml:space="preserve">requiring </w:t>
      </w:r>
      <w:r w:rsidR="00BE72FB">
        <w:t>extensive</w:t>
      </w:r>
      <w:r w:rsidRPr="002E0C91">
        <w:t xml:space="preserve"> training </w:t>
      </w:r>
      <w:r w:rsidRPr="00785390">
        <w:t>is impractical in the driving domain.</w:t>
      </w:r>
      <w:r w:rsidRPr="002E0C91">
        <w:t xml:space="preserve"> </w:t>
      </w:r>
      <w:proofErr w:type="gramStart"/>
      <w:r w:rsidRPr="002E0C91">
        <w:t>So</w:t>
      </w:r>
      <w:proofErr w:type="gramEnd"/>
      <w:r w:rsidRPr="002E0C91">
        <w:t xml:space="preserve"> we need to establish a minimum form of</w:t>
      </w:r>
      <w:r w:rsidRPr="00785390">
        <w:t xml:space="preserve"> </w:t>
      </w:r>
      <w:r w:rsidRPr="002E0C91">
        <w:t xml:space="preserve">instruction </w:t>
      </w:r>
      <w:r w:rsidRPr="00785390">
        <w:t xml:space="preserve">prior to first use </w:t>
      </w:r>
      <w:r w:rsidRPr="002E0C91">
        <w:t>that is sufficiently effective.</w:t>
      </w:r>
      <w:r>
        <w:t xml:space="preserve"> This could be in the form of offline training or a short on-line tutorial. </w:t>
      </w:r>
      <w:r w:rsidR="1E88B241">
        <w:t xml:space="preserve">Such training should also be developed via a UCD process. </w:t>
      </w:r>
      <w:r>
        <w:t>The current DCAS regulation requires documentation but does not have any requirement to prove that this documentation is consulted or effective.</w:t>
      </w:r>
    </w:p>
    <w:p w14:paraId="76BF795B" w14:textId="5591B8EF" w:rsidR="5FDC8AC4" w:rsidRDefault="00D6401F" w:rsidP="00682B0A">
      <w:r>
        <w:t xml:space="preserve">It is only by experience in using a system that users develop accurate mental models and acquire an accurate understanding of the procedures to use a system so that they can apply them at a skill level </w:t>
      </w:r>
      <w:r>
        <w:lastRenderedPageBreak/>
        <w:t>(</w:t>
      </w:r>
      <w:r w:rsidRPr="00CD671F">
        <w:t>Kim et al.</w:t>
      </w:r>
      <w:r>
        <w:t xml:space="preserve">, </w:t>
      </w:r>
      <w:r w:rsidRPr="00CD671F">
        <w:t>2013)</w:t>
      </w:r>
      <w:r>
        <w:t xml:space="preserve">. Then, for example, a user will respond instinctively to a request to intervene. </w:t>
      </w:r>
      <w:r w:rsidR="4C2E6AF7">
        <w:t>Applying UCD to deliver e</w:t>
      </w:r>
      <w:r w:rsidR="39CE78D6">
        <w:t>nhanced</w:t>
      </w:r>
      <w:r w:rsidRPr="00680D78">
        <w:t xml:space="preserve"> usability and simplicity will hasten th</w:t>
      </w:r>
      <w:r>
        <w:t xml:space="preserve">e </w:t>
      </w:r>
      <w:r w:rsidRPr="00680D78">
        <w:t>process</w:t>
      </w:r>
      <w:r>
        <w:t xml:space="preserve"> </w:t>
      </w:r>
      <w:r w:rsidR="406F0B30">
        <w:t>of reaching the skill level</w:t>
      </w:r>
      <w:r w:rsidR="39CE78D6">
        <w:t xml:space="preserve"> </w:t>
      </w:r>
      <w:r w:rsidR="002375F5">
        <w:t>of in</w:t>
      </w:r>
      <w:r w:rsidR="005926B1">
        <w:t xml:space="preserve">teraction </w:t>
      </w:r>
      <w:r>
        <w:t xml:space="preserve">and </w:t>
      </w:r>
      <w:r w:rsidR="00753791">
        <w:t xml:space="preserve">help to </w:t>
      </w:r>
      <w:r w:rsidRPr="00753791">
        <w:t>ensure</w:t>
      </w:r>
      <w:r>
        <w:t xml:space="preserve"> that</w:t>
      </w:r>
      <w:r w:rsidR="008128CA">
        <w:t xml:space="preserve"> the</w:t>
      </w:r>
      <w:r>
        <w:t xml:space="preserve"> mental models </w:t>
      </w:r>
      <w:r w:rsidR="008128CA">
        <w:t>of designers and users coincide</w:t>
      </w:r>
      <w:r>
        <w:t>.</w:t>
      </w:r>
    </w:p>
    <w:p w14:paraId="53207D76" w14:textId="11DD2768" w:rsidR="00582694" w:rsidRDefault="00E523A2" w:rsidP="00582694">
      <w:pPr>
        <w:pStyle w:val="Heading1"/>
        <w:numPr>
          <w:ilvl w:val="0"/>
          <w:numId w:val="8"/>
        </w:numPr>
      </w:pPr>
      <w:r>
        <w:t>Diversity of users</w:t>
      </w:r>
    </w:p>
    <w:p w14:paraId="207A0CFB" w14:textId="4E47F6EE" w:rsidR="00582694" w:rsidRPr="00DC101E" w:rsidRDefault="00582694" w:rsidP="00582694">
      <w:pPr>
        <w:spacing w:line="257" w:lineRule="auto"/>
        <w:ind w:left="-20" w:right="-20"/>
      </w:pPr>
      <w:r>
        <w:rPr>
          <w:rFonts w:ascii="Calibri" w:eastAsia="Calibri" w:hAnsi="Calibri" w:cs="Calibri"/>
        </w:rPr>
        <w:t xml:space="preserve">Depending on the type of vehicle, the user can be a passenger or a fall-back user. With both types of users, the diversity in skills, the variation in capabilities and physical impairments among users must be </w:t>
      </w:r>
      <w:proofErr w:type="gramStart"/>
      <w:r>
        <w:rPr>
          <w:rFonts w:ascii="Calibri" w:eastAsia="Calibri" w:hAnsi="Calibri" w:cs="Calibri"/>
        </w:rPr>
        <w:t>taken into account</w:t>
      </w:r>
      <w:proofErr w:type="gramEnd"/>
      <w:r>
        <w:rPr>
          <w:rFonts w:ascii="Calibri" w:eastAsia="Calibri" w:hAnsi="Calibri" w:cs="Calibri"/>
        </w:rPr>
        <w:t xml:space="preserve"> in the design of the interaction processes.  To obtain the expected benefits of automation, </w:t>
      </w:r>
      <w:r w:rsidRPr="7D27EE18">
        <w:rPr>
          <w:rFonts w:ascii="Calibri" w:eastAsia="Calibri" w:hAnsi="Calibri" w:cs="Calibri"/>
        </w:rPr>
        <w:t xml:space="preserve">the HMI should be iteratively </w:t>
      </w:r>
      <w:r w:rsidRPr="21DF7744">
        <w:rPr>
          <w:rFonts w:ascii="Calibri" w:eastAsia="Calibri" w:hAnsi="Calibri" w:cs="Calibri"/>
        </w:rPr>
        <w:t>designed</w:t>
      </w:r>
      <w:r w:rsidRPr="7D27EE18">
        <w:rPr>
          <w:rFonts w:ascii="Calibri" w:eastAsia="Calibri" w:hAnsi="Calibri" w:cs="Calibri"/>
        </w:rPr>
        <w:t xml:space="preserve"> to be fitted to the</w:t>
      </w:r>
      <w:r>
        <w:rPr>
          <w:rFonts w:ascii="Calibri" w:eastAsia="Calibri" w:hAnsi="Calibri" w:cs="Calibri"/>
        </w:rPr>
        <w:t xml:space="preserve"> diversity of needs of the</w:t>
      </w:r>
      <w:r w:rsidRPr="7D27EE18">
        <w:rPr>
          <w:rFonts w:ascii="Calibri" w:eastAsia="Calibri" w:hAnsi="Calibri" w:cs="Calibri"/>
        </w:rPr>
        <w:t xml:space="preserve">se users and </w:t>
      </w:r>
      <w:r>
        <w:rPr>
          <w:rFonts w:ascii="Calibri" w:eastAsia="Calibri" w:hAnsi="Calibri" w:cs="Calibri"/>
        </w:rPr>
        <w:t xml:space="preserve">their </w:t>
      </w:r>
      <w:r w:rsidRPr="7D27EE18">
        <w:rPr>
          <w:rFonts w:ascii="Calibri" w:eastAsia="Calibri" w:hAnsi="Calibri" w:cs="Calibri"/>
        </w:rPr>
        <w:t>expectations.</w:t>
      </w:r>
      <w:r>
        <w:rPr>
          <w:rFonts w:ascii="Calibri" w:eastAsia="Calibri" w:hAnsi="Calibri" w:cs="Calibri"/>
        </w:rPr>
        <w:t xml:space="preserve"> Therefore, in the development phase, tests of interaction should be performed </w:t>
      </w:r>
      <w:r>
        <w:t>on the range of potential users</w:t>
      </w:r>
      <w:r w:rsidR="00966F0C">
        <w:t xml:space="preserve"> </w:t>
      </w:r>
      <w:r w:rsidR="00966F0C" w:rsidRPr="00966F0C">
        <w:t>and tested in a range of driving environments.</w:t>
      </w:r>
      <w:r>
        <w:t xml:space="preserve"> </w:t>
      </w:r>
      <w:proofErr w:type="gramStart"/>
      <w:r>
        <w:t>Particular issues</w:t>
      </w:r>
      <w:proofErr w:type="gramEnd"/>
      <w:r>
        <w:t xml:space="preserve"> are that many potential users</w:t>
      </w:r>
      <w:r w:rsidR="1B0FA963">
        <w:t xml:space="preserve"> </w:t>
      </w:r>
      <w:r w:rsidR="7F4A40C2">
        <w:t>can have different character</w:t>
      </w:r>
      <w:r w:rsidR="5F36C4D6">
        <w:t>istics</w:t>
      </w:r>
      <w:r w:rsidR="7F4A40C2">
        <w:t>, such as</w:t>
      </w:r>
      <w:r>
        <w:t xml:space="preserve"> colour-</w:t>
      </w:r>
      <w:r w:rsidR="1B0FA963">
        <w:t>blind</w:t>
      </w:r>
      <w:r w:rsidR="2B38EF25">
        <w:t>ness</w:t>
      </w:r>
      <w:r>
        <w:t xml:space="preserve"> and many other users </w:t>
      </w:r>
      <w:r w:rsidR="741797D0">
        <w:t xml:space="preserve">could </w:t>
      </w:r>
      <w:r>
        <w:t>suffer from chronic hearing loss, which mean</w:t>
      </w:r>
      <w:r w:rsidR="00FD20A0">
        <w:t>s</w:t>
      </w:r>
      <w:r>
        <w:t xml:space="preserve"> that they would not perceive acoustic warnings.</w:t>
      </w:r>
    </w:p>
    <w:p w14:paraId="07752476" w14:textId="08A0D431" w:rsidR="001467C0" w:rsidRDefault="001467C0" w:rsidP="003238B1">
      <w:pPr>
        <w:pStyle w:val="Heading1"/>
      </w:pPr>
      <w:r>
        <w:t>Recommendations</w:t>
      </w:r>
      <w:r w:rsidR="00285FA9">
        <w:t xml:space="preserve"> to GRVA</w:t>
      </w:r>
    </w:p>
    <w:p w14:paraId="19954AED" w14:textId="7EDC3DFA" w:rsidR="00AD374E" w:rsidRPr="00AD374E" w:rsidRDefault="00E02511" w:rsidP="00AD374E">
      <w:r>
        <w:t>As</w:t>
      </w:r>
      <w:r w:rsidR="00AD374E">
        <w:t xml:space="preserve"> we move from preparing</w:t>
      </w:r>
      <w:r w:rsidR="00AD374E">
        <w:rPr>
          <w:i/>
          <w:iCs/>
        </w:rPr>
        <w:t xml:space="preserve"> recommendations</w:t>
      </w:r>
      <w:r w:rsidR="00AD374E">
        <w:t xml:space="preserve"> on system design to developing </w:t>
      </w:r>
      <w:r w:rsidR="00AD374E">
        <w:rPr>
          <w:i/>
          <w:iCs/>
        </w:rPr>
        <w:t xml:space="preserve">regulations </w:t>
      </w:r>
      <w:r w:rsidR="00AD374E" w:rsidRPr="00AD374E">
        <w:t xml:space="preserve">on ADS </w:t>
      </w:r>
      <w:r w:rsidR="00AD374E">
        <w:t>validation and approval</w:t>
      </w:r>
      <w:r>
        <w:t>, we propose that:</w:t>
      </w:r>
    </w:p>
    <w:p w14:paraId="584D5E0F" w14:textId="58A2FA73" w:rsidR="00AD374E" w:rsidRDefault="00E66D0D" w:rsidP="00A92134">
      <w:pPr>
        <w:pStyle w:val="ListParagraph"/>
        <w:numPr>
          <w:ilvl w:val="0"/>
          <w:numId w:val="21"/>
        </w:numPr>
        <w:contextualSpacing w:val="0"/>
      </w:pPr>
      <w:r>
        <w:t>Interaction saf</w:t>
      </w:r>
      <w:r w:rsidR="00150D71">
        <w:t>ety</w:t>
      </w:r>
      <w:r w:rsidR="30477064">
        <w:t xml:space="preserve"> </w:t>
      </w:r>
      <w:r w:rsidR="00AD374E">
        <w:t xml:space="preserve">must be </w:t>
      </w:r>
      <w:r w:rsidR="76C9C5D3">
        <w:t xml:space="preserve">set as an objective and </w:t>
      </w:r>
      <w:r w:rsidR="00AD374E">
        <w:t xml:space="preserve">integrated in the safety case for a </w:t>
      </w:r>
      <w:r w:rsidR="1D7BD381">
        <w:t xml:space="preserve">DAS </w:t>
      </w:r>
      <w:r w:rsidR="00C202B4">
        <w:t xml:space="preserve">since it </w:t>
      </w:r>
      <w:r w:rsidR="4EC6ACC0">
        <w:t xml:space="preserve">is </w:t>
      </w:r>
      <w:proofErr w:type="gramStart"/>
      <w:r w:rsidR="00C202B4">
        <w:t>mission</w:t>
      </w:r>
      <w:r w:rsidR="00DA62A3">
        <w:t>-</w:t>
      </w:r>
      <w:r w:rsidR="00C202B4">
        <w:t>critical</w:t>
      </w:r>
      <w:proofErr w:type="gramEnd"/>
      <w:r w:rsidR="007808FD">
        <w:t>.</w:t>
      </w:r>
    </w:p>
    <w:p w14:paraId="1F35015D" w14:textId="6BF69CFC" w:rsidR="00523B02" w:rsidRDefault="00AD374E" w:rsidP="00150D71">
      <w:pPr>
        <w:pStyle w:val="ListParagraph"/>
        <w:numPr>
          <w:ilvl w:val="0"/>
          <w:numId w:val="21"/>
        </w:numPr>
        <w:contextualSpacing w:val="0"/>
      </w:pPr>
      <w:r>
        <w:t xml:space="preserve">The use of </w:t>
      </w:r>
      <w:r w:rsidR="5420BB43">
        <w:t>Human-</w:t>
      </w:r>
      <w:r>
        <w:t xml:space="preserve">Centred Design </w:t>
      </w:r>
      <w:r w:rsidR="7DFD0A02">
        <w:t xml:space="preserve">process </w:t>
      </w:r>
      <w:r>
        <w:t xml:space="preserve">with </w:t>
      </w:r>
      <w:r w:rsidR="00B41757">
        <w:t xml:space="preserve">the </w:t>
      </w:r>
      <w:r w:rsidR="004E1168">
        <w:t xml:space="preserve">involvement of the </w:t>
      </w:r>
      <w:r w:rsidR="00B41757">
        <w:t>expected</w:t>
      </w:r>
      <w:r>
        <w:t xml:space="preserve"> range of users in the </w:t>
      </w:r>
      <w:r w:rsidR="4D0B3593">
        <w:t>different st</w:t>
      </w:r>
      <w:r w:rsidR="00FE3850">
        <w:t>ages</w:t>
      </w:r>
      <w:r w:rsidR="4D0B3593">
        <w:t xml:space="preserve"> of the</w:t>
      </w:r>
      <w:r w:rsidR="53748BC9">
        <w:t xml:space="preserve"> </w:t>
      </w:r>
      <w:r>
        <w:t>development of driving automation systems must be verified.</w:t>
      </w:r>
    </w:p>
    <w:p w14:paraId="5F1D5D3A" w14:textId="3E183EAE" w:rsidR="0039679B" w:rsidRDefault="0039679B" w:rsidP="00150D71">
      <w:pPr>
        <w:pStyle w:val="ListParagraph"/>
        <w:numPr>
          <w:ilvl w:val="0"/>
          <w:numId w:val="21"/>
        </w:numPr>
        <w:contextualSpacing w:val="0"/>
      </w:pPr>
      <w:r>
        <w:t>There is a need to develop verifiable requirements on interaction</w:t>
      </w:r>
      <w:r w:rsidR="00AA05F2">
        <w:t>, including on driver monitoring.</w:t>
      </w:r>
    </w:p>
    <w:p w14:paraId="24E10328" w14:textId="2856A968" w:rsidR="00A72B5A" w:rsidRDefault="00976F20" w:rsidP="00A92134">
      <w:pPr>
        <w:pStyle w:val="ListParagraph"/>
        <w:numPr>
          <w:ilvl w:val="0"/>
          <w:numId w:val="21"/>
        </w:numPr>
        <w:contextualSpacing w:val="0"/>
      </w:pPr>
      <w:r>
        <w:t xml:space="preserve">The </w:t>
      </w:r>
      <w:r w:rsidR="60CC96F1">
        <w:t>H</w:t>
      </w:r>
      <w:r w:rsidR="7704606F">
        <w:t>uman-</w:t>
      </w:r>
      <w:r w:rsidR="2CA44173">
        <w:t>C</w:t>
      </w:r>
      <w:r w:rsidR="7704606F">
        <w:t xml:space="preserve">entred </w:t>
      </w:r>
      <w:r w:rsidR="431E5AE2">
        <w:t>D</w:t>
      </w:r>
      <w:r w:rsidR="7704606F">
        <w:t xml:space="preserve">esign </w:t>
      </w:r>
      <w:r w:rsidR="24CCC1B3">
        <w:t>process</w:t>
      </w:r>
      <w:r w:rsidR="62224C95">
        <w:t xml:space="preserve"> and </w:t>
      </w:r>
      <w:r w:rsidR="3F1F69BB">
        <w:t>established</w:t>
      </w:r>
      <w:r w:rsidR="003716F6">
        <w:t xml:space="preserve"> </w:t>
      </w:r>
      <w:r w:rsidR="00BC169F">
        <w:t>HMI principles</w:t>
      </w:r>
      <w:r w:rsidR="003D6DA5">
        <w:t xml:space="preserve"> </w:t>
      </w:r>
      <w:r w:rsidR="00235BE3">
        <w:t xml:space="preserve">be applied </w:t>
      </w:r>
      <w:r w:rsidR="003D6DA5">
        <w:t xml:space="preserve">to create a </w:t>
      </w:r>
      <w:r w:rsidR="00AF7FF5">
        <w:t xml:space="preserve">high-level </w:t>
      </w:r>
      <w:r w:rsidR="003D6DA5">
        <w:t>c</w:t>
      </w:r>
      <w:r w:rsidR="00FF2524">
        <w:t>ommonality of interaction design</w:t>
      </w:r>
      <w:r w:rsidR="00A72B5A">
        <w:t xml:space="preserve"> across vehicles and levels of automation</w:t>
      </w:r>
      <w:r w:rsidR="00235BE3">
        <w:t>. This</w:t>
      </w:r>
      <w:r w:rsidR="002D4332">
        <w:t xml:space="preserve"> </w:t>
      </w:r>
      <w:r w:rsidR="00A72B5A">
        <w:t>will assist users in</w:t>
      </w:r>
      <w:r w:rsidR="00E85190">
        <w:t xml:space="preserve"> easy</w:t>
      </w:r>
      <w:r w:rsidR="00A72B5A">
        <w:t xml:space="preserve"> </w:t>
      </w:r>
      <w:r w:rsidR="001E7078">
        <w:t>adapt</w:t>
      </w:r>
      <w:r w:rsidR="00E85190">
        <w:t>ion</w:t>
      </w:r>
      <w:r w:rsidR="001E7078">
        <w:t xml:space="preserve"> to new vehicles </w:t>
      </w:r>
      <w:r w:rsidR="008552B3">
        <w:t xml:space="preserve">and </w:t>
      </w:r>
      <w:r w:rsidR="00510F71">
        <w:t>in switching from one vehicle to another in their daily use.</w:t>
      </w:r>
    </w:p>
    <w:p w14:paraId="7D2B9E84" w14:textId="35211E13" w:rsidR="00523B02" w:rsidRDefault="008C0C85" w:rsidP="00150D71">
      <w:pPr>
        <w:pStyle w:val="ListParagraph"/>
        <w:numPr>
          <w:ilvl w:val="0"/>
          <w:numId w:val="21"/>
        </w:numPr>
        <w:contextualSpacing w:val="0"/>
      </w:pPr>
      <w:r>
        <w:t>The consequent design recommendations</w:t>
      </w:r>
      <w:r w:rsidR="00510F71">
        <w:t xml:space="preserve"> </w:t>
      </w:r>
      <w:r w:rsidR="00440B00">
        <w:t xml:space="preserve">could then </w:t>
      </w:r>
      <w:r w:rsidR="00A62389">
        <w:t xml:space="preserve">be applied in </w:t>
      </w:r>
      <w:r w:rsidR="004306EC">
        <w:t xml:space="preserve">feature </w:t>
      </w:r>
      <w:r w:rsidR="004C60E5">
        <w:t>development</w:t>
      </w:r>
      <w:r w:rsidR="004306EC">
        <w:t xml:space="preserve"> and be</w:t>
      </w:r>
      <w:r w:rsidR="00440B00">
        <w:t xml:space="preserve"> used in checklists</w:t>
      </w:r>
      <w:r w:rsidR="0039679B">
        <w:t xml:space="preserve"> at the verification or approval stage, which would substantially reduce development costs.</w:t>
      </w:r>
    </w:p>
    <w:p w14:paraId="271A4A4C" w14:textId="15FAC42C" w:rsidR="00285FA9" w:rsidRDefault="0039679B" w:rsidP="00A92134">
      <w:pPr>
        <w:pStyle w:val="ListParagraph"/>
        <w:numPr>
          <w:ilvl w:val="0"/>
          <w:numId w:val="21"/>
        </w:numPr>
        <w:contextualSpacing w:val="0"/>
      </w:pPr>
      <w:r>
        <w:t xml:space="preserve">It will be </w:t>
      </w:r>
      <w:r w:rsidR="00607D06">
        <w:t xml:space="preserve">Important to </w:t>
      </w:r>
      <w:r>
        <w:t xml:space="preserve">draw lessons </w:t>
      </w:r>
      <w:r w:rsidR="00440B00">
        <w:t>fro</w:t>
      </w:r>
      <w:r w:rsidR="00607D06">
        <w:t xml:space="preserve">m </w:t>
      </w:r>
      <w:r w:rsidR="007317D7">
        <w:t xml:space="preserve">post-production </w:t>
      </w:r>
      <w:r>
        <w:t>In-</w:t>
      </w:r>
      <w:r w:rsidR="00B00758">
        <w:t>S</w:t>
      </w:r>
      <w:r>
        <w:t>ervice Monitoring and Reporting</w:t>
      </w:r>
      <w:r w:rsidR="260445DE">
        <w:t xml:space="preserve"> to inform recalls and the refinement of driving automation system</w:t>
      </w:r>
      <w:r w:rsidR="637F11A5">
        <w:t xml:space="preserve"> safety</w:t>
      </w:r>
      <w:r w:rsidR="260445DE">
        <w:t>.</w:t>
      </w:r>
      <w:r w:rsidR="007808FD">
        <w:t xml:space="preserve"> </w:t>
      </w:r>
      <w:r>
        <w:t>Any substantive</w:t>
      </w:r>
      <w:r w:rsidR="007808FD">
        <w:t xml:space="preserve"> </w:t>
      </w:r>
      <w:r w:rsidR="6F4897E2">
        <w:t>change</w:t>
      </w:r>
      <w:r w:rsidR="28065B19">
        <w:t>s to</w:t>
      </w:r>
      <w:r>
        <w:t xml:space="preserve"> interaction with </w:t>
      </w:r>
      <w:r w:rsidR="009E579D">
        <w:t>driving automation systems</w:t>
      </w:r>
      <w:r w:rsidR="05B38401">
        <w:t>, such as through over-the-air updates,</w:t>
      </w:r>
      <w:r w:rsidR="007808FD">
        <w:t xml:space="preserve"> </w:t>
      </w:r>
      <w:r>
        <w:t>require v</w:t>
      </w:r>
      <w:r w:rsidR="00285FA9">
        <w:t>erification</w:t>
      </w:r>
      <w:r w:rsidR="5A277094">
        <w:t xml:space="preserve"> and notification</w:t>
      </w:r>
      <w:r w:rsidR="007808FD">
        <w:t xml:space="preserve"> of the changes</w:t>
      </w:r>
      <w:r w:rsidR="5A277094">
        <w:t xml:space="preserve"> </w:t>
      </w:r>
      <w:r w:rsidR="00AB2D32">
        <w:t>to</w:t>
      </w:r>
      <w:r w:rsidR="5A277094">
        <w:t xml:space="preserve"> drivers</w:t>
      </w:r>
      <w:r>
        <w:t>.</w:t>
      </w:r>
    </w:p>
    <w:p w14:paraId="459A9809" w14:textId="1EF046E4" w:rsidR="00307EE2" w:rsidRPr="00523B02" w:rsidRDefault="000351FD" w:rsidP="00A92134">
      <w:pPr>
        <w:pStyle w:val="ListParagraph"/>
        <w:numPr>
          <w:ilvl w:val="0"/>
          <w:numId w:val="21"/>
        </w:numPr>
        <w:contextualSpacing w:val="0"/>
      </w:pPr>
      <w:r>
        <w:t>Above all, we n</w:t>
      </w:r>
      <w:r w:rsidR="008A19B2">
        <w:t xml:space="preserve">eed an integrated approach </w:t>
      </w:r>
      <w:r w:rsidR="003C1B55">
        <w:t>that spans</w:t>
      </w:r>
      <w:r w:rsidR="008A19B2">
        <w:t xml:space="preserve"> automation</w:t>
      </w:r>
      <w:r>
        <w:t xml:space="preserve"> </w:t>
      </w:r>
      <w:r w:rsidR="00EB21DF">
        <w:t>across the</w:t>
      </w:r>
      <w:r>
        <w:t xml:space="preserve"> different</w:t>
      </w:r>
      <w:r w:rsidR="00EB21DF">
        <w:t xml:space="preserve"> SAE</w:t>
      </w:r>
      <w:r>
        <w:t xml:space="preserve"> levels</w:t>
      </w:r>
      <w:r w:rsidR="00082596">
        <w:t xml:space="preserve"> of automation</w:t>
      </w:r>
      <w:r>
        <w:t xml:space="preserve"> </w:t>
      </w:r>
      <w:proofErr w:type="gramStart"/>
      <w:r w:rsidR="00B66F49">
        <w:t>in order to</w:t>
      </w:r>
      <w:proofErr w:type="gramEnd"/>
      <w:r>
        <w:t xml:space="preserve"> accommodate </w:t>
      </w:r>
      <w:r w:rsidR="6DC25BBE">
        <w:t xml:space="preserve">safe </w:t>
      </w:r>
      <w:r>
        <w:t>user interaction with</w:t>
      </w:r>
      <w:r w:rsidR="003C1B55">
        <w:t xml:space="preserve"> these levels</w:t>
      </w:r>
      <w:r>
        <w:t xml:space="preserve"> on a single vehicle</w:t>
      </w:r>
      <w:r w:rsidR="003C1B55">
        <w:t>.</w:t>
      </w:r>
    </w:p>
    <w:p w14:paraId="071E4E01" w14:textId="01EF6387" w:rsidR="00D4391C" w:rsidRDefault="00D4391C" w:rsidP="00D4391C">
      <w:pPr>
        <w:pStyle w:val="Heading1"/>
        <w:numPr>
          <w:ilvl w:val="0"/>
          <w:numId w:val="0"/>
        </w:numPr>
        <w:ind w:left="432" w:hanging="432"/>
      </w:pPr>
      <w:r>
        <w:lastRenderedPageBreak/>
        <w:t>References</w:t>
      </w:r>
      <w:r w:rsidR="004E6DB6">
        <w:t xml:space="preserve"> and further reading</w:t>
      </w:r>
    </w:p>
    <w:p w14:paraId="6B23CB04" w14:textId="3CB5C85B" w:rsidR="00315271" w:rsidRPr="00394ACF" w:rsidRDefault="00315271" w:rsidP="00315271">
      <w:r>
        <w:t xml:space="preserve">Billings, C.E. (1997). Aviation </w:t>
      </w:r>
      <w:r w:rsidR="00B36867">
        <w:t>A</w:t>
      </w:r>
      <w:r w:rsidR="007B77B5">
        <w:t>utomation</w:t>
      </w:r>
      <w:r w:rsidR="00295FFD">
        <w:t xml:space="preserve">: </w:t>
      </w:r>
      <w:r>
        <w:t xml:space="preserve">The Search </w:t>
      </w:r>
      <w:r w:rsidR="00B66F49">
        <w:t>f</w:t>
      </w:r>
      <w:r w:rsidR="00B36867">
        <w:t>or a Human-</w:t>
      </w:r>
      <w:proofErr w:type="spellStart"/>
      <w:r w:rsidR="00B36867">
        <w:t>Centered</w:t>
      </w:r>
      <w:proofErr w:type="spellEnd"/>
      <w:r w:rsidR="00B36867">
        <w:t xml:space="preserve"> Approach</w:t>
      </w:r>
      <w:r w:rsidR="00955518">
        <w:t xml:space="preserve">. </w:t>
      </w:r>
      <w:r w:rsidR="003003DA">
        <w:t>Mahwah, NJ: Lawrence Erlbaum Associates.</w:t>
      </w:r>
    </w:p>
    <w:p w14:paraId="6472F43F" w14:textId="77777777" w:rsidR="003D5C1E" w:rsidRDefault="003D5C1E" w:rsidP="003D5C1E">
      <w:r>
        <w:t>Collins, J. G. (1997). Prevalence of Selected Chronic Conditions: United States, 1990-1992.</w:t>
      </w:r>
      <w:r w:rsidR="007A31FB">
        <w:t xml:space="preserve"> </w:t>
      </w:r>
      <w:r>
        <w:t>Vital and Health Statistics. Series 10, Data from the National Health Survey, 194:</w:t>
      </w:r>
      <w:r w:rsidR="007A31FB">
        <w:t xml:space="preserve"> </w:t>
      </w:r>
      <w:r>
        <w:t>1–89.</w:t>
      </w:r>
    </w:p>
    <w:p w14:paraId="04EC0441" w14:textId="77777777" w:rsidR="006051CF" w:rsidRDefault="007A31FB" w:rsidP="006051CF">
      <w:r>
        <w:t>Coppin, R. S. and Peck, R. C. (1965). The Totally Deaf Driver in California. Highway Research Record, 79: 35–44.</w:t>
      </w:r>
    </w:p>
    <w:p w14:paraId="671C3FAC" w14:textId="0F89B36F" w:rsidR="44177459" w:rsidRDefault="44177459" w:rsidP="003238B1">
      <w:pPr>
        <w:spacing w:line="257" w:lineRule="auto"/>
        <w:ind w:left="-20" w:right="-20"/>
        <w:rPr>
          <w:rFonts w:ascii="Calibri" w:eastAsia="Calibri" w:hAnsi="Calibri" w:cs="Calibri"/>
        </w:rPr>
      </w:pPr>
      <w:r w:rsidRPr="7D27EE18">
        <w:rPr>
          <w:rFonts w:ascii="Calibri" w:eastAsia="Calibri" w:hAnsi="Calibri" w:cs="Calibri"/>
        </w:rPr>
        <w:t>ISO DIS 9241-11</w:t>
      </w:r>
      <w:r w:rsidR="2406CD11" w:rsidRPr="2BC0196D">
        <w:rPr>
          <w:rFonts w:ascii="Calibri" w:eastAsia="Calibri" w:hAnsi="Calibri" w:cs="Calibri"/>
        </w:rPr>
        <w:t xml:space="preserve"> - 2018</w:t>
      </w:r>
      <w:r w:rsidRPr="7D27EE18">
        <w:rPr>
          <w:rFonts w:ascii="Calibri" w:eastAsia="Calibri" w:hAnsi="Calibri" w:cs="Calibri"/>
        </w:rPr>
        <w:t>: Ergonomics of human-system interaction — Part 11: Usability: Definitions and concepts (2018)</w:t>
      </w:r>
    </w:p>
    <w:p w14:paraId="13CB5F1E" w14:textId="78CC49B8" w:rsidR="44177459" w:rsidRDefault="44177459" w:rsidP="003238B1">
      <w:pPr>
        <w:spacing w:line="257" w:lineRule="auto"/>
        <w:ind w:left="-20" w:right="-20"/>
        <w:rPr>
          <w:rFonts w:ascii="Calibri" w:eastAsia="Calibri" w:hAnsi="Calibri" w:cs="Calibri"/>
        </w:rPr>
      </w:pPr>
      <w:r w:rsidRPr="7D27EE18">
        <w:rPr>
          <w:rFonts w:ascii="Calibri" w:eastAsia="Calibri" w:hAnsi="Calibri" w:cs="Calibri"/>
        </w:rPr>
        <w:t>ISO 9241-210</w:t>
      </w:r>
      <w:r w:rsidR="01278AFC" w:rsidRPr="2BC0196D">
        <w:rPr>
          <w:rFonts w:ascii="Calibri" w:eastAsia="Calibri" w:hAnsi="Calibri" w:cs="Calibri"/>
        </w:rPr>
        <w:t xml:space="preserve"> - 2019</w:t>
      </w:r>
      <w:r w:rsidRPr="7D27EE18">
        <w:rPr>
          <w:rFonts w:ascii="Calibri" w:eastAsia="Calibri" w:hAnsi="Calibri" w:cs="Calibri"/>
        </w:rPr>
        <w:t>: Ergonomics of human-system interaction — Part 210: Human-centred design for interactive systems (2019)</w:t>
      </w:r>
    </w:p>
    <w:p w14:paraId="56387232" w14:textId="4DE52200" w:rsidR="00CD671F" w:rsidRDefault="00CD671F" w:rsidP="00CD671F">
      <w:pPr>
        <w:spacing w:line="257" w:lineRule="auto"/>
        <w:ind w:left="-20" w:right="-20"/>
        <w:rPr>
          <w:rFonts w:ascii="Calibri" w:eastAsia="Calibri" w:hAnsi="Calibri" w:cs="Calibri"/>
        </w:rPr>
      </w:pPr>
      <w:r w:rsidRPr="00CD671F">
        <w:rPr>
          <w:rFonts w:ascii="Calibri" w:eastAsia="Calibri" w:hAnsi="Calibri" w:cs="Calibri"/>
        </w:rPr>
        <w:t>Kim</w:t>
      </w:r>
      <w:r>
        <w:rPr>
          <w:rFonts w:ascii="Calibri" w:eastAsia="Calibri" w:hAnsi="Calibri" w:cs="Calibri"/>
        </w:rPr>
        <w:t>, J.W</w:t>
      </w:r>
      <w:r w:rsidRPr="00CD671F">
        <w:rPr>
          <w:rFonts w:ascii="Calibri" w:eastAsia="Calibri" w:hAnsi="Calibri" w:cs="Calibri"/>
        </w:rPr>
        <w:t>, Ritter</w:t>
      </w:r>
      <w:r>
        <w:rPr>
          <w:rFonts w:ascii="Calibri" w:eastAsia="Calibri" w:hAnsi="Calibri" w:cs="Calibri"/>
        </w:rPr>
        <w:t xml:space="preserve">, F.E. and </w:t>
      </w:r>
      <w:r w:rsidRPr="00CD671F">
        <w:rPr>
          <w:rFonts w:ascii="Calibri" w:eastAsia="Calibri" w:hAnsi="Calibri" w:cs="Calibri"/>
        </w:rPr>
        <w:t>Koubek</w:t>
      </w:r>
      <w:r>
        <w:rPr>
          <w:rFonts w:ascii="Calibri" w:eastAsia="Calibri" w:hAnsi="Calibri" w:cs="Calibri"/>
        </w:rPr>
        <w:t>, R.J.</w:t>
      </w:r>
      <w:r w:rsidRPr="00CD671F">
        <w:rPr>
          <w:rFonts w:ascii="Calibri" w:eastAsia="Calibri" w:hAnsi="Calibri" w:cs="Calibri"/>
        </w:rPr>
        <w:t xml:space="preserve"> (2013) An integrated theory</w:t>
      </w:r>
      <w:r>
        <w:rPr>
          <w:rFonts w:ascii="Calibri" w:eastAsia="Calibri" w:hAnsi="Calibri" w:cs="Calibri"/>
        </w:rPr>
        <w:t xml:space="preserve"> </w:t>
      </w:r>
      <w:r w:rsidRPr="00CD671F">
        <w:rPr>
          <w:rFonts w:ascii="Calibri" w:eastAsia="Calibri" w:hAnsi="Calibri" w:cs="Calibri"/>
        </w:rPr>
        <w:t>for improved skill acquisition and retention in the three stages of learning</w:t>
      </w:r>
      <w:r>
        <w:rPr>
          <w:rFonts w:ascii="Calibri" w:eastAsia="Calibri" w:hAnsi="Calibri" w:cs="Calibri"/>
        </w:rPr>
        <w:t>.</w:t>
      </w:r>
      <w:r w:rsidRPr="00CD671F">
        <w:rPr>
          <w:rFonts w:ascii="Calibri" w:eastAsia="Calibri" w:hAnsi="Calibri" w:cs="Calibri"/>
        </w:rPr>
        <w:t xml:space="preserve"> Theoretical Issues in</w:t>
      </w:r>
      <w:r>
        <w:rPr>
          <w:rFonts w:ascii="Calibri" w:eastAsia="Calibri" w:hAnsi="Calibri" w:cs="Calibri"/>
        </w:rPr>
        <w:t xml:space="preserve"> </w:t>
      </w:r>
      <w:r w:rsidRPr="00CD671F">
        <w:rPr>
          <w:rFonts w:ascii="Calibri" w:eastAsia="Calibri" w:hAnsi="Calibri" w:cs="Calibri"/>
        </w:rPr>
        <w:t>Ergonomics Science, 14</w:t>
      </w:r>
      <w:r>
        <w:rPr>
          <w:rFonts w:ascii="Calibri" w:eastAsia="Calibri" w:hAnsi="Calibri" w:cs="Calibri"/>
        </w:rPr>
        <w:t>(</w:t>
      </w:r>
      <w:r w:rsidRPr="00CD671F">
        <w:rPr>
          <w:rFonts w:ascii="Calibri" w:eastAsia="Calibri" w:hAnsi="Calibri" w:cs="Calibri"/>
        </w:rPr>
        <w:t>1</w:t>
      </w:r>
      <w:r>
        <w:rPr>
          <w:rFonts w:ascii="Calibri" w:eastAsia="Calibri" w:hAnsi="Calibri" w:cs="Calibri"/>
        </w:rPr>
        <w:t>):</w:t>
      </w:r>
      <w:r w:rsidRPr="00CD671F">
        <w:rPr>
          <w:rFonts w:ascii="Calibri" w:eastAsia="Calibri" w:hAnsi="Calibri" w:cs="Calibri"/>
        </w:rPr>
        <w:t xml:space="preserve"> 22-37 </w:t>
      </w:r>
      <w:hyperlink r:id="rId12" w:history="1">
        <w:r w:rsidRPr="008E045D">
          <w:rPr>
            <w:rStyle w:val="Hyperlink"/>
            <w:rFonts w:ascii="Calibri" w:eastAsia="Calibri" w:hAnsi="Calibri" w:cs="Calibri"/>
          </w:rPr>
          <w:t>https://doi.org/10.1080/1464536X.2011.573008</w:t>
        </w:r>
      </w:hyperlink>
      <w:r>
        <w:rPr>
          <w:rFonts w:ascii="Calibri" w:eastAsia="Calibri" w:hAnsi="Calibri" w:cs="Calibri"/>
        </w:rPr>
        <w:t xml:space="preserve">  </w:t>
      </w:r>
    </w:p>
    <w:p w14:paraId="35015FF5" w14:textId="113C30C7" w:rsidR="00123D62" w:rsidRDefault="00123D62" w:rsidP="00CD671F">
      <w:pPr>
        <w:spacing w:line="257" w:lineRule="auto"/>
        <w:ind w:left="-20" w:right="-20"/>
        <w:rPr>
          <w:rFonts w:ascii="Calibri" w:eastAsia="Calibri" w:hAnsi="Calibri" w:cs="Calibri"/>
        </w:rPr>
      </w:pPr>
      <w:r>
        <w:rPr>
          <w:rFonts w:ascii="Calibri" w:eastAsia="Calibri" w:hAnsi="Calibri" w:cs="Calibri"/>
        </w:rPr>
        <w:t>Nielsen</w:t>
      </w:r>
      <w:r w:rsidR="005D3F65">
        <w:rPr>
          <w:rFonts w:ascii="Calibri" w:eastAsia="Calibri" w:hAnsi="Calibri" w:cs="Calibri"/>
        </w:rPr>
        <w:t xml:space="preserve">, </w:t>
      </w:r>
      <w:r w:rsidR="002F5F6B">
        <w:rPr>
          <w:rFonts w:ascii="Calibri" w:eastAsia="Calibri" w:hAnsi="Calibri" w:cs="Calibri"/>
        </w:rPr>
        <w:t xml:space="preserve">J. (2010). </w:t>
      </w:r>
      <w:r w:rsidR="001C2D83" w:rsidRPr="001C2D83">
        <w:rPr>
          <w:rFonts w:ascii="Calibri" w:eastAsia="Calibri" w:hAnsi="Calibri" w:cs="Calibri"/>
        </w:rPr>
        <w:t xml:space="preserve">What Is </w:t>
      </w:r>
      <w:r w:rsidR="00817726">
        <w:rPr>
          <w:rFonts w:ascii="Calibri" w:eastAsia="Calibri" w:hAnsi="Calibri" w:cs="Calibri"/>
        </w:rPr>
        <w:t>u</w:t>
      </w:r>
      <w:r w:rsidR="001C2D83" w:rsidRPr="001C2D83">
        <w:rPr>
          <w:rFonts w:ascii="Calibri" w:eastAsia="Calibri" w:hAnsi="Calibri" w:cs="Calibri"/>
        </w:rPr>
        <w:t>sability?</w:t>
      </w:r>
      <w:r w:rsidR="00817726">
        <w:rPr>
          <w:rFonts w:ascii="Calibri" w:eastAsia="Calibri" w:hAnsi="Calibri" w:cs="Calibri"/>
        </w:rPr>
        <w:t xml:space="preserve"> In: </w:t>
      </w:r>
      <w:r w:rsidR="00EE396B">
        <w:rPr>
          <w:rFonts w:ascii="Calibri" w:eastAsia="Calibri" w:hAnsi="Calibri" w:cs="Calibri"/>
        </w:rPr>
        <w:t>C. Wilson (ed</w:t>
      </w:r>
      <w:r w:rsidR="00B36237">
        <w:rPr>
          <w:rFonts w:ascii="Calibri" w:eastAsia="Calibri" w:hAnsi="Calibri" w:cs="Calibri"/>
        </w:rPr>
        <w:t xml:space="preserve">), </w:t>
      </w:r>
      <w:r w:rsidR="00147F56">
        <w:rPr>
          <w:rFonts w:ascii="Calibri" w:eastAsia="Calibri" w:hAnsi="Calibri" w:cs="Calibri"/>
        </w:rPr>
        <w:t>U</w:t>
      </w:r>
      <w:r w:rsidR="00147F56" w:rsidRPr="00B36237">
        <w:rPr>
          <w:rFonts w:ascii="Calibri" w:eastAsia="Calibri" w:hAnsi="Calibri" w:cs="Calibri"/>
        </w:rPr>
        <w:t>ser experience re-mastered: your guide to getting the right design</w:t>
      </w:r>
      <w:r w:rsidR="00147F56">
        <w:rPr>
          <w:rFonts w:ascii="Calibri" w:eastAsia="Calibri" w:hAnsi="Calibri" w:cs="Calibri"/>
        </w:rPr>
        <w:t xml:space="preserve">, pp. </w:t>
      </w:r>
      <w:r w:rsidR="00243D28">
        <w:rPr>
          <w:rFonts w:ascii="Calibri" w:eastAsia="Calibri" w:hAnsi="Calibri" w:cs="Calibri"/>
        </w:rPr>
        <w:t xml:space="preserve">3-22. </w:t>
      </w:r>
      <w:r w:rsidR="00A41DFB" w:rsidRPr="00A41DFB">
        <w:rPr>
          <w:rFonts w:ascii="Calibri" w:eastAsia="Calibri" w:hAnsi="Calibri" w:cs="Calibri"/>
        </w:rPr>
        <w:t>Burlington, M</w:t>
      </w:r>
      <w:r w:rsidR="004773AF">
        <w:rPr>
          <w:rFonts w:ascii="Calibri" w:eastAsia="Calibri" w:hAnsi="Calibri" w:cs="Calibri"/>
        </w:rPr>
        <w:t>A</w:t>
      </w:r>
      <w:r w:rsidR="00EA30F4">
        <w:rPr>
          <w:rFonts w:ascii="Calibri" w:eastAsia="Calibri" w:hAnsi="Calibri" w:cs="Calibri"/>
        </w:rPr>
        <w:t xml:space="preserve">: </w:t>
      </w:r>
      <w:r w:rsidR="00EA30F4" w:rsidRPr="00A41DFB">
        <w:rPr>
          <w:rFonts w:ascii="Calibri" w:eastAsia="Calibri" w:hAnsi="Calibri" w:cs="Calibri"/>
        </w:rPr>
        <w:t xml:space="preserve">Morgan </w:t>
      </w:r>
      <w:r w:rsidR="00D24645" w:rsidRPr="00A41DFB">
        <w:rPr>
          <w:rFonts w:ascii="Calibri" w:eastAsia="Calibri" w:hAnsi="Calibri" w:cs="Calibri"/>
        </w:rPr>
        <w:t>Kaufmann Publishers</w:t>
      </w:r>
      <w:r w:rsidR="00D24645">
        <w:rPr>
          <w:rFonts w:ascii="Calibri" w:eastAsia="Calibri" w:hAnsi="Calibri" w:cs="Calibri"/>
        </w:rPr>
        <w:t xml:space="preserve">. </w:t>
      </w:r>
      <w:hyperlink r:id="rId13" w:history="1">
        <w:r w:rsidR="005D3F65" w:rsidRPr="00623CA5">
          <w:rPr>
            <w:rStyle w:val="Hyperlink"/>
            <w:rFonts w:ascii="Calibri" w:eastAsia="Calibri" w:hAnsi="Calibri" w:cs="Calibri"/>
          </w:rPr>
          <w:t>https://doi.org/10.1016/B978-0-12-375114-0.00004-9</w:t>
        </w:r>
      </w:hyperlink>
      <w:r w:rsidR="005D3F65">
        <w:rPr>
          <w:rFonts w:ascii="Calibri" w:eastAsia="Calibri" w:hAnsi="Calibri" w:cs="Calibri"/>
        </w:rPr>
        <w:t xml:space="preserve"> </w:t>
      </w:r>
    </w:p>
    <w:p w14:paraId="5D88293C" w14:textId="61BFE302" w:rsidR="004E6DB6" w:rsidRDefault="44177459" w:rsidP="004E6DB6">
      <w:pPr>
        <w:spacing w:line="257" w:lineRule="auto"/>
        <w:ind w:left="-20" w:right="-20"/>
        <w:rPr>
          <w:rFonts w:ascii="Calibri" w:eastAsia="Calibri" w:hAnsi="Calibri" w:cs="Calibri"/>
        </w:rPr>
      </w:pPr>
      <w:r w:rsidRPr="7D27EE18">
        <w:rPr>
          <w:rFonts w:ascii="Calibri" w:eastAsia="Calibri" w:hAnsi="Calibri" w:cs="Calibri"/>
        </w:rPr>
        <w:t xml:space="preserve">Norman D. </w:t>
      </w:r>
      <w:r w:rsidR="003514DA">
        <w:rPr>
          <w:rFonts w:ascii="Calibri" w:eastAsia="Calibri" w:hAnsi="Calibri" w:cs="Calibri"/>
        </w:rPr>
        <w:t>and</w:t>
      </w:r>
      <w:r w:rsidRPr="7D27EE18">
        <w:rPr>
          <w:rFonts w:ascii="Calibri" w:eastAsia="Calibri" w:hAnsi="Calibri" w:cs="Calibri"/>
        </w:rPr>
        <w:t xml:space="preserve"> Draper S.W. (eds) (1986)</w:t>
      </w:r>
      <w:r w:rsidR="00B15FA2">
        <w:rPr>
          <w:rFonts w:ascii="Calibri" w:eastAsia="Calibri" w:hAnsi="Calibri" w:cs="Calibri"/>
        </w:rPr>
        <w:t>.</w:t>
      </w:r>
      <w:r w:rsidRPr="7D27EE18">
        <w:rPr>
          <w:rFonts w:ascii="Calibri" w:eastAsia="Calibri" w:hAnsi="Calibri" w:cs="Calibri"/>
        </w:rPr>
        <w:t xml:space="preserve"> User </w:t>
      </w:r>
      <w:proofErr w:type="spellStart"/>
      <w:r w:rsidRPr="7D27EE18">
        <w:rPr>
          <w:rFonts w:ascii="Calibri" w:eastAsia="Calibri" w:hAnsi="Calibri" w:cs="Calibri"/>
        </w:rPr>
        <w:t>Centered</w:t>
      </w:r>
      <w:proofErr w:type="spellEnd"/>
      <w:r w:rsidRPr="7D27EE18">
        <w:rPr>
          <w:rFonts w:ascii="Calibri" w:eastAsia="Calibri" w:hAnsi="Calibri" w:cs="Calibri"/>
        </w:rPr>
        <w:t xml:space="preserve"> System Design, Hillsdale, N.J.: Erlbaum</w:t>
      </w:r>
      <w:r w:rsidR="00B96BA2">
        <w:rPr>
          <w:rFonts w:ascii="Calibri" w:eastAsia="Calibri" w:hAnsi="Calibri" w:cs="Calibri"/>
        </w:rPr>
        <w:t>.</w:t>
      </w:r>
    </w:p>
    <w:p w14:paraId="0A37501D" w14:textId="4B03D873" w:rsidR="00E6621F" w:rsidRDefault="44177459" w:rsidP="004E6DB6">
      <w:pPr>
        <w:spacing w:line="257" w:lineRule="auto"/>
        <w:ind w:left="-20" w:right="-20"/>
        <w:rPr>
          <w:rFonts w:ascii="Calibri" w:eastAsia="Calibri" w:hAnsi="Calibri" w:cs="Calibri"/>
        </w:rPr>
      </w:pPr>
      <w:r w:rsidRPr="7D27EE18">
        <w:rPr>
          <w:rFonts w:ascii="Calibri" w:eastAsia="Calibri" w:hAnsi="Calibri" w:cs="Calibri"/>
        </w:rPr>
        <w:t>Norman, Donald A. (2002). The Design of Everyday Things. New York: Basic Books</w:t>
      </w:r>
      <w:r w:rsidR="00B96BA2">
        <w:rPr>
          <w:rFonts w:ascii="Calibri" w:eastAsia="Calibri" w:hAnsi="Calibri" w:cs="Calibri"/>
        </w:rPr>
        <w:t>.</w:t>
      </w:r>
    </w:p>
    <w:p w14:paraId="59742FD8" w14:textId="78AD04DD" w:rsidR="00BD06A8" w:rsidRDefault="00BD06A8" w:rsidP="00BD06A8">
      <w:pPr>
        <w:spacing w:line="257" w:lineRule="auto"/>
        <w:ind w:left="-20" w:right="-20"/>
        <w:rPr>
          <w:rFonts w:ascii="Calibri" w:eastAsia="Calibri" w:hAnsi="Calibri" w:cs="Calibri"/>
        </w:rPr>
      </w:pPr>
      <w:proofErr w:type="spellStart"/>
      <w:r w:rsidRPr="00BD06A8">
        <w:rPr>
          <w:rFonts w:ascii="Calibri" w:eastAsia="Calibri" w:hAnsi="Calibri" w:cs="Calibri"/>
        </w:rPr>
        <w:t>Wegge</w:t>
      </w:r>
      <w:proofErr w:type="spellEnd"/>
      <w:r>
        <w:rPr>
          <w:rFonts w:ascii="Calibri" w:eastAsia="Calibri" w:hAnsi="Calibri" w:cs="Calibri"/>
        </w:rPr>
        <w:t xml:space="preserve">, K.P. and </w:t>
      </w:r>
      <w:r w:rsidRPr="00BD06A8">
        <w:rPr>
          <w:rFonts w:ascii="Calibri" w:eastAsia="Calibri" w:hAnsi="Calibri" w:cs="Calibri"/>
        </w:rPr>
        <w:t>Zimmermann</w:t>
      </w:r>
      <w:r>
        <w:rPr>
          <w:rFonts w:ascii="Calibri" w:eastAsia="Calibri" w:hAnsi="Calibri" w:cs="Calibri"/>
        </w:rPr>
        <w:t>, D. (2007). A</w:t>
      </w:r>
      <w:r w:rsidRPr="00BD06A8">
        <w:rPr>
          <w:rFonts w:ascii="Calibri" w:eastAsia="Calibri" w:hAnsi="Calibri" w:cs="Calibri"/>
        </w:rPr>
        <w:t>ccessibility, usability, safety, ergonomics: concepts, models, and differences</w:t>
      </w:r>
      <w:r>
        <w:rPr>
          <w:rFonts w:ascii="Calibri" w:eastAsia="Calibri" w:hAnsi="Calibri" w:cs="Calibri"/>
        </w:rPr>
        <w:t xml:space="preserve">. </w:t>
      </w:r>
      <w:r w:rsidRPr="00BD06A8">
        <w:rPr>
          <w:rFonts w:ascii="Calibri" w:eastAsia="Calibri" w:hAnsi="Calibri" w:cs="Calibri"/>
        </w:rPr>
        <w:t xml:space="preserve">In: </w:t>
      </w:r>
      <w:proofErr w:type="spellStart"/>
      <w:r w:rsidRPr="00BD06A8">
        <w:rPr>
          <w:rFonts w:ascii="Calibri" w:eastAsia="Calibri" w:hAnsi="Calibri" w:cs="Calibri"/>
        </w:rPr>
        <w:t>Stephanidis</w:t>
      </w:r>
      <w:proofErr w:type="spellEnd"/>
      <w:r w:rsidRPr="00BD06A8">
        <w:rPr>
          <w:rFonts w:ascii="Calibri" w:eastAsia="Calibri" w:hAnsi="Calibri" w:cs="Calibri"/>
        </w:rPr>
        <w:t>, C. (ed</w:t>
      </w:r>
      <w:r>
        <w:rPr>
          <w:rFonts w:ascii="Calibri" w:eastAsia="Calibri" w:hAnsi="Calibri" w:cs="Calibri"/>
        </w:rPr>
        <w:t>.</w:t>
      </w:r>
      <w:r w:rsidRPr="00BD06A8">
        <w:rPr>
          <w:rFonts w:ascii="Calibri" w:eastAsia="Calibri" w:hAnsi="Calibri" w:cs="Calibri"/>
        </w:rPr>
        <w:t>) Universal A</w:t>
      </w:r>
      <w:r>
        <w:rPr>
          <w:rFonts w:ascii="Calibri" w:eastAsia="Calibri" w:hAnsi="Calibri" w:cs="Calibri"/>
        </w:rPr>
        <w:t>c</w:t>
      </w:r>
      <w:r w:rsidRPr="00BD06A8">
        <w:rPr>
          <w:rFonts w:ascii="Calibri" w:eastAsia="Calibri" w:hAnsi="Calibri" w:cs="Calibri"/>
        </w:rPr>
        <w:t>cess in Human Computer Interaction</w:t>
      </w:r>
      <w:r>
        <w:rPr>
          <w:rFonts w:ascii="Calibri" w:eastAsia="Calibri" w:hAnsi="Calibri" w:cs="Calibri"/>
        </w:rPr>
        <w:t>:</w:t>
      </w:r>
      <w:r w:rsidRPr="00BD06A8">
        <w:rPr>
          <w:rFonts w:ascii="Calibri" w:eastAsia="Calibri" w:hAnsi="Calibri" w:cs="Calibri"/>
        </w:rPr>
        <w:t xml:space="preserve"> Coping with Diversity. UAHCI 2007. Lecture Notes in Computer Science, 4554</w:t>
      </w:r>
      <w:r>
        <w:rPr>
          <w:rFonts w:ascii="Calibri" w:eastAsia="Calibri" w:hAnsi="Calibri" w:cs="Calibri"/>
        </w:rPr>
        <w:t>: 294-301.</w:t>
      </w:r>
      <w:r w:rsidRPr="00BD06A8">
        <w:rPr>
          <w:rFonts w:ascii="Calibri" w:eastAsia="Calibri" w:hAnsi="Calibri" w:cs="Calibri"/>
        </w:rPr>
        <w:t xml:space="preserve"> </w:t>
      </w:r>
      <w:hyperlink r:id="rId14" w:history="1">
        <w:r w:rsidRPr="00FA5AA6">
          <w:rPr>
            <w:rStyle w:val="Hyperlink"/>
            <w:rFonts w:ascii="Calibri" w:eastAsia="Calibri" w:hAnsi="Calibri" w:cs="Calibri"/>
          </w:rPr>
          <w:t>https://doi.org/10.1007/978-3-540-73279-2_33</w:t>
        </w:r>
      </w:hyperlink>
      <w:r>
        <w:rPr>
          <w:rFonts w:ascii="Calibri" w:eastAsia="Calibri" w:hAnsi="Calibri" w:cs="Calibri"/>
        </w:rPr>
        <w:t xml:space="preserve"> </w:t>
      </w:r>
    </w:p>
    <w:sectPr w:rsidR="00BD06A8" w:rsidSect="00215DD6">
      <w:footerReference w:type="default" r:id="rId15"/>
      <w:headerReference w:type="firs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4134" w14:textId="77777777" w:rsidR="0077523C" w:rsidRDefault="0077523C" w:rsidP="003E6111">
      <w:pPr>
        <w:spacing w:after="0" w:line="240" w:lineRule="auto"/>
      </w:pPr>
      <w:r>
        <w:separator/>
      </w:r>
    </w:p>
  </w:endnote>
  <w:endnote w:type="continuationSeparator" w:id="0">
    <w:p w14:paraId="516EFC50" w14:textId="77777777" w:rsidR="0077523C" w:rsidRDefault="0077523C" w:rsidP="003E6111">
      <w:pPr>
        <w:spacing w:after="0" w:line="240" w:lineRule="auto"/>
      </w:pPr>
      <w:r>
        <w:continuationSeparator/>
      </w:r>
    </w:p>
  </w:endnote>
  <w:endnote w:type="continuationNotice" w:id="1">
    <w:p w14:paraId="05CD393E" w14:textId="77777777" w:rsidR="0077523C" w:rsidRDefault="00775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99681"/>
      <w:docPartObj>
        <w:docPartGallery w:val="Page Numbers (Bottom of Page)"/>
        <w:docPartUnique/>
      </w:docPartObj>
    </w:sdtPr>
    <w:sdtEndPr>
      <w:rPr>
        <w:noProof/>
      </w:rPr>
    </w:sdtEndPr>
    <w:sdtContent>
      <w:p w14:paraId="6AA96C34" w14:textId="5EC37E5E" w:rsidR="00215DD6" w:rsidRDefault="00215D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3A63C" w14:textId="77777777" w:rsidR="00215DD6" w:rsidRDefault="0021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35AF" w14:textId="77777777" w:rsidR="0077523C" w:rsidRDefault="0077523C" w:rsidP="003E6111">
      <w:pPr>
        <w:spacing w:after="0" w:line="240" w:lineRule="auto"/>
      </w:pPr>
      <w:r>
        <w:separator/>
      </w:r>
    </w:p>
  </w:footnote>
  <w:footnote w:type="continuationSeparator" w:id="0">
    <w:p w14:paraId="375CB040" w14:textId="77777777" w:rsidR="0077523C" w:rsidRDefault="0077523C" w:rsidP="003E6111">
      <w:pPr>
        <w:spacing w:after="0" w:line="240" w:lineRule="auto"/>
      </w:pPr>
      <w:r>
        <w:continuationSeparator/>
      </w:r>
    </w:p>
  </w:footnote>
  <w:footnote w:type="continuationNotice" w:id="1">
    <w:p w14:paraId="7D85630C" w14:textId="77777777" w:rsidR="0077523C" w:rsidRDefault="0077523C">
      <w:pPr>
        <w:spacing w:after="0" w:line="240" w:lineRule="auto"/>
      </w:pPr>
    </w:p>
  </w:footnote>
  <w:footnote w:id="2">
    <w:p w14:paraId="2D45BFE4" w14:textId="66FE6353" w:rsidR="00BD3D12" w:rsidRDefault="00BD3D12">
      <w:pPr>
        <w:pStyle w:val="FootnoteText"/>
      </w:pPr>
      <w:r>
        <w:rPr>
          <w:rStyle w:val="FootnoteReference"/>
        </w:rPr>
        <w:footnoteRef/>
      </w:r>
      <w:r>
        <w:t xml:space="preserve"> </w:t>
      </w:r>
      <w:r w:rsidR="00A85F28" w:rsidRPr="00B5715C">
        <w:rPr>
          <w:rFonts w:ascii="Calibri" w:hAnsi="Calibri" w:cs="Calibri"/>
        </w:rPr>
        <w:t>“Human Factors in International Regulations for Automated Driving Systems” (HF-IRADS) operates under the auspices of the International Ergonomics Association (IEA). It brings together human factors experts from across the world to support UNECE activities on the safety of automated driving systems.</w:t>
      </w:r>
    </w:p>
  </w:footnote>
  <w:footnote w:id="3">
    <w:p w14:paraId="367EE86A" w14:textId="50E70380" w:rsidR="00607EF6" w:rsidRDefault="00607EF6">
      <w:pPr>
        <w:pStyle w:val="FootnoteText"/>
      </w:pPr>
      <w:r>
        <w:rPr>
          <w:rStyle w:val="FootnoteReference"/>
        </w:rPr>
        <w:footnoteRef/>
      </w:r>
      <w:r>
        <w:t xml:space="preserve"> </w:t>
      </w:r>
      <w:r w:rsidR="008A2CA3">
        <w:t xml:space="preserve">NTSB Safety Recommendation </w:t>
      </w:r>
      <w:r w:rsidR="008A2CA3" w:rsidRPr="008A2CA3">
        <w:t>H-20-002</w:t>
      </w:r>
      <w:r w:rsidR="008A2CA3">
        <w:t xml:space="preserve">, </w:t>
      </w:r>
      <w:hyperlink r:id="rId1" w:history="1">
        <w:r w:rsidR="009B5B5B" w:rsidRPr="0026013A">
          <w:rPr>
            <w:rStyle w:val="Hyperlink"/>
          </w:rPr>
          <w:t>https://data.ntsb.gov/carol-main-public/sr-details/H-20-002</w:t>
        </w:r>
      </w:hyperlink>
      <w:r w:rsidR="009B5B5B">
        <w:t xml:space="preserve">. </w:t>
      </w:r>
    </w:p>
  </w:footnote>
  <w:footnote w:id="4">
    <w:p w14:paraId="78686F7A" w14:textId="2F9BB696" w:rsidR="005F1B35" w:rsidRDefault="005F1B35">
      <w:pPr>
        <w:pStyle w:val="FootnoteText"/>
      </w:pPr>
      <w:r>
        <w:rPr>
          <w:rStyle w:val="FootnoteReference"/>
        </w:rPr>
        <w:footnoteRef/>
      </w:r>
      <w:r>
        <w:t xml:space="preserve"> </w:t>
      </w:r>
      <w:hyperlink r:id="rId2" w:history="1">
        <w:r w:rsidR="00E533E9" w:rsidRPr="0026013A">
          <w:rPr>
            <w:rStyle w:val="Hyperlink"/>
          </w:rPr>
          <w:t>https://static.nhtsa.gov/odi/inv/2024/INOA-RQ24009-12046.pdf</w:t>
        </w:r>
      </w:hyperlink>
      <w:r w:rsidR="00E533E9">
        <w:t xml:space="preserve">. </w:t>
      </w:r>
    </w:p>
  </w:footnote>
  <w:footnote w:id="5">
    <w:p w14:paraId="0762F082" w14:textId="56090DFD" w:rsidR="00151F69" w:rsidRDefault="00151F69">
      <w:pPr>
        <w:pStyle w:val="FootnoteText"/>
      </w:pPr>
      <w:r>
        <w:rPr>
          <w:rStyle w:val="FootnoteReference"/>
        </w:rPr>
        <w:footnoteRef/>
      </w:r>
      <w:r>
        <w:t xml:space="preserve"> </w:t>
      </w:r>
      <w:hyperlink r:id="rId3" w:history="1">
        <w:r w:rsidR="005A2181" w:rsidRPr="0025552C">
          <w:rPr>
            <w:rStyle w:val="Hyperlink"/>
          </w:rPr>
          <w:t>https://static.nhtsa.gov/odi/inv/2024/INIM-RQ24009-12199.pdf</w:t>
        </w:r>
      </w:hyperlink>
      <w:r w:rsidR="005A21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15C0" w14:textId="77A38818" w:rsidR="0065755E" w:rsidRDefault="00EA2558" w:rsidP="00D363D0">
    <w:pPr>
      <w:tabs>
        <w:tab w:val="left" w:pos="6096"/>
      </w:tabs>
      <w:spacing w:after="0" w:line="240" w:lineRule="auto"/>
      <w:rPr>
        <w:b/>
        <w:bCs/>
        <w:lang w:val="fr-FR"/>
      </w:rPr>
    </w:pPr>
    <w:proofErr w:type="spellStart"/>
    <w:r>
      <w:rPr>
        <w:lang w:val="fr-CH"/>
      </w:rPr>
      <w:t>Submitted</w:t>
    </w:r>
    <w:proofErr w:type="spellEnd"/>
    <w:r>
      <w:rPr>
        <w:lang w:val="fr-CH"/>
      </w:rPr>
      <w:t xml:space="preserve"> by the expert </w:t>
    </w:r>
    <w:proofErr w:type="spellStart"/>
    <w:r>
      <w:rPr>
        <w:lang w:val="fr-CH"/>
      </w:rPr>
      <w:t>from</w:t>
    </w:r>
    <w:proofErr w:type="spellEnd"/>
    <w:r>
      <w:rPr>
        <w:lang w:val="fr-CH"/>
      </w:rPr>
      <w:t xml:space="preserve"> </w:t>
    </w:r>
    <w:r w:rsidR="004B0D88">
      <w:rPr>
        <w:lang w:val="fr-CH"/>
      </w:rPr>
      <w:t>IEA</w:t>
    </w:r>
    <w:r w:rsidR="0065755E">
      <w:rPr>
        <w:lang w:val="fr-CH"/>
      </w:rPr>
      <w:tab/>
    </w:r>
    <w:r w:rsidR="0065755E" w:rsidRPr="00021576">
      <w:rPr>
        <w:u w:val="single"/>
        <w:lang w:val="fr-FR"/>
      </w:rPr>
      <w:t>Informal document</w:t>
    </w:r>
    <w:r w:rsidR="0065755E">
      <w:rPr>
        <w:lang w:val="fr-FR"/>
      </w:rPr>
      <w:t xml:space="preserve"> </w:t>
    </w:r>
    <w:r w:rsidR="0065755E" w:rsidRPr="00021576">
      <w:rPr>
        <w:b/>
        <w:bCs/>
        <w:lang w:val="fr-FR"/>
      </w:rPr>
      <w:t>GRVA-1</w:t>
    </w:r>
    <w:r w:rsidR="0065755E">
      <w:rPr>
        <w:b/>
        <w:bCs/>
        <w:lang w:val="fr-FR"/>
      </w:rPr>
      <w:t>9</w:t>
    </w:r>
    <w:r w:rsidR="0065755E" w:rsidRPr="00021576">
      <w:rPr>
        <w:b/>
        <w:bCs/>
        <w:lang w:val="fr-FR"/>
      </w:rPr>
      <w:t>-</w:t>
    </w:r>
    <w:r w:rsidR="0065755E">
      <w:rPr>
        <w:b/>
        <w:bCs/>
        <w:lang w:val="fr-FR"/>
      </w:rPr>
      <w:t>10</w:t>
    </w:r>
  </w:p>
  <w:p w14:paraId="04A44AB5" w14:textId="5102639A" w:rsidR="0065755E" w:rsidRDefault="0065755E" w:rsidP="0065755E">
    <w:pPr>
      <w:pStyle w:val="Header"/>
      <w:ind w:left="3154"/>
      <w:jc w:val="right"/>
      <w:rPr>
        <w:b/>
        <w:bCs/>
        <w:sz w:val="20"/>
        <w:lang w:val="en-US"/>
      </w:rPr>
    </w:pPr>
    <w:r>
      <w:rPr>
        <w:bCs/>
        <w:sz w:val="20"/>
        <w:lang w:val="en-US"/>
      </w:rPr>
      <w:t>19</w:t>
    </w:r>
    <w:r w:rsidRPr="009A1D62">
      <w:rPr>
        <w:bCs/>
        <w:sz w:val="20"/>
        <w:vertAlign w:val="superscript"/>
        <w:lang w:val="en-US"/>
      </w:rPr>
      <w:t>th</w:t>
    </w:r>
    <w:r>
      <w:rPr>
        <w:bCs/>
        <w:sz w:val="20"/>
        <w:lang w:val="en-US"/>
      </w:rPr>
      <w:t xml:space="preserve"> GRVA, 25 June 2024</w:t>
    </w:r>
    <w:r>
      <w:rPr>
        <w:bCs/>
        <w:sz w:val="20"/>
        <w:lang w:val="en-US"/>
      </w:rPr>
      <w:br/>
      <w:t xml:space="preserve">(For review during the </w:t>
    </w:r>
    <w:r>
      <w:rPr>
        <w:bCs/>
        <w:sz w:val="20"/>
        <w:lang w:val="en-US"/>
      </w:rPr>
      <w:br/>
    </w:r>
    <w:r w:rsidRPr="000624A1">
      <w:rPr>
        <w:bCs/>
        <w:sz w:val="20"/>
        <w:lang w:val="en-US"/>
      </w:rPr>
      <w:t>Troy meeting 20-24 May 2024</w:t>
    </w:r>
    <w:r>
      <w:rPr>
        <w:bCs/>
        <w:sz w:val="20"/>
        <w:lang w:val="en-US"/>
      </w:rPr>
      <w:t>)</w:t>
    </w:r>
  </w:p>
  <w:p w14:paraId="2ADF833B" w14:textId="3C454D93" w:rsidR="00EA2558" w:rsidRPr="00EA2558" w:rsidRDefault="0065755E" w:rsidP="0065755E">
    <w:pPr>
      <w:pStyle w:val="Header"/>
      <w:tabs>
        <w:tab w:val="clear" w:pos="4513"/>
      </w:tabs>
      <w:jc w:val="right"/>
      <w:rPr>
        <w:lang w:val="fr-CH"/>
      </w:rPr>
    </w:pPr>
    <w:r w:rsidRPr="00E6234E">
      <w:rPr>
        <w:b/>
        <w:bCs/>
        <w:lang w:val="en-IN"/>
      </w:rPr>
      <w:t>Provisional agenda item</w:t>
    </w:r>
    <w:r w:rsidR="00AE5DC3">
      <w:rPr>
        <w:b/>
        <w:bCs/>
        <w:lang w:val="en-IN"/>
      </w:rPr>
      <w:t xml:space="preserve"> 4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C2A"/>
    <w:multiLevelType w:val="hybridMultilevel"/>
    <w:tmpl w:val="B1C09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966E3"/>
    <w:multiLevelType w:val="hybridMultilevel"/>
    <w:tmpl w:val="F5D0E110"/>
    <w:lvl w:ilvl="0" w:tplc="D8CA5212">
      <w:start w:val="1"/>
      <w:numFmt w:val="decimal"/>
      <w:lvlText w:val="%1."/>
      <w:lvlJc w:val="left"/>
      <w:pPr>
        <w:ind w:left="432" w:hanging="360"/>
      </w:pPr>
    </w:lvl>
    <w:lvl w:ilvl="1" w:tplc="F738C44E">
      <w:start w:val="1"/>
      <w:numFmt w:val="lowerLetter"/>
      <w:lvlText w:val="%2."/>
      <w:lvlJc w:val="left"/>
      <w:pPr>
        <w:ind w:left="576" w:hanging="360"/>
      </w:pPr>
    </w:lvl>
    <w:lvl w:ilvl="2" w:tplc="5A46866E">
      <w:start w:val="1"/>
      <w:numFmt w:val="lowerRoman"/>
      <w:lvlText w:val="%3."/>
      <w:lvlJc w:val="right"/>
      <w:pPr>
        <w:ind w:left="720" w:hanging="180"/>
      </w:pPr>
    </w:lvl>
    <w:lvl w:ilvl="3" w:tplc="9AC0277E">
      <w:start w:val="1"/>
      <w:numFmt w:val="decimal"/>
      <w:lvlText w:val="%4."/>
      <w:lvlJc w:val="left"/>
      <w:pPr>
        <w:ind w:left="864" w:hanging="360"/>
      </w:pPr>
    </w:lvl>
    <w:lvl w:ilvl="4" w:tplc="60BED5E4">
      <w:start w:val="1"/>
      <w:numFmt w:val="lowerLetter"/>
      <w:lvlText w:val="%5."/>
      <w:lvlJc w:val="left"/>
      <w:pPr>
        <w:ind w:left="1008" w:hanging="360"/>
      </w:pPr>
    </w:lvl>
    <w:lvl w:ilvl="5" w:tplc="11C6523E">
      <w:start w:val="1"/>
      <w:numFmt w:val="lowerRoman"/>
      <w:lvlText w:val="%6."/>
      <w:lvlJc w:val="right"/>
      <w:pPr>
        <w:ind w:left="1152" w:hanging="180"/>
      </w:pPr>
    </w:lvl>
    <w:lvl w:ilvl="6" w:tplc="7EB6B1B6">
      <w:start w:val="1"/>
      <w:numFmt w:val="decimal"/>
      <w:lvlText w:val="%7."/>
      <w:lvlJc w:val="left"/>
      <w:pPr>
        <w:ind w:left="1296" w:hanging="360"/>
      </w:pPr>
    </w:lvl>
    <w:lvl w:ilvl="7" w:tplc="2A926BD6">
      <w:start w:val="1"/>
      <w:numFmt w:val="lowerLetter"/>
      <w:lvlText w:val="%8."/>
      <w:lvlJc w:val="left"/>
      <w:pPr>
        <w:ind w:left="1440" w:hanging="360"/>
      </w:pPr>
    </w:lvl>
    <w:lvl w:ilvl="8" w:tplc="5BC026EC">
      <w:start w:val="1"/>
      <w:numFmt w:val="lowerRoman"/>
      <w:lvlText w:val="%9."/>
      <w:lvlJc w:val="right"/>
      <w:pPr>
        <w:ind w:left="1584" w:hanging="180"/>
      </w:pPr>
    </w:lvl>
  </w:abstractNum>
  <w:abstractNum w:abstractNumId="2" w15:restartNumberingAfterBreak="0">
    <w:nsid w:val="12C26209"/>
    <w:multiLevelType w:val="multilevel"/>
    <w:tmpl w:val="0C7E82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08B58D"/>
    <w:multiLevelType w:val="hybridMultilevel"/>
    <w:tmpl w:val="DF649DC8"/>
    <w:lvl w:ilvl="0" w:tplc="85942768">
      <w:start w:val="1"/>
      <w:numFmt w:val="bullet"/>
      <w:lvlText w:val="-"/>
      <w:lvlJc w:val="left"/>
      <w:pPr>
        <w:ind w:left="720" w:hanging="360"/>
      </w:pPr>
      <w:rPr>
        <w:rFonts w:ascii="Calibri" w:hAnsi="Calibri" w:hint="default"/>
      </w:rPr>
    </w:lvl>
    <w:lvl w:ilvl="1" w:tplc="288263D6">
      <w:start w:val="1"/>
      <w:numFmt w:val="bullet"/>
      <w:lvlText w:val="o"/>
      <w:lvlJc w:val="left"/>
      <w:pPr>
        <w:ind w:left="1440" w:hanging="360"/>
      </w:pPr>
      <w:rPr>
        <w:rFonts w:ascii="Courier New" w:hAnsi="Courier New" w:hint="default"/>
      </w:rPr>
    </w:lvl>
    <w:lvl w:ilvl="2" w:tplc="95DCA676">
      <w:start w:val="1"/>
      <w:numFmt w:val="bullet"/>
      <w:lvlText w:val=""/>
      <w:lvlJc w:val="left"/>
      <w:pPr>
        <w:ind w:left="2160" w:hanging="360"/>
      </w:pPr>
      <w:rPr>
        <w:rFonts w:ascii="Wingdings" w:hAnsi="Wingdings" w:hint="default"/>
      </w:rPr>
    </w:lvl>
    <w:lvl w:ilvl="3" w:tplc="93A0084C">
      <w:start w:val="1"/>
      <w:numFmt w:val="bullet"/>
      <w:lvlText w:val=""/>
      <w:lvlJc w:val="left"/>
      <w:pPr>
        <w:ind w:left="2880" w:hanging="360"/>
      </w:pPr>
      <w:rPr>
        <w:rFonts w:ascii="Symbol" w:hAnsi="Symbol" w:hint="default"/>
      </w:rPr>
    </w:lvl>
    <w:lvl w:ilvl="4" w:tplc="AC4C84EA">
      <w:start w:val="1"/>
      <w:numFmt w:val="bullet"/>
      <w:lvlText w:val="o"/>
      <w:lvlJc w:val="left"/>
      <w:pPr>
        <w:ind w:left="3600" w:hanging="360"/>
      </w:pPr>
      <w:rPr>
        <w:rFonts w:ascii="Courier New" w:hAnsi="Courier New" w:hint="default"/>
      </w:rPr>
    </w:lvl>
    <w:lvl w:ilvl="5" w:tplc="84D0A356">
      <w:start w:val="1"/>
      <w:numFmt w:val="bullet"/>
      <w:lvlText w:val=""/>
      <w:lvlJc w:val="left"/>
      <w:pPr>
        <w:ind w:left="4320" w:hanging="360"/>
      </w:pPr>
      <w:rPr>
        <w:rFonts w:ascii="Wingdings" w:hAnsi="Wingdings" w:hint="default"/>
      </w:rPr>
    </w:lvl>
    <w:lvl w:ilvl="6" w:tplc="8FB0D340">
      <w:start w:val="1"/>
      <w:numFmt w:val="bullet"/>
      <w:lvlText w:val=""/>
      <w:lvlJc w:val="left"/>
      <w:pPr>
        <w:ind w:left="5040" w:hanging="360"/>
      </w:pPr>
      <w:rPr>
        <w:rFonts w:ascii="Symbol" w:hAnsi="Symbol" w:hint="default"/>
      </w:rPr>
    </w:lvl>
    <w:lvl w:ilvl="7" w:tplc="D9DEC0E0">
      <w:start w:val="1"/>
      <w:numFmt w:val="bullet"/>
      <w:lvlText w:val="o"/>
      <w:lvlJc w:val="left"/>
      <w:pPr>
        <w:ind w:left="5760" w:hanging="360"/>
      </w:pPr>
      <w:rPr>
        <w:rFonts w:ascii="Courier New" w:hAnsi="Courier New" w:hint="default"/>
      </w:rPr>
    </w:lvl>
    <w:lvl w:ilvl="8" w:tplc="D3064014">
      <w:start w:val="1"/>
      <w:numFmt w:val="bullet"/>
      <w:lvlText w:val=""/>
      <w:lvlJc w:val="left"/>
      <w:pPr>
        <w:ind w:left="6480" w:hanging="360"/>
      </w:pPr>
      <w:rPr>
        <w:rFonts w:ascii="Wingdings" w:hAnsi="Wingdings" w:hint="default"/>
      </w:rPr>
    </w:lvl>
  </w:abstractNum>
  <w:abstractNum w:abstractNumId="4" w15:restartNumberingAfterBreak="0">
    <w:nsid w:val="1BFC578C"/>
    <w:multiLevelType w:val="hybridMultilevel"/>
    <w:tmpl w:val="B90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42CA1"/>
    <w:multiLevelType w:val="hybridMultilevel"/>
    <w:tmpl w:val="B0A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7230B"/>
    <w:multiLevelType w:val="hybridMultilevel"/>
    <w:tmpl w:val="2F925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E7616"/>
    <w:multiLevelType w:val="hybridMultilevel"/>
    <w:tmpl w:val="8C62F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1C6C1"/>
    <w:multiLevelType w:val="hybridMultilevel"/>
    <w:tmpl w:val="FFFFFFFF"/>
    <w:lvl w:ilvl="0" w:tplc="419206F8">
      <w:start w:val="1"/>
      <w:numFmt w:val="decimal"/>
      <w:lvlText w:val="%1."/>
      <w:lvlJc w:val="left"/>
      <w:pPr>
        <w:ind w:left="720" w:hanging="360"/>
      </w:pPr>
    </w:lvl>
    <w:lvl w:ilvl="1" w:tplc="95F42F8C">
      <w:start w:val="1"/>
      <w:numFmt w:val="lowerLetter"/>
      <w:lvlText w:val="%2."/>
      <w:lvlJc w:val="left"/>
      <w:pPr>
        <w:ind w:left="1440" w:hanging="360"/>
      </w:pPr>
    </w:lvl>
    <w:lvl w:ilvl="2" w:tplc="54024A40">
      <w:start w:val="1"/>
      <w:numFmt w:val="lowerRoman"/>
      <w:lvlText w:val="%3."/>
      <w:lvlJc w:val="right"/>
      <w:pPr>
        <w:ind w:left="2160" w:hanging="180"/>
      </w:pPr>
    </w:lvl>
    <w:lvl w:ilvl="3" w:tplc="EAF076D8">
      <w:start w:val="1"/>
      <w:numFmt w:val="decimal"/>
      <w:lvlText w:val="%4."/>
      <w:lvlJc w:val="left"/>
      <w:pPr>
        <w:ind w:left="2880" w:hanging="360"/>
      </w:pPr>
    </w:lvl>
    <w:lvl w:ilvl="4" w:tplc="E2B60568">
      <w:start w:val="1"/>
      <w:numFmt w:val="lowerLetter"/>
      <w:lvlText w:val="%5."/>
      <w:lvlJc w:val="left"/>
      <w:pPr>
        <w:ind w:left="3600" w:hanging="360"/>
      </w:pPr>
    </w:lvl>
    <w:lvl w:ilvl="5" w:tplc="BD784548">
      <w:start w:val="1"/>
      <w:numFmt w:val="lowerRoman"/>
      <w:lvlText w:val="%6."/>
      <w:lvlJc w:val="right"/>
      <w:pPr>
        <w:ind w:left="4320" w:hanging="180"/>
      </w:pPr>
    </w:lvl>
    <w:lvl w:ilvl="6" w:tplc="64C66B56">
      <w:start w:val="1"/>
      <w:numFmt w:val="decimal"/>
      <w:lvlText w:val="%7."/>
      <w:lvlJc w:val="left"/>
      <w:pPr>
        <w:ind w:left="5040" w:hanging="360"/>
      </w:pPr>
    </w:lvl>
    <w:lvl w:ilvl="7" w:tplc="3D4ACA0C">
      <w:start w:val="1"/>
      <w:numFmt w:val="lowerLetter"/>
      <w:lvlText w:val="%8."/>
      <w:lvlJc w:val="left"/>
      <w:pPr>
        <w:ind w:left="5760" w:hanging="360"/>
      </w:pPr>
    </w:lvl>
    <w:lvl w:ilvl="8" w:tplc="AC6C570C">
      <w:start w:val="1"/>
      <w:numFmt w:val="lowerRoman"/>
      <w:lvlText w:val="%9."/>
      <w:lvlJc w:val="right"/>
      <w:pPr>
        <w:ind w:left="6480" w:hanging="180"/>
      </w:pPr>
    </w:lvl>
  </w:abstractNum>
  <w:abstractNum w:abstractNumId="9" w15:restartNumberingAfterBreak="0">
    <w:nsid w:val="27670959"/>
    <w:multiLevelType w:val="hybridMultilevel"/>
    <w:tmpl w:val="33EC5956"/>
    <w:lvl w:ilvl="0" w:tplc="C4CA1F28">
      <w:start w:val="1"/>
      <w:numFmt w:val="bullet"/>
      <w:lvlText w:val="-"/>
      <w:lvlJc w:val="left"/>
      <w:pPr>
        <w:ind w:left="720" w:hanging="360"/>
      </w:pPr>
      <w:rPr>
        <w:rFonts w:ascii="Calibri" w:hAnsi="Calibri" w:hint="default"/>
      </w:rPr>
    </w:lvl>
    <w:lvl w:ilvl="1" w:tplc="91865042">
      <w:start w:val="1"/>
      <w:numFmt w:val="bullet"/>
      <w:lvlText w:val="o"/>
      <w:lvlJc w:val="left"/>
      <w:pPr>
        <w:ind w:left="1440" w:hanging="360"/>
      </w:pPr>
      <w:rPr>
        <w:rFonts w:ascii="Courier New" w:hAnsi="Courier New" w:hint="default"/>
      </w:rPr>
    </w:lvl>
    <w:lvl w:ilvl="2" w:tplc="67603102">
      <w:start w:val="1"/>
      <w:numFmt w:val="bullet"/>
      <w:lvlText w:val=""/>
      <w:lvlJc w:val="left"/>
      <w:pPr>
        <w:ind w:left="2160" w:hanging="360"/>
      </w:pPr>
      <w:rPr>
        <w:rFonts w:ascii="Wingdings" w:hAnsi="Wingdings" w:hint="default"/>
      </w:rPr>
    </w:lvl>
    <w:lvl w:ilvl="3" w:tplc="680A9ED0">
      <w:start w:val="1"/>
      <w:numFmt w:val="bullet"/>
      <w:lvlText w:val=""/>
      <w:lvlJc w:val="left"/>
      <w:pPr>
        <w:ind w:left="2880" w:hanging="360"/>
      </w:pPr>
      <w:rPr>
        <w:rFonts w:ascii="Symbol" w:hAnsi="Symbol" w:hint="default"/>
      </w:rPr>
    </w:lvl>
    <w:lvl w:ilvl="4" w:tplc="F850B6E4">
      <w:start w:val="1"/>
      <w:numFmt w:val="bullet"/>
      <w:lvlText w:val="o"/>
      <w:lvlJc w:val="left"/>
      <w:pPr>
        <w:ind w:left="3600" w:hanging="360"/>
      </w:pPr>
      <w:rPr>
        <w:rFonts w:ascii="Courier New" w:hAnsi="Courier New" w:hint="default"/>
      </w:rPr>
    </w:lvl>
    <w:lvl w:ilvl="5" w:tplc="BBA89EAA">
      <w:start w:val="1"/>
      <w:numFmt w:val="bullet"/>
      <w:lvlText w:val=""/>
      <w:lvlJc w:val="left"/>
      <w:pPr>
        <w:ind w:left="4320" w:hanging="360"/>
      </w:pPr>
      <w:rPr>
        <w:rFonts w:ascii="Wingdings" w:hAnsi="Wingdings" w:hint="default"/>
      </w:rPr>
    </w:lvl>
    <w:lvl w:ilvl="6" w:tplc="4DD44AB4">
      <w:start w:val="1"/>
      <w:numFmt w:val="bullet"/>
      <w:lvlText w:val=""/>
      <w:lvlJc w:val="left"/>
      <w:pPr>
        <w:ind w:left="5040" w:hanging="360"/>
      </w:pPr>
      <w:rPr>
        <w:rFonts w:ascii="Symbol" w:hAnsi="Symbol" w:hint="default"/>
      </w:rPr>
    </w:lvl>
    <w:lvl w:ilvl="7" w:tplc="2EFE5226">
      <w:start w:val="1"/>
      <w:numFmt w:val="bullet"/>
      <w:lvlText w:val="o"/>
      <w:lvlJc w:val="left"/>
      <w:pPr>
        <w:ind w:left="5760" w:hanging="360"/>
      </w:pPr>
      <w:rPr>
        <w:rFonts w:ascii="Courier New" w:hAnsi="Courier New" w:hint="default"/>
      </w:rPr>
    </w:lvl>
    <w:lvl w:ilvl="8" w:tplc="F130702E">
      <w:start w:val="1"/>
      <w:numFmt w:val="bullet"/>
      <w:lvlText w:val=""/>
      <w:lvlJc w:val="left"/>
      <w:pPr>
        <w:ind w:left="6480" w:hanging="360"/>
      </w:pPr>
      <w:rPr>
        <w:rFonts w:ascii="Wingdings" w:hAnsi="Wingdings" w:hint="default"/>
      </w:rPr>
    </w:lvl>
  </w:abstractNum>
  <w:abstractNum w:abstractNumId="10" w15:restartNumberingAfterBreak="0">
    <w:nsid w:val="3075EDF7"/>
    <w:multiLevelType w:val="hybridMultilevel"/>
    <w:tmpl w:val="FFFFFFFF"/>
    <w:lvl w:ilvl="0" w:tplc="C48E38FC">
      <w:start w:val="1"/>
      <w:numFmt w:val="bullet"/>
      <w:lvlText w:val="-"/>
      <w:lvlJc w:val="left"/>
      <w:pPr>
        <w:ind w:left="720" w:hanging="360"/>
      </w:pPr>
      <w:rPr>
        <w:rFonts w:ascii="Aptos" w:hAnsi="Aptos" w:hint="default"/>
      </w:rPr>
    </w:lvl>
    <w:lvl w:ilvl="1" w:tplc="90B28B92">
      <w:start w:val="1"/>
      <w:numFmt w:val="bullet"/>
      <w:lvlText w:val="o"/>
      <w:lvlJc w:val="left"/>
      <w:pPr>
        <w:ind w:left="1440" w:hanging="360"/>
      </w:pPr>
      <w:rPr>
        <w:rFonts w:ascii="Courier New" w:hAnsi="Courier New" w:hint="default"/>
      </w:rPr>
    </w:lvl>
    <w:lvl w:ilvl="2" w:tplc="F2CC3000">
      <w:start w:val="1"/>
      <w:numFmt w:val="bullet"/>
      <w:lvlText w:val=""/>
      <w:lvlJc w:val="left"/>
      <w:pPr>
        <w:ind w:left="2160" w:hanging="360"/>
      </w:pPr>
      <w:rPr>
        <w:rFonts w:ascii="Wingdings" w:hAnsi="Wingdings" w:hint="default"/>
      </w:rPr>
    </w:lvl>
    <w:lvl w:ilvl="3" w:tplc="D4684864">
      <w:start w:val="1"/>
      <w:numFmt w:val="bullet"/>
      <w:lvlText w:val=""/>
      <w:lvlJc w:val="left"/>
      <w:pPr>
        <w:ind w:left="2880" w:hanging="360"/>
      </w:pPr>
      <w:rPr>
        <w:rFonts w:ascii="Symbol" w:hAnsi="Symbol" w:hint="default"/>
      </w:rPr>
    </w:lvl>
    <w:lvl w:ilvl="4" w:tplc="8E6A1574">
      <w:start w:val="1"/>
      <w:numFmt w:val="bullet"/>
      <w:lvlText w:val="o"/>
      <w:lvlJc w:val="left"/>
      <w:pPr>
        <w:ind w:left="3600" w:hanging="360"/>
      </w:pPr>
      <w:rPr>
        <w:rFonts w:ascii="Courier New" w:hAnsi="Courier New" w:hint="default"/>
      </w:rPr>
    </w:lvl>
    <w:lvl w:ilvl="5" w:tplc="87FC4E9C">
      <w:start w:val="1"/>
      <w:numFmt w:val="bullet"/>
      <w:lvlText w:val=""/>
      <w:lvlJc w:val="left"/>
      <w:pPr>
        <w:ind w:left="4320" w:hanging="360"/>
      </w:pPr>
      <w:rPr>
        <w:rFonts w:ascii="Wingdings" w:hAnsi="Wingdings" w:hint="default"/>
      </w:rPr>
    </w:lvl>
    <w:lvl w:ilvl="6" w:tplc="3138B05A">
      <w:start w:val="1"/>
      <w:numFmt w:val="bullet"/>
      <w:lvlText w:val=""/>
      <w:lvlJc w:val="left"/>
      <w:pPr>
        <w:ind w:left="5040" w:hanging="360"/>
      </w:pPr>
      <w:rPr>
        <w:rFonts w:ascii="Symbol" w:hAnsi="Symbol" w:hint="default"/>
      </w:rPr>
    </w:lvl>
    <w:lvl w:ilvl="7" w:tplc="18001D20">
      <w:start w:val="1"/>
      <w:numFmt w:val="bullet"/>
      <w:lvlText w:val="o"/>
      <w:lvlJc w:val="left"/>
      <w:pPr>
        <w:ind w:left="5760" w:hanging="360"/>
      </w:pPr>
      <w:rPr>
        <w:rFonts w:ascii="Courier New" w:hAnsi="Courier New" w:hint="default"/>
      </w:rPr>
    </w:lvl>
    <w:lvl w:ilvl="8" w:tplc="D18C9AEA">
      <w:start w:val="1"/>
      <w:numFmt w:val="bullet"/>
      <w:lvlText w:val=""/>
      <w:lvlJc w:val="left"/>
      <w:pPr>
        <w:ind w:left="6480" w:hanging="360"/>
      </w:pPr>
      <w:rPr>
        <w:rFonts w:ascii="Wingdings" w:hAnsi="Wingdings" w:hint="default"/>
      </w:rPr>
    </w:lvl>
  </w:abstractNum>
  <w:abstractNum w:abstractNumId="11" w15:restartNumberingAfterBreak="0">
    <w:nsid w:val="3B0ABD0D"/>
    <w:multiLevelType w:val="hybridMultilevel"/>
    <w:tmpl w:val="513E20C0"/>
    <w:lvl w:ilvl="0" w:tplc="D6306998">
      <w:start w:val="1"/>
      <w:numFmt w:val="bullet"/>
      <w:lvlText w:val="-"/>
      <w:lvlJc w:val="left"/>
      <w:pPr>
        <w:ind w:left="720" w:hanging="360"/>
      </w:pPr>
      <w:rPr>
        <w:rFonts w:ascii="Calibri" w:hAnsi="Calibri" w:hint="default"/>
      </w:rPr>
    </w:lvl>
    <w:lvl w:ilvl="1" w:tplc="7E5E43E8">
      <w:start w:val="1"/>
      <w:numFmt w:val="bullet"/>
      <w:lvlText w:val="o"/>
      <w:lvlJc w:val="left"/>
      <w:pPr>
        <w:ind w:left="1440" w:hanging="360"/>
      </w:pPr>
      <w:rPr>
        <w:rFonts w:ascii="Courier New" w:hAnsi="Courier New" w:hint="default"/>
      </w:rPr>
    </w:lvl>
    <w:lvl w:ilvl="2" w:tplc="7D08FE78">
      <w:start w:val="1"/>
      <w:numFmt w:val="bullet"/>
      <w:lvlText w:val=""/>
      <w:lvlJc w:val="left"/>
      <w:pPr>
        <w:ind w:left="2160" w:hanging="360"/>
      </w:pPr>
      <w:rPr>
        <w:rFonts w:ascii="Wingdings" w:hAnsi="Wingdings" w:hint="default"/>
      </w:rPr>
    </w:lvl>
    <w:lvl w:ilvl="3" w:tplc="0F580DC8">
      <w:start w:val="1"/>
      <w:numFmt w:val="bullet"/>
      <w:lvlText w:val=""/>
      <w:lvlJc w:val="left"/>
      <w:pPr>
        <w:ind w:left="2880" w:hanging="360"/>
      </w:pPr>
      <w:rPr>
        <w:rFonts w:ascii="Symbol" w:hAnsi="Symbol" w:hint="default"/>
      </w:rPr>
    </w:lvl>
    <w:lvl w:ilvl="4" w:tplc="051672C0">
      <w:start w:val="1"/>
      <w:numFmt w:val="bullet"/>
      <w:lvlText w:val="o"/>
      <w:lvlJc w:val="left"/>
      <w:pPr>
        <w:ind w:left="3600" w:hanging="360"/>
      </w:pPr>
      <w:rPr>
        <w:rFonts w:ascii="Courier New" w:hAnsi="Courier New" w:hint="default"/>
      </w:rPr>
    </w:lvl>
    <w:lvl w:ilvl="5" w:tplc="AA12EB7A">
      <w:start w:val="1"/>
      <w:numFmt w:val="bullet"/>
      <w:lvlText w:val=""/>
      <w:lvlJc w:val="left"/>
      <w:pPr>
        <w:ind w:left="4320" w:hanging="360"/>
      </w:pPr>
      <w:rPr>
        <w:rFonts w:ascii="Wingdings" w:hAnsi="Wingdings" w:hint="default"/>
      </w:rPr>
    </w:lvl>
    <w:lvl w:ilvl="6" w:tplc="28745AEA">
      <w:start w:val="1"/>
      <w:numFmt w:val="bullet"/>
      <w:lvlText w:val=""/>
      <w:lvlJc w:val="left"/>
      <w:pPr>
        <w:ind w:left="5040" w:hanging="360"/>
      </w:pPr>
      <w:rPr>
        <w:rFonts w:ascii="Symbol" w:hAnsi="Symbol" w:hint="default"/>
      </w:rPr>
    </w:lvl>
    <w:lvl w:ilvl="7" w:tplc="391C3FAA">
      <w:start w:val="1"/>
      <w:numFmt w:val="bullet"/>
      <w:lvlText w:val="o"/>
      <w:lvlJc w:val="left"/>
      <w:pPr>
        <w:ind w:left="5760" w:hanging="360"/>
      </w:pPr>
      <w:rPr>
        <w:rFonts w:ascii="Courier New" w:hAnsi="Courier New" w:hint="default"/>
      </w:rPr>
    </w:lvl>
    <w:lvl w:ilvl="8" w:tplc="C1B24AC8">
      <w:start w:val="1"/>
      <w:numFmt w:val="bullet"/>
      <w:lvlText w:val=""/>
      <w:lvlJc w:val="left"/>
      <w:pPr>
        <w:ind w:left="6480" w:hanging="360"/>
      </w:pPr>
      <w:rPr>
        <w:rFonts w:ascii="Wingdings" w:hAnsi="Wingdings" w:hint="default"/>
      </w:rPr>
    </w:lvl>
  </w:abstractNum>
  <w:abstractNum w:abstractNumId="12" w15:restartNumberingAfterBreak="0">
    <w:nsid w:val="403C74AB"/>
    <w:multiLevelType w:val="hybridMultilevel"/>
    <w:tmpl w:val="4B465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9185D"/>
    <w:multiLevelType w:val="hybridMultilevel"/>
    <w:tmpl w:val="A3B8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51C02"/>
    <w:multiLevelType w:val="hybridMultilevel"/>
    <w:tmpl w:val="9668B8C2"/>
    <w:lvl w:ilvl="0" w:tplc="9DF65D0A">
      <w:start w:val="1"/>
      <w:numFmt w:val="bullet"/>
      <w:lvlText w:val="-"/>
      <w:lvlJc w:val="left"/>
      <w:pPr>
        <w:ind w:left="720" w:hanging="360"/>
      </w:pPr>
      <w:rPr>
        <w:rFonts w:ascii="Calibri" w:hAnsi="Calibri" w:hint="default"/>
      </w:rPr>
    </w:lvl>
    <w:lvl w:ilvl="1" w:tplc="D7D48028">
      <w:start w:val="1"/>
      <w:numFmt w:val="bullet"/>
      <w:lvlText w:val="o"/>
      <w:lvlJc w:val="left"/>
      <w:pPr>
        <w:ind w:left="1440" w:hanging="360"/>
      </w:pPr>
      <w:rPr>
        <w:rFonts w:ascii="Courier New" w:hAnsi="Courier New" w:hint="default"/>
      </w:rPr>
    </w:lvl>
    <w:lvl w:ilvl="2" w:tplc="12C0A750">
      <w:start w:val="1"/>
      <w:numFmt w:val="bullet"/>
      <w:lvlText w:val=""/>
      <w:lvlJc w:val="left"/>
      <w:pPr>
        <w:ind w:left="2160" w:hanging="360"/>
      </w:pPr>
      <w:rPr>
        <w:rFonts w:ascii="Wingdings" w:hAnsi="Wingdings" w:hint="default"/>
      </w:rPr>
    </w:lvl>
    <w:lvl w:ilvl="3" w:tplc="1B1EA4E2">
      <w:start w:val="1"/>
      <w:numFmt w:val="bullet"/>
      <w:lvlText w:val=""/>
      <w:lvlJc w:val="left"/>
      <w:pPr>
        <w:ind w:left="2880" w:hanging="360"/>
      </w:pPr>
      <w:rPr>
        <w:rFonts w:ascii="Symbol" w:hAnsi="Symbol" w:hint="default"/>
      </w:rPr>
    </w:lvl>
    <w:lvl w:ilvl="4" w:tplc="1430EC50">
      <w:start w:val="1"/>
      <w:numFmt w:val="bullet"/>
      <w:lvlText w:val="o"/>
      <w:lvlJc w:val="left"/>
      <w:pPr>
        <w:ind w:left="3600" w:hanging="360"/>
      </w:pPr>
      <w:rPr>
        <w:rFonts w:ascii="Courier New" w:hAnsi="Courier New" w:hint="default"/>
      </w:rPr>
    </w:lvl>
    <w:lvl w:ilvl="5" w:tplc="37ECD1E0">
      <w:start w:val="1"/>
      <w:numFmt w:val="bullet"/>
      <w:lvlText w:val=""/>
      <w:lvlJc w:val="left"/>
      <w:pPr>
        <w:ind w:left="4320" w:hanging="360"/>
      </w:pPr>
      <w:rPr>
        <w:rFonts w:ascii="Wingdings" w:hAnsi="Wingdings" w:hint="default"/>
      </w:rPr>
    </w:lvl>
    <w:lvl w:ilvl="6" w:tplc="0D84E49E">
      <w:start w:val="1"/>
      <w:numFmt w:val="bullet"/>
      <w:lvlText w:val=""/>
      <w:lvlJc w:val="left"/>
      <w:pPr>
        <w:ind w:left="5040" w:hanging="360"/>
      </w:pPr>
      <w:rPr>
        <w:rFonts w:ascii="Symbol" w:hAnsi="Symbol" w:hint="default"/>
      </w:rPr>
    </w:lvl>
    <w:lvl w:ilvl="7" w:tplc="412485CC">
      <w:start w:val="1"/>
      <w:numFmt w:val="bullet"/>
      <w:lvlText w:val="o"/>
      <w:lvlJc w:val="left"/>
      <w:pPr>
        <w:ind w:left="5760" w:hanging="360"/>
      </w:pPr>
      <w:rPr>
        <w:rFonts w:ascii="Courier New" w:hAnsi="Courier New" w:hint="default"/>
      </w:rPr>
    </w:lvl>
    <w:lvl w:ilvl="8" w:tplc="85220C82">
      <w:start w:val="1"/>
      <w:numFmt w:val="bullet"/>
      <w:lvlText w:val=""/>
      <w:lvlJc w:val="left"/>
      <w:pPr>
        <w:ind w:left="6480" w:hanging="360"/>
      </w:pPr>
      <w:rPr>
        <w:rFonts w:ascii="Wingdings" w:hAnsi="Wingdings" w:hint="default"/>
      </w:rPr>
    </w:lvl>
  </w:abstractNum>
  <w:abstractNum w:abstractNumId="15" w15:restartNumberingAfterBreak="0">
    <w:nsid w:val="62DA26C4"/>
    <w:multiLevelType w:val="hybridMultilevel"/>
    <w:tmpl w:val="356CB72C"/>
    <w:lvl w:ilvl="0" w:tplc="A00EA004">
      <w:start w:val="1"/>
      <w:numFmt w:val="bullet"/>
      <w:lvlText w:val="-"/>
      <w:lvlJc w:val="left"/>
      <w:pPr>
        <w:ind w:left="720" w:hanging="360"/>
      </w:pPr>
      <w:rPr>
        <w:rFonts w:ascii="Calibri" w:hAnsi="Calibri" w:hint="default"/>
      </w:rPr>
    </w:lvl>
    <w:lvl w:ilvl="1" w:tplc="317E2A98">
      <w:start w:val="1"/>
      <w:numFmt w:val="bullet"/>
      <w:lvlText w:val="o"/>
      <w:lvlJc w:val="left"/>
      <w:pPr>
        <w:ind w:left="1440" w:hanging="360"/>
      </w:pPr>
      <w:rPr>
        <w:rFonts w:ascii="Courier New" w:hAnsi="Courier New" w:hint="default"/>
      </w:rPr>
    </w:lvl>
    <w:lvl w:ilvl="2" w:tplc="6722012E">
      <w:start w:val="1"/>
      <w:numFmt w:val="bullet"/>
      <w:lvlText w:val=""/>
      <w:lvlJc w:val="left"/>
      <w:pPr>
        <w:ind w:left="2160" w:hanging="360"/>
      </w:pPr>
      <w:rPr>
        <w:rFonts w:ascii="Wingdings" w:hAnsi="Wingdings" w:hint="default"/>
      </w:rPr>
    </w:lvl>
    <w:lvl w:ilvl="3" w:tplc="C0DA0962">
      <w:start w:val="1"/>
      <w:numFmt w:val="bullet"/>
      <w:lvlText w:val=""/>
      <w:lvlJc w:val="left"/>
      <w:pPr>
        <w:ind w:left="2880" w:hanging="360"/>
      </w:pPr>
      <w:rPr>
        <w:rFonts w:ascii="Symbol" w:hAnsi="Symbol" w:hint="default"/>
      </w:rPr>
    </w:lvl>
    <w:lvl w:ilvl="4" w:tplc="42F41AFE">
      <w:start w:val="1"/>
      <w:numFmt w:val="bullet"/>
      <w:lvlText w:val="o"/>
      <w:lvlJc w:val="left"/>
      <w:pPr>
        <w:ind w:left="3600" w:hanging="360"/>
      </w:pPr>
      <w:rPr>
        <w:rFonts w:ascii="Courier New" w:hAnsi="Courier New" w:hint="default"/>
      </w:rPr>
    </w:lvl>
    <w:lvl w:ilvl="5" w:tplc="0C3CC206">
      <w:start w:val="1"/>
      <w:numFmt w:val="bullet"/>
      <w:lvlText w:val=""/>
      <w:lvlJc w:val="left"/>
      <w:pPr>
        <w:ind w:left="4320" w:hanging="360"/>
      </w:pPr>
      <w:rPr>
        <w:rFonts w:ascii="Wingdings" w:hAnsi="Wingdings" w:hint="default"/>
      </w:rPr>
    </w:lvl>
    <w:lvl w:ilvl="6" w:tplc="01CC51F4">
      <w:start w:val="1"/>
      <w:numFmt w:val="bullet"/>
      <w:lvlText w:val=""/>
      <w:lvlJc w:val="left"/>
      <w:pPr>
        <w:ind w:left="5040" w:hanging="360"/>
      </w:pPr>
      <w:rPr>
        <w:rFonts w:ascii="Symbol" w:hAnsi="Symbol" w:hint="default"/>
      </w:rPr>
    </w:lvl>
    <w:lvl w:ilvl="7" w:tplc="7D4A1A58">
      <w:start w:val="1"/>
      <w:numFmt w:val="bullet"/>
      <w:lvlText w:val="o"/>
      <w:lvlJc w:val="left"/>
      <w:pPr>
        <w:ind w:left="5760" w:hanging="360"/>
      </w:pPr>
      <w:rPr>
        <w:rFonts w:ascii="Courier New" w:hAnsi="Courier New" w:hint="default"/>
      </w:rPr>
    </w:lvl>
    <w:lvl w:ilvl="8" w:tplc="E20ED7A2">
      <w:start w:val="1"/>
      <w:numFmt w:val="bullet"/>
      <w:lvlText w:val=""/>
      <w:lvlJc w:val="left"/>
      <w:pPr>
        <w:ind w:left="6480" w:hanging="360"/>
      </w:pPr>
      <w:rPr>
        <w:rFonts w:ascii="Wingdings" w:hAnsi="Wingdings" w:hint="default"/>
      </w:rPr>
    </w:lvl>
  </w:abstractNum>
  <w:abstractNum w:abstractNumId="16" w15:restartNumberingAfterBreak="0">
    <w:nsid w:val="67685C8B"/>
    <w:multiLevelType w:val="hybridMultilevel"/>
    <w:tmpl w:val="2EE2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918717">
    <w:abstractNumId w:val="8"/>
  </w:num>
  <w:num w:numId="2" w16cid:durableId="1140221749">
    <w:abstractNumId w:val="10"/>
  </w:num>
  <w:num w:numId="3" w16cid:durableId="1573462355">
    <w:abstractNumId w:val="15"/>
  </w:num>
  <w:num w:numId="4" w16cid:durableId="1259411634">
    <w:abstractNumId w:val="3"/>
  </w:num>
  <w:num w:numId="5" w16cid:durableId="1002007554">
    <w:abstractNumId w:val="14"/>
  </w:num>
  <w:num w:numId="6" w16cid:durableId="1722095378">
    <w:abstractNumId w:val="11"/>
  </w:num>
  <w:num w:numId="7" w16cid:durableId="657073939">
    <w:abstractNumId w:val="9"/>
  </w:num>
  <w:num w:numId="8" w16cid:durableId="1615748330">
    <w:abstractNumId w:val="2"/>
  </w:num>
  <w:num w:numId="9" w16cid:durableId="1863277262">
    <w:abstractNumId w:val="2"/>
  </w:num>
  <w:num w:numId="10" w16cid:durableId="2090274054">
    <w:abstractNumId w:val="2"/>
  </w:num>
  <w:num w:numId="11" w16cid:durableId="848719347">
    <w:abstractNumId w:val="2"/>
  </w:num>
  <w:num w:numId="12" w16cid:durableId="1633712402">
    <w:abstractNumId w:val="2"/>
  </w:num>
  <w:num w:numId="13" w16cid:durableId="34816955">
    <w:abstractNumId w:val="2"/>
  </w:num>
  <w:num w:numId="14" w16cid:durableId="1238052011">
    <w:abstractNumId w:val="2"/>
  </w:num>
  <w:num w:numId="15" w16cid:durableId="372121697">
    <w:abstractNumId w:val="16"/>
  </w:num>
  <w:num w:numId="16" w16cid:durableId="1927491037">
    <w:abstractNumId w:val="13"/>
  </w:num>
  <w:num w:numId="17" w16cid:durableId="1152334748">
    <w:abstractNumId w:val="5"/>
  </w:num>
  <w:num w:numId="18" w16cid:durableId="1173032727">
    <w:abstractNumId w:val="7"/>
  </w:num>
  <w:num w:numId="19" w16cid:durableId="1593782105">
    <w:abstractNumId w:val="4"/>
  </w:num>
  <w:num w:numId="20" w16cid:durableId="1593779089">
    <w:abstractNumId w:val="6"/>
  </w:num>
  <w:num w:numId="21" w16cid:durableId="1893737130">
    <w:abstractNumId w:val="0"/>
  </w:num>
  <w:num w:numId="22" w16cid:durableId="2073845050">
    <w:abstractNumId w:val="1"/>
  </w:num>
  <w:num w:numId="23" w16cid:durableId="1727802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D5"/>
    <w:rsid w:val="00001354"/>
    <w:rsid w:val="0000566A"/>
    <w:rsid w:val="00005F69"/>
    <w:rsid w:val="00010041"/>
    <w:rsid w:val="00011AE8"/>
    <w:rsid w:val="00011E08"/>
    <w:rsid w:val="000127A4"/>
    <w:rsid w:val="0001541A"/>
    <w:rsid w:val="00033547"/>
    <w:rsid w:val="000351FD"/>
    <w:rsid w:val="00043480"/>
    <w:rsid w:val="00050383"/>
    <w:rsid w:val="00055A3C"/>
    <w:rsid w:val="00060320"/>
    <w:rsid w:val="00064962"/>
    <w:rsid w:val="00081FE1"/>
    <w:rsid w:val="00082596"/>
    <w:rsid w:val="000845EF"/>
    <w:rsid w:val="00085CA0"/>
    <w:rsid w:val="00092CC6"/>
    <w:rsid w:val="00093E66"/>
    <w:rsid w:val="000A0BD1"/>
    <w:rsid w:val="000A3057"/>
    <w:rsid w:val="000A334E"/>
    <w:rsid w:val="000B2B59"/>
    <w:rsid w:val="000B3947"/>
    <w:rsid w:val="000C2C09"/>
    <w:rsid w:val="000C5729"/>
    <w:rsid w:val="000C5F34"/>
    <w:rsid w:val="000D50EF"/>
    <w:rsid w:val="000D52F7"/>
    <w:rsid w:val="000D58F1"/>
    <w:rsid w:val="000D7DF2"/>
    <w:rsid w:val="000E1E75"/>
    <w:rsid w:val="000F4594"/>
    <w:rsid w:val="00110C43"/>
    <w:rsid w:val="00112A5A"/>
    <w:rsid w:val="001151D3"/>
    <w:rsid w:val="0011589D"/>
    <w:rsid w:val="00121B3F"/>
    <w:rsid w:val="00123D62"/>
    <w:rsid w:val="00124544"/>
    <w:rsid w:val="00130622"/>
    <w:rsid w:val="00133C3D"/>
    <w:rsid w:val="00137283"/>
    <w:rsid w:val="0013DF43"/>
    <w:rsid w:val="00142CE8"/>
    <w:rsid w:val="001467C0"/>
    <w:rsid w:val="00147F56"/>
    <w:rsid w:val="00150D71"/>
    <w:rsid w:val="00151F69"/>
    <w:rsid w:val="00156AB2"/>
    <w:rsid w:val="00172A64"/>
    <w:rsid w:val="00175CB5"/>
    <w:rsid w:val="00176138"/>
    <w:rsid w:val="001772E1"/>
    <w:rsid w:val="001A01C7"/>
    <w:rsid w:val="001A42CB"/>
    <w:rsid w:val="001A5319"/>
    <w:rsid w:val="001B1405"/>
    <w:rsid w:val="001B239E"/>
    <w:rsid w:val="001B4DEB"/>
    <w:rsid w:val="001B6742"/>
    <w:rsid w:val="001B6F32"/>
    <w:rsid w:val="001C1758"/>
    <w:rsid w:val="001C2D83"/>
    <w:rsid w:val="001C3038"/>
    <w:rsid w:val="001C31C6"/>
    <w:rsid w:val="001C5A77"/>
    <w:rsid w:val="001C7F70"/>
    <w:rsid w:val="001D083C"/>
    <w:rsid w:val="001D1E6D"/>
    <w:rsid w:val="001D2ADD"/>
    <w:rsid w:val="001D4B5A"/>
    <w:rsid w:val="001D552C"/>
    <w:rsid w:val="001D626A"/>
    <w:rsid w:val="001E3813"/>
    <w:rsid w:val="001E4510"/>
    <w:rsid w:val="001E7078"/>
    <w:rsid w:val="001F2D40"/>
    <w:rsid w:val="002001A3"/>
    <w:rsid w:val="00207DFB"/>
    <w:rsid w:val="00213B62"/>
    <w:rsid w:val="00215DD6"/>
    <w:rsid w:val="00221E46"/>
    <w:rsid w:val="00224C7F"/>
    <w:rsid w:val="00226CB4"/>
    <w:rsid w:val="00232E6E"/>
    <w:rsid w:val="00233BB3"/>
    <w:rsid w:val="00234E99"/>
    <w:rsid w:val="00235BE3"/>
    <w:rsid w:val="002375F5"/>
    <w:rsid w:val="002411CB"/>
    <w:rsid w:val="00243D28"/>
    <w:rsid w:val="00255D8F"/>
    <w:rsid w:val="0026337A"/>
    <w:rsid w:val="002701D3"/>
    <w:rsid w:val="00270240"/>
    <w:rsid w:val="00276AF0"/>
    <w:rsid w:val="00284B1A"/>
    <w:rsid w:val="00285FA9"/>
    <w:rsid w:val="00291DCC"/>
    <w:rsid w:val="0029355A"/>
    <w:rsid w:val="00295FFD"/>
    <w:rsid w:val="002A00FB"/>
    <w:rsid w:val="002B7964"/>
    <w:rsid w:val="002C70B9"/>
    <w:rsid w:val="002D0747"/>
    <w:rsid w:val="002D4332"/>
    <w:rsid w:val="002D5FFC"/>
    <w:rsid w:val="002E0C91"/>
    <w:rsid w:val="002E1ABA"/>
    <w:rsid w:val="002E254A"/>
    <w:rsid w:val="002F051C"/>
    <w:rsid w:val="002F43A1"/>
    <w:rsid w:val="002F4DA3"/>
    <w:rsid w:val="002F5F6B"/>
    <w:rsid w:val="003003DA"/>
    <w:rsid w:val="00302A05"/>
    <w:rsid w:val="00305921"/>
    <w:rsid w:val="00305C1E"/>
    <w:rsid w:val="00307EE2"/>
    <w:rsid w:val="00313F66"/>
    <w:rsid w:val="00315271"/>
    <w:rsid w:val="00316CEA"/>
    <w:rsid w:val="003177E7"/>
    <w:rsid w:val="003238B1"/>
    <w:rsid w:val="00324DC4"/>
    <w:rsid w:val="00327606"/>
    <w:rsid w:val="00330438"/>
    <w:rsid w:val="0033159C"/>
    <w:rsid w:val="00335B94"/>
    <w:rsid w:val="00335C63"/>
    <w:rsid w:val="0034190F"/>
    <w:rsid w:val="00345A66"/>
    <w:rsid w:val="003508BA"/>
    <w:rsid w:val="003514DA"/>
    <w:rsid w:val="00364032"/>
    <w:rsid w:val="003644A7"/>
    <w:rsid w:val="00370DC3"/>
    <w:rsid w:val="003716F6"/>
    <w:rsid w:val="003764BC"/>
    <w:rsid w:val="00376F04"/>
    <w:rsid w:val="0038008E"/>
    <w:rsid w:val="0038190F"/>
    <w:rsid w:val="00381DFF"/>
    <w:rsid w:val="00394ACF"/>
    <w:rsid w:val="0039679B"/>
    <w:rsid w:val="0039731C"/>
    <w:rsid w:val="003A0557"/>
    <w:rsid w:val="003A4647"/>
    <w:rsid w:val="003A611F"/>
    <w:rsid w:val="003B0233"/>
    <w:rsid w:val="003B5C5A"/>
    <w:rsid w:val="003C1B55"/>
    <w:rsid w:val="003C2D9D"/>
    <w:rsid w:val="003C47C3"/>
    <w:rsid w:val="003C77BA"/>
    <w:rsid w:val="003D5337"/>
    <w:rsid w:val="003D53AC"/>
    <w:rsid w:val="003D5C1E"/>
    <w:rsid w:val="003D6DA5"/>
    <w:rsid w:val="003D75CC"/>
    <w:rsid w:val="003D793E"/>
    <w:rsid w:val="003E1266"/>
    <w:rsid w:val="003E6111"/>
    <w:rsid w:val="00401D5E"/>
    <w:rsid w:val="00406F5A"/>
    <w:rsid w:val="004071A2"/>
    <w:rsid w:val="00407DBC"/>
    <w:rsid w:val="00411BE1"/>
    <w:rsid w:val="004201C4"/>
    <w:rsid w:val="0042382B"/>
    <w:rsid w:val="004248A3"/>
    <w:rsid w:val="00425B7F"/>
    <w:rsid w:val="004306EC"/>
    <w:rsid w:val="00430851"/>
    <w:rsid w:val="00433B4B"/>
    <w:rsid w:val="004355C6"/>
    <w:rsid w:val="00435E34"/>
    <w:rsid w:val="00440B00"/>
    <w:rsid w:val="004412B0"/>
    <w:rsid w:val="00445F09"/>
    <w:rsid w:val="00450BB5"/>
    <w:rsid w:val="00457773"/>
    <w:rsid w:val="00460DF4"/>
    <w:rsid w:val="00461249"/>
    <w:rsid w:val="00465764"/>
    <w:rsid w:val="00465A20"/>
    <w:rsid w:val="00474D1E"/>
    <w:rsid w:val="004773AF"/>
    <w:rsid w:val="0048053D"/>
    <w:rsid w:val="004824B8"/>
    <w:rsid w:val="00495038"/>
    <w:rsid w:val="004A0C03"/>
    <w:rsid w:val="004A0FFA"/>
    <w:rsid w:val="004A4230"/>
    <w:rsid w:val="004B0D88"/>
    <w:rsid w:val="004B7828"/>
    <w:rsid w:val="004C0ECB"/>
    <w:rsid w:val="004C5B80"/>
    <w:rsid w:val="004C60E5"/>
    <w:rsid w:val="004D068F"/>
    <w:rsid w:val="004D16FE"/>
    <w:rsid w:val="004D4CE0"/>
    <w:rsid w:val="004E075B"/>
    <w:rsid w:val="004E1168"/>
    <w:rsid w:val="004E6DB6"/>
    <w:rsid w:val="004F168D"/>
    <w:rsid w:val="004F338C"/>
    <w:rsid w:val="004F4208"/>
    <w:rsid w:val="004F5113"/>
    <w:rsid w:val="004F781E"/>
    <w:rsid w:val="00510F71"/>
    <w:rsid w:val="00515CE5"/>
    <w:rsid w:val="00523B02"/>
    <w:rsid w:val="00533CD5"/>
    <w:rsid w:val="00536402"/>
    <w:rsid w:val="00566D04"/>
    <w:rsid w:val="005677A7"/>
    <w:rsid w:val="00567F39"/>
    <w:rsid w:val="00571D5A"/>
    <w:rsid w:val="005724D4"/>
    <w:rsid w:val="0057606B"/>
    <w:rsid w:val="00582694"/>
    <w:rsid w:val="00582A33"/>
    <w:rsid w:val="005861E2"/>
    <w:rsid w:val="005864FB"/>
    <w:rsid w:val="0058753F"/>
    <w:rsid w:val="00590006"/>
    <w:rsid w:val="005926B1"/>
    <w:rsid w:val="005A1CA5"/>
    <w:rsid w:val="005A2181"/>
    <w:rsid w:val="005A56E3"/>
    <w:rsid w:val="005A6572"/>
    <w:rsid w:val="005B39DB"/>
    <w:rsid w:val="005C0DEF"/>
    <w:rsid w:val="005C4DC7"/>
    <w:rsid w:val="005C6D17"/>
    <w:rsid w:val="005C76BC"/>
    <w:rsid w:val="005D0DD3"/>
    <w:rsid w:val="005D30DD"/>
    <w:rsid w:val="005D3F65"/>
    <w:rsid w:val="005E46EE"/>
    <w:rsid w:val="005E5B6A"/>
    <w:rsid w:val="005F1B35"/>
    <w:rsid w:val="006051CF"/>
    <w:rsid w:val="00607D06"/>
    <w:rsid w:val="00607EF6"/>
    <w:rsid w:val="00610CBF"/>
    <w:rsid w:val="00617B35"/>
    <w:rsid w:val="00632709"/>
    <w:rsid w:val="006336A2"/>
    <w:rsid w:val="00645243"/>
    <w:rsid w:val="00650A55"/>
    <w:rsid w:val="0065755E"/>
    <w:rsid w:val="006615CD"/>
    <w:rsid w:val="006626C2"/>
    <w:rsid w:val="00665E07"/>
    <w:rsid w:val="00666DF1"/>
    <w:rsid w:val="006772D8"/>
    <w:rsid w:val="00682B0A"/>
    <w:rsid w:val="006966C7"/>
    <w:rsid w:val="00696B8B"/>
    <w:rsid w:val="006A66EA"/>
    <w:rsid w:val="006B21BE"/>
    <w:rsid w:val="006C1478"/>
    <w:rsid w:val="006C1CF3"/>
    <w:rsid w:val="006C2B4D"/>
    <w:rsid w:val="006C3174"/>
    <w:rsid w:val="006C49EE"/>
    <w:rsid w:val="006C68DB"/>
    <w:rsid w:val="006D185B"/>
    <w:rsid w:val="006D3744"/>
    <w:rsid w:val="006D7E66"/>
    <w:rsid w:val="00706967"/>
    <w:rsid w:val="0071459D"/>
    <w:rsid w:val="00715A7D"/>
    <w:rsid w:val="007317D7"/>
    <w:rsid w:val="00732367"/>
    <w:rsid w:val="007324CC"/>
    <w:rsid w:val="007338F8"/>
    <w:rsid w:val="0074602D"/>
    <w:rsid w:val="00753791"/>
    <w:rsid w:val="00757CAB"/>
    <w:rsid w:val="007658E0"/>
    <w:rsid w:val="007702BD"/>
    <w:rsid w:val="007729C7"/>
    <w:rsid w:val="00773FAF"/>
    <w:rsid w:val="0077523C"/>
    <w:rsid w:val="00777281"/>
    <w:rsid w:val="00780532"/>
    <w:rsid w:val="007808FD"/>
    <w:rsid w:val="00783C45"/>
    <w:rsid w:val="00785390"/>
    <w:rsid w:val="00790E25"/>
    <w:rsid w:val="0079675F"/>
    <w:rsid w:val="007A1FD9"/>
    <w:rsid w:val="007A31FB"/>
    <w:rsid w:val="007B77B5"/>
    <w:rsid w:val="007C0C44"/>
    <w:rsid w:val="007C437D"/>
    <w:rsid w:val="007C602F"/>
    <w:rsid w:val="007D746A"/>
    <w:rsid w:val="007E1A4C"/>
    <w:rsid w:val="007E26DE"/>
    <w:rsid w:val="007E26F1"/>
    <w:rsid w:val="007E5DD3"/>
    <w:rsid w:val="007F0D48"/>
    <w:rsid w:val="007F6255"/>
    <w:rsid w:val="0080290F"/>
    <w:rsid w:val="008128CA"/>
    <w:rsid w:val="00815D8C"/>
    <w:rsid w:val="00817726"/>
    <w:rsid w:val="0082215C"/>
    <w:rsid w:val="0082274D"/>
    <w:rsid w:val="00830175"/>
    <w:rsid w:val="008330D7"/>
    <w:rsid w:val="008379B4"/>
    <w:rsid w:val="0084036B"/>
    <w:rsid w:val="0084776C"/>
    <w:rsid w:val="008477BF"/>
    <w:rsid w:val="00847BE4"/>
    <w:rsid w:val="008552B3"/>
    <w:rsid w:val="00862036"/>
    <w:rsid w:val="00865696"/>
    <w:rsid w:val="0087201C"/>
    <w:rsid w:val="00874020"/>
    <w:rsid w:val="00876E04"/>
    <w:rsid w:val="0087701A"/>
    <w:rsid w:val="00882462"/>
    <w:rsid w:val="00886E65"/>
    <w:rsid w:val="008A19B2"/>
    <w:rsid w:val="008A25F8"/>
    <w:rsid w:val="008A2CA3"/>
    <w:rsid w:val="008A68B1"/>
    <w:rsid w:val="008B42E4"/>
    <w:rsid w:val="008B5555"/>
    <w:rsid w:val="008C0C85"/>
    <w:rsid w:val="008D3916"/>
    <w:rsid w:val="008E03CB"/>
    <w:rsid w:val="008E1F16"/>
    <w:rsid w:val="008E376B"/>
    <w:rsid w:val="008E3F90"/>
    <w:rsid w:val="008E6462"/>
    <w:rsid w:val="008E7919"/>
    <w:rsid w:val="00901103"/>
    <w:rsid w:val="00915B26"/>
    <w:rsid w:val="009176E0"/>
    <w:rsid w:val="00930E07"/>
    <w:rsid w:val="00934608"/>
    <w:rsid w:val="00936AFF"/>
    <w:rsid w:val="0093DBC0"/>
    <w:rsid w:val="00943C20"/>
    <w:rsid w:val="0094609D"/>
    <w:rsid w:val="00951EA7"/>
    <w:rsid w:val="0095438E"/>
    <w:rsid w:val="00955518"/>
    <w:rsid w:val="00955788"/>
    <w:rsid w:val="009619ED"/>
    <w:rsid w:val="00966F0C"/>
    <w:rsid w:val="009714A8"/>
    <w:rsid w:val="009744C0"/>
    <w:rsid w:val="00976F20"/>
    <w:rsid w:val="009805E9"/>
    <w:rsid w:val="00981589"/>
    <w:rsid w:val="009816CE"/>
    <w:rsid w:val="0098244D"/>
    <w:rsid w:val="00983038"/>
    <w:rsid w:val="00984F07"/>
    <w:rsid w:val="00987997"/>
    <w:rsid w:val="00987D61"/>
    <w:rsid w:val="00996865"/>
    <w:rsid w:val="00997125"/>
    <w:rsid w:val="00997B7A"/>
    <w:rsid w:val="009A334E"/>
    <w:rsid w:val="009B5B5B"/>
    <w:rsid w:val="009C1F5B"/>
    <w:rsid w:val="009C3814"/>
    <w:rsid w:val="009C7A42"/>
    <w:rsid w:val="009D69FA"/>
    <w:rsid w:val="009E31B4"/>
    <w:rsid w:val="009E579D"/>
    <w:rsid w:val="009E6204"/>
    <w:rsid w:val="009F1473"/>
    <w:rsid w:val="009F28DA"/>
    <w:rsid w:val="00A02A6D"/>
    <w:rsid w:val="00A16956"/>
    <w:rsid w:val="00A17440"/>
    <w:rsid w:val="00A30D44"/>
    <w:rsid w:val="00A41DFB"/>
    <w:rsid w:val="00A451C3"/>
    <w:rsid w:val="00A45A2C"/>
    <w:rsid w:val="00A466E6"/>
    <w:rsid w:val="00A47F4E"/>
    <w:rsid w:val="00A53B8C"/>
    <w:rsid w:val="00A62389"/>
    <w:rsid w:val="00A62A9C"/>
    <w:rsid w:val="00A7053E"/>
    <w:rsid w:val="00A729D4"/>
    <w:rsid w:val="00A72B5A"/>
    <w:rsid w:val="00A840DA"/>
    <w:rsid w:val="00A85BF1"/>
    <w:rsid w:val="00A85F28"/>
    <w:rsid w:val="00A906AD"/>
    <w:rsid w:val="00A90B72"/>
    <w:rsid w:val="00A91884"/>
    <w:rsid w:val="00A92134"/>
    <w:rsid w:val="00A94660"/>
    <w:rsid w:val="00A954DF"/>
    <w:rsid w:val="00AA052A"/>
    <w:rsid w:val="00AA05F2"/>
    <w:rsid w:val="00AB2D32"/>
    <w:rsid w:val="00AC60F8"/>
    <w:rsid w:val="00AC705A"/>
    <w:rsid w:val="00AD13A0"/>
    <w:rsid w:val="00AD1AAD"/>
    <w:rsid w:val="00AD374E"/>
    <w:rsid w:val="00AE35A0"/>
    <w:rsid w:val="00AE5DC3"/>
    <w:rsid w:val="00AF2D27"/>
    <w:rsid w:val="00AF3903"/>
    <w:rsid w:val="00AF7FF5"/>
    <w:rsid w:val="00B00758"/>
    <w:rsid w:val="00B04B06"/>
    <w:rsid w:val="00B1243C"/>
    <w:rsid w:val="00B13B81"/>
    <w:rsid w:val="00B15FA2"/>
    <w:rsid w:val="00B1714B"/>
    <w:rsid w:val="00B17311"/>
    <w:rsid w:val="00B174A3"/>
    <w:rsid w:val="00B2334C"/>
    <w:rsid w:val="00B23E8A"/>
    <w:rsid w:val="00B259BF"/>
    <w:rsid w:val="00B27247"/>
    <w:rsid w:val="00B27F8F"/>
    <w:rsid w:val="00B35D6E"/>
    <w:rsid w:val="00B36237"/>
    <w:rsid w:val="00B36867"/>
    <w:rsid w:val="00B41757"/>
    <w:rsid w:val="00B45BC7"/>
    <w:rsid w:val="00B66F49"/>
    <w:rsid w:val="00B710A4"/>
    <w:rsid w:val="00B779AE"/>
    <w:rsid w:val="00B91035"/>
    <w:rsid w:val="00B96B20"/>
    <w:rsid w:val="00B96BA2"/>
    <w:rsid w:val="00B97AA6"/>
    <w:rsid w:val="00BA13D1"/>
    <w:rsid w:val="00BB7DED"/>
    <w:rsid w:val="00BC169F"/>
    <w:rsid w:val="00BC3716"/>
    <w:rsid w:val="00BC4F74"/>
    <w:rsid w:val="00BD06A8"/>
    <w:rsid w:val="00BD2FB5"/>
    <w:rsid w:val="00BD3D12"/>
    <w:rsid w:val="00BD412F"/>
    <w:rsid w:val="00BD649E"/>
    <w:rsid w:val="00BE2A55"/>
    <w:rsid w:val="00BE72FB"/>
    <w:rsid w:val="00BE7F0A"/>
    <w:rsid w:val="00BF0CF0"/>
    <w:rsid w:val="00BF4ADC"/>
    <w:rsid w:val="00BF6181"/>
    <w:rsid w:val="00C03C4C"/>
    <w:rsid w:val="00C114D5"/>
    <w:rsid w:val="00C178C2"/>
    <w:rsid w:val="00C202B4"/>
    <w:rsid w:val="00C30739"/>
    <w:rsid w:val="00C43206"/>
    <w:rsid w:val="00C4496A"/>
    <w:rsid w:val="00C66288"/>
    <w:rsid w:val="00C73FD8"/>
    <w:rsid w:val="00C747E8"/>
    <w:rsid w:val="00C83B9D"/>
    <w:rsid w:val="00C8699D"/>
    <w:rsid w:val="00C95D06"/>
    <w:rsid w:val="00CA044F"/>
    <w:rsid w:val="00CA2E50"/>
    <w:rsid w:val="00CA2E86"/>
    <w:rsid w:val="00CA4266"/>
    <w:rsid w:val="00CA61BF"/>
    <w:rsid w:val="00CA7DD0"/>
    <w:rsid w:val="00CB0C17"/>
    <w:rsid w:val="00CB10C8"/>
    <w:rsid w:val="00CB5C77"/>
    <w:rsid w:val="00CB6505"/>
    <w:rsid w:val="00CC109C"/>
    <w:rsid w:val="00CD3606"/>
    <w:rsid w:val="00CD671F"/>
    <w:rsid w:val="00CD6A22"/>
    <w:rsid w:val="00CF1B0B"/>
    <w:rsid w:val="00CF2741"/>
    <w:rsid w:val="00CF5357"/>
    <w:rsid w:val="00CF7747"/>
    <w:rsid w:val="00D05116"/>
    <w:rsid w:val="00D05431"/>
    <w:rsid w:val="00D054A8"/>
    <w:rsid w:val="00D1206A"/>
    <w:rsid w:val="00D20453"/>
    <w:rsid w:val="00D24645"/>
    <w:rsid w:val="00D35CB2"/>
    <w:rsid w:val="00D363D0"/>
    <w:rsid w:val="00D377DF"/>
    <w:rsid w:val="00D41E50"/>
    <w:rsid w:val="00D4391C"/>
    <w:rsid w:val="00D47A63"/>
    <w:rsid w:val="00D50617"/>
    <w:rsid w:val="00D50C97"/>
    <w:rsid w:val="00D50F15"/>
    <w:rsid w:val="00D55F29"/>
    <w:rsid w:val="00D57677"/>
    <w:rsid w:val="00D6401F"/>
    <w:rsid w:val="00D73E6E"/>
    <w:rsid w:val="00D823F2"/>
    <w:rsid w:val="00D823FC"/>
    <w:rsid w:val="00D82CF7"/>
    <w:rsid w:val="00D843FB"/>
    <w:rsid w:val="00D92A44"/>
    <w:rsid w:val="00D96143"/>
    <w:rsid w:val="00DA62A3"/>
    <w:rsid w:val="00DABE1B"/>
    <w:rsid w:val="00DC101E"/>
    <w:rsid w:val="00DC2D2F"/>
    <w:rsid w:val="00DC4464"/>
    <w:rsid w:val="00DD2EA5"/>
    <w:rsid w:val="00DD7589"/>
    <w:rsid w:val="00DE4EF6"/>
    <w:rsid w:val="00DF0F1A"/>
    <w:rsid w:val="00DF471F"/>
    <w:rsid w:val="00DF4B53"/>
    <w:rsid w:val="00DF5ABA"/>
    <w:rsid w:val="00E02511"/>
    <w:rsid w:val="00E02873"/>
    <w:rsid w:val="00E10299"/>
    <w:rsid w:val="00E144D5"/>
    <w:rsid w:val="00E16C09"/>
    <w:rsid w:val="00E2172A"/>
    <w:rsid w:val="00E2430F"/>
    <w:rsid w:val="00E36FE5"/>
    <w:rsid w:val="00E43CA8"/>
    <w:rsid w:val="00E45763"/>
    <w:rsid w:val="00E523A2"/>
    <w:rsid w:val="00E533E9"/>
    <w:rsid w:val="00E6621F"/>
    <w:rsid w:val="00E66D0D"/>
    <w:rsid w:val="00E674A1"/>
    <w:rsid w:val="00E70C7D"/>
    <w:rsid w:val="00E74274"/>
    <w:rsid w:val="00E75DAF"/>
    <w:rsid w:val="00E80191"/>
    <w:rsid w:val="00E85190"/>
    <w:rsid w:val="00E85E65"/>
    <w:rsid w:val="00E86879"/>
    <w:rsid w:val="00E87A1F"/>
    <w:rsid w:val="00E96C4C"/>
    <w:rsid w:val="00EA2558"/>
    <w:rsid w:val="00EA30F4"/>
    <w:rsid w:val="00EA3E16"/>
    <w:rsid w:val="00EA6FC8"/>
    <w:rsid w:val="00EB0761"/>
    <w:rsid w:val="00EB0E2D"/>
    <w:rsid w:val="00EB21DF"/>
    <w:rsid w:val="00EB37BA"/>
    <w:rsid w:val="00EB618A"/>
    <w:rsid w:val="00EC0C49"/>
    <w:rsid w:val="00EC38A2"/>
    <w:rsid w:val="00EC3DA6"/>
    <w:rsid w:val="00EC7290"/>
    <w:rsid w:val="00ED41F2"/>
    <w:rsid w:val="00ED56B3"/>
    <w:rsid w:val="00EE396B"/>
    <w:rsid w:val="00EE521E"/>
    <w:rsid w:val="00EE554C"/>
    <w:rsid w:val="00F03DEE"/>
    <w:rsid w:val="00F24F86"/>
    <w:rsid w:val="00F250F7"/>
    <w:rsid w:val="00F322E3"/>
    <w:rsid w:val="00F44613"/>
    <w:rsid w:val="00F5555C"/>
    <w:rsid w:val="00F60EF9"/>
    <w:rsid w:val="00F616B2"/>
    <w:rsid w:val="00F6574D"/>
    <w:rsid w:val="00F71870"/>
    <w:rsid w:val="00F7789D"/>
    <w:rsid w:val="00F819B0"/>
    <w:rsid w:val="00F873F5"/>
    <w:rsid w:val="00F943DF"/>
    <w:rsid w:val="00FA24C2"/>
    <w:rsid w:val="00FA28D0"/>
    <w:rsid w:val="00FA6B68"/>
    <w:rsid w:val="00FB63C4"/>
    <w:rsid w:val="00FC00C9"/>
    <w:rsid w:val="00FC2878"/>
    <w:rsid w:val="00FD20A0"/>
    <w:rsid w:val="00FD2135"/>
    <w:rsid w:val="00FD555C"/>
    <w:rsid w:val="00FE14AC"/>
    <w:rsid w:val="00FE1FB1"/>
    <w:rsid w:val="00FE3850"/>
    <w:rsid w:val="00FE480A"/>
    <w:rsid w:val="00FE4818"/>
    <w:rsid w:val="00FE54DD"/>
    <w:rsid w:val="00FE63A8"/>
    <w:rsid w:val="00FF2524"/>
    <w:rsid w:val="00FF6CB1"/>
    <w:rsid w:val="00FF7030"/>
    <w:rsid w:val="0112D740"/>
    <w:rsid w:val="01278AFC"/>
    <w:rsid w:val="0131E5E0"/>
    <w:rsid w:val="0162395D"/>
    <w:rsid w:val="0189DA4C"/>
    <w:rsid w:val="01C76264"/>
    <w:rsid w:val="01CB93F5"/>
    <w:rsid w:val="01D710B3"/>
    <w:rsid w:val="01E9EF09"/>
    <w:rsid w:val="0218B5BE"/>
    <w:rsid w:val="02917365"/>
    <w:rsid w:val="0294B400"/>
    <w:rsid w:val="02AEA7A1"/>
    <w:rsid w:val="02B14C8A"/>
    <w:rsid w:val="02C462A2"/>
    <w:rsid w:val="02D1EB7E"/>
    <w:rsid w:val="034674A0"/>
    <w:rsid w:val="0362C365"/>
    <w:rsid w:val="03650D01"/>
    <w:rsid w:val="036E4E91"/>
    <w:rsid w:val="03837C3F"/>
    <w:rsid w:val="038715B8"/>
    <w:rsid w:val="03CA8C42"/>
    <w:rsid w:val="03DE613B"/>
    <w:rsid w:val="04256320"/>
    <w:rsid w:val="042FAF9D"/>
    <w:rsid w:val="04430513"/>
    <w:rsid w:val="0456559C"/>
    <w:rsid w:val="0460E017"/>
    <w:rsid w:val="04940CC4"/>
    <w:rsid w:val="05123028"/>
    <w:rsid w:val="0564E594"/>
    <w:rsid w:val="05B38401"/>
    <w:rsid w:val="05BB732F"/>
    <w:rsid w:val="06010377"/>
    <w:rsid w:val="0623A7DA"/>
    <w:rsid w:val="062443F6"/>
    <w:rsid w:val="067E72C8"/>
    <w:rsid w:val="069D2B24"/>
    <w:rsid w:val="06E4B4A4"/>
    <w:rsid w:val="0729ED56"/>
    <w:rsid w:val="074B459D"/>
    <w:rsid w:val="0764B6B4"/>
    <w:rsid w:val="07BF783B"/>
    <w:rsid w:val="087F0CC6"/>
    <w:rsid w:val="08CF14AC"/>
    <w:rsid w:val="08FA046E"/>
    <w:rsid w:val="091582ED"/>
    <w:rsid w:val="096BC04A"/>
    <w:rsid w:val="09B73EBF"/>
    <w:rsid w:val="09C67CB7"/>
    <w:rsid w:val="0A151DB0"/>
    <w:rsid w:val="0A29A45B"/>
    <w:rsid w:val="0A3CC6C8"/>
    <w:rsid w:val="0A5F987D"/>
    <w:rsid w:val="0AC82879"/>
    <w:rsid w:val="0ACC4277"/>
    <w:rsid w:val="0B1F5927"/>
    <w:rsid w:val="0B272EF7"/>
    <w:rsid w:val="0B49F001"/>
    <w:rsid w:val="0B522470"/>
    <w:rsid w:val="0B60FD3F"/>
    <w:rsid w:val="0BB1D442"/>
    <w:rsid w:val="0C1D757D"/>
    <w:rsid w:val="0C2677A6"/>
    <w:rsid w:val="0C34EE9B"/>
    <w:rsid w:val="0C57E1BC"/>
    <w:rsid w:val="0C887ED6"/>
    <w:rsid w:val="0C9CFD49"/>
    <w:rsid w:val="0CBA62D6"/>
    <w:rsid w:val="0D48CF9E"/>
    <w:rsid w:val="0D6D6BBF"/>
    <w:rsid w:val="0D6F2C77"/>
    <w:rsid w:val="0D8582FF"/>
    <w:rsid w:val="0DD0686B"/>
    <w:rsid w:val="0E06DF59"/>
    <w:rsid w:val="0E199D52"/>
    <w:rsid w:val="0E1F08F2"/>
    <w:rsid w:val="0E454024"/>
    <w:rsid w:val="0E608064"/>
    <w:rsid w:val="0E7AB8DF"/>
    <w:rsid w:val="0E8DD7E7"/>
    <w:rsid w:val="0EEB4EF1"/>
    <w:rsid w:val="0F0E1DD7"/>
    <w:rsid w:val="0F1C199C"/>
    <w:rsid w:val="0F7BBB0A"/>
    <w:rsid w:val="0F911FBC"/>
    <w:rsid w:val="0FE84E77"/>
    <w:rsid w:val="104C66A6"/>
    <w:rsid w:val="10868C69"/>
    <w:rsid w:val="10C9700B"/>
    <w:rsid w:val="1151DA41"/>
    <w:rsid w:val="115F6C0A"/>
    <w:rsid w:val="118B54FC"/>
    <w:rsid w:val="11B69820"/>
    <w:rsid w:val="11BB89CE"/>
    <w:rsid w:val="1203087B"/>
    <w:rsid w:val="123B9909"/>
    <w:rsid w:val="124B4A1A"/>
    <w:rsid w:val="125B060A"/>
    <w:rsid w:val="127806B9"/>
    <w:rsid w:val="1288D1EF"/>
    <w:rsid w:val="12BBEB9A"/>
    <w:rsid w:val="12CCB8F1"/>
    <w:rsid w:val="12CE82C9"/>
    <w:rsid w:val="12EC1D9C"/>
    <w:rsid w:val="12F65B9F"/>
    <w:rsid w:val="135A2ABE"/>
    <w:rsid w:val="135F9B5C"/>
    <w:rsid w:val="13813658"/>
    <w:rsid w:val="138C80FF"/>
    <w:rsid w:val="13BEAABE"/>
    <w:rsid w:val="142771CC"/>
    <w:rsid w:val="142E6B5A"/>
    <w:rsid w:val="142FD531"/>
    <w:rsid w:val="1484D2E6"/>
    <w:rsid w:val="148972F8"/>
    <w:rsid w:val="148C1E55"/>
    <w:rsid w:val="1491E409"/>
    <w:rsid w:val="14B55A98"/>
    <w:rsid w:val="14BC63C9"/>
    <w:rsid w:val="14C789F7"/>
    <w:rsid w:val="1520E117"/>
    <w:rsid w:val="15265B66"/>
    <w:rsid w:val="152C4E79"/>
    <w:rsid w:val="1531A667"/>
    <w:rsid w:val="15438632"/>
    <w:rsid w:val="154962F2"/>
    <w:rsid w:val="156B3D36"/>
    <w:rsid w:val="15BA01DA"/>
    <w:rsid w:val="15BA9BE1"/>
    <w:rsid w:val="164C3284"/>
    <w:rsid w:val="164FB22E"/>
    <w:rsid w:val="16723398"/>
    <w:rsid w:val="16C7A71A"/>
    <w:rsid w:val="170673CB"/>
    <w:rsid w:val="17078562"/>
    <w:rsid w:val="170A88CC"/>
    <w:rsid w:val="171F47F6"/>
    <w:rsid w:val="173127F5"/>
    <w:rsid w:val="175C502F"/>
    <w:rsid w:val="1786144D"/>
    <w:rsid w:val="17A9ADEE"/>
    <w:rsid w:val="17F5B797"/>
    <w:rsid w:val="17FC1010"/>
    <w:rsid w:val="1801595A"/>
    <w:rsid w:val="1853815E"/>
    <w:rsid w:val="185993A5"/>
    <w:rsid w:val="186227F7"/>
    <w:rsid w:val="18800BAC"/>
    <w:rsid w:val="188F4CA4"/>
    <w:rsid w:val="18926DF0"/>
    <w:rsid w:val="18F6B872"/>
    <w:rsid w:val="1923DA5E"/>
    <w:rsid w:val="195C6B8A"/>
    <w:rsid w:val="19F50EB3"/>
    <w:rsid w:val="19F90242"/>
    <w:rsid w:val="1A38AE3E"/>
    <w:rsid w:val="1A510A60"/>
    <w:rsid w:val="1A518E88"/>
    <w:rsid w:val="1B0FA963"/>
    <w:rsid w:val="1B11A91D"/>
    <w:rsid w:val="1B1EA2FA"/>
    <w:rsid w:val="1B43B3A7"/>
    <w:rsid w:val="1B68C040"/>
    <w:rsid w:val="1BCFF461"/>
    <w:rsid w:val="1BDB1EC1"/>
    <w:rsid w:val="1CDF2BD3"/>
    <w:rsid w:val="1CE94C1D"/>
    <w:rsid w:val="1D19A868"/>
    <w:rsid w:val="1D2966AE"/>
    <w:rsid w:val="1D36E7D2"/>
    <w:rsid w:val="1D3C27E1"/>
    <w:rsid w:val="1D3D0E69"/>
    <w:rsid w:val="1D6D10FD"/>
    <w:rsid w:val="1D76F35C"/>
    <w:rsid w:val="1D7BD381"/>
    <w:rsid w:val="1DC37774"/>
    <w:rsid w:val="1DDAFBA8"/>
    <w:rsid w:val="1E54CE2B"/>
    <w:rsid w:val="1E57B869"/>
    <w:rsid w:val="1E88B241"/>
    <w:rsid w:val="1EA16D74"/>
    <w:rsid w:val="1EBE9747"/>
    <w:rsid w:val="1ED5B015"/>
    <w:rsid w:val="1EF4D8A0"/>
    <w:rsid w:val="1F12C3BD"/>
    <w:rsid w:val="1F611204"/>
    <w:rsid w:val="1FE175B9"/>
    <w:rsid w:val="203625F6"/>
    <w:rsid w:val="203CD2C4"/>
    <w:rsid w:val="205804D4"/>
    <w:rsid w:val="2076761A"/>
    <w:rsid w:val="20BC6CEF"/>
    <w:rsid w:val="20E1C16E"/>
    <w:rsid w:val="216C902C"/>
    <w:rsid w:val="21BE91DC"/>
    <w:rsid w:val="21DF7744"/>
    <w:rsid w:val="21F67DDC"/>
    <w:rsid w:val="220F9C32"/>
    <w:rsid w:val="22576F40"/>
    <w:rsid w:val="226CA27B"/>
    <w:rsid w:val="22A94924"/>
    <w:rsid w:val="22CAC5F8"/>
    <w:rsid w:val="22D6C137"/>
    <w:rsid w:val="232B7527"/>
    <w:rsid w:val="2343184B"/>
    <w:rsid w:val="2359F17A"/>
    <w:rsid w:val="235ED9F1"/>
    <w:rsid w:val="2360A536"/>
    <w:rsid w:val="23659930"/>
    <w:rsid w:val="23788BC2"/>
    <w:rsid w:val="23EEA325"/>
    <w:rsid w:val="2406CD11"/>
    <w:rsid w:val="249301E3"/>
    <w:rsid w:val="24C0F5BE"/>
    <w:rsid w:val="24CCC1B3"/>
    <w:rsid w:val="24CF491D"/>
    <w:rsid w:val="25315436"/>
    <w:rsid w:val="25F1F4AB"/>
    <w:rsid w:val="25F94EFC"/>
    <w:rsid w:val="260445DE"/>
    <w:rsid w:val="261C04E5"/>
    <w:rsid w:val="26734484"/>
    <w:rsid w:val="26C0D832"/>
    <w:rsid w:val="2721BFF5"/>
    <w:rsid w:val="27BEE16B"/>
    <w:rsid w:val="27C0B193"/>
    <w:rsid w:val="28065B19"/>
    <w:rsid w:val="285A2D4E"/>
    <w:rsid w:val="28666D0E"/>
    <w:rsid w:val="2890E874"/>
    <w:rsid w:val="28C0EF48"/>
    <w:rsid w:val="28D68DBD"/>
    <w:rsid w:val="290F1E58"/>
    <w:rsid w:val="295747E3"/>
    <w:rsid w:val="2A2100BE"/>
    <w:rsid w:val="2A823224"/>
    <w:rsid w:val="2A918242"/>
    <w:rsid w:val="2AF5F66C"/>
    <w:rsid w:val="2B028E4B"/>
    <w:rsid w:val="2B38EF25"/>
    <w:rsid w:val="2B3F3E63"/>
    <w:rsid w:val="2B6A707B"/>
    <w:rsid w:val="2B8C97E4"/>
    <w:rsid w:val="2BA6C8BD"/>
    <w:rsid w:val="2BB6ABCF"/>
    <w:rsid w:val="2BC0196D"/>
    <w:rsid w:val="2BC5138C"/>
    <w:rsid w:val="2BE11E6A"/>
    <w:rsid w:val="2BF8900A"/>
    <w:rsid w:val="2C3696AA"/>
    <w:rsid w:val="2C79A08B"/>
    <w:rsid w:val="2CA44173"/>
    <w:rsid w:val="2CC8B5CE"/>
    <w:rsid w:val="2CD5D25F"/>
    <w:rsid w:val="2CD679ED"/>
    <w:rsid w:val="2D0359E5"/>
    <w:rsid w:val="2D03FD42"/>
    <w:rsid w:val="2D06DE9D"/>
    <w:rsid w:val="2DD14660"/>
    <w:rsid w:val="2DF387EA"/>
    <w:rsid w:val="2E19EEC9"/>
    <w:rsid w:val="2E286F26"/>
    <w:rsid w:val="2E41B516"/>
    <w:rsid w:val="2E42FA5F"/>
    <w:rsid w:val="2E7745E1"/>
    <w:rsid w:val="2ED2C9BA"/>
    <w:rsid w:val="2EDBF809"/>
    <w:rsid w:val="2EEB69B7"/>
    <w:rsid w:val="2F07C57C"/>
    <w:rsid w:val="2F2F0094"/>
    <w:rsid w:val="2F3D81A3"/>
    <w:rsid w:val="2F5B3A33"/>
    <w:rsid w:val="2F5E1807"/>
    <w:rsid w:val="2F6C0D50"/>
    <w:rsid w:val="2F79E215"/>
    <w:rsid w:val="2F9CBB72"/>
    <w:rsid w:val="30054CB6"/>
    <w:rsid w:val="303EFE2F"/>
    <w:rsid w:val="30477064"/>
    <w:rsid w:val="306171CC"/>
    <w:rsid w:val="309FE121"/>
    <w:rsid w:val="30AB8A08"/>
    <w:rsid w:val="30FFD0BD"/>
    <w:rsid w:val="31152AC5"/>
    <w:rsid w:val="314EA5C6"/>
    <w:rsid w:val="320F41E8"/>
    <w:rsid w:val="32A855ED"/>
    <w:rsid w:val="32B9B6F9"/>
    <w:rsid w:val="32EEC759"/>
    <w:rsid w:val="330E04A7"/>
    <w:rsid w:val="33897901"/>
    <w:rsid w:val="33AB45CA"/>
    <w:rsid w:val="33B26C68"/>
    <w:rsid w:val="33C563FE"/>
    <w:rsid w:val="33D62327"/>
    <w:rsid w:val="33F924B3"/>
    <w:rsid w:val="3413E9B8"/>
    <w:rsid w:val="343D8B2F"/>
    <w:rsid w:val="343DAF5A"/>
    <w:rsid w:val="3454C05D"/>
    <w:rsid w:val="346D2065"/>
    <w:rsid w:val="3484C315"/>
    <w:rsid w:val="34C1DFE0"/>
    <w:rsid w:val="350D3715"/>
    <w:rsid w:val="357D42BE"/>
    <w:rsid w:val="35FAC0A1"/>
    <w:rsid w:val="35FF2E90"/>
    <w:rsid w:val="36047995"/>
    <w:rsid w:val="36B8D91A"/>
    <w:rsid w:val="36BF4336"/>
    <w:rsid w:val="36CA2457"/>
    <w:rsid w:val="36D211DD"/>
    <w:rsid w:val="3701BF7C"/>
    <w:rsid w:val="372874C9"/>
    <w:rsid w:val="373F9415"/>
    <w:rsid w:val="3787601E"/>
    <w:rsid w:val="3789622A"/>
    <w:rsid w:val="37A073F9"/>
    <w:rsid w:val="37B4225F"/>
    <w:rsid w:val="37CFD48B"/>
    <w:rsid w:val="3829E0A9"/>
    <w:rsid w:val="3829F77A"/>
    <w:rsid w:val="387779BF"/>
    <w:rsid w:val="38D3021A"/>
    <w:rsid w:val="38D6D756"/>
    <w:rsid w:val="39176D1A"/>
    <w:rsid w:val="394AEBAE"/>
    <w:rsid w:val="398D317A"/>
    <w:rsid w:val="39CE78D6"/>
    <w:rsid w:val="3A0F44C2"/>
    <w:rsid w:val="3A47136C"/>
    <w:rsid w:val="3A7617F3"/>
    <w:rsid w:val="3AF83F40"/>
    <w:rsid w:val="3B17D21B"/>
    <w:rsid w:val="3B48E6AB"/>
    <w:rsid w:val="3B4F4DB4"/>
    <w:rsid w:val="3B51B7FA"/>
    <w:rsid w:val="3BAEDE51"/>
    <w:rsid w:val="3BB6242E"/>
    <w:rsid w:val="3BBE11B4"/>
    <w:rsid w:val="3C0A93B2"/>
    <w:rsid w:val="3C56B7F7"/>
    <w:rsid w:val="3C7703B4"/>
    <w:rsid w:val="3C828C70"/>
    <w:rsid w:val="3C97E5B3"/>
    <w:rsid w:val="3D233BA1"/>
    <w:rsid w:val="3D4AC587"/>
    <w:rsid w:val="3D5A5DF1"/>
    <w:rsid w:val="3DC0C768"/>
    <w:rsid w:val="3DCC7F11"/>
    <w:rsid w:val="3DD7AF11"/>
    <w:rsid w:val="3DEA625B"/>
    <w:rsid w:val="3E033860"/>
    <w:rsid w:val="3E4AC5B6"/>
    <w:rsid w:val="3E780A5F"/>
    <w:rsid w:val="3E8A5CF5"/>
    <w:rsid w:val="3EA88A31"/>
    <w:rsid w:val="3EDB79F1"/>
    <w:rsid w:val="3EF5B276"/>
    <w:rsid w:val="3F09AA7C"/>
    <w:rsid w:val="3F1F69BB"/>
    <w:rsid w:val="3F252CB5"/>
    <w:rsid w:val="3F7EB9AC"/>
    <w:rsid w:val="3FB5092D"/>
    <w:rsid w:val="3FF487B8"/>
    <w:rsid w:val="404B9E23"/>
    <w:rsid w:val="406F0B30"/>
    <w:rsid w:val="40AE5C00"/>
    <w:rsid w:val="4105923B"/>
    <w:rsid w:val="41515721"/>
    <w:rsid w:val="4179FECB"/>
    <w:rsid w:val="418D01FB"/>
    <w:rsid w:val="41A70727"/>
    <w:rsid w:val="42015215"/>
    <w:rsid w:val="422565B2"/>
    <w:rsid w:val="422EA6BE"/>
    <w:rsid w:val="427C81A2"/>
    <w:rsid w:val="42D32877"/>
    <w:rsid w:val="431C125C"/>
    <w:rsid w:val="431E5AE2"/>
    <w:rsid w:val="4321847D"/>
    <w:rsid w:val="434B3049"/>
    <w:rsid w:val="439C64FC"/>
    <w:rsid w:val="43DC897D"/>
    <w:rsid w:val="43DF7216"/>
    <w:rsid w:val="43F5FC76"/>
    <w:rsid w:val="44177459"/>
    <w:rsid w:val="448D9E55"/>
    <w:rsid w:val="449685E5"/>
    <w:rsid w:val="44A7F531"/>
    <w:rsid w:val="4506F67E"/>
    <w:rsid w:val="452E2BAE"/>
    <w:rsid w:val="454477C0"/>
    <w:rsid w:val="4557BE05"/>
    <w:rsid w:val="4564F3FA"/>
    <w:rsid w:val="456E2ECF"/>
    <w:rsid w:val="457DA9E3"/>
    <w:rsid w:val="45851B1A"/>
    <w:rsid w:val="458FE2F0"/>
    <w:rsid w:val="45B8095D"/>
    <w:rsid w:val="45D166D2"/>
    <w:rsid w:val="45DDCB50"/>
    <w:rsid w:val="45DFE53B"/>
    <w:rsid w:val="45E8D50E"/>
    <w:rsid w:val="46B23487"/>
    <w:rsid w:val="46C8B869"/>
    <w:rsid w:val="46D564AE"/>
    <w:rsid w:val="46DC0AC8"/>
    <w:rsid w:val="46F46898"/>
    <w:rsid w:val="472871B5"/>
    <w:rsid w:val="4750151D"/>
    <w:rsid w:val="47706C0D"/>
    <w:rsid w:val="47880902"/>
    <w:rsid w:val="47CF5B44"/>
    <w:rsid w:val="47D27C49"/>
    <w:rsid w:val="482561A9"/>
    <w:rsid w:val="482A6D16"/>
    <w:rsid w:val="482E1BA6"/>
    <w:rsid w:val="486E3EFA"/>
    <w:rsid w:val="48AE9465"/>
    <w:rsid w:val="48CA58AC"/>
    <w:rsid w:val="48DFEB47"/>
    <w:rsid w:val="48FC559E"/>
    <w:rsid w:val="48FF7F05"/>
    <w:rsid w:val="491785FD"/>
    <w:rsid w:val="491A030F"/>
    <w:rsid w:val="497B56F1"/>
    <w:rsid w:val="49D58930"/>
    <w:rsid w:val="49DE13F1"/>
    <w:rsid w:val="49FDA591"/>
    <w:rsid w:val="4A38651D"/>
    <w:rsid w:val="4A51713C"/>
    <w:rsid w:val="4AB22C84"/>
    <w:rsid w:val="4AB7B534"/>
    <w:rsid w:val="4B4AAD0D"/>
    <w:rsid w:val="4B630A5B"/>
    <w:rsid w:val="4B731D37"/>
    <w:rsid w:val="4B8306F7"/>
    <w:rsid w:val="4BC02F92"/>
    <w:rsid w:val="4BC536C9"/>
    <w:rsid w:val="4BD4357E"/>
    <w:rsid w:val="4BE52B74"/>
    <w:rsid w:val="4BEEFC57"/>
    <w:rsid w:val="4BF37041"/>
    <w:rsid w:val="4C2E6AF7"/>
    <w:rsid w:val="4C469381"/>
    <w:rsid w:val="4C5670C4"/>
    <w:rsid w:val="4C6A0908"/>
    <w:rsid w:val="4C6D2939"/>
    <w:rsid w:val="4C83773C"/>
    <w:rsid w:val="4C8D5187"/>
    <w:rsid w:val="4CA2E6B0"/>
    <w:rsid w:val="4CE8C4C3"/>
    <w:rsid w:val="4D009E48"/>
    <w:rsid w:val="4D0B3593"/>
    <w:rsid w:val="4D377A05"/>
    <w:rsid w:val="4D7005DF"/>
    <w:rsid w:val="4D7B15B9"/>
    <w:rsid w:val="4DA40C87"/>
    <w:rsid w:val="4DB1D3EA"/>
    <w:rsid w:val="4E05AEB1"/>
    <w:rsid w:val="4E0734F8"/>
    <w:rsid w:val="4E43E605"/>
    <w:rsid w:val="4E494030"/>
    <w:rsid w:val="4E4E9DBA"/>
    <w:rsid w:val="4E50A33C"/>
    <w:rsid w:val="4E74ACA3"/>
    <w:rsid w:val="4E77003F"/>
    <w:rsid w:val="4E77FBB9"/>
    <w:rsid w:val="4EAFA904"/>
    <w:rsid w:val="4EC6ACC0"/>
    <w:rsid w:val="4ED45475"/>
    <w:rsid w:val="4ED74F00"/>
    <w:rsid w:val="4EFA7E96"/>
    <w:rsid w:val="4F0BD640"/>
    <w:rsid w:val="4F507D07"/>
    <w:rsid w:val="4F60CD28"/>
    <w:rsid w:val="4FA9B82E"/>
    <w:rsid w:val="4FE18B47"/>
    <w:rsid w:val="5002FB7F"/>
    <w:rsid w:val="501F2901"/>
    <w:rsid w:val="50254316"/>
    <w:rsid w:val="50550A8C"/>
    <w:rsid w:val="508DB294"/>
    <w:rsid w:val="5098C848"/>
    <w:rsid w:val="50A338A4"/>
    <w:rsid w:val="50B807A0"/>
    <w:rsid w:val="50C50CAA"/>
    <w:rsid w:val="50D11D6A"/>
    <w:rsid w:val="50DEC944"/>
    <w:rsid w:val="50FB2C5F"/>
    <w:rsid w:val="51279B69"/>
    <w:rsid w:val="5140FDBB"/>
    <w:rsid w:val="51479BD2"/>
    <w:rsid w:val="5151FF42"/>
    <w:rsid w:val="5154CFAF"/>
    <w:rsid w:val="517B1241"/>
    <w:rsid w:val="51A59718"/>
    <w:rsid w:val="51BD54DB"/>
    <w:rsid w:val="52006492"/>
    <w:rsid w:val="52038424"/>
    <w:rsid w:val="522AE84E"/>
    <w:rsid w:val="5254F535"/>
    <w:rsid w:val="52AAFCC4"/>
    <w:rsid w:val="52F519BE"/>
    <w:rsid w:val="52F9A51B"/>
    <w:rsid w:val="535D2E06"/>
    <w:rsid w:val="53748BC9"/>
    <w:rsid w:val="5402C58D"/>
    <w:rsid w:val="5420BB43"/>
    <w:rsid w:val="542151A7"/>
    <w:rsid w:val="542B6910"/>
    <w:rsid w:val="542EFA2D"/>
    <w:rsid w:val="54738FE7"/>
    <w:rsid w:val="547BB414"/>
    <w:rsid w:val="54ABAFA5"/>
    <w:rsid w:val="54BD176B"/>
    <w:rsid w:val="54CCEE58"/>
    <w:rsid w:val="54D01597"/>
    <w:rsid w:val="55466C00"/>
    <w:rsid w:val="558AAA86"/>
    <w:rsid w:val="55BC7800"/>
    <w:rsid w:val="55BF4E20"/>
    <w:rsid w:val="55FBD3F0"/>
    <w:rsid w:val="5603807C"/>
    <w:rsid w:val="5605BE2F"/>
    <w:rsid w:val="5633A24E"/>
    <w:rsid w:val="56427AAD"/>
    <w:rsid w:val="5643150C"/>
    <w:rsid w:val="56642BC2"/>
    <w:rsid w:val="569F0052"/>
    <w:rsid w:val="56BCD84E"/>
    <w:rsid w:val="56BDCE30"/>
    <w:rsid w:val="57666681"/>
    <w:rsid w:val="576B05F9"/>
    <w:rsid w:val="5772F7A0"/>
    <w:rsid w:val="5797C0FC"/>
    <w:rsid w:val="57A7B818"/>
    <w:rsid w:val="57D98520"/>
    <w:rsid w:val="581C7951"/>
    <w:rsid w:val="58266969"/>
    <w:rsid w:val="584DDA4A"/>
    <w:rsid w:val="58771BF7"/>
    <w:rsid w:val="5888431B"/>
    <w:rsid w:val="588ADA0E"/>
    <w:rsid w:val="589653A1"/>
    <w:rsid w:val="58A1E840"/>
    <w:rsid w:val="58B2B886"/>
    <w:rsid w:val="58DDC0EB"/>
    <w:rsid w:val="58F7A2C1"/>
    <w:rsid w:val="58F8A324"/>
    <w:rsid w:val="591405B9"/>
    <w:rsid w:val="59C72B97"/>
    <w:rsid w:val="59DAA722"/>
    <w:rsid w:val="5A034728"/>
    <w:rsid w:val="5A06DDB9"/>
    <w:rsid w:val="5A0A3533"/>
    <w:rsid w:val="5A15BBAB"/>
    <w:rsid w:val="5A228899"/>
    <w:rsid w:val="5A277094"/>
    <w:rsid w:val="5A6C3A74"/>
    <w:rsid w:val="5A92F511"/>
    <w:rsid w:val="5AAEA824"/>
    <w:rsid w:val="5AE04A5A"/>
    <w:rsid w:val="5AEF8027"/>
    <w:rsid w:val="5B12D280"/>
    <w:rsid w:val="5B1AF129"/>
    <w:rsid w:val="5B29237D"/>
    <w:rsid w:val="5B4F45BB"/>
    <w:rsid w:val="5B7110DF"/>
    <w:rsid w:val="5B7110FA"/>
    <w:rsid w:val="5B922A07"/>
    <w:rsid w:val="5BB48915"/>
    <w:rsid w:val="5BB719DF"/>
    <w:rsid w:val="5BF3247D"/>
    <w:rsid w:val="5CC4F3DE"/>
    <w:rsid w:val="5CEC4466"/>
    <w:rsid w:val="5D3A4B05"/>
    <w:rsid w:val="5D489151"/>
    <w:rsid w:val="5D8632B3"/>
    <w:rsid w:val="5DC3BD7C"/>
    <w:rsid w:val="5DC896FD"/>
    <w:rsid w:val="5DD12AC7"/>
    <w:rsid w:val="5DD17BAE"/>
    <w:rsid w:val="5DDE7643"/>
    <w:rsid w:val="5DE73149"/>
    <w:rsid w:val="5E01D139"/>
    <w:rsid w:val="5E27EE76"/>
    <w:rsid w:val="5E6DD390"/>
    <w:rsid w:val="5ED34ED3"/>
    <w:rsid w:val="5F0E436A"/>
    <w:rsid w:val="5F1E0215"/>
    <w:rsid w:val="5F1FAEEF"/>
    <w:rsid w:val="5F36C4D6"/>
    <w:rsid w:val="5F4ED1D6"/>
    <w:rsid w:val="5FB8B289"/>
    <w:rsid w:val="5FDC8AC4"/>
    <w:rsid w:val="601F6DCC"/>
    <w:rsid w:val="60225C58"/>
    <w:rsid w:val="608E5649"/>
    <w:rsid w:val="608ED3AD"/>
    <w:rsid w:val="60C1D7B4"/>
    <w:rsid w:val="60CC96F1"/>
    <w:rsid w:val="60F813C4"/>
    <w:rsid w:val="614330D6"/>
    <w:rsid w:val="61498E6C"/>
    <w:rsid w:val="61941369"/>
    <w:rsid w:val="61986501"/>
    <w:rsid w:val="61A44FCC"/>
    <w:rsid w:val="61B92E72"/>
    <w:rsid w:val="61BFEF60"/>
    <w:rsid w:val="61C72A21"/>
    <w:rsid w:val="61CEF7E3"/>
    <w:rsid w:val="61F14941"/>
    <w:rsid w:val="621BA158"/>
    <w:rsid w:val="62224C95"/>
    <w:rsid w:val="6251C66B"/>
    <w:rsid w:val="62651512"/>
    <w:rsid w:val="6275553C"/>
    <w:rsid w:val="62829D94"/>
    <w:rsid w:val="628AD6DD"/>
    <w:rsid w:val="62CA4151"/>
    <w:rsid w:val="62D780AA"/>
    <w:rsid w:val="62E8B7BA"/>
    <w:rsid w:val="634C3A60"/>
    <w:rsid w:val="6362FA82"/>
    <w:rsid w:val="636702AC"/>
    <w:rsid w:val="637F11A5"/>
    <w:rsid w:val="63A61C07"/>
    <w:rsid w:val="63E8F992"/>
    <w:rsid w:val="63EF7123"/>
    <w:rsid w:val="645DAD31"/>
    <w:rsid w:val="648828EA"/>
    <w:rsid w:val="64A03E2B"/>
    <w:rsid w:val="64B1E538"/>
    <w:rsid w:val="64BAA763"/>
    <w:rsid w:val="64E8EE9A"/>
    <w:rsid w:val="659DDF86"/>
    <w:rsid w:val="65A16D84"/>
    <w:rsid w:val="65CEC08A"/>
    <w:rsid w:val="65E90C09"/>
    <w:rsid w:val="662A21F2"/>
    <w:rsid w:val="66486AD2"/>
    <w:rsid w:val="66534770"/>
    <w:rsid w:val="666A40B1"/>
    <w:rsid w:val="66805A04"/>
    <w:rsid w:val="66D4230D"/>
    <w:rsid w:val="67438AA5"/>
    <w:rsid w:val="67AFA08A"/>
    <w:rsid w:val="67C5EFD9"/>
    <w:rsid w:val="67EF17D1"/>
    <w:rsid w:val="684663F4"/>
    <w:rsid w:val="6899C3EB"/>
    <w:rsid w:val="68D40EC7"/>
    <w:rsid w:val="68DE04A6"/>
    <w:rsid w:val="68EBF6AC"/>
    <w:rsid w:val="68F794D9"/>
    <w:rsid w:val="691A3206"/>
    <w:rsid w:val="69355E93"/>
    <w:rsid w:val="69655E2E"/>
    <w:rsid w:val="69846005"/>
    <w:rsid w:val="69892C60"/>
    <w:rsid w:val="6994B09F"/>
    <w:rsid w:val="69FD8B78"/>
    <w:rsid w:val="6A12EEFF"/>
    <w:rsid w:val="6A509134"/>
    <w:rsid w:val="6AB262B1"/>
    <w:rsid w:val="6B02B398"/>
    <w:rsid w:val="6B30AC86"/>
    <w:rsid w:val="6B32A672"/>
    <w:rsid w:val="6BA1102B"/>
    <w:rsid w:val="6C1AD7DE"/>
    <w:rsid w:val="6C3F8CB2"/>
    <w:rsid w:val="6C50A460"/>
    <w:rsid w:val="6C539C13"/>
    <w:rsid w:val="6C703617"/>
    <w:rsid w:val="6C9BDDA6"/>
    <w:rsid w:val="6CF9DA9A"/>
    <w:rsid w:val="6D1C4F5F"/>
    <w:rsid w:val="6D3A80FD"/>
    <w:rsid w:val="6D41133D"/>
    <w:rsid w:val="6D75621A"/>
    <w:rsid w:val="6D7F1045"/>
    <w:rsid w:val="6DA38C5B"/>
    <w:rsid w:val="6DB7A30E"/>
    <w:rsid w:val="6DC25BBE"/>
    <w:rsid w:val="6DE8F67F"/>
    <w:rsid w:val="6E5C70F4"/>
    <w:rsid w:val="6E6468B0"/>
    <w:rsid w:val="6E6C5E6E"/>
    <w:rsid w:val="6E76E809"/>
    <w:rsid w:val="6EC3FE54"/>
    <w:rsid w:val="6F11327B"/>
    <w:rsid w:val="6F226CBF"/>
    <w:rsid w:val="6F36336B"/>
    <w:rsid w:val="6F4897E2"/>
    <w:rsid w:val="6FCB5656"/>
    <w:rsid w:val="6FF3E180"/>
    <w:rsid w:val="70455D8E"/>
    <w:rsid w:val="70AD02DC"/>
    <w:rsid w:val="70B14732"/>
    <w:rsid w:val="70BA83C9"/>
    <w:rsid w:val="70F0C0CE"/>
    <w:rsid w:val="71014B3B"/>
    <w:rsid w:val="71406BE0"/>
    <w:rsid w:val="71CB05BC"/>
    <w:rsid w:val="71E51338"/>
    <w:rsid w:val="71E7F006"/>
    <w:rsid w:val="71F12494"/>
    <w:rsid w:val="71FB48B7"/>
    <w:rsid w:val="72348082"/>
    <w:rsid w:val="726B1C14"/>
    <w:rsid w:val="7283CDF0"/>
    <w:rsid w:val="7334122C"/>
    <w:rsid w:val="733DA92D"/>
    <w:rsid w:val="73766424"/>
    <w:rsid w:val="73A75886"/>
    <w:rsid w:val="73B4069A"/>
    <w:rsid w:val="73EDCA87"/>
    <w:rsid w:val="73EF83DB"/>
    <w:rsid w:val="741797D0"/>
    <w:rsid w:val="746D51EE"/>
    <w:rsid w:val="747B527C"/>
    <w:rsid w:val="7485EF86"/>
    <w:rsid w:val="752033C5"/>
    <w:rsid w:val="75477309"/>
    <w:rsid w:val="755097D2"/>
    <w:rsid w:val="755C1595"/>
    <w:rsid w:val="75D86F17"/>
    <w:rsid w:val="75E731B7"/>
    <w:rsid w:val="7624247E"/>
    <w:rsid w:val="764B0550"/>
    <w:rsid w:val="767E40FF"/>
    <w:rsid w:val="76839D3D"/>
    <w:rsid w:val="7695A27A"/>
    <w:rsid w:val="76A923B3"/>
    <w:rsid w:val="76C9C5D3"/>
    <w:rsid w:val="76DC150C"/>
    <w:rsid w:val="76F36AE6"/>
    <w:rsid w:val="7704606F"/>
    <w:rsid w:val="771CBB3A"/>
    <w:rsid w:val="777BD04D"/>
    <w:rsid w:val="77A06DDA"/>
    <w:rsid w:val="77AD6DA3"/>
    <w:rsid w:val="77BA9BD0"/>
    <w:rsid w:val="77DF507D"/>
    <w:rsid w:val="78627FB2"/>
    <w:rsid w:val="7888E541"/>
    <w:rsid w:val="78CD0020"/>
    <w:rsid w:val="78E0D5B4"/>
    <w:rsid w:val="78F69ADD"/>
    <w:rsid w:val="78FCB9CD"/>
    <w:rsid w:val="7902A969"/>
    <w:rsid w:val="791EAF66"/>
    <w:rsid w:val="7929E59F"/>
    <w:rsid w:val="795F0380"/>
    <w:rsid w:val="797109BA"/>
    <w:rsid w:val="79A10AA1"/>
    <w:rsid w:val="79C0CF00"/>
    <w:rsid w:val="79C72B72"/>
    <w:rsid w:val="79DDF672"/>
    <w:rsid w:val="7A2AC867"/>
    <w:rsid w:val="7A49C149"/>
    <w:rsid w:val="7A698097"/>
    <w:rsid w:val="7A8BC308"/>
    <w:rsid w:val="7AC35255"/>
    <w:rsid w:val="7ACA2985"/>
    <w:rsid w:val="7ADEF0BA"/>
    <w:rsid w:val="7AEB7A8F"/>
    <w:rsid w:val="7B01EA30"/>
    <w:rsid w:val="7B686FDC"/>
    <w:rsid w:val="7BBB264D"/>
    <w:rsid w:val="7BC40A33"/>
    <w:rsid w:val="7BC454AF"/>
    <w:rsid w:val="7BCC0981"/>
    <w:rsid w:val="7BD3B577"/>
    <w:rsid w:val="7BE717CB"/>
    <w:rsid w:val="7C0C9A55"/>
    <w:rsid w:val="7C0FDAA8"/>
    <w:rsid w:val="7C201843"/>
    <w:rsid w:val="7C3F661C"/>
    <w:rsid w:val="7C50DE2D"/>
    <w:rsid w:val="7C7E1811"/>
    <w:rsid w:val="7C8E7A0D"/>
    <w:rsid w:val="7CA65D45"/>
    <w:rsid w:val="7CD73D14"/>
    <w:rsid w:val="7CDB1397"/>
    <w:rsid w:val="7D27EE18"/>
    <w:rsid w:val="7D5C867B"/>
    <w:rsid w:val="7DB51B99"/>
    <w:rsid w:val="7DCF1287"/>
    <w:rsid w:val="7DFD0A02"/>
    <w:rsid w:val="7E0F96BC"/>
    <w:rsid w:val="7E191E53"/>
    <w:rsid w:val="7E333579"/>
    <w:rsid w:val="7E453D23"/>
    <w:rsid w:val="7E47793E"/>
    <w:rsid w:val="7E692C8C"/>
    <w:rsid w:val="7E6C6F18"/>
    <w:rsid w:val="7EAE80E6"/>
    <w:rsid w:val="7EAEDAC7"/>
    <w:rsid w:val="7ECCBF35"/>
    <w:rsid w:val="7F05C1F4"/>
    <w:rsid w:val="7F2B9509"/>
    <w:rsid w:val="7F2F5073"/>
    <w:rsid w:val="7F4A40C2"/>
    <w:rsid w:val="7F7706DE"/>
    <w:rsid w:val="7F7CEA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2EF6"/>
  <w15:chartTrackingRefBased/>
  <w15:docId w15:val="{7DDEBB19-938C-46E1-8D99-5C76175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A3C"/>
    <w:pPr>
      <w:keepNext/>
      <w:keepLines/>
      <w:numPr>
        <w:numId w:val="14"/>
      </w:numPr>
      <w:spacing w:before="360" w:after="240" w:line="240" w:lineRule="auto"/>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1D4B5A"/>
    <w:pPr>
      <w:keepNext/>
      <w:keepLines/>
      <w:numPr>
        <w:ilvl w:val="1"/>
        <w:numId w:val="14"/>
      </w:numPr>
      <w:spacing w:before="240" w:after="240" w:line="240" w:lineRule="auto"/>
      <w:outlineLvl w:val="1"/>
    </w:pPr>
    <w:rPr>
      <w:rFonts w:ascii="Cambria" w:eastAsiaTheme="majorEastAsia" w:hAnsi="Cambria" w:cstheme="majorBidi"/>
      <w:b/>
      <w:bCs/>
      <w:sz w:val="24"/>
      <w:szCs w:val="26"/>
    </w:rPr>
  </w:style>
  <w:style w:type="paragraph" w:styleId="Heading3">
    <w:name w:val="heading 3"/>
    <w:basedOn w:val="Normal"/>
    <w:next w:val="Normal"/>
    <w:link w:val="Heading3Char"/>
    <w:uiPriority w:val="9"/>
    <w:unhideWhenUsed/>
    <w:qFormat/>
    <w:rsid w:val="00055A3C"/>
    <w:pPr>
      <w:keepNext/>
      <w:keepLines/>
      <w:numPr>
        <w:ilvl w:val="2"/>
        <w:numId w:val="11"/>
      </w:numPr>
      <w:spacing w:before="200" w:after="0" w:line="240"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A3C"/>
    <w:rPr>
      <w:rFonts w:ascii="Cambria" w:eastAsiaTheme="majorEastAsia" w:hAnsi="Cambria" w:cstheme="majorBidi"/>
      <w:b/>
      <w:bCs/>
      <w:sz w:val="28"/>
      <w:szCs w:val="28"/>
    </w:rPr>
  </w:style>
  <w:style w:type="character" w:customStyle="1" w:styleId="Heading2Char">
    <w:name w:val="Heading 2 Char"/>
    <w:basedOn w:val="DefaultParagraphFont"/>
    <w:link w:val="Heading2"/>
    <w:uiPriority w:val="9"/>
    <w:rsid w:val="001D4B5A"/>
    <w:rPr>
      <w:rFonts w:ascii="Cambria" w:eastAsiaTheme="majorEastAsia" w:hAnsi="Cambria" w:cstheme="majorBidi"/>
      <w:b/>
      <w:bCs/>
      <w:sz w:val="24"/>
      <w:szCs w:val="26"/>
    </w:rPr>
  </w:style>
  <w:style w:type="character" w:customStyle="1" w:styleId="Heading3Char">
    <w:name w:val="Heading 3 Char"/>
    <w:basedOn w:val="DefaultParagraphFont"/>
    <w:link w:val="Heading3"/>
    <w:uiPriority w:val="9"/>
    <w:rsid w:val="00055A3C"/>
    <w:rPr>
      <w:rFonts w:ascii="Cambria" w:eastAsiaTheme="majorEastAsia" w:hAnsi="Cambria" w:cstheme="majorBidi"/>
      <w:b/>
      <w:bCs/>
    </w:rPr>
  </w:style>
  <w:style w:type="paragraph" w:styleId="ListParagraph">
    <w:name w:val="List Paragraph"/>
    <w:basedOn w:val="Normal"/>
    <w:uiPriority w:val="34"/>
    <w:qFormat/>
    <w:rsid w:val="00E6621F"/>
    <w:pPr>
      <w:ind w:left="720"/>
      <w:contextualSpacing/>
    </w:pPr>
  </w:style>
  <w:style w:type="character" w:styleId="Hyperlink">
    <w:name w:val="Hyperlink"/>
    <w:basedOn w:val="DefaultParagraphFont"/>
    <w:uiPriority w:val="99"/>
    <w:unhideWhenUsed/>
    <w:rsid w:val="00FD2135"/>
    <w:rPr>
      <w:color w:val="0563C1" w:themeColor="hyperlink"/>
      <w:u w:val="single"/>
    </w:rPr>
  </w:style>
  <w:style w:type="character" w:styleId="FollowedHyperlink">
    <w:name w:val="FollowedHyperlink"/>
    <w:basedOn w:val="DefaultParagraphFont"/>
    <w:uiPriority w:val="99"/>
    <w:semiHidden/>
    <w:unhideWhenUsed/>
    <w:rsid w:val="007E26D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1D5E"/>
    <w:rPr>
      <w:b/>
      <w:bCs/>
    </w:rPr>
  </w:style>
  <w:style w:type="character" w:customStyle="1" w:styleId="CommentSubjectChar">
    <w:name w:val="Comment Subject Char"/>
    <w:basedOn w:val="CommentTextChar"/>
    <w:link w:val="CommentSubject"/>
    <w:uiPriority w:val="99"/>
    <w:semiHidden/>
    <w:rsid w:val="00401D5E"/>
    <w:rPr>
      <w:b/>
      <w:bCs/>
      <w:sz w:val="20"/>
      <w:szCs w:val="20"/>
    </w:rPr>
  </w:style>
  <w:style w:type="paragraph" w:styleId="FootnoteText">
    <w:name w:val="footnote text"/>
    <w:basedOn w:val="Normal"/>
    <w:link w:val="FootnoteTextChar"/>
    <w:uiPriority w:val="99"/>
    <w:semiHidden/>
    <w:unhideWhenUsed/>
    <w:rsid w:val="003E6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111"/>
    <w:rPr>
      <w:sz w:val="20"/>
      <w:szCs w:val="20"/>
    </w:rPr>
  </w:style>
  <w:style w:type="character" w:styleId="FootnoteReference">
    <w:name w:val="footnote reference"/>
    <w:basedOn w:val="DefaultParagraphFont"/>
    <w:uiPriority w:val="99"/>
    <w:semiHidden/>
    <w:unhideWhenUsed/>
    <w:rsid w:val="003E6111"/>
    <w:rPr>
      <w:vertAlign w:val="superscript"/>
    </w:rPr>
  </w:style>
  <w:style w:type="paragraph" w:styleId="Caption">
    <w:name w:val="caption"/>
    <w:basedOn w:val="Normal"/>
    <w:next w:val="Normal"/>
    <w:uiPriority w:val="35"/>
    <w:unhideWhenUsed/>
    <w:qFormat/>
    <w:rsid w:val="0017613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BD06A8"/>
    <w:rPr>
      <w:color w:val="605E5C"/>
      <w:shd w:val="clear" w:color="auto" w:fill="E1DFDD"/>
    </w:rPr>
  </w:style>
  <w:style w:type="paragraph" w:styleId="Revision">
    <w:name w:val="Revision"/>
    <w:hidden/>
    <w:uiPriority w:val="99"/>
    <w:semiHidden/>
    <w:rsid w:val="00B96B20"/>
    <w:pPr>
      <w:spacing w:after="0" w:line="240" w:lineRule="auto"/>
    </w:pPr>
  </w:style>
  <w:style w:type="paragraph" w:styleId="Header">
    <w:name w:val="header"/>
    <w:aliases w:val="6_G"/>
    <w:basedOn w:val="Normal"/>
    <w:link w:val="HeaderChar"/>
    <w:unhideWhenUsed/>
    <w:rsid w:val="00B96B20"/>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B96B20"/>
  </w:style>
  <w:style w:type="paragraph" w:styleId="Footer">
    <w:name w:val="footer"/>
    <w:basedOn w:val="Normal"/>
    <w:link w:val="FooterChar"/>
    <w:uiPriority w:val="99"/>
    <w:unhideWhenUsed/>
    <w:rsid w:val="00B9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20"/>
  </w:style>
  <w:style w:type="character" w:customStyle="1" w:styleId="cf01">
    <w:name w:val="cf01"/>
    <w:basedOn w:val="DefaultParagraphFont"/>
    <w:rsid w:val="003644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71326">
      <w:bodyDiv w:val="1"/>
      <w:marLeft w:val="0"/>
      <w:marRight w:val="0"/>
      <w:marTop w:val="0"/>
      <w:marBottom w:val="0"/>
      <w:divBdr>
        <w:top w:val="none" w:sz="0" w:space="0" w:color="auto"/>
        <w:left w:val="none" w:sz="0" w:space="0" w:color="auto"/>
        <w:bottom w:val="none" w:sz="0" w:space="0" w:color="auto"/>
        <w:right w:val="none" w:sz="0" w:space="0" w:color="auto"/>
      </w:divBdr>
    </w:div>
    <w:div w:id="2096515914">
      <w:bodyDiv w:val="1"/>
      <w:marLeft w:val="0"/>
      <w:marRight w:val="0"/>
      <w:marTop w:val="0"/>
      <w:marBottom w:val="0"/>
      <w:divBdr>
        <w:top w:val="none" w:sz="0" w:space="0" w:color="auto"/>
        <w:left w:val="none" w:sz="0" w:space="0" w:color="auto"/>
        <w:bottom w:val="none" w:sz="0" w:space="0" w:color="auto"/>
        <w:right w:val="none" w:sz="0" w:space="0" w:color="auto"/>
      </w:divBdr>
      <w:divsChild>
        <w:div w:id="588732312">
          <w:marLeft w:val="0"/>
          <w:marRight w:val="0"/>
          <w:marTop w:val="0"/>
          <w:marBottom w:val="0"/>
          <w:divBdr>
            <w:top w:val="none" w:sz="0" w:space="0" w:color="auto"/>
            <w:left w:val="none" w:sz="0" w:space="0" w:color="auto"/>
            <w:bottom w:val="none" w:sz="0" w:space="0" w:color="auto"/>
            <w:right w:val="none" w:sz="0" w:space="0" w:color="auto"/>
          </w:divBdr>
        </w:div>
        <w:div w:id="202508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B978-0-12-375114-0.00004-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80/1464536X.2011.57300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7/978-3-540-73279-2_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ic.nhtsa.gov/odi/inv/2024/INIM-RQ24009-12199.pdf" TargetMode="External"/><Relationship Id="rId2" Type="http://schemas.openxmlformats.org/officeDocument/2006/relationships/hyperlink" Target="https://static.nhtsa.gov/odi/inv/2024/INOA-RQ24009-12046.pdf" TargetMode="External"/><Relationship Id="rId1" Type="http://schemas.openxmlformats.org/officeDocument/2006/relationships/hyperlink" Target="https://data.ntsb.gov/carol-main-public/sr-details/H-2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6A34E-3EB4-451D-BD5F-D18733CF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EA87C-69A8-4ABD-B62F-5F8C97FD0799}">
  <ds:schemaRefs>
    <ds:schemaRef ds:uri="http://schemas.openxmlformats.org/officeDocument/2006/bibliography"/>
  </ds:schemaRefs>
</ds:datastoreItem>
</file>

<file path=customXml/itemProps3.xml><?xml version="1.0" encoding="utf-8"?>
<ds:datastoreItem xmlns:ds="http://schemas.openxmlformats.org/officeDocument/2006/customXml" ds:itemID="{A35178FE-4783-485C-B0C3-F76676FCB15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996224BB-E41D-4EB3-83B5-C5F5A4F52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2819</Words>
  <Characters>16072</Characters>
  <Application>Microsoft Office Word</Application>
  <DocSecurity>0</DocSecurity>
  <Lines>263</Lines>
  <Paragraphs>125</Paragraphs>
  <ScaleCrop>false</ScaleCrop>
  <Company>University of Leeds</Company>
  <LinksUpToDate>false</LinksUpToDate>
  <CharactersWithSpaces>18766</CharactersWithSpaces>
  <SharedDoc>false</SharedDoc>
  <HLinks>
    <vt:vector size="36" baseType="variant">
      <vt:variant>
        <vt:i4>7864407</vt:i4>
      </vt:variant>
      <vt:variant>
        <vt:i4>12</vt:i4>
      </vt:variant>
      <vt:variant>
        <vt:i4>0</vt:i4>
      </vt:variant>
      <vt:variant>
        <vt:i4>5</vt:i4>
      </vt:variant>
      <vt:variant>
        <vt:lpwstr>https://doi.org/10.1007/978-3-540-73279-2_33</vt:lpwstr>
      </vt:variant>
      <vt:variant>
        <vt:lpwstr/>
      </vt:variant>
      <vt:variant>
        <vt:i4>3145762</vt:i4>
      </vt:variant>
      <vt:variant>
        <vt:i4>9</vt:i4>
      </vt:variant>
      <vt:variant>
        <vt:i4>0</vt:i4>
      </vt:variant>
      <vt:variant>
        <vt:i4>5</vt:i4>
      </vt:variant>
      <vt:variant>
        <vt:lpwstr>https://doi.org/10.1016/B978-0-12-375114-0.00004-9</vt:lpwstr>
      </vt:variant>
      <vt:variant>
        <vt:lpwstr/>
      </vt:variant>
      <vt:variant>
        <vt:i4>4325447</vt:i4>
      </vt:variant>
      <vt:variant>
        <vt:i4>6</vt:i4>
      </vt:variant>
      <vt:variant>
        <vt:i4>0</vt:i4>
      </vt:variant>
      <vt:variant>
        <vt:i4>5</vt:i4>
      </vt:variant>
      <vt:variant>
        <vt:lpwstr>https://doi.org/10.1080/1464536X.2011.573008</vt:lpwstr>
      </vt:variant>
      <vt:variant>
        <vt:lpwstr/>
      </vt:variant>
      <vt:variant>
        <vt:i4>4915290</vt:i4>
      </vt:variant>
      <vt:variant>
        <vt:i4>6</vt:i4>
      </vt:variant>
      <vt:variant>
        <vt:i4>0</vt:i4>
      </vt:variant>
      <vt:variant>
        <vt:i4>5</vt:i4>
      </vt:variant>
      <vt:variant>
        <vt:lpwstr>https://static.nhtsa.gov/odi/inv/2024/INIM-RQ24009-12199.pdf</vt:lpwstr>
      </vt:variant>
      <vt:variant>
        <vt:lpwstr/>
      </vt:variant>
      <vt:variant>
        <vt:i4>4784209</vt:i4>
      </vt:variant>
      <vt:variant>
        <vt:i4>3</vt:i4>
      </vt:variant>
      <vt:variant>
        <vt:i4>0</vt:i4>
      </vt:variant>
      <vt:variant>
        <vt:i4>5</vt:i4>
      </vt:variant>
      <vt:variant>
        <vt:lpwstr>https://static.nhtsa.gov/odi/inv/2024/INOA-RQ24009-12046.pdf</vt:lpwstr>
      </vt:variant>
      <vt:variant>
        <vt:lpwstr/>
      </vt:variant>
      <vt:variant>
        <vt:i4>2424931</vt:i4>
      </vt:variant>
      <vt:variant>
        <vt:i4>0</vt:i4>
      </vt:variant>
      <vt:variant>
        <vt:i4>0</vt:i4>
      </vt:variant>
      <vt:variant>
        <vt:i4>5</vt:i4>
      </vt:variant>
      <vt:variant>
        <vt:lpwstr>https://data.ntsb.gov/carol-main-public/sr-details/H-20-002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Carsten</dc:creator>
  <cp:keywords/>
  <dc:description/>
  <cp:lastModifiedBy>Francois Guichard</cp:lastModifiedBy>
  <cp:revision>66</cp:revision>
  <dcterms:created xsi:type="dcterms:W3CDTF">2024-05-06T13:21:00Z</dcterms:created>
  <dcterms:modified xsi:type="dcterms:W3CDTF">2024-05-15T08:48:00Z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ffice_x0020_of_x0020_Origin">
    <vt:lpwstr/>
  </property>
  <property fmtid="{D5CDD505-2E9C-101B-9397-08002B2CF9AE}" pid="4" name="gba66df640194346a5267c50f24d4797">
    <vt:lpwstr/>
  </property>
  <property fmtid="{D5CDD505-2E9C-101B-9397-08002B2CF9AE}" pid="5" name="Office of Origin">
    <vt:lpwstr/>
  </property>
  <property fmtid="{D5CDD505-2E9C-101B-9397-08002B2CF9AE}" pid="6" name="ContentTypeId">
    <vt:lpwstr>0x0101003B8422D08C252547BB1CFA7F78E2CB83</vt:lpwstr>
  </property>
</Properties>
</file>