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5EAF5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8F7052" w14:textId="77777777" w:rsidR="002D5AAC" w:rsidRDefault="002D5AAC" w:rsidP="009F20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D4AF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6F56B8" w14:textId="16465D5B" w:rsidR="002D5AAC" w:rsidRDefault="009F20BA" w:rsidP="009F20BA">
            <w:pPr>
              <w:jc w:val="right"/>
            </w:pPr>
            <w:r w:rsidRPr="009F20BA">
              <w:rPr>
                <w:sz w:val="40"/>
              </w:rPr>
              <w:t>ECE</w:t>
            </w:r>
            <w:r>
              <w:t>/TRANS/WP.29/AC.3/62</w:t>
            </w:r>
          </w:p>
        </w:tc>
      </w:tr>
      <w:tr w:rsidR="002D5AAC" w:rsidRPr="00671199" w14:paraId="219E397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9053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1D0C6E" wp14:editId="69729A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CA68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80B3ED" w14:textId="77777777" w:rsidR="002D5AAC" w:rsidRDefault="009F20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D25AB5" w14:textId="77777777" w:rsidR="009F20BA" w:rsidRDefault="009F20BA" w:rsidP="009F20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2024</w:t>
            </w:r>
          </w:p>
          <w:p w14:paraId="3BC065AD" w14:textId="77777777" w:rsidR="009F20BA" w:rsidRDefault="009F20BA" w:rsidP="009F20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17B597" w14:textId="0B2CF680" w:rsidR="009F20BA" w:rsidRPr="008D53B6" w:rsidRDefault="009F20BA" w:rsidP="009F20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0EC838" w14:textId="77777777" w:rsidR="008A37C8" w:rsidRDefault="008A37C8" w:rsidP="003C608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762BAD6" w14:textId="77777777" w:rsidR="009F20BA" w:rsidRPr="00CE4546" w:rsidRDefault="009F20BA" w:rsidP="003C608D">
      <w:pPr>
        <w:spacing w:before="120"/>
        <w:rPr>
          <w:sz w:val="28"/>
          <w:szCs w:val="28"/>
        </w:rPr>
      </w:pPr>
      <w:r w:rsidRPr="00CE4546">
        <w:rPr>
          <w:sz w:val="28"/>
          <w:szCs w:val="28"/>
        </w:rPr>
        <w:t>Комитет по внутреннему транспорту</w:t>
      </w:r>
    </w:p>
    <w:p w14:paraId="31A68813" w14:textId="44CDC323" w:rsidR="009F20BA" w:rsidRPr="009F20BA" w:rsidRDefault="009F20BA" w:rsidP="003C608D">
      <w:pPr>
        <w:spacing w:before="120"/>
        <w:rPr>
          <w:b/>
          <w:bCs/>
          <w:sz w:val="24"/>
          <w:szCs w:val="24"/>
        </w:rPr>
      </w:pPr>
      <w:r w:rsidRPr="009F20B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F20BA">
        <w:rPr>
          <w:b/>
          <w:bCs/>
          <w:sz w:val="24"/>
          <w:szCs w:val="24"/>
        </w:rPr>
        <w:t>в области транспортных средств</w:t>
      </w:r>
    </w:p>
    <w:p w14:paraId="5CBEFCB2" w14:textId="77777777" w:rsidR="009F20BA" w:rsidRPr="00CE4546" w:rsidRDefault="009F20BA" w:rsidP="003C608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девяносто третья сессия</w:t>
      </w:r>
    </w:p>
    <w:p w14:paraId="25F1108F" w14:textId="600C3738" w:rsidR="009F20BA" w:rsidRPr="00CE4546" w:rsidRDefault="009F20BA" w:rsidP="003C608D">
      <w:pPr>
        <w:tabs>
          <w:tab w:val="left" w:pos="6792"/>
        </w:tabs>
      </w:pPr>
      <w:r>
        <w:t>Женева, 25</w:t>
      </w:r>
      <w:r w:rsidR="00F8754E" w:rsidRPr="00671199">
        <w:t>–</w:t>
      </w:r>
      <w:r>
        <w:t>28 июня 2024 года</w:t>
      </w:r>
    </w:p>
    <w:p w14:paraId="2C14F3E6" w14:textId="77777777" w:rsidR="009F20BA" w:rsidRPr="00CE4546" w:rsidRDefault="009F20BA" w:rsidP="003C608D">
      <w:r>
        <w:t>Пункт 17.8 предварительной повестки дня</w:t>
      </w:r>
    </w:p>
    <w:p w14:paraId="60EA3AD9" w14:textId="6EB1C091" w:rsidR="009F20BA" w:rsidRPr="00CE4546" w:rsidRDefault="009F20BA" w:rsidP="003C608D">
      <w:r>
        <w:rPr>
          <w:b/>
          <w:bCs/>
        </w:rPr>
        <w:t xml:space="preserve">Ход разработки новых ГТП ООН и поправок </w:t>
      </w:r>
      <w:r w:rsidR="00046EC9">
        <w:rPr>
          <w:b/>
          <w:bCs/>
        </w:rPr>
        <w:br/>
      </w:r>
      <w:r>
        <w:rPr>
          <w:b/>
          <w:bCs/>
        </w:rPr>
        <w:t>к введенным ГТП ООН:</w:t>
      </w:r>
      <w:r w:rsidR="008E2E09" w:rsidRPr="008E2E09">
        <w:rPr>
          <w:b/>
          <w:bCs/>
        </w:rPr>
        <w:t xml:space="preserve"> </w:t>
      </w:r>
      <w:r w:rsidR="008E2E09">
        <w:rPr>
          <w:b/>
          <w:bCs/>
        </w:rPr>
        <w:br/>
      </w:r>
      <w:r>
        <w:rPr>
          <w:b/>
          <w:bCs/>
        </w:rPr>
        <w:t xml:space="preserve">Предложение по проекту ГТП ООН, касающихся </w:t>
      </w:r>
      <w:r w:rsidR="008E2E09">
        <w:rPr>
          <w:b/>
          <w:bCs/>
        </w:rPr>
        <w:br/>
      </w:r>
      <w:r>
        <w:rPr>
          <w:b/>
          <w:bCs/>
        </w:rPr>
        <w:t>автоматизированной системы вождения.</w:t>
      </w:r>
    </w:p>
    <w:p w14:paraId="14E0716C" w14:textId="5D469454" w:rsidR="009F20BA" w:rsidRPr="000028E3" w:rsidRDefault="009F20BA" w:rsidP="000028E3">
      <w:pPr>
        <w:pStyle w:val="HChG"/>
      </w:pPr>
      <w:r w:rsidRPr="000028E3">
        <w:tab/>
      </w:r>
      <w:r w:rsidRPr="000028E3">
        <w:tab/>
        <w:t>Разрешение на разработку ГТП ООН, касающихся автоматизированных систем вождения</w:t>
      </w:r>
    </w:p>
    <w:p w14:paraId="016C06DE" w14:textId="4D0051EB" w:rsidR="009F20BA" w:rsidRPr="000028E3" w:rsidRDefault="009F20BA" w:rsidP="000028E3">
      <w:pPr>
        <w:pStyle w:val="H1G"/>
      </w:pPr>
      <w:r w:rsidRPr="000028E3">
        <w:tab/>
      </w:r>
      <w:r w:rsidRPr="000028E3">
        <w:tab/>
        <w:t>Передано представителями Европейского союза, Канады, Китая, Соединенного Королевства Великобритании и Северной Ирландии, Соединенных Штатов Америки и Японии</w:t>
      </w:r>
      <w:r w:rsidRPr="000028E3">
        <w:rPr>
          <w:b w:val="0"/>
          <w:bCs/>
          <w:sz w:val="20"/>
        </w:rPr>
        <w:t>*</w:t>
      </w:r>
    </w:p>
    <w:p w14:paraId="285022D4" w14:textId="7B5713B7" w:rsidR="009F20BA" w:rsidRPr="00CE4546" w:rsidRDefault="009F20BA" w:rsidP="003C608D">
      <w:pPr>
        <w:pStyle w:val="SingleTxtG"/>
        <w:ind w:firstLine="567"/>
      </w:pPr>
      <w:r>
        <w:footnoteReference w:customMarkFollows="1" w:id="1"/>
        <w:t>Воспроизведенный ниже текст был подготовлен представителями Европейского союза, Канады, Китая, Соединенного Королевства Великобритании и Северной Ирландии, Соединенных Штатов Америки и Японии. Он был принят Исполнительным комитетом (AC.3) Соглашения 1998 года на его сессии в марте 2024</w:t>
      </w:r>
      <w:r w:rsidR="00A2140C">
        <w:rPr>
          <w:lang w:val="en-US"/>
        </w:rPr>
        <w:t> </w:t>
      </w:r>
      <w:r>
        <w:t>года. Это разрешение передано Рабочей группе по автоматизированным/</w:t>
      </w:r>
      <w:r w:rsidR="00A2140C" w:rsidRPr="00A2140C">
        <w:t xml:space="preserve"> </w:t>
      </w:r>
      <w:r>
        <w:t>автономным и подключенным транспортным средствам (GRVA). Настоящий документ должен быть включен в ГТП ООН в качестве добавления в соответствии с положениями пунктов 6.3.4.2, 6.3.7 и 6.4 Соглашения 1998 года.</w:t>
      </w:r>
    </w:p>
    <w:p w14:paraId="46ADF450" w14:textId="77777777" w:rsidR="009F20BA" w:rsidRPr="00CE4546" w:rsidRDefault="009F20BA" w:rsidP="003C608D">
      <w:pPr>
        <w:suppressAutoHyphens w:val="0"/>
      </w:pPr>
      <w:r w:rsidRPr="00CE4546">
        <w:br w:type="page"/>
      </w:r>
    </w:p>
    <w:p w14:paraId="1A826D74" w14:textId="77777777" w:rsidR="009F20BA" w:rsidRPr="00066D29" w:rsidRDefault="009F20BA" w:rsidP="00066D29">
      <w:pPr>
        <w:pStyle w:val="HChG"/>
      </w:pPr>
      <w:r w:rsidRPr="00066D29">
        <w:lastRenderedPageBreak/>
        <w:tab/>
        <w:t>I.</w:t>
      </w:r>
      <w:r w:rsidRPr="00066D29">
        <w:tab/>
        <w:t>Мандат и цели</w:t>
      </w:r>
    </w:p>
    <w:p w14:paraId="18ADC8C5" w14:textId="658D43F3" w:rsidR="009F20BA" w:rsidRPr="00CE4546" w:rsidRDefault="009F20BA" w:rsidP="003C608D">
      <w:pPr>
        <w:spacing w:after="120"/>
        <w:ind w:left="1134" w:right="1134"/>
        <w:jc w:val="both"/>
      </w:pPr>
      <w:r>
        <w:t>1.</w:t>
      </w:r>
      <w:r>
        <w:tab/>
        <w:t>Неофициальная рабочая группа по автоматизированным системам вождения</w:t>
      </w:r>
      <w:r w:rsidR="004443D5">
        <w:rPr>
          <w:lang w:val="en-US"/>
        </w:rPr>
        <w:t> </w:t>
      </w:r>
      <w:r w:rsidR="004443D5" w:rsidRPr="00725880">
        <w:t>—</w:t>
      </w:r>
      <w:r>
        <w:t xml:space="preserve"> под руководством Рабочей группы по автоматизированным/автономным и подключенным транспортным средствам (GRVA) </w:t>
      </w:r>
      <w:r w:rsidR="00725880" w:rsidRPr="003234F3">
        <w:t>—</w:t>
      </w:r>
      <w:r>
        <w:t xml:space="preserve"> разработает нормативный текст для использования в связи с соглашениями 1958 и 1998 годов (цель, область применения, определение, общие требования, эксплуатационные требования, процедуры испытаний) на основе конкретных положений и приложений, переданных в июне 2024 года в контексте комплексного документа неофициальных рабочих групп по функциональным требованиям к автоматизированным и автономным транспортным средствам (ФРАВ) и по методам валидации для автоматизированного вождения (ВМАД) в рамках GRVA и рабочих совещаний для подготовки проекта Глобальных технических правил ООН, касающихся АСВ (более подробную информацию см. в документе ECE/TRANS/WP.29/1175, пункт 49).</w:t>
      </w:r>
      <w:bookmarkStart w:id="0" w:name="_Hlk160612494"/>
      <w:bookmarkEnd w:id="0"/>
    </w:p>
    <w:p w14:paraId="5DFBE7EF" w14:textId="77777777" w:rsidR="009F20BA" w:rsidRPr="00493618" w:rsidRDefault="009F20BA" w:rsidP="00066D29">
      <w:pPr>
        <w:pStyle w:val="HChG"/>
      </w:pPr>
      <w:r>
        <w:tab/>
      </w:r>
      <w:r w:rsidRPr="00493618">
        <w:t>II.</w:t>
      </w:r>
      <w:r w:rsidRPr="00493618">
        <w:tab/>
        <w:t>Введение</w:t>
      </w:r>
    </w:p>
    <w:p w14:paraId="23FDA8C6" w14:textId="471C01E2" w:rsidR="009F20BA" w:rsidRPr="00CE4546" w:rsidRDefault="009F20BA" w:rsidP="003C608D">
      <w:pPr>
        <w:spacing w:after="120"/>
        <w:ind w:left="1134" w:right="1134"/>
        <w:jc w:val="both"/>
        <w:rPr>
          <w:rFonts w:eastAsia="SimSun"/>
        </w:rPr>
      </w:pPr>
      <w:r>
        <w:t>2.</w:t>
      </w:r>
      <w:r>
        <w:tab/>
        <w:t xml:space="preserve">Рабочая группа по автоматизированным/автономным и подключенным транспортным средствам (GRVA) занимается рамочным документом по автоматизированным транспортным средствам с июня 2019 года и уже разработала соответствующие руководящие документы. В сентябре 2023 года GRVA проанализировала последующие шаги, которые должны быть предприняты после </w:t>
      </w:r>
      <w:proofErr w:type="spellStart"/>
      <w:r>
        <w:t>преднормативного</w:t>
      </w:r>
      <w:proofErr w:type="spellEnd"/>
      <w:r>
        <w:t xml:space="preserve"> этапа, и провела затем консультации с Всемирным форумом для согласования правил в области транспортных средств (WP.29) и его Административным комитетом по координации работы (AC.2). </w:t>
      </w:r>
    </w:p>
    <w:p w14:paraId="55406B73" w14:textId="61CBD97B" w:rsidR="009F20BA" w:rsidRPr="00CE4546" w:rsidRDefault="009F20BA" w:rsidP="003C608D">
      <w:pPr>
        <w:spacing w:after="120"/>
        <w:ind w:left="1134" w:right="1134"/>
        <w:jc w:val="both"/>
        <w:rPr>
          <w:rFonts w:eastAsia="SimSun"/>
        </w:rPr>
      </w:pPr>
      <w:r>
        <w:t>3.</w:t>
      </w:r>
      <w:r>
        <w:tab/>
        <w:t xml:space="preserve">На своей </w:t>
      </w:r>
      <w:r w:rsidR="003234F3">
        <w:t>сто девяносто первой</w:t>
      </w:r>
      <w:r>
        <w:t xml:space="preserve"> сессии в ноябре 2023 года WP.29 утвердил новую рабочую структуру, объединяющую i) усилия новой неофициальной рабочей группы по автоматизированным системам вождения и </w:t>
      </w:r>
      <w:proofErr w:type="spellStart"/>
      <w:r>
        <w:t>ii</w:t>
      </w:r>
      <w:proofErr w:type="spellEnd"/>
      <w:r>
        <w:t>) потенциал рабочих совещаний GRVA для инициирования и реализации деятельности в контексте нормативной практики применительно к таким системам. Эти меры приняты в рамках последующих мероприятий НРГ</w:t>
      </w:r>
      <w:r w:rsidR="00E90EA4">
        <w:t xml:space="preserve"> </w:t>
      </w:r>
      <w:r>
        <w:t>по функциональным требованиям к автоматизированным и автономным транспортным средствам (ФРАВ) и по методам валидации для автоматизированного вождения (ВМАД) и результатов их совместной деятельности в виде комплексного документа ФРАВ и ВМАД (GRVA-18-50).</w:t>
      </w:r>
    </w:p>
    <w:p w14:paraId="23670B79" w14:textId="77777777" w:rsidR="009F20BA" w:rsidRPr="00066D29" w:rsidRDefault="009F20BA" w:rsidP="00066D29">
      <w:pPr>
        <w:pStyle w:val="HChG"/>
      </w:pPr>
      <w:r w:rsidRPr="00066D29">
        <w:tab/>
        <w:t>III.</w:t>
      </w:r>
      <w:r w:rsidRPr="00066D29">
        <w:tab/>
        <w:t>Направления работы</w:t>
      </w:r>
    </w:p>
    <w:p w14:paraId="432FDBA0" w14:textId="77777777" w:rsidR="009F20BA" w:rsidRPr="00CE4546" w:rsidRDefault="009F20BA" w:rsidP="003C608D">
      <w:pPr>
        <w:pStyle w:val="af3"/>
        <w:suppressAutoHyphens w:val="0"/>
        <w:autoSpaceDE w:val="0"/>
        <w:autoSpaceDN w:val="0"/>
        <w:adjustRightInd w:val="0"/>
        <w:spacing w:after="12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Задачи, возложенные на НРГ по АСВ:</w:t>
      </w:r>
    </w:p>
    <w:p w14:paraId="1E096B95" w14:textId="77777777" w:rsidR="009F20BA" w:rsidRPr="00525551" w:rsidRDefault="009F20BA" w:rsidP="003C608D">
      <w:pPr>
        <w:autoSpaceDE w:val="0"/>
        <w:autoSpaceDN w:val="0"/>
        <w:adjustRightInd w:val="0"/>
        <w:spacing w:after="120"/>
        <w:ind w:left="1134" w:right="1134" w:firstLine="567"/>
        <w:jc w:val="both"/>
      </w:pPr>
      <w:r>
        <w:t>a)</w:t>
      </w:r>
      <w:r>
        <w:tab/>
        <w:t>деятельность в соответствии с принципами, изложенными в рамочном документе ECE/TRANS/WP.29/2019/34/Rev.2, с изменениями, внесенными на основании документов ECE/TRANS/WP.29/2021/151, ECE/TRANS/WP.29/2023/43 и ECE/TRANS/WP.29/2024/33;</w:t>
      </w:r>
    </w:p>
    <w:p w14:paraId="6A710087" w14:textId="77777777" w:rsidR="009F20BA" w:rsidRPr="00CE4546" w:rsidRDefault="009F20BA" w:rsidP="003C608D">
      <w:pPr>
        <w:autoSpaceDE w:val="0"/>
        <w:autoSpaceDN w:val="0"/>
        <w:adjustRightInd w:val="0"/>
        <w:spacing w:after="120"/>
        <w:ind w:left="1134" w:right="1134" w:firstLine="567"/>
        <w:jc w:val="both"/>
        <w:rPr>
          <w:szCs w:val="18"/>
        </w:rPr>
      </w:pPr>
      <w:r>
        <w:t>b)</w:t>
      </w:r>
      <w:r>
        <w:tab/>
        <w:t>подготовка проекта нормативного текста по AСВ для использования в рамках соглашений 1958 и 1998 годов (цель, область применения, определение, общие требования, эксплуатационные требования, процедуры испытаний);</w:t>
      </w:r>
    </w:p>
    <w:p w14:paraId="0C2E2D3D" w14:textId="77777777" w:rsidR="009F20BA" w:rsidRPr="00CE4546" w:rsidRDefault="009F20BA" w:rsidP="003C608D">
      <w:pPr>
        <w:autoSpaceDE w:val="0"/>
        <w:autoSpaceDN w:val="0"/>
        <w:adjustRightInd w:val="0"/>
        <w:spacing w:after="120"/>
        <w:ind w:left="1134" w:right="1134" w:firstLine="567"/>
        <w:jc w:val="both"/>
      </w:pPr>
      <w:r>
        <w:t>c)</w:t>
      </w:r>
      <w:r>
        <w:tab/>
        <w:t>объединение проекта нормативного текста с конкретными административными положениями и приложениями для подготовки проекта глобальных технических правил ООН, касающихся АСВ, и проекта правил ООН, касающихся АСВ;</w:t>
      </w:r>
    </w:p>
    <w:p w14:paraId="628A29BE" w14:textId="77777777" w:rsidR="009F20BA" w:rsidRPr="00525551" w:rsidRDefault="009F20BA" w:rsidP="003C608D">
      <w:pPr>
        <w:autoSpaceDE w:val="0"/>
        <w:autoSpaceDN w:val="0"/>
        <w:adjustRightInd w:val="0"/>
        <w:spacing w:after="120"/>
        <w:ind w:left="1134" w:right="1134" w:firstLine="567"/>
        <w:jc w:val="both"/>
      </w:pPr>
      <w:r>
        <w:t>d)</w:t>
      </w:r>
      <w:r>
        <w:tab/>
        <w:t>передача проекта нормативного предложения по глобальным техническим правилам, касающимся АСВ (а также подготовка аналогичного проекта нормативного предложения по правилам ООН, касающимся АСВ);</w:t>
      </w:r>
    </w:p>
    <w:p w14:paraId="69703AC8" w14:textId="552AF2CA" w:rsidR="009F20BA" w:rsidRPr="00CE4546" w:rsidRDefault="00671199" w:rsidP="003C608D">
      <w:pPr>
        <w:spacing w:after="120"/>
        <w:ind w:left="1134" w:right="1134" w:firstLine="567"/>
        <w:jc w:val="both"/>
      </w:pPr>
      <w:r>
        <w:rPr>
          <w:lang w:val="en-US"/>
        </w:rPr>
        <w:t>e</w:t>
      </w:r>
      <w:r w:rsidR="009F20BA">
        <w:t>)</w:t>
      </w:r>
      <w:r w:rsidR="009F20BA">
        <w:tab/>
        <w:t>разработка раздела с изложением технических соображений и обоснованием.</w:t>
      </w:r>
    </w:p>
    <w:p w14:paraId="118C05EB" w14:textId="77777777" w:rsidR="009F20BA" w:rsidRPr="00B65832" w:rsidRDefault="009F20BA" w:rsidP="00AD68BF">
      <w:pPr>
        <w:pStyle w:val="HChG"/>
        <w:rPr>
          <w:rFonts w:eastAsia="SimSun"/>
        </w:rPr>
      </w:pPr>
      <w:r>
        <w:lastRenderedPageBreak/>
        <w:tab/>
      </w:r>
      <w:r w:rsidRPr="00B65832">
        <w:t>IV.</w:t>
      </w:r>
      <w:r w:rsidRPr="00B65832">
        <w:tab/>
        <w:t>Существующие правила</w:t>
      </w:r>
    </w:p>
    <w:p w14:paraId="43CBB421" w14:textId="54B4F044" w:rsidR="009F20BA" w:rsidRPr="00CE4546" w:rsidRDefault="009F20BA" w:rsidP="003C608D">
      <w:pPr>
        <w:keepNext/>
        <w:keepLines/>
        <w:tabs>
          <w:tab w:val="right" w:pos="851"/>
        </w:tabs>
        <w:spacing w:after="120"/>
        <w:ind w:left="1134" w:right="1134" w:hanging="1134"/>
        <w:jc w:val="both"/>
        <w:rPr>
          <w:rFonts w:eastAsia="SimSun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65832">
        <w:t>5.</w:t>
      </w:r>
      <w:r>
        <w:tab/>
        <w:t>НРГ не исходит из уже существующих глобальных правил или правил, введенных в Компендиум правил, относящихся к Соглашению 1998 года, а будет опираться на руководящие принципы и рекомендации, касающиеся требований о безопасности АСВ, оценок и методов проведения испытаний, для информирования о нормативных документах, разрабатываемых GRVA и ее НРГ по ФРАВ и ВМАД.</w:t>
      </w:r>
    </w:p>
    <w:p w14:paraId="78CA32D2" w14:textId="77777777" w:rsidR="009F20BA" w:rsidRPr="00B65832" w:rsidRDefault="009F20BA" w:rsidP="00AD68BF">
      <w:pPr>
        <w:pStyle w:val="HChG"/>
      </w:pPr>
      <w:r>
        <w:tab/>
      </w:r>
      <w:r w:rsidRPr="00B65832">
        <w:t>V.</w:t>
      </w:r>
      <w:r w:rsidRPr="00B65832">
        <w:tab/>
        <w:t>Сроки</w:t>
      </w:r>
    </w:p>
    <w:p w14:paraId="000CA485" w14:textId="77777777" w:rsidR="009F20BA" w:rsidRPr="00CE4546" w:rsidRDefault="009F20BA" w:rsidP="003C608D">
      <w:pPr>
        <w:pStyle w:val="SingleTxtG"/>
        <w:rPr>
          <w:rFonts w:eastAsia="SimSun"/>
        </w:rPr>
      </w:pPr>
      <w:r>
        <w:t>6.</w:t>
      </w:r>
      <w:r>
        <w:tab/>
        <w:t>Для нового мандата предлагаются нижеследующие ориентировочные сроки. План будет регулярно пересматриваться и обновляться с учетом хода работы и практической возможности соблюдения данного графика.</w:t>
      </w:r>
    </w:p>
    <w:p w14:paraId="00102A1C" w14:textId="77777777" w:rsidR="009F20BA" w:rsidRPr="00CE4546" w:rsidRDefault="009F20BA" w:rsidP="003C608D">
      <w:pPr>
        <w:pStyle w:val="SingleTxtG"/>
        <w:ind w:firstLine="567"/>
      </w:pPr>
      <w:r>
        <w:t>a)</w:t>
      </w:r>
      <w:r>
        <w:tab/>
        <w:t xml:space="preserve">Руководство НРГ начнет с проведения установочного совещания в марте 2024 года для согласования административных элементов, разработки проекта предложения относительно деятельности и сроков для НРГ по АСВ, включая дискуссию на рабочих совещаниях в рамках GRVA. </w:t>
      </w:r>
      <w:bookmarkStart w:id="1" w:name="_Hlk156812700"/>
    </w:p>
    <w:bookmarkEnd w:id="1"/>
    <w:p w14:paraId="072C1299" w14:textId="77777777" w:rsidR="009F20BA" w:rsidRPr="00CE4546" w:rsidRDefault="009F20BA" w:rsidP="003C608D">
      <w:pPr>
        <w:pStyle w:val="SingleTxtG"/>
        <w:ind w:firstLine="567"/>
      </w:pPr>
      <w:r>
        <w:t>b)</w:t>
      </w:r>
      <w:r>
        <w:tab/>
        <w:t>НРГ представит проект предложений по глобальным техническим правилам, касающимся АСВ, и по правилам ООН, касающимся АСВ, к январской сессии GRVA 2026 года.</w:t>
      </w:r>
    </w:p>
    <w:p w14:paraId="43D92F80" w14:textId="6F8517EE" w:rsidR="00E12C5F" w:rsidRPr="009F20BA" w:rsidRDefault="009F20BA" w:rsidP="003C608D">
      <w:pPr>
        <w:spacing w:before="240"/>
        <w:jc w:val="center"/>
        <w:rPr>
          <w:u w:val="single"/>
          <w:lang w:eastAsia="fr-FR"/>
        </w:rPr>
      </w:pPr>
      <w:r w:rsidRPr="00CE4546">
        <w:rPr>
          <w:u w:val="single"/>
          <w:lang w:eastAsia="fr-FR"/>
        </w:rPr>
        <w:tab/>
      </w:r>
      <w:r w:rsidRPr="00CE4546">
        <w:rPr>
          <w:u w:val="single"/>
          <w:lang w:eastAsia="fr-FR"/>
        </w:rPr>
        <w:tab/>
      </w:r>
      <w:r w:rsidRPr="00CE4546">
        <w:rPr>
          <w:u w:val="single"/>
          <w:lang w:eastAsia="fr-FR"/>
        </w:rPr>
        <w:tab/>
      </w:r>
    </w:p>
    <w:sectPr w:rsidR="00E12C5F" w:rsidRPr="009F20BA" w:rsidSect="009F2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9C0A" w14:textId="77777777" w:rsidR="00E813EF" w:rsidRPr="00A312BC" w:rsidRDefault="00E813EF" w:rsidP="00A312BC"/>
  </w:endnote>
  <w:endnote w:type="continuationSeparator" w:id="0">
    <w:p w14:paraId="51AEEE2F" w14:textId="77777777" w:rsidR="00E813EF" w:rsidRPr="00A312BC" w:rsidRDefault="00E813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2CA8" w14:textId="74B140E6" w:rsidR="009F20BA" w:rsidRPr="009F20BA" w:rsidRDefault="009F20BA">
    <w:pPr>
      <w:pStyle w:val="a8"/>
    </w:pPr>
    <w:r w:rsidRPr="009F20BA">
      <w:rPr>
        <w:b/>
        <w:sz w:val="18"/>
      </w:rPr>
      <w:fldChar w:fldCharType="begin"/>
    </w:r>
    <w:r w:rsidRPr="009F20BA">
      <w:rPr>
        <w:b/>
        <w:sz w:val="18"/>
      </w:rPr>
      <w:instrText xml:space="preserve"> PAGE  \* MERGEFORMAT </w:instrText>
    </w:r>
    <w:r w:rsidRPr="009F20BA">
      <w:rPr>
        <w:b/>
        <w:sz w:val="18"/>
      </w:rPr>
      <w:fldChar w:fldCharType="separate"/>
    </w:r>
    <w:r w:rsidRPr="009F20BA">
      <w:rPr>
        <w:b/>
        <w:noProof/>
        <w:sz w:val="18"/>
      </w:rPr>
      <w:t>2</w:t>
    </w:r>
    <w:r w:rsidRPr="009F20BA">
      <w:rPr>
        <w:b/>
        <w:sz w:val="18"/>
      </w:rPr>
      <w:fldChar w:fldCharType="end"/>
    </w:r>
    <w:r>
      <w:rPr>
        <w:b/>
        <w:sz w:val="18"/>
      </w:rPr>
      <w:tab/>
    </w:r>
    <w:r>
      <w:t>GE.24-06680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2A1" w14:textId="58166B23" w:rsidR="009F20BA" w:rsidRPr="009F20BA" w:rsidRDefault="009F20BA" w:rsidP="009F20BA">
    <w:pPr>
      <w:pStyle w:val="a8"/>
      <w:tabs>
        <w:tab w:val="clear" w:pos="9639"/>
        <w:tab w:val="right" w:pos="9638"/>
      </w:tabs>
      <w:rPr>
        <w:b/>
        <w:sz w:val="18"/>
      </w:rPr>
    </w:pPr>
    <w:r>
      <w:t>GE.24-06680</w:t>
    </w:r>
    <w:r>
      <w:tab/>
    </w:r>
    <w:r w:rsidRPr="009F20BA">
      <w:rPr>
        <w:b/>
        <w:sz w:val="18"/>
      </w:rPr>
      <w:fldChar w:fldCharType="begin"/>
    </w:r>
    <w:r w:rsidRPr="009F20BA">
      <w:rPr>
        <w:b/>
        <w:sz w:val="18"/>
      </w:rPr>
      <w:instrText xml:space="preserve"> PAGE  \* MERGEFORMAT </w:instrText>
    </w:r>
    <w:r w:rsidRPr="009F20BA">
      <w:rPr>
        <w:b/>
        <w:sz w:val="18"/>
      </w:rPr>
      <w:fldChar w:fldCharType="separate"/>
    </w:r>
    <w:r w:rsidRPr="009F20BA">
      <w:rPr>
        <w:b/>
        <w:noProof/>
        <w:sz w:val="18"/>
      </w:rPr>
      <w:t>3</w:t>
    </w:r>
    <w:r w:rsidRPr="009F20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A433" w14:textId="30D88639" w:rsidR="00042B72" w:rsidRPr="009F20BA" w:rsidRDefault="009F20BA" w:rsidP="009F20B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41B974" wp14:editId="63AEFC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06680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A2A3DC" wp14:editId="4F4876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230424  2</w:t>
    </w:r>
    <w:r w:rsidR="00C7689D">
      <w:rPr>
        <w:lang w:val="en-US"/>
      </w:rPr>
      <w:t>6</w:t>
    </w:r>
    <w:r>
      <w:rPr>
        <w:lang w:val="en-US"/>
      </w:rPr>
      <w:t>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5FE1" w14:textId="77777777" w:rsidR="00E813EF" w:rsidRPr="001075E9" w:rsidRDefault="00E813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32CE3" w14:textId="77777777" w:rsidR="00E813EF" w:rsidRDefault="00E813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60DD0E" w14:textId="77777777" w:rsidR="009F20BA" w:rsidRDefault="009F20BA" w:rsidP="009F20BA">
      <w:pPr>
        <w:pStyle w:val="ad"/>
      </w:pPr>
      <w:r>
        <w:tab/>
      </w:r>
      <w:r w:rsidRPr="00CD05CF">
        <w:rPr>
          <w:bCs/>
          <w:sz w:val="20"/>
        </w:rPr>
        <w:t>*</w:t>
      </w:r>
      <w:r w:rsidRPr="00CD05CF">
        <w:rPr>
          <w:bCs/>
          <w:sz w:val="20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(A/77/6 (разд. 20), п. 21.6),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E079" w14:textId="7646F4F6" w:rsidR="009F20BA" w:rsidRPr="009F20BA" w:rsidRDefault="000D530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25BEB">
      <w:t>ECE/TRANS/WP.29/AC.3/62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AEC" w14:textId="303DABDD" w:rsidR="009F20BA" w:rsidRPr="009F20BA" w:rsidRDefault="000D5303" w:rsidP="009F20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25BEB">
      <w:t>ECE/TRANS/WP.29/AC.3/62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1EC" w14:textId="77777777" w:rsidR="009F20BA" w:rsidRDefault="009F20BA" w:rsidP="009F20B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088602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F"/>
    <w:rsid w:val="000028E3"/>
    <w:rsid w:val="00033EE1"/>
    <w:rsid w:val="00042B72"/>
    <w:rsid w:val="00046EC9"/>
    <w:rsid w:val="000558BD"/>
    <w:rsid w:val="00066D29"/>
    <w:rsid w:val="000A43BB"/>
    <w:rsid w:val="000B57E7"/>
    <w:rsid w:val="000B6373"/>
    <w:rsid w:val="000D530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4F3"/>
    <w:rsid w:val="003402C2"/>
    <w:rsid w:val="00381C24"/>
    <w:rsid w:val="00387CD4"/>
    <w:rsid w:val="003958D0"/>
    <w:rsid w:val="003A0D43"/>
    <w:rsid w:val="003A48CE"/>
    <w:rsid w:val="003B00E5"/>
    <w:rsid w:val="003C608D"/>
    <w:rsid w:val="003E0B46"/>
    <w:rsid w:val="00407B78"/>
    <w:rsid w:val="00424203"/>
    <w:rsid w:val="004443D5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39E9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199"/>
    <w:rsid w:val="00680D03"/>
    <w:rsid w:val="00681A10"/>
    <w:rsid w:val="006A1ED8"/>
    <w:rsid w:val="006C2031"/>
    <w:rsid w:val="006C58B4"/>
    <w:rsid w:val="006D461A"/>
    <w:rsid w:val="006F35EE"/>
    <w:rsid w:val="007021FF"/>
    <w:rsid w:val="00712895"/>
    <w:rsid w:val="00725880"/>
    <w:rsid w:val="00734ACB"/>
    <w:rsid w:val="00757357"/>
    <w:rsid w:val="00792497"/>
    <w:rsid w:val="00806737"/>
    <w:rsid w:val="00825F8D"/>
    <w:rsid w:val="00834B71"/>
    <w:rsid w:val="00841B25"/>
    <w:rsid w:val="0086445C"/>
    <w:rsid w:val="00894693"/>
    <w:rsid w:val="008A08D7"/>
    <w:rsid w:val="008A37C8"/>
    <w:rsid w:val="008B6909"/>
    <w:rsid w:val="008D53B6"/>
    <w:rsid w:val="008E2E0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20BA"/>
    <w:rsid w:val="00A14DA8"/>
    <w:rsid w:val="00A2140C"/>
    <w:rsid w:val="00A312BC"/>
    <w:rsid w:val="00A84021"/>
    <w:rsid w:val="00A84D35"/>
    <w:rsid w:val="00A917B3"/>
    <w:rsid w:val="00AB4B51"/>
    <w:rsid w:val="00AD68BF"/>
    <w:rsid w:val="00B10CC7"/>
    <w:rsid w:val="00B25BEB"/>
    <w:rsid w:val="00B36DF7"/>
    <w:rsid w:val="00B539E7"/>
    <w:rsid w:val="00B62458"/>
    <w:rsid w:val="00BB02BD"/>
    <w:rsid w:val="00BC18B2"/>
    <w:rsid w:val="00BD33EE"/>
    <w:rsid w:val="00BE1CC7"/>
    <w:rsid w:val="00C106D6"/>
    <w:rsid w:val="00C119AE"/>
    <w:rsid w:val="00C4165F"/>
    <w:rsid w:val="00C60F0C"/>
    <w:rsid w:val="00C71E84"/>
    <w:rsid w:val="00C7689D"/>
    <w:rsid w:val="00C805C9"/>
    <w:rsid w:val="00C92939"/>
    <w:rsid w:val="00CA1679"/>
    <w:rsid w:val="00CB151C"/>
    <w:rsid w:val="00CD05CF"/>
    <w:rsid w:val="00CE5A1A"/>
    <w:rsid w:val="00CF55F6"/>
    <w:rsid w:val="00D33D63"/>
    <w:rsid w:val="00D5253A"/>
    <w:rsid w:val="00D873A8"/>
    <w:rsid w:val="00D90028"/>
    <w:rsid w:val="00D90138"/>
    <w:rsid w:val="00D9145B"/>
    <w:rsid w:val="00DC55A6"/>
    <w:rsid w:val="00DD78D1"/>
    <w:rsid w:val="00DE32CD"/>
    <w:rsid w:val="00DF5767"/>
    <w:rsid w:val="00DF71B9"/>
    <w:rsid w:val="00E12C5F"/>
    <w:rsid w:val="00E60397"/>
    <w:rsid w:val="00E73F76"/>
    <w:rsid w:val="00E813EF"/>
    <w:rsid w:val="00E90EA4"/>
    <w:rsid w:val="00E91A4A"/>
    <w:rsid w:val="00EA2C9F"/>
    <w:rsid w:val="00EA420E"/>
    <w:rsid w:val="00EC3C45"/>
    <w:rsid w:val="00ED0BDA"/>
    <w:rsid w:val="00ED33F7"/>
    <w:rsid w:val="00EE142A"/>
    <w:rsid w:val="00EF1360"/>
    <w:rsid w:val="00EF3220"/>
    <w:rsid w:val="00F2523A"/>
    <w:rsid w:val="00F43903"/>
    <w:rsid w:val="00F73C9D"/>
    <w:rsid w:val="00F87072"/>
    <w:rsid w:val="00F8754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68992"/>
  <w15:docId w15:val="{D52D55D0-005F-455D-9E09-9DA4D9C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9F20BA"/>
    <w:rPr>
      <w:lang w:val="ru-RU" w:eastAsia="en-US"/>
    </w:rPr>
  </w:style>
  <w:style w:type="character" w:customStyle="1" w:styleId="H1GChar">
    <w:name w:val="_ H_1_G Char"/>
    <w:link w:val="H1G"/>
    <w:rsid w:val="009F20BA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F20BA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9F20BA"/>
    <w:pPr>
      <w:ind w:left="720"/>
      <w:contextualSpacing/>
    </w:pPr>
    <w:rPr>
      <w:rFonts w:eastAsiaTheme="minorEastAsi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BD636-D60B-4721-9CB7-8C2B2450A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D7941-69BE-4CA8-BF61-CE21A0EC321A}"/>
</file>

<file path=customXml/itemProps3.xml><?xml version="1.0" encoding="utf-8"?>
<ds:datastoreItem xmlns:ds="http://schemas.openxmlformats.org/officeDocument/2006/customXml" ds:itemID="{9FAF636A-94E3-4E53-AA5B-14A8D9DF5E4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678</Words>
  <Characters>4749</Characters>
  <Application>Microsoft Office Word</Application>
  <DocSecurity>0</DocSecurity>
  <Lines>102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ECE/TRANS/WP.29/AC.3/62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2024-04-26T06:15:00Z</dcterms:created>
  <dcterms:modified xsi:type="dcterms:W3CDTF">2024-04-26T06:15:00Z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