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69B1DD60" w14:textId="77777777" w:rsidTr="00C97039">
        <w:trPr>
          <w:trHeight w:hRule="exact" w:val="851"/>
        </w:trPr>
        <w:tc>
          <w:tcPr>
            <w:tcW w:w="1276" w:type="dxa"/>
            <w:tcBorders>
              <w:bottom w:val="single" w:sz="4" w:space="0" w:color="auto"/>
            </w:tcBorders>
          </w:tcPr>
          <w:p w14:paraId="57E1D2BB" w14:textId="77777777" w:rsidR="00F35BAF" w:rsidRPr="00DB58B5" w:rsidRDefault="00F35BAF" w:rsidP="008D4014"/>
        </w:tc>
        <w:tc>
          <w:tcPr>
            <w:tcW w:w="2268" w:type="dxa"/>
            <w:tcBorders>
              <w:bottom w:val="single" w:sz="4" w:space="0" w:color="auto"/>
            </w:tcBorders>
            <w:vAlign w:val="bottom"/>
          </w:tcPr>
          <w:p w14:paraId="0D5E3E4E"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7388FF2A" w14:textId="22677EE9" w:rsidR="00F35BAF" w:rsidRPr="00DB58B5" w:rsidRDefault="008D4014" w:rsidP="008D4014">
            <w:pPr>
              <w:jc w:val="right"/>
            </w:pPr>
            <w:r w:rsidRPr="008D4014">
              <w:rPr>
                <w:sz w:val="40"/>
              </w:rPr>
              <w:t>ECE</w:t>
            </w:r>
            <w:r>
              <w:t>/TRANS/WP.29/AC.3/61</w:t>
            </w:r>
          </w:p>
        </w:tc>
      </w:tr>
      <w:tr w:rsidR="00F35BAF" w:rsidRPr="00DB58B5" w14:paraId="3755F71B" w14:textId="77777777" w:rsidTr="00C97039">
        <w:trPr>
          <w:trHeight w:hRule="exact" w:val="2835"/>
        </w:trPr>
        <w:tc>
          <w:tcPr>
            <w:tcW w:w="1276" w:type="dxa"/>
            <w:tcBorders>
              <w:top w:val="single" w:sz="4" w:space="0" w:color="auto"/>
              <w:bottom w:val="single" w:sz="12" w:space="0" w:color="auto"/>
            </w:tcBorders>
          </w:tcPr>
          <w:p w14:paraId="67869419" w14:textId="77777777" w:rsidR="00F35BAF" w:rsidRPr="00DB58B5" w:rsidRDefault="00F35BAF" w:rsidP="00C97039">
            <w:pPr>
              <w:spacing w:before="120"/>
              <w:jc w:val="center"/>
            </w:pPr>
            <w:r>
              <w:rPr>
                <w:noProof/>
                <w:lang w:eastAsia="fr-CH"/>
              </w:rPr>
              <w:drawing>
                <wp:inline distT="0" distB="0" distL="0" distR="0" wp14:anchorId="51840F65" wp14:editId="524F717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0EC7653"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3FE32D84" w14:textId="77777777" w:rsidR="00F35BAF" w:rsidRDefault="008D4014" w:rsidP="00C97039">
            <w:pPr>
              <w:spacing w:before="240"/>
            </w:pPr>
            <w:r>
              <w:t>Distr. générale</w:t>
            </w:r>
          </w:p>
          <w:p w14:paraId="137A27E0" w14:textId="77777777" w:rsidR="008D4014" w:rsidRDefault="008D4014" w:rsidP="008D4014">
            <w:pPr>
              <w:spacing w:line="240" w:lineRule="exact"/>
            </w:pPr>
            <w:r>
              <w:t>16 avril 2024</w:t>
            </w:r>
          </w:p>
          <w:p w14:paraId="6B7E5109" w14:textId="77777777" w:rsidR="008D4014" w:rsidRDefault="008D4014" w:rsidP="008D4014">
            <w:pPr>
              <w:spacing w:line="240" w:lineRule="exact"/>
            </w:pPr>
            <w:r>
              <w:t>Français</w:t>
            </w:r>
          </w:p>
          <w:p w14:paraId="7A840F90" w14:textId="25CB359F" w:rsidR="008D4014" w:rsidRPr="00DB58B5" w:rsidRDefault="008D4014" w:rsidP="008D4014">
            <w:pPr>
              <w:spacing w:line="240" w:lineRule="exact"/>
            </w:pPr>
            <w:r>
              <w:t>Original : anglais</w:t>
            </w:r>
          </w:p>
        </w:tc>
      </w:tr>
    </w:tbl>
    <w:p w14:paraId="77F5A0F2" w14:textId="77777777" w:rsidR="007F20FA" w:rsidRPr="000312C0" w:rsidRDefault="007F20FA" w:rsidP="007F20FA">
      <w:pPr>
        <w:spacing w:before="120"/>
        <w:rPr>
          <w:b/>
          <w:sz w:val="28"/>
          <w:szCs w:val="28"/>
        </w:rPr>
      </w:pPr>
      <w:r w:rsidRPr="000312C0">
        <w:rPr>
          <w:b/>
          <w:sz w:val="28"/>
          <w:szCs w:val="28"/>
        </w:rPr>
        <w:t>Commission économique pour l’Europe</w:t>
      </w:r>
    </w:p>
    <w:p w14:paraId="252C5176" w14:textId="77777777" w:rsidR="007F20FA" w:rsidRDefault="007F20FA" w:rsidP="007F20FA">
      <w:pPr>
        <w:spacing w:before="120"/>
        <w:rPr>
          <w:sz w:val="28"/>
          <w:szCs w:val="28"/>
        </w:rPr>
      </w:pPr>
      <w:r w:rsidRPr="00685843">
        <w:rPr>
          <w:sz w:val="28"/>
          <w:szCs w:val="28"/>
        </w:rPr>
        <w:t>Comité des transports intérieurs</w:t>
      </w:r>
    </w:p>
    <w:p w14:paraId="5184EE61" w14:textId="77777777" w:rsidR="008D4014" w:rsidRDefault="008D4014"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6295F27A" w14:textId="77777777" w:rsidR="008D4014" w:rsidRPr="00DE1DD8" w:rsidRDefault="008D4014" w:rsidP="008D4014">
      <w:pPr>
        <w:tabs>
          <w:tab w:val="center" w:pos="4819"/>
        </w:tabs>
        <w:spacing w:before="120"/>
        <w:rPr>
          <w:b/>
          <w:lang w:val="fr-FR"/>
        </w:rPr>
      </w:pPr>
      <w:r>
        <w:rPr>
          <w:b/>
          <w:bCs/>
          <w:lang w:val="fr-FR"/>
        </w:rPr>
        <w:t>193</w:t>
      </w:r>
      <w:r w:rsidRPr="00E75C5C">
        <w:rPr>
          <w:b/>
          <w:bCs/>
          <w:vertAlign w:val="superscript"/>
          <w:lang w:val="fr-FR"/>
        </w:rPr>
        <w:t>e</w:t>
      </w:r>
      <w:r>
        <w:rPr>
          <w:b/>
          <w:bCs/>
          <w:lang w:val="fr-FR"/>
        </w:rPr>
        <w:t> session</w:t>
      </w:r>
    </w:p>
    <w:p w14:paraId="2D842796" w14:textId="77777777" w:rsidR="008D4014" w:rsidRPr="00DE1DD8" w:rsidRDefault="008D4014" w:rsidP="008D4014">
      <w:pPr>
        <w:rPr>
          <w:lang w:val="fr-FR"/>
        </w:rPr>
      </w:pPr>
      <w:r>
        <w:rPr>
          <w:lang w:val="fr-FR"/>
        </w:rPr>
        <w:t>Genève, 25-28 juin 2024</w:t>
      </w:r>
    </w:p>
    <w:p w14:paraId="41EF633C" w14:textId="77777777" w:rsidR="008D4014" w:rsidRPr="00DE1DD8" w:rsidRDefault="008D4014" w:rsidP="008D4014">
      <w:pPr>
        <w:rPr>
          <w:lang w:val="fr-FR"/>
        </w:rPr>
      </w:pPr>
      <w:r>
        <w:rPr>
          <w:lang w:val="fr-FR"/>
        </w:rPr>
        <w:t>Point 17.7 de l’ordre du jour provisoire</w:t>
      </w:r>
    </w:p>
    <w:p w14:paraId="17BEC20D" w14:textId="77777777" w:rsidR="008D4014" w:rsidRPr="00DE1DD8" w:rsidRDefault="008D4014" w:rsidP="008D4014">
      <w:pPr>
        <w:rPr>
          <w:b/>
          <w:lang w:val="fr-FR"/>
        </w:rPr>
      </w:pPr>
      <w:r>
        <w:rPr>
          <w:b/>
          <w:bCs/>
          <w:lang w:val="fr-FR"/>
        </w:rPr>
        <w:t>État d’avancement de l’élaboration de nouveaux RTM ONU</w:t>
      </w:r>
      <w:r>
        <w:rPr>
          <w:b/>
          <w:bCs/>
          <w:lang w:val="fr-FR"/>
        </w:rPr>
        <w:br/>
        <w:t xml:space="preserve">ou d’amendements à des RTM ONU existants : </w:t>
      </w:r>
      <w:r>
        <w:rPr>
          <w:b/>
          <w:bCs/>
          <w:lang w:val="fr-FR"/>
        </w:rPr>
        <w:br/>
        <w:t xml:space="preserve">RTM </w:t>
      </w:r>
      <w:r w:rsidRPr="00E75C5C">
        <w:rPr>
          <w:b/>
          <w:bCs/>
          <w:lang w:val="fr-FR"/>
        </w:rPr>
        <w:t>ONU n</w:t>
      </w:r>
      <w:r w:rsidRPr="00E75C5C">
        <w:rPr>
          <w:b/>
          <w:bCs/>
          <w:vertAlign w:val="superscript"/>
          <w:lang w:val="fr-FR"/>
        </w:rPr>
        <w:t>os</w:t>
      </w:r>
      <w:r>
        <w:rPr>
          <w:lang w:val="fr-FR"/>
        </w:rPr>
        <w:t> </w:t>
      </w:r>
      <w:r>
        <w:rPr>
          <w:b/>
          <w:bCs/>
          <w:lang w:val="fr-FR"/>
        </w:rPr>
        <w:t xml:space="preserve">6 (Vitrage de sécurité), 7 (Appuie-tête) </w:t>
      </w:r>
      <w:r>
        <w:rPr>
          <w:b/>
          <w:bCs/>
          <w:lang w:val="fr-FR"/>
        </w:rPr>
        <w:br/>
        <w:t>et 14 (Choc latéral contre poteau)</w:t>
      </w:r>
    </w:p>
    <w:p w14:paraId="0C272A9E" w14:textId="47CAEB1E" w:rsidR="008D4014" w:rsidRPr="00DE1DD8" w:rsidRDefault="008D4014" w:rsidP="008D4014">
      <w:pPr>
        <w:pStyle w:val="HChG"/>
        <w:rPr>
          <w:lang w:val="fr-FR"/>
        </w:rPr>
      </w:pPr>
      <w:r>
        <w:rPr>
          <w:lang w:val="fr-FR"/>
        </w:rPr>
        <w:tab/>
      </w:r>
      <w:r>
        <w:rPr>
          <w:lang w:val="fr-FR"/>
        </w:rPr>
        <w:tab/>
        <w:t>Autorisation d’élaborer des amendements aux RTM ONU n</w:t>
      </w:r>
      <w:r w:rsidRPr="00E75C5C">
        <w:rPr>
          <w:vertAlign w:val="superscript"/>
          <w:lang w:val="fr-FR"/>
        </w:rPr>
        <w:t>os</w:t>
      </w:r>
      <w:r>
        <w:rPr>
          <w:lang w:val="fr-FR"/>
        </w:rPr>
        <w:t> 6, 7 et 14 visant à supprimer la référence à la machine tridimensionnelle de positionnement du point H</w:t>
      </w:r>
    </w:p>
    <w:p w14:paraId="559AA439" w14:textId="77777777" w:rsidR="008D4014" w:rsidRPr="00DE1DD8" w:rsidRDefault="008D4014" w:rsidP="008D4014">
      <w:pPr>
        <w:pStyle w:val="H1G"/>
        <w:rPr>
          <w:szCs w:val="24"/>
          <w:lang w:val="fr-FR"/>
        </w:rPr>
      </w:pPr>
      <w:r>
        <w:rPr>
          <w:lang w:val="fr-FR"/>
        </w:rPr>
        <w:tab/>
      </w:r>
      <w:r>
        <w:rPr>
          <w:lang w:val="fr-FR"/>
        </w:rPr>
        <w:tab/>
        <w:t>Communication du représentant des Pays-Bas</w:t>
      </w:r>
      <w:r w:rsidRPr="00E75C5C">
        <w:rPr>
          <w:rStyle w:val="Appelnotedebasdep"/>
          <w:b w:val="0"/>
          <w:bCs/>
          <w:sz w:val="20"/>
          <w:vertAlign w:val="baseline"/>
          <w:lang w:val="fr-FR"/>
        </w:rPr>
        <w:footnoteReference w:customMarkFollows="1" w:id="2"/>
        <w:t>*</w:t>
      </w:r>
    </w:p>
    <w:p w14:paraId="289AFAB9" w14:textId="77777777" w:rsidR="008D4014" w:rsidRPr="00DE1DD8" w:rsidRDefault="008D4014" w:rsidP="008D4014">
      <w:pPr>
        <w:pStyle w:val="SingleTxtG"/>
        <w:ind w:firstLine="567"/>
        <w:rPr>
          <w:lang w:val="fr-FR"/>
        </w:rPr>
      </w:pPr>
      <w:r>
        <w:rPr>
          <w:lang w:val="fr-FR"/>
        </w:rPr>
        <w:t>Le texte ci-après, établi par le représentant des Pays-Bas, vise à adapter les Règlements techniques mondiaux (RTM) ONU n</w:t>
      </w:r>
      <w:r w:rsidRPr="00E75C5C">
        <w:rPr>
          <w:vertAlign w:val="superscript"/>
          <w:lang w:val="fr-FR"/>
        </w:rPr>
        <w:t>os</w:t>
      </w:r>
      <w:r>
        <w:rPr>
          <w:lang w:val="fr-FR"/>
        </w:rPr>
        <w:t> 6, 7 et 14 aux progrès techniques, pour supprimer les références à la machine tridimensionnelle de positionnement du point H (machine 3-D H) et faire figurer les schémas et spécifications y relatifs dans la Résolution mutuelle n</w:t>
      </w:r>
      <w:r w:rsidRPr="00E75C5C">
        <w:rPr>
          <w:vertAlign w:val="superscript"/>
          <w:lang w:val="fr-FR"/>
        </w:rPr>
        <w:t>o</w:t>
      </w:r>
      <w:r>
        <w:rPr>
          <w:lang w:val="fr-FR"/>
        </w:rPr>
        <w:t xml:space="preserve"> 1 (R.M.1). </w:t>
      </w:r>
      <w:r w:rsidRPr="00776DF0">
        <w:rPr>
          <w:lang w:val="fr-FR"/>
        </w:rPr>
        <w:t>Il a été adopté par le Comité exécutif de l</w:t>
      </w:r>
      <w:r>
        <w:rPr>
          <w:lang w:val="fr-FR"/>
        </w:rPr>
        <w:t>’</w:t>
      </w:r>
      <w:r w:rsidRPr="00776DF0">
        <w:rPr>
          <w:lang w:val="fr-FR"/>
        </w:rPr>
        <w:t>Accord de 1998 (AC.3) à sa session de mars 2024 (ECE/TRANS/WP.29/1177, par. 161)</w:t>
      </w:r>
      <w:r>
        <w:rPr>
          <w:lang w:val="fr-FR"/>
        </w:rPr>
        <w:t xml:space="preserve"> et est fondé sur le document </w:t>
      </w:r>
      <w:r w:rsidRPr="00F94F36">
        <w:rPr>
          <w:lang w:val="fr-FR"/>
        </w:rPr>
        <w:t>ECE/TRANS/WP.29/2024/32</w:t>
      </w:r>
      <w:r>
        <w:rPr>
          <w:lang w:val="fr-FR"/>
        </w:rPr>
        <w:t xml:space="preserve">. </w:t>
      </w:r>
      <w:r w:rsidRPr="008E2B6E">
        <w:rPr>
          <w:lang w:val="fr-FR"/>
        </w:rPr>
        <w:t>La présente autorisation est communiquée au</w:t>
      </w:r>
      <w:r>
        <w:rPr>
          <w:lang w:val="fr-FR"/>
        </w:rPr>
        <w:t xml:space="preserve"> Groupe de travail de la sécurité passive</w:t>
      </w:r>
      <w:r w:rsidRPr="008A0087">
        <w:rPr>
          <w:lang w:val="fr-FR"/>
        </w:rPr>
        <w:t xml:space="preserve"> </w:t>
      </w:r>
      <w:r>
        <w:rPr>
          <w:lang w:val="fr-FR"/>
        </w:rPr>
        <w:t xml:space="preserve">(GRSP). </w:t>
      </w:r>
      <w:r w:rsidRPr="0038510D">
        <w:rPr>
          <w:lang w:val="fr-FR"/>
        </w:rPr>
        <w:t>Le présent document constituera un appendice au RTM ONU conformément aux dispositions des paragraphes 6.3.4.2, 6.3.7 et 6.4</w:t>
      </w:r>
      <w:r w:rsidRPr="0038510D" w:rsidDel="0038510D">
        <w:rPr>
          <w:lang w:val="fr-FR"/>
        </w:rPr>
        <w:t xml:space="preserve"> </w:t>
      </w:r>
      <w:r>
        <w:rPr>
          <w:lang w:val="fr-FR"/>
        </w:rPr>
        <w:t>de l’Accord de 1998.</w:t>
      </w:r>
    </w:p>
    <w:p w14:paraId="5C9140C8" w14:textId="77777777" w:rsidR="008D4014" w:rsidRPr="00DE1DD8" w:rsidRDefault="008D4014" w:rsidP="008D4014">
      <w:pPr>
        <w:pStyle w:val="SingleTxtG"/>
        <w:ind w:firstLine="567"/>
        <w:rPr>
          <w:lang w:val="fr-FR"/>
        </w:rPr>
      </w:pPr>
      <w:r w:rsidRPr="00DE1DD8">
        <w:rPr>
          <w:lang w:val="fr-FR"/>
        </w:rPr>
        <w:br w:type="page"/>
      </w:r>
    </w:p>
    <w:p w14:paraId="4B6F0DA0" w14:textId="77777777" w:rsidR="008D4014" w:rsidRPr="00DE1DD8" w:rsidRDefault="008D4014" w:rsidP="008D4014">
      <w:pPr>
        <w:pStyle w:val="HChG"/>
        <w:rPr>
          <w:lang w:val="fr-FR"/>
        </w:rPr>
      </w:pPr>
      <w:r>
        <w:rPr>
          <w:lang w:val="fr-FR"/>
        </w:rPr>
        <w:lastRenderedPageBreak/>
        <w:tab/>
        <w:t>I.</w:t>
      </w:r>
      <w:r>
        <w:rPr>
          <w:lang w:val="fr-FR"/>
        </w:rPr>
        <w:tab/>
        <w:t>Objectif</w:t>
      </w:r>
    </w:p>
    <w:p w14:paraId="7E6A8C36" w14:textId="77777777" w:rsidR="008D4014" w:rsidRPr="00DE1DD8" w:rsidRDefault="008D4014" w:rsidP="008D4014">
      <w:pPr>
        <w:pStyle w:val="SingleTxtG"/>
        <w:rPr>
          <w:rFonts w:eastAsia="Malgun Gothic"/>
          <w:lang w:val="fr-FR"/>
        </w:rPr>
      </w:pPr>
      <w:r>
        <w:rPr>
          <w:lang w:val="fr-FR"/>
        </w:rPr>
        <w:t>1.</w:t>
      </w:r>
      <w:r>
        <w:rPr>
          <w:lang w:val="fr-FR"/>
        </w:rPr>
        <w:tab/>
        <w:t>La présente proposition a pour objet d’élaborer, dans le cadre de l’Accord de 1998, un amendement aux RTM ONU n</w:t>
      </w:r>
      <w:r w:rsidRPr="00E75C5C">
        <w:rPr>
          <w:vertAlign w:val="superscript"/>
          <w:lang w:val="fr-FR"/>
        </w:rPr>
        <w:t>os</w:t>
      </w:r>
      <w:r>
        <w:rPr>
          <w:lang w:val="fr-FR"/>
        </w:rPr>
        <w:t> 6 (Vitrage de sécurité), 7 (Appuie-tête) et 14 (Choc latéral contre poteau) pour supprimer les références à la machine 3-D H et faire figurer les schémas et spécifications y relatifs dans la R.M.1 des Accords de 1958 et de 1998.</w:t>
      </w:r>
    </w:p>
    <w:p w14:paraId="5891F2B2" w14:textId="77777777" w:rsidR="008D4014" w:rsidRPr="00DE1DD8" w:rsidRDefault="008D4014" w:rsidP="002A0EF6">
      <w:pPr>
        <w:pStyle w:val="HChG"/>
        <w:rPr>
          <w:lang w:val="fr-FR"/>
        </w:rPr>
      </w:pPr>
      <w:r>
        <w:rPr>
          <w:lang w:val="fr-FR"/>
        </w:rPr>
        <w:tab/>
        <w:t>II.</w:t>
      </w:r>
      <w:r>
        <w:rPr>
          <w:lang w:val="fr-FR"/>
        </w:rPr>
        <w:tab/>
        <w:t>Contexte</w:t>
      </w:r>
    </w:p>
    <w:p w14:paraId="721872E6" w14:textId="77777777" w:rsidR="008D4014" w:rsidRPr="00DE1DD8" w:rsidRDefault="008D4014" w:rsidP="008D4014">
      <w:pPr>
        <w:pStyle w:val="SingleTxtG"/>
        <w:rPr>
          <w:rFonts w:eastAsia="Malgun Gothic"/>
          <w:lang w:val="fr-FR"/>
        </w:rPr>
      </w:pPr>
      <w:r>
        <w:rPr>
          <w:lang w:val="fr-FR"/>
        </w:rPr>
        <w:t>2.</w:t>
      </w:r>
      <w:r>
        <w:rPr>
          <w:lang w:val="fr-FR"/>
        </w:rPr>
        <w:tab/>
        <w:t>La machine 3-D H est utilisée dans le cadre de plusieurs Règlements et RTM ONU pour déterminer le point de référence de la place assise (point R) et l’angle de torse d’un siège ou pour régler le point H et l’angle de torse dans le but, par exemple, d’installer un mannequin dans une position spécifique. Selon leur date d’élaboration, ces Règlements peuvent comporter des incohérences au sujet de la procédure de mesure, du réglage et de la version de la machine 3-D H à utiliser et font parfois référence à des versions de la machine qui n’existent plus ou ne peuvent plus être étalonnées selon le protocole prescrit.</w:t>
      </w:r>
    </w:p>
    <w:p w14:paraId="2EFCD266" w14:textId="77777777" w:rsidR="008D4014" w:rsidRPr="00DE1DD8" w:rsidRDefault="008D4014" w:rsidP="008D4014">
      <w:pPr>
        <w:pStyle w:val="SingleTxtG"/>
        <w:rPr>
          <w:rFonts w:eastAsia="Malgun Gothic"/>
          <w:lang w:val="fr-FR"/>
        </w:rPr>
      </w:pPr>
      <w:r>
        <w:rPr>
          <w:lang w:val="fr-FR"/>
        </w:rPr>
        <w:t>3.</w:t>
      </w:r>
      <w:r>
        <w:rPr>
          <w:lang w:val="fr-FR"/>
        </w:rPr>
        <w:tab/>
        <w:t xml:space="preserve">L’expert des Pays-Bas propose également d’élaborer un nouvel additif 6 à la R.M.1 concernant les spécifications et la procédure d’étalonnage de la machine 3-D H ainsi que la procédure de détermination du point H et de l’angle de torse réel pour les places assises dans les véhicules à moteur. Cet additif devra être appliqué dans tous les Règlements et RTM ONU visés. </w:t>
      </w:r>
    </w:p>
    <w:p w14:paraId="34205BD0" w14:textId="77777777" w:rsidR="008D4014" w:rsidRPr="002A0EF6" w:rsidRDefault="008D4014" w:rsidP="002A0EF6">
      <w:pPr>
        <w:pStyle w:val="HChG"/>
        <w:rPr>
          <w:lang w:val="fr-FR"/>
        </w:rPr>
      </w:pPr>
      <w:r>
        <w:rPr>
          <w:lang w:val="fr-FR"/>
        </w:rPr>
        <w:tab/>
        <w:t>III.</w:t>
      </w:r>
      <w:r>
        <w:rPr>
          <w:lang w:val="fr-FR"/>
        </w:rPr>
        <w:tab/>
        <w:t>Proposition d’amendements</w:t>
      </w:r>
    </w:p>
    <w:p w14:paraId="586EFC59" w14:textId="77777777" w:rsidR="008D4014" w:rsidRPr="00DE1DD8" w:rsidRDefault="008D4014" w:rsidP="002A0EF6">
      <w:pPr>
        <w:pStyle w:val="H1G"/>
        <w:rPr>
          <w:lang w:val="fr-FR"/>
        </w:rPr>
      </w:pPr>
      <w:r>
        <w:rPr>
          <w:lang w:val="fr-FR"/>
        </w:rPr>
        <w:tab/>
        <w:t>A.</w:t>
      </w:r>
      <w:r>
        <w:rPr>
          <w:lang w:val="fr-FR"/>
        </w:rPr>
        <w:tab/>
        <w:t>Justification technique</w:t>
      </w:r>
    </w:p>
    <w:p w14:paraId="34D3CE9B" w14:textId="77777777" w:rsidR="008D4014" w:rsidRPr="00DE1DD8" w:rsidRDefault="008D4014" w:rsidP="002A0EF6">
      <w:pPr>
        <w:pStyle w:val="H23G"/>
        <w:rPr>
          <w:rStyle w:val="HChGChar"/>
          <w:b/>
          <w:lang w:val="fr-FR"/>
        </w:rPr>
      </w:pPr>
      <w:r>
        <w:rPr>
          <w:lang w:val="fr-FR"/>
        </w:rPr>
        <w:tab/>
        <w:t>a)</w:t>
      </w:r>
      <w:r>
        <w:rPr>
          <w:lang w:val="fr-FR"/>
        </w:rPr>
        <w:tab/>
        <w:t>Contexte</w:t>
      </w:r>
    </w:p>
    <w:p w14:paraId="3CA9D5D8" w14:textId="77777777" w:rsidR="008D4014" w:rsidRPr="00DE1DD8" w:rsidRDefault="008D4014" w:rsidP="008D4014">
      <w:pPr>
        <w:pStyle w:val="SingleTxtG"/>
        <w:tabs>
          <w:tab w:val="left" w:pos="1701"/>
        </w:tabs>
        <w:rPr>
          <w:lang w:val="fr-FR"/>
        </w:rPr>
      </w:pPr>
      <w:r>
        <w:rPr>
          <w:lang w:val="fr-FR"/>
        </w:rPr>
        <w:t>4.</w:t>
      </w:r>
      <w:r>
        <w:rPr>
          <w:lang w:val="fr-FR"/>
        </w:rPr>
        <w:tab/>
        <w:t>En ce qui concerne la machine 3-D H, les Règlements et RTM ONU actuels font référence à la norme ISO 6549:1980, à la norme ISO 6549:1999, à la norme ISO 6549 sans préciser de version ou à différentes révisions de la Résolution d’ensemble sur la construction des véhicules (R.E.3).</w:t>
      </w:r>
    </w:p>
    <w:p w14:paraId="5A7D8886" w14:textId="77777777" w:rsidR="008D4014" w:rsidRPr="00DE1DD8" w:rsidRDefault="008D4014" w:rsidP="008D4014">
      <w:pPr>
        <w:pStyle w:val="SingleTxtG"/>
        <w:tabs>
          <w:tab w:val="left" w:pos="1701"/>
        </w:tabs>
        <w:rPr>
          <w:lang w:val="fr-FR"/>
        </w:rPr>
      </w:pPr>
      <w:r>
        <w:rPr>
          <w:lang w:val="fr-FR"/>
        </w:rPr>
        <w:t>5.</w:t>
      </w:r>
      <w:r>
        <w:rPr>
          <w:lang w:val="fr-FR"/>
        </w:rPr>
        <w:tab/>
        <w:t>Soit les Règlements et RTM ONU actuels comportent une procédure de détermination du point H et de l’angle de torse dans leur texte, soit ils font référence à la norme ISO ou à la R.E.3, soit ils ne mentionnent aucune procédure spécifique de mesure.</w:t>
      </w:r>
    </w:p>
    <w:p w14:paraId="1CEB5A58" w14:textId="77777777" w:rsidR="008D4014" w:rsidRPr="00DE1DD8" w:rsidRDefault="008D4014" w:rsidP="008D4014">
      <w:pPr>
        <w:pStyle w:val="SingleTxtG"/>
        <w:tabs>
          <w:tab w:val="left" w:pos="1701"/>
        </w:tabs>
        <w:rPr>
          <w:lang w:val="fr-FR"/>
        </w:rPr>
      </w:pPr>
      <w:r>
        <w:rPr>
          <w:lang w:val="fr-FR"/>
        </w:rPr>
        <w:t>6.</w:t>
      </w:r>
      <w:r>
        <w:rPr>
          <w:lang w:val="fr-FR"/>
        </w:rPr>
        <w:tab/>
        <w:t>Les Règlements et RTM ONU actuels manquent souvent d’instructions claires sur la manière de régler le bas de la jambe et la cuisse de la machine 3-D H pour mesurer le point H.</w:t>
      </w:r>
    </w:p>
    <w:p w14:paraId="0BF59765" w14:textId="77777777" w:rsidR="008D4014" w:rsidRPr="00DE1DD8" w:rsidRDefault="008D4014" w:rsidP="008D4014">
      <w:pPr>
        <w:pStyle w:val="SingleTxtG"/>
        <w:tabs>
          <w:tab w:val="left" w:pos="1701"/>
        </w:tabs>
        <w:rPr>
          <w:rFonts w:eastAsia="Malgun Gothic"/>
          <w:lang w:val="fr-FR"/>
        </w:rPr>
      </w:pPr>
      <w:r>
        <w:rPr>
          <w:lang w:val="fr-FR"/>
        </w:rPr>
        <w:t>7.</w:t>
      </w:r>
      <w:r>
        <w:rPr>
          <w:lang w:val="fr-FR"/>
        </w:rPr>
        <w:tab/>
        <w:t>Il existe plusieurs procédures d’étalonnage de la machine 3-D H.</w:t>
      </w:r>
    </w:p>
    <w:p w14:paraId="67BDC4B9" w14:textId="77777777" w:rsidR="008D4014" w:rsidRPr="00DE1DD8" w:rsidRDefault="008D4014" w:rsidP="002A0EF6">
      <w:pPr>
        <w:pStyle w:val="H23G"/>
        <w:rPr>
          <w:rStyle w:val="HChGChar"/>
          <w:b/>
          <w:lang w:val="fr-FR"/>
        </w:rPr>
      </w:pPr>
      <w:r>
        <w:rPr>
          <w:lang w:val="fr-FR"/>
        </w:rPr>
        <w:tab/>
        <w:t>b)</w:t>
      </w:r>
      <w:r>
        <w:rPr>
          <w:lang w:val="fr-FR"/>
        </w:rPr>
        <w:tab/>
        <w:t>Préoccupations</w:t>
      </w:r>
    </w:p>
    <w:p w14:paraId="7630CE89" w14:textId="782E4130" w:rsidR="008D4014" w:rsidRPr="00DE1DD8" w:rsidRDefault="002A0EF6" w:rsidP="008D4014">
      <w:pPr>
        <w:pStyle w:val="SingleTxtG"/>
        <w:tabs>
          <w:tab w:val="left" w:pos="1701"/>
        </w:tabs>
        <w:rPr>
          <w:color w:val="000000" w:themeColor="text1"/>
          <w:shd w:val="clear" w:color="auto" w:fill="FFFFFF"/>
          <w:lang w:val="fr-FR"/>
        </w:rPr>
      </w:pPr>
      <w:r>
        <w:rPr>
          <w:lang w:val="fr-FR"/>
        </w:rPr>
        <w:tab/>
      </w:r>
      <w:r w:rsidR="008D4014">
        <w:rPr>
          <w:lang w:val="fr-FR"/>
        </w:rPr>
        <w:t>i)</w:t>
      </w:r>
      <w:r w:rsidR="008D4014">
        <w:rPr>
          <w:lang w:val="fr-FR"/>
        </w:rPr>
        <w:tab/>
        <w:t>Manque de clarté en ce qui concerne la version de la machine 3</w:t>
      </w:r>
      <w:r w:rsidR="008D4014">
        <w:rPr>
          <w:lang w:val="fr-FR"/>
        </w:rPr>
        <w:noBreakHyphen/>
        <w:t>D H à utiliser ;</w:t>
      </w:r>
    </w:p>
    <w:p w14:paraId="49705C19" w14:textId="2187CAE5" w:rsidR="008D4014" w:rsidRPr="00DE1DD8" w:rsidRDefault="002A0EF6" w:rsidP="002A0EF6">
      <w:pPr>
        <w:pStyle w:val="SingleTxtG"/>
        <w:tabs>
          <w:tab w:val="left" w:pos="1701"/>
        </w:tabs>
        <w:ind w:left="1701"/>
        <w:rPr>
          <w:color w:val="000000" w:themeColor="text1"/>
          <w:shd w:val="clear" w:color="auto" w:fill="FFFFFF"/>
          <w:lang w:val="fr-FR"/>
        </w:rPr>
      </w:pPr>
      <w:r>
        <w:rPr>
          <w:lang w:val="fr-FR"/>
        </w:rPr>
        <w:tab/>
      </w:r>
      <w:r w:rsidR="008D4014">
        <w:rPr>
          <w:lang w:val="fr-FR"/>
        </w:rPr>
        <w:t>ii)</w:t>
      </w:r>
      <w:r w:rsidR="008D4014">
        <w:rPr>
          <w:lang w:val="fr-FR"/>
        </w:rPr>
        <w:tab/>
        <w:t>Référence à d’anciennes spécifications d’une machine 3-D H qui ne serait plus disponible sur le marché depuis plusieurs années ;</w:t>
      </w:r>
    </w:p>
    <w:p w14:paraId="768A0E82" w14:textId="77777777" w:rsidR="008D4014" w:rsidRPr="00DE1DD8" w:rsidRDefault="008D4014" w:rsidP="002A0EF6">
      <w:pPr>
        <w:pStyle w:val="SingleTxtG"/>
        <w:tabs>
          <w:tab w:val="left" w:pos="1701"/>
        </w:tabs>
        <w:ind w:left="1701"/>
        <w:rPr>
          <w:color w:val="000000" w:themeColor="text1"/>
          <w:shd w:val="clear" w:color="auto" w:fill="FFFFFF"/>
          <w:lang w:val="fr-FR"/>
        </w:rPr>
      </w:pPr>
      <w:r>
        <w:rPr>
          <w:lang w:val="fr-FR"/>
        </w:rPr>
        <w:t>iii)</w:t>
      </w:r>
      <w:r>
        <w:rPr>
          <w:lang w:val="fr-FR"/>
        </w:rPr>
        <w:tab/>
        <w:t>Écart entre les pratiques courantes et les procédures et spécifications obsolètes ;</w:t>
      </w:r>
    </w:p>
    <w:p w14:paraId="295B92DB" w14:textId="77777777" w:rsidR="008D4014" w:rsidRPr="00DE1DD8" w:rsidRDefault="008D4014" w:rsidP="002A0EF6">
      <w:pPr>
        <w:pStyle w:val="SingleTxtG"/>
        <w:tabs>
          <w:tab w:val="left" w:pos="1701"/>
        </w:tabs>
        <w:ind w:left="1701"/>
        <w:rPr>
          <w:color w:val="000000" w:themeColor="text1"/>
          <w:lang w:val="fr-FR"/>
        </w:rPr>
      </w:pPr>
      <w:r>
        <w:rPr>
          <w:lang w:val="fr-FR"/>
        </w:rPr>
        <w:t>iv)</w:t>
      </w:r>
      <w:r>
        <w:rPr>
          <w:lang w:val="fr-FR"/>
        </w:rPr>
        <w:tab/>
        <w:t>Manque de clarté en ce qui concerne la marge de tolérance en matière d’étalonnage de la machine 3</w:t>
      </w:r>
      <w:r>
        <w:rPr>
          <w:lang w:val="fr-FR"/>
        </w:rPr>
        <w:noBreakHyphen/>
        <w:t>D H.</w:t>
      </w:r>
    </w:p>
    <w:p w14:paraId="391D9854" w14:textId="77777777" w:rsidR="008D4014" w:rsidRPr="00DE1DD8" w:rsidRDefault="008D4014" w:rsidP="002A0EF6">
      <w:pPr>
        <w:pStyle w:val="H23G"/>
        <w:rPr>
          <w:shd w:val="clear" w:color="auto" w:fill="FFFFFF"/>
          <w:lang w:val="fr-FR"/>
        </w:rPr>
      </w:pPr>
      <w:r>
        <w:rPr>
          <w:lang w:val="fr-FR"/>
        </w:rPr>
        <w:tab/>
        <w:t>c)</w:t>
      </w:r>
      <w:r>
        <w:rPr>
          <w:lang w:val="fr-FR"/>
        </w:rPr>
        <w:tab/>
        <w:t>Justification de la proposition</w:t>
      </w:r>
    </w:p>
    <w:p w14:paraId="3F698DE8" w14:textId="77777777" w:rsidR="008D4014" w:rsidRPr="00DE1DD8" w:rsidRDefault="008D4014" w:rsidP="008D4014">
      <w:pPr>
        <w:pStyle w:val="SingleTxtG"/>
        <w:tabs>
          <w:tab w:val="left" w:pos="1701"/>
        </w:tabs>
        <w:rPr>
          <w:bCs/>
          <w:lang w:val="fr-FR"/>
        </w:rPr>
      </w:pPr>
      <w:r>
        <w:rPr>
          <w:lang w:val="fr-FR"/>
        </w:rPr>
        <w:t>8.</w:t>
      </w:r>
      <w:r>
        <w:rPr>
          <w:lang w:val="fr-FR"/>
        </w:rPr>
        <w:tab/>
        <w:t>L’additif 6 à la R.M.1 comprendra les spécifications et la procédure d’étalonnage de la machine 3-D H et la procédure de détermination du point H et de l’angle de torse réel pour les places assises dans les véhicules à moteur.</w:t>
      </w:r>
    </w:p>
    <w:p w14:paraId="4F75CA62" w14:textId="77777777" w:rsidR="008D4014" w:rsidRPr="00DE1DD8" w:rsidRDefault="008D4014" w:rsidP="008D4014">
      <w:pPr>
        <w:pStyle w:val="SingleTxtG"/>
        <w:tabs>
          <w:tab w:val="left" w:pos="1701"/>
        </w:tabs>
        <w:rPr>
          <w:lang w:val="fr-FR"/>
        </w:rPr>
      </w:pPr>
      <w:r>
        <w:rPr>
          <w:lang w:val="fr-FR"/>
        </w:rPr>
        <w:lastRenderedPageBreak/>
        <w:t>9.</w:t>
      </w:r>
      <w:r>
        <w:rPr>
          <w:lang w:val="fr-FR"/>
        </w:rPr>
        <w:tab/>
        <w:t>Proposition d’ajout d’un renvoi à la R.M.1 dans les RTM 6, 7 et 14, qui remplacerait les dispositions incomplètes et incohérentes faisant référence aux spécifications et à la procédure de mesure de la machine 3-D H.</w:t>
      </w:r>
    </w:p>
    <w:p w14:paraId="74E1E7EB" w14:textId="77777777" w:rsidR="008D4014" w:rsidRPr="00DE1DD8" w:rsidRDefault="008D4014" w:rsidP="002A0EF6">
      <w:pPr>
        <w:pStyle w:val="H1G"/>
        <w:rPr>
          <w:lang w:val="fr-FR"/>
        </w:rPr>
      </w:pPr>
      <w:r>
        <w:rPr>
          <w:lang w:val="fr-FR"/>
        </w:rPr>
        <w:tab/>
        <w:t>B.</w:t>
      </w:r>
      <w:r>
        <w:rPr>
          <w:lang w:val="fr-FR"/>
        </w:rPr>
        <w:tab/>
        <w:t>Amendements proposés</w:t>
      </w:r>
    </w:p>
    <w:p w14:paraId="198B05CE" w14:textId="77777777" w:rsidR="008D4014" w:rsidRPr="00DE1DD8" w:rsidRDefault="008D4014" w:rsidP="008D4014">
      <w:pPr>
        <w:pStyle w:val="SingleTxtG"/>
        <w:rPr>
          <w:rFonts w:eastAsia="Malgun Gothic"/>
          <w:lang w:val="fr-FR"/>
        </w:rPr>
      </w:pPr>
      <w:r>
        <w:rPr>
          <w:lang w:val="fr-FR"/>
        </w:rPr>
        <w:t>10.</w:t>
      </w:r>
      <w:r>
        <w:rPr>
          <w:lang w:val="fr-FR"/>
        </w:rPr>
        <w:tab/>
        <w:t>Les amendements proposés sont résumés ci-dessous.</w:t>
      </w:r>
    </w:p>
    <w:p w14:paraId="056A64D0" w14:textId="21130211" w:rsidR="008D4014" w:rsidRPr="00DE1DD8" w:rsidRDefault="002A0EF6" w:rsidP="002A0EF6">
      <w:pPr>
        <w:pStyle w:val="H23G"/>
        <w:rPr>
          <w:rFonts w:eastAsia="Malgun Gothic"/>
          <w:lang w:val="fr-FR"/>
        </w:rPr>
      </w:pPr>
      <w:r>
        <w:rPr>
          <w:lang w:val="fr-FR"/>
        </w:rPr>
        <w:tab/>
      </w:r>
      <w:r w:rsidR="008D4014">
        <w:rPr>
          <w:lang w:val="fr-FR"/>
        </w:rPr>
        <w:t>a)</w:t>
      </w:r>
      <w:r>
        <w:rPr>
          <w:lang w:val="fr-FR"/>
        </w:rPr>
        <w:tab/>
      </w:r>
      <w:r w:rsidR="008D4014">
        <w:rPr>
          <w:lang w:val="fr-FR"/>
        </w:rPr>
        <w:t>RTM ONU n</w:t>
      </w:r>
      <w:r w:rsidR="008D4014" w:rsidRPr="00E75C5C">
        <w:rPr>
          <w:vertAlign w:val="superscript"/>
          <w:lang w:val="fr-FR"/>
        </w:rPr>
        <w:t>o</w:t>
      </w:r>
      <w:r w:rsidR="008D4014">
        <w:rPr>
          <w:lang w:val="fr-FR"/>
        </w:rPr>
        <w:t> 6 (Vitrages de sécurité)</w:t>
      </w:r>
    </w:p>
    <w:p w14:paraId="5DAA4325" w14:textId="77777777" w:rsidR="008D4014" w:rsidRPr="008A0087" w:rsidRDefault="008D4014" w:rsidP="008D4014">
      <w:pPr>
        <w:pStyle w:val="SingleTxtG"/>
        <w:rPr>
          <w:rFonts w:eastAsia="Malgun Gothic"/>
          <w:lang w:val="fr-FR"/>
        </w:rPr>
      </w:pPr>
      <w:r w:rsidRPr="008A0087">
        <w:rPr>
          <w:i/>
          <w:iCs/>
          <w:lang w:val="fr-FR"/>
        </w:rPr>
        <w:t>Paragraphe 3.13.2</w:t>
      </w:r>
      <w:r w:rsidRPr="008A0087">
        <w:rPr>
          <w:lang w:val="fr-FR"/>
        </w:rPr>
        <w:t>, lire</w:t>
      </w:r>
      <w:r>
        <w:rPr>
          <w:lang w:val="fr-FR"/>
        </w:rPr>
        <w:t> :</w:t>
      </w:r>
    </w:p>
    <w:p w14:paraId="67DEDC7F" w14:textId="531A48D3" w:rsidR="008D4014" w:rsidRPr="00DE1DD8" w:rsidRDefault="008D4014" w:rsidP="008D4014">
      <w:pPr>
        <w:pStyle w:val="SingleTxtG"/>
        <w:ind w:left="2268" w:hanging="1134"/>
        <w:rPr>
          <w:lang w:val="fr-FR"/>
        </w:rPr>
      </w:pPr>
      <w:r>
        <w:rPr>
          <w:lang w:val="fr-FR"/>
        </w:rPr>
        <w:t>« </w:t>
      </w:r>
      <w:r w:rsidRPr="00D16494">
        <w:rPr>
          <w:lang w:val="fr-FR"/>
        </w:rPr>
        <w:t>3.13.2</w:t>
      </w:r>
      <w:r w:rsidRPr="00D16494">
        <w:rPr>
          <w:lang w:val="fr-FR"/>
        </w:rPr>
        <w:tab/>
      </w:r>
      <w:r w:rsidRPr="00DE1DD8">
        <w:rPr>
          <w:lang w:val="fr-FR"/>
        </w:rPr>
        <w:t>Point “H”</w:t>
      </w:r>
      <w:r>
        <w:rPr>
          <w:lang w:val="fr-FR"/>
        </w:rPr>
        <w:t> </w:t>
      </w:r>
      <w:r w:rsidRPr="00DE1DD8">
        <w:rPr>
          <w:lang w:val="fr-FR"/>
        </w:rPr>
        <w:t>, le centre de pivotement entre le tronc et la cuisse de la machine 3</w:t>
      </w:r>
      <w:r w:rsidR="002A0EF6">
        <w:rPr>
          <w:lang w:val="fr-FR"/>
        </w:rPr>
        <w:noBreakHyphen/>
      </w:r>
      <w:r w:rsidRPr="00DE1DD8">
        <w:rPr>
          <w:lang w:val="fr-FR"/>
        </w:rPr>
        <w:t xml:space="preserve">D H installée sur un siège de véhicule. La machine 3-D H correspond à celle décrite </w:t>
      </w:r>
      <w:r w:rsidRPr="001A1247">
        <w:rPr>
          <w:lang w:val="fr-FR"/>
        </w:rPr>
        <w:t>dans</w:t>
      </w:r>
      <w:r w:rsidR="001A1247" w:rsidRPr="001A1247">
        <w:rPr>
          <w:lang w:val="fr-FR"/>
        </w:rPr>
        <w:t xml:space="preserve"> </w:t>
      </w:r>
      <w:r w:rsidRPr="001A1247">
        <w:rPr>
          <w:lang w:val="fr-FR"/>
        </w:rPr>
        <w:t>l’additif 6 à la R.M.1</w:t>
      </w:r>
      <w:r w:rsidRPr="00DE1DD8">
        <w:rPr>
          <w:lang w:val="fr-FR"/>
        </w:rPr>
        <w:t xml:space="preserve">. Les coordonnées du point </w:t>
      </w:r>
      <w:r w:rsidR="002A0EF6" w:rsidRPr="00DE1DD8">
        <w:rPr>
          <w:lang w:val="fr-FR"/>
        </w:rPr>
        <w:t>“</w:t>
      </w:r>
      <w:r w:rsidRPr="00DE1DD8">
        <w:rPr>
          <w:lang w:val="fr-FR"/>
        </w:rPr>
        <w:t>H</w:t>
      </w:r>
      <w:r w:rsidR="002A0EF6">
        <w:t>”</w:t>
      </w:r>
      <w:r w:rsidRPr="00DE1DD8">
        <w:rPr>
          <w:lang w:val="fr-FR"/>
        </w:rPr>
        <w:t xml:space="preserve"> sont déterminées par rapport aux points repères définis par le constructeur du véhicule, conformément au système de référence à trois dimensions défini dans </w:t>
      </w:r>
      <w:r w:rsidR="001A1247">
        <w:rPr>
          <w:lang w:val="fr-FR"/>
        </w:rPr>
        <w:t>l’</w:t>
      </w:r>
      <w:r w:rsidRPr="001A1247">
        <w:rPr>
          <w:lang w:val="fr-FR"/>
        </w:rPr>
        <w:t>additif 6 à la R.M.1.</w:t>
      </w:r>
      <w:r>
        <w:rPr>
          <w:lang w:val="fr-FR"/>
        </w:rPr>
        <w:t> ».</w:t>
      </w:r>
    </w:p>
    <w:p w14:paraId="6BBDF037" w14:textId="64200B30" w:rsidR="008D4014" w:rsidRPr="00DE1DD8" w:rsidRDefault="002A0EF6" w:rsidP="002A0EF6">
      <w:pPr>
        <w:pStyle w:val="H23G"/>
        <w:rPr>
          <w:lang w:val="fr-FR"/>
        </w:rPr>
      </w:pPr>
      <w:r>
        <w:rPr>
          <w:lang w:val="fr-FR"/>
        </w:rPr>
        <w:tab/>
      </w:r>
      <w:r w:rsidR="008D4014">
        <w:rPr>
          <w:lang w:val="fr-FR"/>
        </w:rPr>
        <w:t>b)</w:t>
      </w:r>
      <w:r>
        <w:rPr>
          <w:lang w:val="fr-FR"/>
        </w:rPr>
        <w:tab/>
      </w:r>
      <w:r w:rsidR="008D4014">
        <w:rPr>
          <w:lang w:val="fr-FR"/>
        </w:rPr>
        <w:t>RTM ONU n</w:t>
      </w:r>
      <w:r w:rsidR="008D4014" w:rsidRPr="00E75C5C">
        <w:rPr>
          <w:vertAlign w:val="superscript"/>
          <w:lang w:val="fr-FR"/>
        </w:rPr>
        <w:t>o</w:t>
      </w:r>
      <w:r w:rsidR="008D4014">
        <w:rPr>
          <w:lang w:val="fr-FR"/>
        </w:rPr>
        <w:t> 7 (Appuie-tête)</w:t>
      </w:r>
    </w:p>
    <w:p w14:paraId="70B56663" w14:textId="77777777" w:rsidR="008D4014" w:rsidRPr="00DE1DD8" w:rsidRDefault="008D4014" w:rsidP="008D4014">
      <w:pPr>
        <w:pStyle w:val="SingleTxtG"/>
        <w:jc w:val="left"/>
        <w:rPr>
          <w:rFonts w:eastAsia="Malgun Gothic"/>
          <w:lang w:val="fr-FR"/>
        </w:rPr>
      </w:pPr>
      <w:r w:rsidRPr="008A0087">
        <w:rPr>
          <w:i/>
          <w:iCs/>
          <w:lang w:val="fr-FR"/>
        </w:rPr>
        <w:t>Dans l</w:t>
      </w:r>
      <w:r>
        <w:rPr>
          <w:i/>
          <w:iCs/>
          <w:lang w:val="fr-FR"/>
        </w:rPr>
        <w:t>’</w:t>
      </w:r>
      <w:r w:rsidRPr="008A0087">
        <w:rPr>
          <w:i/>
          <w:iCs/>
          <w:lang w:val="fr-FR"/>
        </w:rPr>
        <w:t>intégralité du document</w:t>
      </w:r>
      <w:r>
        <w:rPr>
          <w:lang w:val="fr-FR"/>
        </w:rPr>
        <w:t>,</w:t>
      </w:r>
    </w:p>
    <w:p w14:paraId="7A25E045" w14:textId="77777777" w:rsidR="008D4014" w:rsidRPr="008A0087" w:rsidRDefault="008D4014" w:rsidP="008D4014">
      <w:pPr>
        <w:pStyle w:val="SingleTxtG"/>
        <w:jc w:val="left"/>
        <w:rPr>
          <w:rFonts w:eastAsia="Malgun Gothic"/>
          <w:lang w:val="fr-FR" w:eastAsia="ko-KR"/>
        </w:rPr>
      </w:pPr>
      <w:r>
        <w:rPr>
          <w:rFonts w:eastAsia="Malgun Gothic"/>
          <w:lang w:val="fr-FR" w:eastAsia="ko-KR"/>
        </w:rPr>
        <w:t>« </w:t>
      </w:r>
      <w:r w:rsidRPr="008A0087">
        <w:rPr>
          <w:rFonts w:eastAsia="Malgun Gothic"/>
          <w:lang w:val="fr-FR" w:eastAsia="ko-KR"/>
        </w:rPr>
        <w:t>Annexe 10</w:t>
      </w:r>
      <w:r>
        <w:rPr>
          <w:rFonts w:eastAsia="Malgun Gothic"/>
          <w:lang w:val="fr-FR" w:eastAsia="ko-KR"/>
        </w:rPr>
        <w:t> »</w:t>
      </w:r>
      <w:r w:rsidRPr="008A0087">
        <w:rPr>
          <w:rFonts w:eastAsia="Malgun Gothic"/>
          <w:lang w:val="fr-FR" w:eastAsia="ko-KR"/>
        </w:rPr>
        <w:t xml:space="preserve">, </w:t>
      </w:r>
      <w:r>
        <w:rPr>
          <w:rFonts w:eastAsia="Malgun Gothic"/>
          <w:lang w:val="fr-FR" w:eastAsia="ko-KR"/>
        </w:rPr>
        <w:t>« </w:t>
      </w:r>
      <w:r w:rsidRPr="008A0087">
        <w:rPr>
          <w:rFonts w:eastAsia="Malgun Gothic"/>
          <w:lang w:val="fr-FR" w:eastAsia="ko-KR"/>
        </w:rPr>
        <w:t>Annexe 11</w:t>
      </w:r>
      <w:r>
        <w:rPr>
          <w:rFonts w:eastAsia="Malgun Gothic"/>
          <w:lang w:val="fr-FR" w:eastAsia="ko-KR"/>
        </w:rPr>
        <w:t> »</w:t>
      </w:r>
      <w:r w:rsidRPr="008A0087">
        <w:rPr>
          <w:rFonts w:eastAsia="Malgun Gothic"/>
          <w:lang w:val="fr-FR" w:eastAsia="ko-KR"/>
        </w:rPr>
        <w:t xml:space="preserve"> et </w:t>
      </w:r>
      <w:r>
        <w:rPr>
          <w:rFonts w:eastAsia="Malgun Gothic"/>
          <w:lang w:val="fr-FR" w:eastAsia="ko-KR"/>
        </w:rPr>
        <w:t>« </w:t>
      </w:r>
      <w:r w:rsidRPr="008A0087">
        <w:rPr>
          <w:rFonts w:eastAsia="Malgun Gothic"/>
          <w:lang w:val="fr-FR" w:eastAsia="ko-KR"/>
        </w:rPr>
        <w:t>Annex</w:t>
      </w:r>
      <w:r>
        <w:rPr>
          <w:rFonts w:eastAsia="Malgun Gothic"/>
          <w:lang w:val="fr-FR" w:eastAsia="ko-KR"/>
        </w:rPr>
        <w:t>e</w:t>
      </w:r>
      <w:r w:rsidRPr="008A0087">
        <w:rPr>
          <w:rFonts w:eastAsia="Malgun Gothic"/>
          <w:lang w:val="fr-FR" w:eastAsia="ko-KR"/>
        </w:rPr>
        <w:t xml:space="preserve"> 12</w:t>
      </w:r>
      <w:r>
        <w:rPr>
          <w:rFonts w:eastAsia="Malgun Gothic"/>
          <w:lang w:val="fr-FR" w:eastAsia="ko-KR"/>
        </w:rPr>
        <w:t> »</w:t>
      </w:r>
      <w:r w:rsidRPr="008A0087">
        <w:rPr>
          <w:rFonts w:eastAsia="Malgun Gothic"/>
          <w:lang w:val="fr-FR" w:eastAsia="ko-KR"/>
        </w:rPr>
        <w:t xml:space="preserve"> </w:t>
      </w:r>
    </w:p>
    <w:p w14:paraId="1A199E18" w14:textId="77777777" w:rsidR="008D4014" w:rsidRPr="008A0087" w:rsidRDefault="008D4014" w:rsidP="008D4014">
      <w:pPr>
        <w:pStyle w:val="SingleTxtG"/>
        <w:jc w:val="left"/>
        <w:rPr>
          <w:rFonts w:eastAsia="Malgun Gothic"/>
          <w:lang w:val="fr-FR"/>
        </w:rPr>
      </w:pPr>
      <w:r w:rsidRPr="008A0087">
        <w:rPr>
          <w:lang w:val="fr-FR"/>
        </w:rPr>
        <w:t xml:space="preserve">deviennent </w:t>
      </w:r>
    </w:p>
    <w:p w14:paraId="63D2CF44" w14:textId="77777777" w:rsidR="008D4014" w:rsidRPr="00732BD7" w:rsidRDefault="008D4014" w:rsidP="008D4014">
      <w:pPr>
        <w:pStyle w:val="SingleTxtG"/>
        <w:jc w:val="left"/>
        <w:rPr>
          <w:lang w:val="fr-FR"/>
        </w:rPr>
      </w:pPr>
      <w:r w:rsidRPr="00732BD7">
        <w:rPr>
          <w:lang w:val="fr-FR"/>
        </w:rPr>
        <w:t>« </w:t>
      </w:r>
      <w:r w:rsidRPr="00D620DC">
        <w:rPr>
          <w:lang w:val="fr-FR"/>
        </w:rPr>
        <w:t>Additif 6 à la R.M.1 »</w:t>
      </w:r>
      <w:r w:rsidRPr="00732BD7">
        <w:rPr>
          <w:lang w:val="fr-FR"/>
        </w:rPr>
        <w:t>.</w:t>
      </w:r>
    </w:p>
    <w:p w14:paraId="296647A9" w14:textId="77777777" w:rsidR="008D4014" w:rsidRPr="00DE1DD8" w:rsidRDefault="008D4014" w:rsidP="008D4014">
      <w:pPr>
        <w:pStyle w:val="SingleTxtG"/>
        <w:ind w:left="2268" w:hanging="1134"/>
        <w:rPr>
          <w:lang w:val="fr-FR"/>
        </w:rPr>
      </w:pPr>
      <w:r w:rsidRPr="008A0087">
        <w:rPr>
          <w:i/>
          <w:iCs/>
          <w:lang w:val="fr-FR"/>
        </w:rPr>
        <w:t>Supprimer</w:t>
      </w:r>
      <w:r>
        <w:rPr>
          <w:lang w:val="fr-FR"/>
        </w:rPr>
        <w:t xml:space="preserve"> les annexes 10, 11 et 12.</w:t>
      </w:r>
    </w:p>
    <w:p w14:paraId="53D7DDB5" w14:textId="5D95FCB8" w:rsidR="008D4014" w:rsidRPr="00DE1DD8" w:rsidRDefault="002A0EF6" w:rsidP="002A0EF6">
      <w:pPr>
        <w:pStyle w:val="H23G"/>
        <w:rPr>
          <w:u w:val="single"/>
          <w:lang w:val="fr-FR"/>
        </w:rPr>
      </w:pPr>
      <w:r>
        <w:rPr>
          <w:lang w:val="fr-FR"/>
        </w:rPr>
        <w:tab/>
      </w:r>
      <w:r w:rsidR="008D4014">
        <w:rPr>
          <w:lang w:val="fr-FR"/>
        </w:rPr>
        <w:t>c)</w:t>
      </w:r>
      <w:r>
        <w:rPr>
          <w:lang w:val="fr-FR"/>
        </w:rPr>
        <w:tab/>
      </w:r>
      <w:r w:rsidR="008D4014">
        <w:rPr>
          <w:lang w:val="fr-FR"/>
        </w:rPr>
        <w:t>RTM ONU n</w:t>
      </w:r>
      <w:r w:rsidR="008D4014" w:rsidRPr="00E75C5C">
        <w:rPr>
          <w:vertAlign w:val="superscript"/>
          <w:lang w:val="fr-FR"/>
        </w:rPr>
        <w:t>o</w:t>
      </w:r>
      <w:r w:rsidR="008D4014">
        <w:rPr>
          <w:lang w:val="fr-FR"/>
        </w:rPr>
        <w:t xml:space="preserve"> 14 (Choc latéral contre poteau) </w:t>
      </w:r>
    </w:p>
    <w:p w14:paraId="1B615541" w14:textId="77777777" w:rsidR="008D4014" w:rsidRPr="0022636C" w:rsidRDefault="008D4014" w:rsidP="008D4014">
      <w:pPr>
        <w:pStyle w:val="SingleTxtG"/>
        <w:ind w:left="2268" w:hanging="1134"/>
        <w:rPr>
          <w:lang w:val="fr-FR"/>
        </w:rPr>
      </w:pPr>
      <w:r w:rsidRPr="008A0087">
        <w:rPr>
          <w:i/>
          <w:iCs/>
          <w:lang w:val="fr-FR"/>
        </w:rPr>
        <w:t xml:space="preserve">Chapitre 12, </w:t>
      </w:r>
      <w:r>
        <w:rPr>
          <w:i/>
          <w:iCs/>
          <w:lang w:val="fr-FR"/>
        </w:rPr>
        <w:t xml:space="preserve">les paragraphes </w:t>
      </w:r>
      <w:r w:rsidRPr="008A0087">
        <w:rPr>
          <w:i/>
          <w:iCs/>
          <w:lang w:val="fr-FR"/>
        </w:rPr>
        <w:t>106 à 108</w:t>
      </w:r>
      <w:r w:rsidRPr="0022636C">
        <w:rPr>
          <w:lang w:val="fr-FR"/>
        </w:rPr>
        <w:t xml:space="preserve">, </w:t>
      </w:r>
      <w:r>
        <w:rPr>
          <w:lang w:val="fr-FR"/>
        </w:rPr>
        <w:t>se lisent actuellement comme suit :</w:t>
      </w:r>
    </w:p>
    <w:p w14:paraId="001052B1" w14:textId="6604E6C3" w:rsidR="008D4014" w:rsidRPr="008A0087" w:rsidRDefault="008D4014" w:rsidP="008D4014">
      <w:pPr>
        <w:pStyle w:val="SingleTxtG"/>
        <w:ind w:left="2268" w:hanging="1134"/>
        <w:rPr>
          <w:lang w:val="fr-FR"/>
        </w:rPr>
      </w:pPr>
      <w:r>
        <w:rPr>
          <w:lang w:val="fr-FR"/>
        </w:rPr>
        <w:t>« </w:t>
      </w:r>
      <w:r w:rsidRPr="00CF44CD">
        <w:rPr>
          <w:lang w:val="fr-FR"/>
        </w:rPr>
        <w:t>106.</w:t>
      </w:r>
      <w:r>
        <w:rPr>
          <w:lang w:val="fr-FR"/>
        </w:rPr>
        <w:tab/>
      </w:r>
      <w:r w:rsidRPr="00CF44CD">
        <w:rPr>
          <w:lang w:val="fr-FR"/>
        </w:rPr>
        <w:t xml:space="preserve">La </w:t>
      </w:r>
      <w:r w:rsidR="002A0EF6">
        <w:t>“</w:t>
      </w:r>
      <w:r w:rsidRPr="00CF44CD">
        <w:rPr>
          <w:lang w:val="fr-FR"/>
        </w:rPr>
        <w:t>procédure de détermination du point</w:t>
      </w:r>
      <w:r>
        <w:rPr>
          <w:lang w:val="fr-FR"/>
        </w:rPr>
        <w:t> </w:t>
      </w:r>
      <w:r w:rsidRPr="00CF44CD">
        <w:rPr>
          <w:lang w:val="fr-FR"/>
        </w:rPr>
        <w:t>H du mannequin et de l</w:t>
      </w:r>
      <w:r>
        <w:rPr>
          <w:lang w:val="fr-FR"/>
        </w:rPr>
        <w:t>’</w:t>
      </w:r>
      <w:r w:rsidRPr="00CF44CD">
        <w:rPr>
          <w:lang w:val="fr-FR"/>
        </w:rPr>
        <w:t>angle réel de torse</w:t>
      </w:r>
      <w:r w:rsidR="002A0EF6">
        <w:t>”</w:t>
      </w:r>
      <w:r w:rsidRPr="00CF44CD">
        <w:rPr>
          <w:lang w:val="fr-FR"/>
        </w:rPr>
        <w:t xml:space="preserve"> a été adaptée à partir des procédures de détermination de ces deux paramètres dans le RTM </w:t>
      </w:r>
      <w:r>
        <w:rPr>
          <w:lang w:val="fr-FR"/>
        </w:rPr>
        <w:t>n</w:t>
      </w:r>
      <w:r w:rsidRPr="00E75C5C">
        <w:rPr>
          <w:vertAlign w:val="superscript"/>
          <w:lang w:val="fr-FR"/>
        </w:rPr>
        <w:t>o</w:t>
      </w:r>
      <w:r>
        <w:rPr>
          <w:lang w:val="fr-FR"/>
        </w:rPr>
        <w:t> </w:t>
      </w:r>
      <w:r w:rsidRPr="00CF44CD">
        <w:rPr>
          <w:lang w:val="fr-FR"/>
        </w:rPr>
        <w:t xml:space="preserve">7 et les Règlements </w:t>
      </w:r>
      <w:r>
        <w:rPr>
          <w:lang w:val="fr-FR"/>
        </w:rPr>
        <w:t>n</w:t>
      </w:r>
      <w:r w:rsidRPr="00E75C5C">
        <w:rPr>
          <w:vertAlign w:val="superscript"/>
          <w:lang w:val="fr-FR"/>
        </w:rPr>
        <w:t>os</w:t>
      </w:r>
      <w:r>
        <w:rPr>
          <w:lang w:val="fr-FR"/>
        </w:rPr>
        <w:t> </w:t>
      </w:r>
      <w:r w:rsidRPr="00CF44CD">
        <w:rPr>
          <w:lang w:val="fr-FR"/>
        </w:rPr>
        <w:t>94 et 95.</w:t>
      </w:r>
      <w:r>
        <w:rPr>
          <w:lang w:val="fr-FR"/>
        </w:rPr>
        <w:t xml:space="preserve"> </w:t>
      </w:r>
      <w:r w:rsidRPr="00CF44CD">
        <w:rPr>
          <w:lang w:val="fr-FR"/>
        </w:rPr>
        <w:t>Les prescriptions relatives au réglage de l</w:t>
      </w:r>
      <w:r>
        <w:rPr>
          <w:lang w:val="fr-FR"/>
        </w:rPr>
        <w:t>’</w:t>
      </w:r>
      <w:r w:rsidRPr="00CF44CD">
        <w:rPr>
          <w:lang w:val="fr-FR"/>
        </w:rPr>
        <w:t>angle d</w:t>
      </w:r>
      <w:r>
        <w:rPr>
          <w:lang w:val="fr-FR"/>
        </w:rPr>
        <w:t>’</w:t>
      </w:r>
      <w:r w:rsidRPr="00CF44CD">
        <w:rPr>
          <w:lang w:val="fr-FR"/>
        </w:rPr>
        <w:t>inclinaison du dossier ont été alignées sur celles du projet de norme ISO/DIS 17949:2012.</w:t>
      </w:r>
    </w:p>
    <w:p w14:paraId="0D410CFF" w14:textId="77777777" w:rsidR="008D4014" w:rsidRPr="00A05CF5" w:rsidRDefault="008D4014" w:rsidP="008D4014">
      <w:pPr>
        <w:pStyle w:val="SingleTxtG"/>
        <w:ind w:left="2268" w:hanging="1134"/>
        <w:rPr>
          <w:lang w:val="fr-FR"/>
        </w:rPr>
      </w:pPr>
      <w:r w:rsidRPr="00A05CF5">
        <w:rPr>
          <w:lang w:val="fr-FR"/>
        </w:rPr>
        <w:t>107.</w:t>
      </w:r>
      <w:r w:rsidRPr="00A05CF5">
        <w:rPr>
          <w:lang w:val="fr-FR"/>
        </w:rPr>
        <w:tab/>
        <w:t>Le mannequin servant à déterminer le point H et l</w:t>
      </w:r>
      <w:r>
        <w:rPr>
          <w:lang w:val="fr-FR"/>
        </w:rPr>
        <w:t>’</w:t>
      </w:r>
      <w:r w:rsidRPr="00A05CF5">
        <w:rPr>
          <w:lang w:val="fr-FR"/>
        </w:rPr>
        <w:t>angle réel de torse est celui défini et utilisé dans la norme SAE J826 1995. Il correspond au mannequin 3</w:t>
      </w:r>
      <w:r>
        <w:rPr>
          <w:lang w:val="fr-FR"/>
        </w:rPr>
        <w:noBreakHyphen/>
      </w:r>
      <w:r w:rsidRPr="00A05CF5">
        <w:rPr>
          <w:lang w:val="fr-FR"/>
        </w:rPr>
        <w:t>D</w:t>
      </w:r>
      <w:r>
        <w:rPr>
          <w:lang w:val="fr-FR"/>
        </w:rPr>
        <w:t> </w:t>
      </w:r>
      <w:r w:rsidRPr="00A05CF5">
        <w:rPr>
          <w:lang w:val="fr-FR"/>
        </w:rPr>
        <w:t xml:space="preserve">H utilisé dans le RTM </w:t>
      </w:r>
      <w:r>
        <w:rPr>
          <w:lang w:val="fr-FR"/>
        </w:rPr>
        <w:t>n</w:t>
      </w:r>
      <w:r w:rsidRPr="00E75C5C">
        <w:rPr>
          <w:vertAlign w:val="superscript"/>
          <w:lang w:val="fr-FR"/>
        </w:rPr>
        <w:t>o</w:t>
      </w:r>
      <w:r>
        <w:rPr>
          <w:lang w:val="fr-FR"/>
        </w:rPr>
        <w:t> </w:t>
      </w:r>
      <w:r w:rsidRPr="00A05CF5">
        <w:rPr>
          <w:lang w:val="fr-FR"/>
        </w:rPr>
        <w:t>7 et à celui décrit dans la norme</w:t>
      </w:r>
      <w:r>
        <w:rPr>
          <w:lang w:val="fr-FR"/>
        </w:rPr>
        <w:t> </w:t>
      </w:r>
      <w:r w:rsidRPr="00A05CF5">
        <w:rPr>
          <w:lang w:val="fr-FR"/>
        </w:rPr>
        <w:t>ISO 6549:1999.</w:t>
      </w:r>
    </w:p>
    <w:p w14:paraId="139C4B10" w14:textId="613F2EB4" w:rsidR="008D4014" w:rsidRPr="0022636C" w:rsidRDefault="008D4014" w:rsidP="008D4014">
      <w:pPr>
        <w:pStyle w:val="SingleTxtG"/>
        <w:ind w:left="2268" w:hanging="1134"/>
        <w:rPr>
          <w:lang w:val="fr-FR"/>
        </w:rPr>
      </w:pPr>
      <w:r w:rsidRPr="0022636C">
        <w:rPr>
          <w:lang w:val="fr-FR"/>
        </w:rPr>
        <w:t>108.</w:t>
      </w:r>
      <w:r w:rsidRPr="0022636C">
        <w:rPr>
          <w:lang w:val="fr-FR"/>
        </w:rPr>
        <w:tab/>
      </w:r>
      <w:r w:rsidRPr="00A05CF5">
        <w:rPr>
          <w:lang w:val="fr-FR"/>
        </w:rPr>
        <w:t>Il a été envisagé d</w:t>
      </w:r>
      <w:r>
        <w:rPr>
          <w:lang w:val="fr-FR"/>
        </w:rPr>
        <w:t>’</w:t>
      </w:r>
      <w:r w:rsidRPr="00A05CF5">
        <w:rPr>
          <w:lang w:val="fr-FR"/>
        </w:rPr>
        <w:t>incorporer les caractéristiques</w:t>
      </w:r>
      <w:r>
        <w:rPr>
          <w:lang w:val="fr-FR"/>
        </w:rPr>
        <w:t> </w:t>
      </w:r>
      <w:r w:rsidR="002A0EF6">
        <w:rPr>
          <w:lang w:val="fr-FR"/>
        </w:rPr>
        <w:t>−</w:t>
      </w:r>
      <w:r>
        <w:rPr>
          <w:lang w:val="fr-FR"/>
        </w:rPr>
        <w:t> </w:t>
      </w:r>
      <w:r w:rsidRPr="00A05CF5">
        <w:rPr>
          <w:lang w:val="fr-FR"/>
        </w:rPr>
        <w:t>notamment des tolérances plus détaillées</w:t>
      </w:r>
      <w:r>
        <w:rPr>
          <w:lang w:val="fr-FR"/>
        </w:rPr>
        <w:t> </w:t>
      </w:r>
      <w:r w:rsidR="002A0EF6">
        <w:rPr>
          <w:lang w:val="fr-FR"/>
        </w:rPr>
        <w:t>−</w:t>
      </w:r>
      <w:r>
        <w:rPr>
          <w:lang w:val="fr-FR"/>
        </w:rPr>
        <w:t> </w:t>
      </w:r>
      <w:r w:rsidRPr="00A05CF5">
        <w:rPr>
          <w:lang w:val="fr-FR"/>
        </w:rPr>
        <w:t>du mannequin 3-D</w:t>
      </w:r>
      <w:r>
        <w:rPr>
          <w:lang w:val="fr-FR"/>
        </w:rPr>
        <w:t> </w:t>
      </w:r>
      <w:r w:rsidRPr="00A05CF5">
        <w:rPr>
          <w:lang w:val="fr-FR"/>
        </w:rPr>
        <w:t>H dans un additif à la Résolution mutuelle (sur les instruments d</w:t>
      </w:r>
      <w:r>
        <w:rPr>
          <w:lang w:val="fr-FR"/>
        </w:rPr>
        <w:t>’</w:t>
      </w:r>
      <w:r w:rsidRPr="00A05CF5">
        <w:rPr>
          <w:lang w:val="fr-FR"/>
        </w:rPr>
        <w:t>essai).</w:t>
      </w:r>
      <w:r w:rsidRPr="0022636C">
        <w:rPr>
          <w:lang w:val="fr-FR"/>
        </w:rPr>
        <w:t xml:space="preserve"> Il a cependant été décidé que cette question ne relevait pas du groupe de travail informel mais d</w:t>
      </w:r>
      <w:r>
        <w:rPr>
          <w:lang w:val="fr-FR"/>
        </w:rPr>
        <w:t>’</w:t>
      </w:r>
      <w:r w:rsidRPr="0022636C">
        <w:rPr>
          <w:lang w:val="fr-FR"/>
        </w:rPr>
        <w:t>autres RTM, ainsi que d</w:t>
      </w:r>
      <w:r>
        <w:rPr>
          <w:lang w:val="fr-FR"/>
        </w:rPr>
        <w:t>’</w:t>
      </w:r>
      <w:r w:rsidRPr="0022636C">
        <w:rPr>
          <w:lang w:val="fr-FR"/>
        </w:rPr>
        <w:t>un certain nombre de Règlements.</w:t>
      </w:r>
      <w:r>
        <w:rPr>
          <w:lang w:val="fr-FR"/>
        </w:rPr>
        <w:t> ».</w:t>
      </w:r>
    </w:p>
    <w:p w14:paraId="6DF85D53" w14:textId="77777777" w:rsidR="008D4014" w:rsidRPr="0022636C" w:rsidRDefault="008D4014" w:rsidP="008D4014">
      <w:pPr>
        <w:pStyle w:val="SingleTxtG"/>
        <w:rPr>
          <w:lang w:val="fr-FR"/>
        </w:rPr>
      </w:pPr>
      <w:r w:rsidRPr="0022636C">
        <w:rPr>
          <w:lang w:val="fr-FR"/>
        </w:rPr>
        <w:t xml:space="preserve">Créer une nouvelle section </w:t>
      </w:r>
      <w:r>
        <w:rPr>
          <w:lang w:val="fr-FR"/>
        </w:rPr>
        <w:t>« </w:t>
      </w:r>
      <w:r w:rsidRPr="0022636C">
        <w:rPr>
          <w:lang w:val="fr-FR"/>
        </w:rPr>
        <w:t>I</w:t>
      </w:r>
      <w:r>
        <w:rPr>
          <w:lang w:val="fr-FR"/>
        </w:rPr>
        <w:t> » qui comprendra le nouveau paragraphe 156 expliquant le contexte des nouveaux renvois à l’additif 6 de la R.M.1.</w:t>
      </w:r>
    </w:p>
    <w:p w14:paraId="6C212FDB" w14:textId="77777777" w:rsidR="008D4014" w:rsidRPr="00DE1DD8" w:rsidRDefault="008D4014" w:rsidP="008D4014">
      <w:pPr>
        <w:pStyle w:val="SingleTxtG"/>
        <w:jc w:val="left"/>
        <w:rPr>
          <w:rFonts w:eastAsia="Malgun Gothic"/>
          <w:lang w:val="fr-FR"/>
        </w:rPr>
      </w:pPr>
      <w:r w:rsidRPr="008A0087">
        <w:rPr>
          <w:i/>
          <w:iCs/>
          <w:lang w:val="fr-FR"/>
        </w:rPr>
        <w:t>Dans l</w:t>
      </w:r>
      <w:r>
        <w:rPr>
          <w:i/>
          <w:iCs/>
          <w:lang w:val="fr-FR"/>
        </w:rPr>
        <w:t>’</w:t>
      </w:r>
      <w:r w:rsidRPr="008A0087">
        <w:rPr>
          <w:i/>
          <w:iCs/>
          <w:lang w:val="fr-FR"/>
        </w:rPr>
        <w:t>intégralité du document</w:t>
      </w:r>
      <w:r>
        <w:rPr>
          <w:lang w:val="fr-FR"/>
        </w:rPr>
        <w:t>,</w:t>
      </w:r>
    </w:p>
    <w:p w14:paraId="5035D22E" w14:textId="77777777" w:rsidR="008D4014" w:rsidRPr="00DE1DD8" w:rsidRDefault="008D4014" w:rsidP="008D4014">
      <w:pPr>
        <w:pStyle w:val="SingleTxtG"/>
        <w:jc w:val="left"/>
        <w:rPr>
          <w:rFonts w:eastAsia="Malgun Gothic"/>
          <w:lang w:val="fr-FR"/>
        </w:rPr>
      </w:pPr>
      <w:r>
        <w:rPr>
          <w:lang w:val="fr-FR"/>
        </w:rPr>
        <w:t xml:space="preserve">« Annexe 3 » </w:t>
      </w:r>
    </w:p>
    <w:p w14:paraId="3BCCFEA9" w14:textId="77777777" w:rsidR="008D4014" w:rsidRPr="00DE1DD8" w:rsidRDefault="008D4014" w:rsidP="008D4014">
      <w:pPr>
        <w:pStyle w:val="SingleTxtG"/>
        <w:jc w:val="left"/>
        <w:rPr>
          <w:rFonts w:eastAsia="Malgun Gothic"/>
          <w:lang w:val="fr-FR"/>
        </w:rPr>
      </w:pPr>
      <w:r>
        <w:rPr>
          <w:lang w:val="fr-FR"/>
        </w:rPr>
        <w:t xml:space="preserve">devient </w:t>
      </w:r>
    </w:p>
    <w:p w14:paraId="42526BF7" w14:textId="77777777" w:rsidR="008D4014" w:rsidRPr="001C0119" w:rsidRDefault="008D4014" w:rsidP="008D4014">
      <w:pPr>
        <w:pStyle w:val="SingleTxtG"/>
        <w:jc w:val="left"/>
        <w:rPr>
          <w:lang w:val="fr-FR"/>
        </w:rPr>
      </w:pPr>
      <w:r w:rsidRPr="001C0119">
        <w:rPr>
          <w:lang w:val="fr-FR"/>
        </w:rPr>
        <w:t>« </w:t>
      </w:r>
      <w:r w:rsidRPr="00D620DC">
        <w:rPr>
          <w:lang w:val="fr-FR"/>
        </w:rPr>
        <w:t>Additif 6 à la R.M.1 »</w:t>
      </w:r>
      <w:r w:rsidRPr="001C0119">
        <w:rPr>
          <w:lang w:val="fr-FR"/>
        </w:rPr>
        <w:t>.</w:t>
      </w:r>
    </w:p>
    <w:p w14:paraId="6F04C303" w14:textId="77777777" w:rsidR="008D4014" w:rsidRDefault="008D4014" w:rsidP="008D4014">
      <w:pPr>
        <w:ind w:left="1134"/>
        <w:rPr>
          <w:lang w:val="fr-FR"/>
        </w:rPr>
      </w:pPr>
      <w:r w:rsidRPr="008A0087">
        <w:rPr>
          <w:i/>
          <w:iCs/>
          <w:lang w:val="fr-FR"/>
        </w:rPr>
        <w:t>Supprimer</w:t>
      </w:r>
      <w:r>
        <w:rPr>
          <w:lang w:val="fr-FR"/>
        </w:rPr>
        <w:t xml:space="preserve"> l’annexe 3.</w:t>
      </w:r>
    </w:p>
    <w:p w14:paraId="1E08B27D" w14:textId="5D05EFBC" w:rsidR="00F9573C" w:rsidRPr="008D4014" w:rsidRDefault="008D4014" w:rsidP="008D4014">
      <w:pPr>
        <w:pStyle w:val="SingleTxtG"/>
        <w:spacing w:before="240" w:after="0"/>
        <w:jc w:val="center"/>
        <w:rPr>
          <w:u w:val="single"/>
        </w:rPr>
      </w:pPr>
      <w:r>
        <w:rPr>
          <w:u w:val="single"/>
        </w:rPr>
        <w:tab/>
      </w:r>
      <w:r>
        <w:rPr>
          <w:u w:val="single"/>
        </w:rPr>
        <w:tab/>
      </w:r>
      <w:r>
        <w:rPr>
          <w:u w:val="single"/>
        </w:rPr>
        <w:tab/>
      </w:r>
      <w:r>
        <w:rPr>
          <w:u w:val="single"/>
        </w:rPr>
        <w:tab/>
      </w:r>
    </w:p>
    <w:sectPr w:rsidR="00F9573C" w:rsidRPr="008D4014" w:rsidSect="008D4014">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DB90" w14:textId="77777777" w:rsidR="00BD5AD1" w:rsidRDefault="00BD5AD1" w:rsidP="00F95C08">
      <w:pPr>
        <w:spacing w:line="240" w:lineRule="auto"/>
      </w:pPr>
    </w:p>
  </w:endnote>
  <w:endnote w:type="continuationSeparator" w:id="0">
    <w:p w14:paraId="664B4E71" w14:textId="77777777" w:rsidR="00BD5AD1" w:rsidRPr="00AC3823" w:rsidRDefault="00BD5AD1" w:rsidP="00AC3823">
      <w:pPr>
        <w:pStyle w:val="Pieddepage"/>
      </w:pPr>
    </w:p>
  </w:endnote>
  <w:endnote w:type="continuationNotice" w:id="1">
    <w:p w14:paraId="7E554C41" w14:textId="77777777" w:rsidR="00BD5AD1" w:rsidRDefault="00BD5A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6E7B" w14:textId="77E2360F" w:rsidR="008D4014" w:rsidRPr="008D4014" w:rsidRDefault="008D4014" w:rsidP="008D4014">
    <w:pPr>
      <w:pStyle w:val="Pieddepage"/>
      <w:tabs>
        <w:tab w:val="right" w:pos="9638"/>
      </w:tabs>
    </w:pPr>
    <w:r w:rsidRPr="008D4014">
      <w:rPr>
        <w:b/>
        <w:sz w:val="18"/>
      </w:rPr>
      <w:fldChar w:fldCharType="begin"/>
    </w:r>
    <w:r w:rsidRPr="008D4014">
      <w:rPr>
        <w:b/>
        <w:sz w:val="18"/>
      </w:rPr>
      <w:instrText xml:space="preserve"> PAGE  \* MERGEFORMAT </w:instrText>
    </w:r>
    <w:r w:rsidRPr="008D4014">
      <w:rPr>
        <w:b/>
        <w:sz w:val="18"/>
      </w:rPr>
      <w:fldChar w:fldCharType="separate"/>
    </w:r>
    <w:r w:rsidRPr="008D4014">
      <w:rPr>
        <w:b/>
        <w:noProof/>
        <w:sz w:val="18"/>
      </w:rPr>
      <w:t>2</w:t>
    </w:r>
    <w:r w:rsidRPr="008D4014">
      <w:rPr>
        <w:b/>
        <w:sz w:val="18"/>
      </w:rPr>
      <w:fldChar w:fldCharType="end"/>
    </w:r>
    <w:r>
      <w:rPr>
        <w:b/>
        <w:sz w:val="18"/>
      </w:rPr>
      <w:tab/>
    </w:r>
    <w:r>
      <w:t>GE.24-06842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C4CB" w14:textId="21AA36E7" w:rsidR="008D4014" w:rsidRPr="008D4014" w:rsidRDefault="008D4014" w:rsidP="008D4014">
    <w:pPr>
      <w:pStyle w:val="Pieddepage"/>
      <w:tabs>
        <w:tab w:val="right" w:pos="9638"/>
      </w:tabs>
      <w:rPr>
        <w:b/>
        <w:sz w:val="18"/>
      </w:rPr>
    </w:pPr>
    <w:r>
      <w:t>GE.24-06842</w:t>
    </w:r>
    <w:r>
      <w:tab/>
    </w:r>
    <w:r w:rsidRPr="008D4014">
      <w:rPr>
        <w:b/>
        <w:sz w:val="18"/>
      </w:rPr>
      <w:fldChar w:fldCharType="begin"/>
    </w:r>
    <w:r w:rsidRPr="008D4014">
      <w:rPr>
        <w:b/>
        <w:sz w:val="18"/>
      </w:rPr>
      <w:instrText xml:space="preserve"> PAGE  \* MERGEFORMAT </w:instrText>
    </w:r>
    <w:r w:rsidRPr="008D4014">
      <w:rPr>
        <w:b/>
        <w:sz w:val="18"/>
      </w:rPr>
      <w:fldChar w:fldCharType="separate"/>
    </w:r>
    <w:r w:rsidRPr="008D4014">
      <w:rPr>
        <w:b/>
        <w:noProof/>
        <w:sz w:val="18"/>
      </w:rPr>
      <w:t>3</w:t>
    </w:r>
    <w:r w:rsidRPr="008D401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98BF" w14:textId="3DC83A6A" w:rsidR="007F20FA" w:rsidRPr="008D4014" w:rsidRDefault="008D4014" w:rsidP="008D4014">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77276604" wp14:editId="0247BE34">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24-06842  (F)</w:t>
    </w:r>
    <w:r>
      <w:rPr>
        <w:noProof/>
        <w:sz w:val="20"/>
      </w:rPr>
      <w:drawing>
        <wp:anchor distT="0" distB="0" distL="114300" distR="114300" simplePos="0" relativeHeight="251660288" behindDoc="0" locked="0" layoutInCell="1" allowOverlap="1" wp14:anchorId="72239673" wp14:editId="3577C081">
          <wp:simplePos x="0" y="0"/>
          <wp:positionH relativeFrom="margin">
            <wp:posOffset>5489575</wp:posOffset>
          </wp:positionH>
          <wp:positionV relativeFrom="margin">
            <wp:posOffset>8891905</wp:posOffset>
          </wp:positionV>
          <wp:extent cx="628650" cy="62865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020524    030524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42B7" w14:textId="77777777" w:rsidR="00BD5AD1" w:rsidRPr="00AC3823" w:rsidRDefault="00BD5AD1" w:rsidP="00AC3823">
      <w:pPr>
        <w:pStyle w:val="Pieddepage"/>
        <w:tabs>
          <w:tab w:val="right" w:pos="2155"/>
        </w:tabs>
        <w:spacing w:after="80" w:line="240" w:lineRule="atLeast"/>
        <w:ind w:left="680"/>
        <w:rPr>
          <w:u w:val="single"/>
        </w:rPr>
      </w:pPr>
      <w:r>
        <w:rPr>
          <w:u w:val="single"/>
        </w:rPr>
        <w:tab/>
      </w:r>
    </w:p>
  </w:footnote>
  <w:footnote w:type="continuationSeparator" w:id="0">
    <w:p w14:paraId="23B4CE88" w14:textId="77777777" w:rsidR="00BD5AD1" w:rsidRPr="00AC3823" w:rsidRDefault="00BD5AD1" w:rsidP="00AC3823">
      <w:pPr>
        <w:pStyle w:val="Pieddepage"/>
        <w:tabs>
          <w:tab w:val="right" w:pos="2155"/>
        </w:tabs>
        <w:spacing w:after="80" w:line="240" w:lineRule="atLeast"/>
        <w:ind w:left="680"/>
        <w:rPr>
          <w:u w:val="single"/>
        </w:rPr>
      </w:pPr>
      <w:r>
        <w:rPr>
          <w:u w:val="single"/>
        </w:rPr>
        <w:tab/>
      </w:r>
    </w:p>
  </w:footnote>
  <w:footnote w:type="continuationNotice" w:id="1">
    <w:p w14:paraId="17A0E17B" w14:textId="77777777" w:rsidR="00BD5AD1" w:rsidRPr="00AC3823" w:rsidRDefault="00BD5AD1">
      <w:pPr>
        <w:spacing w:line="240" w:lineRule="auto"/>
        <w:rPr>
          <w:sz w:val="2"/>
          <w:szCs w:val="2"/>
        </w:rPr>
      </w:pPr>
    </w:p>
  </w:footnote>
  <w:footnote w:id="2">
    <w:p w14:paraId="1659F81B" w14:textId="77777777" w:rsidR="008D4014" w:rsidRPr="00DE1DD8" w:rsidRDefault="008D4014" w:rsidP="008D4014">
      <w:pPr>
        <w:pStyle w:val="Notedebasdepage"/>
        <w:rPr>
          <w:lang w:val="fr-FR"/>
        </w:rPr>
      </w:pPr>
      <w:r>
        <w:rPr>
          <w:lang w:val="fr-FR"/>
        </w:rPr>
        <w:tab/>
      </w:r>
      <w:r w:rsidRPr="00D245D0">
        <w:rPr>
          <w:sz w:val="20"/>
          <w:lang w:val="fr-FR"/>
        </w:rPr>
        <w:t>*</w:t>
      </w:r>
      <w:r>
        <w:rPr>
          <w:lang w:val="fr-FR"/>
        </w:rPr>
        <w:tab/>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2235" w14:textId="17BC1ED6" w:rsidR="008D4014" w:rsidRPr="008D4014" w:rsidRDefault="008D4014">
    <w:pPr>
      <w:pStyle w:val="En-tte"/>
    </w:pPr>
    <w:fldSimple w:instr=" TITLE  \* MERGEFORMAT ">
      <w:r>
        <w:t>ECE/TRANS/WP.29/AC.3/61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16FC" w14:textId="65843ED4" w:rsidR="008D4014" w:rsidRPr="008D4014" w:rsidRDefault="008D4014" w:rsidP="008D4014">
    <w:pPr>
      <w:pStyle w:val="En-tte"/>
      <w:jc w:val="right"/>
    </w:pPr>
    <w:fldSimple w:instr=" TITLE  \* MERGEFORMAT ">
      <w:r>
        <w:t>ECE/TRANS/WP.29/AC.3/61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37436677">
    <w:abstractNumId w:val="12"/>
  </w:num>
  <w:num w:numId="2" w16cid:durableId="369691005">
    <w:abstractNumId w:val="11"/>
  </w:num>
  <w:num w:numId="3" w16cid:durableId="1545097922">
    <w:abstractNumId w:val="10"/>
  </w:num>
  <w:num w:numId="4" w16cid:durableId="1099524980">
    <w:abstractNumId w:val="8"/>
  </w:num>
  <w:num w:numId="5" w16cid:durableId="929194521">
    <w:abstractNumId w:val="3"/>
  </w:num>
  <w:num w:numId="6" w16cid:durableId="1591349414">
    <w:abstractNumId w:val="2"/>
  </w:num>
  <w:num w:numId="7" w16cid:durableId="69930967">
    <w:abstractNumId w:val="1"/>
  </w:num>
  <w:num w:numId="8" w16cid:durableId="315383457">
    <w:abstractNumId w:val="0"/>
  </w:num>
  <w:num w:numId="9" w16cid:durableId="1603494612">
    <w:abstractNumId w:val="9"/>
  </w:num>
  <w:num w:numId="10" w16cid:durableId="866677700">
    <w:abstractNumId w:val="7"/>
  </w:num>
  <w:num w:numId="11" w16cid:durableId="1146899100">
    <w:abstractNumId w:val="6"/>
  </w:num>
  <w:num w:numId="12" w16cid:durableId="272905214">
    <w:abstractNumId w:val="5"/>
  </w:num>
  <w:num w:numId="13" w16cid:durableId="222378391">
    <w:abstractNumId w:val="4"/>
  </w:num>
  <w:num w:numId="14" w16cid:durableId="1276789990">
    <w:abstractNumId w:val="12"/>
  </w:num>
  <w:num w:numId="15" w16cid:durableId="405803509">
    <w:abstractNumId w:val="11"/>
  </w:num>
  <w:num w:numId="16" w16cid:durableId="4807315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revisionView w:inkAnnotation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D1"/>
    <w:rsid w:val="00017F94"/>
    <w:rsid w:val="00023842"/>
    <w:rsid w:val="000334F9"/>
    <w:rsid w:val="00045FEB"/>
    <w:rsid w:val="0007796D"/>
    <w:rsid w:val="000B7790"/>
    <w:rsid w:val="00111F2F"/>
    <w:rsid w:val="0014365E"/>
    <w:rsid w:val="00143C66"/>
    <w:rsid w:val="00176178"/>
    <w:rsid w:val="001A1247"/>
    <w:rsid w:val="001F525A"/>
    <w:rsid w:val="00201148"/>
    <w:rsid w:val="00223272"/>
    <w:rsid w:val="0024779E"/>
    <w:rsid w:val="00257168"/>
    <w:rsid w:val="002744B8"/>
    <w:rsid w:val="002832AC"/>
    <w:rsid w:val="002A0EF6"/>
    <w:rsid w:val="002D7C93"/>
    <w:rsid w:val="00305801"/>
    <w:rsid w:val="003916DE"/>
    <w:rsid w:val="00421996"/>
    <w:rsid w:val="00441C3B"/>
    <w:rsid w:val="00446FE5"/>
    <w:rsid w:val="00452396"/>
    <w:rsid w:val="00477EB2"/>
    <w:rsid w:val="004837D8"/>
    <w:rsid w:val="004E2EED"/>
    <w:rsid w:val="004E468C"/>
    <w:rsid w:val="005505B7"/>
    <w:rsid w:val="00573BE5"/>
    <w:rsid w:val="00586ED3"/>
    <w:rsid w:val="00596AA9"/>
    <w:rsid w:val="00607FE8"/>
    <w:rsid w:val="0071601D"/>
    <w:rsid w:val="007A62E6"/>
    <w:rsid w:val="007F20FA"/>
    <w:rsid w:val="0080684C"/>
    <w:rsid w:val="00871C75"/>
    <w:rsid w:val="008776DC"/>
    <w:rsid w:val="008D4014"/>
    <w:rsid w:val="008D5EF9"/>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BD5AD1"/>
    <w:rsid w:val="00C02897"/>
    <w:rsid w:val="00C97039"/>
    <w:rsid w:val="00D245D0"/>
    <w:rsid w:val="00D3439C"/>
    <w:rsid w:val="00D7622E"/>
    <w:rsid w:val="00DB1831"/>
    <w:rsid w:val="00DD3BFD"/>
    <w:rsid w:val="00DF6678"/>
    <w:rsid w:val="00E0299A"/>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E25A6"/>
  <w15:docId w15:val="{07ACFD2C-F34E-49C4-B879-E024116E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rsid w:val="008D4014"/>
    <w:rPr>
      <w:rFonts w:ascii="Times New Roman" w:eastAsiaTheme="minorHAnsi" w:hAnsi="Times New Roman" w:cs="Times New Roman"/>
      <w:sz w:val="20"/>
      <w:szCs w:val="20"/>
      <w:lang w:eastAsia="en-US"/>
    </w:rPr>
  </w:style>
  <w:style w:type="character" w:customStyle="1" w:styleId="HChGChar">
    <w:name w:val="_ H _Ch_G Char"/>
    <w:link w:val="HChG"/>
    <w:qFormat/>
    <w:rsid w:val="008D4014"/>
    <w:rPr>
      <w:rFonts w:ascii="Times New Roman" w:eastAsiaTheme="minorHAnsi" w:hAnsi="Times New Roman" w:cs="Times New Roman"/>
      <w:b/>
      <w:sz w:val="28"/>
      <w:szCs w:val="20"/>
      <w:lang w:eastAsia="en-US"/>
    </w:rPr>
  </w:style>
  <w:style w:type="character" w:customStyle="1" w:styleId="H1GChar">
    <w:name w:val="_ H_1_G Char"/>
    <w:link w:val="H1G"/>
    <w:locked/>
    <w:rsid w:val="008D4014"/>
    <w:rPr>
      <w:rFonts w:ascii="Times New Roman" w:eastAsiaTheme="minorHAnsi"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67CFA-8C54-46AB-B341-1264B8059BB7}"/>
</file>

<file path=customXml/itemProps2.xml><?xml version="1.0" encoding="utf-8"?>
<ds:datastoreItem xmlns:ds="http://schemas.openxmlformats.org/officeDocument/2006/customXml" ds:itemID="{93D082FD-8269-4102-B7A8-38982C4E2736}"/>
</file>

<file path=docProps/app.xml><?xml version="1.0" encoding="utf-8"?>
<Properties xmlns="http://schemas.openxmlformats.org/officeDocument/2006/extended-properties" xmlns:vt="http://schemas.openxmlformats.org/officeDocument/2006/docPropsVTypes">
  <Template>ECE_TRANS.dotm</Template>
  <TotalTime>0</TotalTime>
  <Pages>3</Pages>
  <Words>842</Words>
  <Characters>5897</Characters>
  <Application>Microsoft Office Word</Application>
  <DocSecurity>0</DocSecurity>
  <Lines>491</Lines>
  <Paragraphs>269</Paragraphs>
  <ScaleCrop>false</ScaleCrop>
  <HeadingPairs>
    <vt:vector size="2" baseType="variant">
      <vt:variant>
        <vt:lpstr>Titre</vt:lpstr>
      </vt:variant>
      <vt:variant>
        <vt:i4>1</vt:i4>
      </vt:variant>
    </vt:vector>
  </HeadingPairs>
  <TitlesOfParts>
    <vt:vector size="1" baseType="lpstr">
      <vt:lpstr>ECE/TRANS/WP.29/AC.3/61</vt:lpstr>
    </vt:vector>
  </TitlesOfParts>
  <Company>DCM</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ECE/TRANS/WP.29/AC.3/61</dc:title>
  <dc:subject/>
  <dc:creator>Sandrine CLERE</dc:creator>
  <cp:keywords/>
  <cp:lastModifiedBy>Sandrine Clere</cp:lastModifiedBy>
  <cp:revision>2</cp:revision>
  <cp:lastPrinted>2014-05-14T10:59:00Z</cp:lastPrinted>
  <dcterms:created xsi:type="dcterms:W3CDTF">2024-05-03T08:07:00Z</dcterms:created>
  <dcterms:modified xsi:type="dcterms:W3CDTF">2024-05-03T08:07:00Z</dcterms:modified>
</cp:coreProperties>
</file>