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7AF348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6EC0391" w14:textId="77777777" w:rsidR="002D5AAC" w:rsidRDefault="002D5AAC" w:rsidP="000E2E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751AC7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3532494" w14:textId="6B31BC6B" w:rsidR="002D5AAC" w:rsidRDefault="000E2EF8" w:rsidP="000E2EF8">
            <w:pPr>
              <w:jc w:val="right"/>
            </w:pPr>
            <w:r w:rsidRPr="000E2EF8">
              <w:rPr>
                <w:sz w:val="40"/>
              </w:rPr>
              <w:t>ECE</w:t>
            </w:r>
            <w:r>
              <w:t>/TRANS/WP.29/2024/54</w:t>
            </w:r>
          </w:p>
        </w:tc>
      </w:tr>
      <w:tr w:rsidR="002D5AAC" w:rsidRPr="00367DAF" w14:paraId="427D5B1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800FE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8B63584" wp14:editId="112FD39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6EF662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82CF683" w14:textId="77777777" w:rsidR="002D5AAC" w:rsidRDefault="000E2EF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08AD505" w14:textId="77777777" w:rsidR="000E2EF8" w:rsidRDefault="000E2EF8" w:rsidP="000E2E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11 April 2024</w:t>
            </w:r>
          </w:p>
          <w:p w14:paraId="1156D3A5" w14:textId="77777777" w:rsidR="000E2EF8" w:rsidRDefault="000E2EF8" w:rsidP="000E2E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92F3127" w14:textId="2ABC1433" w:rsidR="000E2EF8" w:rsidRPr="008D53B6" w:rsidRDefault="000E2EF8" w:rsidP="000E2E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E1D5F5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D33D646" w14:textId="77777777" w:rsidR="000E2EF8" w:rsidRPr="00377F33" w:rsidRDefault="000E2EF8" w:rsidP="000E2EF8">
      <w:pPr>
        <w:spacing w:before="120"/>
        <w:rPr>
          <w:sz w:val="28"/>
          <w:szCs w:val="28"/>
        </w:rPr>
      </w:pPr>
      <w:r w:rsidRPr="00377F33">
        <w:rPr>
          <w:sz w:val="28"/>
          <w:szCs w:val="28"/>
        </w:rPr>
        <w:t>Комитет по внутреннему транспорту</w:t>
      </w:r>
    </w:p>
    <w:p w14:paraId="68B003BC" w14:textId="77777777" w:rsidR="000E2EF8" w:rsidRPr="00377F33" w:rsidRDefault="000E2EF8" w:rsidP="000E2EF8">
      <w:pPr>
        <w:spacing w:before="120" w:after="120"/>
        <w:rPr>
          <w:b/>
          <w:bCs/>
          <w:sz w:val="24"/>
          <w:szCs w:val="24"/>
        </w:rPr>
      </w:pPr>
      <w:r w:rsidRPr="00377F33">
        <w:rPr>
          <w:b/>
          <w:bCs/>
          <w:sz w:val="24"/>
          <w:szCs w:val="24"/>
        </w:rPr>
        <w:t>Всемирный форум для согласования правил</w:t>
      </w:r>
      <w:r w:rsidRPr="00377F33">
        <w:rPr>
          <w:b/>
          <w:bCs/>
          <w:sz w:val="24"/>
          <w:szCs w:val="24"/>
        </w:rPr>
        <w:br/>
        <w:t>в области транспортных средств</w:t>
      </w:r>
    </w:p>
    <w:p w14:paraId="438C2800" w14:textId="77777777" w:rsidR="000E2EF8" w:rsidRPr="00377F33" w:rsidRDefault="000E2EF8" w:rsidP="000E2EF8">
      <w:pPr>
        <w:spacing w:before="120"/>
        <w:rPr>
          <w:b/>
        </w:rPr>
      </w:pPr>
      <w:r w:rsidRPr="00377F33">
        <w:rPr>
          <w:b/>
        </w:rPr>
        <w:t>Сто девяносто третья сессия</w:t>
      </w:r>
    </w:p>
    <w:p w14:paraId="72E766A2" w14:textId="77777777" w:rsidR="000E2EF8" w:rsidRPr="00377F33" w:rsidRDefault="000E2EF8" w:rsidP="000E2EF8">
      <w:r w:rsidRPr="00377F33">
        <w:t>Женева, 25–28 июня 2024 года</w:t>
      </w:r>
    </w:p>
    <w:p w14:paraId="32593E80" w14:textId="77777777" w:rsidR="000E2EF8" w:rsidRPr="00377F33" w:rsidRDefault="000E2EF8" w:rsidP="000E2EF8">
      <w:r w:rsidRPr="00377F33">
        <w:t xml:space="preserve">Пункт 4.7.10 </w:t>
      </w:r>
      <w:r w:rsidRPr="00377F33">
        <w:rPr>
          <w:shd w:val="clear" w:color="auto" w:fill="FFFFFF"/>
        </w:rPr>
        <w:t>предварительной повестки дня</w:t>
      </w:r>
    </w:p>
    <w:p w14:paraId="24BF92D6" w14:textId="77777777" w:rsidR="000E2EF8" w:rsidRPr="00377F33" w:rsidRDefault="000E2EF8" w:rsidP="000E2EF8">
      <w:pPr>
        <w:rPr>
          <w:b/>
        </w:rPr>
      </w:pPr>
      <w:r w:rsidRPr="00377F33">
        <w:rPr>
          <w:b/>
        </w:rPr>
        <w:t>Соглашение 1958 года:</w:t>
      </w:r>
    </w:p>
    <w:p w14:paraId="6470E984" w14:textId="3ED40087" w:rsidR="000E2EF8" w:rsidRPr="00377F33" w:rsidRDefault="000E2EF8" w:rsidP="000E2EF8">
      <w:pPr>
        <w:ind w:right="4819"/>
        <w:rPr>
          <w:b/>
        </w:rPr>
      </w:pPr>
      <w:r w:rsidRPr="00377F33">
        <w:rPr>
          <w:b/>
        </w:rPr>
        <w:t xml:space="preserve">Рассмотрение проектов поправок </w:t>
      </w:r>
      <w:r>
        <w:rPr>
          <w:b/>
        </w:rPr>
        <w:br/>
      </w:r>
      <w:r w:rsidRPr="00377F33">
        <w:rPr>
          <w:b/>
        </w:rPr>
        <w:t xml:space="preserve">к существующим правилам ООН, </w:t>
      </w:r>
      <w:r>
        <w:rPr>
          <w:b/>
        </w:rPr>
        <w:br/>
      </w:r>
      <w:r w:rsidRPr="00377F33">
        <w:rPr>
          <w:b/>
        </w:rPr>
        <w:t>представленных GRPE</w:t>
      </w:r>
    </w:p>
    <w:p w14:paraId="5ABB5B9F" w14:textId="025F74F0" w:rsidR="000E2EF8" w:rsidRPr="00377F33" w:rsidRDefault="000E2EF8" w:rsidP="000E2EF8">
      <w:pPr>
        <w:pStyle w:val="HChG"/>
      </w:pPr>
      <w:r>
        <w:tab/>
      </w:r>
      <w:r>
        <w:tab/>
      </w:r>
      <w:r w:rsidRPr="00377F33">
        <w:t xml:space="preserve">Предложение по дополнению 1 к поправкам серии 02 </w:t>
      </w:r>
      <w:r>
        <w:br/>
      </w:r>
      <w:r w:rsidRPr="00377F33">
        <w:t>к Правилам № 120 ООН (</w:t>
      </w:r>
      <w:r w:rsidRPr="00377F33">
        <w:rPr>
          <w:shd w:val="clear" w:color="auto" w:fill="FFFFFF"/>
        </w:rPr>
        <w:t xml:space="preserve">Единообразные предписания, касающиеся официального утверждения двигателей внутреннего сгорания для установки </w:t>
      </w:r>
      <w:r w:rsidR="00367DAF">
        <w:rPr>
          <w:shd w:val="clear" w:color="auto" w:fill="FFFFFF"/>
        </w:rPr>
        <w:br/>
      </w:r>
      <w:r w:rsidRPr="00377F33">
        <w:rPr>
          <w:shd w:val="clear" w:color="auto" w:fill="FFFFFF"/>
        </w:rPr>
        <w:t>на сельскохозяйственных и</w:t>
      </w:r>
      <w:r w:rsidR="00367DAF" w:rsidRPr="00367DAF">
        <w:rPr>
          <w:shd w:val="clear" w:color="auto" w:fill="FFFFFF"/>
        </w:rPr>
        <w:t xml:space="preserve"> </w:t>
      </w:r>
      <w:r w:rsidRPr="00377F33">
        <w:rPr>
          <w:shd w:val="clear" w:color="auto" w:fill="FFFFFF"/>
        </w:rPr>
        <w:t>лесных тракторах и внедорожной подвижной технике в отношении измерения полезной мощности, полезного крутящего момента и</w:t>
      </w:r>
      <w:r w:rsidR="00367DAF" w:rsidRPr="00367DAF">
        <w:rPr>
          <w:shd w:val="clear" w:color="auto" w:fill="FFFFFF"/>
        </w:rPr>
        <w:t xml:space="preserve"> </w:t>
      </w:r>
      <w:r w:rsidRPr="00377F33">
        <w:rPr>
          <w:shd w:val="clear" w:color="auto" w:fill="FFFFFF"/>
        </w:rPr>
        <w:t>удельного расхода топлива</w:t>
      </w:r>
      <w:r w:rsidRPr="00377F33">
        <w:t>)</w:t>
      </w:r>
    </w:p>
    <w:p w14:paraId="60B6C777" w14:textId="7DE1E73B" w:rsidR="000E2EF8" w:rsidRPr="000E2EF8" w:rsidRDefault="000E2EF8" w:rsidP="000E2EF8">
      <w:pPr>
        <w:pStyle w:val="H1G"/>
        <w:rPr>
          <w:b w:val="0"/>
          <w:bCs/>
          <w:sz w:val="20"/>
        </w:rPr>
      </w:pPr>
      <w:r w:rsidRPr="00377F33">
        <w:tab/>
      </w:r>
      <w:r w:rsidRPr="00377F33">
        <w:tab/>
      </w:r>
      <w:bookmarkStart w:id="0" w:name="_Hlk164117981"/>
      <w:r w:rsidRPr="00377F33">
        <w:rPr>
          <w:shd w:val="clear" w:color="auto" w:fill="FFFFFF"/>
        </w:rPr>
        <w:t xml:space="preserve">Представлено Рабочей группой по проблемам энергии </w:t>
      </w:r>
      <w:r>
        <w:rPr>
          <w:shd w:val="clear" w:color="auto" w:fill="FFFFFF"/>
        </w:rPr>
        <w:br/>
      </w:r>
      <w:r w:rsidRPr="00377F33">
        <w:rPr>
          <w:shd w:val="clear" w:color="auto" w:fill="FFFFFF"/>
        </w:rPr>
        <w:t>и загрязнения окружающей среды</w:t>
      </w:r>
      <w:bookmarkEnd w:id="0"/>
      <w:r w:rsidRPr="000E2EF8">
        <w:rPr>
          <w:b w:val="0"/>
          <w:bCs/>
          <w:sz w:val="20"/>
        </w:rPr>
        <w:footnoteReference w:customMarkFollows="1" w:id="1"/>
        <w:t>*</w:t>
      </w:r>
    </w:p>
    <w:p w14:paraId="5D544DEF" w14:textId="36794218" w:rsidR="000E2EF8" w:rsidRPr="00C4593D" w:rsidRDefault="000E2EF8" w:rsidP="00C4593D">
      <w:pPr>
        <w:pStyle w:val="SingleTxtG"/>
        <w:rPr>
          <w:shd w:val="clear" w:color="auto" w:fill="FFFFFF"/>
        </w:rPr>
      </w:pPr>
      <w:r>
        <w:rPr>
          <w:shd w:val="clear" w:color="auto" w:fill="FFFFFF"/>
        </w:rPr>
        <w:tab/>
      </w:r>
      <w:r w:rsidRPr="00377F33">
        <w:rPr>
          <w:shd w:val="clear" w:color="auto" w:fill="FFFFFF"/>
        </w:rPr>
        <w:t>Воспроизведенный ниже текст был принят Рабочей группой по проблемам энергии и загрязнения окружающей среды (</w:t>
      </w:r>
      <w:r w:rsidRPr="00377F33">
        <w:rPr>
          <w:lang w:val="en-US"/>
        </w:rPr>
        <w:t>GRPE</w:t>
      </w:r>
      <w:r w:rsidRPr="00377F33">
        <w:rPr>
          <w:shd w:val="clear" w:color="auto" w:fill="FFFFFF"/>
        </w:rPr>
        <w:t>) на ее девяностой сессии (</w:t>
      </w:r>
      <w:r w:rsidRPr="00377F33">
        <w:rPr>
          <w:lang w:val="en-US"/>
        </w:rPr>
        <w:t>ECE</w:t>
      </w:r>
      <w:r w:rsidRPr="00377F33">
        <w:t>/</w:t>
      </w:r>
      <w:r w:rsidRPr="00377F33">
        <w:rPr>
          <w:lang w:val="en-US"/>
        </w:rPr>
        <w:t>TRANS</w:t>
      </w:r>
      <w:r w:rsidRPr="00377F33">
        <w:t>/</w:t>
      </w:r>
      <w:r w:rsidRPr="00377F33">
        <w:rPr>
          <w:lang w:val="en-US"/>
        </w:rPr>
        <w:t>WP</w:t>
      </w:r>
      <w:r w:rsidRPr="00377F33">
        <w:t>.29/</w:t>
      </w:r>
      <w:r w:rsidRPr="00377F33">
        <w:rPr>
          <w:lang w:val="en-US"/>
        </w:rPr>
        <w:t>GRPE</w:t>
      </w:r>
      <w:r w:rsidRPr="00377F33">
        <w:t>/90</w:t>
      </w:r>
      <w:r w:rsidRPr="00377F33">
        <w:rPr>
          <w:shd w:val="clear" w:color="auto" w:fill="FFFFFF"/>
        </w:rPr>
        <w:t>, п</w:t>
      </w:r>
      <w:r w:rsidRPr="000E2EF8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 </w:t>
      </w:r>
      <w:r w:rsidRPr="00377F33">
        <w:rPr>
          <w:shd w:val="clear" w:color="auto" w:fill="FFFFFF"/>
        </w:rPr>
        <w:t xml:space="preserve">56). В его основу положены документы </w:t>
      </w:r>
      <w:r w:rsidRPr="00377F33">
        <w:t xml:space="preserve">ECE/TRANS/WP.29/GRPE/2024/17 и GRPE-90-13 </w:t>
      </w:r>
      <w:r w:rsidRPr="00377F33">
        <w:rPr>
          <w:shd w:val="clear" w:color="auto" w:fill="FFFFFF"/>
        </w:rPr>
        <w:t xml:space="preserve">с поправками, содержащимися в приложении </w:t>
      </w:r>
      <w:r w:rsidRPr="00377F33">
        <w:t>XI</w:t>
      </w:r>
      <w:r w:rsidRPr="00377F33">
        <w:rPr>
          <w:shd w:val="clear" w:color="auto" w:fill="FFFFFF"/>
        </w:rPr>
        <w:t xml:space="preserve"> к докладу о работе сессии.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</w:t>
      </w:r>
      <w:r>
        <w:rPr>
          <w:shd w:val="clear" w:color="auto" w:fill="FFFFFF"/>
          <w:lang w:val="en-US"/>
        </w:rPr>
        <w:t> </w:t>
      </w:r>
      <w:r w:rsidRPr="00377F33">
        <w:rPr>
          <w:shd w:val="clear" w:color="auto" w:fill="FFFFFF"/>
        </w:rPr>
        <w:t>года.</w:t>
      </w:r>
    </w:p>
    <w:p w14:paraId="063EA803" w14:textId="77777777" w:rsidR="000E2EF8" w:rsidRPr="00377F33" w:rsidRDefault="000E2EF8" w:rsidP="000E2EF8">
      <w:pPr>
        <w:spacing w:after="120" w:line="240" w:lineRule="auto"/>
        <w:ind w:left="2268" w:right="1134" w:hanging="1134"/>
        <w:jc w:val="both"/>
      </w:pPr>
      <w:r w:rsidRPr="00377F33">
        <w:br w:type="page"/>
      </w:r>
    </w:p>
    <w:p w14:paraId="2CC03AEE" w14:textId="77777777" w:rsidR="000E2EF8" w:rsidRPr="00377F33" w:rsidRDefault="000E2EF8" w:rsidP="000E2EF8">
      <w:pPr>
        <w:keepNext/>
        <w:keepLines/>
        <w:tabs>
          <w:tab w:val="right" w:pos="851"/>
        </w:tabs>
        <w:spacing w:before="120" w:after="120" w:line="300" w:lineRule="exact"/>
        <w:ind w:left="2268" w:right="1134" w:hanging="1134"/>
        <w:rPr>
          <w:bCs/>
        </w:rPr>
      </w:pPr>
      <w:bookmarkStart w:id="1" w:name="_Hlk100828880"/>
      <w:r w:rsidRPr="00377F33">
        <w:rPr>
          <w:i/>
          <w:iCs/>
        </w:rPr>
        <w:lastRenderedPageBreak/>
        <w:t>Пункт 5.2.1</w:t>
      </w:r>
      <w:r w:rsidRPr="00377F33">
        <w:t xml:space="preserve"> изменить следующим образом:</w:t>
      </w:r>
    </w:p>
    <w:p w14:paraId="65A18D02" w14:textId="77777777" w:rsidR="000E2EF8" w:rsidRPr="00377F33" w:rsidRDefault="000E2EF8" w:rsidP="000E2EF8">
      <w:pPr>
        <w:spacing w:after="120"/>
        <w:ind w:left="2268" w:right="1134" w:hanging="1134"/>
        <w:jc w:val="both"/>
      </w:pPr>
      <w:r w:rsidRPr="00377F33">
        <w:t>«5.2.1</w:t>
      </w:r>
      <w:r w:rsidRPr="00377F33">
        <w:tab/>
        <w:t>Испытание для определения полезной мощности проводят:</w:t>
      </w:r>
    </w:p>
    <w:p w14:paraId="01AB69AF" w14:textId="4B74DAB4" w:rsidR="000E2EF8" w:rsidRPr="00377F33" w:rsidRDefault="000E2EF8" w:rsidP="000E2EF8">
      <w:pPr>
        <w:spacing w:after="120"/>
        <w:ind w:left="2835" w:right="1134" w:hanging="567"/>
        <w:jc w:val="both"/>
      </w:pPr>
      <w:r w:rsidRPr="00377F33">
        <w:t>a)</w:t>
      </w:r>
      <w:r w:rsidRPr="00377F33">
        <w:tab/>
        <w:t xml:space="preserve">при полностью открытой дроссельной заслонке в случае двигателей с принудительным зажиганием с системой механического управления; </w:t>
      </w:r>
    </w:p>
    <w:p w14:paraId="28021DE4" w14:textId="77777777" w:rsidR="000E2EF8" w:rsidRPr="00377F33" w:rsidRDefault="000E2EF8" w:rsidP="000E2EF8">
      <w:pPr>
        <w:spacing w:after="120"/>
        <w:ind w:left="2835" w:right="1134" w:hanging="567"/>
        <w:jc w:val="both"/>
      </w:pPr>
      <w:r w:rsidRPr="00377F33">
        <w:t xml:space="preserve">b) </w:t>
      </w:r>
      <w:r w:rsidRPr="00377F33">
        <w:tab/>
        <w:t>при постоянной полной нагрузке насоса для впрыска топлива в случае двигателей с воспламенением от сжатия с системой механического управления; или</w:t>
      </w:r>
    </w:p>
    <w:p w14:paraId="744179F6" w14:textId="04E6FF74" w:rsidR="000E2EF8" w:rsidRPr="00377F33" w:rsidRDefault="000E2EF8" w:rsidP="000E2EF8">
      <w:pPr>
        <w:spacing w:after="120"/>
        <w:ind w:left="2835" w:right="1134" w:hanging="567"/>
        <w:jc w:val="both"/>
      </w:pPr>
      <w:r w:rsidRPr="00377F33">
        <w:t xml:space="preserve">c) </w:t>
      </w:r>
      <w:r w:rsidRPr="00377F33">
        <w:tab/>
        <w:t xml:space="preserve">в случае двигателей с системой электронного регулирования </w:t>
      </w:r>
      <w:r w:rsidR="00367DAF" w:rsidRPr="00367DAF">
        <w:t>—</w:t>
      </w:r>
      <w:r w:rsidRPr="00377F33">
        <w:t xml:space="preserve"> при такой регулировке топливной системы, которая требуется для обеспечения указанной изготовителем мощности.</w:t>
      </w:r>
    </w:p>
    <w:p w14:paraId="0EF0C3D0" w14:textId="092C5661" w:rsidR="000E2EF8" w:rsidRPr="00377F33" w:rsidRDefault="000E2EF8" w:rsidP="000E2EF8">
      <w:pPr>
        <w:spacing w:after="120"/>
        <w:ind w:left="2268" w:right="1134"/>
        <w:jc w:val="both"/>
      </w:pPr>
      <w:r w:rsidRPr="00377F33">
        <w:t>Двигатель должен быть оснащен оборудованием, указанным в таблице 1 приложения 4 к настоящим Правилам</w:t>
      </w:r>
      <w:r w:rsidR="00C4593D">
        <w:t>.</w:t>
      </w:r>
      <w:r w:rsidRPr="00377F33">
        <w:t>»</w:t>
      </w:r>
    </w:p>
    <w:p w14:paraId="4594B657" w14:textId="77777777" w:rsidR="000E2EF8" w:rsidRPr="00377F33" w:rsidRDefault="000E2EF8" w:rsidP="000E2EF8">
      <w:pPr>
        <w:spacing w:after="120"/>
        <w:ind w:left="2268" w:right="1134" w:hanging="1134"/>
        <w:jc w:val="both"/>
      </w:pPr>
      <w:r w:rsidRPr="00377F33">
        <w:rPr>
          <w:i/>
          <w:iCs/>
        </w:rPr>
        <w:t>Пункт 5.2.3</w:t>
      </w:r>
      <w:r w:rsidRPr="00377F33">
        <w:t xml:space="preserve"> изменить следующим образом:</w:t>
      </w:r>
    </w:p>
    <w:p w14:paraId="7523EEC9" w14:textId="77777777" w:rsidR="000E2EF8" w:rsidRPr="00377F33" w:rsidRDefault="000E2EF8" w:rsidP="000E2EF8">
      <w:pPr>
        <w:spacing w:after="120"/>
        <w:ind w:left="2268" w:right="1134" w:hanging="1134"/>
        <w:jc w:val="both"/>
        <w:rPr>
          <w:spacing w:val="-2"/>
        </w:rPr>
      </w:pPr>
      <w:r w:rsidRPr="00377F33">
        <w:t>«5.2.3</w:t>
      </w:r>
      <w:r w:rsidRPr="00377F33">
        <w:tab/>
        <w:t xml:space="preserve">Испытание типа двигателя или семейства двигателей проводят с использованием, соответственно, следующих эталонных топлив или же комбинаций видов топлива, оговоренных в приложении 7: </w:t>
      </w:r>
    </w:p>
    <w:p w14:paraId="7E8C8449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 xml:space="preserve">a) </w:t>
      </w:r>
      <w:r w:rsidRPr="00377F33">
        <w:tab/>
        <w:t xml:space="preserve">дизельное топливо; </w:t>
      </w:r>
    </w:p>
    <w:p w14:paraId="6FBBDAAE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 xml:space="preserve">b) </w:t>
      </w:r>
      <w:r w:rsidRPr="00377F33">
        <w:tab/>
        <w:t xml:space="preserve">бензин; </w:t>
      </w:r>
    </w:p>
    <w:p w14:paraId="14C13049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 xml:space="preserve">c) </w:t>
      </w:r>
      <w:r w:rsidRPr="00377F33">
        <w:tab/>
        <w:t xml:space="preserve">смесь бензина и смазочного масла, для двухтактных двигателей с искровым зажиганием; </w:t>
      </w:r>
    </w:p>
    <w:p w14:paraId="526629B9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 xml:space="preserve">d) </w:t>
      </w:r>
      <w:r w:rsidRPr="00377F33">
        <w:tab/>
        <w:t xml:space="preserve">природный газ/биометан; </w:t>
      </w:r>
    </w:p>
    <w:p w14:paraId="345B89CE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 xml:space="preserve">e) </w:t>
      </w:r>
      <w:r w:rsidRPr="00377F33">
        <w:tab/>
        <w:t xml:space="preserve">сжиженный нефтяной газ (СНГ); </w:t>
      </w:r>
    </w:p>
    <w:p w14:paraId="36C27762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 xml:space="preserve">f) </w:t>
      </w:r>
      <w:r w:rsidRPr="00377F33">
        <w:tab/>
        <w:t>этанол;</w:t>
      </w:r>
    </w:p>
    <w:p w14:paraId="5D6AB262" w14:textId="77777777" w:rsidR="000E2EF8" w:rsidRPr="00377F33" w:rsidRDefault="000E2EF8" w:rsidP="000E2EF8">
      <w:pPr>
        <w:spacing w:after="120"/>
        <w:ind w:left="2835" w:right="1134" w:hanging="567"/>
        <w:jc w:val="both"/>
        <w:rPr>
          <w:spacing w:val="-2"/>
        </w:rPr>
      </w:pPr>
      <w:r w:rsidRPr="00377F33">
        <w:t>g)</w:t>
      </w:r>
      <w:r w:rsidRPr="00377F33">
        <w:tab/>
        <w:t>водород.</w:t>
      </w:r>
    </w:p>
    <w:p w14:paraId="614A33E3" w14:textId="66BB2B1C" w:rsidR="000E2EF8" w:rsidRPr="00377F33" w:rsidRDefault="000E2EF8" w:rsidP="000E2EF8">
      <w:pPr>
        <w:spacing w:after="120"/>
        <w:ind w:left="2268" w:right="1134"/>
        <w:jc w:val="both"/>
        <w:rPr>
          <w:spacing w:val="-2"/>
        </w:rPr>
      </w:pPr>
      <w:r w:rsidRPr="00377F33">
        <w:t>Кроме того, тип двигателя или семейство двигателей должны отвечать требованиям по пункту 5.1.1 при работе на любых других предписанных видах топлива, топливных смесях или топливных эмульсиях, включенных изготовителем в заявку на официальное утверждение типа и описанных в приложении 1 к настоящим Правилам</w:t>
      </w:r>
      <w:r w:rsidR="001F0DF6">
        <w:t>.</w:t>
      </w:r>
      <w:r w:rsidRPr="00377F33">
        <w:t>»</w:t>
      </w:r>
    </w:p>
    <w:bookmarkEnd w:id="1"/>
    <w:p w14:paraId="76B586F2" w14:textId="77777777" w:rsidR="000E2EF8" w:rsidRPr="00377F33" w:rsidRDefault="000E2EF8" w:rsidP="000E2EF8">
      <w:pPr>
        <w:pStyle w:val="para"/>
        <w:rPr>
          <w:bCs/>
          <w:i/>
          <w:iCs/>
          <w:lang w:val="ru-RU"/>
        </w:rPr>
      </w:pPr>
      <w:r w:rsidRPr="00377F33">
        <w:rPr>
          <w:i/>
          <w:iCs/>
          <w:lang w:val="ru-RU"/>
        </w:rPr>
        <w:t>Включить новый пункт</w:t>
      </w:r>
      <w:r w:rsidRPr="00377F33">
        <w:rPr>
          <w:lang w:val="ru-RU"/>
        </w:rPr>
        <w:t xml:space="preserve"> </w:t>
      </w:r>
      <w:r w:rsidRPr="00377F33">
        <w:rPr>
          <w:bCs/>
          <w:i/>
          <w:iCs/>
          <w:lang w:val="ru-RU"/>
        </w:rPr>
        <w:t>5.4.2.1.3</w:t>
      </w:r>
      <w:r w:rsidRPr="00377F33">
        <w:rPr>
          <w:lang w:val="ru-RU"/>
        </w:rPr>
        <w:t xml:space="preserve"> следующего содержания:</w:t>
      </w:r>
    </w:p>
    <w:p w14:paraId="2D06D8F1" w14:textId="64FC80C9" w:rsidR="000E2EF8" w:rsidRPr="00377F33" w:rsidRDefault="000E2EF8" w:rsidP="000E2EF8">
      <w:pPr>
        <w:spacing w:after="120"/>
        <w:ind w:left="2268" w:right="1134" w:hanging="1134"/>
        <w:jc w:val="both"/>
        <w:rPr>
          <w:bCs/>
        </w:rPr>
      </w:pPr>
      <w:r w:rsidRPr="00377F33">
        <w:rPr>
          <w:bCs/>
        </w:rPr>
        <w:t>«5.4.2.1.3</w:t>
      </w:r>
      <w:r w:rsidRPr="00377F33">
        <w:rPr>
          <w:bCs/>
        </w:rPr>
        <w:tab/>
      </w:r>
      <w:r w:rsidRPr="00377F33">
        <w:rPr>
          <w:shd w:val="clear" w:color="auto" w:fill="FFFFFF"/>
        </w:rPr>
        <w:t>Если двигатель с турбонаддувом оснащен системой, допускающей коррекцию таких внешних условий, как температура и высота над уровнем моря, то по просьбе изготовителя поправочный коэффициент </w:t>
      </w:r>
      <w:r w:rsidRPr="00377F33">
        <w:rPr>
          <w:i/>
          <w:iCs/>
          <w:shd w:val="clear" w:color="auto" w:fill="FFFFFF"/>
        </w:rPr>
        <w:t>α</w:t>
      </w:r>
      <w:r w:rsidRPr="00377F33">
        <w:rPr>
          <w:i/>
          <w:iCs/>
          <w:shd w:val="clear" w:color="auto" w:fill="FFFFFF"/>
          <w:vertAlign w:val="subscript"/>
        </w:rPr>
        <w:t>a</w:t>
      </w:r>
      <w:r w:rsidRPr="00377F33">
        <w:rPr>
          <w:shd w:val="clear" w:color="auto" w:fill="FFFFFF"/>
        </w:rPr>
        <w:t xml:space="preserve"> или </w:t>
      </w:r>
      <w:r w:rsidRPr="00377F33">
        <w:rPr>
          <w:i/>
          <w:iCs/>
          <w:shd w:val="clear" w:color="auto" w:fill="FFFFFF"/>
        </w:rPr>
        <w:t>α</w:t>
      </w:r>
      <w:r w:rsidRPr="00377F33">
        <w:rPr>
          <w:i/>
          <w:iCs/>
          <w:shd w:val="clear" w:color="auto" w:fill="FFFFFF"/>
          <w:vertAlign w:val="subscript"/>
        </w:rPr>
        <w:t>d</w:t>
      </w:r>
      <w:r w:rsidRPr="00377F33">
        <w:rPr>
          <w:shd w:val="clear" w:color="auto" w:fill="FFFFFF"/>
        </w:rPr>
        <w:t xml:space="preserve"> принимают за 1</w:t>
      </w:r>
      <w:r w:rsidR="001F0DF6">
        <w:rPr>
          <w:shd w:val="clear" w:color="auto" w:fill="FFFFFF"/>
        </w:rPr>
        <w:t>.</w:t>
      </w:r>
      <w:r w:rsidRPr="00377F33">
        <w:rPr>
          <w:shd w:val="clear" w:color="auto" w:fill="FFFFFF"/>
        </w:rPr>
        <w:t>»</w:t>
      </w:r>
    </w:p>
    <w:p w14:paraId="7ABD6618" w14:textId="115FD9AF" w:rsidR="000E2EF8" w:rsidRPr="00377F33" w:rsidRDefault="000E2EF8" w:rsidP="000E2EF8">
      <w:pPr>
        <w:spacing w:after="120"/>
        <w:ind w:left="2268" w:right="1134" w:hanging="1134"/>
        <w:jc w:val="both"/>
      </w:pPr>
      <w:bookmarkStart w:id="2" w:name="_Toc494903432"/>
      <w:bookmarkStart w:id="3" w:name="_Toc495070765"/>
      <w:r w:rsidRPr="00377F33">
        <w:rPr>
          <w:i/>
          <w:iCs/>
        </w:rPr>
        <w:t xml:space="preserve">Приложение 1 </w:t>
      </w:r>
      <w:r w:rsidRPr="000E2EF8">
        <w:rPr>
          <w:i/>
          <w:iCs/>
        </w:rPr>
        <w:t>—</w:t>
      </w:r>
      <w:r w:rsidRPr="00377F33">
        <w:rPr>
          <w:i/>
          <w:iCs/>
        </w:rPr>
        <w:t xml:space="preserve"> Добавление A1, пункт 2.8.1 </w:t>
      </w:r>
      <w:r w:rsidRPr="00377F33">
        <w:t>изменить следующим образом:</w:t>
      </w:r>
    </w:p>
    <w:p w14:paraId="4F02B109" w14:textId="51677DA1" w:rsidR="000E2EF8" w:rsidRPr="00377F33" w:rsidRDefault="000E2EF8" w:rsidP="000E2EF8">
      <w:pPr>
        <w:suppressAutoHyphens w:val="0"/>
        <w:spacing w:after="120" w:line="240" w:lineRule="auto"/>
        <w:ind w:left="2268" w:right="1134" w:hanging="1134"/>
        <w:jc w:val="both"/>
        <w:rPr>
          <w:spacing w:val="-2"/>
        </w:rPr>
      </w:pPr>
      <w:r w:rsidRPr="00377F33">
        <w:t xml:space="preserve">«2.8.1 </w:t>
      </w:r>
      <w:r w:rsidRPr="00377F33">
        <w:tab/>
        <w:t>Вид топлива</w:t>
      </w:r>
      <w:r w:rsidRPr="00377F33">
        <w:rPr>
          <w:vertAlign w:val="superscript"/>
        </w:rPr>
        <w:t>1</w:t>
      </w:r>
      <w:r w:rsidRPr="00377F33">
        <w:t>: дизельное (газойль внедорожный)/этанол для специальных двигателей с воспламенением от сжатия (ED95)/бензин (E10)/этанол (E85)/(природный газ/биометан)/сжиженный нефтяной газ (СНГ)</w:t>
      </w:r>
      <w:r w:rsidRPr="00377F33">
        <w:rPr>
          <w:b/>
          <w:bCs/>
        </w:rPr>
        <w:t>/</w:t>
      </w:r>
      <w:r w:rsidR="00367DAF" w:rsidRPr="00367DAF">
        <w:rPr>
          <w:b/>
          <w:bCs/>
        </w:rPr>
        <w:t xml:space="preserve"> </w:t>
      </w:r>
      <w:r w:rsidRPr="00377F33">
        <w:t>водород</w:t>
      </w:r>
      <w:r w:rsidR="001F0DF6">
        <w:t>.</w:t>
      </w:r>
      <w:r w:rsidRPr="00377F33">
        <w:t>»</w:t>
      </w:r>
    </w:p>
    <w:bookmarkEnd w:id="2"/>
    <w:bookmarkEnd w:id="3"/>
    <w:p w14:paraId="354E8C19" w14:textId="3E9E44F4" w:rsidR="000E2EF8" w:rsidRPr="00377F33" w:rsidRDefault="000E2EF8" w:rsidP="000E2EF8">
      <w:pPr>
        <w:spacing w:after="120"/>
        <w:ind w:left="2268" w:right="1134" w:hanging="1134"/>
        <w:jc w:val="both"/>
      </w:pPr>
      <w:r w:rsidRPr="00377F33">
        <w:rPr>
          <w:i/>
          <w:iCs/>
        </w:rPr>
        <w:t xml:space="preserve">Приложение 1 </w:t>
      </w:r>
      <w:r w:rsidRPr="000E2EF8">
        <w:rPr>
          <w:i/>
          <w:iCs/>
        </w:rPr>
        <w:t>—</w:t>
      </w:r>
      <w:r w:rsidRPr="00377F33">
        <w:rPr>
          <w:i/>
          <w:iCs/>
        </w:rPr>
        <w:t xml:space="preserve"> Добавление A1, пункт 3.14.1</w:t>
      </w:r>
      <w:r w:rsidRPr="00377F33">
        <w:t xml:space="preserve"> изменить следующим образом:</w:t>
      </w:r>
    </w:p>
    <w:p w14:paraId="21616F27" w14:textId="77777777" w:rsidR="000E2EF8" w:rsidRPr="00377F33" w:rsidRDefault="000E2EF8" w:rsidP="000E2EF8">
      <w:pPr>
        <w:suppressAutoHyphens w:val="0"/>
        <w:spacing w:line="240" w:lineRule="auto"/>
        <w:ind w:left="1134"/>
        <w:jc w:val="center"/>
        <w:rPr>
          <w:spacing w:val="-2"/>
          <w:lang w:eastAsia="en-GB"/>
        </w:rPr>
      </w:pPr>
    </w:p>
    <w:tbl>
      <w:tblPr>
        <w:tblStyle w:val="ac"/>
        <w:tblW w:w="96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6"/>
        <w:gridCol w:w="3827"/>
        <w:gridCol w:w="718"/>
        <w:gridCol w:w="512"/>
        <w:gridCol w:w="512"/>
        <w:gridCol w:w="512"/>
        <w:gridCol w:w="512"/>
        <w:gridCol w:w="2050"/>
      </w:tblGrid>
      <w:tr w:rsidR="000E2EF8" w:rsidRPr="00377F33" w14:paraId="52280B4E" w14:textId="77777777" w:rsidTr="00922B3C">
        <w:tc>
          <w:tcPr>
            <w:tcW w:w="996" w:type="dxa"/>
            <w:vAlign w:val="center"/>
          </w:tcPr>
          <w:p w14:paraId="31F1FD5E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b/>
                <w:spacing w:val="-2"/>
              </w:rPr>
            </w:pPr>
            <w:r w:rsidRPr="00377F33">
              <w:t>«3.14.1</w:t>
            </w:r>
          </w:p>
        </w:tc>
        <w:tc>
          <w:tcPr>
            <w:tcW w:w="3827" w:type="dxa"/>
            <w:vAlign w:val="center"/>
          </w:tcPr>
          <w:p w14:paraId="2B91BC97" w14:textId="57F5906A" w:rsidR="000E2EF8" w:rsidRPr="00377F33" w:rsidRDefault="000E2EF8" w:rsidP="00922B3C">
            <w:pPr>
              <w:spacing w:before="40" w:after="40" w:line="220" w:lineRule="exact"/>
              <w:ind w:left="57"/>
              <w:rPr>
                <w:b/>
                <w:spacing w:val="-2"/>
              </w:rPr>
            </w:pPr>
            <w:r w:rsidRPr="00377F33">
              <w:t>Топливо: СНГ/ПГ-H/ПГ-L/ПГ-HL/СПГ/ топливо конкретного состава (СПГ)</w:t>
            </w:r>
            <w:r w:rsidRPr="00377F33">
              <w:rPr>
                <w:b/>
                <w:bCs/>
              </w:rPr>
              <w:t>/</w:t>
            </w:r>
            <w:r w:rsidRPr="00377F33">
              <w:t>водород»</w:t>
            </w:r>
          </w:p>
        </w:tc>
        <w:tc>
          <w:tcPr>
            <w:tcW w:w="718" w:type="dxa"/>
            <w:vAlign w:val="center"/>
          </w:tcPr>
          <w:p w14:paraId="10FCC49A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4C0EEFF5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741863B1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66B56766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584C95AF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2050" w:type="dxa"/>
            <w:vAlign w:val="center"/>
          </w:tcPr>
          <w:p w14:paraId="0D174E6B" w14:textId="77777777" w:rsidR="000E2EF8" w:rsidRPr="00377F33" w:rsidRDefault="000E2EF8" w:rsidP="00922B3C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</w:tr>
    </w:tbl>
    <w:p w14:paraId="65467E29" w14:textId="02B21BDC" w:rsidR="000E2EF8" w:rsidRPr="00377F33" w:rsidRDefault="000E2EF8" w:rsidP="000E2EF8">
      <w:pPr>
        <w:spacing w:after="120"/>
        <w:ind w:left="2268" w:right="1134" w:hanging="1134"/>
        <w:jc w:val="right"/>
        <w:rPr>
          <w:lang w:eastAsia="en-GB"/>
        </w:rPr>
      </w:pPr>
    </w:p>
    <w:p w14:paraId="5C62C807" w14:textId="77777777" w:rsidR="000E2EF8" w:rsidRPr="00377F33" w:rsidRDefault="000E2EF8" w:rsidP="000E2EF8">
      <w:pPr>
        <w:keepNext/>
        <w:keepLines/>
        <w:spacing w:after="120"/>
        <w:ind w:left="2268" w:right="1134" w:hanging="1134"/>
        <w:jc w:val="both"/>
      </w:pPr>
      <w:r w:rsidRPr="00377F33">
        <w:rPr>
          <w:i/>
          <w:iCs/>
        </w:rPr>
        <w:lastRenderedPageBreak/>
        <w:t xml:space="preserve">Приложение 2, пункт 2.8.1 </w:t>
      </w:r>
      <w:r w:rsidRPr="00377F33">
        <w:t>изменить следующим образом:</w:t>
      </w:r>
    </w:p>
    <w:p w14:paraId="54A0AC47" w14:textId="74357EA9" w:rsidR="000E2EF8" w:rsidRPr="00377F33" w:rsidRDefault="000E2EF8" w:rsidP="000E2EF8">
      <w:pPr>
        <w:spacing w:after="120" w:line="240" w:lineRule="auto"/>
        <w:ind w:left="2268" w:right="1134" w:hanging="1134"/>
        <w:jc w:val="both"/>
        <w:rPr>
          <w:spacing w:val="-2"/>
        </w:rPr>
      </w:pPr>
      <w:r w:rsidRPr="00377F33">
        <w:t xml:space="preserve">«2.8.1 </w:t>
      </w:r>
      <w:r w:rsidRPr="00377F33">
        <w:tab/>
        <w:t>Вид(ы) топлива: дизельное (газойль внедорожный)/этанол для специальных двигателей с воспламенением от сжатия (ED95)/бензин</w:t>
      </w:r>
      <w:r w:rsidR="001F0DF6">
        <w:t> </w:t>
      </w:r>
      <w:r w:rsidRPr="00377F33">
        <w:t>(E10)/этанол (E85)/(природный газ/биометан)/</w:t>
      </w:r>
      <w:r w:rsidR="001F0DF6">
        <w:t xml:space="preserve"> </w:t>
      </w:r>
      <w:r w:rsidRPr="00377F33">
        <w:t>сжиженный нефтяной газ (СНГ)</w:t>
      </w:r>
      <w:r w:rsidRPr="00377F33">
        <w:rPr>
          <w:vertAlign w:val="superscript"/>
        </w:rPr>
        <w:t>2</w:t>
      </w:r>
      <w:r w:rsidRPr="00377F33">
        <w:rPr>
          <w:b/>
          <w:bCs/>
        </w:rPr>
        <w:t>/</w:t>
      </w:r>
      <w:r w:rsidRPr="00377F33">
        <w:t>водород</w:t>
      </w:r>
      <w:r w:rsidR="00367DAF" w:rsidRPr="00367DAF">
        <w:t>.</w:t>
      </w:r>
      <w:r w:rsidRPr="00377F33">
        <w:t>»</w:t>
      </w:r>
    </w:p>
    <w:p w14:paraId="32FE03AC" w14:textId="107D9FE0" w:rsidR="000E2EF8" w:rsidRPr="00377F33" w:rsidRDefault="000E2EF8" w:rsidP="000E2EF8">
      <w:pPr>
        <w:spacing w:after="120"/>
        <w:ind w:left="1134" w:right="1134"/>
        <w:jc w:val="both"/>
      </w:pPr>
      <w:bookmarkStart w:id="4" w:name="_Toc494903436"/>
      <w:bookmarkStart w:id="5" w:name="_Toc495070769"/>
      <w:bookmarkStart w:id="6" w:name="_Hlk138830655"/>
      <w:r w:rsidRPr="00377F33">
        <w:rPr>
          <w:i/>
          <w:iCs/>
        </w:rPr>
        <w:t xml:space="preserve">Приложение 2 </w:t>
      </w:r>
      <w:r w:rsidRPr="000E2EF8">
        <w:rPr>
          <w:i/>
          <w:iCs/>
        </w:rPr>
        <w:t>—</w:t>
      </w:r>
      <w:r w:rsidRPr="00377F33">
        <w:rPr>
          <w:i/>
          <w:iCs/>
        </w:rPr>
        <w:t xml:space="preserve"> Добавление A1, в A.1.3 «Образец протокола испытания» </w:t>
      </w:r>
      <w:r w:rsidRPr="00377F33">
        <w:t>включить новый пункт следующего содержания:</w:t>
      </w:r>
    </w:p>
    <w:p w14:paraId="55DFBC31" w14:textId="3F5D245D" w:rsidR="000E2EF8" w:rsidRPr="00377F33" w:rsidRDefault="000E2EF8" w:rsidP="000E2EF8">
      <w:pPr>
        <w:spacing w:after="120"/>
        <w:ind w:left="2268" w:right="1134" w:hanging="1134"/>
        <w:jc w:val="both"/>
        <w:rPr>
          <w:spacing w:val="-2"/>
        </w:rPr>
      </w:pPr>
      <w:r w:rsidRPr="00377F33">
        <w:t>«4.5</w:t>
      </w:r>
      <w:r w:rsidRPr="00377F33">
        <w:tab/>
        <w:t xml:space="preserve">Газообразное топливо </w:t>
      </w:r>
      <w:r w:rsidR="00367DAF">
        <w:rPr>
          <w:lang w:val="en-US"/>
        </w:rPr>
        <w:t>—</w:t>
      </w:r>
      <w:r w:rsidRPr="00377F33">
        <w:t xml:space="preserve"> водород</w:t>
      </w:r>
    </w:p>
    <w:p w14:paraId="0343946C" w14:textId="77777777" w:rsidR="000E2EF8" w:rsidRPr="00377F33" w:rsidRDefault="000E2EF8" w:rsidP="000E2EF8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 w:rsidRPr="00377F33">
        <w:t>4.5.1</w:t>
      </w:r>
      <w:r w:rsidRPr="00377F33">
        <w:tab/>
        <w:t>Марка</w:t>
      </w:r>
      <w:r w:rsidRPr="00377F33">
        <w:tab/>
      </w:r>
    </w:p>
    <w:p w14:paraId="52A1A6EF" w14:textId="77777777" w:rsidR="000E2EF8" w:rsidRPr="00377F33" w:rsidRDefault="000E2EF8" w:rsidP="000E2EF8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 w:rsidRPr="00377F33">
        <w:t>4.5.2</w:t>
      </w:r>
      <w:r w:rsidRPr="00377F33">
        <w:tab/>
        <w:t>Тип</w:t>
      </w:r>
      <w:r w:rsidRPr="00377F33">
        <w:tab/>
      </w:r>
    </w:p>
    <w:p w14:paraId="1E8E0568" w14:textId="77777777" w:rsidR="000E2EF8" w:rsidRPr="00377F33" w:rsidRDefault="000E2EF8" w:rsidP="000E2EF8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 w:rsidRPr="00377F33">
        <w:t>4.5.3</w:t>
      </w:r>
      <w:r w:rsidRPr="00377F33">
        <w:tab/>
        <w:t>Сорт</w:t>
      </w:r>
      <w:r w:rsidRPr="00377F33">
        <w:tab/>
      </w:r>
    </w:p>
    <w:p w14:paraId="49722472" w14:textId="77777777" w:rsidR="000E2EF8" w:rsidRPr="00377F33" w:rsidRDefault="000E2EF8" w:rsidP="000E2EF8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 w:rsidRPr="00377F33">
        <w:t>4.6</w:t>
      </w:r>
      <w:r w:rsidRPr="00377F33">
        <w:tab/>
        <w:t xml:space="preserve">Двухтопливный двигатель (в дополнение к соответствующим разделам выше) </w:t>
      </w:r>
    </w:p>
    <w:p w14:paraId="3AED1610" w14:textId="77777777" w:rsidR="000E2EF8" w:rsidRPr="00377F33" w:rsidRDefault="000E2EF8" w:rsidP="000E2EF8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 w:rsidRPr="00377F33">
        <w:t>4.6.1</w:t>
      </w:r>
      <w:r w:rsidRPr="00377F33">
        <w:tab/>
        <w:t>Газоэнергетический коэффициент, рассчитанный по результатам цикла испытаний:</w:t>
      </w:r>
      <w:r w:rsidRPr="00377F33">
        <w:tab/>
        <w:t>»</w:t>
      </w:r>
    </w:p>
    <w:bookmarkEnd w:id="4"/>
    <w:bookmarkEnd w:id="5"/>
    <w:bookmarkEnd w:id="6"/>
    <w:p w14:paraId="347425D3" w14:textId="77777777" w:rsidR="000E2EF8" w:rsidRPr="00377F33" w:rsidRDefault="000E2EF8" w:rsidP="000E2EF8">
      <w:pPr>
        <w:spacing w:after="120"/>
        <w:ind w:left="2268" w:right="1134" w:hanging="1134"/>
        <w:jc w:val="both"/>
      </w:pPr>
      <w:r w:rsidRPr="00377F33">
        <w:rPr>
          <w:i/>
          <w:iCs/>
        </w:rPr>
        <w:t xml:space="preserve">Приложение 4, пункт 3.10 </w:t>
      </w:r>
      <w:r w:rsidRPr="00377F33">
        <w:t>изменить следующим образом:</w:t>
      </w:r>
    </w:p>
    <w:p w14:paraId="66DBEA77" w14:textId="27D1287C" w:rsidR="000E2EF8" w:rsidRPr="00377F33" w:rsidRDefault="000E2EF8" w:rsidP="000E2EF8">
      <w:pPr>
        <w:spacing w:after="120"/>
        <w:ind w:left="2268" w:right="1134" w:hanging="1134"/>
        <w:jc w:val="both"/>
      </w:pPr>
      <w:r w:rsidRPr="00377F33">
        <w:t>«3.10</w:t>
      </w:r>
      <w:r w:rsidRPr="00377F33">
        <w:tab/>
        <w:t>В случае двигателей с воспламенением от сжатия температуру топлива измеряют на входе в насос для впрыска топлива и поддерживают в пределах 306−316 К (33−43 °C); в случае двигателей с принудительным зажиганием температуру топлива измеряют как можно ближе к входу в карбюратор или блок</w:t>
      </w:r>
      <w:r w:rsidRPr="00377F33">
        <w:rPr>
          <w:b/>
          <w:bCs/>
        </w:rPr>
        <w:t xml:space="preserve"> </w:t>
      </w:r>
      <w:r w:rsidRPr="00377F33">
        <w:t>топливных форсунок и поддерживают в пределах</w:t>
      </w:r>
      <w:r w:rsidR="00367DAF">
        <w:rPr>
          <w:lang w:val="en-US"/>
        </w:rPr>
        <w:t> </w:t>
      </w:r>
      <w:r w:rsidRPr="00377F33">
        <w:t>293−303 К (20−30 °C)</w:t>
      </w:r>
      <w:r w:rsidR="00367DAF" w:rsidRPr="00367DAF">
        <w:t>.</w:t>
      </w:r>
      <w:r w:rsidRPr="00377F33">
        <w:t>»</w:t>
      </w:r>
    </w:p>
    <w:p w14:paraId="1DBEB6C4" w14:textId="77777777" w:rsidR="000E2EF8" w:rsidRPr="00377F33" w:rsidRDefault="000E2EF8" w:rsidP="000E2EF8">
      <w:pPr>
        <w:spacing w:before="120" w:after="120" w:line="240" w:lineRule="auto"/>
        <w:ind w:left="2268" w:right="1134" w:hanging="1134"/>
        <w:jc w:val="both"/>
      </w:pPr>
      <w:r w:rsidRPr="00377F33">
        <w:rPr>
          <w:i/>
          <w:iCs/>
        </w:rPr>
        <w:t>Приложение 5, пункт 2.3.6</w:t>
      </w:r>
      <w:r w:rsidRPr="00377F33">
        <w:t xml:space="preserve"> изменить следующим образом:</w:t>
      </w:r>
    </w:p>
    <w:p w14:paraId="38764762" w14:textId="77777777" w:rsidR="000E2EF8" w:rsidRPr="00377F33" w:rsidRDefault="000E2EF8" w:rsidP="000E2EF8">
      <w:pPr>
        <w:suppressAutoHyphens w:val="0"/>
        <w:spacing w:before="120" w:after="120" w:line="240" w:lineRule="auto"/>
        <w:ind w:left="2268" w:right="1134" w:hanging="1134"/>
        <w:jc w:val="both"/>
        <w:rPr>
          <w:rFonts w:eastAsia="Calibri"/>
        </w:rPr>
      </w:pPr>
      <w:r w:rsidRPr="00377F33">
        <w:t xml:space="preserve">«2.3.6 </w:t>
      </w:r>
      <w:r w:rsidRPr="00377F33">
        <w:tab/>
        <w:t xml:space="preserve">Вид топлива: </w:t>
      </w:r>
    </w:p>
    <w:p w14:paraId="2C9D4DB3" w14:textId="77777777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 xml:space="preserve">a) </w:t>
      </w:r>
      <w:r w:rsidRPr="00377F33">
        <w:tab/>
        <w:t xml:space="preserve">дизельное (газойль внедорожный); </w:t>
      </w:r>
    </w:p>
    <w:p w14:paraId="29BA905D" w14:textId="77777777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 xml:space="preserve">b) </w:t>
      </w:r>
      <w:r w:rsidRPr="00377F33">
        <w:tab/>
        <w:t xml:space="preserve">этанол для специальных двигателей с воспламенением от сжатия (ED95); </w:t>
      </w:r>
    </w:p>
    <w:p w14:paraId="75410C6F" w14:textId="77777777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 xml:space="preserve">c) </w:t>
      </w:r>
      <w:r w:rsidRPr="00377F33">
        <w:tab/>
        <w:t xml:space="preserve">бензин (E10); </w:t>
      </w:r>
    </w:p>
    <w:p w14:paraId="5B86F78F" w14:textId="77777777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 xml:space="preserve">d) </w:t>
      </w:r>
      <w:r w:rsidRPr="00377F33">
        <w:tab/>
        <w:t>этанол (E85);</w:t>
      </w:r>
    </w:p>
    <w:p w14:paraId="63D3FEE4" w14:textId="77777777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 xml:space="preserve">e) </w:t>
      </w:r>
      <w:r w:rsidRPr="00377F33">
        <w:tab/>
        <w:t xml:space="preserve">природный газ/биометан: </w:t>
      </w:r>
    </w:p>
    <w:p w14:paraId="56E657C7" w14:textId="3957B66D" w:rsidR="000E2EF8" w:rsidRPr="00377F33" w:rsidRDefault="000E2EF8" w:rsidP="000E2EF8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 w:rsidRPr="00377F33">
        <w:t xml:space="preserve">i) </w:t>
      </w:r>
      <w:r w:rsidRPr="00377F33">
        <w:tab/>
        <w:t>топливо расширенного ассортимента — с высокой теплотворной способностью (H-газ) и низкой теплотворной способностью (L-газ)</w:t>
      </w:r>
      <w:r w:rsidR="00367DAF">
        <w:t>;</w:t>
      </w:r>
      <w:r w:rsidRPr="00377F33">
        <w:t xml:space="preserve"> </w:t>
      </w:r>
    </w:p>
    <w:p w14:paraId="5DC25D29" w14:textId="04DA6CCF" w:rsidR="000E2EF8" w:rsidRPr="00377F33" w:rsidRDefault="000E2EF8" w:rsidP="000E2EF8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 w:rsidRPr="00377F33">
        <w:t xml:space="preserve">ii) </w:t>
      </w:r>
      <w:r w:rsidRPr="00377F33">
        <w:tab/>
        <w:t>топливо ограниченного ассортимента — с высокой теплотворной способностью (H-газ)</w:t>
      </w:r>
      <w:r w:rsidR="00367DAF">
        <w:t>;</w:t>
      </w:r>
    </w:p>
    <w:p w14:paraId="047CCF01" w14:textId="491A731B" w:rsidR="000E2EF8" w:rsidRPr="00377F33" w:rsidRDefault="000E2EF8" w:rsidP="000E2EF8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 w:rsidRPr="00377F33">
        <w:t xml:space="preserve">iii) </w:t>
      </w:r>
      <w:r w:rsidRPr="00377F33">
        <w:tab/>
        <w:t>топливо ограниченного ассортимента — с низкой теплотворной способностью (L-газ)</w:t>
      </w:r>
      <w:r w:rsidR="00367DAF">
        <w:t>;</w:t>
      </w:r>
    </w:p>
    <w:p w14:paraId="431E1C6D" w14:textId="77777777" w:rsidR="000E2EF8" w:rsidRPr="00377F33" w:rsidRDefault="000E2EF8" w:rsidP="000E2EF8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 w:rsidRPr="00377F33">
        <w:t xml:space="preserve">iv) </w:t>
      </w:r>
      <w:r w:rsidRPr="00377F33">
        <w:tab/>
        <w:t xml:space="preserve">топливо конкретного состава (СНГ); </w:t>
      </w:r>
    </w:p>
    <w:p w14:paraId="75354AE0" w14:textId="77777777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 xml:space="preserve">f) </w:t>
      </w:r>
      <w:r w:rsidRPr="00377F33">
        <w:tab/>
        <w:t>сжиженный нефтяной газ (СНГ);</w:t>
      </w:r>
    </w:p>
    <w:p w14:paraId="188665F1" w14:textId="21815FE5" w:rsidR="000E2EF8" w:rsidRPr="00377F33" w:rsidRDefault="000E2EF8" w:rsidP="000E2EF8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 w:rsidRPr="00377F33">
        <w:t>g)</w:t>
      </w:r>
      <w:r w:rsidRPr="00377F33">
        <w:tab/>
        <w:t>водород</w:t>
      </w:r>
      <w:r w:rsidR="00367DAF">
        <w:t>.</w:t>
      </w:r>
      <w:r w:rsidRPr="00377F33">
        <w:t>»</w:t>
      </w:r>
    </w:p>
    <w:p w14:paraId="77019E0C" w14:textId="77777777" w:rsidR="000E2EF8" w:rsidRPr="00377F33" w:rsidRDefault="000E2EF8" w:rsidP="000E2EF8">
      <w:pPr>
        <w:pageBreakBefore/>
        <w:spacing w:after="120"/>
        <w:ind w:left="2268" w:right="1134" w:hanging="1134"/>
        <w:jc w:val="both"/>
      </w:pPr>
      <w:r w:rsidRPr="00377F33">
        <w:rPr>
          <w:i/>
          <w:iCs/>
        </w:rPr>
        <w:lastRenderedPageBreak/>
        <w:t xml:space="preserve">Приложение 7, включить новый пункт 3.3 </w:t>
      </w:r>
      <w:r w:rsidRPr="00377F33">
        <w:t>следующего содержания:</w:t>
      </w:r>
    </w:p>
    <w:p w14:paraId="141927DA" w14:textId="77777777" w:rsidR="000E2EF8" w:rsidRPr="00377F33" w:rsidRDefault="000E2EF8" w:rsidP="000E2EF8">
      <w:pPr>
        <w:spacing w:before="120" w:after="120" w:line="240" w:lineRule="auto"/>
        <w:ind w:left="2268" w:right="566" w:hanging="1134"/>
        <w:jc w:val="both"/>
        <w:rPr>
          <w:rFonts w:eastAsia="Calibri"/>
          <w:bCs/>
          <w:spacing w:val="-2"/>
          <w:lang w:eastAsia="en-GB"/>
        </w:rPr>
      </w:pPr>
      <w:r w:rsidRPr="00377F33">
        <w:rPr>
          <w:rFonts w:eastAsia="Calibri"/>
          <w:bCs/>
          <w:spacing w:val="-2"/>
          <w:lang w:eastAsia="en-GB"/>
        </w:rPr>
        <w:t>«3.3</w:t>
      </w:r>
      <w:r w:rsidRPr="00377F33">
        <w:rPr>
          <w:rFonts w:eastAsia="Calibri"/>
          <w:bCs/>
          <w:spacing w:val="-2"/>
          <w:lang w:eastAsia="en-GB"/>
        </w:rPr>
        <w:tab/>
        <w:t>Вид: водород</w:t>
      </w:r>
    </w:p>
    <w:tbl>
      <w:tblPr>
        <w:tblW w:w="7087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346"/>
        <w:gridCol w:w="1347"/>
        <w:gridCol w:w="1138"/>
      </w:tblGrid>
      <w:tr w:rsidR="000E2EF8" w:rsidRPr="00377F33" w14:paraId="769224B1" w14:textId="77777777" w:rsidTr="00367DAF">
        <w:trPr>
          <w:trHeight w:val="22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1A827B" w14:textId="7B489E4B" w:rsidR="000E2EF8" w:rsidRPr="00377F33" w:rsidRDefault="000E2EF8" w:rsidP="00164E41">
            <w:pPr>
              <w:spacing w:before="120" w:after="120"/>
              <w:ind w:left="17" w:right="17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  <w:t>Параметр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0C699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i/>
                <w:iCs/>
                <w:sz w:val="16"/>
                <w:szCs w:val="16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AEB6A" w14:textId="77777777" w:rsidR="000E2EF8" w:rsidRPr="00377F33" w:rsidRDefault="000E2EF8" w:rsidP="00164E41">
            <w:pPr>
              <w:spacing w:before="120" w:after="120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i/>
                <w:iCs/>
                <w:sz w:val="16"/>
                <w:szCs w:val="16"/>
              </w:rPr>
              <w:t>Предельные значения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66387F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i/>
                <w:iCs/>
                <w:sz w:val="16"/>
                <w:szCs w:val="16"/>
              </w:rPr>
              <w:t>Метод испытания</w:t>
            </w:r>
          </w:p>
        </w:tc>
      </w:tr>
      <w:tr w:rsidR="000E2EF8" w:rsidRPr="00377F33" w14:paraId="68545488" w14:textId="77777777" w:rsidTr="00367DAF">
        <w:trPr>
          <w:trHeight w:val="225"/>
        </w:trPr>
        <w:tc>
          <w:tcPr>
            <w:tcW w:w="22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6A238" w14:textId="77777777" w:rsidR="000E2EF8" w:rsidRPr="00377F33" w:rsidRDefault="000E2EF8" w:rsidP="00164E41">
            <w:pPr>
              <w:spacing w:before="120" w:after="120"/>
              <w:ind w:left="17" w:right="17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A2B5E" w14:textId="77777777" w:rsidR="000E2EF8" w:rsidRPr="00377F33" w:rsidRDefault="000E2EF8" w:rsidP="00164E41">
            <w:pPr>
              <w:spacing w:before="120" w:after="120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BE73A4" w14:textId="77777777" w:rsidR="000E2EF8" w:rsidRPr="00377F33" w:rsidRDefault="000E2EF8" w:rsidP="00164E41">
            <w:pPr>
              <w:spacing w:before="120" w:after="120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i/>
                <w:iCs/>
                <w:sz w:val="16"/>
                <w:szCs w:val="16"/>
              </w:rPr>
              <w:t>Минимум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720C9" w14:textId="77777777" w:rsidR="000E2EF8" w:rsidRPr="00377F33" w:rsidRDefault="000E2EF8" w:rsidP="00164E41">
            <w:pPr>
              <w:spacing w:before="120" w:after="120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i/>
                <w:iCs/>
                <w:sz w:val="16"/>
                <w:szCs w:val="16"/>
              </w:rPr>
              <w:t>Максимум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1A06E" w14:textId="77777777" w:rsidR="000E2EF8" w:rsidRPr="00377F33" w:rsidRDefault="000E2EF8" w:rsidP="00164E41">
            <w:pPr>
              <w:spacing w:before="120" w:after="120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</w:tr>
      <w:tr w:rsidR="000E2EF8" w:rsidRPr="00377F33" w14:paraId="134CD4B0" w14:textId="77777777" w:rsidTr="00367DAF"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492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perscript"/>
                <w:lang w:eastAsia="en-GB"/>
              </w:rPr>
            </w:pPr>
            <w:r w:rsidRPr="00377F33">
              <w:rPr>
                <w:sz w:val="18"/>
                <w:szCs w:val="18"/>
              </w:rPr>
              <w:t>Индекс водородного топлива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C60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69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99,97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E3B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555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strike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</w:tr>
      <w:tr w:rsidR="000E2EF8" w:rsidRPr="00377F33" w14:paraId="6E9C81FB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05E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val="fr-FR" w:eastAsia="en-GB"/>
              </w:rPr>
            </w:pPr>
            <w:r w:rsidRPr="00377F33">
              <w:rPr>
                <w:sz w:val="18"/>
                <w:szCs w:val="18"/>
              </w:rPr>
              <w:t>Общее содержание неводородных компонентов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41D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i/>
                <w:noProof/>
                <w:spacing w:val="-2"/>
                <w:sz w:val="16"/>
                <w:szCs w:val="16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EB1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D431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381E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</w:tr>
      <w:tr w:rsidR="000E2EF8" w:rsidRPr="00377F33" w14:paraId="67199881" w14:textId="77777777" w:rsidTr="00367DAF"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509" w14:textId="4348FC13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 xml:space="preserve">Перечень неводородных компонентов и характеристики каждой </w:t>
            </w:r>
            <w:r w:rsidR="001F0DF6">
              <w:rPr>
                <w:sz w:val="18"/>
                <w:szCs w:val="18"/>
              </w:rPr>
              <w:br/>
            </w:r>
            <w:r w:rsidRPr="00377F33">
              <w:rPr>
                <w:sz w:val="18"/>
                <w:szCs w:val="18"/>
              </w:rPr>
              <w:t>из примесей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6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 xml:space="preserve">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BEA6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</w:tr>
      <w:tr w:rsidR="000E2EF8" w:rsidRPr="00377F33" w14:paraId="2484965E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8186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Вода (H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bscript"/>
                <w:lang w:eastAsia="en-GB"/>
              </w:rPr>
              <w:t>2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AC5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90F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5B6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D38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1B895830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065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perscript"/>
                <w:lang w:eastAsia="en-GB"/>
              </w:rPr>
            </w:pPr>
            <w:r w:rsidRPr="00377F33">
              <w:rPr>
                <w:sz w:val="18"/>
                <w:szCs w:val="18"/>
              </w:rPr>
              <w:t>Общее содержание углеводородов, за исключением метана (эквивалент C1)</w:t>
            </w:r>
            <w:r w:rsidRPr="00377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7AA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sz w:val="16"/>
                <w:szCs w:val="16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EB5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972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967F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11F8C7CD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8F0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Метан (CH</w:t>
            </w:r>
            <w:r w:rsidRPr="00377F33">
              <w:rPr>
                <w:sz w:val="18"/>
                <w:szCs w:val="18"/>
                <w:vertAlign w:val="subscript"/>
              </w:rPr>
              <w:t>4</w:t>
            </w:r>
            <w:r w:rsidRPr="00377F3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589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679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A14C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311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47D6BBA5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A6F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Кислород (O</w:t>
            </w:r>
            <w:r w:rsidRPr="00377F33">
              <w:rPr>
                <w:sz w:val="18"/>
                <w:szCs w:val="18"/>
                <w:vertAlign w:val="subscript"/>
              </w:rPr>
              <w:t>2</w:t>
            </w:r>
            <w:r w:rsidRPr="00377F3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853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43D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B11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C06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5A071DDA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2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Гелий (He)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C58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EB0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9D0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2F9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5686C662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467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Азот (N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bscript"/>
                <w:lang w:eastAsia="en-GB"/>
              </w:rPr>
              <w:t>2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5F3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FA6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B04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56A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78EF359E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8442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Аргон (Ar)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59C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CE7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B7B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250C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7EFA4EB7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CB2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Диоксид углерода (СО</w:t>
            </w:r>
            <w:r w:rsidRPr="00377F33">
              <w:rPr>
                <w:sz w:val="18"/>
                <w:szCs w:val="18"/>
                <w:vertAlign w:val="subscript"/>
              </w:rPr>
              <w:t>2</w:t>
            </w:r>
            <w:r w:rsidRPr="00377F3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A86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B9EC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44C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BEF9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02EB58A8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0D9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Моноксид углерода (CO)</w:t>
            </w:r>
            <w:r w:rsidRPr="00377F3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41A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92B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9AA7" w14:textId="57C89016" w:rsidR="000E2EF8" w:rsidRPr="00504555" w:rsidRDefault="000E2EF8" w:rsidP="00504555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val="en-US"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0</w:t>
            </w:r>
            <w:r w:rsidR="00504555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,</w:t>
            </w: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EF4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44D97164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97C" w14:textId="2586F1D3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vertAlign w:val="superscript"/>
                <w:lang w:eastAsia="en-GB"/>
              </w:rPr>
            </w:pPr>
            <w:r w:rsidRPr="00377F33">
              <w:rPr>
                <w:sz w:val="18"/>
                <w:szCs w:val="18"/>
              </w:rPr>
              <w:t>Общее содержание сернистых соединений</w:t>
            </w:r>
            <w:r w:rsidRPr="00377F33">
              <w:rPr>
                <w:sz w:val="18"/>
                <w:szCs w:val="18"/>
                <w:vertAlign w:val="superscript"/>
              </w:rPr>
              <w:t xml:space="preserve"> </w:t>
            </w:r>
            <w:r w:rsidR="00485DA1">
              <w:rPr>
                <w:sz w:val="18"/>
                <w:szCs w:val="18"/>
                <w:vertAlign w:val="superscript"/>
              </w:rPr>
              <w:br/>
            </w:r>
            <w:r w:rsidRPr="00377F33">
              <w:rPr>
                <w:sz w:val="18"/>
                <w:szCs w:val="18"/>
              </w:rPr>
              <w:t>(в пересчете на H</w:t>
            </w:r>
            <w:r w:rsidRPr="00377F33">
              <w:rPr>
                <w:sz w:val="18"/>
                <w:szCs w:val="18"/>
                <w:vertAlign w:val="subscript"/>
              </w:rPr>
              <w:t>2</w:t>
            </w:r>
            <w:r w:rsidRPr="00377F33">
              <w:rPr>
                <w:sz w:val="18"/>
                <w:szCs w:val="18"/>
              </w:rPr>
              <w:t>S)</w:t>
            </w:r>
            <w:r w:rsidRPr="00377F33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338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FC87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9112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0,004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B0F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62752AEB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561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Формальдегид (HCHO)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216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CC0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E35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25C7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22829CFD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B3A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 xml:space="preserve">Муравьиная кислота (HCOOH)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274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29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15A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C4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2EC0E5E7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920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Аммиак (NH</w:t>
            </w:r>
            <w:r w:rsidRPr="00377F33">
              <w:rPr>
                <w:sz w:val="18"/>
                <w:szCs w:val="18"/>
                <w:vertAlign w:val="subscript"/>
              </w:rPr>
              <w:t>3</w:t>
            </w:r>
            <w:r w:rsidRPr="00377F3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17A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rFonts w:eastAsia="Calibri"/>
                <w:b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1FA5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D31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8E2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  <w:tr w:rsidR="000E2EF8" w:rsidRPr="00377F33" w14:paraId="238385DF" w14:textId="77777777" w:rsidTr="00367D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0938E" w14:textId="77777777" w:rsidR="000E2EF8" w:rsidRPr="00377F33" w:rsidRDefault="000E2EF8" w:rsidP="00164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" w:right="17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sz w:val="18"/>
                <w:szCs w:val="18"/>
              </w:rPr>
              <w:t>Общее содержание галогенированных соединений (в пересчете на галогенат-ионы)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970BF" w14:textId="77777777" w:rsidR="000E2EF8" w:rsidRPr="00377F33" w:rsidRDefault="000E2EF8" w:rsidP="00164E41">
            <w:pPr>
              <w:spacing w:before="120" w:after="120" w:line="240" w:lineRule="auto"/>
              <w:ind w:left="17" w:right="17" w:firstLine="14"/>
              <w:jc w:val="center"/>
              <w:rPr>
                <w:sz w:val="16"/>
                <w:szCs w:val="16"/>
              </w:rPr>
            </w:pPr>
            <w:r w:rsidRPr="00377F33">
              <w:rPr>
                <w:sz w:val="16"/>
                <w:szCs w:val="16"/>
              </w:rPr>
              <w:t>мкмоль/моль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73823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16E29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iCs/>
                <w:noProof/>
                <w:spacing w:val="-2"/>
                <w:sz w:val="18"/>
                <w:szCs w:val="18"/>
                <w:lang w:eastAsia="en-GB"/>
              </w:rPr>
              <w:t>0,05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BCD66" w14:textId="77777777" w:rsidR="000E2EF8" w:rsidRPr="00377F33" w:rsidRDefault="000E2EF8" w:rsidP="00164E41">
            <w:pPr>
              <w:spacing w:before="120" w:after="120" w:line="240" w:lineRule="auto"/>
              <w:ind w:left="17" w:right="17"/>
              <w:jc w:val="center"/>
              <w:rPr>
                <w:rFonts w:eastAsia="Calibri"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  <w:r w:rsidRPr="00377F33">
              <w:rPr>
                <w:rFonts w:eastAsia="Calibri"/>
                <w:bCs/>
                <w:noProof/>
                <w:spacing w:val="-2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</w:tr>
    </w:tbl>
    <w:p w14:paraId="07B36EE4" w14:textId="3E6B2047" w:rsidR="000E2EF8" w:rsidRPr="00377F33" w:rsidRDefault="000E2EF8" w:rsidP="00485DA1">
      <w:pPr>
        <w:tabs>
          <w:tab w:val="left" w:pos="1276"/>
        </w:tabs>
        <w:spacing w:before="120" w:line="220" w:lineRule="exact"/>
        <w:ind w:left="1134" w:right="1134"/>
        <w:rPr>
          <w:rFonts w:eastAsia="Calibri"/>
          <w:i/>
          <w:iCs/>
          <w:noProof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377F33">
        <w:rPr>
          <w:i/>
          <w:iCs/>
          <w:sz w:val="18"/>
          <w:szCs w:val="18"/>
        </w:rPr>
        <w:t>Примечания:</w:t>
      </w:r>
    </w:p>
    <w:p w14:paraId="09B1E11F" w14:textId="2EC21DB5" w:rsidR="000E2EF8" w:rsidRPr="00377F33" w:rsidRDefault="000E2EF8" w:rsidP="00485DA1">
      <w:pPr>
        <w:tabs>
          <w:tab w:val="left" w:pos="1276"/>
          <w:tab w:val="left" w:pos="1418"/>
        </w:tabs>
        <w:spacing w:line="220" w:lineRule="exact"/>
        <w:ind w:left="1134" w:right="1134"/>
        <w:rPr>
          <w:rFonts w:eastAsia="Calibri"/>
          <w:noProof/>
          <w:spacing w:val="-2"/>
          <w:sz w:val="18"/>
          <w:szCs w:val="18"/>
        </w:rPr>
      </w:pPr>
      <w:r>
        <w:rPr>
          <w:sz w:val="18"/>
          <w:szCs w:val="18"/>
          <w:vertAlign w:val="superscript"/>
        </w:rPr>
        <w:tab/>
      </w:r>
      <w:r w:rsidRPr="00377F33">
        <w:rPr>
          <w:sz w:val="18"/>
          <w:szCs w:val="18"/>
          <w:vertAlign w:val="superscript"/>
        </w:rPr>
        <w:t>1</w:t>
      </w:r>
      <w:r w:rsidRPr="00377F33">
        <w:rPr>
          <w:sz w:val="18"/>
          <w:szCs w:val="18"/>
        </w:rPr>
        <w:tab/>
        <w:t>Индекс водородного топлива рассчитывают путем вычитания значения «общего содержания неводородных компонентов», указанного в этой таблице в молярных процентах, из 100 молярных процентов.</w:t>
      </w:r>
    </w:p>
    <w:p w14:paraId="08160FE6" w14:textId="67FA8164" w:rsidR="000E2EF8" w:rsidRPr="00377F33" w:rsidRDefault="000E2EF8" w:rsidP="00485DA1">
      <w:pPr>
        <w:tabs>
          <w:tab w:val="left" w:pos="1276"/>
          <w:tab w:val="left" w:pos="1418"/>
        </w:tabs>
        <w:spacing w:line="220" w:lineRule="exact"/>
        <w:ind w:left="1134" w:right="1134"/>
        <w:rPr>
          <w:rFonts w:eastAsia="Calibri"/>
          <w:noProof/>
          <w:spacing w:val="-2"/>
          <w:sz w:val="18"/>
          <w:szCs w:val="18"/>
        </w:rPr>
      </w:pPr>
      <w:r>
        <w:rPr>
          <w:sz w:val="18"/>
          <w:szCs w:val="18"/>
          <w:vertAlign w:val="superscript"/>
        </w:rPr>
        <w:tab/>
      </w:r>
      <w:r w:rsidRPr="00377F33">
        <w:rPr>
          <w:sz w:val="18"/>
          <w:szCs w:val="18"/>
          <w:vertAlign w:val="superscript"/>
        </w:rPr>
        <w:t>2</w:t>
      </w:r>
      <w:r w:rsidRPr="00377F33">
        <w:rPr>
          <w:sz w:val="18"/>
          <w:szCs w:val="18"/>
        </w:rPr>
        <w:tab/>
        <w:t>В общем содержании углеводородов, за исключением метана, учитываются кислородсодержащие органические соединения.</w:t>
      </w:r>
    </w:p>
    <w:p w14:paraId="516C8F6B" w14:textId="7692763C" w:rsidR="000E2EF8" w:rsidRPr="00377F33" w:rsidRDefault="000E2EF8" w:rsidP="00485DA1">
      <w:pPr>
        <w:tabs>
          <w:tab w:val="left" w:pos="1276"/>
          <w:tab w:val="left" w:pos="1418"/>
        </w:tabs>
        <w:spacing w:line="220" w:lineRule="exact"/>
        <w:ind w:left="1134" w:right="1134"/>
        <w:rPr>
          <w:rFonts w:eastAsia="Calibri"/>
          <w:noProof/>
          <w:spacing w:val="-2"/>
          <w:sz w:val="18"/>
          <w:szCs w:val="18"/>
        </w:rPr>
      </w:pPr>
      <w:r>
        <w:rPr>
          <w:sz w:val="18"/>
          <w:szCs w:val="18"/>
          <w:vertAlign w:val="superscript"/>
        </w:rPr>
        <w:tab/>
      </w:r>
      <w:r w:rsidRPr="00377F33">
        <w:rPr>
          <w:sz w:val="18"/>
          <w:szCs w:val="18"/>
          <w:vertAlign w:val="superscript"/>
        </w:rPr>
        <w:t>3</w:t>
      </w:r>
      <w:r w:rsidR="00485DA1">
        <w:rPr>
          <w:sz w:val="18"/>
          <w:szCs w:val="18"/>
        </w:rPr>
        <w:tab/>
      </w:r>
      <w:r w:rsidRPr="00377F33">
        <w:rPr>
          <w:sz w:val="18"/>
          <w:szCs w:val="18"/>
        </w:rPr>
        <w:t xml:space="preserve">Сумма измеренных концентраций CO, HCHO и HCOOH не превышает 0,2 мкмоль/моль. </w:t>
      </w:r>
    </w:p>
    <w:p w14:paraId="4CC6E3CC" w14:textId="6EF0AFF7" w:rsidR="000E2EF8" w:rsidRPr="00377F33" w:rsidRDefault="000E2EF8" w:rsidP="00485DA1">
      <w:pPr>
        <w:tabs>
          <w:tab w:val="left" w:pos="1276"/>
          <w:tab w:val="left" w:pos="1418"/>
        </w:tabs>
        <w:spacing w:line="220" w:lineRule="exact"/>
        <w:ind w:left="1134" w:right="1134"/>
        <w:rPr>
          <w:rFonts w:eastAsia="Calibri"/>
          <w:noProof/>
          <w:spacing w:val="-2"/>
          <w:sz w:val="18"/>
          <w:szCs w:val="18"/>
        </w:rPr>
      </w:pPr>
      <w:r>
        <w:rPr>
          <w:sz w:val="18"/>
          <w:szCs w:val="18"/>
          <w:vertAlign w:val="superscript"/>
        </w:rPr>
        <w:tab/>
      </w:r>
      <w:r w:rsidRPr="00377F33">
        <w:rPr>
          <w:sz w:val="18"/>
          <w:szCs w:val="18"/>
          <w:vertAlign w:val="superscript"/>
        </w:rPr>
        <w:t>4</w:t>
      </w:r>
      <w:r w:rsidRPr="00377F33">
        <w:rPr>
          <w:sz w:val="18"/>
          <w:szCs w:val="18"/>
        </w:rPr>
        <w:tab/>
        <w:t>В общем содержании сернистых соединений учитываются концентрации по меньшей мере H</w:t>
      </w:r>
      <w:r w:rsidRPr="00377F33">
        <w:rPr>
          <w:sz w:val="18"/>
          <w:szCs w:val="18"/>
          <w:vertAlign w:val="subscript"/>
        </w:rPr>
        <w:t>2</w:t>
      </w:r>
      <w:r w:rsidRPr="00377F33">
        <w:rPr>
          <w:sz w:val="18"/>
          <w:szCs w:val="18"/>
        </w:rPr>
        <w:t>S, COS, CS</w:t>
      </w:r>
      <w:r w:rsidRPr="00871FAF">
        <w:rPr>
          <w:sz w:val="18"/>
          <w:szCs w:val="18"/>
          <w:vertAlign w:val="subscript"/>
        </w:rPr>
        <w:t>2</w:t>
      </w:r>
      <w:r w:rsidRPr="00377F33">
        <w:rPr>
          <w:sz w:val="18"/>
          <w:szCs w:val="18"/>
        </w:rPr>
        <w:t xml:space="preserve"> и меркаптанов, которые обычно содержатся в природном газе. </w:t>
      </w:r>
    </w:p>
    <w:p w14:paraId="051DE07B" w14:textId="229B8554" w:rsidR="000E2EF8" w:rsidRPr="00377F33" w:rsidRDefault="000E2EF8" w:rsidP="00485DA1">
      <w:pPr>
        <w:tabs>
          <w:tab w:val="left" w:pos="1276"/>
          <w:tab w:val="left" w:pos="1418"/>
        </w:tabs>
        <w:spacing w:line="220" w:lineRule="exact"/>
        <w:ind w:left="1134" w:right="1134"/>
        <w:rPr>
          <w:rFonts w:eastAsia="Calibri"/>
          <w:noProof/>
          <w:spacing w:val="-2"/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ab/>
      </w:r>
      <w:r w:rsidRPr="00377F33">
        <w:rPr>
          <w:sz w:val="18"/>
          <w:szCs w:val="18"/>
          <w:vertAlign w:val="superscript"/>
        </w:rPr>
        <w:t>5</w:t>
      </w:r>
      <w:r w:rsidRPr="00377F33">
        <w:rPr>
          <w:sz w:val="18"/>
          <w:szCs w:val="18"/>
        </w:rPr>
        <w:tab/>
        <w:t xml:space="preserve">Используемый метод испытания указывают в документации. Предпочтение следует отдавать методам испытаний, определенным в стандарте ISO 21087. </w:t>
      </w:r>
    </w:p>
    <w:p w14:paraId="317CE7BC" w14:textId="1FD2ED64" w:rsidR="00954582" w:rsidRPr="00954582" w:rsidRDefault="000E2EF8" w:rsidP="00954582">
      <w:pPr>
        <w:tabs>
          <w:tab w:val="left" w:pos="1276"/>
          <w:tab w:val="left" w:pos="1418"/>
        </w:tabs>
        <w:spacing w:line="240" w:lineRule="auto"/>
        <w:ind w:left="1134" w:right="1134"/>
        <w:rPr>
          <w:szCs w:val="20"/>
        </w:rPr>
      </w:pPr>
      <w:r>
        <w:rPr>
          <w:sz w:val="18"/>
          <w:szCs w:val="18"/>
          <w:vertAlign w:val="superscript"/>
        </w:rPr>
        <w:tab/>
      </w:r>
      <w:r w:rsidRPr="00377F33">
        <w:rPr>
          <w:sz w:val="18"/>
          <w:szCs w:val="18"/>
          <w:vertAlign w:val="superscript"/>
        </w:rPr>
        <w:t>6</w:t>
      </w:r>
      <w:r w:rsidRPr="00377F33">
        <w:rPr>
          <w:sz w:val="18"/>
          <w:szCs w:val="18"/>
        </w:rPr>
        <w:tab/>
        <w:t>Анализ специфических примесей, связанных с производственным процессом, не проводится. Изготовитель должен сообщить компетентному органу причины, обосновывающие исключение специфических примесей</w:t>
      </w:r>
      <w:r w:rsidR="005356D4">
        <w:rPr>
          <w:sz w:val="18"/>
          <w:szCs w:val="18"/>
        </w:rPr>
        <w:t>.</w:t>
      </w:r>
      <w:r w:rsidRPr="00485DA1">
        <w:rPr>
          <w:szCs w:val="20"/>
        </w:rPr>
        <w:t>»</w:t>
      </w:r>
    </w:p>
    <w:p w14:paraId="46127E46" w14:textId="77777777" w:rsidR="000E2EF8" w:rsidRPr="00377F33" w:rsidRDefault="000E2EF8" w:rsidP="000E2EF8">
      <w:pPr>
        <w:spacing w:before="240"/>
        <w:jc w:val="center"/>
        <w:rPr>
          <w:u w:val="single"/>
        </w:rPr>
      </w:pPr>
      <w:r w:rsidRPr="00377F33">
        <w:rPr>
          <w:u w:val="single"/>
        </w:rPr>
        <w:tab/>
      </w:r>
      <w:r w:rsidRPr="00377F33">
        <w:rPr>
          <w:u w:val="single"/>
        </w:rPr>
        <w:tab/>
      </w:r>
      <w:r w:rsidRPr="00377F33">
        <w:rPr>
          <w:u w:val="single"/>
        </w:rPr>
        <w:tab/>
      </w:r>
    </w:p>
    <w:p w14:paraId="6CCF9240" w14:textId="77777777" w:rsidR="00E12C5F" w:rsidRPr="008D53B6" w:rsidRDefault="00E12C5F" w:rsidP="00D9145B"/>
    <w:sectPr w:rsidR="00E12C5F" w:rsidRPr="008D53B6" w:rsidSect="000E2EF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C4B7" w14:textId="77777777" w:rsidR="00684EC0" w:rsidRPr="00A312BC" w:rsidRDefault="00684EC0" w:rsidP="00A312BC"/>
  </w:endnote>
  <w:endnote w:type="continuationSeparator" w:id="0">
    <w:p w14:paraId="7A30DC46" w14:textId="77777777" w:rsidR="00684EC0" w:rsidRPr="00A312BC" w:rsidRDefault="00684EC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B916" w14:textId="1AD83231" w:rsidR="000E2EF8" w:rsidRPr="000E2EF8" w:rsidRDefault="000E2EF8">
    <w:pPr>
      <w:pStyle w:val="a8"/>
    </w:pPr>
    <w:r w:rsidRPr="000E2EF8">
      <w:rPr>
        <w:b/>
        <w:sz w:val="18"/>
      </w:rPr>
      <w:fldChar w:fldCharType="begin"/>
    </w:r>
    <w:r w:rsidRPr="000E2EF8">
      <w:rPr>
        <w:b/>
        <w:sz w:val="18"/>
      </w:rPr>
      <w:instrText xml:space="preserve"> PAGE  \* MERGEFORMAT </w:instrText>
    </w:r>
    <w:r w:rsidRPr="000E2EF8">
      <w:rPr>
        <w:b/>
        <w:sz w:val="18"/>
      </w:rPr>
      <w:fldChar w:fldCharType="separate"/>
    </w:r>
    <w:r w:rsidRPr="000E2EF8">
      <w:rPr>
        <w:b/>
        <w:noProof/>
        <w:sz w:val="18"/>
      </w:rPr>
      <w:t>2</w:t>
    </w:r>
    <w:r w:rsidRPr="000E2EF8">
      <w:rPr>
        <w:b/>
        <w:sz w:val="18"/>
      </w:rPr>
      <w:fldChar w:fldCharType="end"/>
    </w:r>
    <w:r>
      <w:rPr>
        <w:b/>
        <w:sz w:val="18"/>
      </w:rPr>
      <w:tab/>
    </w:r>
    <w:r>
      <w:t>GE.24-06604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44E3" w14:textId="3E5C1DB0" w:rsidR="000E2EF8" w:rsidRPr="000E2EF8" w:rsidRDefault="000E2EF8" w:rsidP="000E2EF8">
    <w:pPr>
      <w:pStyle w:val="a8"/>
      <w:tabs>
        <w:tab w:val="clear" w:pos="9639"/>
        <w:tab w:val="right" w:pos="9638"/>
      </w:tabs>
      <w:rPr>
        <w:b/>
        <w:sz w:val="18"/>
      </w:rPr>
    </w:pPr>
    <w:r>
      <w:t>GE.24-06604</w:t>
    </w:r>
    <w:r>
      <w:tab/>
    </w:r>
    <w:r w:rsidRPr="000E2EF8">
      <w:rPr>
        <w:b/>
        <w:sz w:val="18"/>
      </w:rPr>
      <w:fldChar w:fldCharType="begin"/>
    </w:r>
    <w:r w:rsidRPr="000E2EF8">
      <w:rPr>
        <w:b/>
        <w:sz w:val="18"/>
      </w:rPr>
      <w:instrText xml:space="preserve"> PAGE  \* MERGEFORMAT </w:instrText>
    </w:r>
    <w:r w:rsidRPr="000E2EF8">
      <w:rPr>
        <w:b/>
        <w:sz w:val="18"/>
      </w:rPr>
      <w:fldChar w:fldCharType="separate"/>
    </w:r>
    <w:r w:rsidRPr="000E2EF8">
      <w:rPr>
        <w:b/>
        <w:noProof/>
        <w:sz w:val="18"/>
      </w:rPr>
      <w:t>3</w:t>
    </w:r>
    <w:r w:rsidRPr="000E2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45E1" w14:textId="789E2DAE" w:rsidR="00042B72" w:rsidRPr="000E2EF8" w:rsidRDefault="000E2EF8" w:rsidP="000E2EF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B30328B" wp14:editId="25EC945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24-06604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ABEDE6" wp14:editId="614C808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190424  230424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D1AB" w14:textId="77777777" w:rsidR="00684EC0" w:rsidRPr="001075E9" w:rsidRDefault="00684EC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918A88D" w14:textId="77777777" w:rsidR="00684EC0" w:rsidRDefault="00684EC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E832BA8" w14:textId="77777777" w:rsidR="000E2EF8" w:rsidRPr="00EA370C" w:rsidRDefault="000E2EF8" w:rsidP="000E2EF8">
      <w:pPr>
        <w:pStyle w:val="ad"/>
        <w:rPr>
          <w:lang w:val="en-US"/>
        </w:rPr>
      </w:pPr>
      <w:r>
        <w:tab/>
      </w:r>
      <w:r w:rsidRPr="000E2EF8">
        <w:rPr>
          <w:rStyle w:val="aa"/>
          <w:sz w:val="20"/>
          <w:vertAlign w:val="baseline"/>
        </w:rPr>
        <w:t>*</w:t>
      </w:r>
      <w:r w:rsidRPr="008350AB">
        <w:rPr>
          <w:sz w:val="20"/>
        </w:rPr>
        <w:tab/>
      </w:r>
      <w:r w:rsidRPr="00596E1C">
        <w:t>В соответствии с программой работы Комитета по внутреннему транспорту на 202</w:t>
      </w:r>
      <w:r>
        <w:t>4</w:t>
      </w:r>
      <w:r w:rsidRPr="00596E1C">
        <w:t xml:space="preserve"> год, изложенной в предлагаемом бюджете по программам на 202</w:t>
      </w:r>
      <w:r>
        <w:t>4</w:t>
      </w:r>
      <w:r w:rsidRPr="00596E1C">
        <w:t xml:space="preserve"> год (</w:t>
      </w:r>
      <w:r>
        <w:t>A</w:t>
      </w:r>
      <w:r w:rsidRPr="00596E1C">
        <w:t>/7</w:t>
      </w:r>
      <w:r>
        <w:t>8</w:t>
      </w:r>
      <w:r w:rsidRPr="00596E1C">
        <w:t>/6 (разд. 20), таблица</w:t>
      </w:r>
      <w:r>
        <w:rPr>
          <w:lang w:val="en-US"/>
        </w:rPr>
        <w:t> </w:t>
      </w:r>
      <w:r w:rsidRPr="00596E1C">
        <w:t>20.</w:t>
      </w:r>
      <w:r>
        <w:t>5</w:t>
      </w:r>
      <w:r w:rsidRPr="00596E1C">
        <w:t>), Всемирный форум будет разрабатывать, согласовывать и обновлять правила</w:t>
      </w:r>
      <w:r>
        <w:rPr>
          <w:lang w:val="en-US"/>
        </w:rPr>
        <w:t> </w:t>
      </w:r>
      <w:r w:rsidRPr="00596E1C">
        <w:t>ООН в целях улучшения характеристик транспортных средств. Настоящий документ представлен в соответствии с этим мандатом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788D" w14:textId="24CD62BC" w:rsidR="000E2EF8" w:rsidRPr="000E2EF8" w:rsidRDefault="00D14FC6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ECE/TRANS/WP.29/2024/54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3693" w14:textId="31A7B0D9" w:rsidR="000E2EF8" w:rsidRPr="000E2EF8" w:rsidRDefault="00D14FC6" w:rsidP="000E2EF8">
    <w:pPr>
      <w:pStyle w:val="a5"/>
      <w:jc w:val="right"/>
    </w:pPr>
    <w:r>
      <w:fldChar w:fldCharType="begin"/>
    </w:r>
    <w:r>
      <w:instrText xml:space="preserve"> TITLE  \* MERGEFORMAT</w:instrText>
    </w:r>
    <w:r>
      <w:instrText xml:space="preserve"> </w:instrText>
    </w:r>
    <w:r>
      <w:fldChar w:fldCharType="separate"/>
    </w:r>
    <w:r>
      <w:t>ECE/TRANS/WP.29/2024/54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1A7727"/>
    <w:multiLevelType w:val="hybridMultilevel"/>
    <w:tmpl w:val="D8B66B4C"/>
    <w:lvl w:ilvl="0" w:tplc="B2085AB6">
      <w:start w:val="1"/>
      <w:numFmt w:val="lowerLetter"/>
      <w:lvlText w:val="%1)"/>
      <w:lvlJc w:val="left"/>
      <w:pPr>
        <w:ind w:left="5107" w:hanging="570"/>
      </w:pPr>
      <w:rPr>
        <w:rFonts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0"/>
  </w:num>
  <w:num w:numId="4" w16cid:durableId="1492480875">
    <w:abstractNumId w:val="19"/>
  </w:num>
  <w:num w:numId="5" w16cid:durableId="1298685170">
    <w:abstractNumId w:val="15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4"/>
  </w:num>
  <w:num w:numId="18" w16cid:durableId="961153681">
    <w:abstractNumId w:val="16"/>
  </w:num>
  <w:num w:numId="19" w16cid:durableId="1272468768">
    <w:abstractNumId w:val="17"/>
  </w:num>
  <w:num w:numId="20" w16cid:durableId="807743971">
    <w:abstractNumId w:val="14"/>
  </w:num>
  <w:num w:numId="21" w16cid:durableId="1591162185">
    <w:abstractNumId w:val="16"/>
  </w:num>
  <w:num w:numId="22" w16cid:durableId="1447115515">
    <w:abstractNumId w:val="13"/>
  </w:num>
  <w:num w:numId="23" w16cid:durableId="172694609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C0"/>
    <w:rsid w:val="00033EE1"/>
    <w:rsid w:val="00042B72"/>
    <w:rsid w:val="000558BD"/>
    <w:rsid w:val="000B57E7"/>
    <w:rsid w:val="000B6373"/>
    <w:rsid w:val="000E2EF8"/>
    <w:rsid w:val="000E4E5B"/>
    <w:rsid w:val="000F09DF"/>
    <w:rsid w:val="000F61B2"/>
    <w:rsid w:val="001075E9"/>
    <w:rsid w:val="0014152F"/>
    <w:rsid w:val="00164E41"/>
    <w:rsid w:val="00180183"/>
    <w:rsid w:val="0018024D"/>
    <w:rsid w:val="0018649F"/>
    <w:rsid w:val="00196389"/>
    <w:rsid w:val="001B3EF6"/>
    <w:rsid w:val="001C7A89"/>
    <w:rsid w:val="001F0DF6"/>
    <w:rsid w:val="00255343"/>
    <w:rsid w:val="0027151D"/>
    <w:rsid w:val="002A2EFC"/>
    <w:rsid w:val="002A7273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67DAF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DA1"/>
    <w:rsid w:val="00485F8A"/>
    <w:rsid w:val="004E05B7"/>
    <w:rsid w:val="0050108D"/>
    <w:rsid w:val="00504555"/>
    <w:rsid w:val="00513081"/>
    <w:rsid w:val="00517901"/>
    <w:rsid w:val="00526683"/>
    <w:rsid w:val="00526DB8"/>
    <w:rsid w:val="005356D4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4EC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71FAF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54582"/>
    <w:rsid w:val="009608F3"/>
    <w:rsid w:val="00962C84"/>
    <w:rsid w:val="009A24AC"/>
    <w:rsid w:val="009C59D7"/>
    <w:rsid w:val="009C6FE6"/>
    <w:rsid w:val="009D7E7D"/>
    <w:rsid w:val="009F5B36"/>
    <w:rsid w:val="00A02D08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593D"/>
    <w:rsid w:val="00C60F0C"/>
    <w:rsid w:val="00C71E84"/>
    <w:rsid w:val="00C805C9"/>
    <w:rsid w:val="00C92939"/>
    <w:rsid w:val="00CA1679"/>
    <w:rsid w:val="00CB151C"/>
    <w:rsid w:val="00CC2A7C"/>
    <w:rsid w:val="00CE5A1A"/>
    <w:rsid w:val="00CF55F6"/>
    <w:rsid w:val="00D14FC6"/>
    <w:rsid w:val="00D33D63"/>
    <w:rsid w:val="00D37352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A61AC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5AC5"/>
  <w15:docId w15:val="{101C4B41-78B3-401C-8E44-26C3962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,Footnote call,Voetnootverwijzing,Times 10 Point,Exposant 3 Point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0E2EF8"/>
    <w:rPr>
      <w:lang w:val="ru-RU" w:eastAsia="en-US"/>
    </w:rPr>
  </w:style>
  <w:style w:type="character" w:customStyle="1" w:styleId="HChGChar">
    <w:name w:val="_ H _Ch_G Char"/>
    <w:link w:val="HChG"/>
    <w:locked/>
    <w:rsid w:val="000E2EF8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0E2EF8"/>
    <w:rPr>
      <w:b/>
      <w:sz w:val="24"/>
      <w:lang w:val="ru-RU" w:eastAsia="ru-RU"/>
    </w:rPr>
  </w:style>
  <w:style w:type="paragraph" w:customStyle="1" w:styleId="para">
    <w:name w:val="para"/>
    <w:basedOn w:val="a"/>
    <w:link w:val="paraChar"/>
    <w:qFormat/>
    <w:rsid w:val="000E2EF8"/>
    <w:pPr>
      <w:suppressAutoHyphens w:val="0"/>
      <w:spacing w:after="120"/>
      <w:ind w:left="2268" w:right="1134" w:hanging="1134"/>
      <w:jc w:val="both"/>
    </w:pPr>
    <w:rPr>
      <w:rFonts w:eastAsia="Yu Mincho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0E2EF8"/>
    <w:rPr>
      <w:rFonts w:eastAsia="Yu Mincho"/>
      <w:snapToGrid w:val="0"/>
      <w:lang w:val="fr-FR" w:eastAsia="en-US"/>
    </w:rPr>
  </w:style>
  <w:style w:type="paragraph" w:customStyle="1" w:styleId="ParaNo">
    <w:name w:val="ParaNo."/>
    <w:basedOn w:val="a"/>
    <w:rsid w:val="000E2EF8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70621-CA25-4963-83C2-0322D93C3DDC}"/>
</file>

<file path=customXml/itemProps2.xml><?xml version="1.0" encoding="utf-8"?>
<ds:datastoreItem xmlns:ds="http://schemas.openxmlformats.org/officeDocument/2006/customXml" ds:itemID="{AC2F7CED-407A-4CBE-9E9F-25294162399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891</Words>
  <Characters>6141</Characters>
  <Application>Microsoft Office Word</Application>
  <DocSecurity>0</DocSecurity>
  <Lines>255</Lines>
  <Paragraphs>144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ECE/TRANS/WP.29/2024/54</vt:lpstr>
      <vt:lpstr>A/</vt:lpstr>
      <vt:lpstr>A/</vt:lpstr>
    </vt:vector>
  </TitlesOfParts>
  <Company>DCM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ECE/TRANS/WP.29/2024/54</dc:title>
  <dc:subject/>
  <dc:creator>Elena IZOTOVA</dc:creator>
  <cp:keywords/>
  <cp:lastModifiedBy>Elena Izotova</cp:lastModifiedBy>
  <cp:revision>3</cp:revision>
  <cp:lastPrinted>2024-04-23T19:01:00Z</cp:lastPrinted>
  <dcterms:created xsi:type="dcterms:W3CDTF">2024-04-23T19:01:00Z</dcterms:created>
  <dcterms:modified xsi:type="dcterms:W3CDTF">2024-04-23T19:02:00Z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