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192CE1ED" w:rsidR="009E6CB7" w:rsidRPr="00D47EEA" w:rsidRDefault="00B52F3B" w:rsidP="00B52F3B">
            <w:pPr>
              <w:jc w:val="right"/>
            </w:pPr>
            <w:r w:rsidRPr="00B52F3B">
              <w:rPr>
                <w:sz w:val="40"/>
              </w:rPr>
              <w:t>ECE</w:t>
            </w:r>
            <w:r>
              <w:t>/TRANS/WP.29/202</w:t>
            </w:r>
            <w:r w:rsidR="006A1666">
              <w:t>4</w:t>
            </w:r>
            <w:r>
              <w:t>/</w:t>
            </w:r>
            <w:r w:rsidR="00505099">
              <w:t>5</w:t>
            </w:r>
            <w:r w:rsidR="0025034D">
              <w:t>2</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25137735" w:rsidR="00B52F3B" w:rsidRDefault="00330C19" w:rsidP="00B52F3B">
            <w:pPr>
              <w:spacing w:line="240" w:lineRule="exact"/>
            </w:pPr>
            <w:r>
              <w:t>11</w:t>
            </w:r>
            <w:r w:rsidR="006A1666">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682208F8" w:rsidR="00B52F3B" w:rsidRDefault="00B52F3B" w:rsidP="00B52F3B">
      <w:r>
        <w:t xml:space="preserve">Item </w:t>
      </w:r>
      <w:r w:rsidR="00104455">
        <w:t>4.</w:t>
      </w:r>
      <w:r w:rsidR="00405381">
        <w:t>7</w:t>
      </w:r>
      <w:r w:rsidR="00104455">
        <w:t>.</w:t>
      </w:r>
      <w:r w:rsidR="0025034D">
        <w:t>8</w:t>
      </w:r>
      <w:r w:rsidR="00405381">
        <w:t>.</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6FEAD873" w:rsidR="00B52F3B" w:rsidRDefault="00B52F3B" w:rsidP="00B52F3B">
      <w:pPr>
        <w:rPr>
          <w:b/>
          <w:bCs/>
        </w:rPr>
      </w:pPr>
      <w:r>
        <w:rPr>
          <w:b/>
        </w:rPr>
        <w:t xml:space="preserve">UN Regulations submitted by </w:t>
      </w:r>
      <w:proofErr w:type="gramStart"/>
      <w:r>
        <w:rPr>
          <w:b/>
        </w:rPr>
        <w:t>G</w:t>
      </w:r>
      <w:r w:rsidR="003504B9">
        <w:rPr>
          <w:b/>
        </w:rPr>
        <w:t>RP</w:t>
      </w:r>
      <w:r w:rsidR="00986FDA">
        <w:rPr>
          <w:b/>
        </w:rPr>
        <w:t>E</w:t>
      </w:r>
      <w:proofErr w:type="gramEnd"/>
    </w:p>
    <w:p w14:paraId="7EAFDC52" w14:textId="16C14FE6" w:rsidR="00B52F3B" w:rsidRDefault="001E1C35" w:rsidP="00923B83">
      <w:pPr>
        <w:pStyle w:val="HChG"/>
        <w:ind w:left="1124" w:right="1138" w:firstLine="0"/>
      </w:pPr>
      <w:r w:rsidRPr="001E1C35">
        <w:t xml:space="preserve">Proposal for </w:t>
      </w:r>
      <w:r w:rsidR="00E75A7B" w:rsidRPr="001A5A54">
        <w:t xml:space="preserve">Supplement 1 to </w:t>
      </w:r>
      <w:r w:rsidR="00E75A7B" w:rsidRPr="003D305A">
        <w:t xml:space="preserve">the 05 series of amendments to UN Regulation No. 96 (Uniform provisions concerning the approval of engines to be installed in agricultural and forestry tractors and in nonroad mobile machinery </w:t>
      </w:r>
      <w:proofErr w:type="gramStart"/>
      <w:r w:rsidR="00E75A7B" w:rsidRPr="003D305A">
        <w:t>with regard to</w:t>
      </w:r>
      <w:proofErr w:type="gramEnd"/>
      <w:r w:rsidR="00E75A7B" w:rsidRPr="003D305A">
        <w:t xml:space="preserve"> the emissions of pollutants by the engine)</w:t>
      </w:r>
    </w:p>
    <w:p w14:paraId="3BA43C5C" w14:textId="6DE3638C" w:rsidR="00B52F3B" w:rsidRDefault="00B52F3B" w:rsidP="00B52F3B">
      <w:pPr>
        <w:pStyle w:val="H1G"/>
        <w:rPr>
          <w:szCs w:val="24"/>
        </w:rPr>
      </w:pPr>
      <w:r>
        <w:tab/>
      </w:r>
      <w:r>
        <w:tab/>
      </w:r>
      <w:r>
        <w:rPr>
          <w:szCs w:val="24"/>
        </w:rPr>
        <w:t xml:space="preserve">Submitted by the Working Party on </w:t>
      </w:r>
      <w:r w:rsidR="009461DF">
        <w:rPr>
          <w:szCs w:val="24"/>
        </w:rPr>
        <w:t>Pollution and Energy</w:t>
      </w:r>
      <w:r w:rsidRPr="00CB6F40">
        <w:footnoteReference w:customMarkFollows="1" w:id="2"/>
        <w:t>*</w:t>
      </w:r>
    </w:p>
    <w:p w14:paraId="26AC77F4" w14:textId="1241014A"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986FDA">
        <w:rPr>
          <w:lang w:val="en-US"/>
        </w:rPr>
        <w:t>Pollution and Energy</w:t>
      </w:r>
      <w:r w:rsidR="00EA3480">
        <w:rPr>
          <w:lang w:val="en-US"/>
        </w:rPr>
        <w:t xml:space="preserve"> </w:t>
      </w:r>
      <w:r>
        <w:rPr>
          <w:lang w:val="en-US"/>
        </w:rPr>
        <w:t>(GR</w:t>
      </w:r>
      <w:r w:rsidR="00633E5E">
        <w:rPr>
          <w:lang w:val="en-US"/>
        </w:rPr>
        <w:t>P</w:t>
      </w:r>
      <w:r w:rsidR="00986FDA">
        <w:rPr>
          <w:lang w:val="en-US"/>
        </w:rPr>
        <w:t>E</w:t>
      </w:r>
      <w:r>
        <w:rPr>
          <w:lang w:val="en-US"/>
        </w:rPr>
        <w:t xml:space="preserve">) at its </w:t>
      </w:r>
      <w:r w:rsidR="005753B0">
        <w:rPr>
          <w:lang w:val="en-US"/>
        </w:rPr>
        <w:t>nin</w:t>
      </w:r>
      <w:r w:rsidR="00986FDA">
        <w:rPr>
          <w:lang w:val="en-US"/>
        </w:rPr>
        <w:t>e</w:t>
      </w:r>
      <w:r w:rsidR="005753B0">
        <w:rPr>
          <w:lang w:val="en-US"/>
        </w:rPr>
        <w:t>t</w:t>
      </w:r>
      <w:r w:rsidR="00986FDA">
        <w:rPr>
          <w:lang w:val="en-US"/>
        </w:rPr>
        <w:t>iet</w:t>
      </w:r>
      <w:r w:rsidR="005753B0">
        <w:rPr>
          <w:lang w:val="en-US"/>
        </w:rPr>
        <w:t xml:space="preserve">h </w:t>
      </w:r>
      <w:r>
        <w:rPr>
          <w:lang w:val="en-US"/>
        </w:rPr>
        <w:t>session (</w:t>
      </w:r>
      <w:r w:rsidR="00D6385D">
        <w:rPr>
          <w:lang w:val="en-US"/>
        </w:rPr>
        <w:t>EC</w:t>
      </w:r>
      <w:r w:rsidR="00D6385D" w:rsidRPr="00D6385D">
        <w:rPr>
          <w:lang w:val="en-US"/>
        </w:rPr>
        <w:t>E/TRANS/WP.29/GR</w:t>
      </w:r>
      <w:r w:rsidR="009A51BC">
        <w:rPr>
          <w:lang w:val="en-US"/>
        </w:rPr>
        <w:t>P</w:t>
      </w:r>
      <w:r w:rsidR="00D85CD7">
        <w:rPr>
          <w:lang w:val="en-US"/>
        </w:rPr>
        <w:t>E</w:t>
      </w:r>
      <w:r w:rsidR="00D6385D" w:rsidRPr="00D6385D">
        <w:rPr>
          <w:lang w:val="en-US"/>
        </w:rPr>
        <w:t>/</w:t>
      </w:r>
      <w:r w:rsidR="00986FDA">
        <w:rPr>
          <w:lang w:val="en-US"/>
        </w:rPr>
        <w:t>90</w:t>
      </w:r>
      <w:r w:rsidR="00D6385D" w:rsidRPr="00D6385D">
        <w:rPr>
          <w:lang w:val="en-US"/>
        </w:rPr>
        <w:t>, para.</w:t>
      </w:r>
      <w:r w:rsidR="009C1B21" w:rsidRPr="009C1B21">
        <w:rPr>
          <w:lang w:val="en-US"/>
        </w:rPr>
        <w:t xml:space="preserve"> </w:t>
      </w:r>
      <w:r w:rsidR="002C24AE">
        <w:rPr>
          <w:lang w:val="en-US"/>
        </w:rPr>
        <w:t>55</w:t>
      </w:r>
      <w:r w:rsidR="009C1B21">
        <w:rPr>
          <w:lang w:val="en-US"/>
        </w:rPr>
        <w:t xml:space="preserve">). It is based on </w:t>
      </w:r>
      <w:r w:rsidR="00FD53FF" w:rsidRPr="001A5A54">
        <w:t>ECE/TRANS/WP.29/GRPE/2024/1</w:t>
      </w:r>
      <w:r w:rsidR="002C24AE">
        <w:t>6</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7D5F6D98" w14:textId="77777777" w:rsidR="002C24AE" w:rsidRDefault="00B52F3B" w:rsidP="002C24AE">
      <w:pPr>
        <w:spacing w:after="120" w:line="240" w:lineRule="auto"/>
        <w:ind w:left="2268" w:right="1134" w:hanging="1134"/>
        <w:jc w:val="both"/>
      </w:pPr>
      <w:r>
        <w:br w:type="page"/>
      </w:r>
    </w:p>
    <w:p w14:paraId="5829358B" w14:textId="77777777" w:rsidR="00E94144" w:rsidRPr="00D610BE" w:rsidRDefault="00E94144" w:rsidP="00E94144">
      <w:pPr>
        <w:keepNext/>
        <w:keepLines/>
        <w:tabs>
          <w:tab w:val="right" w:pos="851"/>
        </w:tabs>
        <w:spacing w:before="120" w:after="120" w:line="240" w:lineRule="auto"/>
        <w:ind w:left="1134" w:right="1134" w:hanging="1134"/>
        <w:rPr>
          <w:bCs/>
          <w:lang w:eastAsia="en-US"/>
        </w:rPr>
      </w:pPr>
      <w:r w:rsidRPr="009848CC">
        <w:rPr>
          <w:bCs/>
          <w:i/>
          <w:iCs/>
          <w:lang w:eastAsia="en-US"/>
        </w:rPr>
        <w:lastRenderedPageBreak/>
        <w:tab/>
      </w:r>
      <w:r w:rsidRPr="009848CC">
        <w:rPr>
          <w:bCs/>
          <w:i/>
          <w:iCs/>
          <w:lang w:eastAsia="en-US"/>
        </w:rPr>
        <w:tab/>
      </w:r>
      <w:r w:rsidRPr="00D610BE">
        <w:rPr>
          <w:bCs/>
          <w:i/>
          <w:iCs/>
          <w:lang w:eastAsia="en-US"/>
        </w:rPr>
        <w:t>Paragraph 1.</w:t>
      </w:r>
      <w:r w:rsidRPr="00002912">
        <w:rPr>
          <w:bCs/>
          <w:i/>
          <w:iCs/>
          <w:lang w:eastAsia="en-US"/>
        </w:rPr>
        <w:t xml:space="preserve">1.3., </w:t>
      </w:r>
      <w:r w:rsidRPr="00002912">
        <w:rPr>
          <w:bCs/>
          <w:lang w:eastAsia="en-US"/>
        </w:rPr>
        <w:t>amend</w:t>
      </w:r>
      <w:r w:rsidRPr="00D610BE">
        <w:rPr>
          <w:bCs/>
          <w:i/>
          <w:iCs/>
          <w:lang w:eastAsia="en-US"/>
        </w:rPr>
        <w:t xml:space="preserve"> </w:t>
      </w:r>
      <w:r w:rsidRPr="00D610BE">
        <w:rPr>
          <w:bCs/>
          <w:lang w:eastAsia="en-US"/>
        </w:rPr>
        <w:t>to read:</w:t>
      </w:r>
    </w:p>
    <w:p w14:paraId="3FF7F3E8" w14:textId="0FF11FE2" w:rsidR="00E94144" w:rsidRPr="00D610BE" w:rsidRDefault="00522FD7" w:rsidP="00002912">
      <w:pPr>
        <w:suppressAutoHyphens w:val="0"/>
        <w:spacing w:before="120" w:after="120" w:line="240" w:lineRule="auto"/>
        <w:ind w:left="2259" w:right="1134" w:hanging="1125"/>
        <w:jc w:val="both"/>
        <w:rPr>
          <w:bCs/>
          <w:lang w:eastAsia="en-US"/>
        </w:rPr>
      </w:pPr>
      <w:r w:rsidRPr="00D610BE">
        <w:rPr>
          <w:bCs/>
          <w:lang w:val="en-US"/>
        </w:rPr>
        <w:t>"</w:t>
      </w:r>
      <w:r w:rsidR="00E94144" w:rsidRPr="00D610BE">
        <w:rPr>
          <w:bCs/>
          <w:lang w:eastAsia="en-US"/>
        </w:rPr>
        <w:t>1.1.3.</w:t>
      </w:r>
      <w:r w:rsidR="00D33F4D">
        <w:rPr>
          <w:bCs/>
          <w:lang w:eastAsia="en-US"/>
        </w:rPr>
        <w:tab/>
      </w:r>
      <w:r w:rsidR="00D33F4D">
        <w:rPr>
          <w:bCs/>
          <w:lang w:eastAsia="en-US"/>
        </w:rPr>
        <w:tab/>
      </w:r>
      <w:r w:rsidR="00E94144" w:rsidRPr="00002912">
        <w:rPr>
          <w:bCs/>
          <w:i/>
          <w:iCs/>
          <w:lang w:eastAsia="en-US"/>
        </w:rPr>
        <w:t xml:space="preserve">"Category </w:t>
      </w:r>
      <w:proofErr w:type="spellStart"/>
      <w:r w:rsidR="00E94144" w:rsidRPr="00002912">
        <w:rPr>
          <w:bCs/>
          <w:i/>
          <w:iCs/>
          <w:lang w:eastAsia="en-US"/>
        </w:rPr>
        <w:t>NRSh</w:t>
      </w:r>
      <w:proofErr w:type="spellEnd"/>
      <w:r w:rsidR="00E94144" w:rsidRPr="00002912">
        <w:rPr>
          <w:bCs/>
          <w:i/>
          <w:iCs/>
          <w:lang w:eastAsia="en-US"/>
        </w:rPr>
        <w:t>"</w:t>
      </w:r>
      <w:r w:rsidR="00E94144" w:rsidRPr="00D610BE">
        <w:rPr>
          <w:bCs/>
          <w:lang w:eastAsia="en-US"/>
        </w:rPr>
        <w:t>: hand-held Spark Ignition (SI) engines having a reference power that is less than 19 kW, exclusively for use in hand-held machinery;</w:t>
      </w:r>
      <w:r w:rsidR="007A43A8" w:rsidRPr="00D610BE">
        <w:rPr>
          <w:bCs/>
          <w:lang w:val="en-US"/>
        </w:rPr>
        <w:t>"</w:t>
      </w:r>
    </w:p>
    <w:p w14:paraId="2654E007" w14:textId="77777777" w:rsidR="00E94144" w:rsidRPr="00D610BE" w:rsidRDefault="00E94144" w:rsidP="00E94144">
      <w:pPr>
        <w:keepNext/>
        <w:keepLines/>
        <w:tabs>
          <w:tab w:val="right" w:pos="851"/>
        </w:tabs>
        <w:suppressAutoHyphens w:val="0"/>
        <w:spacing w:before="120" w:after="120" w:line="240" w:lineRule="auto"/>
        <w:ind w:left="1134" w:right="1134" w:hanging="1134"/>
        <w:rPr>
          <w:bCs/>
          <w:lang w:eastAsia="en-US"/>
        </w:rPr>
      </w:pPr>
      <w:r w:rsidRPr="00D610BE">
        <w:rPr>
          <w:bCs/>
          <w:i/>
          <w:iCs/>
          <w:lang w:eastAsia="en-US"/>
        </w:rPr>
        <w:tab/>
      </w:r>
      <w:r w:rsidRPr="00D610BE">
        <w:rPr>
          <w:bCs/>
          <w:i/>
          <w:iCs/>
          <w:lang w:eastAsia="en-US"/>
        </w:rPr>
        <w:tab/>
      </w:r>
      <w:r w:rsidRPr="00D610BE">
        <w:rPr>
          <w:bCs/>
          <w:i/>
          <w:iCs/>
          <w:lang w:eastAsia="en-US"/>
        </w:rPr>
        <w:tab/>
        <w:t xml:space="preserve">Insert new Paragraph 3.1.1. </w:t>
      </w:r>
      <w:r w:rsidRPr="00D610BE">
        <w:rPr>
          <w:bCs/>
          <w:lang w:eastAsia="en-US"/>
        </w:rPr>
        <w:t>to read:</w:t>
      </w:r>
    </w:p>
    <w:p w14:paraId="212330BB" w14:textId="339BCDF7" w:rsidR="00E94144" w:rsidRPr="00D610BE" w:rsidRDefault="00522FD7" w:rsidP="00E94144">
      <w:pPr>
        <w:suppressAutoHyphens w:val="0"/>
        <w:spacing w:before="120" w:after="120" w:line="240" w:lineRule="auto"/>
        <w:ind w:left="2268" w:right="1134" w:hanging="1134"/>
        <w:jc w:val="both"/>
        <w:rPr>
          <w:bCs/>
          <w:lang w:eastAsia="en-US"/>
        </w:rPr>
      </w:pPr>
      <w:r w:rsidRPr="00D610BE">
        <w:rPr>
          <w:bCs/>
          <w:lang w:val="en-US"/>
        </w:rPr>
        <w:t>"</w:t>
      </w:r>
      <w:r w:rsidR="00E94144" w:rsidRPr="00D610BE">
        <w:rPr>
          <w:bCs/>
          <w:lang w:eastAsia="en-US"/>
        </w:rPr>
        <w:t>3.1.1.</w:t>
      </w:r>
      <w:r w:rsidR="00E94144" w:rsidRPr="00D610BE">
        <w:rPr>
          <w:bCs/>
          <w:lang w:eastAsia="en-US"/>
        </w:rPr>
        <w:tab/>
      </w:r>
      <w:r w:rsidR="00E94144" w:rsidRPr="00D610BE">
        <w:rPr>
          <w:bCs/>
          <w:lang w:eastAsia="en-US"/>
        </w:rPr>
        <w:tab/>
        <w:t>In the case of an application for type approval of engines operated solely on hydrogen, hydrogen shall be the fuel the engine is designed to operate on primarily. Requirements for dual-fuel hydrogen engines have not yet been established under this regulation.</w:t>
      </w:r>
      <w:r w:rsidR="00845A03" w:rsidRPr="00D610BE">
        <w:rPr>
          <w:bCs/>
          <w:lang w:val="en-US"/>
        </w:rPr>
        <w:t>"</w:t>
      </w:r>
    </w:p>
    <w:p w14:paraId="5E1134A6" w14:textId="77777777" w:rsidR="00E94144" w:rsidRPr="00D610BE" w:rsidRDefault="00E94144" w:rsidP="00E94144">
      <w:pPr>
        <w:keepNext/>
        <w:keepLines/>
        <w:tabs>
          <w:tab w:val="right" w:pos="851"/>
        </w:tabs>
        <w:spacing w:before="120" w:after="120" w:line="240" w:lineRule="auto"/>
        <w:ind w:left="2268" w:right="1134" w:hanging="1134"/>
        <w:rPr>
          <w:bCs/>
          <w:lang w:eastAsia="en-US"/>
        </w:rPr>
      </w:pPr>
      <w:r w:rsidRPr="00D610BE">
        <w:rPr>
          <w:bCs/>
          <w:i/>
          <w:iCs/>
          <w:lang w:eastAsia="en-US"/>
        </w:rPr>
        <w:t xml:space="preserve">Paragraph 5.1.1., </w:t>
      </w:r>
      <w:r w:rsidRPr="00D610BE">
        <w:rPr>
          <w:bCs/>
          <w:lang w:eastAsia="en-US"/>
        </w:rPr>
        <w:t>amend</w:t>
      </w:r>
      <w:r w:rsidRPr="00D610BE">
        <w:rPr>
          <w:bCs/>
          <w:i/>
          <w:iCs/>
          <w:lang w:eastAsia="en-US"/>
        </w:rPr>
        <w:t xml:space="preserve"> </w:t>
      </w:r>
      <w:r w:rsidRPr="00D610BE">
        <w:rPr>
          <w:bCs/>
          <w:lang w:eastAsia="en-US"/>
        </w:rPr>
        <w:t>to read:</w:t>
      </w:r>
    </w:p>
    <w:p w14:paraId="551D9F6B" w14:textId="6FA82852" w:rsidR="00E94144" w:rsidRPr="00D610BE" w:rsidRDefault="00522FD7" w:rsidP="00E94144">
      <w:pPr>
        <w:spacing w:before="120" w:after="120"/>
        <w:ind w:left="2268" w:right="1134" w:hanging="1134"/>
        <w:jc w:val="both"/>
        <w:rPr>
          <w:bCs/>
          <w:lang w:eastAsia="en-US"/>
        </w:rPr>
      </w:pPr>
      <w:r w:rsidRPr="00D610BE">
        <w:rPr>
          <w:bCs/>
          <w:lang w:val="en-US"/>
        </w:rPr>
        <w:t>"</w:t>
      </w:r>
      <w:r w:rsidR="00E94144" w:rsidRPr="00D610BE">
        <w:rPr>
          <w:bCs/>
          <w:lang w:eastAsia="en-US"/>
        </w:rPr>
        <w:t>5.1.1.1.</w:t>
      </w:r>
      <w:r w:rsidR="00E94144" w:rsidRPr="00D610BE">
        <w:rPr>
          <w:bCs/>
          <w:lang w:eastAsia="en-US"/>
        </w:rPr>
        <w:tab/>
        <w:t xml:space="preserve">For this purpose, the engine final emission test result calculated according to the requirements of paragraph 5.1.2. shall not exceed the exhaust emission limits set out in Appendix 2 to this Regulation, when: </w:t>
      </w:r>
    </w:p>
    <w:p w14:paraId="6C79A0EA" w14:textId="77777777" w:rsidR="00E94144" w:rsidRPr="00D610BE" w:rsidRDefault="00E94144" w:rsidP="00E94144">
      <w:pPr>
        <w:spacing w:after="120"/>
        <w:ind w:left="2835" w:right="1134" w:hanging="567"/>
        <w:jc w:val="both"/>
        <w:rPr>
          <w:bCs/>
          <w:lang w:eastAsia="en-US"/>
        </w:rPr>
      </w:pPr>
      <w:r w:rsidRPr="00D610BE">
        <w:rPr>
          <w:bCs/>
          <w:lang w:eastAsia="en-US"/>
        </w:rPr>
        <w:t>(a)</w:t>
      </w:r>
      <w:r w:rsidRPr="00D610BE">
        <w:rPr>
          <w:bCs/>
          <w:lang w:eastAsia="en-US"/>
        </w:rPr>
        <w:tab/>
        <w:t xml:space="preserve">Tested in accordance with the test conditions and detailed technical procedures set out in Annex 4 to this Regulation, </w:t>
      </w:r>
    </w:p>
    <w:p w14:paraId="111F1112" w14:textId="4DE54686" w:rsidR="00E94144" w:rsidRPr="00D610BE" w:rsidRDefault="00E94144" w:rsidP="00E94144">
      <w:pPr>
        <w:spacing w:after="120"/>
        <w:ind w:left="1701" w:right="1134" w:firstLine="567"/>
        <w:jc w:val="both"/>
        <w:rPr>
          <w:bCs/>
          <w:lang w:eastAsia="en-US"/>
        </w:rPr>
      </w:pPr>
      <w:r w:rsidRPr="00D610BE">
        <w:rPr>
          <w:bCs/>
          <w:lang w:eastAsia="en-US"/>
        </w:rPr>
        <w:t>(b)</w:t>
      </w:r>
      <w:r w:rsidRPr="00D610BE">
        <w:rPr>
          <w:bCs/>
          <w:lang w:eastAsia="en-US"/>
        </w:rPr>
        <w:tab/>
        <w:t xml:space="preserve">Using the fuel(s) specified in paragraph 5.1.3. </w:t>
      </w:r>
    </w:p>
    <w:p w14:paraId="6FDE8DEB" w14:textId="08079C4D" w:rsidR="00E94144" w:rsidRPr="00D610BE" w:rsidRDefault="00E94144" w:rsidP="00E94144">
      <w:pPr>
        <w:spacing w:after="120"/>
        <w:ind w:left="2835" w:right="1134" w:hanging="567"/>
        <w:jc w:val="both"/>
        <w:rPr>
          <w:bCs/>
          <w:lang w:eastAsia="en-US"/>
        </w:rPr>
      </w:pPr>
      <w:r w:rsidRPr="00D610BE">
        <w:rPr>
          <w:bCs/>
          <w:lang w:eastAsia="en-US"/>
        </w:rPr>
        <w:t>(c)</w:t>
      </w:r>
      <w:r w:rsidRPr="00D610BE">
        <w:rPr>
          <w:bCs/>
          <w:lang w:eastAsia="en-US"/>
        </w:rPr>
        <w:tab/>
        <w:t>Using the test cycles specified in Appendix A.6 to Annex 4 to this Regulation.</w:t>
      </w:r>
      <w:r w:rsidR="007A43A8" w:rsidRPr="00D610BE">
        <w:rPr>
          <w:bCs/>
          <w:lang w:val="en-US"/>
        </w:rPr>
        <w:t>"</w:t>
      </w:r>
    </w:p>
    <w:p w14:paraId="47F75AEB" w14:textId="77777777" w:rsidR="00E94144" w:rsidRPr="00D610BE" w:rsidRDefault="00E94144" w:rsidP="00E94144">
      <w:pPr>
        <w:keepNext/>
        <w:keepLines/>
        <w:tabs>
          <w:tab w:val="right" w:pos="851"/>
        </w:tabs>
        <w:suppressAutoHyphens w:val="0"/>
        <w:spacing w:before="120" w:after="120" w:line="240" w:lineRule="auto"/>
        <w:ind w:left="2268" w:right="1134" w:hanging="1134"/>
        <w:rPr>
          <w:bCs/>
          <w:lang w:eastAsia="en-US"/>
        </w:rPr>
      </w:pPr>
      <w:r w:rsidRPr="00D610BE">
        <w:rPr>
          <w:bCs/>
          <w:i/>
          <w:iCs/>
          <w:lang w:eastAsia="en-US"/>
        </w:rPr>
        <w:t xml:space="preserve">Paragraph 5.1.3., </w:t>
      </w:r>
      <w:r w:rsidRPr="00D610BE">
        <w:rPr>
          <w:bCs/>
          <w:lang w:eastAsia="en-US"/>
        </w:rPr>
        <w:t>amend to read:</w:t>
      </w:r>
    </w:p>
    <w:p w14:paraId="7767CE99" w14:textId="5D7A0700" w:rsidR="00E94144" w:rsidRPr="00D610BE" w:rsidRDefault="00522FD7" w:rsidP="00E94144">
      <w:pPr>
        <w:suppressAutoHyphens w:val="0"/>
        <w:spacing w:before="120" w:after="120" w:line="240" w:lineRule="auto"/>
        <w:ind w:left="2268" w:right="1134" w:hanging="1134"/>
        <w:jc w:val="both"/>
        <w:rPr>
          <w:bCs/>
          <w:lang w:eastAsia="en-US"/>
        </w:rPr>
      </w:pPr>
      <w:bookmarkStart w:id="0" w:name="_Hlk100828880"/>
      <w:r w:rsidRPr="00D610BE">
        <w:rPr>
          <w:bCs/>
          <w:lang w:val="en-US"/>
        </w:rPr>
        <w:t>"</w:t>
      </w:r>
      <w:r w:rsidR="00E94144" w:rsidRPr="00D610BE">
        <w:rPr>
          <w:bCs/>
          <w:lang w:eastAsia="en-US"/>
        </w:rPr>
        <w:t>5.1.3.</w:t>
      </w:r>
      <w:r w:rsidR="00E94144" w:rsidRPr="00D610BE">
        <w:rPr>
          <w:bCs/>
          <w:lang w:eastAsia="en-US"/>
        </w:rPr>
        <w:tab/>
      </w:r>
      <w:r w:rsidR="00E94144" w:rsidRPr="00D610BE">
        <w:rPr>
          <w:bCs/>
          <w:lang w:eastAsia="en-US"/>
        </w:rPr>
        <w:tab/>
        <w:t xml:space="preserve">In accordance with Appendix 4 to this Regulation, the testing of an engine type or engine family to determine whether it meets the emission limits set out in this Regulation shall be carried out by using the following reference fuels or fuel combinations, as appropriate: </w:t>
      </w:r>
    </w:p>
    <w:p w14:paraId="646DACA1" w14:textId="77777777" w:rsidR="00E94144" w:rsidRPr="00D610BE" w:rsidRDefault="00E94144" w:rsidP="00E94144">
      <w:pPr>
        <w:suppressAutoHyphens w:val="0"/>
        <w:spacing w:before="120" w:after="120" w:line="240" w:lineRule="auto"/>
        <w:ind w:left="2835" w:right="1134" w:hanging="567"/>
        <w:jc w:val="both"/>
        <w:rPr>
          <w:bCs/>
          <w:lang w:eastAsia="en-US"/>
        </w:rPr>
      </w:pPr>
      <w:r w:rsidRPr="00D610BE">
        <w:rPr>
          <w:bCs/>
          <w:lang w:eastAsia="en-US"/>
        </w:rPr>
        <w:t xml:space="preserve">(a) </w:t>
      </w:r>
      <w:r w:rsidRPr="00D610BE">
        <w:rPr>
          <w:bCs/>
          <w:lang w:eastAsia="en-US"/>
        </w:rPr>
        <w:tab/>
      </w:r>
      <w:proofErr w:type="gramStart"/>
      <w:r w:rsidRPr="00D610BE">
        <w:rPr>
          <w:bCs/>
          <w:lang w:eastAsia="en-US"/>
        </w:rPr>
        <w:t>Diesel;</w:t>
      </w:r>
      <w:proofErr w:type="gramEnd"/>
      <w:r w:rsidRPr="00D610BE">
        <w:rPr>
          <w:bCs/>
          <w:lang w:eastAsia="en-US"/>
        </w:rPr>
        <w:t xml:space="preserve"> </w:t>
      </w:r>
    </w:p>
    <w:p w14:paraId="5E848FCD" w14:textId="77777777" w:rsidR="00E94144" w:rsidRPr="00D610BE" w:rsidRDefault="00E94144" w:rsidP="00E94144">
      <w:pPr>
        <w:suppressAutoHyphens w:val="0"/>
        <w:spacing w:before="120" w:after="120" w:line="240" w:lineRule="auto"/>
        <w:ind w:left="2835" w:right="1134" w:hanging="567"/>
        <w:jc w:val="both"/>
        <w:rPr>
          <w:bCs/>
          <w:lang w:eastAsia="en-US"/>
        </w:rPr>
      </w:pPr>
      <w:r w:rsidRPr="00D610BE">
        <w:rPr>
          <w:bCs/>
          <w:lang w:eastAsia="en-US"/>
        </w:rPr>
        <w:t xml:space="preserve">(b) </w:t>
      </w:r>
      <w:r w:rsidRPr="00D610BE">
        <w:rPr>
          <w:bCs/>
          <w:lang w:eastAsia="en-US"/>
        </w:rPr>
        <w:tab/>
      </w:r>
      <w:proofErr w:type="gramStart"/>
      <w:r w:rsidRPr="00D610BE">
        <w:rPr>
          <w:bCs/>
          <w:lang w:eastAsia="en-US"/>
        </w:rPr>
        <w:t>Petrol;</w:t>
      </w:r>
      <w:proofErr w:type="gramEnd"/>
      <w:r w:rsidRPr="00D610BE">
        <w:rPr>
          <w:bCs/>
          <w:lang w:eastAsia="en-US"/>
        </w:rPr>
        <w:t xml:space="preserve"> </w:t>
      </w:r>
    </w:p>
    <w:p w14:paraId="1E8D9A38" w14:textId="77777777" w:rsidR="00E94144" w:rsidRPr="00D610BE" w:rsidRDefault="00E94144" w:rsidP="00E94144">
      <w:pPr>
        <w:suppressAutoHyphens w:val="0"/>
        <w:spacing w:before="120" w:after="120" w:line="240" w:lineRule="auto"/>
        <w:ind w:left="2835" w:right="1134" w:hanging="567"/>
        <w:jc w:val="both"/>
        <w:rPr>
          <w:bCs/>
          <w:lang w:eastAsia="en-US"/>
        </w:rPr>
      </w:pPr>
      <w:r w:rsidRPr="00D610BE">
        <w:rPr>
          <w:bCs/>
          <w:lang w:eastAsia="en-US"/>
        </w:rPr>
        <w:t xml:space="preserve">(c) </w:t>
      </w:r>
      <w:r w:rsidRPr="00D610BE">
        <w:rPr>
          <w:bCs/>
          <w:lang w:eastAsia="en-US"/>
        </w:rPr>
        <w:tab/>
        <w:t xml:space="preserve">Petrol/oil mixture, for two stroke SI </w:t>
      </w:r>
      <w:proofErr w:type="gramStart"/>
      <w:r w:rsidRPr="00D610BE">
        <w:rPr>
          <w:bCs/>
          <w:lang w:eastAsia="en-US"/>
        </w:rPr>
        <w:t>engines;</w:t>
      </w:r>
      <w:proofErr w:type="gramEnd"/>
      <w:r w:rsidRPr="00D610BE">
        <w:rPr>
          <w:bCs/>
          <w:lang w:eastAsia="en-US"/>
        </w:rPr>
        <w:t xml:space="preserve"> </w:t>
      </w:r>
    </w:p>
    <w:p w14:paraId="39621BA7" w14:textId="77777777" w:rsidR="00E94144" w:rsidRPr="00892C78" w:rsidRDefault="00E94144" w:rsidP="00E94144">
      <w:pPr>
        <w:suppressAutoHyphens w:val="0"/>
        <w:spacing w:before="120" w:after="120" w:line="240" w:lineRule="auto"/>
        <w:ind w:left="2835" w:right="1134" w:hanging="567"/>
        <w:jc w:val="both"/>
        <w:rPr>
          <w:bCs/>
          <w:lang w:val="es-ES" w:eastAsia="en-US"/>
        </w:rPr>
      </w:pPr>
      <w:r w:rsidRPr="00892C78">
        <w:rPr>
          <w:bCs/>
          <w:lang w:val="es-ES" w:eastAsia="en-US"/>
        </w:rPr>
        <w:t xml:space="preserve">(d) </w:t>
      </w:r>
      <w:r w:rsidRPr="00892C78">
        <w:rPr>
          <w:bCs/>
          <w:lang w:val="es-ES" w:eastAsia="en-US"/>
        </w:rPr>
        <w:tab/>
        <w:t xml:space="preserve">Natural gas/bio </w:t>
      </w:r>
      <w:proofErr w:type="spellStart"/>
      <w:r w:rsidRPr="00892C78">
        <w:rPr>
          <w:bCs/>
          <w:lang w:val="es-ES" w:eastAsia="en-US"/>
        </w:rPr>
        <w:t>methane</w:t>
      </w:r>
      <w:proofErr w:type="spellEnd"/>
      <w:r w:rsidRPr="00892C78">
        <w:rPr>
          <w:bCs/>
          <w:lang w:val="es-ES" w:eastAsia="en-US"/>
        </w:rPr>
        <w:t xml:space="preserve">; </w:t>
      </w:r>
    </w:p>
    <w:p w14:paraId="03CBB02F" w14:textId="77777777" w:rsidR="00E94144" w:rsidRPr="00892C78" w:rsidRDefault="00E94144" w:rsidP="00E94144">
      <w:pPr>
        <w:suppressAutoHyphens w:val="0"/>
        <w:spacing w:before="120" w:after="120" w:line="240" w:lineRule="auto"/>
        <w:ind w:left="2835" w:right="1134" w:hanging="567"/>
        <w:jc w:val="both"/>
        <w:rPr>
          <w:bCs/>
          <w:lang w:val="es-ES" w:eastAsia="en-US"/>
        </w:rPr>
      </w:pPr>
      <w:r w:rsidRPr="00892C78">
        <w:rPr>
          <w:bCs/>
          <w:lang w:val="es-ES" w:eastAsia="en-US"/>
        </w:rPr>
        <w:t xml:space="preserve">(e) </w:t>
      </w:r>
      <w:r w:rsidRPr="00892C78">
        <w:rPr>
          <w:bCs/>
          <w:lang w:val="es-ES" w:eastAsia="en-US"/>
        </w:rPr>
        <w:tab/>
      </w:r>
      <w:proofErr w:type="spellStart"/>
      <w:r w:rsidRPr="00892C78">
        <w:rPr>
          <w:bCs/>
          <w:lang w:val="es-ES" w:eastAsia="en-US"/>
        </w:rPr>
        <w:t>Liquid</w:t>
      </w:r>
      <w:proofErr w:type="spellEnd"/>
      <w:r w:rsidRPr="00892C78">
        <w:rPr>
          <w:bCs/>
          <w:lang w:val="es-ES" w:eastAsia="en-US"/>
        </w:rPr>
        <w:t xml:space="preserve"> </w:t>
      </w:r>
      <w:proofErr w:type="spellStart"/>
      <w:r w:rsidRPr="00892C78">
        <w:rPr>
          <w:bCs/>
          <w:lang w:val="es-ES" w:eastAsia="en-US"/>
        </w:rPr>
        <w:t>petroleum</w:t>
      </w:r>
      <w:proofErr w:type="spellEnd"/>
      <w:r w:rsidRPr="00892C78">
        <w:rPr>
          <w:bCs/>
          <w:lang w:val="es-ES" w:eastAsia="en-US"/>
        </w:rPr>
        <w:t xml:space="preserve"> gas (LPG); </w:t>
      </w:r>
    </w:p>
    <w:p w14:paraId="3832BEBC" w14:textId="77777777" w:rsidR="00E94144" w:rsidRPr="00D610BE" w:rsidRDefault="00E94144" w:rsidP="00E94144">
      <w:pPr>
        <w:suppressAutoHyphens w:val="0"/>
        <w:spacing w:before="120" w:after="120" w:line="240" w:lineRule="auto"/>
        <w:ind w:left="2835" w:right="1134" w:hanging="567"/>
        <w:jc w:val="both"/>
        <w:rPr>
          <w:bCs/>
          <w:lang w:eastAsia="en-US"/>
        </w:rPr>
      </w:pPr>
      <w:r w:rsidRPr="00D610BE">
        <w:rPr>
          <w:bCs/>
          <w:lang w:eastAsia="en-US"/>
        </w:rPr>
        <w:t xml:space="preserve">(f) </w:t>
      </w:r>
      <w:r w:rsidRPr="00D610BE">
        <w:rPr>
          <w:bCs/>
          <w:lang w:eastAsia="en-US"/>
        </w:rPr>
        <w:tab/>
      </w:r>
      <w:proofErr w:type="gramStart"/>
      <w:r w:rsidRPr="00D610BE">
        <w:rPr>
          <w:bCs/>
          <w:lang w:eastAsia="en-US"/>
        </w:rPr>
        <w:t>Ethanol;</w:t>
      </w:r>
      <w:proofErr w:type="gramEnd"/>
    </w:p>
    <w:p w14:paraId="0DCC0CF7" w14:textId="77777777" w:rsidR="00E94144" w:rsidRPr="00D610BE" w:rsidRDefault="00E94144" w:rsidP="00E94144">
      <w:pPr>
        <w:suppressAutoHyphens w:val="0"/>
        <w:spacing w:before="120" w:after="120" w:line="240" w:lineRule="auto"/>
        <w:ind w:left="2835" w:right="1134" w:hanging="567"/>
        <w:jc w:val="both"/>
        <w:rPr>
          <w:bCs/>
          <w:lang w:eastAsia="en-US"/>
        </w:rPr>
      </w:pPr>
      <w:r w:rsidRPr="00D610BE">
        <w:rPr>
          <w:bCs/>
          <w:lang w:eastAsia="en-US"/>
        </w:rPr>
        <w:t>(g)</w:t>
      </w:r>
      <w:r w:rsidRPr="00D610BE">
        <w:rPr>
          <w:bCs/>
          <w:lang w:eastAsia="en-US"/>
        </w:rPr>
        <w:tab/>
        <w:t>Hydrogen.</w:t>
      </w:r>
    </w:p>
    <w:p w14:paraId="681A0AF6" w14:textId="45CBB998" w:rsidR="00E94144" w:rsidRPr="00D610BE" w:rsidRDefault="00E94144" w:rsidP="00E94144">
      <w:pPr>
        <w:suppressAutoHyphens w:val="0"/>
        <w:spacing w:before="120" w:after="120" w:line="240" w:lineRule="auto"/>
        <w:ind w:left="2268" w:right="1134"/>
        <w:jc w:val="both"/>
        <w:rPr>
          <w:bCs/>
          <w:lang w:eastAsia="en-US"/>
        </w:rPr>
      </w:pPr>
      <w:r w:rsidRPr="00D610BE">
        <w:rPr>
          <w:bCs/>
          <w:lang w:eastAsia="en-US"/>
        </w:rPr>
        <w:t>The engine type or engine family shall, in addition, meet the exhaust emission limits set out in this Regulation in respect of any other specified fuels, fuel mixtures or fuel emulsions included by a manufacturer in an application for type approval and described in the Appendix 4 to this Regulation.</w:t>
      </w:r>
      <w:r w:rsidR="00845A03" w:rsidRPr="00D610BE">
        <w:rPr>
          <w:bCs/>
          <w:lang w:val="en-US"/>
        </w:rPr>
        <w:t>"</w:t>
      </w:r>
    </w:p>
    <w:p w14:paraId="4A237827" w14:textId="77777777" w:rsidR="00E94144" w:rsidRPr="00D610BE" w:rsidRDefault="00E94144" w:rsidP="00E94144">
      <w:pPr>
        <w:suppressAutoHyphens w:val="0"/>
        <w:spacing w:before="120" w:after="120" w:line="240" w:lineRule="auto"/>
        <w:ind w:left="1134" w:right="1134" w:hanging="1134"/>
        <w:jc w:val="both"/>
        <w:rPr>
          <w:bCs/>
          <w:lang w:eastAsia="en-US"/>
        </w:rPr>
      </w:pPr>
      <w:r w:rsidRPr="00D610BE">
        <w:rPr>
          <w:bCs/>
          <w:lang w:eastAsia="en-US"/>
        </w:rPr>
        <w:tab/>
      </w:r>
      <w:r w:rsidRPr="00D610BE">
        <w:rPr>
          <w:bCs/>
          <w:i/>
          <w:iCs/>
          <w:lang w:eastAsia="en-US"/>
        </w:rPr>
        <w:t>Paragraph 5.6.4</w:t>
      </w:r>
      <w:r w:rsidRPr="00D610BE">
        <w:rPr>
          <w:bCs/>
          <w:lang w:eastAsia="en-US"/>
        </w:rPr>
        <w:t>., amend to read:</w:t>
      </w:r>
    </w:p>
    <w:p w14:paraId="4DC54283" w14:textId="0EF69C07" w:rsidR="00E94144" w:rsidRPr="00D610BE" w:rsidRDefault="00522FD7" w:rsidP="00E94144">
      <w:pPr>
        <w:suppressAutoHyphens w:val="0"/>
        <w:spacing w:before="120" w:after="120" w:line="240" w:lineRule="auto"/>
        <w:ind w:left="2268" w:right="1134" w:hanging="1134"/>
        <w:jc w:val="both"/>
        <w:rPr>
          <w:bCs/>
          <w:lang w:eastAsia="en-US"/>
        </w:rPr>
      </w:pPr>
      <w:r w:rsidRPr="00D610BE">
        <w:rPr>
          <w:bCs/>
          <w:lang w:val="en-US"/>
        </w:rPr>
        <w:t>"</w:t>
      </w:r>
      <w:r w:rsidR="00E94144" w:rsidRPr="00D610BE">
        <w:rPr>
          <w:bCs/>
          <w:lang w:eastAsia="en-US"/>
        </w:rPr>
        <w:t xml:space="preserve">5.6.4. </w:t>
      </w:r>
      <w:r w:rsidR="00E94144" w:rsidRPr="00D610BE">
        <w:rPr>
          <w:bCs/>
          <w:lang w:eastAsia="en-US"/>
        </w:rPr>
        <w:tab/>
        <w:t>Test requirements</w:t>
      </w:r>
    </w:p>
    <w:p w14:paraId="23958D55" w14:textId="77777777" w:rsidR="00E94144" w:rsidRPr="00D610BE" w:rsidRDefault="00E94144" w:rsidP="00E94144">
      <w:pPr>
        <w:suppressAutoHyphens w:val="0"/>
        <w:spacing w:before="120" w:after="120" w:line="240" w:lineRule="auto"/>
        <w:ind w:left="2268" w:right="1134"/>
        <w:jc w:val="both"/>
        <w:rPr>
          <w:bCs/>
          <w:lang w:eastAsia="en-US"/>
        </w:rPr>
      </w:pPr>
      <w:r w:rsidRPr="00D610BE">
        <w:rPr>
          <w:bCs/>
          <w:lang w:eastAsia="en-US"/>
        </w:rPr>
        <w:t>The test shall be carried out immediately after the applicable NRSC as follows:</w:t>
      </w:r>
    </w:p>
    <w:p w14:paraId="3B5BC561" w14:textId="77777777" w:rsidR="00E94144" w:rsidRPr="00D610BE" w:rsidRDefault="00E94144" w:rsidP="00E94144">
      <w:pPr>
        <w:suppressAutoHyphens w:val="0"/>
        <w:spacing w:before="120" w:after="120" w:line="240" w:lineRule="auto"/>
        <w:ind w:left="2835" w:right="1134" w:hanging="567"/>
        <w:jc w:val="both"/>
        <w:rPr>
          <w:bCs/>
          <w:lang w:eastAsia="de-DE"/>
        </w:rPr>
      </w:pPr>
      <w:r w:rsidRPr="00D610BE">
        <w:rPr>
          <w:bCs/>
          <w:lang w:eastAsia="de-DE"/>
        </w:rPr>
        <w:t xml:space="preserve">(a) </w:t>
      </w:r>
      <w:r w:rsidRPr="00D610BE">
        <w:rPr>
          <w:bCs/>
          <w:lang w:eastAsia="de-DE"/>
        </w:rPr>
        <w:tab/>
        <w:t xml:space="preserve">The test of the randomly selected torque and engine speed points shall either be carried out immediately after the discrete-mode NRSC test sequence described in sub-paragraphs (a) to (e) of paragraph 7.8.1.2. of Annex 4 but before the post test procedures (f) or after the Ramped Modal non-road steady-state test Cycle ("RMC") test sequence described in sub-paragraphs (a) to (d) of paragraph 7.8.2.3. of Annex 4 but before the post test procedures (e) as </w:t>
      </w:r>
      <w:proofErr w:type="gramStart"/>
      <w:r w:rsidRPr="00D610BE">
        <w:rPr>
          <w:bCs/>
          <w:lang w:eastAsia="de-DE"/>
        </w:rPr>
        <w:t>relevant;</w:t>
      </w:r>
      <w:proofErr w:type="gramEnd"/>
    </w:p>
    <w:p w14:paraId="4AAFE95D" w14:textId="77777777" w:rsidR="00E94144" w:rsidRPr="00D610BE" w:rsidRDefault="00E94144" w:rsidP="00E94144">
      <w:pPr>
        <w:suppressAutoHyphens w:val="0"/>
        <w:spacing w:before="120" w:after="120" w:line="240" w:lineRule="auto"/>
        <w:ind w:left="2835" w:right="1134" w:hanging="567"/>
        <w:jc w:val="both"/>
        <w:rPr>
          <w:bCs/>
          <w:lang w:eastAsia="de-DE"/>
        </w:rPr>
      </w:pPr>
      <w:r w:rsidRPr="00D610BE">
        <w:rPr>
          <w:bCs/>
          <w:lang w:eastAsia="de-DE"/>
        </w:rPr>
        <w:t>(b)</w:t>
      </w:r>
      <w:r w:rsidRPr="00D610BE">
        <w:rPr>
          <w:bCs/>
          <w:lang w:eastAsia="de-DE"/>
        </w:rPr>
        <w:tab/>
        <w:t>The tests shall be carried out as required in sub-paragraphs (b) to (e) of paragraph 7.8.1.2. of Annex 4 using the multiple filter method (one filter for each test point) for each of the test points chosen in accordance with paragraph 3</w:t>
      </w:r>
      <w:proofErr w:type="gramStart"/>
      <w:r w:rsidRPr="00D610BE">
        <w:rPr>
          <w:bCs/>
          <w:lang w:eastAsia="de-DE"/>
        </w:rPr>
        <w:t>.;</w:t>
      </w:r>
      <w:proofErr w:type="gramEnd"/>
    </w:p>
    <w:p w14:paraId="5998676E" w14:textId="3DA12E37" w:rsidR="00E94144" w:rsidRPr="00D610BE" w:rsidRDefault="00E94144" w:rsidP="00E94144">
      <w:pPr>
        <w:suppressAutoHyphens w:val="0"/>
        <w:spacing w:before="120" w:after="120" w:line="240" w:lineRule="auto"/>
        <w:ind w:left="2835" w:right="1134" w:hanging="567"/>
        <w:jc w:val="both"/>
        <w:rPr>
          <w:bCs/>
          <w:lang w:eastAsia="de-DE"/>
        </w:rPr>
      </w:pPr>
      <w:r w:rsidRPr="00D610BE">
        <w:rPr>
          <w:bCs/>
          <w:lang w:eastAsia="de-DE"/>
        </w:rPr>
        <w:t>(c)</w:t>
      </w:r>
      <w:r w:rsidRPr="00D610BE">
        <w:rPr>
          <w:bCs/>
          <w:lang w:eastAsia="de-DE"/>
        </w:rPr>
        <w:tab/>
        <w:t xml:space="preserve">A specific emission value shall be calculated (in g/kWh or #/kWh as applicable) for each test </w:t>
      </w:r>
      <w:proofErr w:type="gramStart"/>
      <w:r w:rsidRPr="00D610BE">
        <w:rPr>
          <w:bCs/>
          <w:lang w:eastAsia="de-DE"/>
        </w:rPr>
        <w:t>point;</w:t>
      </w:r>
      <w:proofErr w:type="gramEnd"/>
    </w:p>
    <w:p w14:paraId="46C4CE36" w14:textId="736F22A5" w:rsidR="00E94144" w:rsidRPr="00D610BE" w:rsidRDefault="00E94144" w:rsidP="00E94144">
      <w:pPr>
        <w:suppressAutoHyphens w:val="0"/>
        <w:spacing w:before="120" w:after="120" w:line="240" w:lineRule="auto"/>
        <w:ind w:left="2835" w:right="1134" w:hanging="567"/>
        <w:jc w:val="both"/>
        <w:rPr>
          <w:bCs/>
          <w:lang w:eastAsia="de-DE"/>
        </w:rPr>
      </w:pPr>
      <w:r w:rsidRPr="00D610BE">
        <w:rPr>
          <w:bCs/>
          <w:lang w:eastAsia="de-DE"/>
        </w:rPr>
        <w:lastRenderedPageBreak/>
        <w:t xml:space="preserve">(d) </w:t>
      </w:r>
      <w:r w:rsidRPr="00D610BE">
        <w:rPr>
          <w:bCs/>
          <w:lang w:eastAsia="de-DE"/>
        </w:rPr>
        <w:tab/>
        <w:t xml:space="preserve">For engines operated solely on hydrogen as specified in Appendix 4 paragraph A.4.4., emissions values shall be calculated using Annex 11. For engines operated on all other fuels, emissions values may be calculated on a mass basis using Appendix A.1. of Annex 5 or on a molar basis using Appendix A.2. of Annex 5. In all cases, the method used </w:t>
      </w:r>
      <w:r w:rsidRPr="00D610BE">
        <w:rPr>
          <w:bCs/>
          <w:lang w:eastAsia="en-US"/>
        </w:rPr>
        <w:t xml:space="preserve">shall be consistent with the method used for the discrete mode NRSC or RMC </w:t>
      </w:r>
      <w:proofErr w:type="gramStart"/>
      <w:r w:rsidRPr="00D610BE">
        <w:rPr>
          <w:bCs/>
          <w:lang w:eastAsia="en-US"/>
        </w:rPr>
        <w:t>test</w:t>
      </w:r>
      <w:r w:rsidRPr="00D610BE">
        <w:rPr>
          <w:bCs/>
          <w:lang w:eastAsia="de-DE"/>
        </w:rPr>
        <w:t>;</w:t>
      </w:r>
      <w:proofErr w:type="gramEnd"/>
    </w:p>
    <w:p w14:paraId="0727D300" w14:textId="77777777" w:rsidR="00E94144" w:rsidRPr="00D610BE" w:rsidRDefault="00E94144" w:rsidP="00E94144">
      <w:pPr>
        <w:suppressAutoHyphens w:val="0"/>
        <w:spacing w:before="120" w:after="120" w:line="240" w:lineRule="auto"/>
        <w:ind w:left="2835" w:right="1134" w:hanging="567"/>
        <w:jc w:val="both"/>
        <w:rPr>
          <w:bCs/>
          <w:lang w:eastAsia="de-DE"/>
        </w:rPr>
      </w:pPr>
      <w:r w:rsidRPr="00D610BE">
        <w:rPr>
          <w:bCs/>
          <w:lang w:eastAsia="de-DE"/>
        </w:rPr>
        <w:t xml:space="preserve">(e) </w:t>
      </w:r>
      <w:r w:rsidRPr="00D610BE">
        <w:rPr>
          <w:bCs/>
          <w:lang w:eastAsia="de-DE"/>
        </w:rPr>
        <w:tab/>
        <w:t xml:space="preserve">For gaseous and PN, if applicable, summation calculations, </w:t>
      </w:r>
      <w:proofErr w:type="spellStart"/>
      <w:r w:rsidRPr="00D610BE">
        <w:rPr>
          <w:bCs/>
          <w:lang w:eastAsia="de-DE"/>
        </w:rPr>
        <w:t>N</w:t>
      </w:r>
      <w:r w:rsidRPr="00D610BE">
        <w:rPr>
          <w:bCs/>
          <w:vertAlign w:val="subscript"/>
          <w:lang w:eastAsia="de-DE"/>
        </w:rPr>
        <w:t>mode</w:t>
      </w:r>
      <w:proofErr w:type="spellEnd"/>
      <w:r w:rsidRPr="00D610BE">
        <w:rPr>
          <w:bCs/>
          <w:lang w:eastAsia="de-DE"/>
        </w:rPr>
        <w:t xml:space="preserve"> in equation (A.5-64) or (A.5-136) and (A.5-180) shall be set to 1 and a weighting factor of 1 shall be </w:t>
      </w:r>
      <w:proofErr w:type="gramStart"/>
      <w:r w:rsidRPr="00D610BE">
        <w:rPr>
          <w:bCs/>
          <w:lang w:eastAsia="de-DE"/>
        </w:rPr>
        <w:t>used;</w:t>
      </w:r>
      <w:proofErr w:type="gramEnd"/>
    </w:p>
    <w:p w14:paraId="1DD65143" w14:textId="6B76C0B4" w:rsidR="00E94144" w:rsidRPr="00D610BE" w:rsidRDefault="00E94144" w:rsidP="00E94144">
      <w:pPr>
        <w:suppressAutoHyphens w:val="0"/>
        <w:spacing w:before="120" w:after="120" w:line="240" w:lineRule="auto"/>
        <w:ind w:left="2835" w:right="1134" w:hanging="567"/>
        <w:jc w:val="both"/>
        <w:rPr>
          <w:bCs/>
          <w:lang w:eastAsia="de-DE"/>
        </w:rPr>
      </w:pPr>
      <w:r w:rsidRPr="00D610BE">
        <w:rPr>
          <w:bCs/>
          <w:lang w:eastAsia="de-DE"/>
        </w:rPr>
        <w:t xml:space="preserve">(f) </w:t>
      </w:r>
      <w:r w:rsidRPr="00D610BE">
        <w:rPr>
          <w:bCs/>
          <w:lang w:eastAsia="de-DE"/>
        </w:rPr>
        <w:tab/>
        <w:t>For particulate calculations the multiple filter method shall be used; for summation calculations, N in equation (A.5-67) shall be set to 1 and a weighting factor of 1 shall be used.</w:t>
      </w:r>
      <w:r w:rsidR="00845A03" w:rsidRPr="00D610BE">
        <w:rPr>
          <w:bCs/>
          <w:lang w:val="en-US"/>
        </w:rPr>
        <w:t>"</w:t>
      </w:r>
    </w:p>
    <w:p w14:paraId="41F83BE6" w14:textId="77777777" w:rsidR="00E94144" w:rsidRPr="00D610BE" w:rsidRDefault="00E94144" w:rsidP="00E94144">
      <w:pPr>
        <w:suppressAutoHyphens w:val="0"/>
        <w:spacing w:before="120" w:after="120" w:line="240" w:lineRule="auto"/>
        <w:ind w:right="1134"/>
        <w:jc w:val="both"/>
        <w:rPr>
          <w:bCs/>
          <w:lang w:eastAsia="en-US"/>
        </w:rPr>
      </w:pPr>
      <w:r w:rsidRPr="00D610BE">
        <w:rPr>
          <w:bCs/>
          <w:lang w:eastAsia="de-DE"/>
        </w:rPr>
        <w:tab/>
      </w:r>
      <w:r w:rsidRPr="00D610BE">
        <w:rPr>
          <w:bCs/>
          <w:i/>
          <w:iCs/>
          <w:lang w:eastAsia="de-DE"/>
        </w:rPr>
        <w:tab/>
      </w:r>
      <w:r w:rsidRPr="00D610BE">
        <w:rPr>
          <w:bCs/>
          <w:i/>
          <w:iCs/>
          <w:lang w:eastAsia="en-US"/>
        </w:rPr>
        <w:t xml:space="preserve">Paragraph 6.1.4., </w:t>
      </w:r>
      <w:r w:rsidRPr="00D610BE">
        <w:rPr>
          <w:bCs/>
          <w:lang w:eastAsia="en-US"/>
        </w:rPr>
        <w:t>amend to read:</w:t>
      </w:r>
    </w:p>
    <w:p w14:paraId="6B1EC81C" w14:textId="5D5BE439" w:rsidR="00E94144" w:rsidRPr="00D610BE" w:rsidRDefault="00522FD7" w:rsidP="00E94144">
      <w:pPr>
        <w:suppressAutoHyphens w:val="0"/>
        <w:spacing w:before="120" w:after="120" w:line="240" w:lineRule="auto"/>
        <w:ind w:left="2268" w:right="1134" w:hanging="1134"/>
        <w:jc w:val="both"/>
        <w:rPr>
          <w:bCs/>
          <w:lang w:eastAsia="en-US"/>
        </w:rPr>
      </w:pPr>
      <w:bookmarkStart w:id="1" w:name="_Hlk126650397"/>
      <w:r w:rsidRPr="00D610BE">
        <w:rPr>
          <w:bCs/>
          <w:lang w:val="en-US"/>
        </w:rPr>
        <w:t>"</w:t>
      </w:r>
      <w:r w:rsidR="00E94144" w:rsidRPr="00D610BE">
        <w:rPr>
          <w:bCs/>
          <w:lang w:eastAsia="en-US"/>
        </w:rPr>
        <w:t>6.1.4.</w:t>
      </w:r>
      <w:r w:rsidR="00E94144" w:rsidRPr="00D610BE">
        <w:rPr>
          <w:bCs/>
          <w:lang w:eastAsia="en-US"/>
        </w:rPr>
        <w:tab/>
        <w:t>For engines other than those operated solely on hydrogen as specified in Appendix 4 paragraph A.4.4.</w:t>
      </w:r>
      <w:r w:rsidR="00DB39F3" w:rsidRPr="00D610BE">
        <w:rPr>
          <w:bCs/>
          <w:lang w:eastAsia="en-US"/>
        </w:rPr>
        <w:t>,</w:t>
      </w:r>
      <w:r w:rsidR="00E94144" w:rsidRPr="00D610BE">
        <w:rPr>
          <w:bCs/>
          <w:lang w:eastAsia="en-US"/>
        </w:rPr>
        <w:t xml:space="preserve"> </w:t>
      </w:r>
      <w:r w:rsidR="00E94144" w:rsidRPr="00892C78">
        <w:rPr>
          <w:bCs/>
          <w:lang w:eastAsia="en-US"/>
        </w:rPr>
        <w:t>m</w:t>
      </w:r>
      <w:r w:rsidR="00E94144" w:rsidRPr="00D610BE">
        <w:rPr>
          <w:bCs/>
          <w:lang w:eastAsia="en-US"/>
        </w:rPr>
        <w:t xml:space="preserve">anufacturers shall make available to OEMs the value of the carbon dioxide (CO2) emissions determined during the type-approval process and shall instruct the OEMs to communicate that </w:t>
      </w:r>
      <w:bookmarkEnd w:id="1"/>
      <w:r w:rsidR="00E94144" w:rsidRPr="00D610BE">
        <w:rPr>
          <w:bCs/>
          <w:lang w:eastAsia="en-US"/>
        </w:rPr>
        <w:t>information, together with explanatory information on the test conditions, to the end-user of the non-road mobile machinery or category T vehicle in which the engine is intended to be installed. For engines operated solely on hydrogen as specified in Appendix 4 Paragraph A.4.4., it is not required to make this value available to the OEM.</w:t>
      </w:r>
      <w:r w:rsidR="007A43A8" w:rsidRPr="00D610BE">
        <w:rPr>
          <w:bCs/>
          <w:lang w:val="en-US"/>
        </w:rPr>
        <w:t>"</w:t>
      </w:r>
    </w:p>
    <w:p w14:paraId="16EFC70C" w14:textId="77777777" w:rsidR="00E94144" w:rsidRPr="00D610BE" w:rsidRDefault="00E94144" w:rsidP="00E94144">
      <w:pPr>
        <w:tabs>
          <w:tab w:val="left" w:pos="8505"/>
        </w:tabs>
        <w:suppressAutoHyphens w:val="0"/>
        <w:spacing w:before="120" w:after="120" w:line="240" w:lineRule="auto"/>
        <w:ind w:left="2268" w:right="1134" w:hanging="1134"/>
        <w:jc w:val="both"/>
        <w:rPr>
          <w:rFonts w:eastAsia="Calibri"/>
          <w:bCs/>
          <w:szCs w:val="22"/>
          <w:lang w:eastAsia="en-US"/>
        </w:rPr>
      </w:pPr>
      <w:r w:rsidRPr="00D610BE">
        <w:rPr>
          <w:rFonts w:eastAsia="Calibri"/>
          <w:bCs/>
          <w:i/>
          <w:iCs/>
          <w:szCs w:val="22"/>
          <w:lang w:eastAsia="en-US"/>
        </w:rPr>
        <w:t>Paragraph 8.7.2.3</w:t>
      </w:r>
      <w:r w:rsidRPr="00D610BE">
        <w:rPr>
          <w:rFonts w:eastAsia="Calibri"/>
          <w:bCs/>
          <w:szCs w:val="22"/>
          <w:lang w:eastAsia="en-US"/>
        </w:rPr>
        <w:t>., amend to read:</w:t>
      </w:r>
    </w:p>
    <w:p w14:paraId="07B3C7FE" w14:textId="60361926" w:rsidR="00E94144" w:rsidRPr="00D610BE" w:rsidRDefault="00522FD7" w:rsidP="00E94144">
      <w:pPr>
        <w:tabs>
          <w:tab w:val="left" w:pos="8505"/>
        </w:tabs>
        <w:suppressAutoHyphens w:val="0"/>
        <w:spacing w:before="120" w:after="120" w:line="240" w:lineRule="auto"/>
        <w:ind w:left="2268" w:right="1134" w:hanging="1134"/>
        <w:jc w:val="both"/>
        <w:rPr>
          <w:rFonts w:eastAsia="Calibri"/>
          <w:bCs/>
          <w:i/>
          <w:iCs/>
          <w:szCs w:val="22"/>
          <w:lang w:eastAsia="en-US"/>
        </w:rPr>
      </w:pPr>
      <w:r w:rsidRPr="00D610BE">
        <w:rPr>
          <w:bCs/>
          <w:lang w:val="en-US"/>
        </w:rPr>
        <w:t>"</w:t>
      </w:r>
      <w:r w:rsidR="00E94144" w:rsidRPr="00D610BE">
        <w:rPr>
          <w:bCs/>
          <w:lang w:eastAsia="en-US"/>
        </w:rPr>
        <w:t xml:space="preserve">8.7.2.3. </w:t>
      </w:r>
      <w:r w:rsidR="00E94144" w:rsidRPr="00D610BE">
        <w:rPr>
          <w:bCs/>
          <w:lang w:eastAsia="en-US"/>
        </w:rPr>
        <w:tab/>
        <w:t>Engines shall be subjected to emissions testing in accordance with the requirements of Annex 4, or, in the case of dual-fuel engines, in accordance with Annex 7, or, in the case of engine operated solely on hydrogen, in accordance with Annex 11, and shall be subject to the test cycles relevant for the engine type in accordance with Appendix A.6 to Annex 4.</w:t>
      </w:r>
      <w:r w:rsidR="007A43A8" w:rsidRPr="00D610BE">
        <w:rPr>
          <w:bCs/>
          <w:lang w:val="en-US"/>
        </w:rPr>
        <w:t>"</w:t>
      </w:r>
    </w:p>
    <w:p w14:paraId="170C0A55" w14:textId="77777777" w:rsidR="00E94144" w:rsidRPr="00D610BE" w:rsidRDefault="00E94144" w:rsidP="00E94144">
      <w:pPr>
        <w:keepNext/>
        <w:keepLines/>
        <w:tabs>
          <w:tab w:val="right" w:pos="851"/>
        </w:tabs>
        <w:spacing w:before="120" w:after="120" w:line="240" w:lineRule="auto"/>
        <w:ind w:left="2268" w:right="1134" w:hanging="1134"/>
        <w:rPr>
          <w:bCs/>
          <w:lang w:eastAsia="en-US"/>
        </w:rPr>
      </w:pPr>
      <w:r w:rsidRPr="00D610BE">
        <w:rPr>
          <w:bCs/>
          <w:i/>
          <w:iCs/>
          <w:lang w:eastAsia="en-US"/>
        </w:rPr>
        <w:t>Paragraph 8.7.4</w:t>
      </w:r>
      <w:r w:rsidRPr="00D610BE">
        <w:rPr>
          <w:bCs/>
          <w:lang w:eastAsia="en-US"/>
        </w:rPr>
        <w:t>., amend to read:</w:t>
      </w:r>
    </w:p>
    <w:p w14:paraId="43F5150D" w14:textId="5686482D" w:rsidR="00E94144" w:rsidRPr="00D610BE" w:rsidRDefault="00522FD7" w:rsidP="00E94144">
      <w:pPr>
        <w:spacing w:before="120" w:after="120" w:line="240" w:lineRule="auto"/>
        <w:ind w:left="2268" w:right="1134" w:hanging="1134"/>
        <w:jc w:val="both"/>
        <w:rPr>
          <w:bCs/>
          <w:lang w:eastAsia="en-US"/>
        </w:rPr>
      </w:pPr>
      <w:r w:rsidRPr="00D610BE">
        <w:rPr>
          <w:bCs/>
          <w:lang w:val="en-US"/>
        </w:rPr>
        <w:t>"</w:t>
      </w:r>
      <w:r w:rsidR="00E94144" w:rsidRPr="00D610BE">
        <w:rPr>
          <w:bCs/>
          <w:lang w:eastAsia="en-US"/>
        </w:rPr>
        <w:t>8.7.4.</w:t>
      </w:r>
      <w:r w:rsidR="00E94144" w:rsidRPr="00D610BE">
        <w:rPr>
          <w:bCs/>
          <w:lang w:eastAsia="en-US"/>
        </w:rPr>
        <w:tab/>
        <w:t>All these tests may be conducted with the applicable market fuels. However, at the manufacturer’s request, the reference fuels described in Annex 6 to this Regulation shall be used. For gaseous fuelled engines this means that tests shall be performed with at least two of the reference fuels for each gaseous-fuelled engine, except in the case of a gaseous-fuelled engine with a fuel-specific type-approval where only one reference fuel is required, as described in Appendix 4 to this Regulation. Where more than one gaseous reference fuel is used the results shall demonstrate that the engine meets the limit values with each fuel.</w:t>
      </w:r>
      <w:r w:rsidR="007A43A8" w:rsidRPr="00D610BE">
        <w:rPr>
          <w:bCs/>
          <w:lang w:val="en-US"/>
        </w:rPr>
        <w:t>"</w:t>
      </w:r>
    </w:p>
    <w:p w14:paraId="2C357A14" w14:textId="77777777" w:rsidR="00E94144" w:rsidRPr="00D610BE" w:rsidRDefault="00E94144" w:rsidP="00E94144">
      <w:pPr>
        <w:tabs>
          <w:tab w:val="left" w:pos="8505"/>
        </w:tabs>
        <w:suppressAutoHyphens w:val="0"/>
        <w:spacing w:before="120" w:after="120" w:line="240" w:lineRule="auto"/>
        <w:ind w:left="2268" w:right="1134" w:hanging="1134"/>
        <w:jc w:val="both"/>
        <w:rPr>
          <w:rFonts w:eastAsia="Calibri"/>
          <w:bCs/>
          <w:i/>
          <w:iCs/>
          <w:szCs w:val="22"/>
          <w:lang w:eastAsia="en-US"/>
        </w:rPr>
      </w:pPr>
      <w:r w:rsidRPr="00D610BE">
        <w:rPr>
          <w:rFonts w:eastAsia="Calibri"/>
          <w:bCs/>
          <w:i/>
          <w:iCs/>
          <w:szCs w:val="22"/>
          <w:lang w:eastAsia="en-US"/>
        </w:rPr>
        <w:t>Appendix 4 insert new paragraphs to read:</w:t>
      </w:r>
    </w:p>
    <w:p w14:paraId="1A990964" w14:textId="0402B1BE" w:rsidR="00E94144" w:rsidRPr="00D610BE" w:rsidRDefault="00522FD7" w:rsidP="00E94144">
      <w:pPr>
        <w:tabs>
          <w:tab w:val="left" w:pos="8505"/>
        </w:tabs>
        <w:suppressAutoHyphens w:val="0"/>
        <w:spacing w:before="120" w:after="120" w:line="240" w:lineRule="auto"/>
        <w:ind w:left="2268" w:right="1134" w:hanging="1134"/>
        <w:jc w:val="both"/>
        <w:rPr>
          <w:rFonts w:eastAsia="Calibri"/>
          <w:bCs/>
          <w:szCs w:val="22"/>
          <w:lang w:eastAsia="en-US"/>
        </w:rPr>
      </w:pPr>
      <w:r w:rsidRPr="00D610BE">
        <w:rPr>
          <w:bCs/>
          <w:lang w:val="en-US"/>
        </w:rPr>
        <w:t>"</w:t>
      </w:r>
      <w:r w:rsidR="00E94144" w:rsidRPr="00D610BE">
        <w:rPr>
          <w:rFonts w:eastAsia="Calibri"/>
          <w:bCs/>
          <w:szCs w:val="22"/>
          <w:lang w:eastAsia="en-US"/>
        </w:rPr>
        <w:t>A.4.4.</w:t>
      </w:r>
      <w:r w:rsidR="00E94144" w:rsidRPr="00D610BE">
        <w:rPr>
          <w:rFonts w:eastAsia="Calibri"/>
          <w:bCs/>
          <w:szCs w:val="22"/>
          <w:lang w:eastAsia="en-US"/>
        </w:rPr>
        <w:tab/>
        <w:t xml:space="preserve">Requirements for an engine operated solely on </w:t>
      </w:r>
      <w:proofErr w:type="gramStart"/>
      <w:r w:rsidR="00E94144" w:rsidRPr="00D610BE">
        <w:rPr>
          <w:rFonts w:eastAsia="Calibri"/>
          <w:bCs/>
          <w:szCs w:val="22"/>
          <w:lang w:eastAsia="en-US"/>
        </w:rPr>
        <w:t>hydrogen</w:t>
      </w:r>
      <w:proofErr w:type="gramEnd"/>
    </w:p>
    <w:p w14:paraId="7C09F6AC" w14:textId="7B395D16" w:rsidR="00E94144" w:rsidRPr="00D610BE" w:rsidRDefault="00E94144" w:rsidP="00E94144">
      <w:pPr>
        <w:tabs>
          <w:tab w:val="left" w:pos="8505"/>
        </w:tabs>
        <w:suppressAutoHyphens w:val="0"/>
        <w:spacing w:before="120" w:after="120" w:line="240" w:lineRule="auto"/>
        <w:ind w:left="2268" w:right="1134" w:hanging="1134"/>
        <w:jc w:val="both"/>
        <w:rPr>
          <w:rFonts w:eastAsia="Calibri"/>
          <w:bCs/>
          <w:szCs w:val="22"/>
          <w:lang w:eastAsia="en-US"/>
        </w:rPr>
      </w:pPr>
      <w:r w:rsidRPr="00D610BE">
        <w:rPr>
          <w:rFonts w:eastAsia="Calibri"/>
          <w:bCs/>
          <w:szCs w:val="22"/>
          <w:lang w:eastAsia="en-US"/>
        </w:rPr>
        <w:t>A.4.4.1.</w:t>
      </w:r>
      <w:r w:rsidRPr="00D610BE">
        <w:rPr>
          <w:rFonts w:eastAsia="Calibri"/>
          <w:bCs/>
          <w:szCs w:val="22"/>
          <w:lang w:eastAsia="en-US"/>
        </w:rPr>
        <w:tab/>
        <w:t xml:space="preserve">The engine manufacturer shall not indicate at any time that an engine type or engine family may be operated in the territory of any Contracting Party on market fuels other than those that comply with </w:t>
      </w:r>
      <w:r w:rsidRPr="00D610BE">
        <w:rPr>
          <w:bCs/>
          <w:lang w:eastAsia="en-US"/>
        </w:rPr>
        <w:t>grade D of ISO standard ISO 14687:2019 u</w:t>
      </w:r>
      <w:r w:rsidRPr="00D610BE">
        <w:rPr>
          <w:rFonts w:eastAsia="Calibri"/>
          <w:bCs/>
          <w:szCs w:val="22"/>
          <w:lang w:eastAsia="en-US"/>
        </w:rPr>
        <w:t>nless the manufacturer additionally complies with the requirement in paragraph A.4.4.2.</w:t>
      </w:r>
    </w:p>
    <w:p w14:paraId="25493147" w14:textId="77777777" w:rsidR="00E94144" w:rsidRPr="00D610BE" w:rsidRDefault="00E94144" w:rsidP="00E94144">
      <w:pPr>
        <w:numPr>
          <w:ilvl w:val="2"/>
          <w:numId w:val="0"/>
        </w:numPr>
        <w:tabs>
          <w:tab w:val="left" w:pos="8505"/>
        </w:tabs>
        <w:suppressAutoHyphens w:val="0"/>
        <w:spacing w:before="120" w:after="120" w:line="240" w:lineRule="auto"/>
        <w:ind w:left="2268" w:right="1134" w:hanging="1134"/>
        <w:jc w:val="both"/>
        <w:rPr>
          <w:rFonts w:eastAsia="Calibri"/>
          <w:bCs/>
          <w:szCs w:val="22"/>
          <w:lang w:eastAsia="en-US"/>
        </w:rPr>
      </w:pPr>
      <w:r w:rsidRPr="00D610BE">
        <w:rPr>
          <w:rFonts w:eastAsia="Calibri"/>
          <w:bCs/>
          <w:szCs w:val="22"/>
          <w:lang w:eastAsia="en-US"/>
        </w:rPr>
        <w:t>A.4.4.2.</w:t>
      </w:r>
      <w:r w:rsidRPr="00D610BE">
        <w:rPr>
          <w:rFonts w:eastAsia="Calibri"/>
          <w:bCs/>
          <w:szCs w:val="22"/>
          <w:lang w:eastAsia="en-US"/>
        </w:rPr>
        <w:tab/>
        <w:t xml:space="preserve">If the manufacturer permits engines to run on additional market fuels other than those identified in paragraph A.4.4.1., such as running on other grades of hydrogen, </w:t>
      </w:r>
      <w:proofErr w:type="gramStart"/>
      <w:r w:rsidRPr="00D610BE">
        <w:rPr>
          <w:rFonts w:eastAsia="Calibri"/>
          <w:bCs/>
          <w:szCs w:val="22"/>
          <w:lang w:eastAsia="en-US"/>
        </w:rPr>
        <w:t>all of</w:t>
      </w:r>
      <w:proofErr w:type="gramEnd"/>
      <w:r w:rsidRPr="00D610BE">
        <w:rPr>
          <w:rFonts w:eastAsia="Calibri"/>
          <w:bCs/>
          <w:szCs w:val="22"/>
          <w:lang w:eastAsia="en-US"/>
        </w:rPr>
        <w:t xml:space="preserve"> the following actions shall be taken by the manufacturer: </w:t>
      </w:r>
    </w:p>
    <w:p w14:paraId="03F42FF6" w14:textId="77777777" w:rsidR="00E94144" w:rsidRPr="00D610BE" w:rsidRDefault="00E94144" w:rsidP="00E94144">
      <w:pPr>
        <w:tabs>
          <w:tab w:val="left" w:pos="8505"/>
        </w:tabs>
        <w:suppressAutoHyphens w:val="0"/>
        <w:spacing w:before="120" w:after="120" w:line="240" w:lineRule="auto"/>
        <w:ind w:left="2835" w:right="1134" w:hanging="567"/>
        <w:jc w:val="both"/>
        <w:rPr>
          <w:rFonts w:eastAsia="Calibri"/>
          <w:bCs/>
          <w:szCs w:val="22"/>
          <w:lang w:eastAsia="en-US"/>
        </w:rPr>
      </w:pPr>
      <w:r w:rsidRPr="00D610BE">
        <w:rPr>
          <w:rFonts w:eastAsia="Calibri"/>
          <w:bCs/>
          <w:szCs w:val="22"/>
          <w:lang w:eastAsia="en-US"/>
        </w:rPr>
        <w:t>(a)</w:t>
      </w:r>
      <w:r w:rsidRPr="00D610BE">
        <w:rPr>
          <w:rFonts w:eastAsia="Calibri"/>
          <w:bCs/>
          <w:szCs w:val="22"/>
          <w:lang w:eastAsia="en-US"/>
        </w:rPr>
        <w:tab/>
        <w:t>Declare, in the information document set out in Annex 1A</w:t>
      </w:r>
      <w:r w:rsidRPr="00D610BE">
        <w:rPr>
          <w:rFonts w:eastAsia="Calibri"/>
          <w:bCs/>
          <w:sz w:val="18"/>
          <w:szCs w:val="22"/>
          <w:lang w:eastAsia="en-US"/>
        </w:rPr>
        <w:t>,</w:t>
      </w:r>
      <w:r w:rsidRPr="00D610BE">
        <w:rPr>
          <w:rFonts w:eastAsia="Calibri"/>
          <w:bCs/>
          <w:szCs w:val="22"/>
          <w:lang w:eastAsia="en-US"/>
        </w:rPr>
        <w:t xml:space="preserve"> the specification of the market fuels on which the engine family is capable to </w:t>
      </w:r>
      <w:proofErr w:type="gramStart"/>
      <w:r w:rsidRPr="00D610BE">
        <w:rPr>
          <w:rFonts w:eastAsia="Calibri"/>
          <w:bCs/>
          <w:szCs w:val="22"/>
          <w:lang w:eastAsia="en-US"/>
        </w:rPr>
        <w:t>run;</w:t>
      </w:r>
      <w:proofErr w:type="gramEnd"/>
    </w:p>
    <w:p w14:paraId="49E0A890" w14:textId="77777777" w:rsidR="00E94144" w:rsidRPr="00D610BE" w:rsidRDefault="00E94144" w:rsidP="00E94144">
      <w:pPr>
        <w:tabs>
          <w:tab w:val="left" w:pos="8505"/>
        </w:tabs>
        <w:suppressAutoHyphens w:val="0"/>
        <w:spacing w:before="120" w:after="120" w:line="240" w:lineRule="auto"/>
        <w:ind w:left="2835" w:right="1134" w:hanging="567"/>
        <w:jc w:val="both"/>
        <w:rPr>
          <w:rFonts w:eastAsia="Calibri"/>
          <w:bCs/>
          <w:szCs w:val="22"/>
          <w:lang w:eastAsia="en-US"/>
        </w:rPr>
      </w:pPr>
      <w:r w:rsidRPr="00D610BE">
        <w:rPr>
          <w:rFonts w:eastAsia="Calibri"/>
          <w:bCs/>
          <w:szCs w:val="22"/>
          <w:lang w:eastAsia="en-US"/>
        </w:rPr>
        <w:t>(b)</w:t>
      </w:r>
      <w:r w:rsidRPr="00D610BE">
        <w:rPr>
          <w:rFonts w:eastAsia="Calibri"/>
          <w:bCs/>
          <w:szCs w:val="22"/>
          <w:lang w:eastAsia="en-US"/>
        </w:rPr>
        <w:tab/>
        <w:t xml:space="preserve">Demonstrate the capability of the parent engine to meet the requirements of this Regulation on the fuels </w:t>
      </w:r>
      <w:proofErr w:type="gramStart"/>
      <w:r w:rsidRPr="00D610BE">
        <w:rPr>
          <w:rFonts w:eastAsia="Calibri"/>
          <w:bCs/>
          <w:szCs w:val="22"/>
          <w:lang w:eastAsia="en-US"/>
        </w:rPr>
        <w:t>declared;</w:t>
      </w:r>
      <w:proofErr w:type="gramEnd"/>
    </w:p>
    <w:p w14:paraId="4AAF7EFE" w14:textId="77777777" w:rsidR="00E94144" w:rsidRPr="00D610BE" w:rsidRDefault="00E94144" w:rsidP="00E94144">
      <w:pPr>
        <w:tabs>
          <w:tab w:val="left" w:pos="8505"/>
        </w:tabs>
        <w:suppressAutoHyphens w:val="0"/>
        <w:spacing w:before="120" w:after="120" w:line="240" w:lineRule="auto"/>
        <w:ind w:left="2835" w:right="1134" w:hanging="567"/>
        <w:jc w:val="both"/>
        <w:rPr>
          <w:rFonts w:eastAsia="Calibri"/>
          <w:bCs/>
          <w:szCs w:val="22"/>
          <w:lang w:eastAsia="en-US"/>
        </w:rPr>
      </w:pPr>
      <w:r w:rsidRPr="00D610BE">
        <w:rPr>
          <w:rFonts w:eastAsia="Calibri"/>
          <w:bCs/>
          <w:szCs w:val="22"/>
          <w:lang w:eastAsia="en-US"/>
        </w:rPr>
        <w:lastRenderedPageBreak/>
        <w:t>(c)</w:t>
      </w:r>
      <w:r w:rsidRPr="00D610BE">
        <w:rPr>
          <w:rFonts w:eastAsia="Calibri"/>
          <w:bCs/>
          <w:szCs w:val="22"/>
          <w:lang w:eastAsia="en-US"/>
        </w:rPr>
        <w:tab/>
        <w:t>Be liable to meet the requirements of in-service monitoring set out by any Contracting Party, if any,</w:t>
      </w:r>
      <w:r w:rsidRPr="00D610BE">
        <w:rPr>
          <w:rFonts w:eastAsia="Calibri"/>
          <w:bCs/>
          <w:sz w:val="18"/>
          <w:szCs w:val="22"/>
          <w:lang w:eastAsia="en-US"/>
        </w:rPr>
        <w:t xml:space="preserve"> </w:t>
      </w:r>
      <w:r w:rsidRPr="00D610BE">
        <w:rPr>
          <w:rFonts w:eastAsia="Calibri"/>
          <w:bCs/>
          <w:szCs w:val="22"/>
          <w:lang w:eastAsia="en-US"/>
        </w:rPr>
        <w:t>on the fuels declared and the applicable market fuel identified in paragraph A.4.4.1.</w:t>
      </w:r>
    </w:p>
    <w:p w14:paraId="49A7B894" w14:textId="27891E62" w:rsidR="00E94144" w:rsidRPr="00D610BE" w:rsidRDefault="00E94144" w:rsidP="00E94144">
      <w:pPr>
        <w:tabs>
          <w:tab w:val="left" w:pos="8505"/>
        </w:tabs>
        <w:suppressAutoHyphens w:val="0"/>
        <w:spacing w:before="120" w:after="120" w:line="240" w:lineRule="auto"/>
        <w:ind w:left="2268" w:right="1134" w:hanging="1134"/>
        <w:jc w:val="both"/>
        <w:rPr>
          <w:rFonts w:eastAsia="Calibri"/>
          <w:bCs/>
          <w:szCs w:val="22"/>
          <w:lang w:eastAsia="en-US"/>
        </w:rPr>
      </w:pPr>
      <w:r w:rsidRPr="00D610BE">
        <w:rPr>
          <w:rFonts w:eastAsia="Calibri"/>
          <w:bCs/>
          <w:szCs w:val="22"/>
          <w:lang w:eastAsia="en-US"/>
        </w:rPr>
        <w:t>A.4.4.3.</w:t>
      </w:r>
      <w:r w:rsidRPr="00D610BE">
        <w:rPr>
          <w:rFonts w:eastAsia="Calibri"/>
          <w:bCs/>
          <w:szCs w:val="22"/>
          <w:lang w:eastAsia="en-US"/>
        </w:rPr>
        <w:tab/>
        <w:t>In order to receive a type-approval of an engine operated solely on hydrogen, the manufacturer shall comply with the requirements set out in Annex 11.</w:t>
      </w:r>
      <w:r w:rsidR="007A43A8" w:rsidRPr="00D610BE">
        <w:rPr>
          <w:bCs/>
          <w:lang w:val="en-US"/>
        </w:rPr>
        <w:t>"</w:t>
      </w:r>
    </w:p>
    <w:p w14:paraId="4260EB98" w14:textId="77777777" w:rsidR="00E94144" w:rsidRPr="00D610BE" w:rsidRDefault="00E94144" w:rsidP="00E94144">
      <w:pPr>
        <w:numPr>
          <w:ilvl w:val="2"/>
          <w:numId w:val="0"/>
        </w:numPr>
        <w:tabs>
          <w:tab w:val="left" w:pos="8505"/>
        </w:tabs>
        <w:suppressAutoHyphens w:val="0"/>
        <w:spacing w:before="120" w:after="120" w:line="240" w:lineRule="auto"/>
        <w:ind w:left="2268" w:right="1134" w:hanging="1134"/>
        <w:jc w:val="both"/>
        <w:rPr>
          <w:bCs/>
          <w:lang w:eastAsia="en-US"/>
        </w:rPr>
      </w:pPr>
      <w:r w:rsidRPr="00D610BE">
        <w:rPr>
          <w:bCs/>
          <w:i/>
          <w:iCs/>
          <w:lang w:eastAsia="en-US"/>
        </w:rPr>
        <w:t xml:space="preserve">Appendix 5 Paragraph A.5.6., </w:t>
      </w:r>
      <w:r w:rsidRPr="00D610BE">
        <w:rPr>
          <w:bCs/>
          <w:lang w:eastAsia="en-US"/>
        </w:rPr>
        <w:t>amend to read:</w:t>
      </w:r>
    </w:p>
    <w:p w14:paraId="1B3AFA4A" w14:textId="18AB697D" w:rsidR="00E94144" w:rsidRPr="00D610BE" w:rsidRDefault="00522FD7" w:rsidP="00E94144">
      <w:pPr>
        <w:numPr>
          <w:ilvl w:val="2"/>
          <w:numId w:val="0"/>
        </w:numPr>
        <w:tabs>
          <w:tab w:val="left" w:pos="8505"/>
        </w:tabs>
        <w:suppressAutoHyphens w:val="0"/>
        <w:spacing w:before="120" w:after="120" w:line="240" w:lineRule="auto"/>
        <w:ind w:left="2268" w:right="1134" w:hanging="1134"/>
        <w:jc w:val="both"/>
        <w:rPr>
          <w:bCs/>
          <w:strike/>
          <w:lang w:eastAsia="en-US"/>
        </w:rPr>
      </w:pPr>
      <w:r w:rsidRPr="00D610BE">
        <w:rPr>
          <w:bCs/>
          <w:lang w:val="en-US"/>
        </w:rPr>
        <w:t>"</w:t>
      </w:r>
      <w:r w:rsidR="00E94144" w:rsidRPr="00D610BE">
        <w:rPr>
          <w:bCs/>
          <w:lang w:eastAsia="en-US"/>
        </w:rPr>
        <w:t xml:space="preserve">A.5.6. </w:t>
      </w:r>
      <w:r w:rsidR="00E94144" w:rsidRPr="00D610BE">
        <w:rPr>
          <w:bCs/>
          <w:lang w:eastAsia="en-US"/>
        </w:rPr>
        <w:tab/>
        <w:t>For engines other than those operated solely on hydrogen as specified in Appendix 4 paragraph A.4.4.</w:t>
      </w:r>
      <w:r w:rsidR="00DB39F3" w:rsidRPr="00D610BE">
        <w:rPr>
          <w:bCs/>
          <w:lang w:eastAsia="en-US"/>
        </w:rPr>
        <w:t>,</w:t>
      </w:r>
      <w:r w:rsidR="00E94144" w:rsidRPr="00D610BE">
        <w:rPr>
          <w:bCs/>
          <w:lang w:eastAsia="en-US"/>
        </w:rPr>
        <w:t xml:space="preserve"> the manufacturer shall provide to the OEM the value of the carbon dioxide (CO</w:t>
      </w:r>
      <w:r w:rsidR="00E94144" w:rsidRPr="00D610BE">
        <w:rPr>
          <w:bCs/>
          <w:vertAlign w:val="subscript"/>
          <w:lang w:eastAsia="en-US"/>
        </w:rPr>
        <w:t>2</w:t>
      </w:r>
      <w:r w:rsidR="00E94144" w:rsidRPr="00D610BE">
        <w:rPr>
          <w:bCs/>
          <w:lang w:eastAsia="en-US"/>
        </w:rPr>
        <w:t xml:space="preserve">) emissions in g/kWh determined during the type-approval process and recorded in the engine communication. This value shall be provided by the OEM to the end-users accompanied by the following statements: </w:t>
      </w:r>
      <w:r w:rsidR="008E3792">
        <w:rPr>
          <w:bCs/>
          <w:i/>
          <w:iCs/>
          <w:lang w:eastAsia="en-US"/>
        </w:rPr>
        <w:t>'</w:t>
      </w:r>
      <w:r w:rsidR="00E94144" w:rsidRPr="00D610BE">
        <w:rPr>
          <w:bCs/>
          <w:i/>
          <w:iCs/>
          <w:lang w:eastAsia="en-US"/>
        </w:rPr>
        <w:t>This CO</w:t>
      </w:r>
      <w:r w:rsidR="00E94144" w:rsidRPr="00D610BE">
        <w:rPr>
          <w:bCs/>
          <w:i/>
          <w:iCs/>
          <w:vertAlign w:val="subscript"/>
          <w:lang w:eastAsia="en-US"/>
        </w:rPr>
        <w:t>2</w:t>
      </w:r>
      <w:r w:rsidR="00E94144" w:rsidRPr="00D610BE">
        <w:rPr>
          <w:bCs/>
          <w:i/>
          <w:iCs/>
          <w:lang w:eastAsia="en-US"/>
        </w:rPr>
        <w:t xml:space="preserve"> emission value results from testing over a fixed test cycle under laboratory conditions of an (a parent) engine representative of the engine type (engine family) and shall not imply or express any guarantee of the performance of a particular engine once installed in a type of non-road mobile machinery or category T vehicle</w:t>
      </w:r>
      <w:r w:rsidR="008E3792">
        <w:rPr>
          <w:bCs/>
          <w:i/>
          <w:iCs/>
          <w:lang w:eastAsia="en-US"/>
        </w:rPr>
        <w:t>'</w:t>
      </w:r>
      <w:r w:rsidR="00E94144" w:rsidRPr="00D610BE">
        <w:rPr>
          <w:bCs/>
          <w:i/>
          <w:iCs/>
          <w:lang w:eastAsia="en-US"/>
        </w:rPr>
        <w:t xml:space="preserve">. </w:t>
      </w:r>
      <w:r w:rsidR="00E94144" w:rsidRPr="00D610BE">
        <w:rPr>
          <w:bCs/>
          <w:lang w:eastAsia="en-US"/>
        </w:rPr>
        <w:t>For engines operated solely on hydrogen as specified in Appendix 4 paragraph A.4.4., the manufacturer is not required to provide a value of the carbon dioxide (CO</w:t>
      </w:r>
      <w:r w:rsidR="00E94144" w:rsidRPr="00D610BE">
        <w:rPr>
          <w:bCs/>
          <w:vertAlign w:val="subscript"/>
          <w:lang w:eastAsia="en-US"/>
        </w:rPr>
        <w:t>2</w:t>
      </w:r>
      <w:r w:rsidR="00E94144" w:rsidRPr="00D610BE">
        <w:rPr>
          <w:bCs/>
          <w:lang w:eastAsia="en-US"/>
        </w:rPr>
        <w:t xml:space="preserve">) emissions to the OEM. In this case the statement provided by the OEM to the end-user shall be: </w:t>
      </w:r>
      <w:r w:rsidR="008E3792">
        <w:rPr>
          <w:bCs/>
          <w:i/>
          <w:iCs/>
          <w:lang w:eastAsia="en-US"/>
        </w:rPr>
        <w:t>'</w:t>
      </w:r>
      <w:r w:rsidR="00E94144" w:rsidRPr="00D610BE">
        <w:rPr>
          <w:bCs/>
          <w:i/>
          <w:iCs/>
          <w:lang w:eastAsia="en-US"/>
        </w:rPr>
        <w:t>A CO</w:t>
      </w:r>
      <w:r w:rsidR="00E94144" w:rsidRPr="00D610BE">
        <w:rPr>
          <w:bCs/>
          <w:i/>
          <w:iCs/>
          <w:vertAlign w:val="subscript"/>
          <w:lang w:eastAsia="en-US"/>
        </w:rPr>
        <w:t xml:space="preserve">2 </w:t>
      </w:r>
      <w:r w:rsidR="00E94144" w:rsidRPr="00D610BE">
        <w:rPr>
          <w:bCs/>
          <w:i/>
          <w:iCs/>
          <w:lang w:eastAsia="en-US"/>
        </w:rPr>
        <w:t>emission value has not been declared, because the engine has been type-approved to solely operate on hydrogen (H</w:t>
      </w:r>
      <w:r w:rsidR="00E94144" w:rsidRPr="00D610BE">
        <w:rPr>
          <w:bCs/>
          <w:i/>
          <w:iCs/>
          <w:vertAlign w:val="subscript"/>
          <w:lang w:eastAsia="en-US"/>
        </w:rPr>
        <w:t>2</w:t>
      </w:r>
      <w:r w:rsidR="00E94144" w:rsidRPr="00D610BE">
        <w:rPr>
          <w:bCs/>
          <w:i/>
          <w:iCs/>
          <w:lang w:eastAsia="en-US"/>
        </w:rPr>
        <w:t>).</w:t>
      </w:r>
      <w:r w:rsidR="008E3792" w:rsidRPr="00275F48">
        <w:rPr>
          <w:bCs/>
          <w:i/>
          <w:iCs/>
          <w:lang w:eastAsia="en-US"/>
        </w:rPr>
        <w:t>'</w:t>
      </w:r>
      <w:r w:rsidR="00E94144" w:rsidRPr="00D610BE">
        <w:rPr>
          <w:bCs/>
          <w:lang w:eastAsia="en-US"/>
        </w:rPr>
        <w:t>.</w:t>
      </w:r>
      <w:r w:rsidR="007A43A8" w:rsidRPr="00D610BE">
        <w:rPr>
          <w:bCs/>
          <w:lang w:val="en-US"/>
        </w:rPr>
        <w:t>"</w:t>
      </w:r>
    </w:p>
    <w:p w14:paraId="40A0BB14" w14:textId="77777777" w:rsidR="00E94144" w:rsidRPr="00D610BE" w:rsidRDefault="00E94144" w:rsidP="00E94144">
      <w:pPr>
        <w:numPr>
          <w:ilvl w:val="2"/>
          <w:numId w:val="0"/>
        </w:numPr>
        <w:tabs>
          <w:tab w:val="left" w:pos="8505"/>
        </w:tabs>
        <w:suppressAutoHyphens w:val="0"/>
        <w:spacing w:before="120" w:after="120" w:line="240" w:lineRule="auto"/>
        <w:ind w:left="2268" w:right="1134" w:hanging="1134"/>
        <w:jc w:val="both"/>
        <w:rPr>
          <w:rFonts w:eastAsia="Calibri"/>
          <w:bCs/>
          <w:szCs w:val="22"/>
          <w:lang w:eastAsia="en-US"/>
        </w:rPr>
      </w:pPr>
      <w:r w:rsidRPr="00D610BE">
        <w:rPr>
          <w:bCs/>
          <w:i/>
          <w:iCs/>
          <w:lang w:eastAsia="en-US"/>
        </w:rPr>
        <w:t>Annex 1 Appendix A.3 Paragraph 2.8.1</w:t>
      </w:r>
      <w:r w:rsidRPr="00D610BE">
        <w:rPr>
          <w:bCs/>
          <w:lang w:eastAsia="en-US"/>
        </w:rPr>
        <w:t>., amend to read:</w:t>
      </w:r>
    </w:p>
    <w:p w14:paraId="7135D211" w14:textId="408AFB47" w:rsidR="00E94144" w:rsidRPr="00D610BE" w:rsidRDefault="00522FD7" w:rsidP="00E94144">
      <w:pPr>
        <w:suppressAutoHyphens w:val="0"/>
        <w:spacing w:before="120" w:after="120" w:line="240" w:lineRule="auto"/>
        <w:ind w:left="2268" w:right="1134" w:hanging="1134"/>
        <w:jc w:val="both"/>
        <w:rPr>
          <w:bCs/>
          <w:lang w:eastAsia="en-US"/>
        </w:rPr>
      </w:pPr>
      <w:r w:rsidRPr="00D610BE">
        <w:rPr>
          <w:bCs/>
          <w:lang w:val="en-US"/>
        </w:rPr>
        <w:t>"</w:t>
      </w:r>
      <w:r w:rsidR="00E94144" w:rsidRPr="00D610BE">
        <w:rPr>
          <w:bCs/>
          <w:lang w:eastAsia="en-US"/>
        </w:rPr>
        <w:t xml:space="preserve">2.8.1. </w:t>
      </w:r>
      <w:r w:rsidR="00E94144" w:rsidRPr="00D610BE">
        <w:rPr>
          <w:bCs/>
          <w:lang w:eastAsia="en-US"/>
        </w:rPr>
        <w:tab/>
        <w:t>Fuel Type: Diesel (non-road gas-oil)/Ethanol for dedicated compression ignition engines (ED95)/Petrol (E10)/ Ethanol (E85)</w:t>
      </w:r>
      <w:proofErr w:type="gramStart"/>
      <w:r w:rsidR="00E94144" w:rsidRPr="00D610BE">
        <w:rPr>
          <w:bCs/>
          <w:lang w:eastAsia="en-US"/>
        </w:rPr>
        <w:t>/(</w:t>
      </w:r>
      <w:proofErr w:type="gramEnd"/>
      <w:r w:rsidR="00E94144" w:rsidRPr="00D610BE">
        <w:rPr>
          <w:bCs/>
          <w:lang w:eastAsia="en-US"/>
        </w:rPr>
        <w:t>Natural gas/Biomethane)/Liquid Petroleum Gas (LPG)/ Hydrogen</w:t>
      </w:r>
      <w:r w:rsidR="007A43A8" w:rsidRPr="00D610BE">
        <w:rPr>
          <w:bCs/>
          <w:lang w:val="en-US"/>
        </w:rPr>
        <w:t>"</w:t>
      </w:r>
    </w:p>
    <w:p w14:paraId="0B849C9C" w14:textId="77777777" w:rsidR="00E94144" w:rsidRPr="00D610BE" w:rsidRDefault="00E94144" w:rsidP="00E94144">
      <w:pPr>
        <w:numPr>
          <w:ilvl w:val="2"/>
          <w:numId w:val="0"/>
        </w:numPr>
        <w:tabs>
          <w:tab w:val="left" w:pos="8505"/>
        </w:tabs>
        <w:suppressAutoHyphens w:val="0"/>
        <w:spacing w:before="120" w:after="120" w:line="240" w:lineRule="auto"/>
        <w:ind w:left="2268" w:right="1134" w:hanging="1134"/>
        <w:jc w:val="both"/>
        <w:rPr>
          <w:rFonts w:eastAsia="Calibri"/>
          <w:bCs/>
          <w:szCs w:val="22"/>
          <w:lang w:eastAsia="en-US"/>
        </w:rPr>
      </w:pPr>
      <w:r w:rsidRPr="00D610BE">
        <w:rPr>
          <w:bCs/>
          <w:i/>
          <w:iCs/>
          <w:lang w:eastAsia="en-US"/>
        </w:rPr>
        <w:t>Annex 1 Appendix A.3 Paragraph 3.14.1</w:t>
      </w:r>
      <w:r w:rsidRPr="00D610BE">
        <w:rPr>
          <w:bCs/>
          <w:lang w:eastAsia="en-US"/>
        </w:rPr>
        <w:t>., amend to read:</w:t>
      </w:r>
    </w:p>
    <w:tbl>
      <w:tblPr>
        <w:tblStyle w:val="TableGrid"/>
        <w:tblW w:w="10032" w:type="dxa"/>
        <w:tblInd w:w="5" w:type="dxa"/>
        <w:tblLayout w:type="fixed"/>
        <w:tblLook w:val="04A0" w:firstRow="1" w:lastRow="0" w:firstColumn="1" w:lastColumn="0" w:noHBand="0" w:noVBand="1"/>
      </w:tblPr>
      <w:tblGrid>
        <w:gridCol w:w="1124"/>
        <w:gridCol w:w="3716"/>
        <w:gridCol w:w="739"/>
        <w:gridCol w:w="626"/>
        <w:gridCol w:w="652"/>
        <w:gridCol w:w="678"/>
        <w:gridCol w:w="704"/>
        <w:gridCol w:w="1793"/>
      </w:tblGrid>
      <w:tr w:rsidR="00E94144" w:rsidRPr="00D610BE" w14:paraId="406EFBF3" w14:textId="77777777" w:rsidTr="00E47233">
        <w:tc>
          <w:tcPr>
            <w:tcW w:w="1124" w:type="dxa"/>
            <w:vAlign w:val="center"/>
          </w:tcPr>
          <w:p w14:paraId="7978C6F7" w14:textId="77777777" w:rsidR="00E94144" w:rsidRPr="00D610BE" w:rsidRDefault="00E94144" w:rsidP="00E47233">
            <w:pPr>
              <w:pStyle w:val="SingleTxtG"/>
              <w:spacing w:before="120" w:line="240" w:lineRule="auto"/>
              <w:ind w:left="0" w:right="0" w:hanging="15"/>
              <w:contextualSpacing/>
              <w:jc w:val="left"/>
              <w:rPr>
                <w:bCs/>
                <w:sz w:val="18"/>
                <w:szCs w:val="18"/>
              </w:rPr>
            </w:pPr>
            <w:r w:rsidRPr="00D610BE">
              <w:rPr>
                <w:bCs/>
                <w:sz w:val="18"/>
                <w:szCs w:val="18"/>
              </w:rPr>
              <w:t>3.14.1.</w:t>
            </w:r>
          </w:p>
        </w:tc>
        <w:tc>
          <w:tcPr>
            <w:tcW w:w="3716" w:type="dxa"/>
            <w:vAlign w:val="center"/>
          </w:tcPr>
          <w:p w14:paraId="2975D7B6" w14:textId="77777777" w:rsidR="00E94144" w:rsidRPr="00D610BE" w:rsidRDefault="00E94144" w:rsidP="00E47233">
            <w:pPr>
              <w:pStyle w:val="SingleTxtG"/>
              <w:spacing w:before="120" w:line="240" w:lineRule="auto"/>
              <w:ind w:left="0" w:right="0" w:hanging="5"/>
              <w:contextualSpacing/>
              <w:jc w:val="left"/>
              <w:rPr>
                <w:bCs/>
                <w:sz w:val="18"/>
                <w:szCs w:val="18"/>
              </w:rPr>
            </w:pPr>
            <w:r w:rsidRPr="00D610BE">
              <w:rPr>
                <w:bCs/>
                <w:sz w:val="18"/>
                <w:szCs w:val="18"/>
              </w:rPr>
              <w:t>Fuel: LPG /NG-H/NG-L /NG-HL/LNG/Fuel specific LNG/ Hydrogen</w:t>
            </w:r>
          </w:p>
        </w:tc>
        <w:tc>
          <w:tcPr>
            <w:tcW w:w="739" w:type="dxa"/>
            <w:vAlign w:val="center"/>
          </w:tcPr>
          <w:p w14:paraId="28E11CD6" w14:textId="77777777" w:rsidR="00E94144" w:rsidRPr="00D610BE" w:rsidRDefault="00E94144" w:rsidP="00E47233">
            <w:pPr>
              <w:pStyle w:val="SingleTxtG"/>
              <w:spacing w:before="120" w:line="240" w:lineRule="auto"/>
              <w:ind w:left="0" w:right="0"/>
              <w:contextualSpacing/>
              <w:jc w:val="left"/>
              <w:rPr>
                <w:bCs/>
                <w:sz w:val="18"/>
                <w:szCs w:val="18"/>
              </w:rPr>
            </w:pPr>
          </w:p>
        </w:tc>
        <w:tc>
          <w:tcPr>
            <w:tcW w:w="626" w:type="dxa"/>
            <w:vAlign w:val="center"/>
          </w:tcPr>
          <w:p w14:paraId="5F1C0EAA" w14:textId="77777777" w:rsidR="00E94144" w:rsidRPr="00D610BE" w:rsidRDefault="00E94144" w:rsidP="00E47233">
            <w:pPr>
              <w:pStyle w:val="SingleTxtG"/>
              <w:spacing w:before="120" w:line="240" w:lineRule="auto"/>
              <w:ind w:left="0" w:right="0"/>
              <w:contextualSpacing/>
              <w:jc w:val="left"/>
              <w:rPr>
                <w:bCs/>
                <w:sz w:val="18"/>
                <w:szCs w:val="18"/>
              </w:rPr>
            </w:pPr>
          </w:p>
        </w:tc>
        <w:tc>
          <w:tcPr>
            <w:tcW w:w="652" w:type="dxa"/>
            <w:vAlign w:val="center"/>
          </w:tcPr>
          <w:p w14:paraId="526B7031" w14:textId="77777777" w:rsidR="00E94144" w:rsidRPr="00D610BE" w:rsidRDefault="00E94144" w:rsidP="00E47233">
            <w:pPr>
              <w:pStyle w:val="SingleTxtG"/>
              <w:spacing w:before="120" w:line="240" w:lineRule="auto"/>
              <w:ind w:left="0" w:right="0"/>
              <w:contextualSpacing/>
              <w:jc w:val="left"/>
              <w:rPr>
                <w:bCs/>
                <w:sz w:val="18"/>
                <w:szCs w:val="18"/>
              </w:rPr>
            </w:pPr>
          </w:p>
        </w:tc>
        <w:tc>
          <w:tcPr>
            <w:tcW w:w="678" w:type="dxa"/>
            <w:vAlign w:val="center"/>
          </w:tcPr>
          <w:p w14:paraId="7EBBD8DF" w14:textId="77777777" w:rsidR="00E94144" w:rsidRPr="00D610BE" w:rsidRDefault="00E94144" w:rsidP="00E47233">
            <w:pPr>
              <w:pStyle w:val="SingleTxtG"/>
              <w:spacing w:before="120" w:line="240" w:lineRule="auto"/>
              <w:ind w:left="0" w:right="0"/>
              <w:contextualSpacing/>
              <w:jc w:val="left"/>
              <w:rPr>
                <w:bCs/>
                <w:sz w:val="18"/>
                <w:szCs w:val="18"/>
              </w:rPr>
            </w:pPr>
          </w:p>
        </w:tc>
        <w:tc>
          <w:tcPr>
            <w:tcW w:w="704" w:type="dxa"/>
            <w:vAlign w:val="center"/>
          </w:tcPr>
          <w:p w14:paraId="077BD163" w14:textId="77777777" w:rsidR="00E94144" w:rsidRPr="00D610BE" w:rsidRDefault="00E94144" w:rsidP="00E47233">
            <w:pPr>
              <w:pStyle w:val="SingleTxtG"/>
              <w:spacing w:before="120" w:line="240" w:lineRule="auto"/>
              <w:ind w:left="0" w:right="0"/>
              <w:contextualSpacing/>
              <w:jc w:val="left"/>
              <w:rPr>
                <w:bCs/>
                <w:sz w:val="18"/>
                <w:szCs w:val="18"/>
              </w:rPr>
            </w:pPr>
          </w:p>
        </w:tc>
        <w:tc>
          <w:tcPr>
            <w:tcW w:w="1793" w:type="dxa"/>
            <w:vAlign w:val="center"/>
          </w:tcPr>
          <w:p w14:paraId="341C6582" w14:textId="77777777" w:rsidR="00E94144" w:rsidRPr="00D610BE" w:rsidRDefault="00E94144" w:rsidP="00E47233">
            <w:pPr>
              <w:pStyle w:val="SingleTxtG"/>
              <w:spacing w:before="120" w:line="240" w:lineRule="auto"/>
              <w:ind w:left="0" w:right="0"/>
              <w:contextualSpacing/>
              <w:jc w:val="left"/>
              <w:rPr>
                <w:bCs/>
                <w:sz w:val="18"/>
                <w:szCs w:val="18"/>
              </w:rPr>
            </w:pPr>
          </w:p>
        </w:tc>
      </w:tr>
    </w:tbl>
    <w:p w14:paraId="7CC47D4E" w14:textId="77777777" w:rsidR="00E94144" w:rsidRPr="00D610BE" w:rsidRDefault="00E94144" w:rsidP="00E94144">
      <w:pPr>
        <w:numPr>
          <w:ilvl w:val="2"/>
          <w:numId w:val="0"/>
        </w:numPr>
        <w:tabs>
          <w:tab w:val="left" w:pos="8505"/>
        </w:tabs>
        <w:suppressAutoHyphens w:val="0"/>
        <w:spacing w:before="120" w:after="120" w:line="240" w:lineRule="auto"/>
        <w:ind w:left="2268" w:right="1134" w:hanging="1134"/>
        <w:jc w:val="both"/>
        <w:rPr>
          <w:bCs/>
          <w:lang w:eastAsia="en-US"/>
        </w:rPr>
      </w:pPr>
      <w:r w:rsidRPr="00D610BE">
        <w:rPr>
          <w:bCs/>
          <w:i/>
          <w:iCs/>
          <w:lang w:eastAsia="en-US"/>
        </w:rPr>
        <w:t>Annex 2 Part A Paragraph 2.8.1</w:t>
      </w:r>
      <w:r w:rsidRPr="00D610BE">
        <w:rPr>
          <w:bCs/>
          <w:lang w:eastAsia="en-US"/>
        </w:rPr>
        <w:t>., amend to read:</w:t>
      </w:r>
    </w:p>
    <w:p w14:paraId="190805FC" w14:textId="7BE61D50" w:rsidR="00E94144" w:rsidRPr="00D610BE" w:rsidRDefault="00522FD7" w:rsidP="00E94144">
      <w:pPr>
        <w:suppressAutoHyphens w:val="0"/>
        <w:spacing w:before="120" w:after="120" w:line="240" w:lineRule="auto"/>
        <w:ind w:left="2268" w:right="1134" w:hanging="1134"/>
        <w:jc w:val="both"/>
        <w:rPr>
          <w:bCs/>
          <w:lang w:eastAsia="en-US"/>
        </w:rPr>
      </w:pPr>
      <w:r w:rsidRPr="00D610BE">
        <w:rPr>
          <w:bCs/>
          <w:lang w:val="en-US"/>
        </w:rPr>
        <w:t>"</w:t>
      </w:r>
      <w:r w:rsidR="00E94144" w:rsidRPr="00D610BE">
        <w:rPr>
          <w:bCs/>
          <w:lang w:eastAsia="en-US"/>
        </w:rPr>
        <w:t xml:space="preserve">2.8.1. </w:t>
      </w:r>
      <w:r w:rsidR="00E94144" w:rsidRPr="00D610BE">
        <w:rPr>
          <w:bCs/>
          <w:lang w:eastAsia="en-US"/>
        </w:rPr>
        <w:tab/>
        <w:t>Fuel Type(s): Diesel (non-road gas-oil)/Ethanol for dedicated compression ignition engines (ED95)/Petrol (E10)/ Ethanol (E85)</w:t>
      </w:r>
      <w:proofErr w:type="gramStart"/>
      <w:r w:rsidR="00E94144" w:rsidRPr="00D610BE">
        <w:rPr>
          <w:bCs/>
          <w:lang w:eastAsia="en-US"/>
        </w:rPr>
        <w:t>/(</w:t>
      </w:r>
      <w:proofErr w:type="gramEnd"/>
      <w:r w:rsidR="00E94144" w:rsidRPr="00D610BE">
        <w:rPr>
          <w:bCs/>
          <w:lang w:eastAsia="en-US"/>
        </w:rPr>
        <w:t xml:space="preserve">Natural gas/Biomethane)/Liquid Petroleum Gas (LPG)/ Hydrogen </w:t>
      </w:r>
      <w:r w:rsidR="00E94144" w:rsidRPr="00D610BE">
        <w:rPr>
          <w:bCs/>
          <w:vertAlign w:val="superscript"/>
          <w:lang w:eastAsia="en-US"/>
        </w:rPr>
        <w:t>2</w:t>
      </w:r>
      <w:r w:rsidR="007A43A8" w:rsidRPr="00D610BE">
        <w:rPr>
          <w:bCs/>
          <w:lang w:val="en-US"/>
        </w:rPr>
        <w:t>"</w:t>
      </w:r>
    </w:p>
    <w:p w14:paraId="63DA56B5" w14:textId="77777777" w:rsidR="00E94144" w:rsidRPr="00D610BE" w:rsidRDefault="00E94144" w:rsidP="00E94144">
      <w:pPr>
        <w:suppressAutoHyphens w:val="0"/>
        <w:spacing w:before="120" w:after="120" w:line="240" w:lineRule="auto"/>
        <w:ind w:left="2268" w:right="1134" w:hanging="1134"/>
        <w:jc w:val="both"/>
        <w:rPr>
          <w:bCs/>
          <w:lang w:eastAsia="en-US"/>
        </w:rPr>
      </w:pPr>
      <w:r w:rsidRPr="00D610BE">
        <w:rPr>
          <w:bCs/>
          <w:i/>
          <w:iCs/>
          <w:lang w:eastAsia="en-US"/>
        </w:rPr>
        <w:t xml:space="preserve">Annex 2 Part B Paragraph 11.2., </w:t>
      </w:r>
      <w:r w:rsidRPr="00D610BE">
        <w:rPr>
          <w:bCs/>
          <w:lang w:eastAsia="en-US"/>
        </w:rPr>
        <w:t xml:space="preserve">amend to read: </w:t>
      </w:r>
    </w:p>
    <w:p w14:paraId="4A3D4681" w14:textId="787DDD0C" w:rsidR="00E94144" w:rsidRPr="00D610BE" w:rsidRDefault="00522FD7" w:rsidP="00E94144">
      <w:pPr>
        <w:numPr>
          <w:ilvl w:val="2"/>
          <w:numId w:val="0"/>
        </w:numPr>
        <w:tabs>
          <w:tab w:val="left" w:pos="8505"/>
        </w:tabs>
        <w:suppressAutoHyphens w:val="0"/>
        <w:spacing w:before="120" w:after="120" w:line="240" w:lineRule="auto"/>
        <w:ind w:left="2268" w:right="1134" w:hanging="1134"/>
        <w:jc w:val="both"/>
        <w:rPr>
          <w:bCs/>
          <w:lang w:eastAsia="en-US"/>
        </w:rPr>
      </w:pPr>
      <w:r w:rsidRPr="00D610BE">
        <w:rPr>
          <w:bCs/>
          <w:lang w:val="en-US"/>
        </w:rPr>
        <w:t>"</w:t>
      </w:r>
      <w:r w:rsidR="00E94144" w:rsidRPr="00D610BE">
        <w:rPr>
          <w:bCs/>
          <w:lang w:eastAsia="en-US"/>
        </w:rPr>
        <w:t>11.2.</w:t>
      </w:r>
      <w:r w:rsidR="00E94144" w:rsidRPr="00D610BE">
        <w:rPr>
          <w:bCs/>
          <w:lang w:eastAsia="en-US"/>
        </w:rPr>
        <w:tab/>
        <w:t>CO2 result</w:t>
      </w:r>
      <w:r w:rsidR="00E94144" w:rsidRPr="00D610BE">
        <w:rPr>
          <w:bCs/>
          <w:vertAlign w:val="superscript"/>
          <w:lang w:eastAsia="en-US"/>
        </w:rPr>
        <w:t>5</w:t>
      </w:r>
      <w:r w:rsidR="00E94144" w:rsidRPr="00D610BE">
        <w:rPr>
          <w:bCs/>
          <w:lang w:eastAsia="en-US"/>
        </w:rPr>
        <w:t>:</w:t>
      </w:r>
      <w:r w:rsidR="007A43A8" w:rsidRPr="00D610BE">
        <w:rPr>
          <w:bCs/>
          <w:lang w:val="en-US"/>
        </w:rPr>
        <w:t>"</w:t>
      </w:r>
    </w:p>
    <w:p w14:paraId="2BC69A28" w14:textId="1C631243" w:rsidR="00E94144" w:rsidRPr="00D610BE" w:rsidRDefault="00E94144" w:rsidP="00E94144">
      <w:pPr>
        <w:suppressAutoHyphens w:val="0"/>
        <w:spacing w:before="120" w:after="120" w:line="240" w:lineRule="auto"/>
        <w:ind w:left="2268" w:right="1134" w:hanging="1134"/>
        <w:jc w:val="both"/>
        <w:rPr>
          <w:bCs/>
          <w:lang w:eastAsia="en-US"/>
        </w:rPr>
      </w:pPr>
      <w:r w:rsidRPr="00D610BE">
        <w:rPr>
          <w:bCs/>
          <w:i/>
          <w:iCs/>
          <w:lang w:eastAsia="en-US"/>
        </w:rPr>
        <w:t xml:space="preserve">Annex 2 Part B Paragraph 11.3.2., </w:t>
      </w:r>
      <w:r w:rsidRPr="00D610BE">
        <w:rPr>
          <w:bCs/>
          <w:lang w:eastAsia="en-US"/>
        </w:rPr>
        <w:t xml:space="preserve">amend to read: </w:t>
      </w:r>
    </w:p>
    <w:p w14:paraId="7D14BB75" w14:textId="0C19633D" w:rsidR="00E94144" w:rsidRPr="00D610BE" w:rsidRDefault="00522FD7" w:rsidP="00E94144">
      <w:pPr>
        <w:numPr>
          <w:ilvl w:val="2"/>
          <w:numId w:val="0"/>
        </w:numPr>
        <w:tabs>
          <w:tab w:val="left" w:pos="8505"/>
        </w:tabs>
        <w:suppressAutoHyphens w:val="0"/>
        <w:spacing w:before="120" w:after="120" w:line="240" w:lineRule="auto"/>
        <w:ind w:left="2268" w:right="1134" w:hanging="1134"/>
        <w:jc w:val="both"/>
        <w:rPr>
          <w:bCs/>
          <w:lang w:eastAsia="en-US"/>
        </w:rPr>
      </w:pPr>
      <w:r w:rsidRPr="00D610BE">
        <w:rPr>
          <w:bCs/>
          <w:lang w:val="en-US"/>
        </w:rPr>
        <w:t>"</w:t>
      </w:r>
      <w:r w:rsidR="00E94144" w:rsidRPr="00D610BE">
        <w:rPr>
          <w:bCs/>
          <w:lang w:eastAsia="en-US"/>
        </w:rPr>
        <w:t>11.3.2.</w:t>
      </w:r>
      <w:r w:rsidR="00E94144" w:rsidRPr="00D610BE">
        <w:rPr>
          <w:bCs/>
          <w:lang w:eastAsia="en-US"/>
        </w:rPr>
        <w:tab/>
        <w:t>NRTC reference CO2 (g)</w:t>
      </w:r>
      <w:r w:rsidR="00E94144" w:rsidRPr="00D610BE">
        <w:rPr>
          <w:bCs/>
          <w:vertAlign w:val="superscript"/>
          <w:lang w:eastAsia="en-US"/>
        </w:rPr>
        <w:t>5</w:t>
      </w:r>
      <w:r w:rsidR="00E94144" w:rsidRPr="00D610BE">
        <w:rPr>
          <w:bCs/>
          <w:lang w:eastAsia="en-US"/>
        </w:rPr>
        <w:t>:</w:t>
      </w:r>
      <w:r w:rsidR="007A43A8" w:rsidRPr="00D610BE">
        <w:rPr>
          <w:bCs/>
          <w:lang w:val="en-US"/>
        </w:rPr>
        <w:t>"</w:t>
      </w:r>
    </w:p>
    <w:p w14:paraId="1F6869EC" w14:textId="77777777" w:rsidR="00E94144" w:rsidRPr="00D610BE" w:rsidRDefault="00E94144" w:rsidP="00E94144">
      <w:pPr>
        <w:numPr>
          <w:ilvl w:val="2"/>
          <w:numId w:val="0"/>
        </w:numPr>
        <w:tabs>
          <w:tab w:val="left" w:pos="8505"/>
        </w:tabs>
        <w:suppressAutoHyphens w:val="0"/>
        <w:spacing w:before="120" w:after="120" w:line="240" w:lineRule="auto"/>
        <w:ind w:left="2268" w:right="1134" w:hanging="1134"/>
        <w:jc w:val="both"/>
        <w:rPr>
          <w:bCs/>
          <w:lang w:eastAsia="en-US"/>
        </w:rPr>
      </w:pPr>
      <w:r w:rsidRPr="00D610BE">
        <w:rPr>
          <w:bCs/>
          <w:i/>
          <w:iCs/>
          <w:lang w:eastAsia="en-US"/>
        </w:rPr>
        <w:t xml:space="preserve">Annex 2 Part B Explanatory note to Annex 2, </w:t>
      </w:r>
      <w:r w:rsidRPr="00D610BE">
        <w:rPr>
          <w:bCs/>
          <w:lang w:eastAsia="en-US"/>
        </w:rPr>
        <w:t xml:space="preserve">amend to read: </w:t>
      </w:r>
    </w:p>
    <w:p w14:paraId="03B4444D" w14:textId="79C9B8E5" w:rsidR="00E94144" w:rsidRPr="00751C37" w:rsidRDefault="00522FD7" w:rsidP="00E94144">
      <w:pPr>
        <w:keepNext/>
        <w:keepLines/>
        <w:spacing w:before="120" w:after="120" w:line="240" w:lineRule="auto"/>
        <w:ind w:left="1134" w:right="1134"/>
        <w:jc w:val="both"/>
        <w:rPr>
          <w:bCs/>
          <w:i/>
          <w:iCs/>
          <w:lang w:eastAsia="en-US"/>
        </w:rPr>
      </w:pPr>
      <w:r w:rsidRPr="00D610BE">
        <w:rPr>
          <w:bCs/>
          <w:lang w:val="en-US"/>
        </w:rPr>
        <w:t>"</w:t>
      </w:r>
      <w:r w:rsidR="00E94144" w:rsidRPr="00751C37">
        <w:rPr>
          <w:bCs/>
          <w:i/>
          <w:iCs/>
          <w:lang w:eastAsia="en-US"/>
        </w:rPr>
        <w:t>Explanatory notes to Annex 2</w:t>
      </w:r>
    </w:p>
    <w:p w14:paraId="35ACEEFA" w14:textId="77777777" w:rsidR="00E94144" w:rsidRPr="00D610BE" w:rsidRDefault="00E94144" w:rsidP="00E94144">
      <w:pPr>
        <w:keepNext/>
        <w:keepLines/>
        <w:spacing w:before="120" w:after="120" w:line="240" w:lineRule="auto"/>
        <w:ind w:left="1134" w:right="1134"/>
        <w:jc w:val="both"/>
        <w:rPr>
          <w:bCs/>
          <w:lang w:eastAsia="en-US"/>
        </w:rPr>
      </w:pPr>
      <w:r w:rsidRPr="00751C37">
        <w:rPr>
          <w:bCs/>
          <w:i/>
          <w:iCs/>
          <w:lang w:eastAsia="en-US"/>
        </w:rPr>
        <w:t xml:space="preserve">(Footnote markers, </w:t>
      </w:r>
      <w:proofErr w:type="gramStart"/>
      <w:r w:rsidRPr="00751C37">
        <w:rPr>
          <w:bCs/>
          <w:i/>
          <w:iCs/>
          <w:lang w:eastAsia="en-US"/>
        </w:rPr>
        <w:t>footnotes</w:t>
      </w:r>
      <w:proofErr w:type="gramEnd"/>
      <w:r w:rsidRPr="00751C37">
        <w:rPr>
          <w:bCs/>
          <w:i/>
          <w:iCs/>
          <w:lang w:eastAsia="en-US"/>
        </w:rPr>
        <w:t xml:space="preserve"> and explanatory notes not to be stated on the type-approval certificate)</w:t>
      </w:r>
    </w:p>
    <w:p w14:paraId="4658BEB8" w14:textId="5D9D7446" w:rsidR="00E94144" w:rsidRPr="00D610BE" w:rsidRDefault="00E94144" w:rsidP="00E94144">
      <w:pPr>
        <w:keepNext/>
        <w:keepLines/>
        <w:spacing w:before="120" w:after="120" w:line="240" w:lineRule="auto"/>
        <w:ind w:left="2268" w:right="1134" w:hanging="567"/>
        <w:jc w:val="both"/>
        <w:rPr>
          <w:bCs/>
          <w:lang w:eastAsia="en-US"/>
        </w:rPr>
      </w:pPr>
      <w:r w:rsidRPr="00D610BE">
        <w:rPr>
          <w:bCs/>
          <w:vertAlign w:val="superscript"/>
          <w:lang w:eastAsia="en-US"/>
        </w:rPr>
        <w:t>1</w:t>
      </w:r>
      <w:r w:rsidRPr="00D610BE">
        <w:rPr>
          <w:bCs/>
          <w:lang w:eastAsia="en-US"/>
        </w:rPr>
        <w:tab/>
        <w:t>The distinguish numbers of the Contracting Parties to the 1958 Agreement are reproduced in Annex 3 to the Consolidated Resolution on the Construction of Vehicles (R.E.3), document ECE/TRANS/WP.29/78/Rev.</w:t>
      </w:r>
      <w:r w:rsidR="0013122D">
        <w:rPr>
          <w:bCs/>
          <w:lang w:eastAsia="en-US"/>
        </w:rPr>
        <w:t>7</w:t>
      </w:r>
      <w:r w:rsidRPr="00D610BE">
        <w:rPr>
          <w:bCs/>
          <w:lang w:eastAsia="en-US"/>
        </w:rPr>
        <w:t xml:space="preserve"> - </w:t>
      </w:r>
      <w:hyperlink r:id="rId12" w:history="1">
        <w:r w:rsidRPr="00D610BE">
          <w:rPr>
            <w:bCs/>
            <w:u w:val="single"/>
            <w:lang w:eastAsia="en-US"/>
          </w:rPr>
          <w:t>www.unece.org/trans/main/wp29/wp29wgs/wp29gen/wp29resolutions.html</w:t>
        </w:r>
      </w:hyperlink>
    </w:p>
    <w:p w14:paraId="559960C6" w14:textId="77777777" w:rsidR="00E94144" w:rsidRPr="00D610BE" w:rsidRDefault="00E94144" w:rsidP="00E94144">
      <w:pPr>
        <w:spacing w:before="120" w:after="120" w:line="240" w:lineRule="auto"/>
        <w:ind w:left="2268" w:right="1134" w:hanging="567"/>
        <w:jc w:val="both"/>
        <w:rPr>
          <w:bCs/>
          <w:lang w:eastAsia="en-US"/>
        </w:rPr>
      </w:pPr>
      <w:r w:rsidRPr="00D610BE">
        <w:rPr>
          <w:bCs/>
          <w:vertAlign w:val="superscript"/>
          <w:lang w:eastAsia="en-US"/>
        </w:rPr>
        <w:t>2</w:t>
      </w:r>
      <w:r w:rsidRPr="00D610BE">
        <w:rPr>
          <w:bCs/>
          <w:lang w:eastAsia="en-US"/>
        </w:rPr>
        <w:tab/>
        <w:t>Strike out the unused options, or only show the used option(s).</w:t>
      </w:r>
    </w:p>
    <w:p w14:paraId="78227427" w14:textId="77777777" w:rsidR="00E94144" w:rsidRPr="00D610BE" w:rsidRDefault="00E94144" w:rsidP="00E94144">
      <w:pPr>
        <w:spacing w:before="120" w:after="120" w:line="240" w:lineRule="auto"/>
        <w:ind w:left="2268" w:right="1134" w:hanging="567"/>
        <w:jc w:val="both"/>
        <w:rPr>
          <w:bCs/>
          <w:lang w:eastAsia="en-US"/>
        </w:rPr>
      </w:pPr>
      <w:r w:rsidRPr="00D610BE">
        <w:rPr>
          <w:bCs/>
          <w:vertAlign w:val="superscript"/>
          <w:lang w:eastAsia="en-US"/>
        </w:rPr>
        <w:t>3</w:t>
      </w:r>
      <w:r w:rsidRPr="00D610BE">
        <w:rPr>
          <w:bCs/>
          <w:lang w:eastAsia="en-US"/>
        </w:rPr>
        <w:tab/>
        <w:t>Indicate the applicable option for the category and sub-category in accordance with entry 1.7. of the information document set out in Part A of Appendix A.3 to Annex 1.</w:t>
      </w:r>
    </w:p>
    <w:p w14:paraId="5CCEEF68" w14:textId="77777777" w:rsidR="00E94144" w:rsidRPr="00D610BE" w:rsidRDefault="00E94144" w:rsidP="00E94144">
      <w:pPr>
        <w:spacing w:before="120" w:after="120" w:line="240" w:lineRule="auto"/>
        <w:ind w:left="2268" w:right="1134" w:hanging="567"/>
        <w:jc w:val="both"/>
        <w:rPr>
          <w:bCs/>
          <w:lang w:eastAsia="en-US"/>
        </w:rPr>
      </w:pPr>
      <w:r w:rsidRPr="00D610BE">
        <w:rPr>
          <w:bCs/>
          <w:vertAlign w:val="superscript"/>
          <w:lang w:eastAsia="en-US"/>
        </w:rPr>
        <w:t>4</w:t>
      </w:r>
      <w:r w:rsidRPr="00D610BE">
        <w:rPr>
          <w:bCs/>
          <w:lang w:eastAsia="en-US"/>
        </w:rPr>
        <w:tab/>
        <w:t>Indicate the used test cycle as prescribed in Appendix A.6 to Annex 4 to this Regulation.</w:t>
      </w:r>
    </w:p>
    <w:p w14:paraId="09C350B6" w14:textId="4A493D4B" w:rsidR="00E94144" w:rsidRPr="00D610BE" w:rsidRDefault="00E94144" w:rsidP="00E94144">
      <w:pPr>
        <w:spacing w:before="120" w:after="120" w:line="240" w:lineRule="auto"/>
        <w:ind w:left="2268" w:right="1134" w:hanging="567"/>
        <w:jc w:val="both"/>
        <w:rPr>
          <w:bCs/>
          <w:lang w:eastAsia="en-US"/>
        </w:rPr>
      </w:pPr>
      <w:r w:rsidRPr="00D610BE">
        <w:rPr>
          <w:bCs/>
          <w:vertAlign w:val="superscript"/>
          <w:lang w:eastAsia="en-US"/>
        </w:rPr>
        <w:lastRenderedPageBreak/>
        <w:t>5</w:t>
      </w:r>
      <w:r w:rsidRPr="00D610BE">
        <w:rPr>
          <w:bCs/>
          <w:lang w:eastAsia="en-US"/>
        </w:rPr>
        <w:tab/>
      </w:r>
      <w:bookmarkStart w:id="2" w:name="_Hlk127353844"/>
      <w:r w:rsidRPr="00D610BE">
        <w:rPr>
          <w:bCs/>
          <w:lang w:eastAsia="en-US"/>
        </w:rPr>
        <w:t>Not mandatory for engines operated solely on hydrogen as specified in Appendix 4 paragraph A.4.4.</w:t>
      </w:r>
      <w:bookmarkEnd w:id="2"/>
      <w:r w:rsidR="007A43A8" w:rsidRPr="00D610BE">
        <w:rPr>
          <w:bCs/>
          <w:lang w:val="en-US"/>
        </w:rPr>
        <w:t>"</w:t>
      </w:r>
    </w:p>
    <w:p w14:paraId="24FC071F" w14:textId="77777777" w:rsidR="00E94144" w:rsidRPr="00D610BE" w:rsidRDefault="00E94144" w:rsidP="00E94144">
      <w:pPr>
        <w:numPr>
          <w:ilvl w:val="2"/>
          <w:numId w:val="0"/>
        </w:numPr>
        <w:tabs>
          <w:tab w:val="left" w:pos="8505"/>
        </w:tabs>
        <w:suppressAutoHyphens w:val="0"/>
        <w:spacing w:before="120" w:after="120" w:line="240" w:lineRule="auto"/>
        <w:ind w:left="2268" w:right="1134" w:hanging="1134"/>
        <w:jc w:val="both"/>
        <w:rPr>
          <w:bCs/>
          <w:lang w:eastAsia="en-US"/>
        </w:rPr>
      </w:pPr>
      <w:r w:rsidRPr="00D610BE">
        <w:rPr>
          <w:bCs/>
          <w:i/>
          <w:iCs/>
          <w:lang w:eastAsia="en-US"/>
        </w:rPr>
        <w:t xml:space="preserve">Annex 2 Appendix A.1 Paragraph A.1.3., TEST REPORT FOR NON-ROAD ENGINES, </w:t>
      </w:r>
      <w:r w:rsidRPr="00D610BE">
        <w:rPr>
          <w:bCs/>
          <w:lang w:eastAsia="en-US"/>
        </w:rPr>
        <w:t>insert new Paragraphs to read:</w:t>
      </w:r>
    </w:p>
    <w:p w14:paraId="73AA0228" w14:textId="66E653D0" w:rsidR="00E94144" w:rsidRPr="00D610BE" w:rsidRDefault="00522FD7" w:rsidP="00E94144">
      <w:pPr>
        <w:numPr>
          <w:ilvl w:val="2"/>
          <w:numId w:val="0"/>
        </w:numPr>
        <w:tabs>
          <w:tab w:val="left" w:pos="8505"/>
        </w:tabs>
        <w:suppressAutoHyphens w:val="0"/>
        <w:spacing w:before="120" w:after="120" w:line="240" w:lineRule="auto"/>
        <w:ind w:left="2268" w:right="1134" w:hanging="1134"/>
        <w:jc w:val="both"/>
        <w:rPr>
          <w:bCs/>
          <w:lang w:eastAsia="en-US"/>
        </w:rPr>
      </w:pPr>
      <w:r w:rsidRPr="00D610BE">
        <w:rPr>
          <w:bCs/>
          <w:lang w:val="en-US"/>
        </w:rPr>
        <w:t>"</w:t>
      </w:r>
      <w:r w:rsidR="00E94144" w:rsidRPr="00D610BE">
        <w:rPr>
          <w:bCs/>
          <w:lang w:eastAsia="en-US"/>
        </w:rPr>
        <w:t>4.5.</w:t>
      </w:r>
      <w:r w:rsidR="00E94144" w:rsidRPr="00D610BE">
        <w:rPr>
          <w:bCs/>
          <w:lang w:eastAsia="en-US"/>
        </w:rPr>
        <w:tab/>
        <w:t>Hydrogen</w:t>
      </w:r>
    </w:p>
    <w:p w14:paraId="5C21A6D3" w14:textId="77777777" w:rsidR="00E94144" w:rsidRPr="00D610BE" w:rsidRDefault="00E94144" w:rsidP="00E94144">
      <w:pPr>
        <w:numPr>
          <w:ilvl w:val="2"/>
          <w:numId w:val="0"/>
        </w:numPr>
        <w:tabs>
          <w:tab w:val="left" w:pos="8505"/>
        </w:tabs>
        <w:suppressAutoHyphens w:val="0"/>
        <w:spacing w:before="120" w:after="120" w:line="240" w:lineRule="auto"/>
        <w:ind w:left="2268" w:right="1134" w:hanging="1134"/>
        <w:jc w:val="both"/>
        <w:rPr>
          <w:rFonts w:eastAsia="Calibri"/>
          <w:bCs/>
          <w:szCs w:val="22"/>
          <w:lang w:eastAsia="en-US"/>
        </w:rPr>
      </w:pPr>
      <w:r w:rsidRPr="00D610BE">
        <w:rPr>
          <w:bCs/>
          <w:lang w:eastAsia="en-US"/>
        </w:rPr>
        <w:t>4.5.1.</w:t>
      </w:r>
      <w:r w:rsidRPr="00D610BE">
        <w:rPr>
          <w:bCs/>
          <w:lang w:eastAsia="en-US"/>
        </w:rPr>
        <w:tab/>
      </w:r>
      <w:proofErr w:type="gramStart"/>
      <w:r w:rsidRPr="00D610BE">
        <w:rPr>
          <w:bCs/>
          <w:lang w:eastAsia="en-US"/>
        </w:rPr>
        <w:t>Make:.................................................................................................................</w:t>
      </w:r>
      <w:proofErr w:type="gramEnd"/>
    </w:p>
    <w:p w14:paraId="1209D4E1" w14:textId="77777777" w:rsidR="00E94144" w:rsidRPr="00D610BE" w:rsidRDefault="00E94144" w:rsidP="00E94144">
      <w:pPr>
        <w:numPr>
          <w:ilvl w:val="2"/>
          <w:numId w:val="0"/>
        </w:numPr>
        <w:tabs>
          <w:tab w:val="left" w:pos="8505"/>
        </w:tabs>
        <w:suppressAutoHyphens w:val="0"/>
        <w:spacing w:before="120" w:after="120" w:line="240" w:lineRule="auto"/>
        <w:ind w:left="2268" w:right="1134" w:hanging="1134"/>
        <w:jc w:val="both"/>
        <w:rPr>
          <w:rFonts w:eastAsia="Calibri"/>
          <w:bCs/>
          <w:szCs w:val="22"/>
          <w:lang w:eastAsia="en-US"/>
        </w:rPr>
      </w:pPr>
      <w:r w:rsidRPr="00D610BE">
        <w:rPr>
          <w:bCs/>
          <w:lang w:eastAsia="en-US"/>
        </w:rPr>
        <w:t>4.5.2.</w:t>
      </w:r>
      <w:r w:rsidRPr="00D610BE">
        <w:rPr>
          <w:bCs/>
          <w:lang w:eastAsia="en-US"/>
        </w:rPr>
        <w:tab/>
      </w:r>
      <w:proofErr w:type="gramStart"/>
      <w:r w:rsidRPr="00D610BE">
        <w:rPr>
          <w:bCs/>
          <w:lang w:eastAsia="en-US"/>
        </w:rPr>
        <w:t>Type:..................................................................................................................</w:t>
      </w:r>
      <w:proofErr w:type="gramEnd"/>
    </w:p>
    <w:p w14:paraId="1E38889E" w14:textId="6627EFC9" w:rsidR="00E94144" w:rsidRPr="00D610BE" w:rsidRDefault="00E94144" w:rsidP="00E94144">
      <w:pPr>
        <w:keepNext/>
        <w:keepLines/>
        <w:suppressAutoHyphens w:val="0"/>
        <w:spacing w:before="120" w:after="120" w:line="240" w:lineRule="auto"/>
        <w:ind w:left="2268" w:right="1134" w:hanging="1134"/>
        <w:jc w:val="both"/>
        <w:rPr>
          <w:bCs/>
          <w:lang w:eastAsia="en-GB"/>
        </w:rPr>
      </w:pPr>
      <w:r w:rsidRPr="00D610BE">
        <w:rPr>
          <w:bCs/>
          <w:lang w:eastAsia="en-GB"/>
        </w:rPr>
        <w:t>4.</w:t>
      </w:r>
      <w:r w:rsidR="00DB39F3" w:rsidRPr="00D610BE">
        <w:rPr>
          <w:bCs/>
          <w:lang w:eastAsia="en-GB"/>
        </w:rPr>
        <w:t xml:space="preserve"> </w:t>
      </w:r>
      <w:r w:rsidRPr="00D610BE">
        <w:rPr>
          <w:bCs/>
          <w:lang w:eastAsia="en-GB"/>
        </w:rPr>
        <w:t xml:space="preserve">6. </w:t>
      </w:r>
      <w:r w:rsidRPr="00D610BE">
        <w:rPr>
          <w:bCs/>
          <w:lang w:eastAsia="en-GB"/>
        </w:rPr>
        <w:tab/>
        <w:t xml:space="preserve">Dual-fuel engine (in addition to relevant sections above) </w:t>
      </w:r>
    </w:p>
    <w:p w14:paraId="79DDD6CF" w14:textId="6E993F9A" w:rsidR="00E94144" w:rsidRPr="00D610BE" w:rsidRDefault="00E94144" w:rsidP="00E94144">
      <w:pPr>
        <w:keepNext/>
        <w:keepLines/>
        <w:suppressAutoHyphens w:val="0"/>
        <w:spacing w:before="120" w:after="120" w:line="240" w:lineRule="auto"/>
        <w:ind w:left="2268" w:right="1134" w:hanging="1134"/>
        <w:jc w:val="both"/>
        <w:rPr>
          <w:bCs/>
          <w:i/>
          <w:iCs/>
          <w:lang w:eastAsia="en-GB"/>
        </w:rPr>
      </w:pPr>
      <w:r w:rsidRPr="00D610BE">
        <w:rPr>
          <w:bCs/>
          <w:lang w:eastAsia="en-GB"/>
        </w:rPr>
        <w:t xml:space="preserve">4.6.1. </w:t>
      </w:r>
      <w:r w:rsidRPr="00D610BE">
        <w:rPr>
          <w:bCs/>
          <w:lang w:eastAsia="en-GB"/>
        </w:rPr>
        <w:tab/>
        <w:t>Gas energy ratio on test cycle: ..........................................................................</w:t>
      </w:r>
      <w:r w:rsidR="007A43A8" w:rsidRPr="00D610BE">
        <w:rPr>
          <w:bCs/>
          <w:lang w:val="en-US"/>
        </w:rPr>
        <w:t>"</w:t>
      </w:r>
    </w:p>
    <w:p w14:paraId="4E86B2FE" w14:textId="77777777" w:rsidR="00E94144" w:rsidRPr="00D610BE" w:rsidRDefault="00E94144" w:rsidP="00E94144">
      <w:pPr>
        <w:suppressAutoHyphens w:val="0"/>
        <w:spacing w:before="120" w:after="120" w:line="240" w:lineRule="auto"/>
        <w:ind w:left="2268" w:right="1134" w:hanging="1134"/>
        <w:jc w:val="both"/>
        <w:rPr>
          <w:bCs/>
          <w:i/>
          <w:iCs/>
          <w:lang w:eastAsia="en-US"/>
        </w:rPr>
      </w:pPr>
      <w:r w:rsidRPr="00D610BE">
        <w:rPr>
          <w:bCs/>
          <w:i/>
          <w:iCs/>
          <w:lang w:eastAsia="en-US"/>
        </w:rPr>
        <w:t>Annex 2 Appendix A.1 Paragraph 9.3.3.</w:t>
      </w:r>
      <w:r w:rsidRPr="00D610BE">
        <w:rPr>
          <w:bCs/>
          <w:lang w:eastAsia="en-US"/>
        </w:rPr>
        <w:t>, amend to read:</w:t>
      </w:r>
    </w:p>
    <w:p w14:paraId="208D946A" w14:textId="4AB0D8EF" w:rsidR="00E94144" w:rsidRPr="00D610BE" w:rsidRDefault="00522FD7" w:rsidP="00E94144">
      <w:pPr>
        <w:suppressAutoHyphens w:val="0"/>
        <w:spacing w:before="120" w:after="120" w:line="240" w:lineRule="auto"/>
        <w:ind w:left="2268" w:right="1134" w:hanging="1134"/>
        <w:jc w:val="both"/>
        <w:rPr>
          <w:bCs/>
          <w:lang w:eastAsia="en-US"/>
        </w:rPr>
      </w:pPr>
      <w:r w:rsidRPr="00D610BE">
        <w:rPr>
          <w:bCs/>
          <w:lang w:val="en-US"/>
        </w:rPr>
        <w:t>"</w:t>
      </w:r>
      <w:r w:rsidR="00E94144" w:rsidRPr="00D610BE">
        <w:rPr>
          <w:bCs/>
          <w:lang w:eastAsia="en-US"/>
        </w:rPr>
        <w:t>9.3.3.</w:t>
      </w:r>
      <w:r w:rsidR="00E94144" w:rsidRPr="00D610BE">
        <w:rPr>
          <w:bCs/>
          <w:lang w:eastAsia="en-US"/>
        </w:rPr>
        <w:tab/>
        <w:t>Cycle weighted CO</w:t>
      </w:r>
      <w:r w:rsidR="00E94144" w:rsidRPr="00D610BE">
        <w:rPr>
          <w:bCs/>
          <w:vertAlign w:val="subscript"/>
          <w:lang w:eastAsia="en-US"/>
        </w:rPr>
        <w:t>2</w:t>
      </w:r>
      <w:r w:rsidR="00E94144" w:rsidRPr="00D610BE">
        <w:rPr>
          <w:bCs/>
          <w:lang w:eastAsia="en-US"/>
        </w:rPr>
        <w:t xml:space="preserve"> (g/kWh) (</w:t>
      </w:r>
      <w:r w:rsidR="00E94144" w:rsidRPr="00D610BE">
        <w:rPr>
          <w:bCs/>
          <w:vertAlign w:val="superscript"/>
          <w:lang w:eastAsia="en-US"/>
        </w:rPr>
        <w:t>7</w:t>
      </w:r>
      <w:r w:rsidR="00E94144" w:rsidRPr="00D610BE">
        <w:rPr>
          <w:bCs/>
          <w:lang w:eastAsia="en-US"/>
        </w:rPr>
        <w:t>):</w:t>
      </w:r>
      <w:r w:rsidR="007A43A8" w:rsidRPr="00D610BE">
        <w:rPr>
          <w:bCs/>
          <w:lang w:val="en-US"/>
        </w:rPr>
        <w:t>"</w:t>
      </w:r>
    </w:p>
    <w:p w14:paraId="72836DB0" w14:textId="77777777" w:rsidR="00E94144" w:rsidRPr="00D610BE" w:rsidRDefault="00E94144" w:rsidP="00E94144">
      <w:pPr>
        <w:suppressAutoHyphens w:val="0"/>
        <w:spacing w:before="120" w:after="120" w:line="240" w:lineRule="auto"/>
        <w:ind w:left="2268" w:right="1134" w:hanging="1134"/>
        <w:jc w:val="both"/>
        <w:rPr>
          <w:bCs/>
          <w:i/>
          <w:iCs/>
          <w:lang w:eastAsia="en-US"/>
        </w:rPr>
      </w:pPr>
      <w:r w:rsidRPr="00D610BE">
        <w:rPr>
          <w:bCs/>
          <w:i/>
          <w:iCs/>
          <w:lang w:eastAsia="en-US"/>
        </w:rPr>
        <w:t>Annex 2 Appendix A.1 Paragraph 10.3.1.</w:t>
      </w:r>
      <w:r w:rsidRPr="00D610BE">
        <w:rPr>
          <w:bCs/>
          <w:lang w:eastAsia="en-US"/>
        </w:rPr>
        <w:t>, amend to read:</w:t>
      </w:r>
    </w:p>
    <w:p w14:paraId="3713E835" w14:textId="11DD3FDF" w:rsidR="00E94144" w:rsidRPr="00D610BE" w:rsidRDefault="00522FD7" w:rsidP="00E94144">
      <w:pPr>
        <w:suppressAutoHyphens w:val="0"/>
        <w:spacing w:before="120" w:after="120" w:line="240" w:lineRule="auto"/>
        <w:ind w:left="2268" w:right="1134" w:hanging="1134"/>
        <w:jc w:val="both"/>
        <w:rPr>
          <w:bCs/>
          <w:lang w:eastAsia="en-US"/>
        </w:rPr>
      </w:pPr>
      <w:r w:rsidRPr="00D610BE">
        <w:rPr>
          <w:bCs/>
          <w:lang w:val="en-US"/>
        </w:rPr>
        <w:t>"</w:t>
      </w:r>
      <w:r w:rsidR="00E94144" w:rsidRPr="00D610BE">
        <w:rPr>
          <w:bCs/>
          <w:lang w:eastAsia="en-US"/>
        </w:rPr>
        <w:t>10.3.1.</w:t>
      </w:r>
      <w:r w:rsidR="00E94144" w:rsidRPr="00D610BE">
        <w:rPr>
          <w:bCs/>
          <w:lang w:eastAsia="en-US"/>
        </w:rPr>
        <w:tab/>
        <w:t>Cycle weighted CO</w:t>
      </w:r>
      <w:r w:rsidR="00E94144" w:rsidRPr="00D610BE">
        <w:rPr>
          <w:bCs/>
          <w:vertAlign w:val="subscript"/>
          <w:lang w:eastAsia="en-US"/>
        </w:rPr>
        <w:t>2</w:t>
      </w:r>
      <w:r w:rsidR="00E94144" w:rsidRPr="00D610BE">
        <w:rPr>
          <w:bCs/>
          <w:lang w:eastAsia="en-US"/>
        </w:rPr>
        <w:t xml:space="preserve"> (g/kWh) (</w:t>
      </w:r>
      <w:r w:rsidR="00E94144" w:rsidRPr="00D610BE">
        <w:rPr>
          <w:bCs/>
          <w:vertAlign w:val="superscript"/>
          <w:lang w:eastAsia="en-US"/>
        </w:rPr>
        <w:t>7</w:t>
      </w:r>
      <w:r w:rsidR="00E94144" w:rsidRPr="00D610BE">
        <w:rPr>
          <w:bCs/>
          <w:lang w:eastAsia="en-US"/>
        </w:rPr>
        <w:t>):</w:t>
      </w:r>
      <w:r w:rsidR="007A43A8" w:rsidRPr="00D610BE">
        <w:rPr>
          <w:bCs/>
          <w:lang w:val="en-US"/>
        </w:rPr>
        <w:t>"</w:t>
      </w:r>
      <w:r w:rsidR="00E94144" w:rsidRPr="00D610BE">
        <w:rPr>
          <w:bCs/>
          <w:lang w:eastAsia="en-US"/>
        </w:rPr>
        <w:tab/>
      </w:r>
    </w:p>
    <w:p w14:paraId="11C0090E" w14:textId="77777777" w:rsidR="00E94144" w:rsidRPr="00D610BE" w:rsidRDefault="00E94144" w:rsidP="00E94144">
      <w:pPr>
        <w:suppressAutoHyphens w:val="0"/>
        <w:spacing w:before="120" w:after="120" w:line="240" w:lineRule="auto"/>
        <w:ind w:left="2268" w:right="1134" w:hanging="1134"/>
        <w:jc w:val="both"/>
        <w:rPr>
          <w:bCs/>
          <w:i/>
          <w:iCs/>
          <w:lang w:eastAsia="en-US"/>
        </w:rPr>
      </w:pPr>
      <w:r w:rsidRPr="00D610BE">
        <w:rPr>
          <w:bCs/>
          <w:i/>
          <w:iCs/>
          <w:lang w:eastAsia="en-US"/>
        </w:rPr>
        <w:t>Annex 2 Appendix A.1 Paragraph 10.3.4.</w:t>
      </w:r>
      <w:r w:rsidRPr="00D610BE">
        <w:rPr>
          <w:bCs/>
          <w:lang w:eastAsia="en-US"/>
        </w:rPr>
        <w:t>, amend to read:</w:t>
      </w:r>
    </w:p>
    <w:p w14:paraId="0F2822B9" w14:textId="34B01183" w:rsidR="00E94144" w:rsidRPr="00D610BE" w:rsidRDefault="00522FD7" w:rsidP="00E94144">
      <w:pPr>
        <w:suppressAutoHyphens w:val="0"/>
        <w:spacing w:before="120" w:after="120" w:line="240" w:lineRule="auto"/>
        <w:ind w:left="2268" w:right="1134" w:hanging="1134"/>
        <w:jc w:val="both"/>
        <w:rPr>
          <w:bCs/>
          <w:lang w:eastAsia="en-US"/>
        </w:rPr>
      </w:pPr>
      <w:r w:rsidRPr="00D610BE">
        <w:rPr>
          <w:bCs/>
          <w:lang w:val="en-US"/>
        </w:rPr>
        <w:t>"</w:t>
      </w:r>
      <w:r w:rsidR="00E94144" w:rsidRPr="00D610BE">
        <w:rPr>
          <w:bCs/>
          <w:lang w:eastAsia="en-US"/>
        </w:rPr>
        <w:t>10.3.4.</w:t>
      </w:r>
      <w:r w:rsidR="00E94144" w:rsidRPr="00D610BE">
        <w:rPr>
          <w:bCs/>
          <w:lang w:eastAsia="en-US"/>
        </w:rPr>
        <w:tab/>
        <w:t>Cycle weighted CO</w:t>
      </w:r>
      <w:r w:rsidR="00E94144" w:rsidRPr="00D610BE">
        <w:rPr>
          <w:bCs/>
          <w:vertAlign w:val="subscript"/>
          <w:lang w:eastAsia="en-US"/>
        </w:rPr>
        <w:t>2</w:t>
      </w:r>
      <w:r w:rsidR="00E94144" w:rsidRPr="00D610BE">
        <w:rPr>
          <w:bCs/>
          <w:lang w:eastAsia="en-US"/>
        </w:rPr>
        <w:t xml:space="preserve"> (g/kWh) (</w:t>
      </w:r>
      <w:r w:rsidR="00E94144" w:rsidRPr="00D610BE">
        <w:rPr>
          <w:bCs/>
          <w:vertAlign w:val="superscript"/>
          <w:lang w:eastAsia="en-US"/>
        </w:rPr>
        <w:t>7</w:t>
      </w:r>
      <w:r w:rsidR="00E94144" w:rsidRPr="00D610BE">
        <w:rPr>
          <w:bCs/>
          <w:lang w:eastAsia="en-US"/>
        </w:rPr>
        <w:t>):</w:t>
      </w:r>
      <w:r w:rsidR="007A43A8" w:rsidRPr="00D610BE">
        <w:rPr>
          <w:bCs/>
          <w:lang w:val="en-US"/>
        </w:rPr>
        <w:t>"</w:t>
      </w:r>
      <w:r w:rsidR="00E94144" w:rsidRPr="00D610BE">
        <w:rPr>
          <w:bCs/>
          <w:lang w:eastAsia="en-US"/>
        </w:rPr>
        <w:tab/>
      </w:r>
    </w:p>
    <w:p w14:paraId="11C8D55F" w14:textId="77777777" w:rsidR="00E94144" w:rsidRPr="00D610BE" w:rsidRDefault="00E94144" w:rsidP="00E94144">
      <w:pPr>
        <w:keepNext/>
        <w:keepLines/>
        <w:suppressAutoHyphens w:val="0"/>
        <w:spacing w:before="120" w:after="120" w:line="240" w:lineRule="auto"/>
        <w:ind w:left="2268" w:right="1134" w:hanging="1134"/>
        <w:jc w:val="both"/>
        <w:rPr>
          <w:bCs/>
          <w:i/>
          <w:iCs/>
          <w:lang w:eastAsia="en-GB"/>
        </w:rPr>
      </w:pPr>
      <w:r w:rsidRPr="00D610BE">
        <w:rPr>
          <w:bCs/>
          <w:i/>
          <w:iCs/>
          <w:lang w:eastAsia="en-GB"/>
        </w:rPr>
        <w:t xml:space="preserve">Annex 2 Appendix A.1, Paragraph 10.4.1., </w:t>
      </w:r>
      <w:r w:rsidRPr="00D610BE">
        <w:rPr>
          <w:bCs/>
          <w:lang w:eastAsia="en-GB"/>
        </w:rPr>
        <w:t>amend to read:</w:t>
      </w:r>
    </w:p>
    <w:p w14:paraId="60AE5FE6" w14:textId="4F897191" w:rsidR="00E94144" w:rsidRPr="00D610BE" w:rsidRDefault="00522FD7" w:rsidP="00E94144">
      <w:pPr>
        <w:suppressAutoHyphens w:val="0"/>
        <w:spacing w:before="120" w:after="120" w:line="240" w:lineRule="auto"/>
        <w:ind w:left="2268" w:right="1134" w:hanging="1134"/>
        <w:jc w:val="both"/>
        <w:rPr>
          <w:bCs/>
          <w:lang w:eastAsia="en-US"/>
        </w:rPr>
      </w:pPr>
      <w:r w:rsidRPr="00D610BE">
        <w:rPr>
          <w:bCs/>
          <w:lang w:val="en-US"/>
        </w:rPr>
        <w:t>"</w:t>
      </w:r>
      <w:r w:rsidR="00E94144" w:rsidRPr="00D610BE">
        <w:rPr>
          <w:bCs/>
          <w:lang w:eastAsia="en-US"/>
        </w:rPr>
        <w:t>10.4.1.</w:t>
      </w:r>
      <w:r w:rsidR="00E94144" w:rsidRPr="00D610BE">
        <w:rPr>
          <w:bCs/>
          <w:lang w:eastAsia="en-US"/>
        </w:rPr>
        <w:tab/>
        <w:t>Cycle CO</w:t>
      </w:r>
      <w:r w:rsidR="00E94144" w:rsidRPr="00D610BE">
        <w:rPr>
          <w:bCs/>
          <w:vertAlign w:val="subscript"/>
          <w:lang w:eastAsia="en-US"/>
        </w:rPr>
        <w:t>2</w:t>
      </w:r>
      <w:r w:rsidR="00E94144" w:rsidRPr="00D610BE">
        <w:rPr>
          <w:bCs/>
          <w:lang w:eastAsia="en-US"/>
        </w:rPr>
        <w:t xml:space="preserve"> (g/kWh) (</w:t>
      </w:r>
      <w:r w:rsidR="00E94144" w:rsidRPr="00D610BE">
        <w:rPr>
          <w:bCs/>
          <w:vertAlign w:val="superscript"/>
          <w:lang w:eastAsia="en-US"/>
        </w:rPr>
        <w:t>7</w:t>
      </w:r>
      <w:r w:rsidR="00E94144" w:rsidRPr="00D610BE">
        <w:rPr>
          <w:bCs/>
          <w:lang w:eastAsia="en-US"/>
        </w:rPr>
        <w:t>):</w:t>
      </w:r>
      <w:r w:rsidR="007A43A8" w:rsidRPr="00D610BE">
        <w:rPr>
          <w:bCs/>
          <w:lang w:val="en-US"/>
        </w:rPr>
        <w:t>"</w:t>
      </w:r>
    </w:p>
    <w:p w14:paraId="1CA1D1D9" w14:textId="77777777" w:rsidR="00E94144" w:rsidRPr="00D610BE" w:rsidRDefault="00E94144" w:rsidP="00E94144">
      <w:pPr>
        <w:keepNext/>
        <w:keepLines/>
        <w:suppressAutoHyphens w:val="0"/>
        <w:spacing w:before="120" w:after="120" w:line="240" w:lineRule="auto"/>
        <w:ind w:left="2268" w:right="1134" w:hanging="1134"/>
        <w:jc w:val="both"/>
        <w:rPr>
          <w:bCs/>
          <w:i/>
          <w:iCs/>
          <w:lang w:eastAsia="en-GB"/>
        </w:rPr>
      </w:pPr>
      <w:r w:rsidRPr="00D610BE">
        <w:rPr>
          <w:bCs/>
          <w:i/>
          <w:iCs/>
          <w:lang w:eastAsia="en-GB"/>
        </w:rPr>
        <w:t xml:space="preserve">Annex 2 Appendix A.1, Paragraph 10.4.4., </w:t>
      </w:r>
      <w:r w:rsidRPr="00D610BE">
        <w:rPr>
          <w:bCs/>
          <w:lang w:eastAsia="en-GB"/>
        </w:rPr>
        <w:t>amend to read:</w:t>
      </w:r>
    </w:p>
    <w:p w14:paraId="06FC3CC4" w14:textId="5418C9F3" w:rsidR="00E94144" w:rsidRPr="00D610BE" w:rsidRDefault="00522FD7" w:rsidP="00E94144">
      <w:pPr>
        <w:suppressAutoHyphens w:val="0"/>
        <w:spacing w:before="120" w:after="120" w:line="240" w:lineRule="auto"/>
        <w:ind w:left="2268" w:right="1134" w:hanging="1134"/>
        <w:jc w:val="both"/>
        <w:rPr>
          <w:bCs/>
          <w:lang w:eastAsia="en-US"/>
        </w:rPr>
      </w:pPr>
      <w:r w:rsidRPr="00D610BE">
        <w:rPr>
          <w:bCs/>
          <w:lang w:val="en-US"/>
        </w:rPr>
        <w:t>"</w:t>
      </w:r>
      <w:r w:rsidR="00E94144" w:rsidRPr="00D610BE">
        <w:rPr>
          <w:bCs/>
          <w:lang w:eastAsia="en-US"/>
        </w:rPr>
        <w:t>10.4.4.</w:t>
      </w:r>
      <w:r w:rsidR="00E94144" w:rsidRPr="00D610BE">
        <w:rPr>
          <w:bCs/>
          <w:lang w:eastAsia="en-US"/>
        </w:rPr>
        <w:tab/>
        <w:t>Cycle CO</w:t>
      </w:r>
      <w:r w:rsidR="00E94144" w:rsidRPr="00D610BE">
        <w:rPr>
          <w:bCs/>
          <w:vertAlign w:val="subscript"/>
          <w:lang w:eastAsia="en-US"/>
        </w:rPr>
        <w:t>2</w:t>
      </w:r>
      <w:r w:rsidR="00E94144" w:rsidRPr="00D610BE">
        <w:rPr>
          <w:bCs/>
          <w:lang w:eastAsia="en-US"/>
        </w:rPr>
        <w:t xml:space="preserve"> (g)(</w:t>
      </w:r>
      <w:r w:rsidR="00E94144" w:rsidRPr="00D610BE">
        <w:rPr>
          <w:bCs/>
          <w:vertAlign w:val="superscript"/>
          <w:lang w:eastAsia="en-US"/>
        </w:rPr>
        <w:t>7</w:t>
      </w:r>
      <w:r w:rsidR="00E94144" w:rsidRPr="00D610BE">
        <w:rPr>
          <w:bCs/>
          <w:lang w:eastAsia="en-US"/>
        </w:rPr>
        <w:t>):</w:t>
      </w:r>
      <w:r w:rsidR="007A43A8" w:rsidRPr="00D610BE">
        <w:rPr>
          <w:bCs/>
          <w:lang w:val="en-US"/>
        </w:rPr>
        <w:t>"</w:t>
      </w:r>
    </w:p>
    <w:p w14:paraId="15B3D0E5" w14:textId="77777777" w:rsidR="00E94144" w:rsidRPr="00D610BE" w:rsidRDefault="00E94144" w:rsidP="00E94144">
      <w:pPr>
        <w:keepNext/>
        <w:keepLines/>
        <w:suppressAutoHyphens w:val="0"/>
        <w:spacing w:before="120" w:after="120" w:line="240" w:lineRule="auto"/>
        <w:ind w:left="2268" w:right="1134" w:hanging="1134"/>
        <w:jc w:val="both"/>
        <w:rPr>
          <w:bCs/>
          <w:i/>
          <w:iCs/>
          <w:lang w:eastAsia="en-GB"/>
        </w:rPr>
      </w:pPr>
      <w:r w:rsidRPr="00D610BE">
        <w:rPr>
          <w:bCs/>
          <w:i/>
          <w:iCs/>
          <w:lang w:eastAsia="en-GB"/>
        </w:rPr>
        <w:t xml:space="preserve">Annex 2 Appendix A.1, Paragraph 11.2., </w:t>
      </w:r>
      <w:r w:rsidRPr="00D610BE">
        <w:rPr>
          <w:bCs/>
          <w:lang w:eastAsia="en-GB"/>
        </w:rPr>
        <w:t>amend to read:</w:t>
      </w:r>
    </w:p>
    <w:p w14:paraId="2E61A2AE" w14:textId="1990370D" w:rsidR="00E94144" w:rsidRPr="00D610BE" w:rsidRDefault="00522FD7" w:rsidP="00E94144">
      <w:pPr>
        <w:suppressAutoHyphens w:val="0"/>
        <w:spacing w:before="120" w:after="120" w:line="240" w:lineRule="auto"/>
        <w:ind w:left="2268" w:right="1134" w:hanging="1134"/>
        <w:jc w:val="both"/>
        <w:rPr>
          <w:bCs/>
          <w:lang w:eastAsia="en-US"/>
        </w:rPr>
      </w:pPr>
      <w:r w:rsidRPr="00D610BE">
        <w:rPr>
          <w:bCs/>
          <w:lang w:val="en-US"/>
        </w:rPr>
        <w:t>"</w:t>
      </w:r>
      <w:r w:rsidR="00E94144" w:rsidRPr="00D610BE">
        <w:rPr>
          <w:bCs/>
          <w:lang w:eastAsia="en-US"/>
        </w:rPr>
        <w:t>11.2.</w:t>
      </w:r>
      <w:r w:rsidR="00E94144" w:rsidRPr="00D610BE">
        <w:rPr>
          <w:bCs/>
          <w:lang w:eastAsia="en-US"/>
        </w:rPr>
        <w:tab/>
        <w:t>CO</w:t>
      </w:r>
      <w:r w:rsidR="00E94144" w:rsidRPr="00D610BE">
        <w:rPr>
          <w:bCs/>
          <w:vertAlign w:val="subscript"/>
          <w:lang w:eastAsia="en-US"/>
        </w:rPr>
        <w:t xml:space="preserve">2 </w:t>
      </w:r>
      <w:r w:rsidR="00E94144" w:rsidRPr="00D610BE">
        <w:rPr>
          <w:bCs/>
          <w:lang w:eastAsia="en-US"/>
        </w:rPr>
        <w:t>result (</w:t>
      </w:r>
      <w:r w:rsidR="00E94144" w:rsidRPr="00D610BE">
        <w:rPr>
          <w:bCs/>
          <w:vertAlign w:val="superscript"/>
          <w:lang w:eastAsia="en-US"/>
        </w:rPr>
        <w:t>4</w:t>
      </w:r>
      <w:r w:rsidR="00E94144" w:rsidRPr="00D610BE">
        <w:rPr>
          <w:bCs/>
          <w:lang w:eastAsia="en-US"/>
        </w:rPr>
        <w:t>)(</w:t>
      </w:r>
      <w:r w:rsidR="00E94144" w:rsidRPr="00D610BE">
        <w:rPr>
          <w:bCs/>
          <w:vertAlign w:val="superscript"/>
          <w:lang w:eastAsia="en-US"/>
        </w:rPr>
        <w:t>7</w:t>
      </w:r>
      <w:r w:rsidR="00E94144" w:rsidRPr="00D610BE">
        <w:rPr>
          <w:bCs/>
          <w:lang w:eastAsia="en-US"/>
        </w:rPr>
        <w:t>):</w:t>
      </w:r>
      <w:r w:rsidR="007A43A8" w:rsidRPr="00D610BE">
        <w:rPr>
          <w:bCs/>
          <w:lang w:val="en-US"/>
        </w:rPr>
        <w:t>"</w:t>
      </w:r>
      <w:r w:rsidR="00E94144" w:rsidRPr="00D610BE">
        <w:rPr>
          <w:bCs/>
          <w:lang w:eastAsia="en-US"/>
        </w:rPr>
        <w:tab/>
      </w:r>
    </w:p>
    <w:p w14:paraId="72AABD9B" w14:textId="77777777" w:rsidR="00E94144" w:rsidRPr="00D610BE" w:rsidRDefault="00E94144" w:rsidP="00E94144">
      <w:pPr>
        <w:keepNext/>
        <w:keepLines/>
        <w:suppressAutoHyphens w:val="0"/>
        <w:spacing w:before="120" w:after="120" w:line="240" w:lineRule="auto"/>
        <w:ind w:left="2268" w:right="1134" w:hanging="1134"/>
        <w:jc w:val="both"/>
        <w:rPr>
          <w:bCs/>
          <w:i/>
          <w:iCs/>
          <w:lang w:eastAsia="en-GB"/>
        </w:rPr>
      </w:pPr>
      <w:r w:rsidRPr="00D610BE">
        <w:rPr>
          <w:bCs/>
          <w:i/>
          <w:iCs/>
          <w:lang w:eastAsia="en-GB"/>
        </w:rPr>
        <w:t xml:space="preserve">Annex 2 Appendix A.1, Paragraph 11.3.2., </w:t>
      </w:r>
      <w:r w:rsidRPr="00D610BE">
        <w:rPr>
          <w:bCs/>
          <w:lang w:eastAsia="en-GB"/>
        </w:rPr>
        <w:t>amend to read:</w:t>
      </w:r>
    </w:p>
    <w:p w14:paraId="1B38DFB1" w14:textId="53DF8471" w:rsidR="00E94144" w:rsidRPr="00D610BE" w:rsidRDefault="00522FD7" w:rsidP="00E94144">
      <w:pPr>
        <w:numPr>
          <w:ilvl w:val="2"/>
          <w:numId w:val="0"/>
        </w:numPr>
        <w:tabs>
          <w:tab w:val="left" w:pos="8505"/>
        </w:tabs>
        <w:suppressAutoHyphens w:val="0"/>
        <w:spacing w:before="120" w:after="120" w:line="240" w:lineRule="auto"/>
        <w:ind w:left="2268" w:right="1134" w:hanging="1134"/>
        <w:jc w:val="both"/>
        <w:rPr>
          <w:bCs/>
          <w:lang w:eastAsia="en-US"/>
        </w:rPr>
      </w:pPr>
      <w:r w:rsidRPr="00D610BE">
        <w:rPr>
          <w:bCs/>
          <w:lang w:val="en-US"/>
        </w:rPr>
        <w:t>"</w:t>
      </w:r>
      <w:r w:rsidR="00E94144" w:rsidRPr="00D610BE">
        <w:rPr>
          <w:bCs/>
          <w:lang w:eastAsia="en-US"/>
        </w:rPr>
        <w:t xml:space="preserve">11.3.2. </w:t>
      </w:r>
      <w:r w:rsidR="00E94144" w:rsidRPr="00D610BE">
        <w:rPr>
          <w:bCs/>
          <w:lang w:eastAsia="en-US"/>
        </w:rPr>
        <w:tab/>
        <w:t>NRTC reference CO2 (g)(</w:t>
      </w:r>
      <w:r w:rsidR="00E94144" w:rsidRPr="00D610BE">
        <w:rPr>
          <w:bCs/>
          <w:vertAlign w:val="superscript"/>
          <w:lang w:eastAsia="en-US"/>
        </w:rPr>
        <w:t>6</w:t>
      </w:r>
      <w:r w:rsidR="00E94144" w:rsidRPr="00D610BE">
        <w:rPr>
          <w:bCs/>
          <w:lang w:eastAsia="en-US"/>
        </w:rPr>
        <w:t>)(</w:t>
      </w:r>
      <w:r w:rsidR="00E94144" w:rsidRPr="00D610BE">
        <w:rPr>
          <w:bCs/>
          <w:vertAlign w:val="superscript"/>
          <w:lang w:eastAsia="en-US"/>
        </w:rPr>
        <w:t>7</w:t>
      </w:r>
      <w:r w:rsidR="00E94144" w:rsidRPr="00D610BE">
        <w:rPr>
          <w:bCs/>
          <w:lang w:eastAsia="en-US"/>
        </w:rPr>
        <w:t>):</w:t>
      </w:r>
      <w:r w:rsidR="007A43A8" w:rsidRPr="00D610BE">
        <w:rPr>
          <w:bCs/>
          <w:lang w:val="en-US"/>
        </w:rPr>
        <w:t>"</w:t>
      </w:r>
    </w:p>
    <w:p w14:paraId="6FEA50DB" w14:textId="77777777" w:rsidR="00E94144" w:rsidRPr="00D610BE" w:rsidRDefault="00E94144" w:rsidP="00E94144">
      <w:pPr>
        <w:numPr>
          <w:ilvl w:val="2"/>
          <w:numId w:val="0"/>
        </w:numPr>
        <w:tabs>
          <w:tab w:val="left" w:pos="8505"/>
        </w:tabs>
        <w:suppressAutoHyphens w:val="0"/>
        <w:spacing w:before="120" w:after="120" w:line="240" w:lineRule="auto"/>
        <w:ind w:left="2268" w:right="1134" w:hanging="1134"/>
        <w:jc w:val="both"/>
        <w:rPr>
          <w:bCs/>
          <w:lang w:eastAsia="en-US"/>
        </w:rPr>
      </w:pPr>
      <w:r w:rsidRPr="00D610BE">
        <w:rPr>
          <w:bCs/>
          <w:i/>
          <w:iCs/>
          <w:lang w:eastAsia="en-US"/>
        </w:rPr>
        <w:t xml:space="preserve">Annex 2 Appendix A.1 Explanatory notes to the test report template, </w:t>
      </w:r>
      <w:r w:rsidRPr="00D610BE">
        <w:rPr>
          <w:bCs/>
          <w:lang w:eastAsia="en-US"/>
        </w:rPr>
        <w:t xml:space="preserve">amend to read: </w:t>
      </w:r>
    </w:p>
    <w:p w14:paraId="0B2CCD4F" w14:textId="174E6C71" w:rsidR="00E94144" w:rsidRPr="00D610BE" w:rsidRDefault="00522FD7" w:rsidP="00E94144">
      <w:pPr>
        <w:spacing w:before="120" w:after="120" w:line="240" w:lineRule="auto"/>
        <w:ind w:left="2268" w:hanging="1134"/>
        <w:jc w:val="both"/>
        <w:rPr>
          <w:bCs/>
          <w:i/>
          <w:lang w:eastAsia="en-US"/>
        </w:rPr>
      </w:pPr>
      <w:r w:rsidRPr="00D610BE">
        <w:rPr>
          <w:bCs/>
          <w:lang w:val="en-US"/>
        </w:rPr>
        <w:t>"</w:t>
      </w:r>
      <w:r w:rsidR="00E94144" w:rsidRPr="00D610BE">
        <w:rPr>
          <w:bCs/>
          <w:i/>
          <w:lang w:eastAsia="en-US"/>
        </w:rPr>
        <w:t>Explanatory notes to the test report template</w:t>
      </w:r>
    </w:p>
    <w:p w14:paraId="50CD0AF8" w14:textId="77777777" w:rsidR="00E94144" w:rsidRPr="00D610BE" w:rsidRDefault="00E94144" w:rsidP="00E94144">
      <w:pPr>
        <w:spacing w:before="120" w:after="120" w:line="240" w:lineRule="auto"/>
        <w:ind w:left="2268" w:hanging="1134"/>
        <w:jc w:val="both"/>
        <w:rPr>
          <w:bCs/>
          <w:i/>
          <w:lang w:eastAsia="en-US"/>
        </w:rPr>
      </w:pPr>
      <w:r w:rsidRPr="00D610BE">
        <w:rPr>
          <w:bCs/>
          <w:i/>
          <w:lang w:eastAsia="en-US"/>
        </w:rPr>
        <w:t xml:space="preserve">(Footnote markers, </w:t>
      </w:r>
      <w:proofErr w:type="gramStart"/>
      <w:r w:rsidRPr="00D610BE">
        <w:rPr>
          <w:bCs/>
          <w:i/>
          <w:lang w:eastAsia="en-US"/>
        </w:rPr>
        <w:t>footnotes</w:t>
      </w:r>
      <w:proofErr w:type="gramEnd"/>
      <w:r w:rsidRPr="00D610BE">
        <w:rPr>
          <w:bCs/>
          <w:i/>
          <w:lang w:eastAsia="en-US"/>
        </w:rPr>
        <w:t xml:space="preserve"> and explanatory notes not to be stated on the test report)</w:t>
      </w:r>
    </w:p>
    <w:p w14:paraId="652A9991" w14:textId="3982DDFB" w:rsidR="00E94144" w:rsidRPr="00D610BE" w:rsidRDefault="00E94144" w:rsidP="00E94144">
      <w:pPr>
        <w:spacing w:before="120" w:after="120" w:line="240" w:lineRule="auto"/>
        <w:ind w:left="2268" w:right="1134" w:hanging="1134"/>
        <w:jc w:val="both"/>
        <w:rPr>
          <w:bCs/>
          <w:lang w:eastAsia="en-US"/>
        </w:rPr>
      </w:pPr>
      <w:r w:rsidRPr="00D610BE">
        <w:rPr>
          <w:bCs/>
          <w:lang w:eastAsia="en-US"/>
        </w:rPr>
        <w:t>(</w:t>
      </w:r>
      <w:r w:rsidRPr="00D610BE">
        <w:rPr>
          <w:bCs/>
          <w:vertAlign w:val="superscript"/>
          <w:lang w:eastAsia="en-US"/>
        </w:rPr>
        <w:t>1</w:t>
      </w:r>
      <w:r w:rsidRPr="00D610BE">
        <w:rPr>
          <w:bCs/>
          <w:lang w:eastAsia="en-US"/>
        </w:rPr>
        <w:t>)</w:t>
      </w:r>
      <w:r w:rsidRPr="00D610BE">
        <w:rPr>
          <w:bCs/>
          <w:lang w:eastAsia="en-US"/>
        </w:rPr>
        <w:tab/>
        <w:t>For NRSC note the cycle indicated in paragraph 9.1.; for transient test note cycle indicated in paragraph 10.1.</w:t>
      </w:r>
    </w:p>
    <w:p w14:paraId="2E5248D6" w14:textId="77777777" w:rsidR="00E94144" w:rsidRPr="00D610BE" w:rsidRDefault="00E94144" w:rsidP="00E94144">
      <w:pPr>
        <w:spacing w:before="120" w:after="120" w:line="240" w:lineRule="auto"/>
        <w:ind w:left="2268" w:right="1134" w:hanging="1134"/>
        <w:jc w:val="both"/>
        <w:rPr>
          <w:bCs/>
          <w:lang w:eastAsia="en-US"/>
        </w:rPr>
      </w:pPr>
      <w:r w:rsidRPr="00D610BE">
        <w:rPr>
          <w:bCs/>
          <w:lang w:eastAsia="en-US"/>
        </w:rPr>
        <w:t>(</w:t>
      </w:r>
      <w:r w:rsidRPr="00D610BE">
        <w:rPr>
          <w:bCs/>
          <w:vertAlign w:val="superscript"/>
          <w:lang w:eastAsia="en-US"/>
        </w:rPr>
        <w:t>2</w:t>
      </w:r>
      <w:r w:rsidRPr="00D610BE">
        <w:rPr>
          <w:bCs/>
          <w:lang w:eastAsia="en-US"/>
        </w:rPr>
        <w:t>)</w:t>
      </w:r>
      <w:r w:rsidRPr="00D610BE">
        <w:rPr>
          <w:bCs/>
          <w:lang w:eastAsia="en-US"/>
        </w:rPr>
        <w:tab/>
        <w:t>Copy the results from table 6</w:t>
      </w:r>
    </w:p>
    <w:p w14:paraId="25C10892" w14:textId="77777777" w:rsidR="00E94144" w:rsidRPr="00D610BE" w:rsidRDefault="00E94144" w:rsidP="00E94144">
      <w:pPr>
        <w:spacing w:before="120" w:after="120" w:line="240" w:lineRule="auto"/>
        <w:ind w:left="2268" w:right="1134" w:hanging="1134"/>
        <w:jc w:val="both"/>
        <w:rPr>
          <w:bCs/>
          <w:lang w:eastAsia="en-US"/>
        </w:rPr>
      </w:pPr>
      <w:r w:rsidRPr="00D610BE">
        <w:rPr>
          <w:bCs/>
          <w:lang w:eastAsia="en-US"/>
        </w:rPr>
        <w:t>(</w:t>
      </w:r>
      <w:r w:rsidRPr="00D610BE">
        <w:rPr>
          <w:bCs/>
          <w:vertAlign w:val="superscript"/>
          <w:lang w:eastAsia="en-US"/>
        </w:rPr>
        <w:t>3</w:t>
      </w:r>
      <w:r w:rsidRPr="00D610BE">
        <w:rPr>
          <w:bCs/>
          <w:lang w:eastAsia="en-US"/>
        </w:rPr>
        <w:t>)</w:t>
      </w:r>
      <w:r w:rsidRPr="00D610BE">
        <w:rPr>
          <w:bCs/>
          <w:lang w:eastAsia="en-US"/>
        </w:rPr>
        <w:tab/>
        <w:t>Copy the results from table 9 or 10, as applicable</w:t>
      </w:r>
    </w:p>
    <w:p w14:paraId="79727FCF" w14:textId="77777777" w:rsidR="00E94144" w:rsidRPr="00D610BE" w:rsidRDefault="00E94144" w:rsidP="00E94144">
      <w:pPr>
        <w:spacing w:before="120" w:after="120" w:line="240" w:lineRule="auto"/>
        <w:ind w:left="2268" w:right="1134" w:hanging="1134"/>
        <w:jc w:val="both"/>
        <w:rPr>
          <w:bCs/>
          <w:lang w:eastAsia="en-US"/>
        </w:rPr>
      </w:pPr>
      <w:r w:rsidRPr="00D610BE">
        <w:rPr>
          <w:bCs/>
          <w:lang w:eastAsia="en-US"/>
        </w:rPr>
        <w:t>(</w:t>
      </w:r>
      <w:r w:rsidRPr="00D610BE">
        <w:rPr>
          <w:bCs/>
          <w:vertAlign w:val="superscript"/>
          <w:lang w:eastAsia="en-US"/>
        </w:rPr>
        <w:t>4</w:t>
      </w:r>
      <w:r w:rsidRPr="00D610BE">
        <w:rPr>
          <w:bCs/>
          <w:lang w:eastAsia="en-US"/>
        </w:rPr>
        <w:t>)</w:t>
      </w:r>
      <w:r w:rsidRPr="00D610BE">
        <w:rPr>
          <w:bCs/>
          <w:lang w:eastAsia="en-US"/>
        </w:rPr>
        <w:tab/>
        <w:t>For an engine type or engine family that is tested on both the NRSC and a transient cycle, indicate the hot cycle CO</w:t>
      </w:r>
      <w:r w:rsidRPr="00D610BE">
        <w:rPr>
          <w:bCs/>
          <w:vertAlign w:val="subscript"/>
          <w:lang w:eastAsia="en-US"/>
        </w:rPr>
        <w:t>2</w:t>
      </w:r>
      <w:r w:rsidRPr="00D610BE">
        <w:rPr>
          <w:bCs/>
          <w:lang w:eastAsia="en-US"/>
        </w:rPr>
        <w:t xml:space="preserve"> emissions values from the NRTC noted in paragraph 10.2.3. or the CO</w:t>
      </w:r>
      <w:r w:rsidRPr="00D610BE">
        <w:rPr>
          <w:bCs/>
          <w:vertAlign w:val="subscript"/>
          <w:lang w:eastAsia="en-US"/>
        </w:rPr>
        <w:t>2</w:t>
      </w:r>
      <w:r w:rsidRPr="00D610BE">
        <w:rPr>
          <w:bCs/>
          <w:lang w:eastAsia="en-US"/>
        </w:rPr>
        <w:t xml:space="preserve"> emissions values from the LSI-NRTC noted in paragraph 10.3.3. For an engine only tested on an NRSC indicate the CO</w:t>
      </w:r>
      <w:r w:rsidRPr="00D610BE">
        <w:rPr>
          <w:bCs/>
          <w:vertAlign w:val="subscript"/>
          <w:lang w:eastAsia="en-US"/>
        </w:rPr>
        <w:t>2</w:t>
      </w:r>
      <w:r w:rsidRPr="00D610BE">
        <w:rPr>
          <w:bCs/>
          <w:lang w:eastAsia="en-US"/>
        </w:rPr>
        <w:t xml:space="preserve"> emissions values given in that cycle from paragraph 9.3.3.</w:t>
      </w:r>
    </w:p>
    <w:p w14:paraId="389E1FEF" w14:textId="77777777" w:rsidR="00E94144" w:rsidRPr="00D610BE" w:rsidRDefault="00E94144" w:rsidP="00E94144">
      <w:pPr>
        <w:spacing w:before="120" w:after="120" w:line="240" w:lineRule="auto"/>
        <w:ind w:left="2268" w:right="1134" w:hanging="1134"/>
        <w:jc w:val="both"/>
        <w:rPr>
          <w:bCs/>
          <w:lang w:eastAsia="en-US"/>
        </w:rPr>
      </w:pPr>
      <w:r w:rsidRPr="00D610BE">
        <w:rPr>
          <w:bCs/>
          <w:lang w:eastAsia="en-US"/>
        </w:rPr>
        <w:t>(</w:t>
      </w:r>
      <w:r w:rsidRPr="00D610BE">
        <w:rPr>
          <w:bCs/>
          <w:vertAlign w:val="superscript"/>
          <w:lang w:eastAsia="en-US"/>
        </w:rPr>
        <w:t>5</w:t>
      </w:r>
      <w:r w:rsidRPr="00D610BE">
        <w:rPr>
          <w:bCs/>
          <w:lang w:eastAsia="en-US"/>
        </w:rPr>
        <w:t>)</w:t>
      </w:r>
      <w:r w:rsidRPr="00D610BE">
        <w:rPr>
          <w:bCs/>
          <w:lang w:eastAsia="en-US"/>
        </w:rPr>
        <w:tab/>
        <w:t>Where engine is tested on NRTC record value from 10.3.3., otherwise leave blank</w:t>
      </w:r>
    </w:p>
    <w:p w14:paraId="253BF7DB" w14:textId="77777777" w:rsidR="00E94144" w:rsidRPr="00D610BE" w:rsidRDefault="00E94144" w:rsidP="00E94144">
      <w:pPr>
        <w:spacing w:before="120" w:after="120" w:line="240" w:lineRule="auto"/>
        <w:ind w:left="2268" w:right="1134" w:hanging="1134"/>
        <w:jc w:val="both"/>
        <w:rPr>
          <w:bCs/>
          <w:lang w:eastAsia="en-US"/>
        </w:rPr>
      </w:pPr>
      <w:r w:rsidRPr="00D610BE">
        <w:rPr>
          <w:bCs/>
          <w:lang w:eastAsia="en-US"/>
        </w:rPr>
        <w:t>(</w:t>
      </w:r>
      <w:r w:rsidRPr="00D610BE">
        <w:rPr>
          <w:bCs/>
          <w:vertAlign w:val="superscript"/>
          <w:lang w:eastAsia="en-US"/>
        </w:rPr>
        <w:t>6</w:t>
      </w:r>
      <w:r w:rsidRPr="00D610BE">
        <w:rPr>
          <w:bCs/>
          <w:lang w:eastAsia="en-US"/>
        </w:rPr>
        <w:t>)</w:t>
      </w:r>
      <w:r w:rsidRPr="00D610BE">
        <w:rPr>
          <w:bCs/>
          <w:lang w:eastAsia="en-US"/>
        </w:rPr>
        <w:tab/>
        <w:t>Where engine is tested on NRTC record value from 10.3.4., otherwise leave blank</w:t>
      </w:r>
    </w:p>
    <w:p w14:paraId="08A052D8" w14:textId="3BE285A8" w:rsidR="00E94144" w:rsidRPr="00D610BE" w:rsidRDefault="00E94144" w:rsidP="00E94144">
      <w:pPr>
        <w:spacing w:before="120" w:after="120" w:line="240" w:lineRule="auto"/>
        <w:ind w:left="2259" w:right="1134" w:hanging="1125"/>
        <w:jc w:val="both"/>
        <w:rPr>
          <w:bCs/>
          <w:lang w:eastAsia="en-US"/>
        </w:rPr>
      </w:pPr>
      <w:r w:rsidRPr="00D610BE">
        <w:rPr>
          <w:bCs/>
          <w:lang w:eastAsia="en-US"/>
        </w:rPr>
        <w:t>(</w:t>
      </w:r>
      <w:r w:rsidRPr="00D610BE">
        <w:rPr>
          <w:bCs/>
          <w:vertAlign w:val="superscript"/>
          <w:lang w:eastAsia="en-US"/>
        </w:rPr>
        <w:t>7</w:t>
      </w:r>
      <w:r w:rsidRPr="00D610BE">
        <w:rPr>
          <w:bCs/>
          <w:lang w:eastAsia="en-US"/>
        </w:rPr>
        <w:t>)</w:t>
      </w:r>
      <w:r w:rsidRPr="00D610BE">
        <w:rPr>
          <w:bCs/>
          <w:lang w:eastAsia="en-US"/>
        </w:rPr>
        <w:tab/>
      </w:r>
      <w:r w:rsidRPr="00D610BE">
        <w:rPr>
          <w:bCs/>
          <w:lang w:eastAsia="en-US"/>
        </w:rPr>
        <w:tab/>
        <w:t>Not mandatory for engines operated solely on hydrogen as specified in Appendix 4 paragraph A.4.4.</w:t>
      </w:r>
      <w:r w:rsidR="007A43A8" w:rsidRPr="00D610BE">
        <w:rPr>
          <w:bCs/>
          <w:lang w:val="en-US"/>
        </w:rPr>
        <w:t>"</w:t>
      </w:r>
    </w:p>
    <w:p w14:paraId="0996EA7C" w14:textId="77777777" w:rsidR="00E94144" w:rsidRDefault="00E94144" w:rsidP="00E94144">
      <w:pPr>
        <w:keepNext/>
        <w:keepLines/>
        <w:suppressAutoHyphens w:val="0"/>
        <w:spacing w:before="120" w:after="120" w:line="240" w:lineRule="auto"/>
        <w:ind w:left="2268" w:right="1134" w:hanging="1134"/>
        <w:jc w:val="both"/>
        <w:rPr>
          <w:bCs/>
          <w:lang w:eastAsia="en-GB"/>
        </w:rPr>
      </w:pPr>
      <w:r w:rsidRPr="00D610BE">
        <w:rPr>
          <w:bCs/>
          <w:i/>
          <w:iCs/>
          <w:lang w:eastAsia="en-GB"/>
        </w:rPr>
        <w:lastRenderedPageBreak/>
        <w:t xml:space="preserve">Annex 3 Appendix A.1, Table 2 </w:t>
      </w:r>
      <w:r w:rsidRPr="00D610BE">
        <w:rPr>
          <w:bCs/>
          <w:lang w:eastAsia="en-GB"/>
        </w:rPr>
        <w:t>amend to read:</w:t>
      </w:r>
    </w:p>
    <w:p w14:paraId="270D6DB4" w14:textId="35C56585" w:rsidR="00751C37" w:rsidRPr="00D610BE" w:rsidRDefault="00751C37" w:rsidP="00E94144">
      <w:pPr>
        <w:keepNext/>
        <w:keepLines/>
        <w:suppressAutoHyphens w:val="0"/>
        <w:spacing w:before="120" w:after="120" w:line="240" w:lineRule="auto"/>
        <w:ind w:left="2268" w:right="1134" w:hanging="1134"/>
        <w:jc w:val="both"/>
        <w:rPr>
          <w:bCs/>
          <w:i/>
          <w:iCs/>
          <w:lang w:eastAsia="en-GB"/>
        </w:rPr>
      </w:pPr>
      <w:r w:rsidRPr="00D610BE">
        <w:rPr>
          <w:bCs/>
          <w:lang w:val="en-US"/>
        </w:rPr>
        <w:t>"</w:t>
      </w: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9"/>
        <w:gridCol w:w="3947"/>
        <w:gridCol w:w="1708"/>
      </w:tblGrid>
      <w:tr w:rsidR="00E94144" w:rsidRPr="00D610BE" w14:paraId="542252B9" w14:textId="77777777" w:rsidTr="00E47233">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7DAE4B7E" w14:textId="31661F24"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Engine Fuel type</w:t>
            </w:r>
            <w:r w:rsidRPr="00D610BE">
              <w:rPr>
                <w:rFonts w:eastAsia="Calibri"/>
                <w:bCs/>
                <w:sz w:val="18"/>
                <w:lang w:eastAsia="en-US"/>
              </w:rPr>
              <w:br/>
              <w:t>(column 1)</w:t>
            </w:r>
          </w:p>
        </w:tc>
        <w:tc>
          <w:tcPr>
            <w:tcW w:w="3947" w:type="dxa"/>
            <w:tcBorders>
              <w:top w:val="single" w:sz="4" w:space="0" w:color="auto"/>
              <w:left w:val="single" w:sz="4" w:space="0" w:color="auto"/>
              <w:bottom w:val="single" w:sz="4" w:space="0" w:color="auto"/>
              <w:right w:val="single" w:sz="4" w:space="0" w:color="auto"/>
            </w:tcBorders>
          </w:tcPr>
          <w:p w14:paraId="229326AC"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Sub-type, where applicable</w:t>
            </w:r>
            <w:r w:rsidRPr="00D610BE">
              <w:rPr>
                <w:rFonts w:eastAsia="Calibri"/>
                <w:bCs/>
                <w:sz w:val="18"/>
                <w:lang w:eastAsia="en-US"/>
              </w:rPr>
              <w:br/>
              <w:t>(column 2)</w:t>
            </w:r>
          </w:p>
        </w:tc>
        <w:tc>
          <w:tcPr>
            <w:tcW w:w="1708" w:type="dxa"/>
            <w:tcBorders>
              <w:top w:val="single" w:sz="4" w:space="0" w:color="auto"/>
              <w:left w:val="single" w:sz="4" w:space="0" w:color="auto"/>
              <w:bottom w:val="single" w:sz="4" w:space="0" w:color="auto"/>
              <w:right w:val="single" w:sz="4" w:space="0" w:color="auto"/>
            </w:tcBorders>
            <w:hideMark/>
          </w:tcPr>
          <w:p w14:paraId="023F5EBE"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Fuel Type Code</w:t>
            </w:r>
            <w:r w:rsidRPr="00D610BE">
              <w:rPr>
                <w:rFonts w:eastAsia="Calibri"/>
                <w:bCs/>
                <w:sz w:val="18"/>
                <w:lang w:eastAsia="en-US"/>
              </w:rPr>
              <w:br/>
              <w:t>(column 3)</w:t>
            </w:r>
          </w:p>
        </w:tc>
      </w:tr>
      <w:tr w:rsidR="00E94144" w:rsidRPr="00D610BE" w14:paraId="01DEABBE" w14:textId="77777777" w:rsidTr="00E47233">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43CC69C9"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 xml:space="preserve">Diesel (non-road </w:t>
            </w:r>
            <w:proofErr w:type="gramStart"/>
            <w:r w:rsidRPr="00D610BE">
              <w:rPr>
                <w:rFonts w:eastAsia="Calibri"/>
                <w:bCs/>
                <w:sz w:val="18"/>
                <w:lang w:eastAsia="en-US"/>
              </w:rPr>
              <w:t>gas-oil</w:t>
            </w:r>
            <w:proofErr w:type="gramEnd"/>
            <w:r w:rsidRPr="00D610BE">
              <w:rPr>
                <w:rFonts w:eastAsia="Calibri"/>
                <w:bCs/>
                <w:sz w:val="18"/>
                <w:lang w:eastAsia="en-US"/>
              </w:rPr>
              <w:t>) fuelled CI engine</w:t>
            </w:r>
          </w:p>
        </w:tc>
        <w:tc>
          <w:tcPr>
            <w:tcW w:w="3947" w:type="dxa"/>
            <w:tcBorders>
              <w:top w:val="single" w:sz="4" w:space="0" w:color="auto"/>
              <w:left w:val="single" w:sz="4" w:space="0" w:color="auto"/>
              <w:bottom w:val="single" w:sz="4" w:space="0" w:color="auto"/>
              <w:right w:val="single" w:sz="4" w:space="0" w:color="auto"/>
            </w:tcBorders>
          </w:tcPr>
          <w:p w14:paraId="1403280D" w14:textId="77777777" w:rsidR="00E94144" w:rsidRPr="00D610BE" w:rsidRDefault="00E94144" w:rsidP="00E47233">
            <w:pPr>
              <w:suppressAutoHyphens w:val="0"/>
              <w:spacing w:before="120" w:after="120" w:line="240" w:lineRule="auto"/>
              <w:jc w:val="center"/>
              <w:rPr>
                <w:rFonts w:eastAsia="Calibri"/>
                <w:bCs/>
                <w:sz w:val="18"/>
                <w:lang w:eastAsia="en-US"/>
              </w:rPr>
            </w:pPr>
          </w:p>
        </w:tc>
        <w:tc>
          <w:tcPr>
            <w:tcW w:w="1708" w:type="dxa"/>
            <w:tcBorders>
              <w:top w:val="single" w:sz="4" w:space="0" w:color="auto"/>
              <w:left w:val="single" w:sz="4" w:space="0" w:color="auto"/>
              <w:bottom w:val="single" w:sz="4" w:space="0" w:color="auto"/>
              <w:right w:val="single" w:sz="4" w:space="0" w:color="auto"/>
            </w:tcBorders>
            <w:hideMark/>
          </w:tcPr>
          <w:p w14:paraId="58244101"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D</w:t>
            </w:r>
          </w:p>
        </w:tc>
      </w:tr>
      <w:tr w:rsidR="00E94144" w:rsidRPr="00D610BE" w14:paraId="62284008" w14:textId="77777777" w:rsidTr="00E47233">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566F4C79"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Dedicated Ethanol (ED95) fuelled CI engine</w:t>
            </w:r>
          </w:p>
        </w:tc>
        <w:tc>
          <w:tcPr>
            <w:tcW w:w="3947" w:type="dxa"/>
            <w:tcBorders>
              <w:top w:val="single" w:sz="4" w:space="0" w:color="auto"/>
              <w:left w:val="single" w:sz="4" w:space="0" w:color="auto"/>
              <w:bottom w:val="single" w:sz="4" w:space="0" w:color="auto"/>
              <w:right w:val="single" w:sz="4" w:space="0" w:color="auto"/>
            </w:tcBorders>
          </w:tcPr>
          <w:p w14:paraId="06D59D7F" w14:textId="77777777" w:rsidR="00E94144" w:rsidRPr="00D610BE" w:rsidRDefault="00E94144" w:rsidP="00E47233">
            <w:pPr>
              <w:suppressAutoHyphens w:val="0"/>
              <w:spacing w:before="120" w:after="120" w:line="240" w:lineRule="auto"/>
              <w:jc w:val="center"/>
              <w:rPr>
                <w:rFonts w:eastAsia="Calibri"/>
                <w:bCs/>
                <w:sz w:val="18"/>
                <w:lang w:eastAsia="en-US"/>
              </w:rPr>
            </w:pPr>
          </w:p>
        </w:tc>
        <w:tc>
          <w:tcPr>
            <w:tcW w:w="1708" w:type="dxa"/>
            <w:tcBorders>
              <w:top w:val="single" w:sz="4" w:space="0" w:color="auto"/>
              <w:left w:val="single" w:sz="4" w:space="0" w:color="auto"/>
              <w:bottom w:val="single" w:sz="4" w:space="0" w:color="auto"/>
              <w:right w:val="single" w:sz="4" w:space="0" w:color="auto"/>
            </w:tcBorders>
            <w:hideMark/>
          </w:tcPr>
          <w:p w14:paraId="4C07CBF4"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ED</w:t>
            </w:r>
          </w:p>
        </w:tc>
      </w:tr>
      <w:tr w:rsidR="00E94144" w:rsidRPr="00D610BE" w14:paraId="2BCBE32F" w14:textId="77777777" w:rsidTr="00E47233">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3D2D5E6E" w14:textId="77777777" w:rsidR="00E94144" w:rsidRPr="00892C78" w:rsidRDefault="00E94144" w:rsidP="00E47233">
            <w:pPr>
              <w:suppressAutoHyphens w:val="0"/>
              <w:spacing w:before="120" w:after="120" w:line="240" w:lineRule="auto"/>
              <w:jc w:val="center"/>
              <w:rPr>
                <w:rFonts w:eastAsia="Calibri"/>
                <w:bCs/>
                <w:sz w:val="18"/>
                <w:lang w:val="es-ES" w:eastAsia="en-US"/>
              </w:rPr>
            </w:pPr>
            <w:proofErr w:type="spellStart"/>
            <w:r w:rsidRPr="00892C78">
              <w:rPr>
                <w:rFonts w:eastAsia="Calibri"/>
                <w:bCs/>
                <w:sz w:val="18"/>
                <w:lang w:val="es-ES" w:eastAsia="en-US"/>
              </w:rPr>
              <w:t>Ethanol</w:t>
            </w:r>
            <w:proofErr w:type="spellEnd"/>
            <w:r w:rsidRPr="00892C78">
              <w:rPr>
                <w:rFonts w:eastAsia="Calibri"/>
                <w:bCs/>
                <w:sz w:val="18"/>
                <w:lang w:val="es-ES" w:eastAsia="en-US"/>
              </w:rPr>
              <w:t xml:space="preserve"> (E85) </w:t>
            </w:r>
            <w:proofErr w:type="spellStart"/>
            <w:r w:rsidRPr="00892C78">
              <w:rPr>
                <w:rFonts w:eastAsia="Calibri"/>
                <w:bCs/>
                <w:sz w:val="18"/>
                <w:lang w:val="es-ES" w:eastAsia="en-US"/>
              </w:rPr>
              <w:t>fuelled</w:t>
            </w:r>
            <w:proofErr w:type="spellEnd"/>
            <w:r w:rsidRPr="00892C78">
              <w:rPr>
                <w:rFonts w:eastAsia="Calibri"/>
                <w:bCs/>
                <w:sz w:val="18"/>
                <w:lang w:val="es-ES" w:eastAsia="en-US"/>
              </w:rPr>
              <w:t xml:space="preserve"> SI </w:t>
            </w:r>
            <w:proofErr w:type="spellStart"/>
            <w:r w:rsidRPr="00892C78">
              <w:rPr>
                <w:rFonts w:eastAsia="Calibri"/>
                <w:bCs/>
                <w:sz w:val="18"/>
                <w:lang w:val="es-ES" w:eastAsia="en-US"/>
              </w:rPr>
              <w:t>engine</w:t>
            </w:r>
            <w:proofErr w:type="spellEnd"/>
          </w:p>
        </w:tc>
        <w:tc>
          <w:tcPr>
            <w:tcW w:w="3947" w:type="dxa"/>
            <w:tcBorders>
              <w:top w:val="single" w:sz="4" w:space="0" w:color="auto"/>
              <w:left w:val="single" w:sz="4" w:space="0" w:color="auto"/>
              <w:bottom w:val="single" w:sz="4" w:space="0" w:color="auto"/>
              <w:right w:val="single" w:sz="4" w:space="0" w:color="auto"/>
            </w:tcBorders>
          </w:tcPr>
          <w:p w14:paraId="108C6E8A" w14:textId="77777777" w:rsidR="00E94144" w:rsidRPr="00892C78" w:rsidRDefault="00E94144" w:rsidP="00E47233">
            <w:pPr>
              <w:suppressAutoHyphens w:val="0"/>
              <w:spacing w:before="120" w:after="120" w:line="240" w:lineRule="auto"/>
              <w:jc w:val="center"/>
              <w:rPr>
                <w:rFonts w:eastAsia="Calibri"/>
                <w:bCs/>
                <w:sz w:val="18"/>
                <w:lang w:val="es-ES" w:eastAsia="en-US"/>
              </w:rPr>
            </w:pPr>
          </w:p>
        </w:tc>
        <w:tc>
          <w:tcPr>
            <w:tcW w:w="1708" w:type="dxa"/>
            <w:tcBorders>
              <w:top w:val="single" w:sz="4" w:space="0" w:color="auto"/>
              <w:left w:val="single" w:sz="4" w:space="0" w:color="auto"/>
              <w:bottom w:val="single" w:sz="4" w:space="0" w:color="auto"/>
              <w:right w:val="single" w:sz="4" w:space="0" w:color="auto"/>
            </w:tcBorders>
            <w:hideMark/>
          </w:tcPr>
          <w:p w14:paraId="76797008"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E85</w:t>
            </w:r>
          </w:p>
        </w:tc>
      </w:tr>
      <w:tr w:rsidR="00E94144" w:rsidRPr="00D610BE" w14:paraId="0249D3EE" w14:textId="77777777" w:rsidTr="00E47233">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47D75AB7" w14:textId="77777777" w:rsidR="00E94144" w:rsidRPr="00892C78" w:rsidRDefault="00E94144" w:rsidP="00E47233">
            <w:pPr>
              <w:suppressAutoHyphens w:val="0"/>
              <w:spacing w:before="120" w:after="120" w:line="240" w:lineRule="auto"/>
              <w:jc w:val="center"/>
              <w:rPr>
                <w:rFonts w:eastAsia="Calibri"/>
                <w:bCs/>
                <w:sz w:val="18"/>
                <w:lang w:val="es-ES" w:eastAsia="en-US"/>
              </w:rPr>
            </w:pPr>
            <w:proofErr w:type="spellStart"/>
            <w:r w:rsidRPr="00892C78">
              <w:rPr>
                <w:rFonts w:eastAsia="Calibri"/>
                <w:bCs/>
                <w:sz w:val="18"/>
                <w:lang w:val="es-ES" w:eastAsia="en-US"/>
              </w:rPr>
              <w:t>Petrol</w:t>
            </w:r>
            <w:proofErr w:type="spellEnd"/>
            <w:r w:rsidRPr="00892C78">
              <w:rPr>
                <w:rFonts w:eastAsia="Calibri"/>
                <w:bCs/>
                <w:sz w:val="18"/>
                <w:lang w:val="es-ES" w:eastAsia="en-US"/>
              </w:rPr>
              <w:t xml:space="preserve"> (E10) </w:t>
            </w:r>
            <w:proofErr w:type="spellStart"/>
            <w:r w:rsidRPr="00892C78">
              <w:rPr>
                <w:rFonts w:eastAsia="Calibri"/>
                <w:bCs/>
                <w:sz w:val="18"/>
                <w:lang w:val="es-ES" w:eastAsia="en-US"/>
              </w:rPr>
              <w:t>fuelled</w:t>
            </w:r>
            <w:proofErr w:type="spellEnd"/>
            <w:r w:rsidRPr="00892C78">
              <w:rPr>
                <w:rFonts w:eastAsia="Calibri"/>
                <w:bCs/>
                <w:sz w:val="18"/>
                <w:lang w:val="es-ES" w:eastAsia="en-US"/>
              </w:rPr>
              <w:t xml:space="preserve"> SI </w:t>
            </w:r>
            <w:proofErr w:type="spellStart"/>
            <w:r w:rsidRPr="00892C78">
              <w:rPr>
                <w:rFonts w:eastAsia="Calibri"/>
                <w:bCs/>
                <w:sz w:val="18"/>
                <w:lang w:val="es-ES" w:eastAsia="en-US"/>
              </w:rPr>
              <w:t>engine</w:t>
            </w:r>
            <w:proofErr w:type="spellEnd"/>
          </w:p>
        </w:tc>
        <w:tc>
          <w:tcPr>
            <w:tcW w:w="3947" w:type="dxa"/>
            <w:tcBorders>
              <w:top w:val="single" w:sz="4" w:space="0" w:color="auto"/>
              <w:left w:val="single" w:sz="4" w:space="0" w:color="auto"/>
              <w:bottom w:val="single" w:sz="4" w:space="0" w:color="auto"/>
              <w:right w:val="single" w:sz="4" w:space="0" w:color="auto"/>
            </w:tcBorders>
          </w:tcPr>
          <w:p w14:paraId="2BBFF3C0" w14:textId="77777777" w:rsidR="00E94144" w:rsidRPr="00892C78" w:rsidRDefault="00E94144" w:rsidP="00E47233">
            <w:pPr>
              <w:suppressAutoHyphens w:val="0"/>
              <w:spacing w:before="120" w:after="120" w:line="240" w:lineRule="auto"/>
              <w:jc w:val="center"/>
              <w:rPr>
                <w:rFonts w:eastAsia="Calibri"/>
                <w:bCs/>
                <w:sz w:val="18"/>
                <w:lang w:val="es-ES" w:eastAsia="en-US"/>
              </w:rPr>
            </w:pPr>
          </w:p>
        </w:tc>
        <w:tc>
          <w:tcPr>
            <w:tcW w:w="1708" w:type="dxa"/>
            <w:tcBorders>
              <w:top w:val="single" w:sz="4" w:space="0" w:color="auto"/>
              <w:left w:val="single" w:sz="4" w:space="0" w:color="auto"/>
              <w:bottom w:val="single" w:sz="4" w:space="0" w:color="auto"/>
              <w:right w:val="single" w:sz="4" w:space="0" w:color="auto"/>
            </w:tcBorders>
            <w:hideMark/>
          </w:tcPr>
          <w:p w14:paraId="7DF6DB59"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P</w:t>
            </w:r>
          </w:p>
        </w:tc>
      </w:tr>
      <w:tr w:rsidR="00E94144" w:rsidRPr="00D610BE" w14:paraId="756F9720" w14:textId="77777777" w:rsidTr="00E47233">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655408D5"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LPG fuelled SI engine</w:t>
            </w:r>
          </w:p>
        </w:tc>
        <w:tc>
          <w:tcPr>
            <w:tcW w:w="3947" w:type="dxa"/>
            <w:tcBorders>
              <w:top w:val="single" w:sz="4" w:space="0" w:color="auto"/>
              <w:left w:val="single" w:sz="4" w:space="0" w:color="auto"/>
              <w:bottom w:val="single" w:sz="4" w:space="0" w:color="auto"/>
              <w:right w:val="single" w:sz="4" w:space="0" w:color="auto"/>
            </w:tcBorders>
          </w:tcPr>
          <w:p w14:paraId="63E3B623" w14:textId="77777777" w:rsidR="00E94144" w:rsidRPr="00D610BE" w:rsidRDefault="00E94144" w:rsidP="00E47233">
            <w:pPr>
              <w:suppressAutoHyphens w:val="0"/>
              <w:spacing w:before="120" w:after="120" w:line="240" w:lineRule="auto"/>
              <w:jc w:val="center"/>
              <w:rPr>
                <w:rFonts w:eastAsia="Calibri"/>
                <w:bCs/>
                <w:sz w:val="18"/>
                <w:lang w:eastAsia="en-US"/>
              </w:rPr>
            </w:pPr>
          </w:p>
        </w:tc>
        <w:tc>
          <w:tcPr>
            <w:tcW w:w="1708" w:type="dxa"/>
            <w:tcBorders>
              <w:top w:val="single" w:sz="4" w:space="0" w:color="auto"/>
              <w:left w:val="single" w:sz="4" w:space="0" w:color="auto"/>
              <w:bottom w:val="single" w:sz="4" w:space="0" w:color="auto"/>
              <w:right w:val="single" w:sz="4" w:space="0" w:color="auto"/>
            </w:tcBorders>
            <w:hideMark/>
          </w:tcPr>
          <w:p w14:paraId="31CF36A1"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Q</w:t>
            </w:r>
          </w:p>
        </w:tc>
      </w:tr>
      <w:tr w:rsidR="00E94144" w:rsidRPr="00D610BE" w14:paraId="6DB8D527" w14:textId="77777777" w:rsidTr="00E47233">
        <w:trPr>
          <w:cantSplit/>
          <w:jc w:val="center"/>
        </w:trPr>
        <w:tc>
          <w:tcPr>
            <w:tcW w:w="1809" w:type="dxa"/>
            <w:vMerge w:val="restart"/>
            <w:tcBorders>
              <w:top w:val="single" w:sz="4" w:space="0" w:color="auto"/>
              <w:left w:val="single" w:sz="4" w:space="0" w:color="auto"/>
              <w:right w:val="single" w:sz="4" w:space="0" w:color="auto"/>
            </w:tcBorders>
            <w:vAlign w:val="center"/>
            <w:hideMark/>
          </w:tcPr>
          <w:p w14:paraId="5505A241"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Natural gas/biomethane fuelled SI engine</w:t>
            </w:r>
          </w:p>
        </w:tc>
        <w:tc>
          <w:tcPr>
            <w:tcW w:w="3947" w:type="dxa"/>
            <w:tcBorders>
              <w:top w:val="single" w:sz="4" w:space="0" w:color="auto"/>
              <w:left w:val="single" w:sz="4" w:space="0" w:color="auto"/>
              <w:bottom w:val="single" w:sz="4" w:space="0" w:color="auto"/>
              <w:right w:val="single" w:sz="4" w:space="0" w:color="auto"/>
            </w:tcBorders>
          </w:tcPr>
          <w:p w14:paraId="542E8CBA"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Engine approved and calibrated for the H</w:t>
            </w:r>
            <w:r w:rsidRPr="00D610BE">
              <w:rPr>
                <w:rFonts w:eastAsia="Calibri"/>
                <w:bCs/>
                <w:sz w:val="18"/>
                <w:lang w:eastAsia="en-US"/>
              </w:rPr>
              <w:noBreakHyphen/>
              <w:t>range of gases</w:t>
            </w:r>
          </w:p>
        </w:tc>
        <w:tc>
          <w:tcPr>
            <w:tcW w:w="1708" w:type="dxa"/>
            <w:tcBorders>
              <w:top w:val="single" w:sz="4" w:space="0" w:color="auto"/>
              <w:left w:val="single" w:sz="4" w:space="0" w:color="auto"/>
              <w:bottom w:val="single" w:sz="4" w:space="0" w:color="auto"/>
              <w:right w:val="single" w:sz="4" w:space="0" w:color="auto"/>
            </w:tcBorders>
            <w:hideMark/>
          </w:tcPr>
          <w:p w14:paraId="18D991BE"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H</w:t>
            </w:r>
          </w:p>
        </w:tc>
      </w:tr>
      <w:tr w:rsidR="00E94144" w:rsidRPr="00D610BE" w14:paraId="034F94CD" w14:textId="77777777" w:rsidTr="00E47233">
        <w:trPr>
          <w:cantSplit/>
          <w:jc w:val="center"/>
        </w:trPr>
        <w:tc>
          <w:tcPr>
            <w:tcW w:w="1809" w:type="dxa"/>
            <w:vMerge/>
            <w:tcBorders>
              <w:left w:val="single" w:sz="4" w:space="0" w:color="auto"/>
              <w:right w:val="single" w:sz="4" w:space="0" w:color="auto"/>
            </w:tcBorders>
            <w:hideMark/>
          </w:tcPr>
          <w:p w14:paraId="66D61CAC" w14:textId="77777777" w:rsidR="00E94144" w:rsidRPr="00D610BE" w:rsidRDefault="00E94144" w:rsidP="00E47233">
            <w:pPr>
              <w:suppressAutoHyphens w:val="0"/>
              <w:spacing w:before="120" w:after="120" w:line="240" w:lineRule="auto"/>
              <w:jc w:val="center"/>
              <w:rPr>
                <w:rFonts w:eastAsia="Calibri"/>
                <w:bCs/>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3F16D4B7"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Engine approved and calibrated for the L</w:t>
            </w:r>
            <w:r w:rsidRPr="00D610BE">
              <w:rPr>
                <w:rFonts w:eastAsia="Calibri"/>
                <w:bCs/>
                <w:sz w:val="18"/>
                <w:lang w:eastAsia="en-US"/>
              </w:rPr>
              <w:noBreakHyphen/>
              <w:t>range of gases</w:t>
            </w:r>
          </w:p>
        </w:tc>
        <w:tc>
          <w:tcPr>
            <w:tcW w:w="1708" w:type="dxa"/>
            <w:tcBorders>
              <w:top w:val="single" w:sz="4" w:space="0" w:color="auto"/>
              <w:left w:val="single" w:sz="4" w:space="0" w:color="auto"/>
              <w:bottom w:val="single" w:sz="4" w:space="0" w:color="auto"/>
              <w:right w:val="single" w:sz="4" w:space="0" w:color="auto"/>
            </w:tcBorders>
            <w:hideMark/>
          </w:tcPr>
          <w:p w14:paraId="69EB4F56"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L</w:t>
            </w:r>
          </w:p>
        </w:tc>
      </w:tr>
      <w:tr w:rsidR="00E94144" w:rsidRPr="00D610BE" w14:paraId="02B5F5F4" w14:textId="77777777" w:rsidTr="00E47233">
        <w:trPr>
          <w:cantSplit/>
          <w:jc w:val="center"/>
        </w:trPr>
        <w:tc>
          <w:tcPr>
            <w:tcW w:w="1809" w:type="dxa"/>
            <w:vMerge/>
            <w:tcBorders>
              <w:left w:val="single" w:sz="4" w:space="0" w:color="auto"/>
              <w:right w:val="single" w:sz="4" w:space="0" w:color="auto"/>
            </w:tcBorders>
            <w:hideMark/>
          </w:tcPr>
          <w:p w14:paraId="1F0C27EF" w14:textId="77777777" w:rsidR="00E94144" w:rsidRPr="00D610BE" w:rsidRDefault="00E94144" w:rsidP="00E47233">
            <w:pPr>
              <w:suppressAutoHyphens w:val="0"/>
              <w:spacing w:before="120" w:after="120" w:line="240" w:lineRule="auto"/>
              <w:jc w:val="center"/>
              <w:rPr>
                <w:rFonts w:eastAsia="Calibri"/>
                <w:bCs/>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3064BCCA"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Engine approved and calibrated for both the H</w:t>
            </w:r>
            <w:r w:rsidRPr="00D610BE">
              <w:rPr>
                <w:rFonts w:eastAsia="Calibri"/>
                <w:bCs/>
                <w:sz w:val="18"/>
                <w:lang w:eastAsia="en-US"/>
              </w:rPr>
              <w:noBreakHyphen/>
              <w:t>range and L</w:t>
            </w:r>
            <w:r w:rsidRPr="00D610BE">
              <w:rPr>
                <w:rFonts w:eastAsia="Calibri"/>
                <w:bCs/>
                <w:sz w:val="18"/>
                <w:lang w:eastAsia="en-US"/>
              </w:rPr>
              <w:noBreakHyphen/>
              <w:t>range of gases</w:t>
            </w:r>
          </w:p>
        </w:tc>
        <w:tc>
          <w:tcPr>
            <w:tcW w:w="1708" w:type="dxa"/>
            <w:tcBorders>
              <w:top w:val="single" w:sz="4" w:space="0" w:color="auto"/>
              <w:left w:val="single" w:sz="4" w:space="0" w:color="auto"/>
              <w:bottom w:val="single" w:sz="4" w:space="0" w:color="auto"/>
              <w:right w:val="single" w:sz="4" w:space="0" w:color="auto"/>
            </w:tcBorders>
            <w:hideMark/>
          </w:tcPr>
          <w:p w14:paraId="23AB6E5F"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HL</w:t>
            </w:r>
          </w:p>
        </w:tc>
      </w:tr>
      <w:tr w:rsidR="00E94144" w:rsidRPr="00D610BE" w14:paraId="03C38725" w14:textId="77777777" w:rsidTr="00E47233">
        <w:trPr>
          <w:cantSplit/>
          <w:jc w:val="center"/>
        </w:trPr>
        <w:tc>
          <w:tcPr>
            <w:tcW w:w="1809" w:type="dxa"/>
            <w:vMerge w:val="restart"/>
            <w:tcBorders>
              <w:left w:val="single" w:sz="4" w:space="0" w:color="auto"/>
              <w:right w:val="single" w:sz="4" w:space="0" w:color="auto"/>
            </w:tcBorders>
            <w:hideMark/>
          </w:tcPr>
          <w:p w14:paraId="19A9310A" w14:textId="77777777" w:rsidR="00E94144" w:rsidRPr="00D610BE" w:rsidRDefault="00E94144" w:rsidP="00E47233">
            <w:pPr>
              <w:suppressAutoHyphens w:val="0"/>
              <w:spacing w:before="120" w:after="120" w:line="240" w:lineRule="auto"/>
              <w:jc w:val="center"/>
              <w:rPr>
                <w:rFonts w:eastAsia="Calibri"/>
                <w:bCs/>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0ACB043C"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Engine approved and calibrated for a specific gas composition in the H-range of gases and transformable to another specific gas in the H-range of gases by fine tuning of the engine fuelling</w:t>
            </w:r>
          </w:p>
        </w:tc>
        <w:tc>
          <w:tcPr>
            <w:tcW w:w="1708" w:type="dxa"/>
            <w:tcBorders>
              <w:top w:val="single" w:sz="4" w:space="0" w:color="auto"/>
              <w:left w:val="single" w:sz="4" w:space="0" w:color="auto"/>
              <w:bottom w:val="single" w:sz="4" w:space="0" w:color="auto"/>
              <w:right w:val="single" w:sz="4" w:space="0" w:color="auto"/>
            </w:tcBorders>
            <w:hideMark/>
          </w:tcPr>
          <w:p w14:paraId="296E33BC"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HT</w:t>
            </w:r>
          </w:p>
        </w:tc>
      </w:tr>
      <w:tr w:rsidR="00E94144" w:rsidRPr="00D610BE" w14:paraId="4C632F9F" w14:textId="77777777" w:rsidTr="00E47233">
        <w:trPr>
          <w:cantSplit/>
          <w:jc w:val="center"/>
        </w:trPr>
        <w:tc>
          <w:tcPr>
            <w:tcW w:w="1809" w:type="dxa"/>
            <w:vMerge/>
            <w:tcBorders>
              <w:left w:val="single" w:sz="4" w:space="0" w:color="auto"/>
              <w:right w:val="single" w:sz="4" w:space="0" w:color="auto"/>
            </w:tcBorders>
            <w:hideMark/>
          </w:tcPr>
          <w:p w14:paraId="7F2453BB" w14:textId="77777777" w:rsidR="00E94144" w:rsidRPr="00D610BE" w:rsidRDefault="00E94144" w:rsidP="00E47233">
            <w:pPr>
              <w:suppressAutoHyphens w:val="0"/>
              <w:spacing w:before="120" w:after="120" w:line="240" w:lineRule="auto"/>
              <w:jc w:val="center"/>
              <w:rPr>
                <w:rFonts w:eastAsia="Calibri"/>
                <w:bCs/>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2FAD1D1A"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Engine approved and calibrated for a specific gas composition in the L-range of gases and transformable to another specific gas in the L-range of gases after fine tuning of the engine fuelling</w:t>
            </w:r>
          </w:p>
        </w:tc>
        <w:tc>
          <w:tcPr>
            <w:tcW w:w="1708" w:type="dxa"/>
            <w:tcBorders>
              <w:top w:val="single" w:sz="4" w:space="0" w:color="auto"/>
              <w:left w:val="single" w:sz="4" w:space="0" w:color="auto"/>
              <w:bottom w:val="single" w:sz="4" w:space="0" w:color="auto"/>
              <w:right w:val="single" w:sz="4" w:space="0" w:color="auto"/>
            </w:tcBorders>
            <w:hideMark/>
          </w:tcPr>
          <w:p w14:paraId="1F424524"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LT</w:t>
            </w:r>
          </w:p>
        </w:tc>
      </w:tr>
      <w:tr w:rsidR="00E94144" w:rsidRPr="00D610BE" w14:paraId="44A58284" w14:textId="77777777" w:rsidTr="00E47233">
        <w:trPr>
          <w:cantSplit/>
          <w:jc w:val="center"/>
        </w:trPr>
        <w:tc>
          <w:tcPr>
            <w:tcW w:w="1809" w:type="dxa"/>
            <w:vMerge/>
            <w:tcBorders>
              <w:left w:val="single" w:sz="4" w:space="0" w:color="auto"/>
              <w:right w:val="single" w:sz="4" w:space="0" w:color="auto"/>
            </w:tcBorders>
            <w:hideMark/>
          </w:tcPr>
          <w:p w14:paraId="1426D3C9" w14:textId="77777777" w:rsidR="00E94144" w:rsidRPr="00D610BE" w:rsidRDefault="00E94144" w:rsidP="00E47233">
            <w:pPr>
              <w:suppressAutoHyphens w:val="0"/>
              <w:spacing w:before="120" w:after="120" w:line="240" w:lineRule="auto"/>
              <w:jc w:val="center"/>
              <w:rPr>
                <w:rFonts w:eastAsia="Calibri"/>
                <w:bCs/>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30978483"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Engine approved and calibrated for a specific gas composition in either the H-range or the L-range of gases and transformable to another specific gas in either the H</w:t>
            </w:r>
            <w:r w:rsidRPr="00D610BE">
              <w:rPr>
                <w:rFonts w:eastAsia="Calibri"/>
                <w:bCs/>
                <w:sz w:val="18"/>
                <w:lang w:eastAsia="en-US"/>
              </w:rPr>
              <w:noBreakHyphen/>
              <w:t>range or the L-range of gases by fine tuning of the engine fuelling</w:t>
            </w:r>
          </w:p>
        </w:tc>
        <w:tc>
          <w:tcPr>
            <w:tcW w:w="1708" w:type="dxa"/>
            <w:tcBorders>
              <w:top w:val="single" w:sz="4" w:space="0" w:color="auto"/>
              <w:left w:val="single" w:sz="4" w:space="0" w:color="auto"/>
              <w:bottom w:val="single" w:sz="4" w:space="0" w:color="auto"/>
              <w:right w:val="single" w:sz="4" w:space="0" w:color="auto"/>
            </w:tcBorders>
            <w:hideMark/>
          </w:tcPr>
          <w:p w14:paraId="3FC35BCC"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HLT</w:t>
            </w:r>
          </w:p>
        </w:tc>
      </w:tr>
      <w:tr w:rsidR="00E94144" w:rsidRPr="00D610BE" w14:paraId="7D3A6C5A" w14:textId="77777777" w:rsidTr="00E47233">
        <w:trPr>
          <w:cantSplit/>
          <w:jc w:val="center"/>
        </w:trPr>
        <w:tc>
          <w:tcPr>
            <w:tcW w:w="1809" w:type="dxa"/>
            <w:vMerge/>
            <w:tcBorders>
              <w:left w:val="single" w:sz="4" w:space="0" w:color="auto"/>
              <w:right w:val="single" w:sz="4" w:space="0" w:color="auto"/>
            </w:tcBorders>
            <w:hideMark/>
          </w:tcPr>
          <w:p w14:paraId="1C8CE0E4" w14:textId="77777777" w:rsidR="00E94144" w:rsidRPr="00D610BE" w:rsidRDefault="00E94144" w:rsidP="00E47233">
            <w:pPr>
              <w:suppressAutoHyphens w:val="0"/>
              <w:spacing w:before="120" w:after="120" w:line="240" w:lineRule="auto"/>
              <w:jc w:val="center"/>
              <w:rPr>
                <w:rFonts w:eastAsia="Calibri"/>
                <w:bCs/>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639C439F"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Engine approved and calibrated for a specific liquefied natural gas / liquefied biomethane composition resulting in a λ-shift factor not differing by more than 3 percent the λ-shift factor of the G20 gas specified in Appendix 4 to this Regulation, and the ethane content of which does not exceed 1.5 percent</w:t>
            </w:r>
          </w:p>
        </w:tc>
        <w:tc>
          <w:tcPr>
            <w:tcW w:w="1708" w:type="dxa"/>
            <w:tcBorders>
              <w:top w:val="single" w:sz="4" w:space="0" w:color="auto"/>
              <w:left w:val="single" w:sz="4" w:space="0" w:color="auto"/>
              <w:bottom w:val="single" w:sz="4" w:space="0" w:color="auto"/>
              <w:right w:val="single" w:sz="4" w:space="0" w:color="auto"/>
            </w:tcBorders>
            <w:hideMark/>
          </w:tcPr>
          <w:p w14:paraId="7CDB1ED2"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LN2</w:t>
            </w:r>
          </w:p>
        </w:tc>
      </w:tr>
      <w:tr w:rsidR="00E94144" w:rsidRPr="00D610BE" w14:paraId="704232B8" w14:textId="77777777" w:rsidTr="00E47233">
        <w:trPr>
          <w:cantSplit/>
          <w:trHeight w:val="1244"/>
          <w:jc w:val="center"/>
        </w:trPr>
        <w:tc>
          <w:tcPr>
            <w:tcW w:w="1809" w:type="dxa"/>
            <w:vMerge/>
            <w:tcBorders>
              <w:left w:val="single" w:sz="4" w:space="0" w:color="auto"/>
              <w:right w:val="single" w:sz="4" w:space="0" w:color="auto"/>
            </w:tcBorders>
            <w:hideMark/>
          </w:tcPr>
          <w:p w14:paraId="455BA185" w14:textId="77777777" w:rsidR="00E94144" w:rsidRPr="00D610BE" w:rsidRDefault="00E94144" w:rsidP="00E47233">
            <w:pPr>
              <w:suppressAutoHyphens w:val="0"/>
              <w:spacing w:before="120" w:after="120" w:line="240" w:lineRule="auto"/>
              <w:rPr>
                <w:rFonts w:eastAsia="Calibri"/>
                <w:bCs/>
                <w:sz w:val="18"/>
                <w:lang w:eastAsia="en-US"/>
              </w:rPr>
            </w:pPr>
          </w:p>
        </w:tc>
        <w:tc>
          <w:tcPr>
            <w:tcW w:w="3947" w:type="dxa"/>
            <w:tcBorders>
              <w:top w:val="single" w:sz="4" w:space="0" w:color="auto"/>
              <w:left w:val="single" w:sz="4" w:space="0" w:color="auto"/>
              <w:right w:val="single" w:sz="4" w:space="0" w:color="auto"/>
            </w:tcBorders>
          </w:tcPr>
          <w:p w14:paraId="675049A6"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Engine approved and calibrated for any other (than above) liquefied natural gas / liquefied biomethane composition.</w:t>
            </w:r>
          </w:p>
        </w:tc>
        <w:tc>
          <w:tcPr>
            <w:tcW w:w="1708" w:type="dxa"/>
            <w:tcBorders>
              <w:top w:val="single" w:sz="4" w:space="0" w:color="auto"/>
              <w:left w:val="single" w:sz="4" w:space="0" w:color="auto"/>
              <w:right w:val="single" w:sz="4" w:space="0" w:color="auto"/>
            </w:tcBorders>
            <w:hideMark/>
          </w:tcPr>
          <w:p w14:paraId="0E265972"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LNG</w:t>
            </w:r>
          </w:p>
        </w:tc>
      </w:tr>
      <w:tr w:rsidR="00E94144" w:rsidRPr="00D610BE" w14:paraId="217F526C" w14:textId="77777777" w:rsidTr="00E47233">
        <w:trPr>
          <w:cantSplit/>
          <w:jc w:val="center"/>
        </w:trPr>
        <w:tc>
          <w:tcPr>
            <w:tcW w:w="1809" w:type="dxa"/>
            <w:vMerge w:val="restart"/>
            <w:tcBorders>
              <w:top w:val="single" w:sz="4" w:space="0" w:color="auto"/>
              <w:left w:val="single" w:sz="4" w:space="0" w:color="auto"/>
              <w:right w:val="single" w:sz="4" w:space="0" w:color="auto"/>
            </w:tcBorders>
            <w:vAlign w:val="center"/>
            <w:hideMark/>
          </w:tcPr>
          <w:p w14:paraId="36A0A18C"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Dual-fuel engines</w:t>
            </w:r>
          </w:p>
        </w:tc>
        <w:tc>
          <w:tcPr>
            <w:tcW w:w="3947" w:type="dxa"/>
            <w:tcBorders>
              <w:top w:val="single" w:sz="4" w:space="0" w:color="auto"/>
              <w:left w:val="single" w:sz="4" w:space="0" w:color="auto"/>
              <w:bottom w:val="single" w:sz="4" w:space="0" w:color="auto"/>
              <w:right w:val="single" w:sz="4" w:space="0" w:color="auto"/>
            </w:tcBorders>
          </w:tcPr>
          <w:p w14:paraId="4B62567E"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for dual-fuel engines of Type 1A</w:t>
            </w:r>
          </w:p>
        </w:tc>
        <w:tc>
          <w:tcPr>
            <w:tcW w:w="1708" w:type="dxa"/>
            <w:tcBorders>
              <w:top w:val="single" w:sz="4" w:space="0" w:color="auto"/>
              <w:left w:val="single" w:sz="4" w:space="0" w:color="auto"/>
              <w:bottom w:val="single" w:sz="4" w:space="0" w:color="auto"/>
              <w:right w:val="single" w:sz="4" w:space="0" w:color="auto"/>
            </w:tcBorders>
            <w:hideMark/>
          </w:tcPr>
          <w:p w14:paraId="169D096D"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1A</w:t>
            </w:r>
            <w:proofErr w:type="gramStart"/>
            <w:r w:rsidRPr="00D610BE">
              <w:rPr>
                <w:rFonts w:eastAsia="Calibri"/>
                <w:bCs/>
                <w:sz w:val="18"/>
                <w:lang w:eastAsia="en-US"/>
              </w:rPr>
              <w:t>#(</w:t>
            </w:r>
            <w:proofErr w:type="gramEnd"/>
            <w:r w:rsidRPr="00D610BE">
              <w:rPr>
                <w:rFonts w:eastAsia="Calibri"/>
                <w:bCs/>
                <w:sz w:val="18"/>
                <w:lang w:eastAsia="en-US"/>
              </w:rPr>
              <w:t>*)</w:t>
            </w:r>
          </w:p>
        </w:tc>
      </w:tr>
      <w:tr w:rsidR="00E94144" w:rsidRPr="00D610BE" w14:paraId="45FD7C9C" w14:textId="77777777" w:rsidTr="00E47233">
        <w:trPr>
          <w:cantSplit/>
          <w:jc w:val="center"/>
        </w:trPr>
        <w:tc>
          <w:tcPr>
            <w:tcW w:w="1809" w:type="dxa"/>
            <w:vMerge/>
            <w:tcBorders>
              <w:left w:val="single" w:sz="4" w:space="0" w:color="auto"/>
              <w:right w:val="single" w:sz="4" w:space="0" w:color="auto"/>
            </w:tcBorders>
            <w:hideMark/>
          </w:tcPr>
          <w:p w14:paraId="2C89B913" w14:textId="77777777" w:rsidR="00E94144" w:rsidRPr="00D610BE" w:rsidRDefault="00E94144" w:rsidP="00E47233">
            <w:pPr>
              <w:suppressAutoHyphens w:val="0"/>
              <w:spacing w:before="120" w:after="120" w:line="240" w:lineRule="auto"/>
              <w:jc w:val="center"/>
              <w:rPr>
                <w:rFonts w:eastAsia="Calibri"/>
                <w:bCs/>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3A8DDE73"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for dual-fuel engines of Type 1B</w:t>
            </w:r>
          </w:p>
        </w:tc>
        <w:tc>
          <w:tcPr>
            <w:tcW w:w="1708" w:type="dxa"/>
            <w:tcBorders>
              <w:top w:val="single" w:sz="4" w:space="0" w:color="auto"/>
              <w:left w:val="single" w:sz="4" w:space="0" w:color="auto"/>
              <w:bottom w:val="single" w:sz="4" w:space="0" w:color="auto"/>
              <w:right w:val="single" w:sz="4" w:space="0" w:color="auto"/>
            </w:tcBorders>
            <w:hideMark/>
          </w:tcPr>
          <w:p w14:paraId="6F9BC5BB"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1B</w:t>
            </w:r>
            <w:proofErr w:type="gramStart"/>
            <w:r w:rsidRPr="00D610BE">
              <w:rPr>
                <w:rFonts w:eastAsia="Calibri"/>
                <w:bCs/>
                <w:sz w:val="18"/>
                <w:lang w:eastAsia="en-US"/>
              </w:rPr>
              <w:t>#(</w:t>
            </w:r>
            <w:proofErr w:type="gramEnd"/>
            <w:r w:rsidRPr="00D610BE">
              <w:rPr>
                <w:rFonts w:eastAsia="Calibri"/>
                <w:bCs/>
                <w:sz w:val="18"/>
                <w:lang w:eastAsia="en-US"/>
              </w:rPr>
              <w:t>*)</w:t>
            </w:r>
          </w:p>
        </w:tc>
      </w:tr>
      <w:tr w:rsidR="00E94144" w:rsidRPr="00D610BE" w14:paraId="62EE46EC" w14:textId="77777777" w:rsidTr="00E47233">
        <w:trPr>
          <w:cantSplit/>
          <w:jc w:val="center"/>
        </w:trPr>
        <w:tc>
          <w:tcPr>
            <w:tcW w:w="1809" w:type="dxa"/>
            <w:vMerge/>
            <w:tcBorders>
              <w:left w:val="single" w:sz="4" w:space="0" w:color="auto"/>
              <w:right w:val="single" w:sz="4" w:space="0" w:color="auto"/>
            </w:tcBorders>
            <w:hideMark/>
          </w:tcPr>
          <w:p w14:paraId="28A2593F" w14:textId="77777777" w:rsidR="00E94144" w:rsidRPr="00D610BE" w:rsidRDefault="00E94144" w:rsidP="00E47233">
            <w:pPr>
              <w:suppressAutoHyphens w:val="0"/>
              <w:spacing w:before="120" w:after="120" w:line="240" w:lineRule="auto"/>
              <w:jc w:val="center"/>
              <w:rPr>
                <w:rFonts w:eastAsia="Calibri"/>
                <w:bCs/>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774680ED"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for dual-fuel engines of Type 2A</w:t>
            </w:r>
          </w:p>
        </w:tc>
        <w:tc>
          <w:tcPr>
            <w:tcW w:w="1708" w:type="dxa"/>
            <w:tcBorders>
              <w:top w:val="single" w:sz="4" w:space="0" w:color="auto"/>
              <w:left w:val="single" w:sz="4" w:space="0" w:color="auto"/>
              <w:bottom w:val="single" w:sz="4" w:space="0" w:color="auto"/>
              <w:right w:val="single" w:sz="4" w:space="0" w:color="auto"/>
            </w:tcBorders>
            <w:hideMark/>
          </w:tcPr>
          <w:p w14:paraId="66CD0965"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2A</w:t>
            </w:r>
            <w:proofErr w:type="gramStart"/>
            <w:r w:rsidRPr="00D610BE">
              <w:rPr>
                <w:rFonts w:eastAsia="Calibri"/>
                <w:bCs/>
                <w:sz w:val="18"/>
                <w:lang w:eastAsia="en-US"/>
              </w:rPr>
              <w:t>#(</w:t>
            </w:r>
            <w:proofErr w:type="gramEnd"/>
            <w:r w:rsidRPr="00D610BE">
              <w:rPr>
                <w:rFonts w:eastAsia="Calibri"/>
                <w:bCs/>
                <w:sz w:val="18"/>
                <w:lang w:eastAsia="en-US"/>
              </w:rPr>
              <w:t>*)</w:t>
            </w:r>
          </w:p>
        </w:tc>
      </w:tr>
      <w:tr w:rsidR="00E94144" w:rsidRPr="00D610BE" w14:paraId="5372194C" w14:textId="77777777" w:rsidTr="00E47233">
        <w:trPr>
          <w:cantSplit/>
          <w:jc w:val="center"/>
        </w:trPr>
        <w:tc>
          <w:tcPr>
            <w:tcW w:w="1809" w:type="dxa"/>
            <w:vMerge/>
            <w:tcBorders>
              <w:left w:val="single" w:sz="4" w:space="0" w:color="auto"/>
              <w:right w:val="single" w:sz="4" w:space="0" w:color="auto"/>
            </w:tcBorders>
            <w:hideMark/>
          </w:tcPr>
          <w:p w14:paraId="6A23C6C4" w14:textId="77777777" w:rsidR="00E94144" w:rsidRPr="00D610BE" w:rsidRDefault="00E94144" w:rsidP="00E47233">
            <w:pPr>
              <w:suppressAutoHyphens w:val="0"/>
              <w:spacing w:before="120" w:after="120" w:line="240" w:lineRule="auto"/>
              <w:jc w:val="center"/>
              <w:rPr>
                <w:rFonts w:eastAsia="Calibri"/>
                <w:bCs/>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798D30C8"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for dual-fuel engines of Type 2B</w:t>
            </w:r>
          </w:p>
        </w:tc>
        <w:tc>
          <w:tcPr>
            <w:tcW w:w="1708" w:type="dxa"/>
            <w:tcBorders>
              <w:top w:val="single" w:sz="4" w:space="0" w:color="auto"/>
              <w:left w:val="single" w:sz="4" w:space="0" w:color="auto"/>
              <w:bottom w:val="single" w:sz="4" w:space="0" w:color="auto"/>
              <w:right w:val="single" w:sz="4" w:space="0" w:color="auto"/>
            </w:tcBorders>
            <w:hideMark/>
          </w:tcPr>
          <w:p w14:paraId="389551DB"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2B</w:t>
            </w:r>
            <w:proofErr w:type="gramStart"/>
            <w:r w:rsidRPr="00D610BE">
              <w:rPr>
                <w:rFonts w:eastAsia="Calibri"/>
                <w:bCs/>
                <w:sz w:val="18"/>
                <w:lang w:eastAsia="en-US"/>
              </w:rPr>
              <w:t>#(</w:t>
            </w:r>
            <w:proofErr w:type="gramEnd"/>
            <w:r w:rsidRPr="00D610BE">
              <w:rPr>
                <w:rFonts w:eastAsia="Calibri"/>
                <w:bCs/>
                <w:sz w:val="18"/>
                <w:lang w:eastAsia="en-US"/>
              </w:rPr>
              <w:t>*)</w:t>
            </w:r>
          </w:p>
        </w:tc>
      </w:tr>
      <w:tr w:rsidR="00E94144" w:rsidRPr="00D610BE" w14:paraId="47955C66" w14:textId="77777777" w:rsidTr="00E47233">
        <w:trPr>
          <w:cantSplit/>
          <w:jc w:val="center"/>
        </w:trPr>
        <w:tc>
          <w:tcPr>
            <w:tcW w:w="1809" w:type="dxa"/>
            <w:vMerge/>
            <w:tcBorders>
              <w:left w:val="single" w:sz="4" w:space="0" w:color="auto"/>
              <w:bottom w:val="single" w:sz="4" w:space="0" w:color="auto"/>
              <w:right w:val="single" w:sz="4" w:space="0" w:color="auto"/>
            </w:tcBorders>
            <w:hideMark/>
          </w:tcPr>
          <w:p w14:paraId="5B41512C" w14:textId="77777777" w:rsidR="00E94144" w:rsidRPr="00D610BE" w:rsidRDefault="00E94144" w:rsidP="00E47233">
            <w:pPr>
              <w:suppressAutoHyphens w:val="0"/>
              <w:spacing w:before="120" w:after="120" w:line="240" w:lineRule="auto"/>
              <w:jc w:val="center"/>
              <w:rPr>
                <w:rFonts w:eastAsia="Calibri"/>
                <w:bCs/>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73D3F9A5"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for dual-fuel engines of Type 3B</w:t>
            </w:r>
          </w:p>
        </w:tc>
        <w:tc>
          <w:tcPr>
            <w:tcW w:w="1708" w:type="dxa"/>
            <w:tcBorders>
              <w:top w:val="single" w:sz="4" w:space="0" w:color="auto"/>
              <w:left w:val="single" w:sz="4" w:space="0" w:color="auto"/>
              <w:bottom w:val="single" w:sz="4" w:space="0" w:color="auto"/>
              <w:right w:val="single" w:sz="4" w:space="0" w:color="auto"/>
            </w:tcBorders>
            <w:hideMark/>
          </w:tcPr>
          <w:p w14:paraId="261D2807"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3B</w:t>
            </w:r>
            <w:proofErr w:type="gramStart"/>
            <w:r w:rsidRPr="00D610BE">
              <w:rPr>
                <w:rFonts w:eastAsia="Calibri"/>
                <w:bCs/>
                <w:sz w:val="18"/>
                <w:lang w:eastAsia="en-US"/>
              </w:rPr>
              <w:t>#(</w:t>
            </w:r>
            <w:proofErr w:type="gramEnd"/>
            <w:r w:rsidRPr="00D610BE">
              <w:rPr>
                <w:rFonts w:eastAsia="Calibri"/>
                <w:bCs/>
                <w:sz w:val="18"/>
                <w:lang w:eastAsia="en-US"/>
              </w:rPr>
              <w:t>*)</w:t>
            </w:r>
          </w:p>
        </w:tc>
      </w:tr>
      <w:tr w:rsidR="00E94144" w:rsidRPr="00D610BE" w14:paraId="2732F226" w14:textId="77777777" w:rsidTr="00E47233">
        <w:trPr>
          <w:cantSplit/>
          <w:jc w:val="center"/>
        </w:trPr>
        <w:tc>
          <w:tcPr>
            <w:tcW w:w="1809" w:type="dxa"/>
            <w:vMerge w:val="restart"/>
            <w:tcBorders>
              <w:top w:val="single" w:sz="4" w:space="0" w:color="auto"/>
              <w:left w:val="single" w:sz="4" w:space="0" w:color="auto"/>
              <w:right w:val="single" w:sz="4" w:space="0" w:color="auto"/>
            </w:tcBorders>
            <w:vAlign w:val="center"/>
          </w:tcPr>
          <w:p w14:paraId="48069650"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Engine solely fuelled on Hydrogen</w:t>
            </w:r>
          </w:p>
        </w:tc>
        <w:tc>
          <w:tcPr>
            <w:tcW w:w="3947" w:type="dxa"/>
            <w:tcBorders>
              <w:top w:val="single" w:sz="4" w:space="0" w:color="auto"/>
              <w:left w:val="single" w:sz="4" w:space="0" w:color="auto"/>
              <w:bottom w:val="single" w:sz="4" w:space="0" w:color="auto"/>
              <w:right w:val="single" w:sz="4" w:space="0" w:color="auto"/>
            </w:tcBorders>
          </w:tcPr>
          <w:p w14:paraId="3FC14C0F"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SI engine being approved and calibrated for gaseous hydrogen</w:t>
            </w:r>
            <w:r w:rsidRPr="00D610BE">
              <w:rPr>
                <w:rFonts w:eastAsia="Calibri"/>
                <w:bCs/>
                <w:sz w:val="18"/>
                <w:vertAlign w:val="superscript"/>
                <w:lang w:eastAsia="en-US"/>
              </w:rPr>
              <w:t>1</w:t>
            </w:r>
          </w:p>
        </w:tc>
        <w:tc>
          <w:tcPr>
            <w:tcW w:w="1708" w:type="dxa"/>
            <w:tcBorders>
              <w:top w:val="single" w:sz="4" w:space="0" w:color="auto"/>
              <w:left w:val="single" w:sz="4" w:space="0" w:color="auto"/>
              <w:bottom w:val="single" w:sz="4" w:space="0" w:color="auto"/>
              <w:right w:val="single" w:sz="4" w:space="0" w:color="auto"/>
            </w:tcBorders>
          </w:tcPr>
          <w:p w14:paraId="758FC2D9"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T</w:t>
            </w:r>
          </w:p>
        </w:tc>
      </w:tr>
      <w:tr w:rsidR="00E94144" w:rsidRPr="00D610BE" w14:paraId="726EC0C7" w14:textId="77777777" w:rsidTr="00E47233">
        <w:trPr>
          <w:cantSplit/>
          <w:jc w:val="center"/>
        </w:trPr>
        <w:tc>
          <w:tcPr>
            <w:tcW w:w="1809" w:type="dxa"/>
            <w:vMerge/>
            <w:tcBorders>
              <w:left w:val="single" w:sz="4" w:space="0" w:color="auto"/>
              <w:right w:val="single" w:sz="4" w:space="0" w:color="auto"/>
            </w:tcBorders>
          </w:tcPr>
          <w:p w14:paraId="68806442" w14:textId="77777777" w:rsidR="00E94144" w:rsidRPr="00D610BE" w:rsidRDefault="00E94144" w:rsidP="00E47233">
            <w:pPr>
              <w:suppressAutoHyphens w:val="0"/>
              <w:spacing w:before="120" w:after="120" w:line="240" w:lineRule="auto"/>
              <w:jc w:val="center"/>
              <w:rPr>
                <w:rFonts w:eastAsia="Calibri"/>
                <w:bCs/>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20932A9E"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CI engine approved and calibrated for gaseous hydrogen</w:t>
            </w:r>
            <w:r w:rsidRPr="00D610BE">
              <w:rPr>
                <w:rFonts w:eastAsia="Calibri"/>
                <w:bCs/>
                <w:sz w:val="18"/>
                <w:vertAlign w:val="superscript"/>
                <w:lang w:eastAsia="en-US"/>
              </w:rPr>
              <w:t>1</w:t>
            </w:r>
          </w:p>
        </w:tc>
        <w:tc>
          <w:tcPr>
            <w:tcW w:w="1708" w:type="dxa"/>
            <w:tcBorders>
              <w:top w:val="single" w:sz="4" w:space="0" w:color="auto"/>
              <w:left w:val="single" w:sz="4" w:space="0" w:color="auto"/>
              <w:bottom w:val="single" w:sz="4" w:space="0" w:color="auto"/>
              <w:right w:val="single" w:sz="4" w:space="0" w:color="auto"/>
            </w:tcBorders>
          </w:tcPr>
          <w:p w14:paraId="48D6C5CA"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TD</w:t>
            </w:r>
          </w:p>
        </w:tc>
      </w:tr>
      <w:tr w:rsidR="00E94144" w:rsidRPr="00D610BE" w14:paraId="385972AC" w14:textId="77777777" w:rsidTr="00E47233">
        <w:trPr>
          <w:cantSplit/>
          <w:jc w:val="center"/>
        </w:trPr>
        <w:tc>
          <w:tcPr>
            <w:tcW w:w="1809" w:type="dxa"/>
            <w:vMerge/>
            <w:tcBorders>
              <w:left w:val="single" w:sz="4" w:space="0" w:color="auto"/>
              <w:right w:val="single" w:sz="4" w:space="0" w:color="auto"/>
            </w:tcBorders>
          </w:tcPr>
          <w:p w14:paraId="1DE68FCD" w14:textId="77777777" w:rsidR="00E94144" w:rsidRPr="00D610BE" w:rsidRDefault="00E94144" w:rsidP="00E47233">
            <w:pPr>
              <w:suppressAutoHyphens w:val="0"/>
              <w:spacing w:before="120" w:after="120" w:line="240" w:lineRule="auto"/>
              <w:jc w:val="center"/>
              <w:rPr>
                <w:rFonts w:eastAsia="Calibri"/>
                <w:bCs/>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3127688A" w14:textId="77777777" w:rsidR="00E94144" w:rsidRPr="00D610BE" w:rsidRDefault="00E94144" w:rsidP="00E47233">
            <w:pPr>
              <w:suppressAutoHyphens w:val="0"/>
              <w:spacing w:before="120" w:after="120" w:line="240" w:lineRule="auto"/>
              <w:jc w:val="center"/>
              <w:rPr>
                <w:rFonts w:eastAsia="Calibri"/>
                <w:bCs/>
                <w:sz w:val="18"/>
                <w:vertAlign w:val="superscript"/>
                <w:lang w:eastAsia="en-US"/>
              </w:rPr>
            </w:pPr>
            <w:r w:rsidRPr="00D610BE">
              <w:rPr>
                <w:rFonts w:eastAsia="Calibri"/>
                <w:bCs/>
                <w:sz w:val="18"/>
                <w:lang w:eastAsia="en-US"/>
              </w:rPr>
              <w:t>SI engine being approved and calibrated for liquified hydrogen</w:t>
            </w:r>
            <w:r w:rsidRPr="00D610BE">
              <w:rPr>
                <w:rFonts w:eastAsia="Calibri"/>
                <w:bCs/>
                <w:sz w:val="18"/>
                <w:vertAlign w:val="superscript"/>
                <w:lang w:eastAsia="en-US"/>
              </w:rPr>
              <w:t>1</w:t>
            </w:r>
          </w:p>
        </w:tc>
        <w:tc>
          <w:tcPr>
            <w:tcW w:w="1708" w:type="dxa"/>
            <w:tcBorders>
              <w:top w:val="single" w:sz="4" w:space="0" w:color="auto"/>
              <w:left w:val="single" w:sz="4" w:space="0" w:color="auto"/>
              <w:bottom w:val="single" w:sz="4" w:space="0" w:color="auto"/>
              <w:right w:val="single" w:sz="4" w:space="0" w:color="auto"/>
            </w:tcBorders>
          </w:tcPr>
          <w:p w14:paraId="4FE25165"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U</w:t>
            </w:r>
          </w:p>
        </w:tc>
      </w:tr>
      <w:tr w:rsidR="00E94144" w:rsidRPr="00D610BE" w14:paraId="786FD1BE" w14:textId="77777777" w:rsidTr="00E47233">
        <w:trPr>
          <w:cantSplit/>
          <w:jc w:val="center"/>
        </w:trPr>
        <w:tc>
          <w:tcPr>
            <w:tcW w:w="1809" w:type="dxa"/>
            <w:vMerge/>
            <w:tcBorders>
              <w:left w:val="single" w:sz="4" w:space="0" w:color="auto"/>
              <w:bottom w:val="single" w:sz="4" w:space="0" w:color="auto"/>
              <w:right w:val="single" w:sz="4" w:space="0" w:color="auto"/>
            </w:tcBorders>
          </w:tcPr>
          <w:p w14:paraId="5A91084D" w14:textId="77777777" w:rsidR="00E94144" w:rsidRPr="00D610BE" w:rsidRDefault="00E94144" w:rsidP="00E47233">
            <w:pPr>
              <w:suppressAutoHyphens w:val="0"/>
              <w:spacing w:before="120" w:after="120" w:line="240" w:lineRule="auto"/>
              <w:jc w:val="center"/>
              <w:rPr>
                <w:rFonts w:eastAsia="Calibri"/>
                <w:bCs/>
                <w:sz w:val="18"/>
                <w:lang w:eastAsia="en-US"/>
              </w:rPr>
            </w:pPr>
          </w:p>
        </w:tc>
        <w:tc>
          <w:tcPr>
            <w:tcW w:w="3947" w:type="dxa"/>
            <w:tcBorders>
              <w:top w:val="single" w:sz="4" w:space="0" w:color="auto"/>
              <w:left w:val="single" w:sz="4" w:space="0" w:color="auto"/>
              <w:bottom w:val="single" w:sz="4" w:space="0" w:color="auto"/>
              <w:right w:val="single" w:sz="4" w:space="0" w:color="auto"/>
            </w:tcBorders>
          </w:tcPr>
          <w:p w14:paraId="08F84752" w14:textId="77777777" w:rsidR="00E94144" w:rsidRPr="00D610BE" w:rsidRDefault="00E94144" w:rsidP="00E47233">
            <w:pPr>
              <w:suppressAutoHyphens w:val="0"/>
              <w:spacing w:before="120" w:after="120" w:line="240" w:lineRule="auto"/>
              <w:jc w:val="center"/>
              <w:rPr>
                <w:rFonts w:eastAsia="Calibri"/>
                <w:bCs/>
                <w:sz w:val="18"/>
                <w:vertAlign w:val="superscript"/>
                <w:lang w:eastAsia="en-US"/>
              </w:rPr>
            </w:pPr>
            <w:r w:rsidRPr="00D610BE">
              <w:rPr>
                <w:rFonts w:eastAsia="Calibri"/>
                <w:bCs/>
                <w:sz w:val="18"/>
                <w:lang w:eastAsia="en-US"/>
              </w:rPr>
              <w:t>CI engine being approved and calibrated for liquified hydrogen</w:t>
            </w:r>
            <w:r w:rsidRPr="00D610BE">
              <w:rPr>
                <w:rFonts w:eastAsia="Calibri"/>
                <w:bCs/>
                <w:sz w:val="18"/>
                <w:vertAlign w:val="superscript"/>
                <w:lang w:eastAsia="en-US"/>
              </w:rPr>
              <w:t>1</w:t>
            </w:r>
          </w:p>
        </w:tc>
        <w:tc>
          <w:tcPr>
            <w:tcW w:w="1708" w:type="dxa"/>
            <w:tcBorders>
              <w:top w:val="single" w:sz="4" w:space="0" w:color="auto"/>
              <w:left w:val="single" w:sz="4" w:space="0" w:color="auto"/>
              <w:bottom w:val="single" w:sz="4" w:space="0" w:color="auto"/>
              <w:right w:val="single" w:sz="4" w:space="0" w:color="auto"/>
            </w:tcBorders>
          </w:tcPr>
          <w:p w14:paraId="37D4C3FF" w14:textId="77777777" w:rsidR="00E94144" w:rsidRPr="00D610BE" w:rsidRDefault="00E94144" w:rsidP="00E47233">
            <w:pPr>
              <w:suppressAutoHyphens w:val="0"/>
              <w:spacing w:before="120" w:after="120" w:line="240" w:lineRule="auto"/>
              <w:jc w:val="center"/>
              <w:rPr>
                <w:rFonts w:eastAsia="Calibri"/>
                <w:bCs/>
                <w:sz w:val="18"/>
                <w:lang w:eastAsia="en-US"/>
              </w:rPr>
            </w:pPr>
            <w:r w:rsidRPr="00D610BE">
              <w:rPr>
                <w:rFonts w:eastAsia="Calibri"/>
                <w:bCs/>
                <w:sz w:val="18"/>
                <w:lang w:eastAsia="en-US"/>
              </w:rPr>
              <w:t>UD</w:t>
            </w:r>
          </w:p>
        </w:tc>
      </w:tr>
      <w:tr w:rsidR="00E94144" w:rsidRPr="00D610BE" w14:paraId="624F3641" w14:textId="77777777" w:rsidTr="00E47233">
        <w:trPr>
          <w:cantSplit/>
          <w:trHeight w:val="19"/>
          <w:jc w:val="center"/>
        </w:trPr>
        <w:tc>
          <w:tcPr>
            <w:tcW w:w="7464" w:type="dxa"/>
            <w:gridSpan w:val="3"/>
            <w:tcBorders>
              <w:top w:val="single" w:sz="12" w:space="0" w:color="auto"/>
              <w:left w:val="nil"/>
              <w:bottom w:val="nil"/>
              <w:right w:val="nil"/>
            </w:tcBorders>
            <w:vAlign w:val="center"/>
          </w:tcPr>
          <w:p w14:paraId="74CE6A7E" w14:textId="77777777" w:rsidR="00E94144" w:rsidRPr="00D610BE" w:rsidRDefault="00E94144" w:rsidP="00E47233">
            <w:pPr>
              <w:suppressAutoHyphens w:val="0"/>
              <w:spacing w:before="120" w:after="120" w:line="240" w:lineRule="auto"/>
              <w:rPr>
                <w:rFonts w:eastAsia="Calibri"/>
                <w:bCs/>
                <w:sz w:val="18"/>
                <w:lang w:eastAsia="en-US"/>
              </w:rPr>
            </w:pPr>
            <w:r w:rsidRPr="00D610BE">
              <w:rPr>
                <w:rFonts w:eastAsia="Calibri"/>
                <w:bCs/>
                <w:sz w:val="18"/>
                <w:lang w:eastAsia="en-US"/>
              </w:rPr>
              <w:t xml:space="preserve">         (*)       Replace ‘#’ with approved gas specification from Table 3.</w:t>
            </w:r>
          </w:p>
          <w:p w14:paraId="2DD8695F" w14:textId="16C5F084" w:rsidR="00E94144" w:rsidRPr="00D610BE" w:rsidRDefault="00E94144" w:rsidP="00E47233">
            <w:pPr>
              <w:suppressAutoHyphens w:val="0"/>
              <w:spacing w:before="120" w:after="120" w:line="240" w:lineRule="auto"/>
              <w:rPr>
                <w:rFonts w:eastAsia="Calibri"/>
                <w:bCs/>
                <w:lang w:eastAsia="en-US"/>
              </w:rPr>
            </w:pPr>
            <w:r w:rsidRPr="00D610BE">
              <w:rPr>
                <w:rFonts w:eastAsia="Calibri"/>
                <w:bCs/>
                <w:sz w:val="18"/>
                <w:lang w:eastAsia="en-US"/>
              </w:rPr>
              <w:t xml:space="preserve">         (</w:t>
            </w:r>
            <w:r w:rsidRPr="00D610BE">
              <w:rPr>
                <w:rFonts w:eastAsia="Calibri"/>
                <w:bCs/>
                <w:sz w:val="18"/>
                <w:vertAlign w:val="superscript"/>
                <w:lang w:eastAsia="en-US"/>
              </w:rPr>
              <w:t>1</w:t>
            </w:r>
            <w:r w:rsidRPr="00D610BE">
              <w:rPr>
                <w:rFonts w:eastAsia="Calibri"/>
                <w:bCs/>
                <w:sz w:val="18"/>
                <w:lang w:eastAsia="en-US"/>
              </w:rPr>
              <w:t>)        Independent of whether this gaseous fuel is stored in a compressed or liquified state</w:t>
            </w:r>
            <w:r w:rsidR="007A43A8" w:rsidRPr="00D610BE">
              <w:rPr>
                <w:bCs/>
                <w:lang w:val="en-US"/>
              </w:rPr>
              <w:t>"</w:t>
            </w:r>
          </w:p>
        </w:tc>
      </w:tr>
    </w:tbl>
    <w:p w14:paraId="2EF5B42B" w14:textId="77777777" w:rsidR="00FE71A4" w:rsidRDefault="00E94144" w:rsidP="00E94144">
      <w:pPr>
        <w:keepNext/>
        <w:keepLines/>
        <w:tabs>
          <w:tab w:val="right" w:pos="851"/>
        </w:tabs>
        <w:suppressAutoHyphens w:val="0"/>
        <w:spacing w:before="120" w:after="120" w:line="240" w:lineRule="auto"/>
        <w:ind w:left="2268" w:right="1134" w:hanging="1134"/>
        <w:rPr>
          <w:bCs/>
          <w:lang w:eastAsia="en-US"/>
        </w:rPr>
      </w:pPr>
      <w:r w:rsidRPr="00D610BE">
        <w:rPr>
          <w:bCs/>
          <w:i/>
          <w:iCs/>
          <w:lang w:eastAsia="en-US"/>
        </w:rPr>
        <w:t xml:space="preserve">Annex 4 Paragraph 5.1.2., </w:t>
      </w:r>
      <w:r w:rsidRPr="00D610BE">
        <w:rPr>
          <w:bCs/>
          <w:lang w:eastAsia="en-US"/>
        </w:rPr>
        <w:t>amend to read:</w:t>
      </w:r>
    </w:p>
    <w:p w14:paraId="444D77F9" w14:textId="75ED7C20" w:rsidR="00E94144" w:rsidRPr="00D610BE" w:rsidRDefault="00522FD7" w:rsidP="00E94144">
      <w:pPr>
        <w:suppressAutoHyphens w:val="0"/>
        <w:spacing w:before="120" w:after="120" w:line="240" w:lineRule="auto"/>
        <w:ind w:left="2268" w:right="1134" w:hanging="1134"/>
        <w:jc w:val="both"/>
        <w:rPr>
          <w:bCs/>
          <w:lang w:eastAsia="en-US"/>
        </w:rPr>
      </w:pPr>
      <w:r w:rsidRPr="00D610BE">
        <w:rPr>
          <w:bCs/>
          <w:lang w:val="en-US"/>
        </w:rPr>
        <w:t>"</w:t>
      </w:r>
      <w:r w:rsidR="00E94144" w:rsidRPr="00D610BE">
        <w:rPr>
          <w:bCs/>
          <w:lang w:eastAsia="en-US"/>
        </w:rPr>
        <w:t xml:space="preserve">5.1.2. </w:t>
      </w:r>
      <w:r w:rsidR="00E94144" w:rsidRPr="00D610BE">
        <w:rPr>
          <w:bCs/>
          <w:lang w:eastAsia="en-US"/>
        </w:rPr>
        <w:tab/>
        <w:t>Emissions of gaseous and particulate pollutants</w:t>
      </w:r>
    </w:p>
    <w:p w14:paraId="6B006691" w14:textId="77777777" w:rsidR="00E94144" w:rsidRPr="00D610BE" w:rsidRDefault="00E94144" w:rsidP="00E94144">
      <w:pPr>
        <w:suppressAutoHyphens w:val="0"/>
        <w:spacing w:before="120" w:after="120" w:line="240" w:lineRule="auto"/>
        <w:ind w:left="2835" w:right="1134" w:hanging="567"/>
        <w:jc w:val="both"/>
        <w:rPr>
          <w:bCs/>
          <w:lang w:eastAsia="en-US"/>
        </w:rPr>
      </w:pPr>
      <w:r w:rsidRPr="00D610BE">
        <w:rPr>
          <w:bCs/>
          <w:lang w:eastAsia="en-US"/>
        </w:rPr>
        <w:t>The pollutants are represented by:</w:t>
      </w:r>
    </w:p>
    <w:p w14:paraId="096BC416" w14:textId="77777777" w:rsidR="00E94144" w:rsidRPr="00D610BE" w:rsidRDefault="00E94144" w:rsidP="00E94144">
      <w:pPr>
        <w:suppressAutoHyphens w:val="0"/>
        <w:spacing w:before="120" w:after="120" w:line="240" w:lineRule="auto"/>
        <w:ind w:left="2835" w:right="1134"/>
        <w:jc w:val="both"/>
        <w:rPr>
          <w:bCs/>
          <w:lang w:eastAsia="en-US"/>
        </w:rPr>
      </w:pPr>
      <w:r w:rsidRPr="00D610BE">
        <w:rPr>
          <w:bCs/>
          <w:lang w:eastAsia="en-US"/>
        </w:rPr>
        <w:t xml:space="preserve">(a) Oxides of nitrogen, </w:t>
      </w:r>
      <w:proofErr w:type="gramStart"/>
      <w:r w:rsidRPr="00D610BE">
        <w:rPr>
          <w:bCs/>
          <w:lang w:eastAsia="en-US"/>
        </w:rPr>
        <w:t>NO</w:t>
      </w:r>
      <w:r w:rsidRPr="00D610BE">
        <w:rPr>
          <w:bCs/>
          <w:vertAlign w:val="subscript"/>
          <w:lang w:eastAsia="en-US"/>
        </w:rPr>
        <w:t>X</w:t>
      </w:r>
      <w:r w:rsidRPr="00D610BE">
        <w:rPr>
          <w:bCs/>
          <w:lang w:eastAsia="en-US"/>
        </w:rPr>
        <w:t>;</w:t>
      </w:r>
      <w:proofErr w:type="gramEnd"/>
    </w:p>
    <w:p w14:paraId="064E39C4" w14:textId="77777777" w:rsidR="00E94144" w:rsidRPr="00D610BE" w:rsidRDefault="00E94144" w:rsidP="00E94144">
      <w:pPr>
        <w:suppressAutoHyphens w:val="0"/>
        <w:spacing w:before="120" w:after="120" w:line="240" w:lineRule="auto"/>
        <w:ind w:left="2835" w:right="1134"/>
        <w:jc w:val="both"/>
        <w:rPr>
          <w:bCs/>
          <w:lang w:eastAsia="en-US"/>
        </w:rPr>
      </w:pPr>
      <w:r w:rsidRPr="00D610BE">
        <w:rPr>
          <w:bCs/>
          <w:lang w:eastAsia="en-US"/>
        </w:rPr>
        <w:t>(b) Hydrocarbons, which are expressed as total hydrocarbons, HC (or THC</w:t>
      </w:r>
      <w:proofErr w:type="gramStart"/>
      <w:r w:rsidRPr="00D610BE">
        <w:rPr>
          <w:bCs/>
          <w:lang w:eastAsia="en-US"/>
        </w:rPr>
        <w:t>);</w:t>
      </w:r>
      <w:proofErr w:type="gramEnd"/>
    </w:p>
    <w:p w14:paraId="020AC968" w14:textId="77777777" w:rsidR="00E94144" w:rsidRPr="00D610BE" w:rsidRDefault="00E94144" w:rsidP="00E94144">
      <w:pPr>
        <w:suppressAutoHyphens w:val="0"/>
        <w:spacing w:before="120" w:after="120" w:line="240" w:lineRule="auto"/>
        <w:ind w:left="2268" w:right="1134" w:firstLine="567"/>
        <w:jc w:val="both"/>
        <w:rPr>
          <w:bCs/>
          <w:lang w:eastAsia="en-US"/>
        </w:rPr>
      </w:pPr>
      <w:r w:rsidRPr="00D610BE">
        <w:rPr>
          <w:bCs/>
          <w:lang w:eastAsia="en-US"/>
        </w:rPr>
        <w:t xml:space="preserve">(c) Particulate matter, </w:t>
      </w:r>
      <w:proofErr w:type="gramStart"/>
      <w:r w:rsidRPr="00D610BE">
        <w:rPr>
          <w:bCs/>
          <w:lang w:eastAsia="en-US"/>
        </w:rPr>
        <w:t>PM;</w:t>
      </w:r>
      <w:proofErr w:type="gramEnd"/>
    </w:p>
    <w:p w14:paraId="72DD4CE8" w14:textId="61FC2851" w:rsidR="00E94144" w:rsidRPr="00D610BE" w:rsidRDefault="00E94144" w:rsidP="00E94144">
      <w:pPr>
        <w:suppressAutoHyphens w:val="0"/>
        <w:spacing w:before="120" w:after="120" w:line="240" w:lineRule="auto"/>
        <w:ind w:left="2268" w:right="1134" w:firstLine="567"/>
        <w:jc w:val="both"/>
        <w:rPr>
          <w:bCs/>
          <w:lang w:eastAsia="en-US"/>
        </w:rPr>
      </w:pPr>
      <w:r w:rsidRPr="00D610BE">
        <w:rPr>
          <w:bCs/>
          <w:lang w:eastAsia="en-US"/>
        </w:rPr>
        <w:t xml:space="preserve">(d) Particle number, </w:t>
      </w:r>
      <w:proofErr w:type="gramStart"/>
      <w:r w:rsidRPr="00D610BE">
        <w:rPr>
          <w:bCs/>
          <w:lang w:eastAsia="en-US"/>
        </w:rPr>
        <w:t>PN;</w:t>
      </w:r>
      <w:proofErr w:type="gramEnd"/>
    </w:p>
    <w:p w14:paraId="2EDC4DFB" w14:textId="77777777" w:rsidR="00E94144" w:rsidRPr="00D610BE" w:rsidRDefault="00E94144" w:rsidP="00E94144">
      <w:pPr>
        <w:suppressAutoHyphens w:val="0"/>
        <w:spacing w:before="120" w:after="120" w:line="240" w:lineRule="auto"/>
        <w:ind w:left="2268" w:right="1134" w:firstLine="567"/>
        <w:jc w:val="both"/>
        <w:rPr>
          <w:bCs/>
          <w:lang w:eastAsia="en-US"/>
        </w:rPr>
      </w:pPr>
      <w:r w:rsidRPr="00D610BE">
        <w:rPr>
          <w:bCs/>
          <w:lang w:eastAsia="en-US"/>
        </w:rPr>
        <w:t>(e) Carbon monoxide, CO.</w:t>
      </w:r>
    </w:p>
    <w:p w14:paraId="54A85DBD" w14:textId="77777777" w:rsidR="00E94144" w:rsidRPr="00D610BE" w:rsidRDefault="00E94144" w:rsidP="00E94144">
      <w:pPr>
        <w:suppressAutoHyphens w:val="0"/>
        <w:spacing w:before="120" w:after="120" w:line="240" w:lineRule="auto"/>
        <w:ind w:left="2268" w:right="1134"/>
        <w:jc w:val="both"/>
        <w:rPr>
          <w:bCs/>
          <w:lang w:eastAsia="en-US"/>
        </w:rPr>
      </w:pPr>
      <w:r w:rsidRPr="00D610BE">
        <w:rPr>
          <w:bCs/>
          <w:lang w:eastAsia="en-US"/>
        </w:rPr>
        <w:t xml:space="preserve">The measured values of gaseous and particulate matter pollutants exhausted by the engine refer to the brake-specific emissions in grams per kilowatt-hour (g/kWh), while for particulate number the measured values </w:t>
      </w:r>
      <w:proofErr w:type="gramStart"/>
      <w:r w:rsidRPr="00D610BE">
        <w:rPr>
          <w:bCs/>
          <w:lang w:eastAsia="en-US"/>
        </w:rPr>
        <w:t>refers</w:t>
      </w:r>
      <w:proofErr w:type="gramEnd"/>
      <w:r w:rsidRPr="00D610BE">
        <w:rPr>
          <w:bCs/>
          <w:lang w:eastAsia="en-US"/>
        </w:rPr>
        <w:t xml:space="preserve"> to the brake-specific emissions in number of particles per kilowatt-hour (#/kWh). Other system of units may be used with appropriate conversion.</w:t>
      </w:r>
    </w:p>
    <w:p w14:paraId="5A210768" w14:textId="77777777" w:rsidR="00E94144" w:rsidRPr="00D610BE" w:rsidRDefault="00E94144" w:rsidP="00E94144">
      <w:pPr>
        <w:suppressAutoHyphens w:val="0"/>
        <w:spacing w:before="120" w:after="120" w:line="240" w:lineRule="auto"/>
        <w:ind w:left="2268" w:right="1134"/>
        <w:jc w:val="both"/>
        <w:rPr>
          <w:bCs/>
          <w:lang w:eastAsia="en-US"/>
        </w:rPr>
      </w:pPr>
      <w:r w:rsidRPr="00D610BE">
        <w:rPr>
          <w:bCs/>
          <w:lang w:eastAsia="en-US"/>
        </w:rPr>
        <w:t>The gaseous and particulate pollutants that shall be measured are those for which limit values are applicable to the engine sub-category being tested as set out in Appendix 2 to this Regulation.</w:t>
      </w:r>
    </w:p>
    <w:p w14:paraId="40260243" w14:textId="77777777" w:rsidR="00E94144" w:rsidRPr="00D610BE" w:rsidRDefault="00E94144" w:rsidP="00E94144">
      <w:pPr>
        <w:suppressAutoHyphens w:val="0"/>
        <w:spacing w:before="120" w:after="120" w:line="240" w:lineRule="auto"/>
        <w:ind w:left="2268" w:right="1134"/>
        <w:jc w:val="both"/>
        <w:rPr>
          <w:bCs/>
          <w:lang w:eastAsia="en-US"/>
        </w:rPr>
      </w:pPr>
      <w:r w:rsidRPr="00D610BE">
        <w:rPr>
          <w:bCs/>
          <w:lang w:eastAsia="en-US"/>
        </w:rPr>
        <w:t>Brake specific emissions shall be determined using Annex 11 for engines operated solely on hydrogen as specified in Appendix 4 paragraph A.4.4</w:t>
      </w:r>
      <w:proofErr w:type="gramStart"/>
      <w:r w:rsidRPr="00D610BE">
        <w:rPr>
          <w:bCs/>
          <w:lang w:eastAsia="en-US"/>
        </w:rPr>
        <w:t>., and</w:t>
      </w:r>
      <w:proofErr w:type="gramEnd"/>
      <w:r w:rsidRPr="00D610BE">
        <w:rPr>
          <w:bCs/>
          <w:lang w:eastAsia="en-US"/>
        </w:rPr>
        <w:t xml:space="preserve"> determined using Annex 5 for engines operated on all other fuels, fuel mixtures or emulsions.</w:t>
      </w:r>
    </w:p>
    <w:p w14:paraId="0D31AA3F" w14:textId="77777777" w:rsidR="00E94144" w:rsidRPr="00D610BE" w:rsidRDefault="00E94144" w:rsidP="00E94144">
      <w:pPr>
        <w:suppressAutoHyphens w:val="0"/>
        <w:spacing w:before="120" w:after="120" w:line="240" w:lineRule="auto"/>
        <w:ind w:left="2268" w:right="1134"/>
        <w:jc w:val="both"/>
        <w:rPr>
          <w:bCs/>
          <w:lang w:eastAsia="en-US"/>
        </w:rPr>
      </w:pPr>
      <w:r w:rsidRPr="00D610BE">
        <w:rPr>
          <w:bCs/>
          <w:lang w:eastAsia="en-US"/>
        </w:rPr>
        <w:t>The results determined as set out in paragraph 5.1 of this Regulation shall not exceed the applicable limit values.</w:t>
      </w:r>
    </w:p>
    <w:p w14:paraId="7ED4BD91" w14:textId="77777777" w:rsidR="00DB39F3" w:rsidRPr="00D610BE" w:rsidRDefault="00E94144" w:rsidP="00DB39F3">
      <w:pPr>
        <w:suppressAutoHyphens w:val="0"/>
        <w:spacing w:before="120" w:after="120" w:line="240" w:lineRule="auto"/>
        <w:ind w:left="2268" w:right="1134"/>
        <w:jc w:val="both"/>
        <w:rPr>
          <w:bCs/>
          <w:lang w:eastAsia="en-US"/>
        </w:rPr>
      </w:pPr>
      <w:r w:rsidRPr="00D610BE">
        <w:rPr>
          <w:bCs/>
          <w:lang w:eastAsia="en-US"/>
        </w:rPr>
        <w:t>The CO2 emission values shall be measured and reported for all engine sub-categories where required by paragraph 6.1.4. of this Regulation</w:t>
      </w:r>
      <w:r w:rsidR="00DB39F3" w:rsidRPr="00D610BE">
        <w:rPr>
          <w:bCs/>
          <w:lang w:eastAsia="en-US"/>
        </w:rPr>
        <w:t>.</w:t>
      </w:r>
    </w:p>
    <w:p w14:paraId="182C4D64" w14:textId="77777777" w:rsidR="00E94144" w:rsidRPr="00D610BE" w:rsidRDefault="00E94144" w:rsidP="00E94144">
      <w:pPr>
        <w:suppressAutoHyphens w:val="0"/>
        <w:spacing w:before="120" w:after="120" w:line="240" w:lineRule="auto"/>
        <w:ind w:left="2268" w:right="1134"/>
        <w:jc w:val="both"/>
        <w:rPr>
          <w:bCs/>
          <w:lang w:eastAsia="en-US"/>
        </w:rPr>
      </w:pPr>
      <w:r w:rsidRPr="00D610BE">
        <w:rPr>
          <w:bCs/>
          <w:lang w:eastAsia="en-US"/>
        </w:rPr>
        <w:t>The mean emission of ammonia (NH3) shall additionally be measured, as required in accordance with paragraph 3.4. of Annex 9, when the NO</w:t>
      </w:r>
      <w:r w:rsidRPr="00D610BE">
        <w:rPr>
          <w:bCs/>
          <w:vertAlign w:val="subscript"/>
          <w:lang w:eastAsia="en-US"/>
        </w:rPr>
        <w:t>X</w:t>
      </w:r>
      <w:r w:rsidRPr="00D610BE">
        <w:rPr>
          <w:bCs/>
          <w:lang w:eastAsia="en-US"/>
        </w:rPr>
        <w:t xml:space="preserve"> control measures that are part of the engine emission control system, include use of a reagent and shall not exceed the values set out in that paragraph.</w:t>
      </w:r>
    </w:p>
    <w:p w14:paraId="76A1B324" w14:textId="77777777" w:rsidR="00E94144" w:rsidRPr="00D610BE" w:rsidRDefault="00E94144" w:rsidP="00E94144">
      <w:pPr>
        <w:suppressAutoHyphens w:val="0"/>
        <w:spacing w:before="120" w:after="120" w:line="240" w:lineRule="auto"/>
        <w:ind w:left="2268" w:right="1134"/>
        <w:jc w:val="both"/>
        <w:rPr>
          <w:bCs/>
          <w:lang w:eastAsia="en-US"/>
        </w:rPr>
      </w:pPr>
      <w:r w:rsidRPr="00D610BE">
        <w:rPr>
          <w:bCs/>
          <w:lang w:eastAsia="en-US"/>
        </w:rPr>
        <w:t xml:space="preserve">The emissions shall be determined on the duty cycles (steady-state and/or transient), as described in paragraph 7 of this Annex. The measurement systems shall meet the calibration and performance checks set out in paragraph 8 of this Annex. with the measurement equipment described in paragraph 9 of </w:t>
      </w:r>
      <w:r w:rsidRPr="00D610BE">
        <w:rPr>
          <w:bCs/>
          <w:lang w:eastAsia="en-US"/>
        </w:rPr>
        <w:lastRenderedPageBreak/>
        <w:t>this Annex. For engines operated solely on hydrogen as specified in Appendix 4 paragraph A.4.4. the requirements set out in Annex 11 shall additionally apply.</w:t>
      </w:r>
    </w:p>
    <w:p w14:paraId="346266A9" w14:textId="5F51C3C4" w:rsidR="00E94144" w:rsidRPr="00D610BE" w:rsidRDefault="00E94144" w:rsidP="00E94144">
      <w:pPr>
        <w:suppressAutoHyphens w:val="0"/>
        <w:spacing w:before="120" w:after="120" w:line="240" w:lineRule="auto"/>
        <w:ind w:left="2268" w:right="1134"/>
        <w:jc w:val="both"/>
        <w:rPr>
          <w:bCs/>
          <w:i/>
          <w:iCs/>
          <w:lang w:eastAsia="en-US"/>
        </w:rPr>
      </w:pPr>
      <w:r w:rsidRPr="00D610BE">
        <w:rPr>
          <w:bCs/>
          <w:lang w:eastAsia="en-US"/>
        </w:rPr>
        <w:t>Other systems or analysers may be approved by the Type Approval Authority if it is found that they yield equivalent results in accordance with paragraph 5.1.3 of this Annex.</w:t>
      </w:r>
      <w:r w:rsidR="007A43A8" w:rsidRPr="00D610BE">
        <w:rPr>
          <w:bCs/>
          <w:lang w:val="en-US"/>
        </w:rPr>
        <w:t>"</w:t>
      </w:r>
    </w:p>
    <w:p w14:paraId="3E094187" w14:textId="77777777" w:rsidR="00E94144" w:rsidRPr="00D610BE" w:rsidRDefault="00E94144" w:rsidP="00E94144">
      <w:pPr>
        <w:suppressAutoHyphens w:val="0"/>
        <w:spacing w:before="120" w:after="120" w:line="240" w:lineRule="auto"/>
        <w:ind w:left="1134" w:right="1134" w:hanging="1134"/>
        <w:jc w:val="both"/>
        <w:rPr>
          <w:bCs/>
          <w:lang w:eastAsia="en-US"/>
        </w:rPr>
      </w:pPr>
      <w:r w:rsidRPr="00D610BE">
        <w:rPr>
          <w:bCs/>
          <w:lang w:eastAsia="en-US"/>
        </w:rPr>
        <w:tab/>
      </w:r>
      <w:r w:rsidRPr="00D610BE">
        <w:rPr>
          <w:bCs/>
          <w:i/>
          <w:iCs/>
          <w:lang w:eastAsia="en-US"/>
        </w:rPr>
        <w:t>Annex 4, Paragraph 8.1.9.2.3</w:t>
      </w:r>
      <w:r w:rsidRPr="00D610BE">
        <w:rPr>
          <w:bCs/>
          <w:lang w:eastAsia="en-US"/>
        </w:rPr>
        <w:t>., amend to read:</w:t>
      </w:r>
    </w:p>
    <w:p w14:paraId="0423B39C" w14:textId="01B41534" w:rsidR="00E94144" w:rsidRPr="00D610BE" w:rsidRDefault="00522FD7" w:rsidP="00E94144">
      <w:pPr>
        <w:suppressAutoHyphens w:val="0"/>
        <w:spacing w:before="120" w:after="120" w:line="240" w:lineRule="auto"/>
        <w:ind w:left="2268" w:right="1134" w:hanging="1134"/>
        <w:jc w:val="both"/>
        <w:rPr>
          <w:bCs/>
          <w:lang w:eastAsia="en-US"/>
        </w:rPr>
      </w:pPr>
      <w:r w:rsidRPr="00D610BE">
        <w:rPr>
          <w:bCs/>
          <w:lang w:val="en-US"/>
        </w:rPr>
        <w:t>"</w:t>
      </w:r>
      <w:r w:rsidR="00E94144" w:rsidRPr="00D610BE">
        <w:rPr>
          <w:bCs/>
          <w:lang w:eastAsia="en-US"/>
        </w:rPr>
        <w:t>8.1.9.2.3.</w:t>
      </w:r>
      <w:r w:rsidR="00E94144" w:rsidRPr="00D610BE">
        <w:rPr>
          <w:bCs/>
          <w:lang w:eastAsia="en-US"/>
        </w:rPr>
        <w:tab/>
      </w:r>
      <w:r w:rsidR="00E94144" w:rsidRPr="00D610BE">
        <w:rPr>
          <w:bCs/>
          <w:iCs/>
          <w:lang w:eastAsia="en-US"/>
        </w:rPr>
        <w:t>System requirements</w:t>
      </w:r>
    </w:p>
    <w:p w14:paraId="68AE19CC" w14:textId="6F4384D2" w:rsidR="00E94144" w:rsidRPr="00D610BE" w:rsidRDefault="00E94144" w:rsidP="00E94144">
      <w:pPr>
        <w:suppressAutoHyphens w:val="0"/>
        <w:spacing w:before="120" w:after="120" w:line="240" w:lineRule="auto"/>
        <w:ind w:left="2268" w:right="1134" w:hanging="1134"/>
        <w:jc w:val="both"/>
        <w:rPr>
          <w:bCs/>
          <w:lang w:eastAsia="en-US"/>
        </w:rPr>
      </w:pPr>
      <w:r w:rsidRPr="00D610BE">
        <w:rPr>
          <w:bCs/>
          <w:lang w:eastAsia="en-US"/>
        </w:rPr>
        <w:tab/>
      </w:r>
      <w:bookmarkStart w:id="3" w:name="_Hlk129342731"/>
      <w:r w:rsidRPr="00D610BE">
        <w:rPr>
          <w:bCs/>
          <w:lang w:eastAsia="en-US"/>
        </w:rPr>
        <w:t>A CO NDIR analyser shall have combined H</w:t>
      </w:r>
      <w:r w:rsidRPr="00D610BE">
        <w:rPr>
          <w:bCs/>
          <w:vertAlign w:val="subscript"/>
          <w:lang w:eastAsia="en-US"/>
        </w:rPr>
        <w:t>2</w:t>
      </w:r>
      <w:r w:rsidRPr="00D610BE">
        <w:rPr>
          <w:bCs/>
          <w:lang w:eastAsia="en-US"/>
        </w:rPr>
        <w:t>O and CO</w:t>
      </w:r>
      <w:r w:rsidRPr="00D610BE">
        <w:rPr>
          <w:bCs/>
          <w:vertAlign w:val="subscript"/>
          <w:lang w:eastAsia="en-US"/>
        </w:rPr>
        <w:t>2</w:t>
      </w:r>
      <w:r w:rsidRPr="00D610BE">
        <w:rPr>
          <w:bCs/>
          <w:lang w:eastAsia="en-US"/>
        </w:rPr>
        <w:t xml:space="preserve"> interference that is within ±2 per cent of the expected mean concentration of CO, or 20ppm, whichever is larger.</w:t>
      </w:r>
      <w:bookmarkEnd w:id="3"/>
      <w:r w:rsidR="007A43A8" w:rsidRPr="00D610BE">
        <w:rPr>
          <w:bCs/>
          <w:lang w:val="en-US"/>
        </w:rPr>
        <w:t>"</w:t>
      </w:r>
    </w:p>
    <w:p w14:paraId="7A2094CD" w14:textId="77777777" w:rsidR="00E94144" w:rsidRPr="00D610BE" w:rsidRDefault="00E94144" w:rsidP="00E94144">
      <w:pPr>
        <w:suppressAutoHyphens w:val="0"/>
        <w:spacing w:before="120" w:after="120" w:line="240" w:lineRule="auto"/>
        <w:ind w:left="2268" w:right="1134" w:hanging="1134"/>
        <w:jc w:val="both"/>
        <w:rPr>
          <w:bCs/>
          <w:lang w:eastAsia="en-US"/>
        </w:rPr>
      </w:pPr>
      <w:r w:rsidRPr="00D610BE">
        <w:rPr>
          <w:bCs/>
          <w:i/>
          <w:iCs/>
          <w:lang w:eastAsia="en-US"/>
        </w:rPr>
        <w:t xml:space="preserve">Annex 4 Paragraph 9.4.10., </w:t>
      </w:r>
      <w:r w:rsidRPr="00D610BE">
        <w:rPr>
          <w:bCs/>
          <w:lang w:eastAsia="en-US"/>
        </w:rPr>
        <w:t>amend to read:</w:t>
      </w:r>
    </w:p>
    <w:p w14:paraId="4EF979AD" w14:textId="363527E8" w:rsidR="00E94144" w:rsidRPr="00D610BE" w:rsidRDefault="00D5524E" w:rsidP="00E94144">
      <w:pPr>
        <w:suppressAutoHyphens w:val="0"/>
        <w:spacing w:before="120" w:after="120" w:line="240" w:lineRule="auto"/>
        <w:ind w:left="2268" w:right="1134" w:hanging="1134"/>
        <w:jc w:val="both"/>
        <w:rPr>
          <w:bCs/>
          <w:lang w:eastAsia="en-US"/>
        </w:rPr>
      </w:pPr>
      <w:r w:rsidRPr="00D610BE">
        <w:rPr>
          <w:bCs/>
          <w:lang w:val="en-US"/>
        </w:rPr>
        <w:t>"</w:t>
      </w:r>
      <w:r w:rsidR="00E94144" w:rsidRPr="00D610BE">
        <w:rPr>
          <w:bCs/>
          <w:lang w:eastAsia="en-US"/>
        </w:rPr>
        <w:t xml:space="preserve">9.4.10. </w:t>
      </w:r>
      <w:r w:rsidR="00E94144" w:rsidRPr="00D610BE">
        <w:rPr>
          <w:bCs/>
          <w:lang w:eastAsia="en-US"/>
        </w:rPr>
        <w:tab/>
        <w:t xml:space="preserve">Air-to-fuel ratio measurements </w:t>
      </w:r>
    </w:p>
    <w:p w14:paraId="53BDCFC4" w14:textId="0342EABB" w:rsidR="00E94144" w:rsidRPr="00D610BE" w:rsidRDefault="00E94144" w:rsidP="00E94144">
      <w:pPr>
        <w:suppressAutoHyphens w:val="0"/>
        <w:spacing w:before="120" w:after="120" w:line="240" w:lineRule="auto"/>
        <w:ind w:left="2268" w:right="1134"/>
        <w:jc w:val="both"/>
        <w:rPr>
          <w:bCs/>
          <w:lang w:eastAsia="en-US"/>
        </w:rPr>
      </w:pPr>
      <w:r w:rsidRPr="00D610BE">
        <w:rPr>
          <w:bCs/>
          <w:lang w:eastAsia="en-US"/>
        </w:rPr>
        <w:t>A Zirconia (ZrO2) analyser may be used to measure air-to-fuel ratio in raw exhaust for continuous sampling. O2 measurements with intake air or fuel flow measurements may be used to calculate exhaust flow rate according to Annex</w:t>
      </w:r>
      <w:r w:rsidR="00871A0B">
        <w:rPr>
          <w:bCs/>
          <w:lang w:eastAsia="en-US"/>
        </w:rPr>
        <w:t> </w:t>
      </w:r>
      <w:r w:rsidRPr="00D610BE">
        <w:rPr>
          <w:bCs/>
          <w:lang w:eastAsia="en-US"/>
        </w:rPr>
        <w:t>5.</w:t>
      </w:r>
      <w:r w:rsidRPr="00D610BE">
        <w:rPr>
          <w:bCs/>
          <w:lang w:eastAsia="en-US"/>
        </w:rPr>
        <w:tab/>
      </w:r>
    </w:p>
    <w:p w14:paraId="33D87DF3" w14:textId="77777777" w:rsidR="00E94144" w:rsidRPr="00D610BE" w:rsidRDefault="00E94144" w:rsidP="00E94144">
      <w:pPr>
        <w:suppressAutoHyphens w:val="0"/>
        <w:spacing w:before="120" w:after="120" w:line="240" w:lineRule="auto"/>
        <w:ind w:left="2268" w:right="1134"/>
        <w:jc w:val="both"/>
        <w:rPr>
          <w:bCs/>
          <w:lang w:eastAsia="en-US"/>
        </w:rPr>
      </w:pPr>
      <w:r w:rsidRPr="00D610BE">
        <w:rPr>
          <w:bCs/>
          <w:lang w:eastAsia="en-US"/>
        </w:rPr>
        <w:t xml:space="preserve">The sensor shall be mounted directly on the exhaust pipe where the exhaust gas temperature is high enough to eliminate water condensation. </w:t>
      </w:r>
    </w:p>
    <w:p w14:paraId="1364B4C3" w14:textId="77777777" w:rsidR="00E94144" w:rsidRPr="00D610BE" w:rsidRDefault="00E94144" w:rsidP="00E94144">
      <w:pPr>
        <w:suppressAutoHyphens w:val="0"/>
        <w:spacing w:before="120" w:after="120" w:line="240" w:lineRule="auto"/>
        <w:ind w:left="2268" w:right="1134"/>
        <w:jc w:val="both"/>
        <w:rPr>
          <w:bCs/>
          <w:lang w:eastAsia="en-US"/>
        </w:rPr>
      </w:pPr>
      <w:r w:rsidRPr="00D610BE">
        <w:rPr>
          <w:bCs/>
          <w:lang w:eastAsia="en-US"/>
        </w:rPr>
        <w:tab/>
        <w:t xml:space="preserve">The accuracy of the sensor with incorporated electronics shall be as follows:    </w:t>
      </w:r>
    </w:p>
    <w:p w14:paraId="19775C62" w14:textId="77777777" w:rsidR="00E94144" w:rsidRPr="00D610BE" w:rsidRDefault="00E94144" w:rsidP="00E94144">
      <w:pPr>
        <w:suppressAutoHyphens w:val="0"/>
        <w:spacing w:before="120" w:after="120" w:line="240" w:lineRule="auto"/>
        <w:ind w:left="2268" w:right="1134"/>
        <w:jc w:val="both"/>
        <w:rPr>
          <w:bCs/>
          <w:lang w:eastAsia="en-US"/>
        </w:rPr>
      </w:pPr>
      <w:r w:rsidRPr="00D610BE">
        <w:rPr>
          <w:bCs/>
          <w:lang w:eastAsia="en-US"/>
        </w:rPr>
        <w:t>(a)</w:t>
      </w:r>
      <w:r w:rsidRPr="00D610BE">
        <w:rPr>
          <w:bCs/>
          <w:lang w:eastAsia="en-US"/>
        </w:rPr>
        <w:tab/>
        <w:t xml:space="preserve">±3% of reading for λ &lt; </w:t>
      </w:r>
      <w:proofErr w:type="gramStart"/>
      <w:r w:rsidRPr="00D610BE">
        <w:rPr>
          <w:bCs/>
          <w:lang w:eastAsia="en-US"/>
        </w:rPr>
        <w:t>2;</w:t>
      </w:r>
      <w:proofErr w:type="gramEnd"/>
    </w:p>
    <w:p w14:paraId="131FD047" w14:textId="77777777" w:rsidR="00E94144" w:rsidRPr="00D610BE" w:rsidRDefault="00E94144" w:rsidP="00E94144">
      <w:pPr>
        <w:suppressAutoHyphens w:val="0"/>
        <w:spacing w:before="120" w:after="120" w:line="240" w:lineRule="auto"/>
        <w:ind w:left="2268" w:right="1134"/>
        <w:jc w:val="both"/>
        <w:rPr>
          <w:bCs/>
          <w:lang w:eastAsia="en-US"/>
        </w:rPr>
      </w:pPr>
      <w:r w:rsidRPr="00D610BE">
        <w:rPr>
          <w:bCs/>
          <w:lang w:eastAsia="en-US"/>
        </w:rPr>
        <w:t>(b)</w:t>
      </w:r>
      <w:r w:rsidRPr="00D610BE">
        <w:rPr>
          <w:bCs/>
          <w:lang w:eastAsia="en-US"/>
        </w:rPr>
        <w:tab/>
        <w:t xml:space="preserve">±5% of reading for 2 </w:t>
      </w:r>
      <w:r w:rsidRPr="00D610BE">
        <w:rPr>
          <w:rFonts w:ascii="Arial" w:hAnsi="Arial" w:cs="Arial"/>
          <w:bCs/>
          <w:lang w:eastAsia="en-US"/>
        </w:rPr>
        <w:t xml:space="preserve">≤ </w:t>
      </w:r>
      <w:r w:rsidRPr="00D610BE">
        <w:rPr>
          <w:bCs/>
          <w:lang w:eastAsia="en-US"/>
        </w:rPr>
        <w:t xml:space="preserve">λ &lt; </w:t>
      </w:r>
      <w:proofErr w:type="gramStart"/>
      <w:r w:rsidRPr="00D610BE">
        <w:rPr>
          <w:bCs/>
          <w:lang w:eastAsia="en-US"/>
        </w:rPr>
        <w:t>5;</w:t>
      </w:r>
      <w:proofErr w:type="gramEnd"/>
    </w:p>
    <w:p w14:paraId="468601DE" w14:textId="77777777" w:rsidR="00E94144" w:rsidRPr="00D610BE" w:rsidRDefault="00E94144" w:rsidP="00E94144">
      <w:pPr>
        <w:suppressAutoHyphens w:val="0"/>
        <w:spacing w:before="120" w:after="120" w:line="240" w:lineRule="auto"/>
        <w:ind w:left="2268" w:right="1134"/>
        <w:jc w:val="both"/>
        <w:rPr>
          <w:bCs/>
          <w:lang w:eastAsia="en-US"/>
        </w:rPr>
      </w:pPr>
      <w:r w:rsidRPr="00D610BE">
        <w:rPr>
          <w:bCs/>
          <w:lang w:eastAsia="en-US"/>
        </w:rPr>
        <w:t>(c)</w:t>
      </w:r>
      <w:r w:rsidRPr="00D610BE">
        <w:rPr>
          <w:bCs/>
          <w:lang w:eastAsia="en-US"/>
        </w:rPr>
        <w:tab/>
        <w:t xml:space="preserve">±10% of reading for 5 </w:t>
      </w:r>
      <w:r w:rsidRPr="00D610BE">
        <w:rPr>
          <w:rFonts w:ascii="Arial" w:hAnsi="Arial" w:cs="Arial"/>
          <w:bCs/>
          <w:lang w:eastAsia="en-US"/>
        </w:rPr>
        <w:t xml:space="preserve">≤ </w:t>
      </w:r>
      <w:r w:rsidRPr="00D610BE">
        <w:rPr>
          <w:bCs/>
          <w:lang w:eastAsia="en-US"/>
        </w:rPr>
        <w:t>λ.</w:t>
      </w:r>
    </w:p>
    <w:p w14:paraId="1E0285D4" w14:textId="186E96FD" w:rsidR="00E94144" w:rsidRPr="00D610BE" w:rsidRDefault="00E94144" w:rsidP="00E94144">
      <w:pPr>
        <w:suppressAutoHyphens w:val="0"/>
        <w:spacing w:before="120" w:after="120" w:line="240" w:lineRule="auto"/>
        <w:ind w:left="2268" w:right="1134"/>
        <w:jc w:val="both"/>
        <w:rPr>
          <w:bCs/>
          <w:lang w:eastAsia="en-US"/>
        </w:rPr>
      </w:pPr>
      <w:r w:rsidRPr="00D610BE">
        <w:rPr>
          <w:bCs/>
          <w:lang w:eastAsia="en-US"/>
        </w:rPr>
        <w:t>To fulfil the accuracy specified above, the sensor shall be calibrated as specified by the instrument manufacturer.</w:t>
      </w:r>
      <w:r w:rsidR="007A43A8" w:rsidRPr="00D610BE">
        <w:rPr>
          <w:bCs/>
          <w:lang w:val="en-US"/>
        </w:rPr>
        <w:t>"</w:t>
      </w:r>
    </w:p>
    <w:p w14:paraId="402ADFEE" w14:textId="77777777" w:rsidR="00E94144" w:rsidRPr="00D610BE" w:rsidRDefault="00E94144" w:rsidP="00E94144">
      <w:pPr>
        <w:keepNext/>
        <w:keepLines/>
        <w:suppressAutoHyphens w:val="0"/>
        <w:spacing w:before="120" w:after="120" w:line="240" w:lineRule="auto"/>
        <w:ind w:left="2268" w:right="1134" w:hanging="1134"/>
        <w:jc w:val="both"/>
        <w:rPr>
          <w:bCs/>
          <w:i/>
          <w:iCs/>
          <w:lang w:eastAsia="en-GB"/>
        </w:rPr>
      </w:pPr>
      <w:r w:rsidRPr="00D610BE">
        <w:rPr>
          <w:bCs/>
          <w:i/>
          <w:iCs/>
          <w:lang w:eastAsia="en-GB"/>
        </w:rPr>
        <w:t xml:space="preserve">Annex 5 Title, </w:t>
      </w:r>
      <w:r w:rsidRPr="00D610BE">
        <w:rPr>
          <w:bCs/>
          <w:lang w:eastAsia="en-GB"/>
        </w:rPr>
        <w:t>amend to read:</w:t>
      </w:r>
    </w:p>
    <w:p w14:paraId="47DD8906" w14:textId="6EDEA513" w:rsidR="00E94144" w:rsidRPr="009848CC" w:rsidRDefault="00522FD7" w:rsidP="00E94144">
      <w:pPr>
        <w:keepNext/>
        <w:keepLines/>
        <w:tabs>
          <w:tab w:val="right" w:pos="851"/>
        </w:tabs>
        <w:suppressAutoHyphens w:val="0"/>
        <w:spacing w:before="120" w:after="120" w:line="240" w:lineRule="auto"/>
        <w:ind w:left="1134" w:right="1134" w:hanging="1134"/>
        <w:rPr>
          <w:b/>
          <w:sz w:val="28"/>
          <w:lang w:eastAsia="en-US"/>
        </w:rPr>
      </w:pPr>
      <w:bookmarkStart w:id="4" w:name="_Toc494903456"/>
      <w:bookmarkStart w:id="5" w:name="_Toc495070789"/>
      <w:r w:rsidRPr="00ED1AD3">
        <w:rPr>
          <w:lang w:val="en-US"/>
        </w:rPr>
        <w:t>"</w:t>
      </w:r>
      <w:r w:rsidR="00E94144" w:rsidRPr="009848CC">
        <w:rPr>
          <w:b/>
          <w:sz w:val="28"/>
          <w:lang w:eastAsia="en-US"/>
        </w:rPr>
        <w:t>Annex 5</w:t>
      </w:r>
      <w:bookmarkEnd w:id="4"/>
      <w:bookmarkEnd w:id="5"/>
    </w:p>
    <w:p w14:paraId="18DE83AC" w14:textId="3EEE04A9" w:rsidR="00E94144" w:rsidRPr="009848CC" w:rsidRDefault="00E94144" w:rsidP="00E94144">
      <w:pPr>
        <w:keepNext/>
        <w:keepLines/>
        <w:tabs>
          <w:tab w:val="right" w:pos="851"/>
        </w:tabs>
        <w:suppressAutoHyphens w:val="0"/>
        <w:spacing w:before="120" w:after="120" w:line="240" w:lineRule="auto"/>
        <w:ind w:left="1134" w:right="1134" w:hanging="1134"/>
        <w:rPr>
          <w:b/>
          <w:sz w:val="28"/>
          <w:lang w:eastAsia="en-US"/>
        </w:rPr>
      </w:pPr>
      <w:bookmarkStart w:id="6" w:name="_Toc495070790"/>
      <w:r w:rsidRPr="009848CC">
        <w:rPr>
          <w:b/>
          <w:sz w:val="28"/>
          <w:lang w:eastAsia="en-US"/>
        </w:rPr>
        <w:tab/>
      </w:r>
      <w:r w:rsidRPr="009848CC">
        <w:rPr>
          <w:b/>
          <w:sz w:val="28"/>
          <w:lang w:eastAsia="en-US"/>
        </w:rPr>
        <w:tab/>
        <w:t>Method for data evaluation and calculation</w:t>
      </w:r>
      <w:bookmarkEnd w:id="6"/>
      <w:r w:rsidRPr="009848CC">
        <w:rPr>
          <w:b/>
          <w:sz w:val="28"/>
          <w:lang w:eastAsia="en-US"/>
        </w:rPr>
        <w:t xml:space="preserve"> for engines other than those operated solely on </w:t>
      </w:r>
      <w:proofErr w:type="gramStart"/>
      <w:r w:rsidRPr="009848CC">
        <w:rPr>
          <w:b/>
          <w:sz w:val="28"/>
          <w:lang w:eastAsia="en-US"/>
        </w:rPr>
        <w:t>hydrogen</w:t>
      </w:r>
      <w:r w:rsidR="007A43A8" w:rsidRPr="00ED1AD3">
        <w:rPr>
          <w:lang w:val="en-US"/>
        </w:rPr>
        <w:t>"</w:t>
      </w:r>
      <w:proofErr w:type="gramEnd"/>
    </w:p>
    <w:p w14:paraId="2B6E24D1" w14:textId="77777777" w:rsidR="00E94144" w:rsidRPr="00845442" w:rsidRDefault="00E94144" w:rsidP="00E94144">
      <w:pPr>
        <w:keepNext/>
        <w:keepLines/>
        <w:suppressAutoHyphens w:val="0"/>
        <w:spacing w:before="120" w:after="120" w:line="240" w:lineRule="auto"/>
        <w:ind w:left="2268" w:right="1134" w:hanging="1134"/>
        <w:jc w:val="both"/>
        <w:rPr>
          <w:lang w:eastAsia="en-GB"/>
        </w:rPr>
      </w:pPr>
      <w:r w:rsidRPr="00845442">
        <w:rPr>
          <w:i/>
          <w:iCs/>
          <w:lang w:eastAsia="en-GB"/>
        </w:rPr>
        <w:t xml:space="preserve">Annex 5, paragraph 1., </w:t>
      </w:r>
      <w:r w:rsidRPr="00845442">
        <w:rPr>
          <w:lang w:eastAsia="en-GB"/>
        </w:rPr>
        <w:t>amend to read:</w:t>
      </w:r>
    </w:p>
    <w:p w14:paraId="3B873CC5" w14:textId="4AB80693" w:rsidR="00E94144" w:rsidRPr="00845442" w:rsidRDefault="00522FD7" w:rsidP="00E94144">
      <w:pPr>
        <w:suppressAutoHyphens w:val="0"/>
        <w:spacing w:before="120" w:after="120" w:line="240" w:lineRule="auto"/>
        <w:ind w:left="2268" w:right="1134" w:hanging="1134"/>
        <w:jc w:val="both"/>
        <w:rPr>
          <w:lang w:eastAsia="en-US"/>
        </w:rPr>
      </w:pPr>
      <w:r w:rsidRPr="00845442">
        <w:rPr>
          <w:lang w:val="en-US"/>
        </w:rPr>
        <w:t>"</w:t>
      </w:r>
      <w:r w:rsidR="00E94144" w:rsidRPr="00845442">
        <w:rPr>
          <w:lang w:eastAsia="en-US"/>
        </w:rPr>
        <w:t>1.</w:t>
      </w:r>
      <w:r w:rsidR="00E94144" w:rsidRPr="00845442">
        <w:rPr>
          <w:lang w:eastAsia="en-US"/>
        </w:rPr>
        <w:tab/>
        <w:t>General requirements</w:t>
      </w:r>
    </w:p>
    <w:p w14:paraId="4E33190C" w14:textId="77777777" w:rsidR="00E94144" w:rsidRPr="00845442" w:rsidRDefault="00E94144" w:rsidP="00E94144">
      <w:pPr>
        <w:suppressAutoHyphens w:val="0"/>
        <w:spacing w:before="120" w:after="120" w:line="240" w:lineRule="auto"/>
        <w:ind w:left="2268" w:right="1134"/>
        <w:jc w:val="both"/>
        <w:rPr>
          <w:lang w:eastAsia="en-US"/>
        </w:rPr>
      </w:pPr>
      <w:r w:rsidRPr="00845442">
        <w:rPr>
          <w:lang w:eastAsia="en-US"/>
        </w:rPr>
        <w:t>For engines other than those operated solely on hydrogen as specified in Appendix 4 paragraph A.4.4., calculation of emissions shall be performed according to either Appendix A.1 (</w:t>
      </w:r>
      <w:proofErr w:type="gramStart"/>
      <w:r w:rsidRPr="00845442">
        <w:rPr>
          <w:lang w:eastAsia="en-US"/>
        </w:rPr>
        <w:t>mass based</w:t>
      </w:r>
      <w:proofErr w:type="gramEnd"/>
      <w:r w:rsidRPr="00845442">
        <w:rPr>
          <w:lang w:eastAsia="en-US"/>
        </w:rPr>
        <w:t xml:space="preserve"> calculations) or Appendix A.2 (molar based calculations). Mixture between the two methods is not permitted. It shall not be required to perform the calculations according to both Appendix A.1 and Appendix A.2.</w:t>
      </w:r>
    </w:p>
    <w:p w14:paraId="1954C624" w14:textId="40CAA8B8" w:rsidR="00E94144" w:rsidRPr="00845442" w:rsidRDefault="00E94144" w:rsidP="00E94144">
      <w:pPr>
        <w:suppressAutoHyphens w:val="0"/>
        <w:spacing w:before="120" w:after="120" w:line="240" w:lineRule="auto"/>
        <w:ind w:left="2268" w:right="1134"/>
        <w:jc w:val="both"/>
        <w:rPr>
          <w:lang w:eastAsia="en-US"/>
        </w:rPr>
      </w:pPr>
      <w:r w:rsidRPr="00845442">
        <w:rPr>
          <w:lang w:eastAsia="en-US"/>
        </w:rPr>
        <w:t>The specific requirements for particle number (PN) measurement, where applicable, are laid down in Appendix A.6.</w:t>
      </w:r>
      <w:r w:rsidR="007A43A8" w:rsidRPr="00845442">
        <w:rPr>
          <w:lang w:val="en-US"/>
        </w:rPr>
        <w:t>"</w:t>
      </w:r>
    </w:p>
    <w:p w14:paraId="64421251" w14:textId="77777777" w:rsidR="00E94144" w:rsidRPr="00845442" w:rsidRDefault="00E94144" w:rsidP="00E94144">
      <w:pPr>
        <w:keepNext/>
        <w:keepLines/>
        <w:suppressAutoHyphens w:val="0"/>
        <w:spacing w:before="120" w:after="120" w:line="240" w:lineRule="auto"/>
        <w:ind w:left="567" w:right="1134" w:firstLine="567"/>
        <w:jc w:val="both"/>
        <w:rPr>
          <w:lang w:eastAsia="en-GB"/>
        </w:rPr>
      </w:pPr>
      <w:r w:rsidRPr="00845442">
        <w:rPr>
          <w:i/>
          <w:iCs/>
          <w:lang w:eastAsia="en-GB"/>
        </w:rPr>
        <w:t xml:space="preserve">Annex 5, Appendix A.1, paragraph A.1.1.6.3., </w:t>
      </w:r>
      <w:r w:rsidRPr="00845442">
        <w:rPr>
          <w:lang w:eastAsia="en-GB"/>
        </w:rPr>
        <w:t>amend to read:</w:t>
      </w:r>
    </w:p>
    <w:p w14:paraId="55C592F4" w14:textId="2779B385" w:rsidR="00E94144" w:rsidRPr="00845442" w:rsidRDefault="00522FD7" w:rsidP="00E94144">
      <w:pPr>
        <w:numPr>
          <w:ilvl w:val="2"/>
          <w:numId w:val="0"/>
        </w:numPr>
        <w:suppressAutoHyphens w:val="0"/>
        <w:spacing w:before="120" w:after="120" w:line="240" w:lineRule="auto"/>
        <w:ind w:left="2268" w:right="1134" w:hanging="1133"/>
        <w:jc w:val="both"/>
        <w:rPr>
          <w:rFonts w:eastAsia="Calibri"/>
          <w:szCs w:val="22"/>
          <w:lang w:eastAsia="en-US"/>
        </w:rPr>
      </w:pPr>
      <w:r w:rsidRPr="00845442">
        <w:rPr>
          <w:lang w:val="en-US"/>
        </w:rPr>
        <w:t>"</w:t>
      </w:r>
      <w:r w:rsidR="00E94144" w:rsidRPr="00845442">
        <w:rPr>
          <w:rFonts w:eastAsia="Calibri"/>
          <w:szCs w:val="22"/>
          <w:lang w:eastAsia="en-US"/>
        </w:rPr>
        <w:t>A.1.1.3.</w:t>
      </w:r>
      <w:r w:rsidR="00E94144" w:rsidRPr="00845442">
        <w:rPr>
          <w:rFonts w:eastAsia="Calibri"/>
          <w:szCs w:val="22"/>
          <w:lang w:eastAsia="en-US"/>
        </w:rPr>
        <w:tab/>
      </w:r>
      <w:bookmarkStart w:id="7" w:name="_Hlk129343911"/>
      <w:r w:rsidR="00E94144" w:rsidRPr="00845442">
        <w:rPr>
          <w:rFonts w:eastAsia="Calibri"/>
          <w:szCs w:val="22"/>
          <w:lang w:eastAsia="en-US"/>
        </w:rPr>
        <w:t>Dry-to-wet concentration conversion</w:t>
      </w:r>
    </w:p>
    <w:p w14:paraId="17A37934" w14:textId="4D4957A7" w:rsidR="00E94144" w:rsidRPr="00845442" w:rsidRDefault="00E94144" w:rsidP="00E94144">
      <w:pPr>
        <w:suppressAutoHyphens w:val="0"/>
        <w:spacing w:before="120" w:after="120" w:line="240" w:lineRule="auto"/>
        <w:ind w:left="2268" w:right="1134" w:hanging="1134"/>
        <w:jc w:val="both"/>
        <w:rPr>
          <w:rFonts w:eastAsia="Calibri"/>
          <w:szCs w:val="22"/>
          <w:lang w:eastAsia="en-US"/>
        </w:rPr>
      </w:pPr>
      <w:r w:rsidRPr="00845442">
        <w:rPr>
          <w:rFonts w:eastAsia="Calibri"/>
          <w:szCs w:val="22"/>
          <w:lang w:eastAsia="en-US"/>
        </w:rPr>
        <w:tab/>
        <w:t xml:space="preserve">If the emissions are measured on a dry basis, the measured concentration </w:t>
      </w:r>
      <w:r w:rsidRPr="00845442">
        <w:rPr>
          <w:rFonts w:eastAsia="Calibri"/>
          <w:i/>
          <w:szCs w:val="22"/>
          <w:lang w:eastAsia="en-US"/>
        </w:rPr>
        <w:t>c</w:t>
      </w:r>
      <w:r w:rsidRPr="00845442">
        <w:rPr>
          <w:rFonts w:eastAsia="Calibri"/>
          <w:szCs w:val="22"/>
          <w:vertAlign w:val="subscript"/>
          <w:lang w:eastAsia="en-US"/>
        </w:rPr>
        <w:t>d</w:t>
      </w:r>
      <w:r w:rsidRPr="00845442">
        <w:rPr>
          <w:rFonts w:eastAsia="Calibri"/>
          <w:szCs w:val="22"/>
          <w:lang w:eastAsia="en-US"/>
        </w:rPr>
        <w:t xml:space="preserve"> on dry basis shall be converted to the concentration </w:t>
      </w:r>
      <w:proofErr w:type="spellStart"/>
      <w:r w:rsidRPr="00845442">
        <w:rPr>
          <w:rFonts w:eastAsia="Calibri"/>
          <w:i/>
          <w:szCs w:val="22"/>
          <w:lang w:eastAsia="en-US"/>
        </w:rPr>
        <w:t>c</w:t>
      </w:r>
      <w:r w:rsidRPr="00845442">
        <w:rPr>
          <w:rFonts w:eastAsia="Calibri"/>
          <w:szCs w:val="22"/>
          <w:vertAlign w:val="subscript"/>
          <w:lang w:eastAsia="en-US"/>
        </w:rPr>
        <w:t>w</w:t>
      </w:r>
      <w:proofErr w:type="spellEnd"/>
      <w:r w:rsidRPr="00845442">
        <w:rPr>
          <w:rFonts w:eastAsia="Calibri"/>
          <w:szCs w:val="22"/>
          <w:lang w:eastAsia="en-US"/>
        </w:rPr>
        <w:t xml:space="preserve"> on a wet basis by means of equation (A.5-3)</w:t>
      </w:r>
      <w:bookmarkEnd w:id="7"/>
      <w:r w:rsidRPr="00845442">
        <w:rPr>
          <w:rFonts w:eastAsia="Calibri"/>
          <w:szCs w:val="22"/>
          <w:lang w:eastAsia="en-US"/>
        </w:rPr>
        <w:t>.</w:t>
      </w:r>
      <w:r w:rsidRPr="00845442">
        <w:rPr>
          <w:lang w:eastAsia="en-US"/>
        </w:rPr>
        <w:t xml:space="preserve"> If water injection is used, Equations (A.5-4) and (A.5-7) are not applicable.</w:t>
      </w:r>
      <w:r w:rsidR="007A43A8" w:rsidRPr="00845442">
        <w:rPr>
          <w:lang w:val="en-US"/>
        </w:rPr>
        <w:t>"</w:t>
      </w:r>
    </w:p>
    <w:p w14:paraId="756D7C34" w14:textId="77777777" w:rsidR="00E94144" w:rsidRPr="00845442" w:rsidRDefault="00E94144" w:rsidP="00E94144">
      <w:pPr>
        <w:keepNext/>
        <w:keepLines/>
        <w:suppressAutoHyphens w:val="0"/>
        <w:spacing w:before="120" w:after="120" w:line="240" w:lineRule="auto"/>
        <w:ind w:left="567" w:right="1134" w:firstLine="567"/>
        <w:jc w:val="both"/>
        <w:rPr>
          <w:lang w:eastAsia="en-GB"/>
        </w:rPr>
      </w:pPr>
      <w:r w:rsidRPr="00845442">
        <w:rPr>
          <w:i/>
          <w:iCs/>
          <w:lang w:eastAsia="en-GB"/>
        </w:rPr>
        <w:t xml:space="preserve">Annex 5, Appendix A.1, paragraph A.1.1.6.3., </w:t>
      </w:r>
      <w:r w:rsidRPr="00845442">
        <w:rPr>
          <w:lang w:eastAsia="en-GB"/>
        </w:rPr>
        <w:t>amend to read:</w:t>
      </w:r>
    </w:p>
    <w:p w14:paraId="0442DF90" w14:textId="38600334" w:rsidR="00E94144" w:rsidRPr="00845442" w:rsidRDefault="00522FD7" w:rsidP="00E94144">
      <w:pPr>
        <w:numPr>
          <w:ilvl w:val="3"/>
          <w:numId w:val="0"/>
        </w:numPr>
        <w:suppressAutoHyphens w:val="0"/>
        <w:spacing w:before="120" w:after="120" w:line="240" w:lineRule="auto"/>
        <w:ind w:left="2268" w:right="1134" w:hanging="1134"/>
        <w:jc w:val="both"/>
        <w:rPr>
          <w:rFonts w:eastAsia="Calibri"/>
          <w:szCs w:val="22"/>
          <w:lang w:eastAsia="en-US"/>
        </w:rPr>
      </w:pPr>
      <w:r w:rsidRPr="00845442">
        <w:rPr>
          <w:lang w:val="en-US"/>
        </w:rPr>
        <w:t>"</w:t>
      </w:r>
      <w:r w:rsidR="00E94144" w:rsidRPr="00845442">
        <w:rPr>
          <w:rFonts w:eastAsia="Calibri"/>
          <w:szCs w:val="22"/>
          <w:lang w:eastAsia="en-US"/>
        </w:rPr>
        <w:t>A.1.1.6.3.</w:t>
      </w:r>
      <w:r w:rsidR="00E94144" w:rsidRPr="00845442">
        <w:rPr>
          <w:rFonts w:eastAsia="Calibri"/>
          <w:szCs w:val="22"/>
          <w:lang w:eastAsia="en-US"/>
        </w:rPr>
        <w:tab/>
        <w:t>Air flow and air to fuel ratio measurement method</w:t>
      </w:r>
    </w:p>
    <w:p w14:paraId="148756C8" w14:textId="77777777" w:rsidR="00E94144" w:rsidRPr="00845442" w:rsidRDefault="00E94144" w:rsidP="00E94144">
      <w:pPr>
        <w:suppressAutoHyphens w:val="0"/>
        <w:spacing w:before="120" w:after="120" w:line="240" w:lineRule="auto"/>
        <w:ind w:left="2268" w:right="1134"/>
        <w:jc w:val="both"/>
        <w:rPr>
          <w:rFonts w:eastAsia="Calibri"/>
          <w:szCs w:val="22"/>
          <w:lang w:eastAsia="en-US"/>
        </w:rPr>
      </w:pPr>
      <w:r w:rsidRPr="00845442">
        <w:rPr>
          <w:rFonts w:eastAsia="Calibri"/>
          <w:szCs w:val="22"/>
          <w:lang w:eastAsia="en-US"/>
        </w:rPr>
        <w:lastRenderedPageBreak/>
        <w:t xml:space="preserve">This involves exhaust mass calculation from the air flow and the air to fuel ratio. The instantaneous exhaust gas mass flow </w:t>
      </w:r>
      <w:proofErr w:type="spellStart"/>
      <w:proofErr w:type="gramStart"/>
      <w:r w:rsidRPr="00845442">
        <w:rPr>
          <w:rFonts w:eastAsia="Calibri"/>
          <w:i/>
          <w:szCs w:val="22"/>
          <w:lang w:eastAsia="en-US"/>
        </w:rPr>
        <w:t>q</w:t>
      </w:r>
      <w:r w:rsidRPr="00845442">
        <w:rPr>
          <w:rFonts w:eastAsia="Calibri"/>
          <w:szCs w:val="22"/>
          <w:vertAlign w:val="subscript"/>
          <w:lang w:eastAsia="en-US"/>
        </w:rPr>
        <w:t>mew,</w:t>
      </w:r>
      <w:r w:rsidRPr="00845442">
        <w:rPr>
          <w:rFonts w:eastAsia="Calibri"/>
          <w:i/>
          <w:szCs w:val="22"/>
          <w:vertAlign w:val="subscript"/>
          <w:lang w:eastAsia="en-US"/>
        </w:rPr>
        <w:t>i</w:t>
      </w:r>
      <w:proofErr w:type="spellEnd"/>
      <w:proofErr w:type="gramEnd"/>
      <w:r w:rsidRPr="00845442">
        <w:rPr>
          <w:rFonts w:eastAsia="Calibri"/>
          <w:szCs w:val="22"/>
          <w:vertAlign w:val="subscript"/>
          <w:lang w:eastAsia="en-US"/>
        </w:rPr>
        <w:t xml:space="preserve"> </w:t>
      </w:r>
      <w:r w:rsidRPr="00845442">
        <w:rPr>
          <w:rFonts w:eastAsia="Calibri"/>
          <w:szCs w:val="22"/>
          <w:lang w:eastAsia="en-US"/>
        </w:rPr>
        <w:t>[kg/s] shall be calculated by means of equation (A.5-17):</w:t>
      </w:r>
    </w:p>
    <w:p w14:paraId="2718E45D" w14:textId="77777777" w:rsidR="00E94144" w:rsidRPr="00845442" w:rsidRDefault="00E94144" w:rsidP="00E94144">
      <w:pPr>
        <w:suppressAutoHyphens w:val="0"/>
        <w:spacing w:before="120" w:after="120" w:line="240" w:lineRule="auto"/>
        <w:ind w:left="2268" w:right="1134" w:hanging="1134"/>
        <w:jc w:val="right"/>
        <w:rPr>
          <w:rFonts w:eastAsia="Calibri"/>
          <w:szCs w:val="22"/>
          <w:lang w:eastAsia="en-US"/>
        </w:rPr>
      </w:pPr>
      <w:r w:rsidRPr="00845442">
        <w:rPr>
          <w:rFonts w:eastAsia="Calibri"/>
          <w:noProof/>
          <w:lang w:eastAsia="en-US"/>
        </w:rPr>
        <w:drawing>
          <wp:inline distT="0" distB="0" distL="0" distR="0" wp14:anchorId="2EC2AF59" wp14:editId="7DCDA280">
            <wp:extent cx="1762125" cy="490220"/>
            <wp:effectExtent l="0" t="0" r="9525" b="508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490220"/>
                    </a:xfrm>
                    <a:prstGeom prst="rect">
                      <a:avLst/>
                    </a:prstGeom>
                    <a:noFill/>
                    <a:ln w="38100">
                      <a:noFill/>
                    </a:ln>
                  </pic:spPr>
                </pic:pic>
              </a:graphicData>
            </a:graphic>
          </wp:inline>
        </w:drawing>
      </w:r>
      <w:r w:rsidRPr="00845442">
        <w:rPr>
          <w:rFonts w:eastAsia="Calibri"/>
          <w:szCs w:val="22"/>
          <w:lang w:eastAsia="en-US"/>
        </w:rPr>
        <w:tab/>
      </w:r>
      <w:r w:rsidRPr="00845442">
        <w:rPr>
          <w:rFonts w:eastAsia="Calibri"/>
          <w:szCs w:val="22"/>
          <w:lang w:eastAsia="en-US"/>
        </w:rPr>
        <w:tab/>
      </w:r>
      <w:r w:rsidRPr="00845442">
        <w:rPr>
          <w:rFonts w:eastAsia="Calibri"/>
          <w:szCs w:val="22"/>
          <w:lang w:eastAsia="en-US"/>
        </w:rPr>
        <w:tab/>
      </w:r>
      <w:r w:rsidRPr="00845442">
        <w:rPr>
          <w:rFonts w:eastAsia="Calibri"/>
          <w:szCs w:val="22"/>
          <w:lang w:eastAsia="en-US"/>
        </w:rPr>
        <w:tab/>
      </w:r>
      <w:r w:rsidRPr="00845442">
        <w:rPr>
          <w:rFonts w:eastAsia="Calibri"/>
          <w:szCs w:val="22"/>
          <w:lang w:eastAsia="en-US"/>
        </w:rPr>
        <w:tab/>
        <w:t>(A.5-17)</w:t>
      </w:r>
    </w:p>
    <w:p w14:paraId="00FD95FC" w14:textId="77777777" w:rsidR="00E94144" w:rsidRPr="00845442" w:rsidRDefault="00E94144" w:rsidP="00E94144">
      <w:pPr>
        <w:suppressAutoHyphens w:val="0"/>
        <w:spacing w:before="120" w:after="120" w:line="240" w:lineRule="auto"/>
        <w:ind w:left="2268" w:right="1134" w:hanging="1134"/>
        <w:jc w:val="both"/>
        <w:rPr>
          <w:rFonts w:eastAsia="Calibri"/>
          <w:szCs w:val="22"/>
          <w:lang w:eastAsia="en-US"/>
        </w:rPr>
      </w:pPr>
      <w:r w:rsidRPr="00845442">
        <w:rPr>
          <w:rFonts w:eastAsia="Calibri"/>
          <w:szCs w:val="22"/>
          <w:lang w:eastAsia="en-US"/>
        </w:rPr>
        <w:t>with:</w:t>
      </w:r>
    </w:p>
    <w:p w14:paraId="1B6FA1FE" w14:textId="77777777" w:rsidR="00E94144" w:rsidRPr="00845442" w:rsidRDefault="00E94144" w:rsidP="00E94144">
      <w:pPr>
        <w:suppressAutoHyphens w:val="0"/>
        <w:spacing w:before="120" w:after="120" w:line="240" w:lineRule="auto"/>
        <w:ind w:left="850" w:right="1134" w:hanging="1134"/>
        <w:jc w:val="center"/>
        <w:rPr>
          <w:rFonts w:eastAsia="Calibri"/>
          <w:szCs w:val="22"/>
          <w:lang w:eastAsia="en-US"/>
        </w:rPr>
      </w:pPr>
      <w:r w:rsidRPr="00845442">
        <w:rPr>
          <w:rFonts w:eastAsia="Calibri"/>
          <w:noProof/>
          <w:lang w:eastAsia="en-US"/>
        </w:rPr>
        <w:drawing>
          <wp:inline distT="0" distB="0" distL="0" distR="0" wp14:anchorId="54DFF90B" wp14:editId="2F61EE3E">
            <wp:extent cx="3969385" cy="643890"/>
            <wp:effectExtent l="0" t="0" r="0" b="381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69385" cy="643890"/>
                    </a:xfrm>
                    <a:prstGeom prst="rect">
                      <a:avLst/>
                    </a:prstGeom>
                    <a:noFill/>
                    <a:ln w="38100">
                      <a:noFill/>
                    </a:ln>
                  </pic:spPr>
                </pic:pic>
              </a:graphicData>
            </a:graphic>
          </wp:inline>
        </w:drawing>
      </w:r>
    </w:p>
    <w:p w14:paraId="24A63EA8" w14:textId="77777777" w:rsidR="00E94144" w:rsidRPr="00845442" w:rsidRDefault="00E94144" w:rsidP="00E94144">
      <w:pPr>
        <w:suppressAutoHyphens w:val="0"/>
        <w:spacing w:before="120" w:after="120" w:line="240" w:lineRule="auto"/>
        <w:ind w:left="850" w:right="1134" w:hanging="1134"/>
        <w:jc w:val="right"/>
        <w:rPr>
          <w:rFonts w:eastAsia="Calibri"/>
          <w:szCs w:val="22"/>
          <w:lang w:eastAsia="en-US"/>
        </w:rPr>
      </w:pPr>
      <w:r w:rsidRPr="00845442">
        <w:rPr>
          <w:rFonts w:eastAsia="Calibri"/>
          <w:szCs w:val="22"/>
          <w:lang w:eastAsia="en-US"/>
        </w:rPr>
        <w:tab/>
        <w:t>(A.5-18)</w:t>
      </w:r>
    </w:p>
    <w:p w14:paraId="18BE668C" w14:textId="77777777" w:rsidR="00E94144" w:rsidRPr="00845442" w:rsidRDefault="00E94144" w:rsidP="00E94144">
      <w:pPr>
        <w:suppressAutoHyphens w:val="0"/>
        <w:spacing w:before="120" w:after="120" w:line="240" w:lineRule="auto"/>
        <w:ind w:left="850" w:right="1134" w:hanging="1134"/>
        <w:jc w:val="both"/>
        <w:rPr>
          <w:rFonts w:eastAsia="Calibri"/>
          <w:szCs w:val="22"/>
          <w:lang w:eastAsia="en-US"/>
        </w:rPr>
      </w:pPr>
    </w:p>
    <w:p w14:paraId="5B70CAD5" w14:textId="776D32EE" w:rsidR="00E94144" w:rsidRPr="00845442" w:rsidRDefault="00E94144" w:rsidP="00E94144">
      <w:pPr>
        <w:suppressAutoHyphens w:val="0"/>
        <w:spacing w:before="120" w:after="120" w:line="240" w:lineRule="auto"/>
        <w:ind w:left="850" w:right="1134" w:hanging="1134"/>
        <w:jc w:val="center"/>
        <w:rPr>
          <w:rFonts w:eastAsia="Calibri"/>
          <w:szCs w:val="22"/>
          <w:lang w:eastAsia="en-US"/>
        </w:rPr>
      </w:pPr>
      <w:r w:rsidRPr="00845442">
        <w:rPr>
          <w:rFonts w:eastAsia="Calibri"/>
          <w:noProof/>
          <w:position w:val="-60"/>
          <w:lang w:eastAsia="en-US"/>
        </w:rPr>
        <w:drawing>
          <wp:inline distT="0" distB="0" distL="0" distR="0" wp14:anchorId="5AFD92CB" wp14:editId="4CF56085">
            <wp:extent cx="4311650" cy="107251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1650" cy="1072515"/>
                    </a:xfrm>
                    <a:prstGeom prst="rect">
                      <a:avLst/>
                    </a:prstGeom>
                    <a:noFill/>
                    <a:ln w="38100">
                      <a:noFill/>
                    </a:ln>
                  </pic:spPr>
                </pic:pic>
              </a:graphicData>
            </a:graphic>
          </wp:inline>
        </w:drawing>
      </w:r>
      <w:r w:rsidR="00D159BF">
        <w:rPr>
          <w:rFonts w:eastAsia="Calibri"/>
          <w:szCs w:val="22"/>
          <w:lang w:eastAsia="en-US"/>
        </w:rPr>
        <w:tab/>
      </w:r>
      <w:r w:rsidR="00D159BF">
        <w:rPr>
          <w:rFonts w:eastAsia="Calibri"/>
          <w:szCs w:val="22"/>
          <w:lang w:eastAsia="en-US"/>
        </w:rPr>
        <w:tab/>
      </w:r>
      <w:r w:rsidR="00D159BF" w:rsidRPr="00845442">
        <w:rPr>
          <w:rFonts w:eastAsia="Calibri"/>
          <w:szCs w:val="22"/>
          <w:lang w:eastAsia="en-US"/>
        </w:rPr>
        <w:t>(A.5-19)</w:t>
      </w:r>
    </w:p>
    <w:p w14:paraId="68C6F433" w14:textId="77777777" w:rsidR="00E94144" w:rsidRPr="00845442" w:rsidRDefault="00E94144" w:rsidP="00E94144">
      <w:pPr>
        <w:suppressAutoHyphens w:val="0"/>
        <w:spacing w:before="120" w:after="120" w:line="240" w:lineRule="auto"/>
        <w:ind w:left="2268" w:right="1134" w:hanging="1134"/>
        <w:jc w:val="both"/>
        <w:rPr>
          <w:rFonts w:eastAsia="Calibri"/>
          <w:szCs w:val="22"/>
          <w:lang w:eastAsia="en-US"/>
        </w:rPr>
      </w:pPr>
      <w:r w:rsidRPr="00845442">
        <w:rPr>
          <w:rFonts w:eastAsia="Calibri"/>
          <w:szCs w:val="22"/>
          <w:lang w:eastAsia="en-US"/>
        </w:rPr>
        <w:t>where:</w:t>
      </w:r>
    </w:p>
    <w:p w14:paraId="33934895" w14:textId="77777777" w:rsidR="00E94144" w:rsidRPr="00845442" w:rsidRDefault="00E94144" w:rsidP="00E94144">
      <w:pPr>
        <w:suppressAutoHyphens w:val="0"/>
        <w:spacing w:before="120" w:after="120" w:line="240" w:lineRule="auto"/>
        <w:ind w:left="2268" w:right="1134" w:hanging="1134"/>
        <w:jc w:val="both"/>
        <w:rPr>
          <w:rFonts w:eastAsia="Calibri"/>
          <w:szCs w:val="22"/>
          <w:lang w:eastAsia="en-US"/>
        </w:rPr>
      </w:pPr>
      <w:proofErr w:type="spellStart"/>
      <w:proofErr w:type="gramStart"/>
      <w:r w:rsidRPr="00845442">
        <w:rPr>
          <w:rFonts w:eastAsia="Calibri"/>
          <w:i/>
          <w:szCs w:val="22"/>
          <w:lang w:eastAsia="en-US"/>
        </w:rPr>
        <w:t>q</w:t>
      </w:r>
      <w:r w:rsidRPr="00845442">
        <w:rPr>
          <w:rFonts w:eastAsia="Calibri"/>
          <w:i/>
          <w:szCs w:val="22"/>
          <w:vertAlign w:val="subscript"/>
          <w:lang w:eastAsia="en-US"/>
        </w:rPr>
        <w:t>m</w:t>
      </w:r>
      <w:r w:rsidRPr="00845442">
        <w:rPr>
          <w:rFonts w:eastAsia="Calibri"/>
          <w:szCs w:val="22"/>
          <w:vertAlign w:val="subscript"/>
          <w:lang w:eastAsia="en-US"/>
        </w:rPr>
        <w:t>aw,</w:t>
      </w:r>
      <w:r w:rsidRPr="00845442">
        <w:rPr>
          <w:rFonts w:eastAsia="Calibri"/>
          <w:i/>
          <w:szCs w:val="22"/>
          <w:vertAlign w:val="subscript"/>
          <w:lang w:eastAsia="en-US"/>
        </w:rPr>
        <w:t>i</w:t>
      </w:r>
      <w:proofErr w:type="spellEnd"/>
      <w:proofErr w:type="gramEnd"/>
      <w:r w:rsidRPr="00845442">
        <w:rPr>
          <w:rFonts w:eastAsia="Calibri"/>
          <w:szCs w:val="22"/>
          <w:lang w:eastAsia="en-US"/>
        </w:rPr>
        <w:t xml:space="preserve"> </w:t>
      </w:r>
      <w:r w:rsidRPr="00845442">
        <w:rPr>
          <w:rFonts w:eastAsia="Calibri"/>
          <w:szCs w:val="22"/>
          <w:lang w:eastAsia="en-US"/>
        </w:rPr>
        <w:tab/>
        <w:t>= wet intake air mass flow rate [kg/s]</w:t>
      </w:r>
    </w:p>
    <w:p w14:paraId="34543FDD" w14:textId="77777777" w:rsidR="00E94144" w:rsidRPr="00845442" w:rsidRDefault="00E94144" w:rsidP="00E94144">
      <w:pPr>
        <w:suppressAutoHyphens w:val="0"/>
        <w:spacing w:before="120" w:after="120" w:line="240" w:lineRule="auto"/>
        <w:ind w:left="2268" w:right="1134" w:hanging="1134"/>
        <w:jc w:val="both"/>
        <w:rPr>
          <w:rFonts w:eastAsia="Calibri"/>
          <w:szCs w:val="22"/>
          <w:lang w:eastAsia="en-US"/>
        </w:rPr>
      </w:pPr>
      <w:r w:rsidRPr="00845442">
        <w:rPr>
          <w:rFonts w:eastAsia="Calibri"/>
          <w:i/>
          <w:szCs w:val="22"/>
          <w:lang w:eastAsia="en-US"/>
        </w:rPr>
        <w:t>A/</w:t>
      </w:r>
      <w:proofErr w:type="spellStart"/>
      <w:r w:rsidRPr="00845442">
        <w:rPr>
          <w:rFonts w:eastAsia="Calibri"/>
          <w:i/>
          <w:szCs w:val="22"/>
          <w:lang w:eastAsia="en-US"/>
        </w:rPr>
        <w:t>F</w:t>
      </w:r>
      <w:r w:rsidRPr="00845442">
        <w:rPr>
          <w:rFonts w:eastAsia="Calibri"/>
          <w:szCs w:val="22"/>
          <w:vertAlign w:val="subscript"/>
          <w:lang w:eastAsia="en-US"/>
        </w:rPr>
        <w:t>st</w:t>
      </w:r>
      <w:proofErr w:type="spellEnd"/>
      <w:r w:rsidRPr="00845442">
        <w:rPr>
          <w:rFonts w:eastAsia="Calibri"/>
          <w:szCs w:val="22"/>
          <w:lang w:eastAsia="en-US"/>
        </w:rPr>
        <w:t xml:space="preserve"> </w:t>
      </w:r>
      <w:r w:rsidRPr="00845442">
        <w:rPr>
          <w:rFonts w:eastAsia="Calibri"/>
          <w:szCs w:val="22"/>
          <w:lang w:eastAsia="en-US"/>
        </w:rPr>
        <w:tab/>
        <w:t>= stoichiometric air-to-fuel ratio [-]</w:t>
      </w:r>
    </w:p>
    <w:p w14:paraId="1F22E2EB" w14:textId="77777777" w:rsidR="00E94144" w:rsidRPr="00845442" w:rsidRDefault="00E94144" w:rsidP="00E94144">
      <w:pPr>
        <w:suppressAutoHyphens w:val="0"/>
        <w:spacing w:before="120" w:after="120" w:line="240" w:lineRule="auto"/>
        <w:ind w:left="2268" w:right="1134" w:hanging="1134"/>
        <w:jc w:val="both"/>
        <w:rPr>
          <w:rFonts w:eastAsia="Calibri"/>
          <w:szCs w:val="22"/>
          <w:lang w:eastAsia="en-US"/>
        </w:rPr>
      </w:pPr>
      <w:r w:rsidRPr="00845442">
        <w:rPr>
          <w:rFonts w:eastAsia="Calibri"/>
          <w:i/>
          <w:szCs w:val="22"/>
          <w:lang w:eastAsia="en-US"/>
        </w:rPr>
        <w:sym w:font="Symbol" w:char="F06C"/>
      </w:r>
      <w:r w:rsidRPr="00845442">
        <w:rPr>
          <w:rFonts w:eastAsia="Calibri"/>
          <w:i/>
          <w:szCs w:val="22"/>
          <w:vertAlign w:val="subscript"/>
          <w:lang w:eastAsia="en-US"/>
        </w:rPr>
        <w:t>i</w:t>
      </w:r>
      <w:r w:rsidRPr="00845442">
        <w:rPr>
          <w:rFonts w:eastAsia="Calibri"/>
          <w:szCs w:val="22"/>
          <w:lang w:eastAsia="en-US"/>
        </w:rPr>
        <w:t xml:space="preserve"> </w:t>
      </w:r>
      <w:r w:rsidRPr="00845442">
        <w:rPr>
          <w:rFonts w:eastAsia="Calibri"/>
          <w:szCs w:val="22"/>
          <w:lang w:eastAsia="en-US"/>
        </w:rPr>
        <w:tab/>
        <w:t>= instantaneous excess air ratio calculated by Equation (A.5-19) or measured by a lambda sensor [-]</w:t>
      </w:r>
    </w:p>
    <w:p w14:paraId="18681EDA" w14:textId="77777777" w:rsidR="00E94144" w:rsidRPr="00845442" w:rsidRDefault="00E94144" w:rsidP="00E94144">
      <w:pPr>
        <w:suppressAutoHyphens w:val="0"/>
        <w:spacing w:before="120" w:after="120" w:line="240" w:lineRule="auto"/>
        <w:ind w:left="2268" w:right="1134" w:hanging="1134"/>
        <w:jc w:val="both"/>
        <w:rPr>
          <w:rFonts w:eastAsia="Calibri"/>
          <w:szCs w:val="22"/>
          <w:lang w:eastAsia="en-US"/>
        </w:rPr>
      </w:pPr>
      <w:proofErr w:type="spellStart"/>
      <w:r w:rsidRPr="00845442">
        <w:rPr>
          <w:rFonts w:eastAsia="Calibri"/>
          <w:i/>
          <w:szCs w:val="22"/>
          <w:lang w:eastAsia="en-US"/>
        </w:rPr>
        <w:t>c</w:t>
      </w:r>
      <w:r w:rsidRPr="00845442">
        <w:rPr>
          <w:rFonts w:eastAsia="Calibri"/>
          <w:szCs w:val="22"/>
          <w:vertAlign w:val="subscript"/>
          <w:lang w:eastAsia="en-US"/>
        </w:rPr>
        <w:t>COd</w:t>
      </w:r>
      <w:proofErr w:type="spellEnd"/>
      <w:r w:rsidRPr="00845442">
        <w:rPr>
          <w:rFonts w:eastAsia="Calibri"/>
          <w:szCs w:val="22"/>
          <w:lang w:eastAsia="en-US"/>
        </w:rPr>
        <w:t xml:space="preserve"> </w:t>
      </w:r>
      <w:r w:rsidRPr="00845442">
        <w:rPr>
          <w:rFonts w:eastAsia="Calibri"/>
          <w:szCs w:val="22"/>
          <w:lang w:eastAsia="en-US"/>
        </w:rPr>
        <w:tab/>
        <w:t>= concentration of CO in the raw exhaust gas on a dry basis [ppm]</w:t>
      </w:r>
    </w:p>
    <w:p w14:paraId="6D743DA0" w14:textId="77777777" w:rsidR="00E94144" w:rsidRPr="00845442" w:rsidRDefault="00E94144" w:rsidP="00E94144">
      <w:pPr>
        <w:suppressAutoHyphens w:val="0"/>
        <w:spacing w:before="120" w:after="120" w:line="240" w:lineRule="auto"/>
        <w:ind w:left="2268" w:right="1134" w:hanging="1134"/>
        <w:jc w:val="both"/>
        <w:rPr>
          <w:rFonts w:eastAsia="Calibri"/>
          <w:szCs w:val="22"/>
          <w:lang w:eastAsia="en-US"/>
        </w:rPr>
      </w:pPr>
      <w:r w:rsidRPr="00845442">
        <w:rPr>
          <w:rFonts w:eastAsia="Calibri"/>
          <w:i/>
          <w:szCs w:val="22"/>
          <w:lang w:eastAsia="en-US"/>
        </w:rPr>
        <w:t>c</w:t>
      </w:r>
      <w:r w:rsidRPr="00845442">
        <w:rPr>
          <w:rFonts w:eastAsia="Calibri"/>
          <w:szCs w:val="22"/>
          <w:vertAlign w:val="subscript"/>
          <w:lang w:eastAsia="en-US"/>
        </w:rPr>
        <w:t>CO2d</w:t>
      </w:r>
      <w:r w:rsidRPr="00845442">
        <w:rPr>
          <w:rFonts w:eastAsia="Calibri"/>
          <w:szCs w:val="22"/>
          <w:lang w:eastAsia="en-US"/>
        </w:rPr>
        <w:t xml:space="preserve"> </w:t>
      </w:r>
      <w:r w:rsidRPr="00845442">
        <w:rPr>
          <w:rFonts w:eastAsia="Calibri"/>
          <w:szCs w:val="22"/>
          <w:lang w:eastAsia="en-US"/>
        </w:rPr>
        <w:tab/>
        <w:t>= concentration of CO</w:t>
      </w:r>
      <w:r w:rsidRPr="00845442">
        <w:rPr>
          <w:rFonts w:eastAsia="Calibri"/>
          <w:szCs w:val="22"/>
          <w:vertAlign w:val="subscript"/>
          <w:lang w:eastAsia="en-US"/>
        </w:rPr>
        <w:t>2</w:t>
      </w:r>
      <w:r w:rsidRPr="00845442">
        <w:rPr>
          <w:rFonts w:eastAsia="Calibri"/>
          <w:szCs w:val="22"/>
          <w:lang w:eastAsia="en-US"/>
        </w:rPr>
        <w:t xml:space="preserve"> in the raw exhaust gas on a dry basis [per cent]</w:t>
      </w:r>
    </w:p>
    <w:p w14:paraId="1F6D1851" w14:textId="77777777" w:rsidR="00E94144" w:rsidRPr="00845442" w:rsidRDefault="00E94144" w:rsidP="00E94144">
      <w:pPr>
        <w:suppressAutoHyphens w:val="0"/>
        <w:spacing w:before="120" w:after="120" w:line="240" w:lineRule="auto"/>
        <w:ind w:left="2268" w:right="1134" w:hanging="1134"/>
        <w:jc w:val="both"/>
        <w:rPr>
          <w:rFonts w:eastAsia="Calibri"/>
          <w:szCs w:val="22"/>
          <w:lang w:eastAsia="en-US"/>
        </w:rPr>
      </w:pPr>
      <w:proofErr w:type="spellStart"/>
      <w:r w:rsidRPr="00845442">
        <w:rPr>
          <w:rFonts w:eastAsia="Calibri"/>
          <w:i/>
          <w:szCs w:val="22"/>
          <w:lang w:eastAsia="en-US"/>
        </w:rPr>
        <w:t>c</w:t>
      </w:r>
      <w:r w:rsidRPr="00845442">
        <w:rPr>
          <w:rFonts w:eastAsia="Calibri"/>
          <w:szCs w:val="22"/>
          <w:vertAlign w:val="subscript"/>
          <w:lang w:eastAsia="en-US"/>
        </w:rPr>
        <w:t>HCw</w:t>
      </w:r>
      <w:proofErr w:type="spellEnd"/>
      <w:r w:rsidRPr="00845442">
        <w:rPr>
          <w:rFonts w:eastAsia="Calibri"/>
          <w:szCs w:val="22"/>
          <w:lang w:eastAsia="en-US"/>
        </w:rPr>
        <w:t xml:space="preserve"> </w:t>
      </w:r>
      <w:r w:rsidRPr="00845442">
        <w:rPr>
          <w:rFonts w:eastAsia="Calibri"/>
          <w:szCs w:val="22"/>
          <w:lang w:eastAsia="en-US"/>
        </w:rPr>
        <w:tab/>
        <w:t>= concentration of HC in the raw exhaust gas on a wet basis [ppm C1]</w:t>
      </w:r>
    </w:p>
    <w:p w14:paraId="374A9233" w14:textId="77777777" w:rsidR="00E94144" w:rsidRPr="00845442" w:rsidRDefault="00E94144" w:rsidP="00E94144">
      <w:pPr>
        <w:suppressAutoHyphens w:val="0"/>
        <w:spacing w:before="120" w:after="120" w:line="240" w:lineRule="auto"/>
        <w:ind w:left="2268" w:right="1134" w:hanging="1134"/>
        <w:jc w:val="both"/>
        <w:rPr>
          <w:rFonts w:eastAsia="Calibri"/>
          <w:szCs w:val="22"/>
          <w:lang w:eastAsia="en-US"/>
        </w:rPr>
      </w:pPr>
      <w:r w:rsidRPr="00845442">
        <w:rPr>
          <w:rFonts w:eastAsia="Calibri"/>
          <w:i/>
          <w:szCs w:val="22"/>
          <w:lang w:eastAsia="en-US"/>
        </w:rPr>
        <w:t>α</w:t>
      </w:r>
      <w:r w:rsidRPr="00845442">
        <w:rPr>
          <w:rFonts w:eastAsia="Calibri"/>
          <w:szCs w:val="22"/>
          <w:lang w:eastAsia="en-US"/>
        </w:rPr>
        <w:tab/>
        <w:t>= molar hydrogen-to-carbon ratio [-]</w:t>
      </w:r>
    </w:p>
    <w:p w14:paraId="42D77FE6" w14:textId="77777777" w:rsidR="00E94144" w:rsidRPr="00845442" w:rsidRDefault="00E94144" w:rsidP="00E94144">
      <w:pPr>
        <w:suppressAutoHyphens w:val="0"/>
        <w:spacing w:before="120" w:after="120" w:line="240" w:lineRule="auto"/>
        <w:ind w:left="2268" w:right="1134" w:hanging="1134"/>
        <w:jc w:val="both"/>
        <w:rPr>
          <w:rFonts w:eastAsia="Calibri"/>
          <w:szCs w:val="22"/>
          <w:lang w:eastAsia="en-US"/>
        </w:rPr>
      </w:pPr>
      <w:r w:rsidRPr="00845442">
        <w:rPr>
          <w:rFonts w:ascii="Symbol" w:eastAsia="Calibri" w:hAnsi="Symbol"/>
          <w:i/>
          <w:szCs w:val="22"/>
          <w:lang w:eastAsia="en-US"/>
        </w:rPr>
        <w:sym w:font="Symbol" w:char="F064"/>
      </w:r>
      <w:r w:rsidRPr="00845442">
        <w:rPr>
          <w:rFonts w:eastAsia="Calibri"/>
          <w:szCs w:val="22"/>
          <w:lang w:eastAsia="en-US"/>
        </w:rPr>
        <w:tab/>
        <w:t>= molar nitrogen-to-carbon ratio [-]</w:t>
      </w:r>
    </w:p>
    <w:p w14:paraId="60527E6F" w14:textId="77777777" w:rsidR="00E94144" w:rsidRPr="00845442" w:rsidRDefault="00E94144" w:rsidP="00E94144">
      <w:pPr>
        <w:suppressAutoHyphens w:val="0"/>
        <w:spacing w:before="120" w:after="120" w:line="240" w:lineRule="auto"/>
        <w:ind w:left="2268" w:right="1134" w:hanging="1134"/>
        <w:jc w:val="both"/>
        <w:rPr>
          <w:rFonts w:eastAsia="Calibri"/>
          <w:szCs w:val="22"/>
          <w:lang w:eastAsia="en-US"/>
        </w:rPr>
      </w:pPr>
      <w:r w:rsidRPr="00845442">
        <w:rPr>
          <w:rFonts w:ascii="Symbol" w:eastAsia="Calibri" w:hAnsi="Symbol"/>
          <w:i/>
          <w:szCs w:val="22"/>
          <w:lang w:eastAsia="en-US"/>
        </w:rPr>
        <w:sym w:font="Symbol" w:char="F065"/>
      </w:r>
      <w:r w:rsidRPr="00845442">
        <w:rPr>
          <w:rFonts w:eastAsia="Calibri"/>
          <w:szCs w:val="22"/>
          <w:lang w:eastAsia="en-US"/>
        </w:rPr>
        <w:tab/>
        <w:t>= molar oxygen-to-carbon ratio [-]</w:t>
      </w:r>
    </w:p>
    <w:p w14:paraId="57C94708" w14:textId="53C7DDD6" w:rsidR="00E94144" w:rsidRPr="00845442" w:rsidRDefault="00E94144" w:rsidP="00E94144">
      <w:pPr>
        <w:suppressAutoHyphens w:val="0"/>
        <w:spacing w:before="120" w:after="120" w:line="240" w:lineRule="auto"/>
        <w:ind w:left="2268" w:right="1134" w:hanging="1134"/>
        <w:jc w:val="both"/>
        <w:rPr>
          <w:rFonts w:eastAsia="Calibri"/>
          <w:szCs w:val="22"/>
          <w:lang w:eastAsia="en-US"/>
        </w:rPr>
      </w:pPr>
      <w:r w:rsidRPr="00845442">
        <w:rPr>
          <w:rFonts w:ascii="Symbol" w:eastAsia="Calibri" w:hAnsi="Symbol"/>
          <w:i/>
          <w:szCs w:val="22"/>
          <w:lang w:eastAsia="en-US"/>
        </w:rPr>
        <w:sym w:font="Symbol" w:char="F067"/>
      </w:r>
      <w:r w:rsidRPr="00845442">
        <w:rPr>
          <w:rFonts w:eastAsia="Calibri"/>
          <w:szCs w:val="22"/>
          <w:lang w:eastAsia="en-US"/>
        </w:rPr>
        <w:tab/>
        <w:t>= atomic sulphur-to-carbon ratio [-]</w:t>
      </w:r>
      <w:r w:rsidR="007A43A8" w:rsidRPr="00845442">
        <w:rPr>
          <w:lang w:val="en-US"/>
        </w:rPr>
        <w:t>"</w:t>
      </w:r>
    </w:p>
    <w:p w14:paraId="07E964BF" w14:textId="77777777" w:rsidR="00E94144" w:rsidRPr="00845442" w:rsidRDefault="00E94144" w:rsidP="00E94144">
      <w:pPr>
        <w:keepNext/>
        <w:keepLines/>
        <w:suppressAutoHyphens w:val="0"/>
        <w:spacing w:before="120" w:after="120" w:line="240" w:lineRule="auto"/>
        <w:ind w:right="1134"/>
        <w:jc w:val="both"/>
        <w:rPr>
          <w:i/>
          <w:iCs/>
          <w:lang w:eastAsia="en-GB"/>
        </w:rPr>
      </w:pPr>
      <w:r w:rsidRPr="00845442">
        <w:rPr>
          <w:i/>
          <w:iCs/>
          <w:lang w:eastAsia="en-GB"/>
        </w:rPr>
        <w:tab/>
      </w:r>
      <w:r w:rsidRPr="00845442">
        <w:rPr>
          <w:i/>
          <w:iCs/>
          <w:lang w:eastAsia="en-GB"/>
        </w:rPr>
        <w:tab/>
        <w:t xml:space="preserve">Annex 6. </w:t>
      </w:r>
      <w:r w:rsidRPr="00845442">
        <w:rPr>
          <w:lang w:eastAsia="en-GB"/>
        </w:rPr>
        <w:t>insert new paragraph to read:</w:t>
      </w:r>
      <w:r w:rsidRPr="00845442">
        <w:rPr>
          <w:i/>
          <w:iCs/>
          <w:lang w:eastAsia="en-GB"/>
        </w:rPr>
        <w:t xml:space="preserve"> </w:t>
      </w:r>
      <w:r w:rsidRPr="00845442">
        <w:rPr>
          <w:i/>
          <w:iCs/>
          <w:lang w:eastAsia="en-GB"/>
        </w:rPr>
        <w:tab/>
      </w:r>
    </w:p>
    <w:p w14:paraId="1FCAB39A" w14:textId="64889E62" w:rsidR="00E94144" w:rsidRPr="00845442" w:rsidRDefault="00E94144" w:rsidP="00E94144">
      <w:pPr>
        <w:keepNext/>
        <w:keepLines/>
        <w:suppressAutoHyphens w:val="0"/>
        <w:spacing w:before="120" w:after="120" w:line="240" w:lineRule="auto"/>
        <w:ind w:right="1134"/>
        <w:jc w:val="both"/>
        <w:rPr>
          <w:lang w:eastAsia="en-GB"/>
        </w:rPr>
      </w:pPr>
      <w:r w:rsidRPr="00845442">
        <w:rPr>
          <w:i/>
          <w:iCs/>
          <w:lang w:eastAsia="en-GB"/>
        </w:rPr>
        <w:tab/>
      </w:r>
      <w:r w:rsidRPr="00845442">
        <w:rPr>
          <w:i/>
          <w:iCs/>
          <w:lang w:eastAsia="en-GB"/>
        </w:rPr>
        <w:tab/>
      </w:r>
      <w:r w:rsidR="00522FD7" w:rsidRPr="00845442">
        <w:rPr>
          <w:lang w:val="en-US"/>
        </w:rPr>
        <w:t>"</w:t>
      </w:r>
      <w:r w:rsidRPr="00845442">
        <w:rPr>
          <w:lang w:eastAsia="en-GB"/>
        </w:rPr>
        <w:t>3.3.</w:t>
      </w:r>
      <w:r w:rsidRPr="00845442">
        <w:rPr>
          <w:lang w:eastAsia="en-GB"/>
        </w:rPr>
        <w:tab/>
      </w:r>
      <w:r w:rsidRPr="00845442">
        <w:rPr>
          <w:lang w:eastAsia="en-GB"/>
        </w:rPr>
        <w:tab/>
        <w:t>Type: Hydrogen</w:t>
      </w:r>
      <w:r w:rsidRPr="00845442">
        <w:rPr>
          <w:lang w:eastAsia="en-GB"/>
        </w:rPr>
        <w:tab/>
      </w:r>
    </w:p>
    <w:tbl>
      <w:tblPr>
        <w:tblW w:w="7087" w:type="dxa"/>
        <w:tblInd w:w="1134" w:type="dxa"/>
        <w:tblLayout w:type="fixed"/>
        <w:tblLook w:val="0000" w:firstRow="0" w:lastRow="0" w:firstColumn="0" w:lastColumn="0" w:noHBand="0" w:noVBand="0"/>
      </w:tblPr>
      <w:tblGrid>
        <w:gridCol w:w="2263"/>
        <w:gridCol w:w="993"/>
        <w:gridCol w:w="1346"/>
        <w:gridCol w:w="1347"/>
        <w:gridCol w:w="1138"/>
      </w:tblGrid>
      <w:tr w:rsidR="00E94144" w:rsidRPr="00845442" w14:paraId="39A6E970" w14:textId="77777777" w:rsidTr="00E47233">
        <w:trPr>
          <w:trHeight w:val="225"/>
        </w:trPr>
        <w:tc>
          <w:tcPr>
            <w:tcW w:w="2263" w:type="dxa"/>
            <w:vMerge w:val="restart"/>
            <w:tcBorders>
              <w:top w:val="single" w:sz="4" w:space="0" w:color="auto"/>
              <w:left w:val="single" w:sz="4" w:space="0" w:color="auto"/>
              <w:right w:val="single" w:sz="4" w:space="0" w:color="auto"/>
            </w:tcBorders>
            <w:vAlign w:val="center"/>
          </w:tcPr>
          <w:p w14:paraId="3E58E7F9" w14:textId="77777777" w:rsidR="00E94144" w:rsidRPr="00845442" w:rsidRDefault="00E94144" w:rsidP="00E47233">
            <w:pPr>
              <w:spacing w:before="120" w:after="120" w:line="240" w:lineRule="auto"/>
              <w:rPr>
                <w:rFonts w:eastAsia="Calibri"/>
                <w:i/>
                <w:noProof/>
                <w:color w:val="000000"/>
                <w:spacing w:val="-2"/>
                <w:sz w:val="18"/>
                <w:szCs w:val="18"/>
                <w:lang w:eastAsia="en-GB"/>
              </w:rPr>
            </w:pPr>
            <w:r w:rsidRPr="00845442">
              <w:rPr>
                <w:rFonts w:eastAsia="Calibri"/>
                <w:i/>
                <w:noProof/>
                <w:color w:val="000000"/>
                <w:spacing w:val="-2"/>
                <w:sz w:val="18"/>
                <w:szCs w:val="18"/>
                <w:lang w:eastAsia="en-GB"/>
              </w:rPr>
              <w:t xml:space="preserve">Parameter </w:t>
            </w:r>
          </w:p>
        </w:tc>
        <w:tc>
          <w:tcPr>
            <w:tcW w:w="993" w:type="dxa"/>
            <w:vMerge w:val="restart"/>
            <w:tcBorders>
              <w:top w:val="single" w:sz="4" w:space="0" w:color="auto"/>
              <w:left w:val="single" w:sz="4" w:space="0" w:color="auto"/>
              <w:right w:val="single" w:sz="4" w:space="0" w:color="auto"/>
            </w:tcBorders>
            <w:vAlign w:val="center"/>
          </w:tcPr>
          <w:p w14:paraId="73C80ACE"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r w:rsidRPr="00845442">
              <w:rPr>
                <w:rFonts w:eastAsia="Calibri"/>
                <w:i/>
                <w:noProof/>
                <w:color w:val="000000"/>
                <w:spacing w:val="-2"/>
                <w:sz w:val="18"/>
                <w:szCs w:val="18"/>
                <w:lang w:eastAsia="en-GB"/>
              </w:rPr>
              <w:t>Unit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C536863"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r w:rsidRPr="00845442">
              <w:rPr>
                <w:rFonts w:eastAsia="Calibri"/>
                <w:i/>
                <w:noProof/>
                <w:color w:val="000000"/>
                <w:spacing w:val="-2"/>
                <w:sz w:val="18"/>
                <w:szCs w:val="18"/>
                <w:lang w:eastAsia="en-GB"/>
              </w:rPr>
              <w:t>Limits</w:t>
            </w:r>
          </w:p>
        </w:tc>
        <w:tc>
          <w:tcPr>
            <w:tcW w:w="1138" w:type="dxa"/>
            <w:vMerge w:val="restart"/>
            <w:tcBorders>
              <w:top w:val="single" w:sz="4" w:space="0" w:color="auto"/>
              <w:left w:val="single" w:sz="4" w:space="0" w:color="auto"/>
              <w:right w:val="single" w:sz="4" w:space="0" w:color="auto"/>
            </w:tcBorders>
            <w:vAlign w:val="center"/>
          </w:tcPr>
          <w:p w14:paraId="06D87902"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r w:rsidRPr="00845442">
              <w:rPr>
                <w:rFonts w:eastAsia="Calibri"/>
                <w:i/>
                <w:noProof/>
                <w:color w:val="000000"/>
                <w:spacing w:val="-2"/>
                <w:sz w:val="18"/>
                <w:szCs w:val="18"/>
                <w:lang w:eastAsia="en-GB"/>
              </w:rPr>
              <w:t>Test method</w:t>
            </w:r>
          </w:p>
        </w:tc>
      </w:tr>
      <w:tr w:rsidR="00E94144" w:rsidRPr="00845442" w14:paraId="4CA56226" w14:textId="77777777" w:rsidTr="00E47233">
        <w:trPr>
          <w:trHeight w:val="225"/>
        </w:trPr>
        <w:tc>
          <w:tcPr>
            <w:tcW w:w="2263" w:type="dxa"/>
            <w:vMerge/>
            <w:tcBorders>
              <w:left w:val="single" w:sz="4" w:space="0" w:color="auto"/>
              <w:bottom w:val="single" w:sz="12" w:space="0" w:color="auto"/>
              <w:right w:val="single" w:sz="4" w:space="0" w:color="auto"/>
            </w:tcBorders>
            <w:vAlign w:val="center"/>
          </w:tcPr>
          <w:p w14:paraId="535651DE" w14:textId="77777777" w:rsidR="00E94144" w:rsidRPr="00845442" w:rsidRDefault="00E94144" w:rsidP="00E47233">
            <w:pPr>
              <w:spacing w:before="120" w:after="120" w:line="240" w:lineRule="auto"/>
              <w:rPr>
                <w:rFonts w:eastAsia="Calibri"/>
                <w:i/>
                <w:noProof/>
                <w:color w:val="000000"/>
                <w:spacing w:val="-2"/>
                <w:sz w:val="18"/>
                <w:szCs w:val="18"/>
                <w:lang w:eastAsia="en-GB"/>
              </w:rPr>
            </w:pPr>
          </w:p>
        </w:tc>
        <w:tc>
          <w:tcPr>
            <w:tcW w:w="993" w:type="dxa"/>
            <w:vMerge/>
            <w:tcBorders>
              <w:left w:val="single" w:sz="4" w:space="0" w:color="auto"/>
              <w:bottom w:val="single" w:sz="12" w:space="0" w:color="auto"/>
              <w:right w:val="single" w:sz="4" w:space="0" w:color="auto"/>
            </w:tcBorders>
            <w:vAlign w:val="center"/>
          </w:tcPr>
          <w:p w14:paraId="318F85DE"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p>
        </w:tc>
        <w:tc>
          <w:tcPr>
            <w:tcW w:w="1346" w:type="dxa"/>
            <w:tcBorders>
              <w:top w:val="single" w:sz="4" w:space="0" w:color="auto"/>
              <w:left w:val="single" w:sz="4" w:space="0" w:color="auto"/>
              <w:bottom w:val="single" w:sz="12" w:space="0" w:color="auto"/>
              <w:right w:val="single" w:sz="4" w:space="0" w:color="auto"/>
            </w:tcBorders>
            <w:vAlign w:val="center"/>
          </w:tcPr>
          <w:p w14:paraId="6A0F75C7"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r w:rsidRPr="00845442">
              <w:rPr>
                <w:rFonts w:eastAsia="Calibri"/>
                <w:i/>
                <w:noProof/>
                <w:color w:val="000000"/>
                <w:spacing w:val="-2"/>
                <w:sz w:val="18"/>
                <w:szCs w:val="18"/>
                <w:lang w:eastAsia="en-GB"/>
              </w:rPr>
              <w:t>Minimum</w:t>
            </w:r>
          </w:p>
        </w:tc>
        <w:tc>
          <w:tcPr>
            <w:tcW w:w="1347" w:type="dxa"/>
            <w:tcBorders>
              <w:top w:val="single" w:sz="4" w:space="0" w:color="auto"/>
              <w:left w:val="single" w:sz="4" w:space="0" w:color="auto"/>
              <w:bottom w:val="single" w:sz="12" w:space="0" w:color="auto"/>
              <w:right w:val="single" w:sz="4" w:space="0" w:color="auto"/>
            </w:tcBorders>
            <w:vAlign w:val="center"/>
          </w:tcPr>
          <w:p w14:paraId="6E265537"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r w:rsidRPr="00845442">
              <w:rPr>
                <w:rFonts w:eastAsia="Calibri"/>
                <w:i/>
                <w:noProof/>
                <w:color w:val="000000"/>
                <w:spacing w:val="-2"/>
                <w:sz w:val="18"/>
                <w:szCs w:val="18"/>
                <w:lang w:eastAsia="en-GB"/>
              </w:rPr>
              <w:t>Maximum</w:t>
            </w:r>
          </w:p>
        </w:tc>
        <w:tc>
          <w:tcPr>
            <w:tcW w:w="1138" w:type="dxa"/>
            <w:vMerge/>
            <w:tcBorders>
              <w:left w:val="single" w:sz="4" w:space="0" w:color="auto"/>
              <w:bottom w:val="single" w:sz="12" w:space="0" w:color="auto"/>
              <w:right w:val="single" w:sz="4" w:space="0" w:color="auto"/>
            </w:tcBorders>
            <w:vAlign w:val="center"/>
          </w:tcPr>
          <w:p w14:paraId="4FA01DD5"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p>
        </w:tc>
      </w:tr>
      <w:tr w:rsidR="00E94144" w:rsidRPr="00845442" w14:paraId="217EE4BF" w14:textId="77777777" w:rsidTr="00E47233">
        <w:tc>
          <w:tcPr>
            <w:tcW w:w="2263" w:type="dxa"/>
            <w:tcBorders>
              <w:top w:val="single" w:sz="12" w:space="0" w:color="auto"/>
              <w:left w:val="single" w:sz="4" w:space="0" w:color="auto"/>
              <w:bottom w:val="single" w:sz="4" w:space="0" w:color="auto"/>
              <w:right w:val="single" w:sz="4" w:space="0" w:color="auto"/>
            </w:tcBorders>
            <w:vAlign w:val="center"/>
          </w:tcPr>
          <w:p w14:paraId="7FB3299D" w14:textId="77777777" w:rsidR="00E94144" w:rsidRPr="00845442" w:rsidRDefault="00E94144" w:rsidP="00E47233">
            <w:pPr>
              <w:spacing w:before="120" w:after="120" w:line="240" w:lineRule="auto"/>
              <w:rPr>
                <w:rFonts w:eastAsia="Calibri"/>
                <w:iCs/>
                <w:noProof/>
                <w:color w:val="000000"/>
                <w:spacing w:val="-2"/>
                <w:sz w:val="18"/>
                <w:szCs w:val="18"/>
                <w:vertAlign w:val="superscript"/>
                <w:lang w:eastAsia="en-GB"/>
              </w:rPr>
            </w:pPr>
            <w:r w:rsidRPr="00845442">
              <w:rPr>
                <w:rFonts w:eastAsia="Calibri"/>
                <w:iCs/>
                <w:noProof/>
                <w:color w:val="000000"/>
                <w:spacing w:val="-2"/>
                <w:sz w:val="18"/>
                <w:szCs w:val="18"/>
                <w:lang w:eastAsia="en-GB"/>
              </w:rPr>
              <w:t xml:space="preserve">Hydrogen fuel index </w:t>
            </w:r>
          </w:p>
        </w:tc>
        <w:tc>
          <w:tcPr>
            <w:tcW w:w="993" w:type="dxa"/>
            <w:tcBorders>
              <w:top w:val="single" w:sz="12" w:space="0" w:color="auto"/>
              <w:left w:val="single" w:sz="4" w:space="0" w:color="auto"/>
              <w:bottom w:val="single" w:sz="4" w:space="0" w:color="auto"/>
              <w:right w:val="single" w:sz="4" w:space="0" w:color="auto"/>
            </w:tcBorders>
            <w:vAlign w:val="center"/>
          </w:tcPr>
          <w:p w14:paraId="175055C3" w14:textId="77777777" w:rsidR="00E94144" w:rsidRPr="00845442" w:rsidRDefault="00E94144" w:rsidP="00E47233">
            <w:pPr>
              <w:spacing w:before="120" w:after="120" w:line="240" w:lineRule="auto"/>
              <w:ind w:left="113"/>
              <w:jc w:val="center"/>
              <w:rPr>
                <w:rFonts w:eastAsia="Calibri"/>
                <w:i/>
                <w:noProof/>
                <w:color w:val="000000"/>
                <w:spacing w:val="-2"/>
                <w:sz w:val="18"/>
                <w:szCs w:val="18"/>
                <w:lang w:eastAsia="en-GB"/>
              </w:rPr>
            </w:pPr>
            <w:r w:rsidRPr="00845442">
              <w:rPr>
                <w:rFonts w:eastAsia="Calibri"/>
                <w:noProof/>
                <w:color w:val="000000"/>
                <w:spacing w:val="-2"/>
                <w:sz w:val="18"/>
                <w:szCs w:val="18"/>
                <w:lang w:eastAsia="en-GB"/>
              </w:rPr>
              <w:t>%</w:t>
            </w:r>
          </w:p>
        </w:tc>
        <w:tc>
          <w:tcPr>
            <w:tcW w:w="1346" w:type="dxa"/>
            <w:tcBorders>
              <w:top w:val="single" w:sz="12" w:space="0" w:color="auto"/>
              <w:left w:val="single" w:sz="4" w:space="0" w:color="auto"/>
              <w:bottom w:val="single" w:sz="4" w:space="0" w:color="auto"/>
              <w:right w:val="single" w:sz="4" w:space="0" w:color="auto"/>
            </w:tcBorders>
            <w:vAlign w:val="center"/>
          </w:tcPr>
          <w:p w14:paraId="7FF6D8B3" w14:textId="77777777" w:rsidR="00E94144" w:rsidRPr="00845442" w:rsidRDefault="00E94144" w:rsidP="00E47233">
            <w:pPr>
              <w:spacing w:before="120" w:after="120" w:line="240" w:lineRule="auto"/>
              <w:jc w:val="center"/>
              <w:rPr>
                <w:rFonts w:eastAsia="Calibri"/>
                <w:iCs/>
                <w:noProof/>
                <w:color w:val="000000"/>
                <w:spacing w:val="-2"/>
                <w:sz w:val="18"/>
                <w:szCs w:val="18"/>
                <w:lang w:eastAsia="en-GB"/>
              </w:rPr>
            </w:pPr>
            <w:r w:rsidRPr="00845442">
              <w:rPr>
                <w:rFonts w:eastAsia="Calibri"/>
                <w:iCs/>
                <w:noProof/>
                <w:color w:val="000000"/>
                <w:spacing w:val="-2"/>
                <w:sz w:val="18"/>
                <w:szCs w:val="18"/>
                <w:lang w:eastAsia="en-GB"/>
              </w:rPr>
              <w:t>99.97</w:t>
            </w:r>
          </w:p>
        </w:tc>
        <w:tc>
          <w:tcPr>
            <w:tcW w:w="1347" w:type="dxa"/>
            <w:tcBorders>
              <w:top w:val="single" w:sz="12" w:space="0" w:color="auto"/>
              <w:left w:val="single" w:sz="4" w:space="0" w:color="auto"/>
              <w:bottom w:val="single" w:sz="4" w:space="0" w:color="auto"/>
              <w:right w:val="single" w:sz="4" w:space="0" w:color="auto"/>
            </w:tcBorders>
            <w:vAlign w:val="center"/>
          </w:tcPr>
          <w:p w14:paraId="3BE45A71" w14:textId="77777777" w:rsidR="00E94144" w:rsidRPr="00845442" w:rsidRDefault="00E94144" w:rsidP="00E47233">
            <w:pPr>
              <w:spacing w:before="120" w:after="120" w:line="240" w:lineRule="auto"/>
              <w:jc w:val="center"/>
              <w:rPr>
                <w:rFonts w:eastAsia="Calibri"/>
                <w:iCs/>
                <w:noProof/>
                <w:color w:val="000000"/>
                <w:spacing w:val="-2"/>
                <w:sz w:val="18"/>
                <w:szCs w:val="18"/>
                <w:lang w:eastAsia="en-GB"/>
              </w:rPr>
            </w:pPr>
          </w:p>
        </w:tc>
        <w:tc>
          <w:tcPr>
            <w:tcW w:w="1138" w:type="dxa"/>
            <w:tcBorders>
              <w:top w:val="single" w:sz="12" w:space="0" w:color="auto"/>
              <w:left w:val="single" w:sz="4" w:space="0" w:color="auto"/>
              <w:bottom w:val="single" w:sz="4" w:space="0" w:color="auto"/>
              <w:right w:val="single" w:sz="4" w:space="0" w:color="auto"/>
            </w:tcBorders>
            <w:vAlign w:val="center"/>
          </w:tcPr>
          <w:p w14:paraId="426E6E01" w14:textId="77777777" w:rsidR="00E94144" w:rsidRPr="00845442" w:rsidRDefault="00E94144" w:rsidP="00E47233">
            <w:pPr>
              <w:spacing w:before="120" w:after="120" w:line="240" w:lineRule="auto"/>
              <w:jc w:val="center"/>
              <w:rPr>
                <w:rFonts w:eastAsia="Calibri"/>
                <w:i/>
                <w:strike/>
                <w:noProof/>
                <w:color w:val="000000"/>
                <w:spacing w:val="-2"/>
                <w:sz w:val="18"/>
                <w:szCs w:val="18"/>
                <w:lang w:eastAsia="en-GB"/>
              </w:rPr>
            </w:pPr>
            <w:r w:rsidRPr="00845442">
              <w:rPr>
                <w:rFonts w:eastAsia="Calibri"/>
                <w:iCs/>
                <w:noProof/>
                <w:color w:val="000000"/>
                <w:spacing w:val="-2"/>
                <w:sz w:val="18"/>
                <w:szCs w:val="18"/>
                <w:vertAlign w:val="superscript"/>
                <w:lang w:eastAsia="en-GB"/>
              </w:rPr>
              <w:t>1</w:t>
            </w:r>
          </w:p>
        </w:tc>
      </w:tr>
      <w:tr w:rsidR="00E94144" w:rsidRPr="00845442" w14:paraId="6C646F55"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1C1A38B3" w14:textId="77777777" w:rsidR="00E94144" w:rsidRPr="00845442" w:rsidRDefault="00E94144" w:rsidP="00E47233">
            <w:pPr>
              <w:spacing w:before="120" w:after="120" w:line="240" w:lineRule="auto"/>
              <w:rPr>
                <w:rFonts w:eastAsia="Calibri"/>
                <w:iCs/>
                <w:noProof/>
                <w:color w:val="000000"/>
                <w:spacing w:val="-2"/>
                <w:sz w:val="18"/>
                <w:szCs w:val="18"/>
                <w:lang w:val="fr-FR" w:eastAsia="en-GB"/>
              </w:rPr>
            </w:pPr>
            <w:r w:rsidRPr="00845442">
              <w:rPr>
                <w:rFonts w:eastAsia="Calibri"/>
                <w:iCs/>
                <w:noProof/>
                <w:color w:val="000000"/>
                <w:spacing w:val="-2"/>
                <w:sz w:val="18"/>
                <w:szCs w:val="18"/>
                <w:lang w:val="fr-FR" w:eastAsia="en-GB"/>
              </w:rPr>
              <w:t xml:space="preserve">Total non-hydrogen gases </w:t>
            </w:r>
          </w:p>
        </w:tc>
        <w:tc>
          <w:tcPr>
            <w:tcW w:w="993" w:type="dxa"/>
            <w:tcBorders>
              <w:top w:val="single" w:sz="4" w:space="0" w:color="auto"/>
              <w:left w:val="single" w:sz="4" w:space="0" w:color="auto"/>
              <w:bottom w:val="single" w:sz="4" w:space="0" w:color="auto"/>
              <w:right w:val="single" w:sz="4" w:space="0" w:color="auto"/>
            </w:tcBorders>
            <w:vAlign w:val="center"/>
          </w:tcPr>
          <w:p w14:paraId="34FDDF2E"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r w:rsidRPr="00845442">
              <w:rPr>
                <w:rFonts w:eastAsia="Calibri"/>
                <w:noProof/>
                <w:color w:val="000000"/>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0A67AB60" w14:textId="77777777" w:rsidR="00E94144" w:rsidRPr="00845442" w:rsidRDefault="00E94144" w:rsidP="00E47233">
            <w:pPr>
              <w:spacing w:before="120" w:after="120" w:line="240" w:lineRule="auto"/>
              <w:jc w:val="center"/>
              <w:rPr>
                <w:rFonts w:eastAsia="Calibri"/>
                <w:iCs/>
                <w:noProof/>
                <w:color w:val="000000"/>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4626362D" w14:textId="77777777" w:rsidR="00E94144" w:rsidRPr="00845442" w:rsidRDefault="00E94144" w:rsidP="00E47233">
            <w:pPr>
              <w:spacing w:before="120" w:after="120" w:line="240" w:lineRule="auto"/>
              <w:jc w:val="center"/>
              <w:rPr>
                <w:rFonts w:eastAsia="Calibri"/>
                <w:iCs/>
                <w:noProof/>
                <w:color w:val="000000"/>
                <w:spacing w:val="-2"/>
                <w:sz w:val="18"/>
                <w:szCs w:val="18"/>
                <w:lang w:eastAsia="en-GB"/>
              </w:rPr>
            </w:pPr>
            <w:r w:rsidRPr="00845442">
              <w:rPr>
                <w:rFonts w:eastAsia="Calibri"/>
                <w:iCs/>
                <w:noProof/>
                <w:color w:val="000000"/>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42F92DF2"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p>
        </w:tc>
      </w:tr>
      <w:tr w:rsidR="00E94144" w:rsidRPr="00845442" w14:paraId="177D312B" w14:textId="77777777" w:rsidTr="00E47233">
        <w:tc>
          <w:tcPr>
            <w:tcW w:w="5949" w:type="dxa"/>
            <w:gridSpan w:val="4"/>
            <w:tcBorders>
              <w:top w:val="single" w:sz="4" w:space="0" w:color="auto"/>
              <w:left w:val="single" w:sz="4" w:space="0" w:color="auto"/>
              <w:bottom w:val="single" w:sz="4" w:space="0" w:color="auto"/>
              <w:right w:val="single" w:sz="4" w:space="0" w:color="auto"/>
            </w:tcBorders>
            <w:vAlign w:val="center"/>
          </w:tcPr>
          <w:p w14:paraId="64100896"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r w:rsidRPr="00845442">
              <w:rPr>
                <w:sz w:val="18"/>
                <w:szCs w:val="18"/>
                <w:lang w:val="en-US" w:eastAsia="ja-JP"/>
              </w:rPr>
              <w:t>Lists of non-hydrogen gases and the specification of each contaminant</w:t>
            </w:r>
            <w:r w:rsidRPr="00845442">
              <w:rPr>
                <w:vertAlign w:val="superscript"/>
                <w:lang w:val="en-US" w:eastAsia="ja-JP"/>
              </w:rPr>
              <w:t xml:space="preserve"> </w:t>
            </w:r>
            <w:r w:rsidRPr="00845442">
              <w:rPr>
                <w:rFonts w:eastAsia="Calibri"/>
                <w:iCs/>
                <w:noProof/>
                <w:color w:val="000000"/>
                <w:spacing w:val="-2"/>
                <w:sz w:val="18"/>
                <w:szCs w:val="18"/>
                <w:vertAlign w:val="superscript"/>
                <w:lang w:eastAsia="en-GB"/>
              </w:rPr>
              <w:t>6</w:t>
            </w:r>
            <w:r w:rsidRPr="00845442">
              <w:rPr>
                <w:rFonts w:eastAsia="Calibri"/>
                <w:iCs/>
                <w:noProof/>
                <w:color w:val="000000"/>
                <w:spacing w:val="-2"/>
                <w:sz w:val="18"/>
                <w:szCs w:val="18"/>
                <w:lang w:eastAsia="en-GB"/>
              </w:rPr>
              <w:t xml:space="preserve">: </w:t>
            </w:r>
          </w:p>
        </w:tc>
        <w:tc>
          <w:tcPr>
            <w:tcW w:w="1138" w:type="dxa"/>
            <w:tcBorders>
              <w:top w:val="single" w:sz="4" w:space="0" w:color="auto"/>
              <w:left w:val="single" w:sz="4" w:space="0" w:color="auto"/>
              <w:bottom w:val="single" w:sz="4" w:space="0" w:color="auto"/>
              <w:right w:val="single" w:sz="4" w:space="0" w:color="auto"/>
            </w:tcBorders>
            <w:vAlign w:val="center"/>
          </w:tcPr>
          <w:p w14:paraId="5626544F"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p>
        </w:tc>
      </w:tr>
      <w:tr w:rsidR="00E94144" w:rsidRPr="00845442" w14:paraId="52C982C5"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38D409A0" w14:textId="77777777" w:rsidR="00E94144" w:rsidRPr="00845442" w:rsidRDefault="00E94144" w:rsidP="00E47233">
            <w:pPr>
              <w:spacing w:before="120" w:after="120" w:line="240" w:lineRule="auto"/>
              <w:rPr>
                <w:rFonts w:eastAsia="Calibri"/>
                <w:iCs/>
                <w:noProof/>
                <w:color w:val="000000"/>
                <w:spacing w:val="-2"/>
                <w:sz w:val="18"/>
                <w:szCs w:val="18"/>
                <w:lang w:eastAsia="en-GB"/>
              </w:rPr>
            </w:pPr>
            <w:r w:rsidRPr="00845442">
              <w:rPr>
                <w:rFonts w:eastAsia="Calibri"/>
                <w:iCs/>
                <w:noProof/>
                <w:color w:val="000000"/>
                <w:spacing w:val="-2"/>
                <w:sz w:val="18"/>
                <w:szCs w:val="18"/>
                <w:lang w:eastAsia="en-GB"/>
              </w:rPr>
              <w:t>Water (H</w:t>
            </w:r>
            <w:r w:rsidRPr="00845442">
              <w:rPr>
                <w:rFonts w:eastAsia="Calibri"/>
                <w:iCs/>
                <w:noProof/>
                <w:color w:val="000000"/>
                <w:spacing w:val="-2"/>
                <w:sz w:val="18"/>
                <w:szCs w:val="18"/>
                <w:vertAlign w:val="subscript"/>
                <w:lang w:eastAsia="en-GB"/>
              </w:rPr>
              <w:t>2</w:t>
            </w:r>
            <w:r w:rsidRPr="00845442">
              <w:rPr>
                <w:rFonts w:eastAsia="Calibri"/>
                <w:iCs/>
                <w:noProof/>
                <w:color w:val="000000"/>
                <w:spacing w:val="-2"/>
                <w:sz w:val="18"/>
                <w:szCs w:val="18"/>
                <w:lang w:eastAsia="en-GB"/>
              </w:rPr>
              <w:t>O)</w:t>
            </w:r>
          </w:p>
        </w:tc>
        <w:tc>
          <w:tcPr>
            <w:tcW w:w="993" w:type="dxa"/>
            <w:tcBorders>
              <w:top w:val="single" w:sz="4" w:space="0" w:color="auto"/>
              <w:left w:val="single" w:sz="4" w:space="0" w:color="auto"/>
              <w:bottom w:val="single" w:sz="4" w:space="0" w:color="auto"/>
              <w:right w:val="single" w:sz="4" w:space="0" w:color="auto"/>
            </w:tcBorders>
            <w:vAlign w:val="center"/>
          </w:tcPr>
          <w:p w14:paraId="39821225"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r w:rsidRPr="00845442">
              <w:rPr>
                <w:rFonts w:eastAsia="Calibri"/>
                <w:noProof/>
                <w:color w:val="000000"/>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4DFEF92C" w14:textId="77777777" w:rsidR="00E94144" w:rsidRPr="00845442" w:rsidRDefault="00E94144" w:rsidP="00E47233">
            <w:pPr>
              <w:spacing w:before="120" w:after="120" w:line="240" w:lineRule="auto"/>
              <w:jc w:val="center"/>
              <w:rPr>
                <w:rFonts w:eastAsia="Calibri"/>
                <w:iCs/>
                <w:noProof/>
                <w:color w:val="000000"/>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49A9DDC2" w14:textId="77777777" w:rsidR="00E94144" w:rsidRPr="00845442" w:rsidRDefault="00E94144" w:rsidP="00E47233">
            <w:pPr>
              <w:spacing w:before="120" w:after="120" w:line="240" w:lineRule="auto"/>
              <w:jc w:val="center"/>
              <w:rPr>
                <w:rFonts w:eastAsia="Calibri"/>
                <w:iCs/>
                <w:noProof/>
                <w:color w:val="000000"/>
                <w:spacing w:val="-2"/>
                <w:sz w:val="18"/>
                <w:szCs w:val="18"/>
                <w:lang w:eastAsia="en-GB"/>
              </w:rPr>
            </w:pPr>
            <w:r w:rsidRPr="00845442">
              <w:rPr>
                <w:rFonts w:eastAsia="Calibri"/>
                <w:iCs/>
                <w:noProof/>
                <w:color w:val="000000"/>
                <w:spacing w:val="-2"/>
                <w:sz w:val="18"/>
                <w:szCs w:val="18"/>
                <w:lang w:eastAsia="en-GB"/>
              </w:rPr>
              <w:t>5</w:t>
            </w:r>
          </w:p>
        </w:tc>
        <w:tc>
          <w:tcPr>
            <w:tcW w:w="1138" w:type="dxa"/>
            <w:tcBorders>
              <w:top w:val="single" w:sz="4" w:space="0" w:color="auto"/>
              <w:left w:val="single" w:sz="4" w:space="0" w:color="auto"/>
              <w:bottom w:val="single" w:sz="4" w:space="0" w:color="auto"/>
              <w:right w:val="single" w:sz="4" w:space="0" w:color="auto"/>
            </w:tcBorders>
            <w:vAlign w:val="center"/>
          </w:tcPr>
          <w:p w14:paraId="14AD2DFA"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r w:rsidRPr="00845442">
              <w:rPr>
                <w:rFonts w:eastAsia="Calibri"/>
                <w:noProof/>
                <w:color w:val="000000"/>
                <w:spacing w:val="-2"/>
                <w:sz w:val="18"/>
                <w:szCs w:val="18"/>
                <w:vertAlign w:val="superscript"/>
                <w:lang w:eastAsia="en-GB"/>
              </w:rPr>
              <w:t>5</w:t>
            </w:r>
          </w:p>
        </w:tc>
      </w:tr>
      <w:tr w:rsidR="00E94144" w:rsidRPr="00845442" w14:paraId="65195996"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17AAAD30" w14:textId="77777777" w:rsidR="00E94144" w:rsidRPr="00845442" w:rsidRDefault="00E94144" w:rsidP="00E47233">
            <w:pPr>
              <w:spacing w:before="120" w:after="120" w:line="240" w:lineRule="auto"/>
              <w:rPr>
                <w:rFonts w:eastAsia="Calibri"/>
                <w:iCs/>
                <w:noProof/>
                <w:color w:val="000000"/>
                <w:spacing w:val="-2"/>
                <w:sz w:val="18"/>
                <w:szCs w:val="18"/>
                <w:vertAlign w:val="superscript"/>
                <w:lang w:eastAsia="en-GB"/>
              </w:rPr>
            </w:pPr>
            <w:r w:rsidRPr="00845442">
              <w:rPr>
                <w:rFonts w:eastAsia="Calibri"/>
                <w:iCs/>
                <w:noProof/>
                <w:color w:val="000000"/>
                <w:spacing w:val="-2"/>
                <w:sz w:val="18"/>
                <w:szCs w:val="18"/>
                <w:lang w:eastAsia="en-GB"/>
              </w:rPr>
              <w:t xml:space="preserve">Total hydrocarbons except methane (C1 equivalent) </w:t>
            </w:r>
            <w:r w:rsidRPr="00845442">
              <w:rPr>
                <w:rFonts w:eastAsia="Calibri"/>
                <w:iCs/>
                <w:noProof/>
                <w:color w:val="000000"/>
                <w:spacing w:val="-2"/>
                <w:sz w:val="18"/>
                <w:szCs w:val="18"/>
                <w:vertAlign w:val="superscript"/>
                <w:lang w:eastAsia="en-GB"/>
              </w:rPr>
              <w:t>2</w:t>
            </w:r>
          </w:p>
        </w:tc>
        <w:tc>
          <w:tcPr>
            <w:tcW w:w="993" w:type="dxa"/>
            <w:tcBorders>
              <w:top w:val="single" w:sz="4" w:space="0" w:color="auto"/>
              <w:left w:val="single" w:sz="4" w:space="0" w:color="auto"/>
              <w:bottom w:val="single" w:sz="4" w:space="0" w:color="auto"/>
              <w:right w:val="single" w:sz="4" w:space="0" w:color="auto"/>
            </w:tcBorders>
            <w:vAlign w:val="center"/>
          </w:tcPr>
          <w:p w14:paraId="09C2DA51" w14:textId="77777777" w:rsidR="00E94144" w:rsidRPr="00845442" w:rsidRDefault="00E94144" w:rsidP="00E47233">
            <w:pPr>
              <w:spacing w:before="120" w:after="120" w:line="240" w:lineRule="auto"/>
              <w:jc w:val="center"/>
              <w:rPr>
                <w:rFonts w:eastAsia="Calibri"/>
                <w:noProof/>
                <w:color w:val="000000"/>
                <w:spacing w:val="-2"/>
                <w:sz w:val="18"/>
                <w:szCs w:val="18"/>
                <w:lang w:eastAsia="en-GB"/>
              </w:rPr>
            </w:pPr>
            <w:r w:rsidRPr="00845442">
              <w:rPr>
                <w:rFonts w:eastAsia="Calibri"/>
                <w:noProof/>
                <w:color w:val="000000"/>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133DFAAB" w14:textId="77777777" w:rsidR="00E94144" w:rsidRPr="00845442" w:rsidRDefault="00E94144" w:rsidP="00E47233">
            <w:pPr>
              <w:spacing w:before="120" w:after="120" w:line="240" w:lineRule="auto"/>
              <w:jc w:val="center"/>
              <w:rPr>
                <w:rFonts w:eastAsia="Calibri"/>
                <w:iCs/>
                <w:noProof/>
                <w:color w:val="000000"/>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4BC63029" w14:textId="77777777" w:rsidR="00E94144" w:rsidRPr="00845442" w:rsidRDefault="00E94144" w:rsidP="00E47233">
            <w:pPr>
              <w:spacing w:before="120" w:after="120" w:line="240" w:lineRule="auto"/>
              <w:jc w:val="center"/>
              <w:rPr>
                <w:rFonts w:eastAsia="Calibri"/>
                <w:iCs/>
                <w:noProof/>
                <w:color w:val="000000"/>
                <w:spacing w:val="-2"/>
                <w:sz w:val="18"/>
                <w:szCs w:val="18"/>
                <w:lang w:eastAsia="en-GB"/>
              </w:rPr>
            </w:pPr>
            <w:r w:rsidRPr="00845442">
              <w:rPr>
                <w:rFonts w:eastAsia="Calibri"/>
                <w:iCs/>
                <w:noProof/>
                <w:color w:val="000000"/>
                <w:spacing w:val="-2"/>
                <w:sz w:val="18"/>
                <w:szCs w:val="18"/>
                <w:lang w:eastAsia="en-GB"/>
              </w:rPr>
              <w:t>2</w:t>
            </w:r>
          </w:p>
        </w:tc>
        <w:tc>
          <w:tcPr>
            <w:tcW w:w="1138" w:type="dxa"/>
            <w:tcBorders>
              <w:top w:val="single" w:sz="4" w:space="0" w:color="auto"/>
              <w:left w:val="single" w:sz="4" w:space="0" w:color="auto"/>
              <w:bottom w:val="single" w:sz="4" w:space="0" w:color="auto"/>
              <w:right w:val="single" w:sz="4" w:space="0" w:color="auto"/>
            </w:tcBorders>
            <w:vAlign w:val="center"/>
          </w:tcPr>
          <w:p w14:paraId="0D327E06"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r w:rsidRPr="00845442">
              <w:rPr>
                <w:rFonts w:eastAsia="Calibri"/>
                <w:noProof/>
                <w:color w:val="000000"/>
                <w:spacing w:val="-2"/>
                <w:sz w:val="18"/>
                <w:szCs w:val="18"/>
                <w:vertAlign w:val="superscript"/>
                <w:lang w:eastAsia="en-GB"/>
              </w:rPr>
              <w:t>5</w:t>
            </w:r>
          </w:p>
        </w:tc>
      </w:tr>
      <w:tr w:rsidR="00E94144" w:rsidRPr="00845442" w14:paraId="49BD1324"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188EAC2E" w14:textId="77777777" w:rsidR="00E94144" w:rsidRPr="00845442" w:rsidRDefault="00E94144" w:rsidP="00E47233">
            <w:pPr>
              <w:spacing w:before="120" w:after="120" w:line="240" w:lineRule="auto"/>
              <w:rPr>
                <w:rFonts w:eastAsia="Calibri"/>
                <w:iCs/>
                <w:noProof/>
                <w:color w:val="000000"/>
                <w:spacing w:val="-2"/>
                <w:sz w:val="18"/>
                <w:szCs w:val="18"/>
                <w:lang w:eastAsia="en-GB"/>
              </w:rPr>
            </w:pPr>
            <w:r w:rsidRPr="00845442">
              <w:rPr>
                <w:rFonts w:eastAsia="Calibri"/>
                <w:iCs/>
                <w:noProof/>
                <w:color w:val="000000"/>
                <w:spacing w:val="-2"/>
                <w:sz w:val="18"/>
                <w:szCs w:val="18"/>
                <w:lang w:eastAsia="en-GB"/>
              </w:rPr>
              <w:lastRenderedPageBreak/>
              <w:t>Methane (CH</w:t>
            </w:r>
            <w:r w:rsidRPr="00845442">
              <w:rPr>
                <w:rFonts w:eastAsia="Calibri"/>
                <w:iCs/>
                <w:noProof/>
                <w:color w:val="000000"/>
                <w:spacing w:val="-2"/>
                <w:sz w:val="18"/>
                <w:szCs w:val="18"/>
                <w:vertAlign w:val="subscript"/>
                <w:lang w:eastAsia="en-GB"/>
              </w:rPr>
              <w:t>4</w:t>
            </w:r>
            <w:r w:rsidRPr="00845442">
              <w:rPr>
                <w:rFonts w:eastAsia="Calibri"/>
                <w:iCs/>
                <w:noProof/>
                <w:color w:val="000000"/>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34702EA3" w14:textId="77777777" w:rsidR="00E94144" w:rsidRPr="00845442" w:rsidRDefault="00E94144" w:rsidP="00E47233">
            <w:pPr>
              <w:spacing w:before="120" w:after="120" w:line="240" w:lineRule="auto"/>
              <w:jc w:val="center"/>
              <w:rPr>
                <w:rFonts w:eastAsia="Calibri"/>
                <w:noProof/>
                <w:color w:val="000000"/>
                <w:spacing w:val="-2"/>
                <w:sz w:val="18"/>
                <w:szCs w:val="18"/>
                <w:lang w:eastAsia="en-GB"/>
              </w:rPr>
            </w:pPr>
            <w:r w:rsidRPr="00845442">
              <w:rPr>
                <w:rFonts w:eastAsia="Calibri"/>
                <w:noProof/>
                <w:color w:val="000000"/>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4EB9F975" w14:textId="77777777" w:rsidR="00E94144" w:rsidRPr="00845442" w:rsidRDefault="00E94144" w:rsidP="00E47233">
            <w:pPr>
              <w:spacing w:before="120" w:after="120" w:line="240" w:lineRule="auto"/>
              <w:jc w:val="center"/>
              <w:rPr>
                <w:rFonts w:eastAsia="Calibri"/>
                <w:iCs/>
                <w:noProof/>
                <w:color w:val="000000"/>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4FA3D9F7" w14:textId="77777777" w:rsidR="00E94144" w:rsidRPr="00845442" w:rsidRDefault="00E94144" w:rsidP="00E47233">
            <w:pPr>
              <w:spacing w:before="120" w:after="120" w:line="240" w:lineRule="auto"/>
              <w:jc w:val="center"/>
              <w:rPr>
                <w:rFonts w:eastAsia="Calibri"/>
                <w:iCs/>
                <w:noProof/>
                <w:color w:val="000000"/>
                <w:spacing w:val="-2"/>
                <w:sz w:val="18"/>
                <w:szCs w:val="18"/>
                <w:lang w:eastAsia="en-GB"/>
              </w:rPr>
            </w:pPr>
            <w:r w:rsidRPr="00845442">
              <w:rPr>
                <w:rFonts w:eastAsia="Calibri"/>
                <w:iCs/>
                <w:noProof/>
                <w:color w:val="000000"/>
                <w:spacing w:val="-2"/>
                <w:sz w:val="18"/>
                <w:szCs w:val="18"/>
                <w:lang w:eastAsia="en-GB"/>
              </w:rPr>
              <w:t>100</w:t>
            </w:r>
          </w:p>
        </w:tc>
        <w:tc>
          <w:tcPr>
            <w:tcW w:w="1138" w:type="dxa"/>
            <w:tcBorders>
              <w:top w:val="single" w:sz="4" w:space="0" w:color="auto"/>
              <w:left w:val="single" w:sz="4" w:space="0" w:color="auto"/>
              <w:bottom w:val="single" w:sz="4" w:space="0" w:color="auto"/>
              <w:right w:val="single" w:sz="4" w:space="0" w:color="auto"/>
            </w:tcBorders>
            <w:vAlign w:val="center"/>
          </w:tcPr>
          <w:p w14:paraId="5BEDB81D"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r w:rsidRPr="00845442">
              <w:rPr>
                <w:rFonts w:eastAsia="Calibri"/>
                <w:noProof/>
                <w:color w:val="000000"/>
                <w:spacing w:val="-2"/>
                <w:sz w:val="18"/>
                <w:szCs w:val="18"/>
                <w:vertAlign w:val="superscript"/>
                <w:lang w:eastAsia="en-GB"/>
              </w:rPr>
              <w:t>5</w:t>
            </w:r>
          </w:p>
        </w:tc>
      </w:tr>
      <w:tr w:rsidR="00E94144" w:rsidRPr="00845442" w14:paraId="22AB7E1A"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7594276A" w14:textId="77777777" w:rsidR="00E94144" w:rsidRPr="00845442" w:rsidRDefault="00E94144" w:rsidP="00E47233">
            <w:pPr>
              <w:spacing w:before="120" w:after="120" w:line="240" w:lineRule="auto"/>
              <w:rPr>
                <w:rFonts w:eastAsia="Calibri"/>
                <w:iCs/>
                <w:noProof/>
                <w:color w:val="000000"/>
                <w:spacing w:val="-2"/>
                <w:sz w:val="18"/>
                <w:szCs w:val="18"/>
                <w:lang w:eastAsia="en-GB"/>
              </w:rPr>
            </w:pPr>
            <w:r w:rsidRPr="00845442">
              <w:rPr>
                <w:rFonts w:eastAsia="Calibri"/>
                <w:iCs/>
                <w:noProof/>
                <w:color w:val="000000"/>
                <w:spacing w:val="-2"/>
                <w:sz w:val="18"/>
                <w:szCs w:val="18"/>
                <w:lang w:eastAsia="en-GB"/>
              </w:rPr>
              <w:t>Oxygen (O</w:t>
            </w:r>
            <w:r w:rsidRPr="00845442">
              <w:rPr>
                <w:rFonts w:eastAsia="Calibri"/>
                <w:iCs/>
                <w:noProof/>
                <w:color w:val="000000"/>
                <w:spacing w:val="-2"/>
                <w:sz w:val="18"/>
                <w:szCs w:val="18"/>
                <w:vertAlign w:val="subscript"/>
                <w:lang w:eastAsia="en-GB"/>
              </w:rPr>
              <w:t>2</w:t>
            </w:r>
            <w:r w:rsidRPr="00845442">
              <w:rPr>
                <w:rFonts w:eastAsia="Calibri"/>
                <w:iCs/>
                <w:noProof/>
                <w:color w:val="000000"/>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4FB8F775" w14:textId="77777777" w:rsidR="00E94144" w:rsidRPr="00845442" w:rsidRDefault="00E94144" w:rsidP="00E47233">
            <w:pPr>
              <w:spacing w:before="120" w:after="120" w:line="240" w:lineRule="auto"/>
              <w:jc w:val="center"/>
              <w:rPr>
                <w:rFonts w:eastAsia="Calibri"/>
                <w:noProof/>
                <w:color w:val="000000"/>
                <w:spacing w:val="-2"/>
                <w:sz w:val="18"/>
                <w:szCs w:val="18"/>
                <w:lang w:eastAsia="en-GB"/>
              </w:rPr>
            </w:pPr>
            <w:r w:rsidRPr="00845442">
              <w:rPr>
                <w:rFonts w:eastAsia="Calibri"/>
                <w:noProof/>
                <w:color w:val="000000"/>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05FA175A" w14:textId="77777777" w:rsidR="00E94144" w:rsidRPr="00845442" w:rsidRDefault="00E94144" w:rsidP="00E47233">
            <w:pPr>
              <w:spacing w:before="120" w:after="120" w:line="240" w:lineRule="auto"/>
              <w:jc w:val="center"/>
              <w:rPr>
                <w:rFonts w:eastAsia="Calibri"/>
                <w:iCs/>
                <w:noProof/>
                <w:color w:val="000000"/>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665E94FC" w14:textId="77777777" w:rsidR="00E94144" w:rsidRPr="00845442" w:rsidRDefault="00E94144" w:rsidP="00E47233">
            <w:pPr>
              <w:spacing w:before="120" w:after="120" w:line="240" w:lineRule="auto"/>
              <w:jc w:val="center"/>
              <w:rPr>
                <w:rFonts w:eastAsia="Calibri"/>
                <w:iCs/>
                <w:noProof/>
                <w:color w:val="000000"/>
                <w:spacing w:val="-2"/>
                <w:sz w:val="18"/>
                <w:szCs w:val="18"/>
                <w:lang w:eastAsia="en-GB"/>
              </w:rPr>
            </w:pPr>
            <w:r w:rsidRPr="00845442">
              <w:rPr>
                <w:rFonts w:eastAsia="Calibri"/>
                <w:iCs/>
                <w:noProof/>
                <w:color w:val="000000"/>
                <w:spacing w:val="-2"/>
                <w:sz w:val="18"/>
                <w:szCs w:val="18"/>
                <w:lang w:eastAsia="en-GB"/>
              </w:rPr>
              <w:t>5</w:t>
            </w:r>
          </w:p>
        </w:tc>
        <w:tc>
          <w:tcPr>
            <w:tcW w:w="1138" w:type="dxa"/>
            <w:tcBorders>
              <w:top w:val="single" w:sz="4" w:space="0" w:color="auto"/>
              <w:left w:val="single" w:sz="4" w:space="0" w:color="auto"/>
              <w:bottom w:val="single" w:sz="4" w:space="0" w:color="auto"/>
              <w:right w:val="single" w:sz="4" w:space="0" w:color="auto"/>
            </w:tcBorders>
            <w:vAlign w:val="center"/>
          </w:tcPr>
          <w:p w14:paraId="558677B7"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r w:rsidRPr="00845442">
              <w:rPr>
                <w:rFonts w:eastAsia="Calibri"/>
                <w:noProof/>
                <w:color w:val="000000"/>
                <w:spacing w:val="-2"/>
                <w:sz w:val="18"/>
                <w:szCs w:val="18"/>
                <w:vertAlign w:val="superscript"/>
                <w:lang w:eastAsia="en-GB"/>
              </w:rPr>
              <w:t>5</w:t>
            </w:r>
          </w:p>
        </w:tc>
      </w:tr>
      <w:tr w:rsidR="00E94144" w:rsidRPr="00845442" w14:paraId="42C3029D"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28115E06" w14:textId="77777777" w:rsidR="00E94144" w:rsidRPr="00845442" w:rsidRDefault="00E94144" w:rsidP="00E47233">
            <w:pPr>
              <w:spacing w:before="120" w:after="120" w:line="240" w:lineRule="auto"/>
              <w:rPr>
                <w:rFonts w:eastAsia="Calibri"/>
                <w:iCs/>
                <w:noProof/>
                <w:color w:val="000000"/>
                <w:spacing w:val="-2"/>
                <w:sz w:val="18"/>
                <w:szCs w:val="18"/>
                <w:lang w:eastAsia="en-GB"/>
              </w:rPr>
            </w:pPr>
            <w:r w:rsidRPr="00845442">
              <w:rPr>
                <w:rFonts w:eastAsia="Calibri"/>
                <w:iCs/>
                <w:noProof/>
                <w:color w:val="000000"/>
                <w:spacing w:val="-2"/>
                <w:sz w:val="18"/>
                <w:szCs w:val="18"/>
                <w:lang w:eastAsia="en-GB"/>
              </w:rPr>
              <w:t>Helium (He)</w:t>
            </w:r>
          </w:p>
        </w:tc>
        <w:tc>
          <w:tcPr>
            <w:tcW w:w="993" w:type="dxa"/>
            <w:tcBorders>
              <w:top w:val="single" w:sz="4" w:space="0" w:color="auto"/>
              <w:left w:val="single" w:sz="4" w:space="0" w:color="auto"/>
              <w:bottom w:val="single" w:sz="4" w:space="0" w:color="auto"/>
              <w:right w:val="single" w:sz="4" w:space="0" w:color="auto"/>
            </w:tcBorders>
            <w:vAlign w:val="center"/>
          </w:tcPr>
          <w:p w14:paraId="3D50D6F5" w14:textId="77777777" w:rsidR="00E94144" w:rsidRPr="00845442" w:rsidRDefault="00E94144" w:rsidP="00E47233">
            <w:pPr>
              <w:spacing w:before="120" w:after="120" w:line="240" w:lineRule="auto"/>
              <w:jc w:val="center"/>
              <w:rPr>
                <w:rFonts w:eastAsia="Calibri"/>
                <w:noProof/>
                <w:color w:val="000000"/>
                <w:spacing w:val="-2"/>
                <w:sz w:val="18"/>
                <w:szCs w:val="18"/>
                <w:lang w:eastAsia="en-GB"/>
              </w:rPr>
            </w:pPr>
            <w:r w:rsidRPr="00845442">
              <w:rPr>
                <w:rFonts w:eastAsia="Calibri"/>
                <w:noProof/>
                <w:color w:val="000000"/>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6153597B" w14:textId="77777777" w:rsidR="00E94144" w:rsidRPr="00845442" w:rsidRDefault="00E94144" w:rsidP="00E47233">
            <w:pPr>
              <w:spacing w:before="120" w:after="120" w:line="240" w:lineRule="auto"/>
              <w:jc w:val="center"/>
              <w:rPr>
                <w:rFonts w:eastAsia="Calibri"/>
                <w:iCs/>
                <w:noProof/>
                <w:color w:val="000000"/>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559CB3C6" w14:textId="77777777" w:rsidR="00E94144" w:rsidRPr="00845442" w:rsidRDefault="00E94144" w:rsidP="00E47233">
            <w:pPr>
              <w:spacing w:before="120" w:after="120" w:line="240" w:lineRule="auto"/>
              <w:jc w:val="center"/>
              <w:rPr>
                <w:rFonts w:eastAsia="Calibri"/>
                <w:iCs/>
                <w:noProof/>
                <w:color w:val="000000"/>
                <w:spacing w:val="-2"/>
                <w:sz w:val="18"/>
                <w:szCs w:val="18"/>
                <w:lang w:eastAsia="en-GB"/>
              </w:rPr>
            </w:pPr>
            <w:r w:rsidRPr="00845442">
              <w:rPr>
                <w:rFonts w:eastAsia="Calibri"/>
                <w:iCs/>
                <w:noProof/>
                <w:color w:val="000000"/>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77A9A8F0"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r w:rsidRPr="00845442">
              <w:rPr>
                <w:rFonts w:eastAsia="Calibri"/>
                <w:noProof/>
                <w:color w:val="000000"/>
                <w:spacing w:val="-2"/>
                <w:sz w:val="18"/>
                <w:szCs w:val="18"/>
                <w:vertAlign w:val="superscript"/>
                <w:lang w:eastAsia="en-GB"/>
              </w:rPr>
              <w:t>5</w:t>
            </w:r>
          </w:p>
        </w:tc>
      </w:tr>
      <w:tr w:rsidR="00E94144" w:rsidRPr="00845442" w14:paraId="3C9C0577"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4E480B97" w14:textId="77777777" w:rsidR="00E94144" w:rsidRPr="00845442" w:rsidRDefault="00E94144" w:rsidP="00E47233">
            <w:pPr>
              <w:spacing w:before="120" w:after="120" w:line="240" w:lineRule="auto"/>
              <w:rPr>
                <w:rFonts w:eastAsia="Calibri"/>
                <w:iCs/>
                <w:noProof/>
                <w:color w:val="000000"/>
                <w:spacing w:val="-2"/>
                <w:sz w:val="18"/>
                <w:szCs w:val="18"/>
                <w:lang w:eastAsia="en-GB"/>
              </w:rPr>
            </w:pPr>
            <w:r w:rsidRPr="00845442">
              <w:rPr>
                <w:rFonts w:eastAsia="Calibri"/>
                <w:iCs/>
                <w:noProof/>
                <w:color w:val="000000"/>
                <w:spacing w:val="-2"/>
                <w:sz w:val="18"/>
                <w:szCs w:val="18"/>
                <w:lang w:eastAsia="en-GB"/>
              </w:rPr>
              <w:t>Nitrogen (N</w:t>
            </w:r>
            <w:r w:rsidRPr="00845442">
              <w:rPr>
                <w:rFonts w:eastAsia="Calibri"/>
                <w:iCs/>
                <w:noProof/>
                <w:color w:val="000000"/>
                <w:spacing w:val="-2"/>
                <w:sz w:val="18"/>
                <w:szCs w:val="18"/>
                <w:vertAlign w:val="subscript"/>
                <w:lang w:eastAsia="en-GB"/>
              </w:rPr>
              <w:t>2</w:t>
            </w:r>
            <w:r w:rsidRPr="00845442">
              <w:rPr>
                <w:rFonts w:eastAsia="Calibri"/>
                <w:iCs/>
                <w:noProof/>
                <w:color w:val="000000"/>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3CF16F6E" w14:textId="77777777" w:rsidR="00E94144" w:rsidRPr="00845442" w:rsidRDefault="00E94144" w:rsidP="00E47233">
            <w:pPr>
              <w:spacing w:before="120" w:after="120" w:line="240" w:lineRule="auto"/>
              <w:jc w:val="center"/>
              <w:rPr>
                <w:rFonts w:eastAsia="Calibri"/>
                <w:noProof/>
                <w:color w:val="000000"/>
                <w:spacing w:val="-2"/>
                <w:sz w:val="18"/>
                <w:szCs w:val="18"/>
                <w:lang w:eastAsia="en-GB"/>
              </w:rPr>
            </w:pPr>
            <w:r w:rsidRPr="00845442">
              <w:rPr>
                <w:rFonts w:eastAsia="Calibri"/>
                <w:noProof/>
                <w:color w:val="000000"/>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154CA50E" w14:textId="77777777" w:rsidR="00E94144" w:rsidRPr="00845442" w:rsidRDefault="00E94144" w:rsidP="00E47233">
            <w:pPr>
              <w:spacing w:before="120" w:after="120" w:line="240" w:lineRule="auto"/>
              <w:jc w:val="center"/>
              <w:rPr>
                <w:rFonts w:eastAsia="Calibri"/>
                <w:iCs/>
                <w:noProof/>
                <w:color w:val="000000"/>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3864D89D" w14:textId="77777777" w:rsidR="00E94144" w:rsidRPr="00845442" w:rsidRDefault="00E94144" w:rsidP="00E47233">
            <w:pPr>
              <w:spacing w:before="120" w:after="120" w:line="240" w:lineRule="auto"/>
              <w:jc w:val="center"/>
              <w:rPr>
                <w:rFonts w:eastAsia="Calibri"/>
                <w:iCs/>
                <w:noProof/>
                <w:color w:val="000000"/>
                <w:spacing w:val="-2"/>
                <w:sz w:val="18"/>
                <w:szCs w:val="18"/>
                <w:lang w:eastAsia="en-GB"/>
              </w:rPr>
            </w:pPr>
            <w:r w:rsidRPr="00845442">
              <w:rPr>
                <w:rFonts w:eastAsia="Calibri"/>
                <w:iCs/>
                <w:noProof/>
                <w:color w:val="000000"/>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0FD6C04D"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r w:rsidRPr="00845442">
              <w:rPr>
                <w:rFonts w:eastAsia="Calibri"/>
                <w:noProof/>
                <w:color w:val="000000"/>
                <w:spacing w:val="-2"/>
                <w:sz w:val="18"/>
                <w:szCs w:val="18"/>
                <w:vertAlign w:val="superscript"/>
                <w:lang w:eastAsia="en-GB"/>
              </w:rPr>
              <w:t>5</w:t>
            </w:r>
          </w:p>
        </w:tc>
      </w:tr>
      <w:tr w:rsidR="00E94144" w:rsidRPr="00845442" w14:paraId="17678901"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488A889C" w14:textId="77777777" w:rsidR="00E94144" w:rsidRPr="00845442" w:rsidRDefault="00E94144" w:rsidP="00E47233">
            <w:pPr>
              <w:spacing w:before="120" w:after="120" w:line="240" w:lineRule="auto"/>
              <w:rPr>
                <w:rFonts w:eastAsia="Calibri"/>
                <w:iCs/>
                <w:noProof/>
                <w:color w:val="000000"/>
                <w:spacing w:val="-2"/>
                <w:sz w:val="18"/>
                <w:szCs w:val="18"/>
                <w:lang w:eastAsia="en-GB"/>
              </w:rPr>
            </w:pPr>
            <w:r w:rsidRPr="00845442">
              <w:rPr>
                <w:rFonts w:eastAsia="Calibri"/>
                <w:iCs/>
                <w:noProof/>
                <w:color w:val="000000"/>
                <w:spacing w:val="-2"/>
                <w:sz w:val="18"/>
                <w:szCs w:val="18"/>
                <w:lang w:eastAsia="en-GB"/>
              </w:rPr>
              <w:t>Argon (Ar)</w:t>
            </w:r>
          </w:p>
        </w:tc>
        <w:tc>
          <w:tcPr>
            <w:tcW w:w="993" w:type="dxa"/>
            <w:tcBorders>
              <w:top w:val="single" w:sz="4" w:space="0" w:color="auto"/>
              <w:left w:val="single" w:sz="4" w:space="0" w:color="auto"/>
              <w:bottom w:val="single" w:sz="4" w:space="0" w:color="auto"/>
              <w:right w:val="single" w:sz="4" w:space="0" w:color="auto"/>
            </w:tcBorders>
            <w:vAlign w:val="center"/>
          </w:tcPr>
          <w:p w14:paraId="05A7B579" w14:textId="77777777" w:rsidR="00E94144" w:rsidRPr="00845442" w:rsidRDefault="00E94144" w:rsidP="00E47233">
            <w:pPr>
              <w:spacing w:before="120" w:after="120" w:line="240" w:lineRule="auto"/>
              <w:jc w:val="center"/>
              <w:rPr>
                <w:rFonts w:eastAsia="Calibri"/>
                <w:noProof/>
                <w:color w:val="000000"/>
                <w:spacing w:val="-2"/>
                <w:sz w:val="18"/>
                <w:szCs w:val="18"/>
                <w:lang w:eastAsia="en-GB"/>
              </w:rPr>
            </w:pPr>
            <w:r w:rsidRPr="00845442">
              <w:rPr>
                <w:rFonts w:eastAsia="Calibri"/>
                <w:noProof/>
                <w:color w:val="000000"/>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0DE98C8C" w14:textId="77777777" w:rsidR="00E94144" w:rsidRPr="00845442" w:rsidRDefault="00E94144" w:rsidP="00E47233">
            <w:pPr>
              <w:spacing w:before="120" w:after="120" w:line="240" w:lineRule="auto"/>
              <w:jc w:val="center"/>
              <w:rPr>
                <w:rFonts w:eastAsia="Calibri"/>
                <w:iCs/>
                <w:noProof/>
                <w:color w:val="000000"/>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53C18311" w14:textId="77777777" w:rsidR="00E94144" w:rsidRPr="00845442" w:rsidRDefault="00E94144" w:rsidP="00E47233">
            <w:pPr>
              <w:spacing w:before="120" w:after="120" w:line="240" w:lineRule="auto"/>
              <w:jc w:val="center"/>
              <w:rPr>
                <w:rFonts w:eastAsia="Calibri"/>
                <w:iCs/>
                <w:noProof/>
                <w:color w:val="000000"/>
                <w:spacing w:val="-2"/>
                <w:sz w:val="18"/>
                <w:szCs w:val="18"/>
                <w:lang w:eastAsia="en-GB"/>
              </w:rPr>
            </w:pPr>
            <w:r w:rsidRPr="00845442">
              <w:rPr>
                <w:rFonts w:eastAsia="Calibri"/>
                <w:iCs/>
                <w:noProof/>
                <w:color w:val="000000"/>
                <w:spacing w:val="-2"/>
                <w:sz w:val="18"/>
                <w:szCs w:val="18"/>
                <w:lang w:eastAsia="en-GB"/>
              </w:rPr>
              <w:t>300</w:t>
            </w:r>
          </w:p>
        </w:tc>
        <w:tc>
          <w:tcPr>
            <w:tcW w:w="1138" w:type="dxa"/>
            <w:tcBorders>
              <w:top w:val="single" w:sz="4" w:space="0" w:color="auto"/>
              <w:left w:val="single" w:sz="4" w:space="0" w:color="auto"/>
              <w:bottom w:val="single" w:sz="4" w:space="0" w:color="auto"/>
              <w:right w:val="single" w:sz="4" w:space="0" w:color="auto"/>
            </w:tcBorders>
            <w:vAlign w:val="center"/>
          </w:tcPr>
          <w:p w14:paraId="41CE0375"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r w:rsidRPr="00845442">
              <w:rPr>
                <w:rFonts w:eastAsia="Calibri"/>
                <w:noProof/>
                <w:color w:val="000000"/>
                <w:spacing w:val="-2"/>
                <w:sz w:val="18"/>
                <w:szCs w:val="18"/>
                <w:vertAlign w:val="superscript"/>
                <w:lang w:eastAsia="en-GB"/>
              </w:rPr>
              <w:t>5</w:t>
            </w:r>
          </w:p>
        </w:tc>
      </w:tr>
      <w:tr w:rsidR="00E94144" w:rsidRPr="00845442" w14:paraId="34CCA245"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79FFBB9C" w14:textId="77777777" w:rsidR="00E94144" w:rsidRPr="00845442" w:rsidRDefault="00E94144" w:rsidP="00E47233">
            <w:pPr>
              <w:spacing w:before="120" w:after="120" w:line="240" w:lineRule="auto"/>
              <w:rPr>
                <w:rFonts w:eastAsia="Calibri"/>
                <w:iCs/>
                <w:noProof/>
                <w:color w:val="000000"/>
                <w:spacing w:val="-2"/>
                <w:sz w:val="18"/>
                <w:szCs w:val="18"/>
                <w:lang w:eastAsia="en-GB"/>
              </w:rPr>
            </w:pPr>
            <w:r w:rsidRPr="00845442">
              <w:rPr>
                <w:rFonts w:eastAsia="Calibri"/>
                <w:iCs/>
                <w:noProof/>
                <w:color w:val="000000"/>
                <w:spacing w:val="-2"/>
                <w:sz w:val="18"/>
                <w:szCs w:val="18"/>
                <w:lang w:eastAsia="en-GB"/>
              </w:rPr>
              <w:t>Carbon dioxide (CO</w:t>
            </w:r>
            <w:r w:rsidRPr="00845442">
              <w:rPr>
                <w:rFonts w:eastAsia="Calibri"/>
                <w:iCs/>
                <w:noProof/>
                <w:color w:val="000000"/>
                <w:spacing w:val="-2"/>
                <w:sz w:val="18"/>
                <w:szCs w:val="18"/>
                <w:vertAlign w:val="subscript"/>
                <w:lang w:eastAsia="en-GB"/>
              </w:rPr>
              <w:t>2</w:t>
            </w:r>
            <w:r w:rsidRPr="00845442">
              <w:rPr>
                <w:rFonts w:eastAsia="Calibri"/>
                <w:iCs/>
                <w:noProof/>
                <w:color w:val="000000"/>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62CD3E1D" w14:textId="77777777" w:rsidR="00E94144" w:rsidRPr="00845442" w:rsidRDefault="00E94144" w:rsidP="00E47233">
            <w:pPr>
              <w:spacing w:before="120" w:after="120" w:line="240" w:lineRule="auto"/>
              <w:jc w:val="center"/>
              <w:rPr>
                <w:rFonts w:eastAsia="Calibri"/>
                <w:noProof/>
                <w:color w:val="000000"/>
                <w:spacing w:val="-2"/>
                <w:sz w:val="18"/>
                <w:szCs w:val="18"/>
                <w:lang w:eastAsia="en-GB"/>
              </w:rPr>
            </w:pPr>
            <w:r w:rsidRPr="00845442">
              <w:rPr>
                <w:rFonts w:eastAsia="Calibri"/>
                <w:noProof/>
                <w:color w:val="000000"/>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76D4D4D8" w14:textId="77777777" w:rsidR="00E94144" w:rsidRPr="00845442" w:rsidRDefault="00E94144" w:rsidP="00E47233">
            <w:pPr>
              <w:spacing w:before="120" w:after="120" w:line="240" w:lineRule="auto"/>
              <w:jc w:val="center"/>
              <w:rPr>
                <w:rFonts w:eastAsia="Calibri"/>
                <w:iCs/>
                <w:noProof/>
                <w:color w:val="000000"/>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5DF65B67" w14:textId="77777777" w:rsidR="00E94144" w:rsidRPr="00845442" w:rsidRDefault="00E94144" w:rsidP="00E47233">
            <w:pPr>
              <w:spacing w:before="120" w:after="120" w:line="240" w:lineRule="auto"/>
              <w:jc w:val="center"/>
              <w:rPr>
                <w:rFonts w:eastAsia="Calibri"/>
                <w:iCs/>
                <w:noProof/>
                <w:color w:val="000000"/>
                <w:spacing w:val="-2"/>
                <w:sz w:val="18"/>
                <w:szCs w:val="18"/>
                <w:lang w:eastAsia="en-GB"/>
              </w:rPr>
            </w:pPr>
            <w:r w:rsidRPr="00845442">
              <w:rPr>
                <w:rFonts w:eastAsia="Calibri"/>
                <w:iCs/>
                <w:noProof/>
                <w:color w:val="000000"/>
                <w:spacing w:val="-2"/>
                <w:sz w:val="18"/>
                <w:szCs w:val="18"/>
                <w:lang w:eastAsia="en-GB"/>
              </w:rPr>
              <w:t>2</w:t>
            </w:r>
          </w:p>
        </w:tc>
        <w:tc>
          <w:tcPr>
            <w:tcW w:w="1138" w:type="dxa"/>
            <w:tcBorders>
              <w:top w:val="single" w:sz="4" w:space="0" w:color="auto"/>
              <w:left w:val="single" w:sz="4" w:space="0" w:color="auto"/>
              <w:bottom w:val="single" w:sz="4" w:space="0" w:color="auto"/>
              <w:right w:val="single" w:sz="4" w:space="0" w:color="auto"/>
            </w:tcBorders>
            <w:vAlign w:val="center"/>
          </w:tcPr>
          <w:p w14:paraId="4F1D5EDA"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r w:rsidRPr="00845442">
              <w:rPr>
                <w:rFonts w:eastAsia="Calibri"/>
                <w:noProof/>
                <w:color w:val="000000"/>
                <w:spacing w:val="-2"/>
                <w:sz w:val="18"/>
                <w:szCs w:val="18"/>
                <w:vertAlign w:val="superscript"/>
                <w:lang w:eastAsia="en-GB"/>
              </w:rPr>
              <w:t>5</w:t>
            </w:r>
          </w:p>
        </w:tc>
      </w:tr>
      <w:tr w:rsidR="00E94144" w:rsidRPr="00845442" w14:paraId="65F83A0D"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2979F913" w14:textId="77777777" w:rsidR="00E94144" w:rsidRPr="00845442" w:rsidRDefault="00E94144" w:rsidP="00E47233">
            <w:pPr>
              <w:spacing w:before="120" w:after="120" w:line="240" w:lineRule="auto"/>
              <w:rPr>
                <w:rFonts w:eastAsia="Calibri"/>
                <w:iCs/>
                <w:noProof/>
                <w:spacing w:val="-2"/>
                <w:sz w:val="18"/>
                <w:szCs w:val="18"/>
                <w:lang w:eastAsia="en-GB"/>
              </w:rPr>
            </w:pPr>
            <w:r w:rsidRPr="00845442">
              <w:rPr>
                <w:rFonts w:eastAsia="Calibri"/>
                <w:iCs/>
                <w:noProof/>
                <w:spacing w:val="-2"/>
                <w:sz w:val="18"/>
                <w:szCs w:val="18"/>
                <w:lang w:eastAsia="en-GB"/>
              </w:rPr>
              <w:t xml:space="preserve">Carbon monoxide (CO) </w:t>
            </w:r>
            <w:r w:rsidRPr="00845442">
              <w:rPr>
                <w:rFonts w:eastAsia="Calibri"/>
                <w:iCs/>
                <w:noProof/>
                <w:spacing w:val="-2"/>
                <w:sz w:val="18"/>
                <w:szCs w:val="18"/>
                <w:vertAlign w:val="superscript"/>
                <w:lang w:eastAsia="en-GB"/>
              </w:rPr>
              <w:t>3</w:t>
            </w:r>
          </w:p>
        </w:tc>
        <w:tc>
          <w:tcPr>
            <w:tcW w:w="993" w:type="dxa"/>
            <w:tcBorders>
              <w:top w:val="single" w:sz="4" w:space="0" w:color="auto"/>
              <w:left w:val="single" w:sz="4" w:space="0" w:color="auto"/>
              <w:bottom w:val="single" w:sz="4" w:space="0" w:color="auto"/>
              <w:right w:val="single" w:sz="4" w:space="0" w:color="auto"/>
            </w:tcBorders>
            <w:vAlign w:val="center"/>
          </w:tcPr>
          <w:p w14:paraId="475516BC" w14:textId="77777777" w:rsidR="00E94144" w:rsidRPr="00845442" w:rsidRDefault="00E94144" w:rsidP="00E47233">
            <w:pPr>
              <w:spacing w:before="120" w:after="120" w:line="240" w:lineRule="auto"/>
              <w:jc w:val="center"/>
              <w:rPr>
                <w:rFonts w:eastAsia="Calibri"/>
                <w:noProof/>
                <w:spacing w:val="-2"/>
                <w:sz w:val="18"/>
                <w:szCs w:val="18"/>
                <w:lang w:eastAsia="en-GB"/>
              </w:rPr>
            </w:pPr>
            <w:r w:rsidRPr="00845442">
              <w:rPr>
                <w:rFonts w:eastAsia="Calibri"/>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2655F30E" w14:textId="77777777" w:rsidR="00E94144" w:rsidRPr="00845442" w:rsidRDefault="00E94144" w:rsidP="00E47233">
            <w:pPr>
              <w:spacing w:before="120" w:after="120" w:line="240" w:lineRule="auto"/>
              <w:jc w:val="center"/>
              <w:rPr>
                <w:rFonts w:eastAsia="Calibri"/>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4A5A21DF" w14:textId="77777777" w:rsidR="00E94144" w:rsidRPr="00845442" w:rsidRDefault="00E94144" w:rsidP="00E47233">
            <w:pPr>
              <w:spacing w:before="120" w:after="120" w:line="240" w:lineRule="auto"/>
              <w:jc w:val="center"/>
              <w:rPr>
                <w:rFonts w:eastAsia="Calibri"/>
                <w:iCs/>
                <w:noProof/>
                <w:spacing w:val="-2"/>
                <w:sz w:val="18"/>
                <w:szCs w:val="18"/>
                <w:lang w:eastAsia="en-GB"/>
              </w:rPr>
            </w:pPr>
            <w:r w:rsidRPr="00845442">
              <w:rPr>
                <w:rFonts w:eastAsia="Calibri"/>
                <w:iCs/>
                <w:noProof/>
                <w:spacing w:val="-2"/>
                <w:sz w:val="18"/>
                <w:szCs w:val="18"/>
                <w:lang w:eastAsia="en-GB"/>
              </w:rPr>
              <w:t>0.2</w:t>
            </w:r>
          </w:p>
        </w:tc>
        <w:tc>
          <w:tcPr>
            <w:tcW w:w="1138" w:type="dxa"/>
            <w:tcBorders>
              <w:top w:val="single" w:sz="4" w:space="0" w:color="auto"/>
              <w:left w:val="single" w:sz="4" w:space="0" w:color="auto"/>
              <w:bottom w:val="single" w:sz="4" w:space="0" w:color="auto"/>
              <w:right w:val="single" w:sz="4" w:space="0" w:color="auto"/>
            </w:tcBorders>
            <w:vAlign w:val="center"/>
          </w:tcPr>
          <w:p w14:paraId="7ED25448"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r w:rsidRPr="00845442">
              <w:rPr>
                <w:rFonts w:eastAsia="Calibri"/>
                <w:noProof/>
                <w:color w:val="000000"/>
                <w:spacing w:val="-2"/>
                <w:sz w:val="18"/>
                <w:szCs w:val="18"/>
                <w:vertAlign w:val="superscript"/>
                <w:lang w:eastAsia="en-GB"/>
              </w:rPr>
              <w:t>5</w:t>
            </w:r>
          </w:p>
        </w:tc>
      </w:tr>
      <w:tr w:rsidR="00E94144" w:rsidRPr="00845442" w14:paraId="222AA5C8"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7ED7F423" w14:textId="77777777" w:rsidR="00E94144" w:rsidRPr="00845442" w:rsidRDefault="00E94144" w:rsidP="00E47233">
            <w:pPr>
              <w:spacing w:before="120" w:after="120" w:line="240" w:lineRule="auto"/>
              <w:rPr>
                <w:rFonts w:eastAsia="Calibri"/>
                <w:iCs/>
                <w:noProof/>
                <w:spacing w:val="-2"/>
                <w:sz w:val="18"/>
                <w:szCs w:val="18"/>
                <w:lang w:eastAsia="en-GB"/>
              </w:rPr>
            </w:pPr>
            <w:r w:rsidRPr="00845442">
              <w:rPr>
                <w:rFonts w:eastAsia="Calibri"/>
                <w:iCs/>
                <w:noProof/>
                <w:spacing w:val="-2"/>
                <w:sz w:val="18"/>
                <w:szCs w:val="18"/>
                <w:lang w:eastAsia="en-GB"/>
              </w:rPr>
              <w:t>Total sulphur compounds (H</w:t>
            </w:r>
            <w:r w:rsidRPr="00845442">
              <w:rPr>
                <w:rFonts w:eastAsia="Calibri"/>
                <w:iCs/>
                <w:noProof/>
                <w:spacing w:val="-2"/>
                <w:sz w:val="18"/>
                <w:szCs w:val="18"/>
                <w:vertAlign w:val="subscript"/>
                <w:lang w:eastAsia="en-GB"/>
              </w:rPr>
              <w:t>2</w:t>
            </w:r>
            <w:r w:rsidRPr="00845442">
              <w:rPr>
                <w:rFonts w:eastAsia="Calibri"/>
                <w:iCs/>
                <w:noProof/>
                <w:spacing w:val="-2"/>
                <w:sz w:val="18"/>
                <w:szCs w:val="18"/>
                <w:lang w:eastAsia="en-GB"/>
              </w:rPr>
              <w:t xml:space="preserve">S basis) </w:t>
            </w:r>
            <w:r w:rsidRPr="00845442">
              <w:rPr>
                <w:rFonts w:eastAsia="Calibri"/>
                <w:iCs/>
                <w:noProof/>
                <w:spacing w:val="-2"/>
                <w:sz w:val="18"/>
                <w:szCs w:val="18"/>
                <w:vertAlign w:val="superscript"/>
                <w:lang w:eastAsia="en-GB"/>
              </w:rPr>
              <w:t>4</w:t>
            </w:r>
          </w:p>
        </w:tc>
        <w:tc>
          <w:tcPr>
            <w:tcW w:w="993" w:type="dxa"/>
            <w:tcBorders>
              <w:top w:val="single" w:sz="4" w:space="0" w:color="auto"/>
              <w:left w:val="single" w:sz="4" w:space="0" w:color="auto"/>
              <w:bottom w:val="single" w:sz="4" w:space="0" w:color="auto"/>
              <w:right w:val="single" w:sz="4" w:space="0" w:color="auto"/>
            </w:tcBorders>
            <w:vAlign w:val="center"/>
          </w:tcPr>
          <w:p w14:paraId="3DBDE6BD" w14:textId="77777777" w:rsidR="00E94144" w:rsidRPr="00845442" w:rsidRDefault="00E94144" w:rsidP="00E47233">
            <w:pPr>
              <w:spacing w:before="120" w:after="120" w:line="240" w:lineRule="auto"/>
              <w:jc w:val="center"/>
              <w:rPr>
                <w:rFonts w:eastAsia="Calibri"/>
                <w:noProof/>
                <w:spacing w:val="-2"/>
                <w:sz w:val="18"/>
                <w:szCs w:val="18"/>
                <w:lang w:eastAsia="en-GB"/>
              </w:rPr>
            </w:pPr>
            <w:r w:rsidRPr="00845442">
              <w:rPr>
                <w:rFonts w:eastAsia="Calibri"/>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3949BC99" w14:textId="77777777" w:rsidR="00E94144" w:rsidRPr="00845442" w:rsidRDefault="00E94144" w:rsidP="00E47233">
            <w:pPr>
              <w:spacing w:before="120" w:after="120" w:line="240" w:lineRule="auto"/>
              <w:jc w:val="center"/>
              <w:rPr>
                <w:rFonts w:eastAsia="Calibri"/>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5CD50E8D" w14:textId="77777777" w:rsidR="00E94144" w:rsidRPr="00845442" w:rsidRDefault="00E94144" w:rsidP="00E47233">
            <w:pPr>
              <w:spacing w:before="120" w:after="120" w:line="240" w:lineRule="auto"/>
              <w:jc w:val="center"/>
              <w:rPr>
                <w:rFonts w:eastAsia="Calibri"/>
                <w:iCs/>
                <w:noProof/>
                <w:spacing w:val="-2"/>
                <w:sz w:val="18"/>
                <w:szCs w:val="18"/>
                <w:lang w:eastAsia="en-GB"/>
              </w:rPr>
            </w:pPr>
            <w:r w:rsidRPr="00845442">
              <w:rPr>
                <w:rFonts w:eastAsia="Calibri"/>
                <w:iCs/>
                <w:noProof/>
                <w:spacing w:val="-2"/>
                <w:sz w:val="18"/>
                <w:szCs w:val="18"/>
                <w:lang w:eastAsia="en-GB"/>
              </w:rPr>
              <w:t>0.004</w:t>
            </w:r>
          </w:p>
        </w:tc>
        <w:tc>
          <w:tcPr>
            <w:tcW w:w="1138" w:type="dxa"/>
            <w:tcBorders>
              <w:top w:val="single" w:sz="4" w:space="0" w:color="auto"/>
              <w:left w:val="single" w:sz="4" w:space="0" w:color="auto"/>
              <w:bottom w:val="single" w:sz="4" w:space="0" w:color="auto"/>
              <w:right w:val="single" w:sz="4" w:space="0" w:color="auto"/>
            </w:tcBorders>
            <w:vAlign w:val="center"/>
          </w:tcPr>
          <w:p w14:paraId="749C104F"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r w:rsidRPr="00845442">
              <w:rPr>
                <w:rFonts w:eastAsia="Calibri"/>
                <w:noProof/>
                <w:color w:val="000000"/>
                <w:spacing w:val="-2"/>
                <w:sz w:val="18"/>
                <w:szCs w:val="18"/>
                <w:vertAlign w:val="superscript"/>
                <w:lang w:eastAsia="en-GB"/>
              </w:rPr>
              <w:t>5</w:t>
            </w:r>
          </w:p>
        </w:tc>
      </w:tr>
      <w:tr w:rsidR="00E94144" w:rsidRPr="00845442" w14:paraId="3D64C27D"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59269F87" w14:textId="77777777" w:rsidR="00E94144" w:rsidRPr="00845442" w:rsidRDefault="00E94144" w:rsidP="00E47233">
            <w:pPr>
              <w:spacing w:before="120" w:after="120" w:line="240" w:lineRule="auto"/>
              <w:rPr>
                <w:rFonts w:eastAsia="Calibri"/>
                <w:iCs/>
                <w:noProof/>
                <w:spacing w:val="-2"/>
                <w:sz w:val="18"/>
                <w:szCs w:val="18"/>
                <w:lang w:eastAsia="en-GB"/>
              </w:rPr>
            </w:pPr>
            <w:r w:rsidRPr="00845442">
              <w:rPr>
                <w:rFonts w:eastAsia="Calibri"/>
                <w:iCs/>
                <w:noProof/>
                <w:spacing w:val="-2"/>
                <w:sz w:val="18"/>
                <w:szCs w:val="18"/>
                <w:lang w:eastAsia="en-GB"/>
              </w:rPr>
              <w:t>Formaldehyde  (HCHO)</w:t>
            </w:r>
          </w:p>
        </w:tc>
        <w:tc>
          <w:tcPr>
            <w:tcW w:w="993" w:type="dxa"/>
            <w:tcBorders>
              <w:top w:val="single" w:sz="4" w:space="0" w:color="auto"/>
              <w:left w:val="single" w:sz="4" w:space="0" w:color="auto"/>
              <w:bottom w:val="single" w:sz="4" w:space="0" w:color="auto"/>
              <w:right w:val="single" w:sz="4" w:space="0" w:color="auto"/>
            </w:tcBorders>
            <w:vAlign w:val="center"/>
          </w:tcPr>
          <w:p w14:paraId="39C2EEE3" w14:textId="77777777" w:rsidR="00E94144" w:rsidRPr="00845442" w:rsidRDefault="00E94144" w:rsidP="00E47233">
            <w:pPr>
              <w:spacing w:before="120" w:after="120" w:line="240" w:lineRule="auto"/>
              <w:jc w:val="center"/>
              <w:rPr>
                <w:rFonts w:eastAsia="Calibri"/>
                <w:noProof/>
                <w:spacing w:val="-2"/>
                <w:sz w:val="18"/>
                <w:szCs w:val="18"/>
                <w:lang w:eastAsia="en-GB"/>
              </w:rPr>
            </w:pPr>
            <w:r w:rsidRPr="00845442">
              <w:rPr>
                <w:rFonts w:eastAsia="Calibri"/>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06534313" w14:textId="77777777" w:rsidR="00E94144" w:rsidRPr="00845442" w:rsidRDefault="00E94144" w:rsidP="00E47233">
            <w:pPr>
              <w:spacing w:before="120" w:after="120" w:line="240" w:lineRule="auto"/>
              <w:jc w:val="center"/>
              <w:rPr>
                <w:rFonts w:eastAsia="Calibri"/>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4340E3C1" w14:textId="77777777" w:rsidR="00E94144" w:rsidRPr="00845442" w:rsidRDefault="00E94144" w:rsidP="00E47233">
            <w:pPr>
              <w:spacing w:before="120" w:after="120" w:line="240" w:lineRule="auto"/>
              <w:jc w:val="center"/>
              <w:rPr>
                <w:rFonts w:eastAsia="Calibri"/>
                <w:iCs/>
                <w:noProof/>
                <w:spacing w:val="-2"/>
                <w:sz w:val="18"/>
                <w:szCs w:val="18"/>
                <w:lang w:eastAsia="en-GB"/>
              </w:rPr>
            </w:pPr>
            <w:r w:rsidRPr="00845442">
              <w:rPr>
                <w:rFonts w:eastAsia="Calibri"/>
                <w:iCs/>
                <w:noProof/>
                <w:spacing w:val="-2"/>
                <w:sz w:val="18"/>
                <w:szCs w:val="18"/>
                <w:lang w:eastAsia="en-GB"/>
              </w:rPr>
              <w:t>0.2</w:t>
            </w:r>
          </w:p>
        </w:tc>
        <w:tc>
          <w:tcPr>
            <w:tcW w:w="1138" w:type="dxa"/>
            <w:tcBorders>
              <w:top w:val="single" w:sz="4" w:space="0" w:color="auto"/>
              <w:left w:val="single" w:sz="4" w:space="0" w:color="auto"/>
              <w:bottom w:val="single" w:sz="4" w:space="0" w:color="auto"/>
              <w:right w:val="single" w:sz="4" w:space="0" w:color="auto"/>
            </w:tcBorders>
            <w:vAlign w:val="center"/>
          </w:tcPr>
          <w:p w14:paraId="2B6E3144"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r w:rsidRPr="00845442">
              <w:rPr>
                <w:rFonts w:eastAsia="Calibri"/>
                <w:noProof/>
                <w:color w:val="000000"/>
                <w:spacing w:val="-2"/>
                <w:sz w:val="18"/>
                <w:szCs w:val="18"/>
                <w:vertAlign w:val="superscript"/>
                <w:lang w:eastAsia="en-GB"/>
              </w:rPr>
              <w:t>5</w:t>
            </w:r>
          </w:p>
        </w:tc>
      </w:tr>
      <w:tr w:rsidR="00E94144" w:rsidRPr="00845442" w14:paraId="2D83834F"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5D860582" w14:textId="77777777" w:rsidR="00E94144" w:rsidRPr="00845442" w:rsidRDefault="00E94144" w:rsidP="00E47233">
            <w:pPr>
              <w:spacing w:before="120" w:after="120" w:line="240" w:lineRule="auto"/>
              <w:rPr>
                <w:rFonts w:eastAsia="Calibri"/>
                <w:iCs/>
                <w:noProof/>
                <w:spacing w:val="-2"/>
                <w:sz w:val="18"/>
                <w:szCs w:val="18"/>
                <w:lang w:eastAsia="en-GB"/>
              </w:rPr>
            </w:pPr>
            <w:r w:rsidRPr="00845442">
              <w:rPr>
                <w:rFonts w:eastAsia="Calibri"/>
                <w:iCs/>
                <w:noProof/>
                <w:spacing w:val="-2"/>
                <w:sz w:val="18"/>
                <w:szCs w:val="18"/>
                <w:lang w:eastAsia="en-GB"/>
              </w:rPr>
              <w:t>Formic acid  (HCOOH)</w:t>
            </w:r>
          </w:p>
        </w:tc>
        <w:tc>
          <w:tcPr>
            <w:tcW w:w="993" w:type="dxa"/>
            <w:tcBorders>
              <w:top w:val="single" w:sz="4" w:space="0" w:color="auto"/>
              <w:left w:val="single" w:sz="4" w:space="0" w:color="auto"/>
              <w:bottom w:val="single" w:sz="4" w:space="0" w:color="auto"/>
              <w:right w:val="single" w:sz="4" w:space="0" w:color="auto"/>
            </w:tcBorders>
            <w:vAlign w:val="center"/>
          </w:tcPr>
          <w:p w14:paraId="798E2CBB" w14:textId="77777777" w:rsidR="00E94144" w:rsidRPr="00845442" w:rsidRDefault="00E94144" w:rsidP="00E47233">
            <w:pPr>
              <w:spacing w:before="120" w:after="120" w:line="240" w:lineRule="auto"/>
              <w:jc w:val="center"/>
              <w:rPr>
                <w:rFonts w:eastAsia="Calibri"/>
                <w:noProof/>
                <w:spacing w:val="-2"/>
                <w:sz w:val="18"/>
                <w:szCs w:val="18"/>
                <w:lang w:eastAsia="en-GB"/>
              </w:rPr>
            </w:pPr>
            <w:r w:rsidRPr="00845442">
              <w:rPr>
                <w:rFonts w:eastAsia="Calibri"/>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5E570056" w14:textId="77777777" w:rsidR="00E94144" w:rsidRPr="00845442" w:rsidRDefault="00E94144" w:rsidP="00E47233">
            <w:pPr>
              <w:spacing w:before="120" w:after="120" w:line="240" w:lineRule="auto"/>
              <w:jc w:val="center"/>
              <w:rPr>
                <w:rFonts w:eastAsia="Calibri"/>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4AB4CD91" w14:textId="77777777" w:rsidR="00E94144" w:rsidRPr="00845442" w:rsidRDefault="00E94144" w:rsidP="00E47233">
            <w:pPr>
              <w:spacing w:before="120" w:after="120" w:line="240" w:lineRule="auto"/>
              <w:jc w:val="center"/>
              <w:rPr>
                <w:rFonts w:eastAsia="Calibri"/>
                <w:iCs/>
                <w:noProof/>
                <w:spacing w:val="-2"/>
                <w:sz w:val="18"/>
                <w:szCs w:val="18"/>
                <w:lang w:eastAsia="en-GB"/>
              </w:rPr>
            </w:pPr>
            <w:r w:rsidRPr="00845442">
              <w:rPr>
                <w:rFonts w:eastAsia="Calibri"/>
                <w:iCs/>
                <w:noProof/>
                <w:spacing w:val="-2"/>
                <w:sz w:val="18"/>
                <w:szCs w:val="18"/>
                <w:lang w:eastAsia="en-GB"/>
              </w:rPr>
              <w:t>0.2</w:t>
            </w:r>
          </w:p>
        </w:tc>
        <w:tc>
          <w:tcPr>
            <w:tcW w:w="1138" w:type="dxa"/>
            <w:tcBorders>
              <w:top w:val="single" w:sz="4" w:space="0" w:color="auto"/>
              <w:left w:val="single" w:sz="4" w:space="0" w:color="auto"/>
              <w:bottom w:val="single" w:sz="4" w:space="0" w:color="auto"/>
              <w:right w:val="single" w:sz="4" w:space="0" w:color="auto"/>
            </w:tcBorders>
            <w:vAlign w:val="center"/>
          </w:tcPr>
          <w:p w14:paraId="153F03DA"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r w:rsidRPr="00845442">
              <w:rPr>
                <w:rFonts w:eastAsia="Calibri"/>
                <w:noProof/>
                <w:color w:val="000000"/>
                <w:spacing w:val="-2"/>
                <w:sz w:val="18"/>
                <w:szCs w:val="18"/>
                <w:vertAlign w:val="superscript"/>
                <w:lang w:eastAsia="en-GB"/>
              </w:rPr>
              <w:t>5</w:t>
            </w:r>
          </w:p>
        </w:tc>
      </w:tr>
      <w:tr w:rsidR="00E94144" w:rsidRPr="00845442" w14:paraId="2061E228" w14:textId="77777777" w:rsidTr="00E47233">
        <w:tc>
          <w:tcPr>
            <w:tcW w:w="2263" w:type="dxa"/>
            <w:tcBorders>
              <w:top w:val="single" w:sz="4" w:space="0" w:color="auto"/>
              <w:left w:val="single" w:sz="4" w:space="0" w:color="auto"/>
              <w:bottom w:val="single" w:sz="4" w:space="0" w:color="auto"/>
              <w:right w:val="single" w:sz="4" w:space="0" w:color="auto"/>
            </w:tcBorders>
            <w:vAlign w:val="center"/>
          </w:tcPr>
          <w:p w14:paraId="2951419F" w14:textId="77777777" w:rsidR="00E94144" w:rsidRPr="00845442" w:rsidRDefault="00E94144" w:rsidP="00E47233">
            <w:pPr>
              <w:spacing w:before="120" w:after="120" w:line="240" w:lineRule="auto"/>
              <w:rPr>
                <w:rFonts w:eastAsia="Calibri"/>
                <w:iCs/>
                <w:noProof/>
                <w:spacing w:val="-2"/>
                <w:sz w:val="18"/>
                <w:szCs w:val="18"/>
                <w:lang w:eastAsia="en-GB"/>
              </w:rPr>
            </w:pPr>
            <w:r w:rsidRPr="00845442">
              <w:rPr>
                <w:rFonts w:eastAsia="Calibri"/>
                <w:iCs/>
                <w:noProof/>
                <w:spacing w:val="-2"/>
                <w:sz w:val="18"/>
                <w:szCs w:val="18"/>
                <w:lang w:eastAsia="en-GB"/>
              </w:rPr>
              <w:t>Ammonia (NH</w:t>
            </w:r>
            <w:r w:rsidRPr="00845442">
              <w:rPr>
                <w:rFonts w:eastAsia="Calibri"/>
                <w:iCs/>
                <w:noProof/>
                <w:spacing w:val="-2"/>
                <w:sz w:val="18"/>
                <w:szCs w:val="18"/>
                <w:vertAlign w:val="subscript"/>
                <w:lang w:eastAsia="en-GB"/>
              </w:rPr>
              <w:t>3</w:t>
            </w:r>
            <w:r w:rsidRPr="00845442">
              <w:rPr>
                <w:rFonts w:eastAsia="Calibri"/>
                <w:iCs/>
                <w:noProof/>
                <w:spacing w:val="-2"/>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vAlign w:val="center"/>
          </w:tcPr>
          <w:p w14:paraId="2D4F3506" w14:textId="77777777" w:rsidR="00E94144" w:rsidRPr="00845442" w:rsidRDefault="00E94144" w:rsidP="00E47233">
            <w:pPr>
              <w:spacing w:before="120" w:after="120" w:line="240" w:lineRule="auto"/>
              <w:jc w:val="center"/>
              <w:rPr>
                <w:rFonts w:eastAsia="Calibri"/>
                <w:noProof/>
                <w:spacing w:val="-2"/>
                <w:sz w:val="18"/>
                <w:szCs w:val="18"/>
                <w:lang w:eastAsia="en-GB"/>
              </w:rPr>
            </w:pPr>
            <w:r w:rsidRPr="00845442">
              <w:rPr>
                <w:rFonts w:eastAsia="Calibri"/>
                <w:noProof/>
                <w:spacing w:val="-2"/>
                <w:sz w:val="18"/>
                <w:szCs w:val="18"/>
                <w:lang w:eastAsia="en-GB"/>
              </w:rPr>
              <w:t>μmol/mol</w:t>
            </w:r>
          </w:p>
        </w:tc>
        <w:tc>
          <w:tcPr>
            <w:tcW w:w="1346" w:type="dxa"/>
            <w:tcBorders>
              <w:top w:val="single" w:sz="4" w:space="0" w:color="auto"/>
              <w:left w:val="single" w:sz="4" w:space="0" w:color="auto"/>
              <w:bottom w:val="single" w:sz="4" w:space="0" w:color="auto"/>
              <w:right w:val="single" w:sz="4" w:space="0" w:color="auto"/>
            </w:tcBorders>
            <w:vAlign w:val="center"/>
          </w:tcPr>
          <w:p w14:paraId="52B1ECDD" w14:textId="77777777" w:rsidR="00E94144" w:rsidRPr="00845442" w:rsidRDefault="00E94144" w:rsidP="00E47233">
            <w:pPr>
              <w:spacing w:before="120" w:after="120" w:line="240" w:lineRule="auto"/>
              <w:jc w:val="center"/>
              <w:rPr>
                <w:rFonts w:eastAsia="Calibri"/>
                <w:iCs/>
                <w:noProof/>
                <w:spacing w:val="-2"/>
                <w:sz w:val="18"/>
                <w:szCs w:val="18"/>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0ED8B148" w14:textId="77777777" w:rsidR="00E94144" w:rsidRPr="00845442" w:rsidRDefault="00E94144" w:rsidP="00E47233">
            <w:pPr>
              <w:spacing w:before="120" w:after="120" w:line="240" w:lineRule="auto"/>
              <w:jc w:val="center"/>
              <w:rPr>
                <w:rFonts w:eastAsia="Calibri"/>
                <w:iCs/>
                <w:noProof/>
                <w:spacing w:val="-2"/>
                <w:sz w:val="18"/>
                <w:szCs w:val="18"/>
                <w:lang w:eastAsia="en-GB"/>
              </w:rPr>
            </w:pPr>
            <w:r w:rsidRPr="00845442">
              <w:rPr>
                <w:rFonts w:eastAsia="Calibri"/>
                <w:iCs/>
                <w:noProof/>
                <w:spacing w:val="-2"/>
                <w:sz w:val="18"/>
                <w:szCs w:val="18"/>
                <w:lang w:eastAsia="en-GB"/>
              </w:rPr>
              <w:t>0.1</w:t>
            </w:r>
          </w:p>
        </w:tc>
        <w:tc>
          <w:tcPr>
            <w:tcW w:w="1138" w:type="dxa"/>
            <w:tcBorders>
              <w:top w:val="single" w:sz="4" w:space="0" w:color="auto"/>
              <w:left w:val="single" w:sz="4" w:space="0" w:color="auto"/>
              <w:bottom w:val="single" w:sz="4" w:space="0" w:color="auto"/>
              <w:right w:val="single" w:sz="4" w:space="0" w:color="auto"/>
            </w:tcBorders>
            <w:vAlign w:val="center"/>
          </w:tcPr>
          <w:p w14:paraId="2A15C636"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r w:rsidRPr="00845442">
              <w:rPr>
                <w:rFonts w:eastAsia="Calibri"/>
                <w:noProof/>
                <w:color w:val="000000"/>
                <w:spacing w:val="-2"/>
                <w:sz w:val="18"/>
                <w:szCs w:val="18"/>
                <w:vertAlign w:val="superscript"/>
                <w:lang w:eastAsia="en-GB"/>
              </w:rPr>
              <w:t>5</w:t>
            </w:r>
          </w:p>
        </w:tc>
      </w:tr>
      <w:tr w:rsidR="00E94144" w:rsidRPr="00845442" w14:paraId="7DA4F03B" w14:textId="77777777" w:rsidTr="00E47233">
        <w:tc>
          <w:tcPr>
            <w:tcW w:w="2263" w:type="dxa"/>
            <w:tcBorders>
              <w:top w:val="single" w:sz="4" w:space="0" w:color="auto"/>
              <w:left w:val="single" w:sz="4" w:space="0" w:color="auto"/>
              <w:bottom w:val="single" w:sz="12" w:space="0" w:color="auto"/>
              <w:right w:val="single" w:sz="4" w:space="0" w:color="auto"/>
            </w:tcBorders>
            <w:vAlign w:val="center"/>
          </w:tcPr>
          <w:p w14:paraId="662DD885" w14:textId="77777777" w:rsidR="00E94144" w:rsidRPr="00845442" w:rsidRDefault="00E94144" w:rsidP="00E47233">
            <w:pPr>
              <w:spacing w:before="120" w:after="120" w:line="240" w:lineRule="auto"/>
              <w:rPr>
                <w:rFonts w:eastAsia="Calibri"/>
                <w:iCs/>
                <w:noProof/>
                <w:spacing w:val="-2"/>
                <w:sz w:val="18"/>
                <w:szCs w:val="18"/>
                <w:lang w:eastAsia="en-GB"/>
              </w:rPr>
            </w:pPr>
            <w:r w:rsidRPr="00845442">
              <w:rPr>
                <w:rFonts w:eastAsia="Calibri"/>
                <w:iCs/>
                <w:noProof/>
                <w:spacing w:val="-2"/>
                <w:sz w:val="18"/>
                <w:szCs w:val="18"/>
                <w:lang w:eastAsia="en-GB"/>
              </w:rPr>
              <w:t xml:space="preserve">Total halogenated compounds (Halogenate ion basis) </w:t>
            </w:r>
          </w:p>
        </w:tc>
        <w:tc>
          <w:tcPr>
            <w:tcW w:w="993" w:type="dxa"/>
            <w:tcBorders>
              <w:top w:val="single" w:sz="4" w:space="0" w:color="auto"/>
              <w:left w:val="single" w:sz="4" w:space="0" w:color="auto"/>
              <w:bottom w:val="single" w:sz="12" w:space="0" w:color="auto"/>
              <w:right w:val="single" w:sz="4" w:space="0" w:color="auto"/>
            </w:tcBorders>
            <w:vAlign w:val="center"/>
          </w:tcPr>
          <w:p w14:paraId="07D844CE" w14:textId="77777777" w:rsidR="00E94144" w:rsidRPr="00845442" w:rsidRDefault="00E94144" w:rsidP="00E47233">
            <w:pPr>
              <w:spacing w:before="120" w:after="120" w:line="240" w:lineRule="auto"/>
              <w:jc w:val="center"/>
              <w:rPr>
                <w:rFonts w:eastAsia="Calibri"/>
                <w:noProof/>
                <w:spacing w:val="-2"/>
                <w:sz w:val="18"/>
                <w:szCs w:val="18"/>
                <w:lang w:eastAsia="en-GB"/>
              </w:rPr>
            </w:pPr>
            <w:r w:rsidRPr="00845442">
              <w:rPr>
                <w:rFonts w:eastAsia="Calibri"/>
                <w:noProof/>
                <w:spacing w:val="-2"/>
                <w:sz w:val="18"/>
                <w:szCs w:val="18"/>
                <w:lang w:eastAsia="en-GB"/>
              </w:rPr>
              <w:t>μmol/mol</w:t>
            </w:r>
          </w:p>
        </w:tc>
        <w:tc>
          <w:tcPr>
            <w:tcW w:w="1346" w:type="dxa"/>
            <w:tcBorders>
              <w:top w:val="single" w:sz="4" w:space="0" w:color="auto"/>
              <w:left w:val="single" w:sz="4" w:space="0" w:color="auto"/>
              <w:bottom w:val="single" w:sz="12" w:space="0" w:color="auto"/>
              <w:right w:val="single" w:sz="4" w:space="0" w:color="auto"/>
            </w:tcBorders>
            <w:vAlign w:val="center"/>
          </w:tcPr>
          <w:p w14:paraId="0ED44830" w14:textId="77777777" w:rsidR="00E94144" w:rsidRPr="00845442" w:rsidRDefault="00E94144" w:rsidP="00E47233">
            <w:pPr>
              <w:spacing w:before="120" w:after="120" w:line="240" w:lineRule="auto"/>
              <w:jc w:val="center"/>
              <w:rPr>
                <w:rFonts w:eastAsia="Calibri"/>
                <w:iCs/>
                <w:noProof/>
                <w:spacing w:val="-2"/>
                <w:sz w:val="18"/>
                <w:szCs w:val="18"/>
                <w:lang w:eastAsia="en-GB"/>
              </w:rPr>
            </w:pPr>
          </w:p>
        </w:tc>
        <w:tc>
          <w:tcPr>
            <w:tcW w:w="1347" w:type="dxa"/>
            <w:tcBorders>
              <w:top w:val="single" w:sz="4" w:space="0" w:color="auto"/>
              <w:left w:val="single" w:sz="4" w:space="0" w:color="auto"/>
              <w:bottom w:val="single" w:sz="12" w:space="0" w:color="auto"/>
              <w:right w:val="single" w:sz="4" w:space="0" w:color="auto"/>
            </w:tcBorders>
            <w:vAlign w:val="center"/>
          </w:tcPr>
          <w:p w14:paraId="00E21981" w14:textId="77777777" w:rsidR="00E94144" w:rsidRPr="00845442" w:rsidRDefault="00E94144" w:rsidP="00E47233">
            <w:pPr>
              <w:spacing w:before="120" w:after="120" w:line="240" w:lineRule="auto"/>
              <w:jc w:val="center"/>
              <w:rPr>
                <w:rFonts w:eastAsia="Calibri"/>
                <w:iCs/>
                <w:noProof/>
                <w:spacing w:val="-2"/>
                <w:sz w:val="18"/>
                <w:szCs w:val="18"/>
                <w:lang w:eastAsia="en-GB"/>
              </w:rPr>
            </w:pPr>
            <w:r w:rsidRPr="00845442">
              <w:rPr>
                <w:rFonts w:eastAsia="Calibri"/>
                <w:iCs/>
                <w:noProof/>
                <w:spacing w:val="-2"/>
                <w:sz w:val="18"/>
                <w:szCs w:val="18"/>
                <w:lang w:eastAsia="en-GB"/>
              </w:rPr>
              <w:t>0.05</w:t>
            </w:r>
          </w:p>
        </w:tc>
        <w:tc>
          <w:tcPr>
            <w:tcW w:w="1138" w:type="dxa"/>
            <w:tcBorders>
              <w:top w:val="single" w:sz="4" w:space="0" w:color="auto"/>
              <w:left w:val="single" w:sz="4" w:space="0" w:color="auto"/>
              <w:bottom w:val="single" w:sz="12" w:space="0" w:color="auto"/>
              <w:right w:val="single" w:sz="4" w:space="0" w:color="auto"/>
            </w:tcBorders>
            <w:vAlign w:val="center"/>
          </w:tcPr>
          <w:p w14:paraId="7CF928F3" w14:textId="77777777" w:rsidR="00E94144" w:rsidRPr="00845442" w:rsidRDefault="00E94144" w:rsidP="00E47233">
            <w:pPr>
              <w:spacing w:before="120" w:after="120" w:line="240" w:lineRule="auto"/>
              <w:jc w:val="center"/>
              <w:rPr>
                <w:rFonts w:eastAsia="Calibri"/>
                <w:i/>
                <w:noProof/>
                <w:color w:val="000000"/>
                <w:spacing w:val="-2"/>
                <w:sz w:val="18"/>
                <w:szCs w:val="18"/>
                <w:lang w:eastAsia="en-GB"/>
              </w:rPr>
            </w:pPr>
            <w:r w:rsidRPr="00845442">
              <w:rPr>
                <w:rFonts w:eastAsia="Calibri"/>
                <w:noProof/>
                <w:color w:val="000000"/>
                <w:spacing w:val="-2"/>
                <w:sz w:val="18"/>
                <w:szCs w:val="18"/>
                <w:vertAlign w:val="superscript"/>
                <w:lang w:eastAsia="en-GB"/>
              </w:rPr>
              <w:t>5</w:t>
            </w:r>
          </w:p>
        </w:tc>
      </w:tr>
    </w:tbl>
    <w:p w14:paraId="299DE1C2" w14:textId="77777777" w:rsidR="00E94144" w:rsidRPr="00845442" w:rsidRDefault="00E94144" w:rsidP="00E94144">
      <w:pPr>
        <w:suppressAutoHyphens w:val="0"/>
        <w:spacing w:before="120" w:after="120" w:line="240" w:lineRule="auto"/>
        <w:ind w:left="1276" w:right="1134"/>
        <w:rPr>
          <w:rFonts w:eastAsia="Calibri"/>
          <w:i/>
          <w:iCs/>
          <w:noProof/>
          <w:spacing w:val="-2"/>
          <w:sz w:val="18"/>
          <w:szCs w:val="18"/>
          <w:lang w:eastAsia="en-GB"/>
        </w:rPr>
      </w:pPr>
      <w:r w:rsidRPr="00845442">
        <w:rPr>
          <w:rFonts w:eastAsia="Calibri"/>
          <w:i/>
          <w:iCs/>
          <w:noProof/>
          <w:spacing w:val="-2"/>
          <w:sz w:val="18"/>
          <w:szCs w:val="18"/>
          <w:lang w:eastAsia="en-GB"/>
        </w:rPr>
        <w:t>Notes:</w:t>
      </w:r>
    </w:p>
    <w:p w14:paraId="28EAA6D8" w14:textId="61DE8219" w:rsidR="00E94144" w:rsidRPr="00845442" w:rsidRDefault="00E94144" w:rsidP="00E94144">
      <w:pPr>
        <w:suppressAutoHyphens w:val="0"/>
        <w:spacing w:before="120" w:after="120" w:line="240" w:lineRule="auto"/>
        <w:ind w:left="1560" w:right="1559" w:hanging="284"/>
        <w:rPr>
          <w:rFonts w:eastAsia="Calibri"/>
          <w:noProof/>
          <w:spacing w:val="-2"/>
          <w:sz w:val="18"/>
          <w:szCs w:val="18"/>
          <w:lang w:eastAsia="en-GB"/>
        </w:rPr>
      </w:pPr>
      <w:r w:rsidRPr="00845442">
        <w:rPr>
          <w:rFonts w:eastAsia="Calibri"/>
          <w:noProof/>
          <w:spacing w:val="-2"/>
          <w:sz w:val="18"/>
          <w:szCs w:val="18"/>
          <w:vertAlign w:val="superscript"/>
          <w:lang w:eastAsia="en-GB"/>
        </w:rPr>
        <w:t>1</w:t>
      </w:r>
      <w:r w:rsidRPr="00845442">
        <w:rPr>
          <w:rFonts w:eastAsia="Calibri"/>
          <w:noProof/>
          <w:spacing w:val="-2"/>
          <w:sz w:val="18"/>
          <w:szCs w:val="18"/>
          <w:vertAlign w:val="superscript"/>
          <w:lang w:eastAsia="en-GB"/>
        </w:rPr>
        <w:tab/>
      </w:r>
      <w:r w:rsidRPr="00845442">
        <w:rPr>
          <w:rFonts w:eastAsia="Calibri"/>
          <w:noProof/>
          <w:spacing w:val="-2"/>
          <w:sz w:val="18"/>
          <w:szCs w:val="18"/>
          <w:lang w:eastAsia="en-GB"/>
        </w:rPr>
        <w:t xml:space="preserve">The hydrogen fuel index is determined by subtracting the </w:t>
      </w:r>
      <w:r w:rsidR="00522FD7" w:rsidRPr="00845442">
        <w:rPr>
          <w:lang w:val="en-US"/>
        </w:rPr>
        <w:t>"</w:t>
      </w:r>
      <w:r w:rsidRPr="00845442">
        <w:rPr>
          <w:rFonts w:eastAsia="Calibri"/>
          <w:noProof/>
          <w:spacing w:val="-2"/>
          <w:sz w:val="18"/>
          <w:szCs w:val="18"/>
          <w:lang w:eastAsia="en-GB"/>
        </w:rPr>
        <w:t>total non-hydrogen gases</w:t>
      </w:r>
      <w:r w:rsidR="007A43A8" w:rsidRPr="00845442">
        <w:rPr>
          <w:lang w:val="en-US"/>
        </w:rPr>
        <w:t>"</w:t>
      </w:r>
      <w:r w:rsidRPr="00845442">
        <w:rPr>
          <w:rFonts w:eastAsia="Calibri"/>
          <w:noProof/>
          <w:spacing w:val="-2"/>
          <w:sz w:val="18"/>
          <w:szCs w:val="18"/>
          <w:lang w:eastAsia="en-GB"/>
        </w:rPr>
        <w:t xml:space="preserve">   in this table, expressed in mole per cent, from 100 mole per cent.</w:t>
      </w:r>
    </w:p>
    <w:p w14:paraId="4D0F7E5D" w14:textId="77777777" w:rsidR="00E94144" w:rsidRPr="00845442" w:rsidRDefault="00E94144" w:rsidP="00E94144">
      <w:pPr>
        <w:suppressAutoHyphens w:val="0"/>
        <w:spacing w:before="120" w:after="120" w:line="240" w:lineRule="auto"/>
        <w:ind w:left="1560" w:right="1559" w:hanging="284"/>
        <w:rPr>
          <w:rFonts w:eastAsia="Calibri"/>
          <w:noProof/>
          <w:spacing w:val="-2"/>
          <w:sz w:val="18"/>
          <w:szCs w:val="18"/>
          <w:lang w:eastAsia="en-GB"/>
        </w:rPr>
      </w:pPr>
      <w:r w:rsidRPr="00845442">
        <w:rPr>
          <w:rFonts w:eastAsia="Calibri"/>
          <w:noProof/>
          <w:spacing w:val="-2"/>
          <w:sz w:val="18"/>
          <w:szCs w:val="18"/>
          <w:vertAlign w:val="superscript"/>
          <w:lang w:eastAsia="en-GB"/>
        </w:rPr>
        <w:t>2</w:t>
      </w:r>
      <w:r w:rsidRPr="00845442">
        <w:rPr>
          <w:rFonts w:eastAsia="Calibri"/>
          <w:noProof/>
          <w:spacing w:val="-2"/>
          <w:sz w:val="18"/>
          <w:szCs w:val="18"/>
          <w:lang w:eastAsia="en-GB"/>
        </w:rPr>
        <w:tab/>
        <w:t xml:space="preserve">Total hydrocarbons except methane include oxygenated organic species. </w:t>
      </w:r>
    </w:p>
    <w:p w14:paraId="666FA414" w14:textId="77777777" w:rsidR="00E94144" w:rsidRPr="00845442" w:rsidRDefault="00E94144" w:rsidP="00E94144">
      <w:pPr>
        <w:suppressAutoHyphens w:val="0"/>
        <w:spacing w:before="120" w:after="120" w:line="240" w:lineRule="auto"/>
        <w:ind w:left="1560" w:right="1559" w:hanging="284"/>
        <w:rPr>
          <w:rFonts w:eastAsia="Calibri"/>
          <w:noProof/>
          <w:spacing w:val="-2"/>
          <w:sz w:val="18"/>
          <w:szCs w:val="18"/>
          <w:lang w:eastAsia="en-GB"/>
        </w:rPr>
      </w:pPr>
      <w:r w:rsidRPr="00845442">
        <w:rPr>
          <w:rFonts w:eastAsia="Calibri"/>
          <w:noProof/>
          <w:spacing w:val="-2"/>
          <w:sz w:val="18"/>
          <w:szCs w:val="18"/>
          <w:vertAlign w:val="superscript"/>
          <w:lang w:eastAsia="en-GB"/>
        </w:rPr>
        <w:t>3</w:t>
      </w:r>
      <w:r w:rsidRPr="00845442">
        <w:rPr>
          <w:rFonts w:eastAsia="Calibri"/>
          <w:noProof/>
          <w:spacing w:val="-2"/>
          <w:sz w:val="18"/>
          <w:szCs w:val="18"/>
          <w:vertAlign w:val="superscript"/>
          <w:lang w:eastAsia="en-GB"/>
        </w:rPr>
        <w:tab/>
      </w:r>
      <w:r w:rsidRPr="00845442">
        <w:rPr>
          <w:rFonts w:eastAsia="Calibri"/>
          <w:noProof/>
          <w:spacing w:val="-2"/>
          <w:sz w:val="18"/>
          <w:szCs w:val="18"/>
          <w:lang w:eastAsia="en-GB"/>
        </w:rPr>
        <w:t>The sum of measured CO, HCHO and HCOOH shall not exceed 0.2 µmol/mol</w:t>
      </w:r>
    </w:p>
    <w:p w14:paraId="63F67B7D" w14:textId="77777777" w:rsidR="00E94144" w:rsidRPr="00845442" w:rsidRDefault="00E94144" w:rsidP="00E94144">
      <w:pPr>
        <w:suppressAutoHyphens w:val="0"/>
        <w:spacing w:before="120" w:after="120" w:line="240" w:lineRule="auto"/>
        <w:ind w:left="1560" w:right="1559" w:hanging="284"/>
        <w:rPr>
          <w:rFonts w:eastAsia="Calibri"/>
          <w:noProof/>
          <w:spacing w:val="-2"/>
          <w:sz w:val="18"/>
          <w:szCs w:val="18"/>
          <w:lang w:eastAsia="en-GB"/>
        </w:rPr>
      </w:pPr>
      <w:r w:rsidRPr="00845442">
        <w:rPr>
          <w:rFonts w:eastAsia="Calibri"/>
          <w:noProof/>
          <w:spacing w:val="-2"/>
          <w:sz w:val="18"/>
          <w:szCs w:val="18"/>
          <w:vertAlign w:val="superscript"/>
          <w:lang w:eastAsia="en-GB"/>
        </w:rPr>
        <w:t>4</w:t>
      </w:r>
      <w:r w:rsidRPr="00845442">
        <w:rPr>
          <w:rFonts w:eastAsia="Calibri"/>
          <w:noProof/>
          <w:spacing w:val="-2"/>
          <w:sz w:val="18"/>
          <w:szCs w:val="18"/>
          <w:lang w:eastAsia="en-GB"/>
        </w:rPr>
        <w:tab/>
        <w:t>As a minimum, total sulphur compounds include H2S, COS, CS2 and mercaptans, which are typically found in natural gas.</w:t>
      </w:r>
    </w:p>
    <w:p w14:paraId="01EC5DA7" w14:textId="77777777" w:rsidR="00E94144" w:rsidRPr="00845442" w:rsidRDefault="00E94144" w:rsidP="00E94144">
      <w:pPr>
        <w:suppressAutoHyphens w:val="0"/>
        <w:spacing w:before="120" w:after="120" w:line="240" w:lineRule="auto"/>
        <w:ind w:left="1560" w:right="1559" w:hanging="284"/>
        <w:rPr>
          <w:rFonts w:eastAsia="Calibri"/>
          <w:noProof/>
          <w:spacing w:val="-2"/>
          <w:sz w:val="18"/>
          <w:szCs w:val="18"/>
          <w:lang w:eastAsia="en-GB"/>
        </w:rPr>
      </w:pPr>
      <w:r w:rsidRPr="00845442">
        <w:rPr>
          <w:rFonts w:eastAsia="Calibri"/>
          <w:noProof/>
          <w:spacing w:val="-2"/>
          <w:sz w:val="18"/>
          <w:szCs w:val="18"/>
          <w:vertAlign w:val="superscript"/>
          <w:lang w:eastAsia="en-GB"/>
        </w:rPr>
        <w:t>5</w:t>
      </w:r>
      <w:r w:rsidRPr="00845442">
        <w:rPr>
          <w:rFonts w:eastAsia="Calibri"/>
          <w:noProof/>
          <w:spacing w:val="-2"/>
          <w:sz w:val="18"/>
          <w:szCs w:val="18"/>
          <w:lang w:eastAsia="en-GB"/>
        </w:rPr>
        <w:tab/>
        <w:t>Test method shall be documented. Test methods defined in ISO21087 are preferable.</w:t>
      </w:r>
    </w:p>
    <w:p w14:paraId="63D19114" w14:textId="0283D8C3" w:rsidR="00E94144" w:rsidRPr="00845442" w:rsidRDefault="00E94144" w:rsidP="00E94144">
      <w:pPr>
        <w:suppressAutoHyphens w:val="0"/>
        <w:spacing w:before="120" w:after="120" w:line="240" w:lineRule="auto"/>
        <w:ind w:left="1560" w:right="1559" w:hanging="284"/>
        <w:rPr>
          <w:rFonts w:eastAsia="Calibri"/>
          <w:noProof/>
          <w:spacing w:val="-2"/>
          <w:sz w:val="18"/>
          <w:szCs w:val="18"/>
          <w:lang w:eastAsia="en-GB"/>
        </w:rPr>
      </w:pPr>
      <w:r w:rsidRPr="00845442">
        <w:rPr>
          <w:rFonts w:eastAsia="Calibri"/>
          <w:noProof/>
          <w:spacing w:val="-2"/>
          <w:sz w:val="18"/>
          <w:szCs w:val="18"/>
          <w:vertAlign w:val="superscript"/>
          <w:lang w:eastAsia="en-GB"/>
        </w:rPr>
        <w:t>6</w:t>
      </w:r>
      <w:r w:rsidRPr="00845442">
        <w:rPr>
          <w:rFonts w:eastAsia="Calibri"/>
          <w:noProof/>
          <w:spacing w:val="-2"/>
          <w:sz w:val="18"/>
          <w:szCs w:val="18"/>
          <w:lang w:eastAsia="en-GB"/>
        </w:rPr>
        <w:tab/>
        <w:t>The analysis of specific contaminants depending on the production process shall be       exempted. The manufacturer shall provide the approval authority reasons for exempting specific contaminants.</w:t>
      </w:r>
      <w:r w:rsidR="007A43A8" w:rsidRPr="00845442">
        <w:rPr>
          <w:lang w:val="en-US"/>
        </w:rPr>
        <w:t>"</w:t>
      </w:r>
    </w:p>
    <w:p w14:paraId="79B79C0F" w14:textId="77777777" w:rsidR="00E94144" w:rsidRPr="00845442" w:rsidRDefault="00E94144" w:rsidP="00E94144">
      <w:pPr>
        <w:keepNext/>
        <w:keepLines/>
        <w:suppressAutoHyphens w:val="0"/>
        <w:spacing w:before="120" w:after="120" w:line="240" w:lineRule="auto"/>
        <w:ind w:left="567" w:right="1134" w:firstLine="567"/>
        <w:jc w:val="both"/>
        <w:rPr>
          <w:lang w:eastAsia="en-GB"/>
        </w:rPr>
      </w:pPr>
      <w:r w:rsidRPr="00845442">
        <w:rPr>
          <w:i/>
          <w:iCs/>
          <w:lang w:eastAsia="en-GB"/>
        </w:rPr>
        <w:t xml:space="preserve">Annex 7, Appendix A.2, paragraph A.2.1., </w:t>
      </w:r>
      <w:r w:rsidRPr="00845442">
        <w:rPr>
          <w:lang w:eastAsia="en-GB"/>
        </w:rPr>
        <w:t>amend to read:</w:t>
      </w:r>
    </w:p>
    <w:p w14:paraId="13EADC98" w14:textId="5DD8C9F8" w:rsidR="00E94144" w:rsidRPr="00845442" w:rsidRDefault="00522FD7" w:rsidP="00E94144">
      <w:pPr>
        <w:suppressAutoHyphens w:val="0"/>
        <w:spacing w:before="120" w:after="120" w:line="240" w:lineRule="auto"/>
        <w:ind w:left="2268" w:right="1134" w:hanging="1134"/>
        <w:jc w:val="both"/>
        <w:rPr>
          <w:rFonts w:eastAsia="Calibri"/>
          <w:lang w:eastAsia="de-DE"/>
        </w:rPr>
      </w:pPr>
      <w:r w:rsidRPr="00845442">
        <w:rPr>
          <w:lang w:val="en-US"/>
        </w:rPr>
        <w:t>"</w:t>
      </w:r>
      <w:r w:rsidR="00E94144" w:rsidRPr="00845442">
        <w:rPr>
          <w:rFonts w:eastAsia="Calibri"/>
          <w:lang w:eastAsia="de-DE"/>
        </w:rPr>
        <w:t>A.2.1.</w:t>
      </w:r>
      <w:r w:rsidR="00E94144" w:rsidRPr="00845442">
        <w:rPr>
          <w:rFonts w:eastAsia="Calibri"/>
          <w:lang w:eastAsia="de-DE"/>
        </w:rPr>
        <w:tab/>
        <w:t xml:space="preserve">General </w:t>
      </w:r>
    </w:p>
    <w:p w14:paraId="341D717C" w14:textId="77777777" w:rsidR="00E94144" w:rsidRPr="00845442" w:rsidRDefault="00E94144" w:rsidP="00E94144">
      <w:pPr>
        <w:suppressAutoHyphens w:val="0"/>
        <w:spacing w:before="120" w:after="120" w:line="240" w:lineRule="auto"/>
        <w:ind w:left="2268" w:right="1134"/>
        <w:jc w:val="both"/>
        <w:rPr>
          <w:rFonts w:eastAsia="Calibri"/>
          <w:lang w:eastAsia="en-US"/>
        </w:rPr>
      </w:pPr>
      <w:r w:rsidRPr="00845442">
        <w:rPr>
          <w:rFonts w:eastAsia="Calibri"/>
          <w:lang w:eastAsia="en-US"/>
        </w:rPr>
        <w:t>This Appendix defines the additional requirements and exceptions to enable emission testing of dual-fuel engines independent whether these emissions are solely exhaust emissions or also crankcase emissions added to the exhaust emissions according to paragraph 6.10. of Annex 4. In the case that no additional requirement or exception is listed, the requirements of this Regulation shall apply to dual-fuel engines in the same way as they apply to any other approved engine types or engine families.</w:t>
      </w:r>
    </w:p>
    <w:p w14:paraId="689779B6" w14:textId="77777777" w:rsidR="00E94144" w:rsidRPr="00845442" w:rsidRDefault="00E94144" w:rsidP="00E94144">
      <w:pPr>
        <w:suppressAutoHyphens w:val="0"/>
        <w:spacing w:before="120" w:after="120" w:line="240" w:lineRule="auto"/>
        <w:ind w:left="2268" w:right="1134"/>
        <w:jc w:val="both"/>
        <w:rPr>
          <w:rFonts w:eastAsia="Calibri"/>
          <w:lang w:eastAsia="en-US"/>
        </w:rPr>
      </w:pPr>
      <w:r w:rsidRPr="00845442">
        <w:rPr>
          <w:rFonts w:eastAsia="Calibri"/>
          <w:lang w:eastAsia="en-US"/>
        </w:rPr>
        <w:t xml:space="preserve">Emission testing of a dual-fuel engine is complicated by the fact that the fuel used by the engine can vary between pure liquid fuel and a combination of mainly gaseous fuel with only a small amount of liquid fuel as an ignition source. The ratio between the fuels used by a dual-fuel engine can also change dynamically depending </w:t>
      </w:r>
      <w:proofErr w:type="gramStart"/>
      <w:r w:rsidRPr="00845442">
        <w:rPr>
          <w:rFonts w:eastAsia="Calibri"/>
          <w:lang w:eastAsia="en-US"/>
        </w:rPr>
        <w:t>of</w:t>
      </w:r>
      <w:proofErr w:type="gramEnd"/>
      <w:r w:rsidRPr="00845442">
        <w:rPr>
          <w:rFonts w:eastAsia="Calibri"/>
          <w:lang w:eastAsia="en-US"/>
        </w:rPr>
        <w:t xml:space="preserve"> the operating condition of the engine. As a </w:t>
      </w:r>
      <w:proofErr w:type="gramStart"/>
      <w:r w:rsidRPr="00845442">
        <w:rPr>
          <w:rFonts w:eastAsia="Calibri"/>
          <w:lang w:eastAsia="en-US"/>
        </w:rPr>
        <w:t>result</w:t>
      </w:r>
      <w:proofErr w:type="gramEnd"/>
      <w:r w:rsidRPr="00845442">
        <w:rPr>
          <w:rFonts w:eastAsia="Calibri"/>
          <w:lang w:eastAsia="en-US"/>
        </w:rPr>
        <w:t xml:space="preserve"> special precautions and restrictions are necessary to enable emission testing of these engines. </w:t>
      </w:r>
    </w:p>
    <w:p w14:paraId="162528E4" w14:textId="2CF04B3A" w:rsidR="00E94144" w:rsidRPr="00845442" w:rsidRDefault="00E94144" w:rsidP="00E94144">
      <w:pPr>
        <w:suppressAutoHyphens w:val="0"/>
        <w:spacing w:before="120" w:after="120" w:line="240" w:lineRule="auto"/>
        <w:ind w:left="2268" w:right="1134"/>
        <w:jc w:val="both"/>
        <w:rPr>
          <w:rFonts w:eastAsia="Calibri"/>
          <w:lang w:eastAsia="en-US"/>
        </w:rPr>
      </w:pPr>
      <w:r w:rsidRPr="00845442">
        <w:rPr>
          <w:rFonts w:eastAsia="Calibri"/>
          <w:lang w:eastAsia="en-US"/>
        </w:rPr>
        <w:t>This Appendix is not applicable if one of the fuels used in a dual fuel engine is hydrogen.</w:t>
      </w:r>
      <w:r w:rsidR="007A43A8" w:rsidRPr="00845442">
        <w:rPr>
          <w:lang w:val="en-US"/>
        </w:rPr>
        <w:t>"</w:t>
      </w:r>
    </w:p>
    <w:p w14:paraId="2A9E6A47" w14:textId="77777777" w:rsidR="00E94144" w:rsidRPr="00845442" w:rsidRDefault="00E94144" w:rsidP="00E94144">
      <w:pPr>
        <w:keepNext/>
        <w:keepLines/>
        <w:suppressAutoHyphens w:val="0"/>
        <w:spacing w:before="120" w:after="120" w:line="240" w:lineRule="auto"/>
        <w:ind w:right="1134"/>
        <w:jc w:val="both"/>
        <w:rPr>
          <w:i/>
          <w:iCs/>
          <w:lang w:eastAsia="en-GB"/>
        </w:rPr>
      </w:pPr>
      <w:r w:rsidRPr="00845442">
        <w:rPr>
          <w:i/>
          <w:iCs/>
          <w:lang w:eastAsia="en-GB"/>
        </w:rPr>
        <w:lastRenderedPageBreak/>
        <w:tab/>
      </w:r>
      <w:r w:rsidRPr="00845442">
        <w:rPr>
          <w:i/>
          <w:iCs/>
          <w:lang w:eastAsia="en-GB"/>
        </w:rPr>
        <w:tab/>
        <w:t xml:space="preserve">Annex 10, paragraph 2.4.6., </w:t>
      </w:r>
      <w:r w:rsidRPr="00845442">
        <w:rPr>
          <w:lang w:eastAsia="en-GB"/>
        </w:rPr>
        <w:t>amend to read:</w:t>
      </w:r>
      <w:r w:rsidRPr="00845442">
        <w:rPr>
          <w:i/>
          <w:iCs/>
          <w:lang w:eastAsia="en-GB"/>
        </w:rPr>
        <w:t xml:space="preserve"> </w:t>
      </w:r>
    </w:p>
    <w:p w14:paraId="1A5FE928" w14:textId="1B65AAA1" w:rsidR="00E94144" w:rsidRPr="00845442" w:rsidRDefault="00522FD7" w:rsidP="00E94144">
      <w:pPr>
        <w:suppressAutoHyphens w:val="0"/>
        <w:spacing w:before="120" w:after="120" w:line="240" w:lineRule="auto"/>
        <w:ind w:left="2268" w:right="1134" w:hanging="1134"/>
        <w:jc w:val="both"/>
        <w:rPr>
          <w:rFonts w:eastAsia="Calibri"/>
          <w:szCs w:val="22"/>
          <w:lang w:eastAsia="en-US"/>
        </w:rPr>
      </w:pPr>
      <w:r w:rsidRPr="00845442">
        <w:rPr>
          <w:lang w:val="en-US"/>
        </w:rPr>
        <w:t>"</w:t>
      </w:r>
      <w:r w:rsidR="00E94144" w:rsidRPr="00845442">
        <w:rPr>
          <w:rFonts w:eastAsia="Calibri"/>
          <w:szCs w:val="22"/>
          <w:lang w:eastAsia="en-US"/>
        </w:rPr>
        <w:t xml:space="preserve">2.4.6. Fuel type </w:t>
      </w:r>
    </w:p>
    <w:p w14:paraId="6C806252" w14:textId="77777777" w:rsidR="00E94144" w:rsidRPr="00845442" w:rsidRDefault="00E94144" w:rsidP="00E94144">
      <w:pPr>
        <w:suppressAutoHyphens w:val="0"/>
        <w:spacing w:before="120" w:after="120" w:line="240" w:lineRule="auto"/>
        <w:ind w:left="2835" w:right="1134" w:hanging="567"/>
        <w:jc w:val="both"/>
        <w:rPr>
          <w:rFonts w:eastAsia="Calibri"/>
          <w:szCs w:val="22"/>
          <w:lang w:eastAsia="en-US"/>
        </w:rPr>
      </w:pPr>
      <w:r w:rsidRPr="00845442">
        <w:rPr>
          <w:rFonts w:eastAsia="Calibri"/>
          <w:szCs w:val="22"/>
          <w:lang w:eastAsia="en-US"/>
        </w:rPr>
        <w:t xml:space="preserve">(a) </w:t>
      </w:r>
      <w:r w:rsidRPr="00845442">
        <w:rPr>
          <w:rFonts w:eastAsia="Calibri"/>
          <w:szCs w:val="22"/>
          <w:lang w:eastAsia="en-US"/>
        </w:rPr>
        <w:tab/>
        <w:t xml:space="preserve">Diesel (non-road </w:t>
      </w:r>
      <w:proofErr w:type="gramStart"/>
      <w:r w:rsidRPr="00845442">
        <w:rPr>
          <w:rFonts w:eastAsia="Calibri"/>
          <w:szCs w:val="22"/>
          <w:lang w:eastAsia="en-US"/>
        </w:rPr>
        <w:t>gas-oil</w:t>
      </w:r>
      <w:proofErr w:type="gramEnd"/>
      <w:r w:rsidRPr="00845442">
        <w:rPr>
          <w:rFonts w:eastAsia="Calibri"/>
          <w:szCs w:val="22"/>
          <w:lang w:eastAsia="en-US"/>
        </w:rPr>
        <w:t xml:space="preserve">); </w:t>
      </w:r>
    </w:p>
    <w:p w14:paraId="1448C5E0" w14:textId="77777777" w:rsidR="00E94144" w:rsidRPr="00845442" w:rsidRDefault="00E94144" w:rsidP="00E94144">
      <w:pPr>
        <w:suppressAutoHyphens w:val="0"/>
        <w:spacing w:before="120" w:after="120" w:line="240" w:lineRule="auto"/>
        <w:ind w:left="2835" w:right="1134" w:hanging="567"/>
        <w:jc w:val="both"/>
        <w:rPr>
          <w:rFonts w:eastAsia="Calibri"/>
          <w:szCs w:val="22"/>
          <w:lang w:eastAsia="en-US"/>
        </w:rPr>
      </w:pPr>
      <w:r w:rsidRPr="00845442">
        <w:rPr>
          <w:rFonts w:eastAsia="Calibri"/>
          <w:szCs w:val="22"/>
          <w:lang w:eastAsia="en-US"/>
        </w:rPr>
        <w:t xml:space="preserve">(b) </w:t>
      </w:r>
      <w:r w:rsidRPr="00845442">
        <w:rPr>
          <w:rFonts w:eastAsia="Calibri"/>
          <w:szCs w:val="22"/>
          <w:lang w:eastAsia="en-US"/>
        </w:rPr>
        <w:tab/>
        <w:t>Ethanol for dedicated compression ignition engines (ED95</w:t>
      </w:r>
      <w:proofErr w:type="gramStart"/>
      <w:r w:rsidRPr="00845442">
        <w:rPr>
          <w:rFonts w:eastAsia="Calibri"/>
          <w:szCs w:val="22"/>
          <w:lang w:eastAsia="en-US"/>
        </w:rPr>
        <w:t>);</w:t>
      </w:r>
      <w:proofErr w:type="gramEnd"/>
      <w:r w:rsidRPr="00845442">
        <w:rPr>
          <w:rFonts w:eastAsia="Calibri"/>
          <w:szCs w:val="22"/>
          <w:lang w:eastAsia="en-US"/>
        </w:rPr>
        <w:t xml:space="preserve"> </w:t>
      </w:r>
    </w:p>
    <w:p w14:paraId="46DBCD02" w14:textId="77777777" w:rsidR="00E94144" w:rsidRPr="00892C78" w:rsidRDefault="00E94144" w:rsidP="00E94144">
      <w:pPr>
        <w:suppressAutoHyphens w:val="0"/>
        <w:spacing w:before="120" w:after="120" w:line="240" w:lineRule="auto"/>
        <w:ind w:left="2835" w:right="1134" w:hanging="567"/>
        <w:jc w:val="both"/>
        <w:rPr>
          <w:rFonts w:eastAsia="Calibri"/>
          <w:lang w:val="es-ES" w:eastAsia="en-US"/>
        </w:rPr>
      </w:pPr>
      <w:r w:rsidRPr="00892C78">
        <w:rPr>
          <w:rFonts w:eastAsia="Calibri"/>
          <w:lang w:val="es-ES" w:eastAsia="en-US"/>
        </w:rPr>
        <w:t xml:space="preserve">(c) </w:t>
      </w:r>
      <w:r w:rsidRPr="00892C78">
        <w:rPr>
          <w:rFonts w:eastAsia="Calibri"/>
          <w:lang w:val="es-ES" w:eastAsia="en-US"/>
        </w:rPr>
        <w:tab/>
      </w:r>
      <w:proofErr w:type="spellStart"/>
      <w:r w:rsidRPr="00892C78">
        <w:rPr>
          <w:rFonts w:eastAsia="Calibri"/>
          <w:lang w:val="es-ES" w:eastAsia="en-US"/>
        </w:rPr>
        <w:t>Petrol</w:t>
      </w:r>
      <w:proofErr w:type="spellEnd"/>
      <w:r w:rsidRPr="00892C78">
        <w:rPr>
          <w:rFonts w:eastAsia="Calibri"/>
          <w:lang w:val="es-ES" w:eastAsia="en-US"/>
        </w:rPr>
        <w:t xml:space="preserve"> (E10); </w:t>
      </w:r>
    </w:p>
    <w:p w14:paraId="7954AD20" w14:textId="77777777" w:rsidR="00E94144" w:rsidRPr="00892C78" w:rsidRDefault="00E94144" w:rsidP="00E94144">
      <w:pPr>
        <w:suppressAutoHyphens w:val="0"/>
        <w:spacing w:before="120" w:after="120" w:line="240" w:lineRule="auto"/>
        <w:ind w:left="2835" w:right="1134" w:hanging="567"/>
        <w:jc w:val="both"/>
        <w:rPr>
          <w:rFonts w:eastAsia="Calibri"/>
          <w:lang w:val="es-ES" w:eastAsia="en-US"/>
        </w:rPr>
      </w:pPr>
      <w:r w:rsidRPr="00892C78">
        <w:rPr>
          <w:rFonts w:eastAsia="Calibri"/>
          <w:lang w:val="es-ES" w:eastAsia="en-US"/>
        </w:rPr>
        <w:t xml:space="preserve">(d) </w:t>
      </w:r>
      <w:r w:rsidRPr="00892C78">
        <w:rPr>
          <w:rFonts w:eastAsia="Calibri"/>
          <w:lang w:val="es-ES" w:eastAsia="en-US"/>
        </w:rPr>
        <w:tab/>
      </w:r>
      <w:proofErr w:type="spellStart"/>
      <w:r w:rsidRPr="00892C78">
        <w:rPr>
          <w:rFonts w:eastAsia="Calibri"/>
          <w:lang w:val="es-ES" w:eastAsia="en-US"/>
        </w:rPr>
        <w:t>Ethanol</w:t>
      </w:r>
      <w:proofErr w:type="spellEnd"/>
      <w:r w:rsidRPr="00892C78">
        <w:rPr>
          <w:rFonts w:eastAsia="Calibri"/>
          <w:lang w:val="es-ES" w:eastAsia="en-US"/>
        </w:rPr>
        <w:t xml:space="preserve"> (E85);</w:t>
      </w:r>
    </w:p>
    <w:p w14:paraId="408297F1" w14:textId="77777777" w:rsidR="00E94144" w:rsidRPr="00845442" w:rsidRDefault="00E94144" w:rsidP="00E94144">
      <w:pPr>
        <w:suppressAutoHyphens w:val="0"/>
        <w:spacing w:before="120" w:after="120" w:line="240" w:lineRule="auto"/>
        <w:ind w:left="2835" w:right="1134" w:hanging="567"/>
        <w:jc w:val="both"/>
        <w:rPr>
          <w:rFonts w:eastAsia="Calibri"/>
          <w:szCs w:val="22"/>
          <w:lang w:eastAsia="en-US"/>
        </w:rPr>
      </w:pPr>
      <w:r w:rsidRPr="00845442">
        <w:rPr>
          <w:rFonts w:eastAsia="Calibri"/>
          <w:szCs w:val="22"/>
          <w:lang w:eastAsia="en-US"/>
        </w:rPr>
        <w:t xml:space="preserve">(e) </w:t>
      </w:r>
      <w:r w:rsidRPr="00845442">
        <w:rPr>
          <w:rFonts w:eastAsia="Calibri"/>
          <w:szCs w:val="22"/>
          <w:lang w:eastAsia="en-US"/>
        </w:rPr>
        <w:tab/>
        <w:t xml:space="preserve">Natural gas/Biomethane: </w:t>
      </w:r>
    </w:p>
    <w:p w14:paraId="6D0BC101" w14:textId="77777777" w:rsidR="00E94144" w:rsidRPr="00845442" w:rsidRDefault="00E94144" w:rsidP="00E94144">
      <w:pPr>
        <w:suppressAutoHyphens w:val="0"/>
        <w:spacing w:before="120" w:after="120" w:line="240" w:lineRule="auto"/>
        <w:ind w:left="3402" w:right="1134" w:hanging="567"/>
        <w:jc w:val="both"/>
        <w:rPr>
          <w:rFonts w:eastAsia="Calibri"/>
          <w:szCs w:val="22"/>
          <w:lang w:eastAsia="en-US"/>
        </w:rPr>
      </w:pPr>
      <w:r w:rsidRPr="00845442">
        <w:rPr>
          <w:rFonts w:eastAsia="Calibri"/>
          <w:szCs w:val="22"/>
          <w:lang w:eastAsia="en-US"/>
        </w:rPr>
        <w:t xml:space="preserve">(i) </w:t>
      </w:r>
      <w:r w:rsidRPr="00845442">
        <w:rPr>
          <w:rFonts w:eastAsia="Calibri"/>
          <w:szCs w:val="22"/>
          <w:lang w:eastAsia="en-US"/>
        </w:rPr>
        <w:tab/>
        <w:t>Universal fuel — high calorific fuel (H-gas) and low calorific fuel (L-gas</w:t>
      </w:r>
      <w:proofErr w:type="gramStart"/>
      <w:r w:rsidRPr="00845442">
        <w:rPr>
          <w:rFonts w:eastAsia="Calibri"/>
          <w:szCs w:val="22"/>
          <w:lang w:eastAsia="en-US"/>
        </w:rPr>
        <w:t>);</w:t>
      </w:r>
      <w:proofErr w:type="gramEnd"/>
      <w:r w:rsidRPr="00845442">
        <w:rPr>
          <w:rFonts w:eastAsia="Calibri"/>
          <w:szCs w:val="22"/>
          <w:lang w:eastAsia="en-US"/>
        </w:rPr>
        <w:t xml:space="preserve"> </w:t>
      </w:r>
    </w:p>
    <w:p w14:paraId="76F83600" w14:textId="77777777" w:rsidR="00E94144" w:rsidRPr="00845442" w:rsidRDefault="00E94144" w:rsidP="00E94144">
      <w:pPr>
        <w:suppressAutoHyphens w:val="0"/>
        <w:spacing w:before="120" w:after="120" w:line="240" w:lineRule="auto"/>
        <w:ind w:left="3402" w:right="1134" w:hanging="567"/>
        <w:jc w:val="both"/>
        <w:rPr>
          <w:rFonts w:eastAsia="Calibri"/>
          <w:szCs w:val="22"/>
          <w:lang w:eastAsia="en-US"/>
        </w:rPr>
      </w:pPr>
      <w:r w:rsidRPr="00845442">
        <w:rPr>
          <w:rFonts w:eastAsia="Calibri"/>
          <w:szCs w:val="22"/>
          <w:lang w:eastAsia="en-US"/>
        </w:rPr>
        <w:t xml:space="preserve">(ii) </w:t>
      </w:r>
      <w:r w:rsidRPr="00845442">
        <w:rPr>
          <w:rFonts w:eastAsia="Calibri"/>
          <w:szCs w:val="22"/>
          <w:lang w:eastAsia="en-US"/>
        </w:rPr>
        <w:tab/>
        <w:t>Restricted fuel — high calorific fuel (H-gas</w:t>
      </w:r>
      <w:proofErr w:type="gramStart"/>
      <w:r w:rsidRPr="00845442">
        <w:rPr>
          <w:rFonts w:eastAsia="Calibri"/>
          <w:szCs w:val="22"/>
          <w:lang w:eastAsia="en-US"/>
        </w:rPr>
        <w:t>);</w:t>
      </w:r>
      <w:proofErr w:type="gramEnd"/>
      <w:r w:rsidRPr="00845442">
        <w:rPr>
          <w:rFonts w:eastAsia="Calibri"/>
          <w:szCs w:val="22"/>
          <w:lang w:eastAsia="en-US"/>
        </w:rPr>
        <w:t xml:space="preserve"> </w:t>
      </w:r>
    </w:p>
    <w:p w14:paraId="2B3C9AE8" w14:textId="77777777" w:rsidR="00E94144" w:rsidRPr="00845442" w:rsidRDefault="00E94144" w:rsidP="00E94144">
      <w:pPr>
        <w:suppressAutoHyphens w:val="0"/>
        <w:spacing w:before="120" w:after="120" w:line="240" w:lineRule="auto"/>
        <w:ind w:left="3402" w:right="1134" w:hanging="567"/>
        <w:jc w:val="both"/>
        <w:rPr>
          <w:rFonts w:eastAsia="Calibri"/>
          <w:szCs w:val="22"/>
          <w:lang w:eastAsia="en-US"/>
        </w:rPr>
      </w:pPr>
      <w:r w:rsidRPr="00845442">
        <w:rPr>
          <w:rFonts w:eastAsia="Calibri"/>
          <w:szCs w:val="22"/>
          <w:lang w:eastAsia="en-US"/>
        </w:rPr>
        <w:t xml:space="preserve">(iii) </w:t>
      </w:r>
      <w:r w:rsidRPr="00845442">
        <w:rPr>
          <w:rFonts w:eastAsia="Calibri"/>
          <w:szCs w:val="22"/>
          <w:lang w:eastAsia="en-US"/>
        </w:rPr>
        <w:tab/>
        <w:t>Restricted fuel — low calorific fuel (L-gas</w:t>
      </w:r>
      <w:proofErr w:type="gramStart"/>
      <w:r w:rsidRPr="00845442">
        <w:rPr>
          <w:rFonts w:eastAsia="Calibri"/>
          <w:szCs w:val="22"/>
          <w:lang w:eastAsia="en-US"/>
        </w:rPr>
        <w:t>);</w:t>
      </w:r>
      <w:proofErr w:type="gramEnd"/>
      <w:r w:rsidRPr="00845442">
        <w:rPr>
          <w:rFonts w:eastAsia="Calibri"/>
          <w:szCs w:val="22"/>
          <w:lang w:eastAsia="en-US"/>
        </w:rPr>
        <w:t xml:space="preserve"> </w:t>
      </w:r>
    </w:p>
    <w:p w14:paraId="4F0F8854" w14:textId="77777777" w:rsidR="00E94144" w:rsidRPr="00845442" w:rsidRDefault="00E94144" w:rsidP="00E94144">
      <w:pPr>
        <w:suppressAutoHyphens w:val="0"/>
        <w:spacing w:before="120" w:after="120" w:line="240" w:lineRule="auto"/>
        <w:ind w:left="3402" w:right="1134" w:hanging="567"/>
        <w:jc w:val="both"/>
        <w:rPr>
          <w:rFonts w:eastAsia="Calibri"/>
          <w:szCs w:val="22"/>
          <w:lang w:eastAsia="en-US"/>
        </w:rPr>
      </w:pPr>
      <w:r w:rsidRPr="00845442">
        <w:rPr>
          <w:rFonts w:eastAsia="Calibri"/>
          <w:szCs w:val="22"/>
          <w:lang w:eastAsia="en-US"/>
        </w:rPr>
        <w:t xml:space="preserve">(iv) </w:t>
      </w:r>
      <w:r w:rsidRPr="00845442">
        <w:rPr>
          <w:rFonts w:eastAsia="Calibri"/>
          <w:szCs w:val="22"/>
          <w:lang w:eastAsia="en-US"/>
        </w:rPr>
        <w:tab/>
        <w:t>Fuel specific (LNG</w:t>
      </w:r>
      <w:proofErr w:type="gramStart"/>
      <w:r w:rsidRPr="00845442">
        <w:rPr>
          <w:rFonts w:eastAsia="Calibri"/>
          <w:szCs w:val="22"/>
          <w:lang w:eastAsia="en-US"/>
        </w:rPr>
        <w:t>);</w:t>
      </w:r>
      <w:proofErr w:type="gramEnd"/>
      <w:r w:rsidRPr="00845442">
        <w:rPr>
          <w:rFonts w:eastAsia="Calibri"/>
          <w:szCs w:val="22"/>
          <w:lang w:eastAsia="en-US"/>
        </w:rPr>
        <w:t xml:space="preserve"> </w:t>
      </w:r>
    </w:p>
    <w:p w14:paraId="21EDD463" w14:textId="77777777" w:rsidR="00E94144" w:rsidRPr="00845442" w:rsidRDefault="00E94144" w:rsidP="00E94144">
      <w:pPr>
        <w:suppressAutoHyphens w:val="0"/>
        <w:spacing w:before="120" w:after="120" w:line="240" w:lineRule="auto"/>
        <w:ind w:left="2835" w:right="1134" w:hanging="567"/>
        <w:jc w:val="both"/>
        <w:rPr>
          <w:rFonts w:eastAsia="Calibri"/>
          <w:szCs w:val="22"/>
          <w:lang w:eastAsia="en-US"/>
        </w:rPr>
      </w:pPr>
      <w:r w:rsidRPr="00845442">
        <w:rPr>
          <w:rFonts w:eastAsia="Calibri"/>
          <w:szCs w:val="22"/>
          <w:lang w:eastAsia="en-US"/>
        </w:rPr>
        <w:t xml:space="preserve">(f) </w:t>
      </w:r>
      <w:r w:rsidRPr="00845442">
        <w:rPr>
          <w:rFonts w:eastAsia="Calibri"/>
          <w:szCs w:val="22"/>
          <w:lang w:eastAsia="en-US"/>
        </w:rPr>
        <w:tab/>
        <w:t>Liquid Petroleum Gas (LPG</w:t>
      </w:r>
      <w:proofErr w:type="gramStart"/>
      <w:r w:rsidRPr="00845442">
        <w:rPr>
          <w:rFonts w:eastAsia="Calibri"/>
          <w:szCs w:val="22"/>
          <w:lang w:eastAsia="en-US"/>
        </w:rPr>
        <w:t>);</w:t>
      </w:r>
      <w:proofErr w:type="gramEnd"/>
    </w:p>
    <w:p w14:paraId="3BF99396" w14:textId="483B5051" w:rsidR="00E94144" w:rsidRPr="00845442" w:rsidRDefault="00E94144" w:rsidP="00E94144">
      <w:pPr>
        <w:suppressAutoHyphens w:val="0"/>
        <w:spacing w:before="120" w:after="120" w:line="240" w:lineRule="auto"/>
        <w:ind w:left="2835" w:right="1134" w:hanging="567"/>
        <w:jc w:val="both"/>
        <w:rPr>
          <w:rFonts w:eastAsia="Calibri"/>
          <w:szCs w:val="22"/>
          <w:lang w:eastAsia="en-US"/>
        </w:rPr>
      </w:pPr>
      <w:r w:rsidRPr="00845442">
        <w:rPr>
          <w:rFonts w:eastAsia="Calibri"/>
          <w:szCs w:val="22"/>
          <w:lang w:eastAsia="en-US"/>
        </w:rPr>
        <w:t>(g)</w:t>
      </w:r>
      <w:r w:rsidRPr="00845442">
        <w:rPr>
          <w:rFonts w:eastAsia="Calibri"/>
          <w:szCs w:val="22"/>
          <w:lang w:eastAsia="en-US"/>
        </w:rPr>
        <w:tab/>
        <w:t>Hydrogen.</w:t>
      </w:r>
      <w:r w:rsidR="007A43A8" w:rsidRPr="00845442">
        <w:rPr>
          <w:lang w:val="en-US"/>
        </w:rPr>
        <w:t>"</w:t>
      </w:r>
    </w:p>
    <w:bookmarkEnd w:id="0"/>
    <w:p w14:paraId="390DF2A2" w14:textId="77777777" w:rsidR="00E94144" w:rsidRPr="00845442" w:rsidRDefault="00E94144" w:rsidP="00E94144">
      <w:pPr>
        <w:keepNext/>
        <w:keepLines/>
        <w:suppressAutoHyphens w:val="0"/>
        <w:spacing w:before="120" w:after="120" w:line="240" w:lineRule="auto"/>
        <w:ind w:left="567" w:right="1134" w:firstLine="567"/>
        <w:jc w:val="both"/>
        <w:rPr>
          <w:lang w:eastAsia="en-GB"/>
        </w:rPr>
      </w:pPr>
      <w:r w:rsidRPr="00845442">
        <w:rPr>
          <w:i/>
          <w:iCs/>
          <w:lang w:eastAsia="en-GB"/>
        </w:rPr>
        <w:t xml:space="preserve">Insert new Annex 11, </w:t>
      </w:r>
      <w:r w:rsidRPr="00845442">
        <w:rPr>
          <w:lang w:eastAsia="en-GB"/>
        </w:rPr>
        <w:t>to read:</w:t>
      </w:r>
    </w:p>
    <w:p w14:paraId="6721F782" w14:textId="3EF2C073" w:rsidR="00E94144" w:rsidRPr="009848CC" w:rsidRDefault="00522FD7" w:rsidP="00E94144">
      <w:pPr>
        <w:keepNext/>
        <w:keepLines/>
        <w:tabs>
          <w:tab w:val="right" w:pos="851"/>
        </w:tabs>
        <w:suppressAutoHyphens w:val="0"/>
        <w:spacing w:before="120" w:after="120" w:line="240" w:lineRule="auto"/>
        <w:ind w:left="1134" w:right="1134" w:hanging="1134"/>
        <w:rPr>
          <w:b/>
          <w:sz w:val="28"/>
          <w:lang w:eastAsia="en-US"/>
        </w:rPr>
      </w:pPr>
      <w:r w:rsidRPr="00ED1AD3">
        <w:rPr>
          <w:lang w:val="en-US"/>
        </w:rPr>
        <w:t>"</w:t>
      </w:r>
      <w:r w:rsidR="00E94144" w:rsidRPr="009848CC">
        <w:rPr>
          <w:b/>
          <w:sz w:val="28"/>
          <w:lang w:eastAsia="en-US"/>
        </w:rPr>
        <w:t>Annex 11</w:t>
      </w:r>
    </w:p>
    <w:p w14:paraId="1D211B15" w14:textId="77777777" w:rsidR="00E94144" w:rsidRPr="009848CC" w:rsidRDefault="00E94144" w:rsidP="00E94144">
      <w:pPr>
        <w:keepNext/>
        <w:keepLines/>
        <w:suppressAutoHyphens w:val="0"/>
        <w:spacing w:before="120" w:after="120" w:line="240" w:lineRule="auto"/>
        <w:ind w:left="1134" w:right="1134"/>
        <w:rPr>
          <w:b/>
          <w:sz w:val="28"/>
          <w:lang w:eastAsia="en-US"/>
        </w:rPr>
      </w:pPr>
      <w:r w:rsidRPr="009848CC">
        <w:rPr>
          <w:b/>
          <w:sz w:val="28"/>
          <w:lang w:eastAsia="en-US"/>
        </w:rPr>
        <w:t xml:space="preserve">Technical requirements for engines operated solely on </w:t>
      </w:r>
      <w:proofErr w:type="gramStart"/>
      <w:r w:rsidRPr="009848CC">
        <w:rPr>
          <w:b/>
          <w:sz w:val="28"/>
          <w:lang w:eastAsia="en-US"/>
        </w:rPr>
        <w:t>hydrogen</w:t>
      </w:r>
      <w:proofErr w:type="gramEnd"/>
    </w:p>
    <w:p w14:paraId="1A18BAD7" w14:textId="77777777" w:rsidR="00E94144" w:rsidRPr="009848CC" w:rsidRDefault="00E94144" w:rsidP="00E94144">
      <w:pPr>
        <w:suppressAutoHyphens w:val="0"/>
        <w:spacing w:before="120" w:after="120" w:line="240" w:lineRule="auto"/>
        <w:ind w:right="1134" w:hanging="1134"/>
        <w:rPr>
          <w:lang w:eastAsia="en-US"/>
        </w:rPr>
      </w:pPr>
    </w:p>
    <w:p w14:paraId="41C48526" w14:textId="77777777" w:rsidR="00E94144" w:rsidRPr="0033606B" w:rsidRDefault="00E94144" w:rsidP="00E94144">
      <w:pPr>
        <w:suppressAutoHyphens w:val="0"/>
        <w:spacing w:before="120" w:after="120" w:line="240" w:lineRule="auto"/>
        <w:ind w:left="2268" w:right="1134" w:hanging="1134"/>
        <w:jc w:val="both"/>
        <w:rPr>
          <w:szCs w:val="18"/>
          <w:lang w:eastAsia="en-US"/>
        </w:rPr>
      </w:pPr>
      <w:r w:rsidRPr="0033606B">
        <w:rPr>
          <w:szCs w:val="18"/>
          <w:lang w:eastAsia="en-US"/>
        </w:rPr>
        <w:t xml:space="preserve">1. </w:t>
      </w:r>
      <w:r w:rsidRPr="0033606B">
        <w:rPr>
          <w:szCs w:val="18"/>
          <w:lang w:eastAsia="en-US"/>
        </w:rPr>
        <w:tab/>
        <w:t>Scope</w:t>
      </w:r>
    </w:p>
    <w:p w14:paraId="2B34E1BE" w14:textId="77777777" w:rsidR="00E94144" w:rsidRPr="0033606B" w:rsidRDefault="00E94144" w:rsidP="00E94144">
      <w:pPr>
        <w:suppressAutoHyphens w:val="0"/>
        <w:spacing w:before="120" w:after="120" w:line="240" w:lineRule="auto"/>
        <w:ind w:left="2268" w:right="1134"/>
        <w:jc w:val="both"/>
        <w:rPr>
          <w:lang w:eastAsia="en-US"/>
        </w:rPr>
      </w:pPr>
      <w:r w:rsidRPr="0033606B">
        <w:rPr>
          <w:lang w:eastAsia="en-US"/>
        </w:rPr>
        <w:t>This Annex defines the additional requirements and exceptions to enable emission testing of engines operated solely on hydrogen as specified in Appendix 4 paragraph A.4.4. independent of whether these emissions are solely exhaust emissions or also crankcase emissions added to the exhaust emissions according to paragraph 6.10. of Annex 4. In the case that no additional requirement or exception is listed, the requirements of this Regulation shall apply to engines operated solely on hydrogen in the same way as they apply to any other approved engine types or engine families.</w:t>
      </w:r>
    </w:p>
    <w:p w14:paraId="26C4EED2" w14:textId="77777777" w:rsidR="00E94144" w:rsidRPr="0033606B" w:rsidRDefault="00E94144" w:rsidP="00E94144">
      <w:pPr>
        <w:suppressAutoHyphens w:val="0"/>
        <w:spacing w:before="120" w:after="120" w:line="240" w:lineRule="auto"/>
        <w:ind w:left="2259" w:right="1134" w:hanging="1125"/>
        <w:jc w:val="both"/>
        <w:rPr>
          <w:rFonts w:eastAsia="SimSun"/>
          <w:szCs w:val="18"/>
          <w:lang w:val="en-AU" w:eastAsia="en-US"/>
        </w:rPr>
      </w:pPr>
      <w:r w:rsidRPr="0033606B">
        <w:rPr>
          <w:rFonts w:eastAsia="SimSun"/>
          <w:szCs w:val="18"/>
          <w:lang w:val="en-AU" w:eastAsia="en-US"/>
        </w:rPr>
        <w:t>2.</w:t>
      </w:r>
      <w:r w:rsidRPr="0033606B">
        <w:rPr>
          <w:rFonts w:eastAsia="SimSun"/>
          <w:szCs w:val="18"/>
          <w:lang w:val="en-AU" w:eastAsia="en-US"/>
        </w:rPr>
        <w:tab/>
        <w:t>General requirements</w:t>
      </w:r>
    </w:p>
    <w:p w14:paraId="6C0ABBFD" w14:textId="77777777" w:rsidR="00E94144" w:rsidRPr="0033606B" w:rsidRDefault="00E94144" w:rsidP="00E94144">
      <w:pPr>
        <w:suppressAutoHyphens w:val="0"/>
        <w:spacing w:before="120" w:after="120" w:line="240" w:lineRule="auto"/>
        <w:ind w:left="2259" w:right="1134" w:hanging="1125"/>
        <w:jc w:val="both"/>
        <w:rPr>
          <w:rFonts w:eastAsia="SimSun"/>
          <w:szCs w:val="18"/>
          <w:lang w:val="en-AU" w:eastAsia="en-US"/>
        </w:rPr>
      </w:pPr>
      <w:r w:rsidRPr="0033606B">
        <w:rPr>
          <w:rFonts w:eastAsia="SimSun"/>
          <w:szCs w:val="18"/>
          <w:lang w:val="en-AU" w:eastAsia="en-US"/>
        </w:rPr>
        <w:tab/>
        <w:t>Paragraph 5. of Annex 4 shall apply.</w:t>
      </w:r>
    </w:p>
    <w:p w14:paraId="72DAC09C" w14:textId="77777777" w:rsidR="00E94144" w:rsidRPr="0033606B" w:rsidRDefault="00E94144" w:rsidP="00E94144">
      <w:pPr>
        <w:suppressAutoHyphens w:val="0"/>
        <w:spacing w:before="120" w:after="120" w:line="240" w:lineRule="auto"/>
        <w:ind w:left="2259" w:right="1134" w:hanging="1125"/>
        <w:jc w:val="both"/>
        <w:rPr>
          <w:rFonts w:eastAsia="SimSun"/>
          <w:szCs w:val="18"/>
          <w:lang w:val="en-AU" w:eastAsia="en-US"/>
        </w:rPr>
      </w:pPr>
      <w:r w:rsidRPr="0033606B">
        <w:rPr>
          <w:rFonts w:eastAsia="SimSun"/>
          <w:szCs w:val="18"/>
          <w:lang w:val="en-AU" w:eastAsia="en-US"/>
        </w:rPr>
        <w:t>3.</w:t>
      </w:r>
      <w:r w:rsidRPr="0033606B">
        <w:rPr>
          <w:rFonts w:eastAsia="SimSun"/>
          <w:szCs w:val="18"/>
          <w:lang w:val="en-AU" w:eastAsia="en-US"/>
        </w:rPr>
        <w:tab/>
        <w:t>Test conditions</w:t>
      </w:r>
    </w:p>
    <w:p w14:paraId="4D1C097F" w14:textId="77777777" w:rsidR="00E94144" w:rsidRPr="0033606B" w:rsidRDefault="00E94144" w:rsidP="00E94144">
      <w:pPr>
        <w:suppressAutoHyphens w:val="0"/>
        <w:spacing w:before="120" w:after="120" w:line="240" w:lineRule="auto"/>
        <w:ind w:left="2259" w:right="1134" w:hanging="1125"/>
        <w:jc w:val="both"/>
        <w:rPr>
          <w:rFonts w:eastAsia="SimSun"/>
          <w:szCs w:val="18"/>
          <w:lang w:val="en-AU" w:eastAsia="en-US"/>
        </w:rPr>
      </w:pPr>
      <w:r w:rsidRPr="0033606B">
        <w:rPr>
          <w:rFonts w:eastAsia="SimSun"/>
          <w:szCs w:val="18"/>
          <w:lang w:val="en-AU" w:eastAsia="en-US"/>
        </w:rPr>
        <w:tab/>
        <w:t xml:space="preserve">Paragraph 6. of Annex 4 shall apply. </w:t>
      </w:r>
    </w:p>
    <w:p w14:paraId="47A52B79" w14:textId="77777777" w:rsidR="00E94144" w:rsidRPr="0033606B" w:rsidRDefault="00E94144" w:rsidP="00E94144">
      <w:pPr>
        <w:suppressAutoHyphens w:val="0"/>
        <w:spacing w:before="120" w:after="120" w:line="240" w:lineRule="auto"/>
        <w:ind w:left="2259" w:right="1134" w:hanging="1125"/>
        <w:jc w:val="both"/>
        <w:rPr>
          <w:rFonts w:eastAsia="SimSun"/>
          <w:szCs w:val="18"/>
          <w:lang w:val="en-AU" w:eastAsia="en-US"/>
        </w:rPr>
      </w:pPr>
      <w:r w:rsidRPr="0033606B">
        <w:rPr>
          <w:rFonts w:eastAsia="SimSun"/>
          <w:szCs w:val="18"/>
          <w:lang w:val="en-AU" w:eastAsia="en-US"/>
        </w:rPr>
        <w:t>4.</w:t>
      </w:r>
      <w:r w:rsidRPr="0033606B">
        <w:rPr>
          <w:rFonts w:eastAsia="SimSun"/>
          <w:szCs w:val="18"/>
          <w:lang w:val="en-AU" w:eastAsia="en-US"/>
        </w:rPr>
        <w:tab/>
        <w:t>Test procedures</w:t>
      </w:r>
    </w:p>
    <w:p w14:paraId="26818EBC" w14:textId="77777777" w:rsidR="00E94144" w:rsidRPr="0033606B" w:rsidRDefault="00E94144" w:rsidP="00E94144">
      <w:pPr>
        <w:suppressAutoHyphens w:val="0"/>
        <w:spacing w:before="120" w:after="120" w:line="240" w:lineRule="auto"/>
        <w:ind w:left="2257" w:right="1134" w:hanging="1123"/>
        <w:jc w:val="both"/>
        <w:rPr>
          <w:rFonts w:eastAsia="SimSun"/>
          <w:szCs w:val="18"/>
          <w:lang w:val="en-AU" w:eastAsia="en-US"/>
        </w:rPr>
      </w:pPr>
      <w:r w:rsidRPr="0033606B">
        <w:rPr>
          <w:rFonts w:eastAsia="SimSun"/>
          <w:szCs w:val="18"/>
          <w:lang w:val="en-AU" w:eastAsia="en-US"/>
        </w:rPr>
        <w:tab/>
        <w:t>Paragraph 7. of Annex 4 shall apply except as set out in paragraph 4.1</w:t>
      </w:r>
    </w:p>
    <w:p w14:paraId="534D8A9A" w14:textId="77777777" w:rsidR="00E94144" w:rsidRPr="0033606B" w:rsidRDefault="00E94144" w:rsidP="00E94144">
      <w:pPr>
        <w:suppressAutoHyphens w:val="0"/>
        <w:spacing w:before="120" w:after="120" w:line="240" w:lineRule="auto"/>
        <w:ind w:left="2257" w:right="1134" w:hanging="1123"/>
        <w:jc w:val="both"/>
        <w:rPr>
          <w:rFonts w:eastAsia="SimSun"/>
          <w:szCs w:val="18"/>
          <w:lang w:val="en-AU" w:eastAsia="en-US"/>
        </w:rPr>
      </w:pPr>
      <w:r w:rsidRPr="0033606B">
        <w:rPr>
          <w:rFonts w:eastAsia="SimSun"/>
          <w:szCs w:val="18"/>
          <w:lang w:val="en-AU" w:eastAsia="en-US"/>
        </w:rPr>
        <w:t>4.1.</w:t>
      </w:r>
      <w:r w:rsidRPr="0033606B">
        <w:rPr>
          <w:rFonts w:eastAsia="SimSun"/>
          <w:szCs w:val="18"/>
          <w:lang w:val="en-AU" w:eastAsia="en-US"/>
        </w:rPr>
        <w:tab/>
        <w:t>The total mass of each gaseous constituent shall be determined over the applicable test cycle using continuous sampling where the constituent’s concentration is measured continuously from raw exhaust.</w:t>
      </w:r>
    </w:p>
    <w:p w14:paraId="60CB1AA6" w14:textId="77777777" w:rsidR="00E94144" w:rsidRPr="0033606B" w:rsidRDefault="00E94144" w:rsidP="00E94144">
      <w:pPr>
        <w:suppressAutoHyphens w:val="0"/>
        <w:spacing w:before="120" w:after="120" w:line="240" w:lineRule="auto"/>
        <w:ind w:left="2257" w:right="1134" w:hanging="1123"/>
        <w:jc w:val="both"/>
        <w:rPr>
          <w:rFonts w:eastAsia="SimSun"/>
          <w:szCs w:val="18"/>
          <w:lang w:val="en-AU" w:eastAsia="en-US"/>
        </w:rPr>
      </w:pPr>
      <w:r w:rsidRPr="0033606B">
        <w:rPr>
          <w:rFonts w:eastAsia="SimSun"/>
          <w:szCs w:val="18"/>
          <w:lang w:val="en-AU" w:eastAsia="en-US"/>
        </w:rPr>
        <w:t>5.</w:t>
      </w:r>
      <w:r w:rsidRPr="0033606B">
        <w:rPr>
          <w:rFonts w:eastAsia="SimSun"/>
          <w:szCs w:val="18"/>
          <w:lang w:val="en-AU" w:eastAsia="en-US"/>
        </w:rPr>
        <w:tab/>
        <w:t>Measurement procedures</w:t>
      </w:r>
    </w:p>
    <w:p w14:paraId="6ACA30F0" w14:textId="77777777" w:rsidR="00E94144" w:rsidRPr="0033606B" w:rsidRDefault="00E94144" w:rsidP="00E94144">
      <w:pPr>
        <w:suppressAutoHyphens w:val="0"/>
        <w:spacing w:before="120" w:after="120" w:line="240" w:lineRule="auto"/>
        <w:ind w:left="2259" w:right="1134" w:hanging="1125"/>
        <w:jc w:val="both"/>
        <w:rPr>
          <w:rFonts w:eastAsia="SimSun"/>
          <w:szCs w:val="18"/>
          <w:lang w:val="en-AU" w:eastAsia="en-US"/>
        </w:rPr>
      </w:pPr>
      <w:r w:rsidRPr="0033606B">
        <w:rPr>
          <w:rFonts w:eastAsia="SimSun"/>
          <w:szCs w:val="18"/>
          <w:lang w:val="en-AU" w:eastAsia="en-US"/>
        </w:rPr>
        <w:tab/>
        <w:t>Paragraph 8. of Annex 4 shall apply except as set out in paragraph 5.1.</w:t>
      </w:r>
    </w:p>
    <w:p w14:paraId="69C450D6" w14:textId="77777777" w:rsidR="00E94144" w:rsidRPr="0033606B" w:rsidRDefault="00E94144" w:rsidP="00E94144">
      <w:pPr>
        <w:suppressAutoHyphens w:val="0"/>
        <w:spacing w:before="120" w:after="120" w:line="240" w:lineRule="auto"/>
        <w:ind w:left="2259" w:right="1134" w:hanging="1125"/>
        <w:jc w:val="both"/>
        <w:rPr>
          <w:szCs w:val="18"/>
          <w:lang w:eastAsia="en-US"/>
        </w:rPr>
      </w:pPr>
      <w:r w:rsidRPr="0033606B">
        <w:rPr>
          <w:szCs w:val="18"/>
          <w:lang w:eastAsia="en-US"/>
        </w:rPr>
        <w:t>5.1.</w:t>
      </w:r>
      <w:r w:rsidRPr="0033606B">
        <w:rPr>
          <w:szCs w:val="18"/>
          <w:lang w:eastAsia="en-US"/>
        </w:rPr>
        <w:tab/>
      </w:r>
      <w:r w:rsidRPr="0033606B">
        <w:rPr>
          <w:szCs w:val="18"/>
          <w:lang w:eastAsia="en-US"/>
        </w:rPr>
        <w:tab/>
        <w:t xml:space="preserve">The emissions measurement system shall comply with the calibration and performance checks at the highest exhaust water content expected during emission testing. </w:t>
      </w:r>
      <w:proofErr w:type="gramStart"/>
      <w:r w:rsidRPr="0033606B">
        <w:rPr>
          <w:szCs w:val="18"/>
          <w:lang w:eastAsia="en-US"/>
        </w:rPr>
        <w:t>In particular it</w:t>
      </w:r>
      <w:proofErr w:type="gramEnd"/>
      <w:r w:rsidRPr="0033606B">
        <w:rPr>
          <w:szCs w:val="18"/>
          <w:lang w:eastAsia="en-US"/>
        </w:rPr>
        <w:t xml:space="preserve"> shall be ensured that the temperatures of all sample gas carrying components of the emission measurement system, except for sample dryers, remain at least 10 K above the dew point of the sample gas at the corresponding location.</w:t>
      </w:r>
    </w:p>
    <w:p w14:paraId="2B5E0014" w14:textId="77777777" w:rsidR="00E94144" w:rsidRPr="0033606B" w:rsidRDefault="00E94144" w:rsidP="00E94144">
      <w:pPr>
        <w:suppressAutoHyphens w:val="0"/>
        <w:spacing w:before="120" w:after="120" w:line="240" w:lineRule="auto"/>
        <w:ind w:left="2259" w:right="1134" w:hanging="1125"/>
        <w:jc w:val="both"/>
        <w:rPr>
          <w:rFonts w:eastAsia="SimSun"/>
          <w:szCs w:val="18"/>
          <w:lang w:val="en-AU" w:eastAsia="en-US"/>
        </w:rPr>
      </w:pPr>
      <w:r w:rsidRPr="0033606B">
        <w:rPr>
          <w:rFonts w:eastAsia="SimSun"/>
          <w:szCs w:val="18"/>
          <w:lang w:val="en-AU" w:eastAsia="en-US"/>
        </w:rPr>
        <w:lastRenderedPageBreak/>
        <w:t>6.</w:t>
      </w:r>
      <w:r w:rsidRPr="0033606B">
        <w:rPr>
          <w:rFonts w:eastAsia="SimSun"/>
          <w:szCs w:val="18"/>
          <w:lang w:val="en-AU" w:eastAsia="en-US"/>
        </w:rPr>
        <w:tab/>
        <w:t>Measurement equipment</w:t>
      </w:r>
    </w:p>
    <w:p w14:paraId="5035CD0A" w14:textId="77777777" w:rsidR="00E94144" w:rsidRPr="0033606B" w:rsidRDefault="00E94144" w:rsidP="00E94144">
      <w:pPr>
        <w:suppressAutoHyphens w:val="0"/>
        <w:spacing w:before="120" w:after="120" w:line="240" w:lineRule="auto"/>
        <w:ind w:left="2259" w:right="1134" w:hanging="1125"/>
        <w:jc w:val="both"/>
        <w:rPr>
          <w:rFonts w:eastAsia="SimSun"/>
          <w:szCs w:val="18"/>
          <w:lang w:val="en-AU" w:eastAsia="en-US"/>
        </w:rPr>
      </w:pPr>
      <w:r w:rsidRPr="0033606B">
        <w:rPr>
          <w:rFonts w:eastAsia="SimSun"/>
          <w:szCs w:val="18"/>
          <w:lang w:val="en-AU" w:eastAsia="en-US"/>
        </w:rPr>
        <w:tab/>
      </w:r>
      <w:r w:rsidRPr="0033606B">
        <w:rPr>
          <w:rFonts w:eastAsia="SimSun"/>
          <w:szCs w:val="18"/>
          <w:lang w:val="en-AU" w:eastAsia="en-US"/>
        </w:rPr>
        <w:tab/>
        <w:t>Paragraph 9. of Annex 4 shall apply except as set out in paragraph 6.1 of this Annex.</w:t>
      </w:r>
    </w:p>
    <w:p w14:paraId="3B07E74D" w14:textId="77777777" w:rsidR="00E94144" w:rsidRPr="0033606B" w:rsidRDefault="00E94144" w:rsidP="00E94144">
      <w:pPr>
        <w:suppressAutoHyphens w:val="0"/>
        <w:spacing w:before="120" w:after="120" w:line="240" w:lineRule="auto"/>
        <w:ind w:left="2259" w:right="1134" w:hanging="1125"/>
        <w:jc w:val="both"/>
        <w:rPr>
          <w:rFonts w:eastAsia="SimSun"/>
          <w:szCs w:val="18"/>
          <w:lang w:val="en-AU" w:eastAsia="en-US"/>
        </w:rPr>
      </w:pPr>
      <w:r w:rsidRPr="0033606B">
        <w:rPr>
          <w:rFonts w:eastAsia="SimSun"/>
          <w:szCs w:val="18"/>
          <w:lang w:val="en-AU" w:eastAsia="en-US"/>
        </w:rPr>
        <w:t>6.1.</w:t>
      </w:r>
      <w:r w:rsidRPr="0033606B">
        <w:rPr>
          <w:rFonts w:eastAsia="SimSun"/>
          <w:szCs w:val="18"/>
          <w:lang w:val="en-AU" w:eastAsia="en-US"/>
        </w:rPr>
        <w:tab/>
        <w:t xml:space="preserve">The dilution procedure set out in paragraph 9.2. of Annex 4 shall not apply to gaseous emissions measurements. </w:t>
      </w:r>
    </w:p>
    <w:p w14:paraId="394159AD" w14:textId="77777777" w:rsidR="00E94144" w:rsidRPr="0033606B" w:rsidRDefault="00E94144" w:rsidP="00E94144">
      <w:pPr>
        <w:suppressAutoHyphens w:val="0"/>
        <w:spacing w:before="120" w:after="120" w:line="240" w:lineRule="auto"/>
        <w:ind w:right="1134" w:hanging="720"/>
        <w:jc w:val="both"/>
        <w:rPr>
          <w:szCs w:val="18"/>
          <w:lang w:eastAsia="en-US"/>
        </w:rPr>
      </w:pPr>
      <w:r w:rsidRPr="0033606B">
        <w:rPr>
          <w:szCs w:val="18"/>
          <w:lang w:eastAsia="en-US"/>
        </w:rPr>
        <w:tab/>
      </w:r>
      <w:r w:rsidRPr="0033606B">
        <w:rPr>
          <w:szCs w:val="18"/>
          <w:lang w:eastAsia="en-US"/>
        </w:rPr>
        <w:tab/>
      </w:r>
      <w:r w:rsidRPr="0033606B">
        <w:rPr>
          <w:szCs w:val="18"/>
          <w:lang w:eastAsia="en-US"/>
        </w:rPr>
        <w:tab/>
        <w:t>7.</w:t>
      </w:r>
      <w:r w:rsidRPr="0033606B">
        <w:rPr>
          <w:szCs w:val="18"/>
          <w:lang w:eastAsia="en-US"/>
        </w:rPr>
        <w:tab/>
      </w:r>
      <w:r w:rsidRPr="0033606B">
        <w:rPr>
          <w:szCs w:val="18"/>
          <w:lang w:eastAsia="en-US"/>
        </w:rPr>
        <w:tab/>
        <w:t>Particle number emissions measurement</w:t>
      </w:r>
    </w:p>
    <w:p w14:paraId="1B1A207C" w14:textId="77777777" w:rsidR="00E94144" w:rsidRPr="0033606B" w:rsidRDefault="00E94144" w:rsidP="00E94144">
      <w:pPr>
        <w:suppressAutoHyphens w:val="0"/>
        <w:spacing w:before="120" w:after="120" w:line="240" w:lineRule="auto"/>
        <w:ind w:left="2259" w:right="1134" w:hanging="1125"/>
        <w:jc w:val="both"/>
        <w:rPr>
          <w:rFonts w:eastAsia="SimSun"/>
          <w:szCs w:val="18"/>
          <w:lang w:val="en-AU" w:eastAsia="en-US"/>
        </w:rPr>
      </w:pPr>
      <w:r w:rsidRPr="0033606B">
        <w:rPr>
          <w:rFonts w:eastAsia="SimSun"/>
          <w:szCs w:val="18"/>
          <w:lang w:val="en-AU" w:eastAsia="en-US"/>
        </w:rPr>
        <w:tab/>
        <w:t>Appendix A.1 to Annex 4 shall apply.</w:t>
      </w:r>
    </w:p>
    <w:p w14:paraId="545CF855" w14:textId="77777777" w:rsidR="00E94144" w:rsidRPr="0033606B" w:rsidRDefault="00E94144" w:rsidP="00E94144">
      <w:pPr>
        <w:suppressAutoHyphens w:val="0"/>
        <w:spacing w:before="120" w:after="120" w:line="240" w:lineRule="auto"/>
        <w:ind w:left="2259" w:right="1134" w:hanging="1125"/>
        <w:jc w:val="both"/>
        <w:rPr>
          <w:rFonts w:eastAsia="SimSun"/>
          <w:szCs w:val="18"/>
          <w:lang w:val="en-AU" w:eastAsia="en-US"/>
        </w:rPr>
      </w:pPr>
      <w:r w:rsidRPr="0033606B">
        <w:rPr>
          <w:rFonts w:eastAsia="SimSun"/>
          <w:szCs w:val="18"/>
          <w:lang w:val="en-AU" w:eastAsia="en-US"/>
        </w:rPr>
        <w:t xml:space="preserve">8. </w:t>
      </w:r>
      <w:r w:rsidRPr="0033606B">
        <w:rPr>
          <w:rFonts w:eastAsia="SimSun"/>
          <w:szCs w:val="18"/>
          <w:lang w:val="en-AU" w:eastAsia="en-US"/>
        </w:rPr>
        <w:tab/>
        <w:t>Emissions Calculation</w:t>
      </w:r>
    </w:p>
    <w:p w14:paraId="0DAFB311" w14:textId="77777777" w:rsidR="00E94144" w:rsidRPr="0033606B" w:rsidRDefault="00E94144" w:rsidP="00E94144">
      <w:pPr>
        <w:suppressAutoHyphens w:val="0"/>
        <w:spacing w:before="120" w:after="120" w:line="240" w:lineRule="auto"/>
        <w:ind w:left="2259" w:right="1134" w:hanging="1125"/>
        <w:jc w:val="both"/>
        <w:rPr>
          <w:rFonts w:eastAsia="SimSun"/>
          <w:szCs w:val="18"/>
          <w:lang w:val="en-AU" w:eastAsia="en-US"/>
        </w:rPr>
      </w:pPr>
      <w:r w:rsidRPr="0033606B">
        <w:rPr>
          <w:rFonts w:eastAsia="SimSun"/>
          <w:szCs w:val="18"/>
          <w:lang w:val="en-AU" w:eastAsia="en-US"/>
        </w:rPr>
        <w:tab/>
        <w:t>The emissions calculation shall be performed according to Annex 5 Appendix A.1. (</w:t>
      </w:r>
      <w:proofErr w:type="gramStart"/>
      <w:r w:rsidRPr="0033606B">
        <w:rPr>
          <w:rFonts w:eastAsia="SimSun"/>
          <w:szCs w:val="18"/>
          <w:lang w:val="en-AU" w:eastAsia="en-US"/>
        </w:rPr>
        <w:t>mass</w:t>
      </w:r>
      <w:proofErr w:type="gramEnd"/>
      <w:r w:rsidRPr="0033606B">
        <w:rPr>
          <w:rFonts w:eastAsia="SimSun"/>
          <w:szCs w:val="18"/>
          <w:lang w:val="en-AU" w:eastAsia="en-US"/>
        </w:rPr>
        <w:t xml:space="preserve"> based emissions calculations) except as set out in paragraphs 8.1. to 8.5. of this Annex.</w:t>
      </w:r>
    </w:p>
    <w:p w14:paraId="28755304" w14:textId="77777777" w:rsidR="00E94144" w:rsidRPr="0033606B" w:rsidRDefault="00E94144" w:rsidP="00E94144">
      <w:pPr>
        <w:suppressAutoHyphens w:val="0"/>
        <w:spacing w:before="120" w:after="120" w:line="240" w:lineRule="auto"/>
        <w:ind w:left="2259" w:right="1134" w:hanging="1125"/>
        <w:jc w:val="both"/>
        <w:rPr>
          <w:rFonts w:eastAsia="SimSun"/>
          <w:szCs w:val="18"/>
          <w:lang w:val="en-AU" w:eastAsia="en-US"/>
        </w:rPr>
      </w:pPr>
      <w:r w:rsidRPr="0033606B">
        <w:rPr>
          <w:rFonts w:eastAsia="SimSun"/>
          <w:szCs w:val="18"/>
          <w:lang w:val="en-AU" w:eastAsia="en-US"/>
        </w:rPr>
        <w:t>8.1.</w:t>
      </w:r>
      <w:r w:rsidRPr="0033606B">
        <w:rPr>
          <w:rFonts w:eastAsia="SimSun"/>
          <w:szCs w:val="18"/>
          <w:lang w:val="en-AU" w:eastAsia="en-US"/>
        </w:rPr>
        <w:tab/>
      </w:r>
      <w:r w:rsidRPr="0033606B">
        <w:rPr>
          <w:rFonts w:eastAsia="SimSun"/>
          <w:szCs w:val="18"/>
          <w:lang w:val="en-AU" w:eastAsia="en-US"/>
        </w:rPr>
        <w:tab/>
        <w:t>The measurement of gaseous emissions shall be conducted from raw exhaust gas according to Annex 5 Appendix A.1 paragraph A.</w:t>
      </w:r>
      <w:proofErr w:type="gramStart"/>
      <w:r w:rsidRPr="0033606B">
        <w:rPr>
          <w:rFonts w:eastAsia="SimSun"/>
          <w:szCs w:val="18"/>
          <w:lang w:val="en-AU" w:eastAsia="en-US"/>
        </w:rPr>
        <w:t>1.1..</w:t>
      </w:r>
      <w:proofErr w:type="gramEnd"/>
    </w:p>
    <w:p w14:paraId="37FE9100" w14:textId="77777777" w:rsidR="00E94144" w:rsidRPr="0033606B" w:rsidRDefault="00E94144" w:rsidP="00E94144">
      <w:pPr>
        <w:suppressAutoHyphens w:val="0"/>
        <w:spacing w:before="120" w:after="120" w:line="240" w:lineRule="auto"/>
        <w:ind w:left="2259" w:right="1134" w:hanging="1125"/>
        <w:jc w:val="both"/>
        <w:rPr>
          <w:rFonts w:eastAsia="SimSun"/>
          <w:szCs w:val="18"/>
          <w:lang w:val="en-AU" w:eastAsia="en-US"/>
        </w:rPr>
      </w:pPr>
      <w:r w:rsidRPr="0033606B">
        <w:rPr>
          <w:rFonts w:eastAsia="SimSun"/>
          <w:szCs w:val="18"/>
          <w:lang w:val="en-AU" w:eastAsia="en-US"/>
        </w:rPr>
        <w:t xml:space="preserve">8.2. </w:t>
      </w:r>
      <w:r w:rsidRPr="0033606B">
        <w:rPr>
          <w:rFonts w:eastAsia="SimSun"/>
          <w:szCs w:val="18"/>
          <w:lang w:val="en-AU" w:eastAsia="en-US"/>
        </w:rPr>
        <w:tab/>
        <w:t>Dry-to-wet concentration conversion</w:t>
      </w:r>
    </w:p>
    <w:p w14:paraId="3C0D90F4" w14:textId="77777777" w:rsidR="00E94144" w:rsidRPr="0033606B" w:rsidRDefault="00E94144" w:rsidP="00E94144">
      <w:pPr>
        <w:suppressAutoHyphens w:val="0"/>
        <w:spacing w:before="120" w:after="120" w:line="240" w:lineRule="auto"/>
        <w:ind w:left="2259" w:right="1134" w:hanging="1125"/>
        <w:jc w:val="both"/>
        <w:rPr>
          <w:rFonts w:eastAsia="SimSun"/>
          <w:szCs w:val="18"/>
          <w:lang w:val="en-AU" w:eastAsia="en-US"/>
        </w:rPr>
      </w:pPr>
      <w:r w:rsidRPr="0033606B">
        <w:rPr>
          <w:rFonts w:eastAsia="SimSun"/>
          <w:szCs w:val="18"/>
          <w:lang w:val="en-AU" w:eastAsia="en-US"/>
        </w:rPr>
        <w:tab/>
        <w:t xml:space="preserve">If the emissions are measured on a dry basis, Equation A.5-7 shall not be used for engines operated solely on hydrogen. </w:t>
      </w:r>
      <w:r w:rsidRPr="0033606B">
        <w:rPr>
          <w:rFonts w:eastAsia="SimSun"/>
          <w:i/>
          <w:iCs/>
          <w:szCs w:val="18"/>
          <w:lang w:val="en-AU" w:eastAsia="en-US"/>
        </w:rPr>
        <w:t xml:space="preserve"> </w:t>
      </w:r>
    </w:p>
    <w:p w14:paraId="6F7EC651" w14:textId="77777777" w:rsidR="00E94144" w:rsidRPr="0033606B" w:rsidRDefault="00E94144" w:rsidP="00E94144">
      <w:pPr>
        <w:suppressAutoHyphens w:val="0"/>
        <w:spacing w:before="120" w:after="120" w:line="240" w:lineRule="auto"/>
        <w:ind w:left="2259" w:right="1134" w:hanging="1125"/>
        <w:jc w:val="both"/>
        <w:rPr>
          <w:rFonts w:eastAsia="SimSun"/>
          <w:szCs w:val="18"/>
          <w:lang w:val="en-AU" w:eastAsia="en-US"/>
        </w:rPr>
      </w:pPr>
      <w:r w:rsidRPr="0033606B">
        <w:rPr>
          <w:rFonts w:eastAsia="SimSun"/>
          <w:szCs w:val="18"/>
          <w:lang w:val="en-AU" w:eastAsia="en-US"/>
        </w:rPr>
        <w:t>8.3.</w:t>
      </w:r>
      <w:r w:rsidRPr="0033606B">
        <w:rPr>
          <w:rFonts w:eastAsia="SimSun"/>
          <w:szCs w:val="18"/>
          <w:lang w:val="en-AU" w:eastAsia="en-US"/>
        </w:rPr>
        <w:tab/>
        <w:t>Component specific factor u</w:t>
      </w:r>
    </w:p>
    <w:p w14:paraId="6D8AFDEB" w14:textId="77777777" w:rsidR="00E94144" w:rsidRPr="0033606B" w:rsidRDefault="00E94144" w:rsidP="00E94144">
      <w:pPr>
        <w:suppressAutoHyphens w:val="0"/>
        <w:spacing w:before="120" w:after="120" w:line="240" w:lineRule="auto"/>
        <w:ind w:left="2259" w:right="1134" w:hanging="1125"/>
        <w:jc w:val="both"/>
        <w:rPr>
          <w:rFonts w:eastAsia="SimSun"/>
          <w:szCs w:val="18"/>
          <w:lang w:val="en-AU" w:eastAsia="en-US"/>
        </w:rPr>
      </w:pPr>
      <w:r w:rsidRPr="0033606B">
        <w:rPr>
          <w:rFonts w:eastAsia="SimSun"/>
          <w:szCs w:val="18"/>
          <w:lang w:val="en-AU" w:eastAsia="en-US"/>
        </w:rPr>
        <w:tab/>
        <w:t>Equation A.5-11 shall not be used to calculate u values for engines operated solely on hydrogen. The values in Table A.11.1. may be used for the raw exhaust gas u and component densities. Alternatively, Equation A.5-12 may be used to calculate u values.</w:t>
      </w:r>
    </w:p>
    <w:p w14:paraId="083C212D" w14:textId="77777777" w:rsidR="00E94144" w:rsidRPr="0033606B" w:rsidRDefault="00E94144" w:rsidP="00E94144">
      <w:pPr>
        <w:suppressAutoHyphens w:val="0"/>
        <w:spacing w:before="120" w:line="240" w:lineRule="auto"/>
        <w:ind w:left="2257" w:right="1134" w:hanging="1123"/>
        <w:jc w:val="both"/>
        <w:rPr>
          <w:rFonts w:eastAsia="SimSun"/>
          <w:szCs w:val="18"/>
          <w:lang w:val="en-AU" w:eastAsia="en-US"/>
        </w:rPr>
      </w:pPr>
      <w:r w:rsidRPr="0033606B">
        <w:rPr>
          <w:rFonts w:eastAsia="SimSun"/>
          <w:szCs w:val="18"/>
          <w:lang w:val="en-AU" w:eastAsia="en-US"/>
        </w:rPr>
        <w:t>Table A.11.1.</w:t>
      </w:r>
    </w:p>
    <w:p w14:paraId="05D1781E" w14:textId="52C98AC0" w:rsidR="00E94144" w:rsidRPr="0033606B" w:rsidRDefault="00E94144" w:rsidP="00E94144">
      <w:pPr>
        <w:suppressAutoHyphens w:val="0"/>
        <w:spacing w:after="120" w:line="240" w:lineRule="auto"/>
        <w:ind w:left="1134" w:right="1134"/>
        <w:jc w:val="both"/>
        <w:rPr>
          <w:rFonts w:eastAsia="SimSun"/>
          <w:b/>
          <w:bCs/>
          <w:szCs w:val="18"/>
          <w:lang w:val="en-AU" w:eastAsia="en-US"/>
        </w:rPr>
      </w:pPr>
      <w:r w:rsidRPr="0033606B">
        <w:rPr>
          <w:rFonts w:eastAsia="SimSun"/>
          <w:b/>
          <w:bCs/>
          <w:szCs w:val="18"/>
          <w:lang w:val="en-AU" w:eastAsia="en-US"/>
        </w:rPr>
        <w:t>Raw exhaust gas u and component densities (for emission concentration expressed in ppm)</w:t>
      </w:r>
      <w:r w:rsidR="0033606B">
        <w:rPr>
          <w:rFonts w:eastAsia="SimSun"/>
          <w:b/>
          <w:bCs/>
          <w:szCs w:val="18"/>
          <w:lang w:val="en-AU" w:eastAsia="en-US"/>
        </w:rPr>
        <w:t xml:space="preserve"> </w:t>
      </w:r>
      <w:r w:rsidRPr="0033606B">
        <w:rPr>
          <w:rFonts w:eastAsia="SimSun"/>
          <w:b/>
          <w:bCs/>
          <w:szCs w:val="18"/>
          <w:lang w:val="en-AU" w:eastAsia="en-US"/>
        </w:rPr>
        <w:t xml:space="preserve">or engines operated solely on </w:t>
      </w:r>
      <w:proofErr w:type="gramStart"/>
      <w:r w:rsidRPr="0033606B">
        <w:rPr>
          <w:rFonts w:eastAsia="SimSun"/>
          <w:b/>
          <w:bCs/>
          <w:szCs w:val="18"/>
          <w:lang w:val="en-AU" w:eastAsia="en-US"/>
        </w:rPr>
        <w:t>hydrogen</w:t>
      </w:r>
      <w:proofErr w:type="gramEnd"/>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851"/>
        <w:gridCol w:w="997"/>
        <w:gridCol w:w="993"/>
        <w:gridCol w:w="1186"/>
        <w:gridCol w:w="1084"/>
        <w:gridCol w:w="993"/>
        <w:gridCol w:w="995"/>
      </w:tblGrid>
      <w:tr w:rsidR="00E94144" w:rsidRPr="0033606B" w14:paraId="19F6C4A8" w14:textId="77777777" w:rsidTr="00E47233">
        <w:trPr>
          <w:cantSplit/>
          <w:jc w:val="center"/>
        </w:trPr>
        <w:tc>
          <w:tcPr>
            <w:tcW w:w="1271" w:type="dxa"/>
            <w:vMerge w:val="restart"/>
            <w:vAlign w:val="center"/>
          </w:tcPr>
          <w:p w14:paraId="4FF9D64A" w14:textId="77777777" w:rsidR="00E94144" w:rsidRPr="0033606B" w:rsidRDefault="00E94144" w:rsidP="00E47233">
            <w:pPr>
              <w:suppressAutoHyphens w:val="0"/>
              <w:spacing w:before="120" w:after="120" w:line="240" w:lineRule="auto"/>
              <w:jc w:val="center"/>
              <w:rPr>
                <w:rFonts w:eastAsia="Calibri"/>
                <w:i/>
                <w:sz w:val="16"/>
                <w:szCs w:val="16"/>
                <w:lang w:eastAsia="en-US"/>
              </w:rPr>
            </w:pPr>
            <w:r w:rsidRPr="0033606B">
              <w:rPr>
                <w:rFonts w:eastAsia="Calibri"/>
                <w:i/>
                <w:sz w:val="16"/>
                <w:szCs w:val="16"/>
                <w:lang w:eastAsia="en-US"/>
              </w:rPr>
              <w:t>Fuel</w:t>
            </w:r>
          </w:p>
        </w:tc>
        <w:tc>
          <w:tcPr>
            <w:tcW w:w="851" w:type="dxa"/>
            <w:vMerge w:val="restart"/>
            <w:vAlign w:val="center"/>
          </w:tcPr>
          <w:p w14:paraId="3E9EA1FC" w14:textId="77777777" w:rsidR="00E94144" w:rsidRPr="0033606B" w:rsidRDefault="00E94144" w:rsidP="00E47233">
            <w:pPr>
              <w:suppressAutoHyphens w:val="0"/>
              <w:spacing w:before="120" w:after="120" w:line="240" w:lineRule="auto"/>
              <w:jc w:val="center"/>
              <w:rPr>
                <w:rFonts w:eastAsia="Calibri"/>
                <w:i/>
                <w:sz w:val="16"/>
                <w:szCs w:val="16"/>
                <w:lang w:eastAsia="en-US"/>
              </w:rPr>
            </w:pPr>
            <w:r w:rsidRPr="0033606B">
              <w:rPr>
                <w:rFonts w:eastAsia="Calibri"/>
                <w:i/>
                <w:sz w:val="16"/>
                <w:szCs w:val="16"/>
                <w:lang w:eastAsia="en-US"/>
              </w:rPr>
              <w:sym w:font="Symbol" w:char="F072"/>
            </w:r>
            <w:r w:rsidRPr="0033606B">
              <w:rPr>
                <w:rFonts w:eastAsia="Calibri"/>
                <w:i/>
                <w:sz w:val="16"/>
                <w:szCs w:val="16"/>
                <w:vertAlign w:val="subscript"/>
                <w:lang w:eastAsia="en-US"/>
              </w:rPr>
              <w:t>e</w:t>
            </w:r>
          </w:p>
        </w:tc>
        <w:tc>
          <w:tcPr>
            <w:tcW w:w="997" w:type="dxa"/>
            <w:tcBorders>
              <w:right w:val="nil"/>
            </w:tcBorders>
          </w:tcPr>
          <w:p w14:paraId="66B916DD" w14:textId="77777777" w:rsidR="00E94144" w:rsidRPr="0033606B" w:rsidRDefault="00E94144" w:rsidP="00E47233">
            <w:pPr>
              <w:suppressAutoHyphens w:val="0"/>
              <w:spacing w:before="120" w:after="120" w:line="240" w:lineRule="auto"/>
              <w:jc w:val="center"/>
              <w:rPr>
                <w:rFonts w:eastAsia="Calibri"/>
                <w:i/>
                <w:sz w:val="16"/>
                <w:szCs w:val="16"/>
                <w:lang w:eastAsia="en-US"/>
              </w:rPr>
            </w:pPr>
          </w:p>
        </w:tc>
        <w:tc>
          <w:tcPr>
            <w:tcW w:w="993" w:type="dxa"/>
            <w:tcBorders>
              <w:left w:val="nil"/>
              <w:right w:val="nil"/>
            </w:tcBorders>
          </w:tcPr>
          <w:p w14:paraId="65AEFFB7" w14:textId="77777777" w:rsidR="00E94144" w:rsidRPr="0033606B" w:rsidRDefault="00E94144" w:rsidP="00E47233">
            <w:pPr>
              <w:suppressAutoHyphens w:val="0"/>
              <w:spacing w:before="120" w:after="120" w:line="240" w:lineRule="auto"/>
              <w:jc w:val="center"/>
              <w:rPr>
                <w:rFonts w:eastAsia="Calibri"/>
                <w:i/>
                <w:sz w:val="16"/>
                <w:szCs w:val="16"/>
                <w:lang w:eastAsia="en-US"/>
              </w:rPr>
            </w:pPr>
          </w:p>
        </w:tc>
        <w:tc>
          <w:tcPr>
            <w:tcW w:w="1186" w:type="dxa"/>
            <w:tcBorders>
              <w:left w:val="nil"/>
              <w:right w:val="nil"/>
            </w:tcBorders>
          </w:tcPr>
          <w:p w14:paraId="0594EABF" w14:textId="77777777" w:rsidR="00E94144" w:rsidRPr="0033606B" w:rsidRDefault="00E94144" w:rsidP="00E47233">
            <w:pPr>
              <w:suppressAutoHyphens w:val="0"/>
              <w:spacing w:before="120" w:after="120" w:line="240" w:lineRule="auto"/>
              <w:jc w:val="center"/>
              <w:rPr>
                <w:rFonts w:eastAsia="Calibri"/>
                <w:i/>
                <w:sz w:val="16"/>
                <w:szCs w:val="16"/>
                <w:lang w:eastAsia="en-US"/>
              </w:rPr>
            </w:pPr>
            <w:r w:rsidRPr="0033606B">
              <w:rPr>
                <w:rFonts w:eastAsia="Calibri"/>
                <w:i/>
                <w:sz w:val="16"/>
                <w:szCs w:val="16"/>
                <w:lang w:eastAsia="en-US"/>
              </w:rPr>
              <w:t>Gas</w:t>
            </w:r>
          </w:p>
        </w:tc>
        <w:tc>
          <w:tcPr>
            <w:tcW w:w="1084" w:type="dxa"/>
            <w:tcBorders>
              <w:left w:val="nil"/>
              <w:right w:val="nil"/>
            </w:tcBorders>
          </w:tcPr>
          <w:p w14:paraId="3CFE5E01" w14:textId="77777777" w:rsidR="00E94144" w:rsidRPr="0033606B" w:rsidRDefault="00E94144" w:rsidP="00E47233">
            <w:pPr>
              <w:suppressAutoHyphens w:val="0"/>
              <w:spacing w:before="120" w:after="120" w:line="240" w:lineRule="auto"/>
              <w:jc w:val="center"/>
              <w:rPr>
                <w:rFonts w:eastAsia="Calibri"/>
                <w:i/>
                <w:sz w:val="16"/>
                <w:szCs w:val="16"/>
                <w:lang w:eastAsia="en-US"/>
              </w:rPr>
            </w:pPr>
          </w:p>
        </w:tc>
        <w:tc>
          <w:tcPr>
            <w:tcW w:w="993" w:type="dxa"/>
            <w:tcBorders>
              <w:left w:val="nil"/>
              <w:right w:val="nil"/>
            </w:tcBorders>
          </w:tcPr>
          <w:p w14:paraId="0569242F" w14:textId="77777777" w:rsidR="00E94144" w:rsidRPr="0033606B" w:rsidRDefault="00E94144" w:rsidP="00E47233">
            <w:pPr>
              <w:suppressAutoHyphens w:val="0"/>
              <w:spacing w:before="120" w:after="120" w:line="240" w:lineRule="auto"/>
              <w:jc w:val="center"/>
              <w:rPr>
                <w:rFonts w:eastAsia="Calibri"/>
                <w:i/>
                <w:sz w:val="16"/>
                <w:szCs w:val="16"/>
                <w:lang w:eastAsia="en-US"/>
              </w:rPr>
            </w:pPr>
          </w:p>
        </w:tc>
        <w:tc>
          <w:tcPr>
            <w:tcW w:w="995" w:type="dxa"/>
            <w:tcBorders>
              <w:left w:val="nil"/>
            </w:tcBorders>
          </w:tcPr>
          <w:p w14:paraId="2D9DCE0E" w14:textId="77777777" w:rsidR="00E94144" w:rsidRPr="0033606B" w:rsidRDefault="00E94144" w:rsidP="00E47233">
            <w:pPr>
              <w:suppressAutoHyphens w:val="0"/>
              <w:spacing w:before="120" w:after="120" w:line="240" w:lineRule="auto"/>
              <w:jc w:val="center"/>
              <w:rPr>
                <w:rFonts w:eastAsia="Calibri"/>
                <w:i/>
                <w:sz w:val="16"/>
                <w:szCs w:val="16"/>
                <w:lang w:eastAsia="en-US"/>
              </w:rPr>
            </w:pPr>
          </w:p>
        </w:tc>
      </w:tr>
      <w:tr w:rsidR="00E94144" w:rsidRPr="0033606B" w14:paraId="0335F182" w14:textId="77777777" w:rsidTr="00E47233">
        <w:trPr>
          <w:cantSplit/>
          <w:jc w:val="center"/>
        </w:trPr>
        <w:tc>
          <w:tcPr>
            <w:tcW w:w="1271" w:type="dxa"/>
            <w:vMerge/>
          </w:tcPr>
          <w:p w14:paraId="2AE32525" w14:textId="77777777" w:rsidR="00E94144" w:rsidRPr="0033606B" w:rsidRDefault="00E94144" w:rsidP="00E47233">
            <w:pPr>
              <w:suppressAutoHyphens w:val="0"/>
              <w:spacing w:before="120" w:after="120" w:line="240" w:lineRule="auto"/>
              <w:jc w:val="center"/>
              <w:rPr>
                <w:rFonts w:eastAsia="Calibri"/>
                <w:i/>
                <w:sz w:val="16"/>
                <w:szCs w:val="16"/>
                <w:lang w:eastAsia="en-US"/>
              </w:rPr>
            </w:pPr>
          </w:p>
        </w:tc>
        <w:tc>
          <w:tcPr>
            <w:tcW w:w="851" w:type="dxa"/>
            <w:vMerge/>
          </w:tcPr>
          <w:p w14:paraId="6714B430" w14:textId="77777777" w:rsidR="00E94144" w:rsidRPr="0033606B" w:rsidRDefault="00E94144" w:rsidP="00E47233">
            <w:pPr>
              <w:suppressAutoHyphens w:val="0"/>
              <w:spacing w:before="120" w:after="120" w:line="240" w:lineRule="auto"/>
              <w:jc w:val="center"/>
              <w:rPr>
                <w:rFonts w:eastAsia="Calibri"/>
                <w:i/>
                <w:sz w:val="16"/>
                <w:szCs w:val="16"/>
                <w:lang w:eastAsia="en-US"/>
              </w:rPr>
            </w:pPr>
          </w:p>
        </w:tc>
        <w:tc>
          <w:tcPr>
            <w:tcW w:w="997" w:type="dxa"/>
            <w:tcBorders>
              <w:bottom w:val="single" w:sz="4" w:space="0" w:color="auto"/>
            </w:tcBorders>
          </w:tcPr>
          <w:p w14:paraId="205174AC" w14:textId="77777777" w:rsidR="00E94144" w:rsidRPr="0033606B" w:rsidRDefault="00E94144" w:rsidP="00E47233">
            <w:pPr>
              <w:suppressAutoHyphens w:val="0"/>
              <w:spacing w:before="120" w:after="120" w:line="240" w:lineRule="auto"/>
              <w:jc w:val="center"/>
              <w:rPr>
                <w:rFonts w:eastAsia="Calibri"/>
                <w:i/>
                <w:sz w:val="16"/>
                <w:szCs w:val="16"/>
                <w:vertAlign w:val="subscript"/>
                <w:lang w:eastAsia="en-US"/>
              </w:rPr>
            </w:pPr>
            <w:r w:rsidRPr="0033606B">
              <w:rPr>
                <w:rFonts w:eastAsia="Calibri"/>
                <w:i/>
                <w:sz w:val="16"/>
                <w:szCs w:val="16"/>
                <w:lang w:eastAsia="en-US"/>
              </w:rPr>
              <w:t>NO</w:t>
            </w:r>
            <w:r w:rsidRPr="0033606B">
              <w:rPr>
                <w:rFonts w:eastAsia="Calibri"/>
                <w:i/>
                <w:sz w:val="16"/>
                <w:szCs w:val="16"/>
                <w:vertAlign w:val="subscript"/>
                <w:lang w:eastAsia="en-US"/>
              </w:rPr>
              <w:t>X</w:t>
            </w:r>
          </w:p>
        </w:tc>
        <w:tc>
          <w:tcPr>
            <w:tcW w:w="993" w:type="dxa"/>
            <w:tcBorders>
              <w:bottom w:val="single" w:sz="4" w:space="0" w:color="auto"/>
            </w:tcBorders>
          </w:tcPr>
          <w:p w14:paraId="6FF5BF27" w14:textId="77777777" w:rsidR="00E94144" w:rsidRPr="0033606B" w:rsidRDefault="00E94144" w:rsidP="00E47233">
            <w:pPr>
              <w:suppressAutoHyphens w:val="0"/>
              <w:spacing w:before="120" w:after="120" w:line="240" w:lineRule="auto"/>
              <w:jc w:val="center"/>
              <w:rPr>
                <w:rFonts w:eastAsia="Calibri"/>
                <w:i/>
                <w:sz w:val="16"/>
                <w:szCs w:val="16"/>
                <w:lang w:eastAsia="en-US"/>
              </w:rPr>
            </w:pPr>
            <w:r w:rsidRPr="0033606B">
              <w:rPr>
                <w:rFonts w:eastAsia="Calibri"/>
                <w:i/>
                <w:sz w:val="16"/>
                <w:szCs w:val="16"/>
                <w:lang w:eastAsia="en-US"/>
              </w:rPr>
              <w:t>CO</w:t>
            </w:r>
          </w:p>
        </w:tc>
        <w:tc>
          <w:tcPr>
            <w:tcW w:w="1186" w:type="dxa"/>
            <w:tcBorders>
              <w:bottom w:val="single" w:sz="4" w:space="0" w:color="auto"/>
            </w:tcBorders>
          </w:tcPr>
          <w:p w14:paraId="41B31EBF" w14:textId="77777777" w:rsidR="00E94144" w:rsidRPr="0033606B" w:rsidRDefault="00E94144" w:rsidP="00E47233">
            <w:pPr>
              <w:suppressAutoHyphens w:val="0"/>
              <w:spacing w:before="120" w:after="120" w:line="240" w:lineRule="auto"/>
              <w:jc w:val="center"/>
              <w:rPr>
                <w:rFonts w:eastAsia="Calibri"/>
                <w:i/>
                <w:sz w:val="16"/>
                <w:szCs w:val="16"/>
                <w:lang w:eastAsia="en-US"/>
              </w:rPr>
            </w:pPr>
            <w:r w:rsidRPr="0033606B">
              <w:rPr>
                <w:rFonts w:eastAsia="Calibri"/>
                <w:i/>
                <w:sz w:val="16"/>
                <w:szCs w:val="16"/>
                <w:lang w:eastAsia="en-US"/>
              </w:rPr>
              <w:t>HC</w:t>
            </w:r>
          </w:p>
        </w:tc>
        <w:tc>
          <w:tcPr>
            <w:tcW w:w="1084" w:type="dxa"/>
            <w:tcBorders>
              <w:bottom w:val="single" w:sz="4" w:space="0" w:color="auto"/>
            </w:tcBorders>
          </w:tcPr>
          <w:p w14:paraId="0FAF6EAA" w14:textId="77777777" w:rsidR="00E94144" w:rsidRPr="0033606B" w:rsidRDefault="00E94144" w:rsidP="00E47233">
            <w:pPr>
              <w:suppressAutoHyphens w:val="0"/>
              <w:spacing w:before="120" w:after="120" w:line="240" w:lineRule="auto"/>
              <w:jc w:val="center"/>
              <w:rPr>
                <w:rFonts w:eastAsia="Calibri"/>
                <w:i/>
                <w:sz w:val="16"/>
                <w:szCs w:val="16"/>
                <w:lang w:eastAsia="en-US"/>
              </w:rPr>
            </w:pPr>
            <w:r w:rsidRPr="0033606B">
              <w:rPr>
                <w:rFonts w:eastAsia="Calibri"/>
                <w:i/>
                <w:sz w:val="16"/>
                <w:szCs w:val="16"/>
                <w:lang w:eastAsia="en-US"/>
              </w:rPr>
              <w:t>CO</w:t>
            </w:r>
            <w:r w:rsidRPr="0033606B">
              <w:rPr>
                <w:rFonts w:eastAsia="Calibri"/>
                <w:i/>
                <w:sz w:val="16"/>
                <w:szCs w:val="16"/>
                <w:vertAlign w:val="subscript"/>
                <w:lang w:eastAsia="en-US"/>
              </w:rPr>
              <w:t>2</w:t>
            </w:r>
          </w:p>
        </w:tc>
        <w:tc>
          <w:tcPr>
            <w:tcW w:w="993" w:type="dxa"/>
            <w:tcBorders>
              <w:bottom w:val="single" w:sz="4" w:space="0" w:color="auto"/>
            </w:tcBorders>
          </w:tcPr>
          <w:p w14:paraId="58352B1A" w14:textId="77777777" w:rsidR="00E94144" w:rsidRPr="0033606B" w:rsidRDefault="00E94144" w:rsidP="00E47233">
            <w:pPr>
              <w:suppressAutoHyphens w:val="0"/>
              <w:spacing w:before="120" w:after="120" w:line="240" w:lineRule="auto"/>
              <w:jc w:val="center"/>
              <w:rPr>
                <w:rFonts w:eastAsia="Calibri"/>
                <w:i/>
                <w:sz w:val="16"/>
                <w:szCs w:val="16"/>
                <w:vertAlign w:val="subscript"/>
                <w:lang w:eastAsia="en-US"/>
              </w:rPr>
            </w:pPr>
            <w:r w:rsidRPr="0033606B">
              <w:rPr>
                <w:rFonts w:eastAsia="Calibri"/>
                <w:i/>
                <w:sz w:val="16"/>
                <w:szCs w:val="16"/>
                <w:lang w:eastAsia="en-US"/>
              </w:rPr>
              <w:t>O</w:t>
            </w:r>
            <w:r w:rsidRPr="0033606B">
              <w:rPr>
                <w:rFonts w:eastAsia="Calibri"/>
                <w:i/>
                <w:sz w:val="16"/>
                <w:szCs w:val="16"/>
                <w:vertAlign w:val="subscript"/>
                <w:lang w:eastAsia="en-US"/>
              </w:rPr>
              <w:t>2</w:t>
            </w:r>
          </w:p>
        </w:tc>
        <w:tc>
          <w:tcPr>
            <w:tcW w:w="995" w:type="dxa"/>
          </w:tcPr>
          <w:p w14:paraId="0AC358E5" w14:textId="77777777" w:rsidR="00E94144" w:rsidRPr="0033606B" w:rsidRDefault="00E94144" w:rsidP="00E47233">
            <w:pPr>
              <w:suppressAutoHyphens w:val="0"/>
              <w:spacing w:before="120" w:after="120" w:line="240" w:lineRule="auto"/>
              <w:jc w:val="center"/>
              <w:rPr>
                <w:rFonts w:eastAsia="Calibri"/>
                <w:i/>
                <w:sz w:val="16"/>
                <w:szCs w:val="16"/>
                <w:vertAlign w:val="subscript"/>
                <w:lang w:eastAsia="en-US"/>
              </w:rPr>
            </w:pPr>
            <w:r w:rsidRPr="0033606B">
              <w:rPr>
                <w:rFonts w:eastAsia="Calibri"/>
                <w:i/>
                <w:sz w:val="16"/>
                <w:szCs w:val="16"/>
                <w:lang w:eastAsia="en-US"/>
              </w:rPr>
              <w:t>CH</w:t>
            </w:r>
            <w:r w:rsidRPr="0033606B">
              <w:rPr>
                <w:rFonts w:eastAsia="Calibri"/>
                <w:i/>
                <w:sz w:val="16"/>
                <w:szCs w:val="16"/>
                <w:vertAlign w:val="subscript"/>
                <w:lang w:eastAsia="en-US"/>
              </w:rPr>
              <w:t>4</w:t>
            </w:r>
          </w:p>
        </w:tc>
      </w:tr>
      <w:tr w:rsidR="00E94144" w:rsidRPr="0033606B" w14:paraId="7DAE801F" w14:textId="77777777" w:rsidTr="00E47233">
        <w:trPr>
          <w:cantSplit/>
          <w:jc w:val="center"/>
        </w:trPr>
        <w:tc>
          <w:tcPr>
            <w:tcW w:w="1271" w:type="dxa"/>
            <w:vMerge/>
          </w:tcPr>
          <w:p w14:paraId="477EB110" w14:textId="77777777" w:rsidR="00E94144" w:rsidRPr="0033606B" w:rsidRDefault="00E94144" w:rsidP="00E47233">
            <w:pPr>
              <w:suppressAutoHyphens w:val="0"/>
              <w:spacing w:before="120" w:after="120" w:line="240" w:lineRule="auto"/>
              <w:jc w:val="center"/>
              <w:rPr>
                <w:rFonts w:eastAsia="Calibri"/>
                <w:i/>
                <w:sz w:val="16"/>
                <w:szCs w:val="16"/>
                <w:lang w:eastAsia="en-US"/>
              </w:rPr>
            </w:pPr>
          </w:p>
        </w:tc>
        <w:tc>
          <w:tcPr>
            <w:tcW w:w="851" w:type="dxa"/>
            <w:vMerge/>
          </w:tcPr>
          <w:p w14:paraId="625B8C6D" w14:textId="77777777" w:rsidR="00E94144" w:rsidRPr="0033606B" w:rsidRDefault="00E94144" w:rsidP="00E47233">
            <w:pPr>
              <w:suppressAutoHyphens w:val="0"/>
              <w:spacing w:before="120" w:after="120" w:line="240" w:lineRule="auto"/>
              <w:jc w:val="center"/>
              <w:rPr>
                <w:rFonts w:eastAsia="Calibri"/>
                <w:i/>
                <w:sz w:val="16"/>
                <w:szCs w:val="16"/>
                <w:lang w:eastAsia="en-US"/>
              </w:rPr>
            </w:pPr>
          </w:p>
        </w:tc>
        <w:tc>
          <w:tcPr>
            <w:tcW w:w="997" w:type="dxa"/>
            <w:tcBorders>
              <w:right w:val="nil"/>
            </w:tcBorders>
          </w:tcPr>
          <w:p w14:paraId="6D272BBA" w14:textId="77777777" w:rsidR="00E94144" w:rsidRPr="0033606B" w:rsidRDefault="00E94144" w:rsidP="00E47233">
            <w:pPr>
              <w:suppressAutoHyphens w:val="0"/>
              <w:spacing w:before="120" w:after="120" w:line="240" w:lineRule="auto"/>
              <w:jc w:val="center"/>
              <w:rPr>
                <w:rFonts w:eastAsia="Calibri"/>
                <w:i/>
                <w:sz w:val="16"/>
                <w:szCs w:val="16"/>
                <w:lang w:eastAsia="en-US"/>
              </w:rPr>
            </w:pPr>
          </w:p>
        </w:tc>
        <w:tc>
          <w:tcPr>
            <w:tcW w:w="993" w:type="dxa"/>
            <w:tcBorders>
              <w:left w:val="nil"/>
              <w:right w:val="nil"/>
            </w:tcBorders>
          </w:tcPr>
          <w:p w14:paraId="12C5819F" w14:textId="77777777" w:rsidR="00E94144" w:rsidRPr="0033606B" w:rsidRDefault="00E94144" w:rsidP="00E47233">
            <w:pPr>
              <w:suppressAutoHyphens w:val="0"/>
              <w:spacing w:before="120" w:after="120" w:line="240" w:lineRule="auto"/>
              <w:jc w:val="center"/>
              <w:rPr>
                <w:rFonts w:eastAsia="Calibri"/>
                <w:i/>
                <w:sz w:val="16"/>
                <w:szCs w:val="16"/>
                <w:lang w:eastAsia="en-US"/>
              </w:rPr>
            </w:pPr>
          </w:p>
        </w:tc>
        <w:tc>
          <w:tcPr>
            <w:tcW w:w="1186" w:type="dxa"/>
            <w:tcBorders>
              <w:left w:val="nil"/>
              <w:right w:val="nil"/>
            </w:tcBorders>
          </w:tcPr>
          <w:p w14:paraId="3E0A7EC3" w14:textId="77777777" w:rsidR="00E94144" w:rsidRPr="0033606B" w:rsidRDefault="00E94144" w:rsidP="00E47233">
            <w:pPr>
              <w:suppressAutoHyphens w:val="0"/>
              <w:spacing w:before="120" w:after="120" w:line="240" w:lineRule="auto"/>
              <w:jc w:val="center"/>
              <w:rPr>
                <w:rFonts w:eastAsia="Calibri"/>
                <w:i/>
                <w:sz w:val="16"/>
                <w:szCs w:val="16"/>
                <w:lang w:eastAsia="en-US"/>
              </w:rPr>
            </w:pPr>
            <w:r w:rsidRPr="0033606B">
              <w:rPr>
                <w:rFonts w:eastAsia="Calibri"/>
                <w:i/>
                <w:sz w:val="16"/>
                <w:szCs w:val="16"/>
                <w:lang w:eastAsia="en-US"/>
              </w:rPr>
              <w:sym w:font="Symbol" w:char="F072"/>
            </w:r>
            <w:r w:rsidRPr="0033606B">
              <w:rPr>
                <w:rFonts w:eastAsia="Calibri"/>
                <w:i/>
                <w:sz w:val="16"/>
                <w:szCs w:val="16"/>
                <w:vertAlign w:val="subscript"/>
                <w:lang w:eastAsia="en-US"/>
              </w:rPr>
              <w:t>gas</w:t>
            </w:r>
            <w:r w:rsidRPr="0033606B">
              <w:rPr>
                <w:rFonts w:eastAsia="Calibri"/>
                <w:i/>
                <w:sz w:val="16"/>
                <w:szCs w:val="16"/>
                <w:lang w:eastAsia="en-US"/>
              </w:rPr>
              <w:t xml:space="preserve"> [kg/m</w:t>
            </w:r>
            <w:r w:rsidRPr="0033606B">
              <w:rPr>
                <w:rFonts w:eastAsia="Calibri"/>
                <w:i/>
                <w:sz w:val="16"/>
                <w:szCs w:val="16"/>
                <w:vertAlign w:val="superscript"/>
                <w:lang w:eastAsia="en-US"/>
              </w:rPr>
              <w:t>3</w:t>
            </w:r>
            <w:r w:rsidRPr="0033606B">
              <w:rPr>
                <w:rFonts w:eastAsia="Calibri"/>
                <w:i/>
                <w:sz w:val="16"/>
                <w:szCs w:val="16"/>
                <w:lang w:eastAsia="en-US"/>
              </w:rPr>
              <w:t>]</w:t>
            </w:r>
          </w:p>
        </w:tc>
        <w:tc>
          <w:tcPr>
            <w:tcW w:w="1084" w:type="dxa"/>
            <w:tcBorders>
              <w:left w:val="nil"/>
              <w:right w:val="nil"/>
            </w:tcBorders>
          </w:tcPr>
          <w:p w14:paraId="33ADDC0D" w14:textId="77777777" w:rsidR="00E94144" w:rsidRPr="0033606B" w:rsidRDefault="00E94144" w:rsidP="00E47233">
            <w:pPr>
              <w:suppressAutoHyphens w:val="0"/>
              <w:spacing w:before="120" w:after="120" w:line="240" w:lineRule="auto"/>
              <w:jc w:val="center"/>
              <w:rPr>
                <w:rFonts w:eastAsia="Calibri"/>
                <w:i/>
                <w:sz w:val="16"/>
                <w:szCs w:val="16"/>
                <w:lang w:eastAsia="en-US"/>
              </w:rPr>
            </w:pPr>
          </w:p>
        </w:tc>
        <w:tc>
          <w:tcPr>
            <w:tcW w:w="993" w:type="dxa"/>
            <w:tcBorders>
              <w:left w:val="nil"/>
              <w:right w:val="nil"/>
            </w:tcBorders>
          </w:tcPr>
          <w:p w14:paraId="2FDFB710" w14:textId="77777777" w:rsidR="00E94144" w:rsidRPr="0033606B" w:rsidRDefault="00E94144" w:rsidP="00E47233">
            <w:pPr>
              <w:suppressAutoHyphens w:val="0"/>
              <w:spacing w:before="120" w:after="120" w:line="240" w:lineRule="auto"/>
              <w:jc w:val="center"/>
              <w:rPr>
                <w:rFonts w:eastAsia="Calibri"/>
                <w:i/>
                <w:sz w:val="16"/>
                <w:szCs w:val="16"/>
                <w:lang w:eastAsia="en-US"/>
              </w:rPr>
            </w:pPr>
          </w:p>
        </w:tc>
        <w:tc>
          <w:tcPr>
            <w:tcW w:w="995" w:type="dxa"/>
            <w:tcBorders>
              <w:left w:val="nil"/>
            </w:tcBorders>
          </w:tcPr>
          <w:p w14:paraId="347EC092" w14:textId="77777777" w:rsidR="00E94144" w:rsidRPr="0033606B" w:rsidRDefault="00E94144" w:rsidP="00E47233">
            <w:pPr>
              <w:suppressAutoHyphens w:val="0"/>
              <w:spacing w:before="120" w:after="120" w:line="240" w:lineRule="auto"/>
              <w:jc w:val="center"/>
              <w:rPr>
                <w:rFonts w:eastAsia="Calibri"/>
                <w:i/>
                <w:sz w:val="16"/>
                <w:szCs w:val="16"/>
                <w:lang w:eastAsia="en-US"/>
              </w:rPr>
            </w:pPr>
          </w:p>
        </w:tc>
      </w:tr>
      <w:tr w:rsidR="00E94144" w:rsidRPr="0033606B" w14:paraId="7CCAE430" w14:textId="77777777" w:rsidTr="00E47233">
        <w:trPr>
          <w:cantSplit/>
          <w:jc w:val="center"/>
        </w:trPr>
        <w:tc>
          <w:tcPr>
            <w:tcW w:w="1271" w:type="dxa"/>
            <w:vMerge/>
          </w:tcPr>
          <w:p w14:paraId="2A76125C" w14:textId="77777777" w:rsidR="00E94144" w:rsidRPr="0033606B" w:rsidRDefault="00E94144" w:rsidP="00E47233">
            <w:pPr>
              <w:suppressAutoHyphens w:val="0"/>
              <w:spacing w:before="120" w:after="120" w:line="240" w:lineRule="auto"/>
              <w:jc w:val="center"/>
              <w:rPr>
                <w:rFonts w:eastAsia="Calibri"/>
                <w:i/>
                <w:sz w:val="16"/>
                <w:szCs w:val="16"/>
                <w:lang w:eastAsia="en-US"/>
              </w:rPr>
            </w:pPr>
          </w:p>
        </w:tc>
        <w:tc>
          <w:tcPr>
            <w:tcW w:w="851" w:type="dxa"/>
            <w:vMerge/>
          </w:tcPr>
          <w:p w14:paraId="0EAB18E2" w14:textId="77777777" w:rsidR="00E94144" w:rsidRPr="0033606B" w:rsidRDefault="00E94144" w:rsidP="00E47233">
            <w:pPr>
              <w:suppressAutoHyphens w:val="0"/>
              <w:spacing w:before="120" w:after="120" w:line="240" w:lineRule="auto"/>
              <w:jc w:val="center"/>
              <w:rPr>
                <w:rFonts w:eastAsia="Calibri"/>
                <w:i/>
                <w:sz w:val="16"/>
                <w:szCs w:val="16"/>
                <w:lang w:eastAsia="en-US"/>
              </w:rPr>
            </w:pPr>
          </w:p>
        </w:tc>
        <w:tc>
          <w:tcPr>
            <w:tcW w:w="997" w:type="dxa"/>
            <w:tcBorders>
              <w:bottom w:val="single" w:sz="4" w:space="0" w:color="auto"/>
            </w:tcBorders>
          </w:tcPr>
          <w:p w14:paraId="54E65830" w14:textId="77777777" w:rsidR="00E94144" w:rsidRPr="0033606B" w:rsidRDefault="00E94144" w:rsidP="00E47233">
            <w:pPr>
              <w:suppressAutoHyphens w:val="0"/>
              <w:spacing w:before="120" w:after="120" w:line="240" w:lineRule="auto"/>
              <w:jc w:val="center"/>
              <w:rPr>
                <w:rFonts w:eastAsia="Calibri"/>
                <w:i/>
                <w:sz w:val="16"/>
                <w:szCs w:val="16"/>
                <w:lang w:eastAsia="en-US"/>
              </w:rPr>
            </w:pPr>
            <w:r w:rsidRPr="0033606B">
              <w:rPr>
                <w:rFonts w:eastAsia="Calibri"/>
                <w:i/>
                <w:sz w:val="16"/>
                <w:szCs w:val="16"/>
                <w:lang w:eastAsia="en-US"/>
              </w:rPr>
              <w:t>2.053</w:t>
            </w:r>
          </w:p>
        </w:tc>
        <w:tc>
          <w:tcPr>
            <w:tcW w:w="993" w:type="dxa"/>
            <w:tcBorders>
              <w:bottom w:val="single" w:sz="4" w:space="0" w:color="auto"/>
            </w:tcBorders>
          </w:tcPr>
          <w:p w14:paraId="23D20B39" w14:textId="77777777" w:rsidR="00E94144" w:rsidRPr="0033606B" w:rsidRDefault="00E94144" w:rsidP="00E47233">
            <w:pPr>
              <w:suppressAutoHyphens w:val="0"/>
              <w:spacing w:before="120" w:after="120" w:line="240" w:lineRule="auto"/>
              <w:jc w:val="center"/>
              <w:rPr>
                <w:rFonts w:eastAsia="Calibri"/>
                <w:i/>
                <w:sz w:val="16"/>
                <w:szCs w:val="16"/>
                <w:lang w:eastAsia="en-US"/>
              </w:rPr>
            </w:pPr>
            <w:r w:rsidRPr="0033606B">
              <w:rPr>
                <w:rFonts w:eastAsia="Calibri"/>
                <w:i/>
                <w:sz w:val="16"/>
                <w:szCs w:val="16"/>
                <w:lang w:eastAsia="en-US"/>
              </w:rPr>
              <w:t>1.250</w:t>
            </w:r>
          </w:p>
        </w:tc>
        <w:tc>
          <w:tcPr>
            <w:tcW w:w="1186" w:type="dxa"/>
            <w:tcBorders>
              <w:bottom w:val="single" w:sz="4" w:space="0" w:color="auto"/>
            </w:tcBorders>
          </w:tcPr>
          <w:p w14:paraId="4C053EC1" w14:textId="77777777" w:rsidR="00E94144" w:rsidRPr="0033606B" w:rsidRDefault="00E94144" w:rsidP="00E47233">
            <w:pPr>
              <w:suppressAutoHyphens w:val="0"/>
              <w:spacing w:before="120" w:after="120" w:line="240" w:lineRule="auto"/>
              <w:jc w:val="center"/>
              <w:rPr>
                <w:rFonts w:eastAsia="Calibri"/>
                <w:i/>
                <w:sz w:val="16"/>
                <w:szCs w:val="16"/>
                <w:vertAlign w:val="superscript"/>
                <w:lang w:eastAsia="en-US"/>
              </w:rPr>
            </w:pPr>
            <w:r w:rsidRPr="0033606B">
              <w:rPr>
                <w:rFonts w:eastAsia="Calibri"/>
                <w:i/>
                <w:sz w:val="16"/>
                <w:szCs w:val="16"/>
                <w:vertAlign w:val="superscript"/>
                <w:lang w:eastAsia="en-US"/>
              </w:rPr>
              <w:t>a</w:t>
            </w:r>
          </w:p>
        </w:tc>
        <w:tc>
          <w:tcPr>
            <w:tcW w:w="1084" w:type="dxa"/>
            <w:tcBorders>
              <w:bottom w:val="single" w:sz="4" w:space="0" w:color="auto"/>
            </w:tcBorders>
          </w:tcPr>
          <w:p w14:paraId="00456309" w14:textId="77777777" w:rsidR="00E94144" w:rsidRPr="0033606B" w:rsidRDefault="00E94144" w:rsidP="00E47233">
            <w:pPr>
              <w:suppressAutoHyphens w:val="0"/>
              <w:spacing w:before="120" w:after="120" w:line="240" w:lineRule="auto"/>
              <w:jc w:val="center"/>
              <w:rPr>
                <w:rFonts w:eastAsia="Calibri"/>
                <w:i/>
                <w:sz w:val="16"/>
                <w:szCs w:val="16"/>
                <w:lang w:eastAsia="en-US"/>
              </w:rPr>
            </w:pPr>
            <w:r w:rsidRPr="0033606B">
              <w:rPr>
                <w:rFonts w:eastAsia="Calibri"/>
                <w:i/>
                <w:sz w:val="16"/>
                <w:szCs w:val="16"/>
                <w:lang w:eastAsia="en-US"/>
              </w:rPr>
              <w:t>1.9636</w:t>
            </w:r>
          </w:p>
        </w:tc>
        <w:tc>
          <w:tcPr>
            <w:tcW w:w="993" w:type="dxa"/>
            <w:tcBorders>
              <w:bottom w:val="single" w:sz="4" w:space="0" w:color="auto"/>
            </w:tcBorders>
          </w:tcPr>
          <w:p w14:paraId="00F4F97C" w14:textId="77777777" w:rsidR="00E94144" w:rsidRPr="0033606B" w:rsidRDefault="00E94144" w:rsidP="00E47233">
            <w:pPr>
              <w:suppressAutoHyphens w:val="0"/>
              <w:spacing w:before="120" w:after="120" w:line="240" w:lineRule="auto"/>
              <w:jc w:val="center"/>
              <w:rPr>
                <w:rFonts w:eastAsia="Calibri"/>
                <w:i/>
                <w:sz w:val="16"/>
                <w:szCs w:val="16"/>
                <w:lang w:eastAsia="en-US"/>
              </w:rPr>
            </w:pPr>
            <w:r w:rsidRPr="0033606B">
              <w:rPr>
                <w:rFonts w:eastAsia="Calibri"/>
                <w:i/>
                <w:sz w:val="16"/>
                <w:szCs w:val="16"/>
                <w:lang w:eastAsia="en-US"/>
              </w:rPr>
              <w:t>1.4277</w:t>
            </w:r>
          </w:p>
        </w:tc>
        <w:tc>
          <w:tcPr>
            <w:tcW w:w="995" w:type="dxa"/>
          </w:tcPr>
          <w:p w14:paraId="5113B9C7" w14:textId="77777777" w:rsidR="00E94144" w:rsidRPr="0033606B" w:rsidRDefault="00E94144" w:rsidP="00E47233">
            <w:pPr>
              <w:suppressAutoHyphens w:val="0"/>
              <w:spacing w:before="120" w:after="120" w:line="240" w:lineRule="auto"/>
              <w:jc w:val="center"/>
              <w:rPr>
                <w:rFonts w:eastAsia="Calibri"/>
                <w:i/>
                <w:sz w:val="16"/>
                <w:szCs w:val="16"/>
                <w:lang w:eastAsia="en-US"/>
              </w:rPr>
            </w:pPr>
            <w:r w:rsidRPr="0033606B">
              <w:rPr>
                <w:rFonts w:eastAsia="Calibri"/>
                <w:i/>
                <w:sz w:val="16"/>
                <w:szCs w:val="16"/>
                <w:lang w:eastAsia="en-US"/>
              </w:rPr>
              <w:t>0.716</w:t>
            </w:r>
          </w:p>
        </w:tc>
      </w:tr>
      <w:tr w:rsidR="00E94144" w:rsidRPr="0033606B" w14:paraId="7DCF0DFF" w14:textId="77777777" w:rsidTr="00E47233">
        <w:trPr>
          <w:cantSplit/>
          <w:jc w:val="center"/>
        </w:trPr>
        <w:tc>
          <w:tcPr>
            <w:tcW w:w="1271" w:type="dxa"/>
            <w:vMerge/>
            <w:tcBorders>
              <w:bottom w:val="single" w:sz="4" w:space="0" w:color="auto"/>
            </w:tcBorders>
          </w:tcPr>
          <w:p w14:paraId="0EA1033F" w14:textId="77777777" w:rsidR="00E94144" w:rsidRPr="0033606B" w:rsidRDefault="00E94144" w:rsidP="00E47233">
            <w:pPr>
              <w:suppressAutoHyphens w:val="0"/>
              <w:spacing w:before="120" w:after="120" w:line="240" w:lineRule="auto"/>
              <w:jc w:val="center"/>
              <w:rPr>
                <w:rFonts w:eastAsia="Calibri"/>
                <w:i/>
                <w:sz w:val="16"/>
                <w:szCs w:val="16"/>
                <w:lang w:eastAsia="en-US"/>
              </w:rPr>
            </w:pPr>
          </w:p>
        </w:tc>
        <w:tc>
          <w:tcPr>
            <w:tcW w:w="851" w:type="dxa"/>
            <w:vMerge/>
            <w:tcBorders>
              <w:bottom w:val="single" w:sz="4" w:space="0" w:color="auto"/>
            </w:tcBorders>
          </w:tcPr>
          <w:p w14:paraId="52063A76" w14:textId="77777777" w:rsidR="00E94144" w:rsidRPr="0033606B" w:rsidRDefault="00E94144" w:rsidP="00E47233">
            <w:pPr>
              <w:suppressAutoHyphens w:val="0"/>
              <w:spacing w:before="120" w:after="120" w:line="240" w:lineRule="auto"/>
              <w:jc w:val="center"/>
              <w:rPr>
                <w:rFonts w:eastAsia="Calibri"/>
                <w:i/>
                <w:sz w:val="16"/>
                <w:szCs w:val="16"/>
                <w:lang w:eastAsia="en-US"/>
              </w:rPr>
            </w:pPr>
          </w:p>
        </w:tc>
        <w:tc>
          <w:tcPr>
            <w:tcW w:w="997" w:type="dxa"/>
            <w:tcBorders>
              <w:bottom w:val="single" w:sz="4" w:space="0" w:color="auto"/>
              <w:right w:val="nil"/>
            </w:tcBorders>
          </w:tcPr>
          <w:p w14:paraId="53FDB202" w14:textId="77777777" w:rsidR="00E94144" w:rsidRPr="0033606B" w:rsidRDefault="00E94144" w:rsidP="00E47233">
            <w:pPr>
              <w:suppressAutoHyphens w:val="0"/>
              <w:spacing w:before="120" w:after="120" w:line="240" w:lineRule="auto"/>
              <w:jc w:val="center"/>
              <w:rPr>
                <w:rFonts w:eastAsia="Calibri"/>
                <w:i/>
                <w:sz w:val="16"/>
                <w:szCs w:val="16"/>
                <w:lang w:eastAsia="en-US"/>
              </w:rPr>
            </w:pPr>
          </w:p>
        </w:tc>
        <w:tc>
          <w:tcPr>
            <w:tcW w:w="993" w:type="dxa"/>
            <w:tcBorders>
              <w:left w:val="nil"/>
              <w:bottom w:val="single" w:sz="4" w:space="0" w:color="auto"/>
              <w:right w:val="nil"/>
            </w:tcBorders>
          </w:tcPr>
          <w:p w14:paraId="46A2DB35" w14:textId="77777777" w:rsidR="00E94144" w:rsidRPr="0033606B" w:rsidRDefault="00E94144" w:rsidP="00E47233">
            <w:pPr>
              <w:suppressAutoHyphens w:val="0"/>
              <w:spacing w:before="120" w:after="120" w:line="240" w:lineRule="auto"/>
              <w:jc w:val="center"/>
              <w:rPr>
                <w:rFonts w:eastAsia="Calibri"/>
                <w:i/>
                <w:sz w:val="16"/>
                <w:szCs w:val="16"/>
                <w:lang w:eastAsia="en-US"/>
              </w:rPr>
            </w:pPr>
          </w:p>
        </w:tc>
        <w:tc>
          <w:tcPr>
            <w:tcW w:w="1186" w:type="dxa"/>
            <w:tcBorders>
              <w:left w:val="nil"/>
              <w:bottom w:val="single" w:sz="4" w:space="0" w:color="auto"/>
              <w:right w:val="nil"/>
            </w:tcBorders>
          </w:tcPr>
          <w:p w14:paraId="70C049FB" w14:textId="77777777" w:rsidR="00E94144" w:rsidRPr="0033606B" w:rsidRDefault="00E94144" w:rsidP="00E47233">
            <w:pPr>
              <w:suppressAutoHyphens w:val="0"/>
              <w:spacing w:before="120" w:after="120" w:line="240" w:lineRule="auto"/>
              <w:jc w:val="center"/>
              <w:rPr>
                <w:rFonts w:eastAsia="Calibri"/>
                <w:i/>
                <w:sz w:val="16"/>
                <w:szCs w:val="16"/>
                <w:vertAlign w:val="superscript"/>
                <w:lang w:eastAsia="en-US"/>
              </w:rPr>
            </w:pPr>
            <w:proofErr w:type="spellStart"/>
            <w:r w:rsidRPr="0033606B">
              <w:rPr>
                <w:rFonts w:eastAsia="Calibri"/>
                <w:i/>
                <w:sz w:val="16"/>
                <w:szCs w:val="16"/>
                <w:lang w:eastAsia="en-US"/>
              </w:rPr>
              <w:t>u</w:t>
            </w:r>
            <w:r w:rsidRPr="0033606B">
              <w:rPr>
                <w:rFonts w:eastAsia="Calibri"/>
                <w:i/>
                <w:sz w:val="16"/>
                <w:szCs w:val="16"/>
                <w:vertAlign w:val="subscript"/>
                <w:lang w:eastAsia="en-US"/>
              </w:rPr>
              <w:t>gas</w:t>
            </w:r>
            <w:r w:rsidRPr="0033606B">
              <w:rPr>
                <w:rFonts w:eastAsia="Calibri"/>
                <w:i/>
                <w:sz w:val="16"/>
                <w:szCs w:val="16"/>
                <w:vertAlign w:val="superscript"/>
                <w:lang w:eastAsia="en-US"/>
              </w:rPr>
              <w:t>b</w:t>
            </w:r>
            <w:proofErr w:type="spellEnd"/>
          </w:p>
        </w:tc>
        <w:tc>
          <w:tcPr>
            <w:tcW w:w="1084" w:type="dxa"/>
            <w:tcBorders>
              <w:left w:val="nil"/>
              <w:bottom w:val="single" w:sz="4" w:space="0" w:color="auto"/>
              <w:right w:val="nil"/>
            </w:tcBorders>
          </w:tcPr>
          <w:p w14:paraId="1BE31833" w14:textId="77777777" w:rsidR="00E94144" w:rsidRPr="0033606B" w:rsidRDefault="00E94144" w:rsidP="00E47233">
            <w:pPr>
              <w:suppressAutoHyphens w:val="0"/>
              <w:spacing w:before="120" w:after="120" w:line="240" w:lineRule="auto"/>
              <w:jc w:val="center"/>
              <w:rPr>
                <w:rFonts w:eastAsia="Calibri"/>
                <w:i/>
                <w:sz w:val="16"/>
                <w:szCs w:val="16"/>
                <w:lang w:eastAsia="en-US"/>
              </w:rPr>
            </w:pPr>
          </w:p>
        </w:tc>
        <w:tc>
          <w:tcPr>
            <w:tcW w:w="993" w:type="dxa"/>
            <w:tcBorders>
              <w:left w:val="nil"/>
              <w:bottom w:val="single" w:sz="4" w:space="0" w:color="auto"/>
              <w:right w:val="nil"/>
            </w:tcBorders>
          </w:tcPr>
          <w:p w14:paraId="7224134C" w14:textId="77777777" w:rsidR="00E94144" w:rsidRPr="0033606B" w:rsidRDefault="00E94144" w:rsidP="00E47233">
            <w:pPr>
              <w:suppressAutoHyphens w:val="0"/>
              <w:spacing w:before="120" w:after="120" w:line="240" w:lineRule="auto"/>
              <w:jc w:val="center"/>
              <w:rPr>
                <w:rFonts w:eastAsia="Calibri"/>
                <w:i/>
                <w:sz w:val="16"/>
                <w:szCs w:val="16"/>
                <w:lang w:eastAsia="en-US"/>
              </w:rPr>
            </w:pPr>
          </w:p>
        </w:tc>
        <w:tc>
          <w:tcPr>
            <w:tcW w:w="995" w:type="dxa"/>
            <w:tcBorders>
              <w:left w:val="nil"/>
              <w:bottom w:val="single" w:sz="4" w:space="0" w:color="auto"/>
            </w:tcBorders>
          </w:tcPr>
          <w:p w14:paraId="6D054258" w14:textId="77777777" w:rsidR="00E94144" w:rsidRPr="0033606B" w:rsidRDefault="00E94144" w:rsidP="00E47233">
            <w:pPr>
              <w:suppressAutoHyphens w:val="0"/>
              <w:spacing w:before="120" w:after="120" w:line="240" w:lineRule="auto"/>
              <w:jc w:val="center"/>
              <w:rPr>
                <w:rFonts w:eastAsia="Calibri"/>
                <w:i/>
                <w:sz w:val="16"/>
                <w:szCs w:val="16"/>
                <w:lang w:eastAsia="en-US"/>
              </w:rPr>
            </w:pPr>
          </w:p>
        </w:tc>
      </w:tr>
      <w:tr w:rsidR="00E94144" w:rsidRPr="0033606B" w14:paraId="270B4A3D" w14:textId="77777777" w:rsidTr="00E47233">
        <w:trPr>
          <w:jc w:val="center"/>
        </w:trPr>
        <w:tc>
          <w:tcPr>
            <w:tcW w:w="1271" w:type="dxa"/>
            <w:tcBorders>
              <w:top w:val="single" w:sz="4" w:space="0" w:color="auto"/>
              <w:bottom w:val="single" w:sz="4" w:space="0" w:color="auto"/>
            </w:tcBorders>
          </w:tcPr>
          <w:p w14:paraId="0B58DC5C" w14:textId="77777777" w:rsidR="00E94144" w:rsidRPr="0033606B" w:rsidRDefault="00E94144" w:rsidP="00E47233">
            <w:pPr>
              <w:suppressAutoHyphens w:val="0"/>
              <w:spacing w:before="120" w:after="120" w:line="240" w:lineRule="auto"/>
              <w:jc w:val="center"/>
              <w:rPr>
                <w:rFonts w:eastAsia="Calibri"/>
                <w:sz w:val="18"/>
                <w:szCs w:val="18"/>
                <w:lang w:eastAsia="en-US"/>
              </w:rPr>
            </w:pPr>
            <w:r w:rsidRPr="0033606B">
              <w:rPr>
                <w:rFonts w:eastAsia="Calibri"/>
                <w:sz w:val="18"/>
                <w:szCs w:val="18"/>
                <w:lang w:eastAsia="en-US"/>
              </w:rPr>
              <w:t>Hydrogen</w:t>
            </w:r>
          </w:p>
        </w:tc>
        <w:tc>
          <w:tcPr>
            <w:tcW w:w="851" w:type="dxa"/>
            <w:tcBorders>
              <w:top w:val="single" w:sz="4" w:space="0" w:color="auto"/>
              <w:bottom w:val="single" w:sz="4" w:space="0" w:color="auto"/>
            </w:tcBorders>
            <w:vAlign w:val="center"/>
          </w:tcPr>
          <w:p w14:paraId="6B0A7E7A" w14:textId="77777777" w:rsidR="00E94144" w:rsidRPr="0033606B" w:rsidRDefault="00E94144" w:rsidP="00E47233">
            <w:pPr>
              <w:suppressAutoHyphens w:val="0"/>
              <w:spacing w:before="120" w:after="120" w:line="240" w:lineRule="auto"/>
              <w:jc w:val="center"/>
              <w:rPr>
                <w:rFonts w:eastAsia="Calibri"/>
                <w:sz w:val="18"/>
                <w:szCs w:val="18"/>
                <w:lang w:eastAsia="en-US"/>
              </w:rPr>
            </w:pPr>
            <w:r w:rsidRPr="0033606B">
              <w:rPr>
                <w:rFonts w:eastAsia="Calibri"/>
                <w:sz w:val="18"/>
                <w:szCs w:val="18"/>
                <w:lang w:eastAsia="en-US"/>
              </w:rPr>
              <w:t>1.1872</w:t>
            </w:r>
          </w:p>
        </w:tc>
        <w:tc>
          <w:tcPr>
            <w:tcW w:w="997" w:type="dxa"/>
            <w:tcBorders>
              <w:top w:val="single" w:sz="4" w:space="0" w:color="auto"/>
              <w:bottom w:val="single" w:sz="4" w:space="0" w:color="auto"/>
            </w:tcBorders>
            <w:vAlign w:val="center"/>
          </w:tcPr>
          <w:p w14:paraId="0CA2EBFC" w14:textId="77777777" w:rsidR="00E94144" w:rsidRPr="0033606B" w:rsidRDefault="00E94144" w:rsidP="00E47233">
            <w:pPr>
              <w:suppressAutoHyphens w:val="0"/>
              <w:spacing w:before="120" w:after="120" w:line="240" w:lineRule="auto"/>
              <w:jc w:val="center"/>
              <w:rPr>
                <w:rFonts w:eastAsia="Calibri"/>
                <w:sz w:val="18"/>
                <w:szCs w:val="18"/>
                <w:lang w:eastAsia="en-US"/>
              </w:rPr>
            </w:pPr>
            <w:r w:rsidRPr="0033606B">
              <w:rPr>
                <w:rFonts w:eastAsia="Calibri"/>
                <w:sz w:val="18"/>
                <w:szCs w:val="18"/>
                <w:lang w:eastAsia="en-US"/>
              </w:rPr>
              <w:t>0.001729</w:t>
            </w:r>
          </w:p>
        </w:tc>
        <w:tc>
          <w:tcPr>
            <w:tcW w:w="993" w:type="dxa"/>
            <w:tcBorders>
              <w:top w:val="single" w:sz="4" w:space="0" w:color="auto"/>
              <w:bottom w:val="single" w:sz="4" w:space="0" w:color="auto"/>
            </w:tcBorders>
            <w:vAlign w:val="center"/>
          </w:tcPr>
          <w:p w14:paraId="6143D81E" w14:textId="77777777" w:rsidR="00E94144" w:rsidRPr="0033606B" w:rsidRDefault="00E94144" w:rsidP="00E47233">
            <w:pPr>
              <w:suppressAutoHyphens w:val="0"/>
              <w:spacing w:before="120" w:after="120" w:line="240" w:lineRule="auto"/>
              <w:jc w:val="center"/>
              <w:rPr>
                <w:rFonts w:eastAsia="Calibri"/>
                <w:sz w:val="18"/>
                <w:szCs w:val="18"/>
                <w:lang w:eastAsia="en-US"/>
              </w:rPr>
            </w:pPr>
            <w:r w:rsidRPr="0033606B">
              <w:rPr>
                <w:rFonts w:eastAsia="Calibri"/>
                <w:sz w:val="18"/>
                <w:szCs w:val="18"/>
                <w:lang w:eastAsia="en-US"/>
              </w:rPr>
              <w:t>0.001053</w:t>
            </w:r>
          </w:p>
        </w:tc>
        <w:tc>
          <w:tcPr>
            <w:tcW w:w="1186" w:type="dxa"/>
            <w:tcBorders>
              <w:top w:val="single" w:sz="4" w:space="0" w:color="auto"/>
              <w:bottom w:val="single" w:sz="4" w:space="0" w:color="auto"/>
            </w:tcBorders>
            <w:vAlign w:val="center"/>
          </w:tcPr>
          <w:p w14:paraId="02C6F23C" w14:textId="77777777" w:rsidR="00E94144" w:rsidRPr="0033606B" w:rsidRDefault="00E94144" w:rsidP="00E47233">
            <w:pPr>
              <w:suppressAutoHyphens w:val="0"/>
              <w:spacing w:before="120" w:after="120" w:line="240" w:lineRule="auto"/>
              <w:jc w:val="center"/>
              <w:rPr>
                <w:rFonts w:eastAsia="Calibri"/>
                <w:sz w:val="18"/>
                <w:szCs w:val="18"/>
                <w:lang w:eastAsia="en-US"/>
              </w:rPr>
            </w:pPr>
            <w:r w:rsidRPr="0033606B">
              <w:rPr>
                <w:rFonts w:eastAsia="Calibri"/>
                <w:sz w:val="18"/>
                <w:szCs w:val="18"/>
                <w:lang w:eastAsia="en-US"/>
              </w:rPr>
              <w:t>0.000075</w:t>
            </w:r>
          </w:p>
        </w:tc>
        <w:tc>
          <w:tcPr>
            <w:tcW w:w="1084" w:type="dxa"/>
            <w:tcBorders>
              <w:top w:val="single" w:sz="4" w:space="0" w:color="auto"/>
              <w:bottom w:val="single" w:sz="4" w:space="0" w:color="auto"/>
            </w:tcBorders>
            <w:vAlign w:val="center"/>
          </w:tcPr>
          <w:p w14:paraId="25479A86" w14:textId="77777777" w:rsidR="00E94144" w:rsidRPr="0033606B" w:rsidRDefault="00E94144" w:rsidP="00E47233">
            <w:pPr>
              <w:suppressAutoHyphens w:val="0"/>
              <w:spacing w:before="120" w:after="120" w:line="240" w:lineRule="auto"/>
              <w:jc w:val="center"/>
              <w:rPr>
                <w:rFonts w:eastAsia="Calibri"/>
                <w:sz w:val="18"/>
                <w:szCs w:val="18"/>
                <w:lang w:eastAsia="en-US"/>
              </w:rPr>
            </w:pPr>
            <w:r w:rsidRPr="0033606B">
              <w:rPr>
                <w:rFonts w:eastAsia="Calibri"/>
                <w:sz w:val="18"/>
                <w:szCs w:val="18"/>
                <w:lang w:eastAsia="en-US"/>
              </w:rPr>
              <w:t>0.001654</w:t>
            </w:r>
          </w:p>
        </w:tc>
        <w:tc>
          <w:tcPr>
            <w:tcW w:w="993" w:type="dxa"/>
            <w:tcBorders>
              <w:top w:val="single" w:sz="4" w:space="0" w:color="auto"/>
              <w:bottom w:val="single" w:sz="4" w:space="0" w:color="auto"/>
            </w:tcBorders>
            <w:vAlign w:val="center"/>
          </w:tcPr>
          <w:p w14:paraId="46FFDF66" w14:textId="77777777" w:rsidR="00E94144" w:rsidRPr="0033606B" w:rsidRDefault="00E94144" w:rsidP="00E47233">
            <w:pPr>
              <w:suppressAutoHyphens w:val="0"/>
              <w:spacing w:before="120" w:after="120" w:line="240" w:lineRule="auto"/>
              <w:jc w:val="center"/>
              <w:rPr>
                <w:rFonts w:eastAsia="Calibri"/>
                <w:sz w:val="18"/>
                <w:szCs w:val="18"/>
                <w:lang w:eastAsia="en-US"/>
              </w:rPr>
            </w:pPr>
            <w:r w:rsidRPr="0033606B">
              <w:rPr>
                <w:rFonts w:eastAsia="Calibri"/>
                <w:sz w:val="18"/>
                <w:szCs w:val="18"/>
                <w:lang w:eastAsia="en-US"/>
              </w:rPr>
              <w:t>0.001203</w:t>
            </w:r>
          </w:p>
        </w:tc>
        <w:tc>
          <w:tcPr>
            <w:tcW w:w="995" w:type="dxa"/>
            <w:tcBorders>
              <w:top w:val="single" w:sz="4" w:space="0" w:color="auto"/>
              <w:bottom w:val="single" w:sz="4" w:space="0" w:color="auto"/>
            </w:tcBorders>
            <w:vAlign w:val="center"/>
          </w:tcPr>
          <w:p w14:paraId="612A18EE" w14:textId="77777777" w:rsidR="00E94144" w:rsidRPr="0033606B" w:rsidRDefault="00E94144" w:rsidP="00E47233">
            <w:pPr>
              <w:suppressAutoHyphens w:val="0"/>
              <w:spacing w:before="120" w:after="120" w:line="240" w:lineRule="auto"/>
              <w:jc w:val="center"/>
              <w:rPr>
                <w:rFonts w:eastAsia="Calibri"/>
                <w:sz w:val="18"/>
                <w:szCs w:val="18"/>
                <w:lang w:eastAsia="en-US"/>
              </w:rPr>
            </w:pPr>
            <w:r w:rsidRPr="0033606B">
              <w:rPr>
                <w:rFonts w:eastAsia="Calibri"/>
                <w:sz w:val="18"/>
                <w:szCs w:val="18"/>
                <w:lang w:eastAsia="en-US"/>
              </w:rPr>
              <w:t>0.000603</w:t>
            </w:r>
          </w:p>
        </w:tc>
      </w:tr>
      <w:tr w:rsidR="00E94144" w:rsidRPr="0033606B" w14:paraId="156AD6E5" w14:textId="77777777" w:rsidTr="00E47233">
        <w:trPr>
          <w:jc w:val="center"/>
        </w:trPr>
        <w:tc>
          <w:tcPr>
            <w:tcW w:w="8370" w:type="dxa"/>
            <w:gridSpan w:val="8"/>
            <w:tcBorders>
              <w:top w:val="nil"/>
              <w:left w:val="nil"/>
              <w:bottom w:val="nil"/>
              <w:right w:val="nil"/>
            </w:tcBorders>
          </w:tcPr>
          <w:p w14:paraId="772BCF96" w14:textId="77777777" w:rsidR="00E94144" w:rsidRPr="0033606B" w:rsidRDefault="00E94144" w:rsidP="00E47233">
            <w:pPr>
              <w:tabs>
                <w:tab w:val="left" w:pos="273"/>
              </w:tabs>
              <w:suppressAutoHyphens w:val="0"/>
              <w:spacing w:before="120" w:after="120" w:line="240" w:lineRule="auto"/>
              <w:rPr>
                <w:rFonts w:eastAsia="Calibri"/>
                <w:sz w:val="18"/>
                <w:szCs w:val="18"/>
                <w:lang w:eastAsia="en-US"/>
              </w:rPr>
            </w:pPr>
            <w:r w:rsidRPr="0033606B">
              <w:rPr>
                <w:rFonts w:eastAsia="Calibri"/>
                <w:sz w:val="18"/>
                <w:szCs w:val="18"/>
                <w:vertAlign w:val="superscript"/>
                <w:lang w:eastAsia="en-US"/>
              </w:rPr>
              <w:t>a</w:t>
            </w:r>
            <w:r w:rsidRPr="0033606B">
              <w:rPr>
                <w:rFonts w:eastAsia="Calibri"/>
                <w:sz w:val="18"/>
                <w:szCs w:val="18"/>
                <w:lang w:eastAsia="en-US"/>
              </w:rPr>
              <w:tab/>
              <w:t>depending on fuel</w:t>
            </w:r>
          </w:p>
          <w:p w14:paraId="66C7ADFE" w14:textId="77777777" w:rsidR="00E94144" w:rsidRPr="0033606B" w:rsidRDefault="00E94144" w:rsidP="00E47233">
            <w:pPr>
              <w:tabs>
                <w:tab w:val="left" w:pos="273"/>
              </w:tabs>
              <w:suppressAutoHyphens w:val="0"/>
              <w:spacing w:before="120" w:after="120" w:line="240" w:lineRule="auto"/>
              <w:rPr>
                <w:rFonts w:eastAsia="Calibri"/>
                <w:sz w:val="18"/>
                <w:szCs w:val="18"/>
                <w:lang w:eastAsia="en-US"/>
              </w:rPr>
            </w:pPr>
            <w:r w:rsidRPr="0033606B">
              <w:rPr>
                <w:rFonts w:eastAsia="Calibri"/>
                <w:sz w:val="18"/>
                <w:szCs w:val="18"/>
                <w:vertAlign w:val="superscript"/>
                <w:lang w:eastAsia="en-US"/>
              </w:rPr>
              <w:t>b</w:t>
            </w:r>
            <w:r w:rsidRPr="0033606B">
              <w:rPr>
                <w:rFonts w:eastAsia="Calibri"/>
                <w:sz w:val="18"/>
                <w:szCs w:val="18"/>
                <w:lang w:eastAsia="en-US"/>
              </w:rPr>
              <w:tab/>
              <w:t xml:space="preserve">at </w:t>
            </w:r>
            <w:r w:rsidRPr="0033606B">
              <w:rPr>
                <w:rFonts w:eastAsia="Calibri"/>
                <w:sz w:val="18"/>
                <w:szCs w:val="18"/>
                <w:lang w:eastAsia="en-US"/>
              </w:rPr>
              <w:sym w:font="Symbol" w:char="F06C"/>
            </w:r>
            <w:r w:rsidRPr="0033606B">
              <w:rPr>
                <w:rFonts w:eastAsia="Calibri"/>
                <w:sz w:val="18"/>
                <w:szCs w:val="18"/>
                <w:lang w:eastAsia="en-US"/>
              </w:rPr>
              <w:t xml:space="preserve"> = 2, dry air, 273 K, 101.3 kPa </w:t>
            </w:r>
          </w:p>
        </w:tc>
      </w:tr>
    </w:tbl>
    <w:p w14:paraId="3EC2DF11" w14:textId="77777777" w:rsidR="00E94144" w:rsidRPr="0033606B" w:rsidRDefault="00E94144" w:rsidP="00E94144">
      <w:pPr>
        <w:suppressAutoHyphens w:val="0"/>
        <w:spacing w:before="120" w:after="120" w:line="240" w:lineRule="auto"/>
        <w:ind w:left="2259" w:right="1134" w:hanging="1125"/>
        <w:rPr>
          <w:rFonts w:eastAsia="SimSun"/>
          <w:szCs w:val="18"/>
          <w:lang w:val="en-AU" w:eastAsia="en-US"/>
        </w:rPr>
      </w:pPr>
      <w:r w:rsidRPr="0033606B">
        <w:rPr>
          <w:rFonts w:eastAsia="SimSun"/>
          <w:szCs w:val="18"/>
          <w:lang w:val="en-AU" w:eastAsia="en-US"/>
        </w:rPr>
        <w:t xml:space="preserve">8.4. </w:t>
      </w:r>
      <w:r w:rsidRPr="0033606B">
        <w:rPr>
          <w:rFonts w:eastAsia="SimSun"/>
          <w:szCs w:val="18"/>
          <w:lang w:val="en-AU" w:eastAsia="en-US"/>
        </w:rPr>
        <w:tab/>
        <w:t>Mass flow rate of the exhaust gas</w:t>
      </w:r>
      <w:r w:rsidRPr="0033606B">
        <w:rPr>
          <w:rFonts w:eastAsia="SimSun"/>
          <w:szCs w:val="18"/>
          <w:lang w:val="en-AU" w:eastAsia="en-US"/>
        </w:rPr>
        <w:tab/>
      </w:r>
    </w:p>
    <w:p w14:paraId="54F45AC7" w14:textId="77777777" w:rsidR="00E94144" w:rsidRPr="0033606B" w:rsidRDefault="00E94144" w:rsidP="00E94144">
      <w:pPr>
        <w:keepNext/>
        <w:keepLines/>
        <w:suppressAutoHyphens w:val="0"/>
        <w:spacing w:before="120" w:after="120" w:line="240" w:lineRule="auto"/>
        <w:ind w:left="2259" w:right="1134" w:hanging="1125"/>
        <w:jc w:val="both"/>
        <w:rPr>
          <w:szCs w:val="18"/>
          <w:lang w:eastAsia="en-GB"/>
        </w:rPr>
      </w:pPr>
      <w:r w:rsidRPr="0033606B">
        <w:rPr>
          <w:szCs w:val="18"/>
          <w:lang w:eastAsia="en-GB"/>
        </w:rPr>
        <w:t>8.4.1.</w:t>
      </w:r>
      <w:r w:rsidRPr="0033606B">
        <w:rPr>
          <w:szCs w:val="18"/>
          <w:lang w:eastAsia="en-GB"/>
        </w:rPr>
        <w:tab/>
        <w:t>Equation A.5-15 or A.5-17 shall be used to calculate the mass flow rate of the exhaust gas.</w:t>
      </w:r>
    </w:p>
    <w:p w14:paraId="3D4B68B3" w14:textId="77777777" w:rsidR="00E94144" w:rsidRPr="0033606B" w:rsidRDefault="00E94144" w:rsidP="00E94144">
      <w:pPr>
        <w:keepNext/>
        <w:keepLines/>
        <w:suppressAutoHyphens w:val="0"/>
        <w:spacing w:before="120" w:after="120" w:line="240" w:lineRule="auto"/>
        <w:ind w:left="2268" w:right="1134" w:hanging="1134"/>
        <w:jc w:val="both"/>
        <w:rPr>
          <w:szCs w:val="18"/>
          <w:lang w:eastAsia="en-GB"/>
        </w:rPr>
      </w:pPr>
      <w:r w:rsidRPr="0033606B">
        <w:rPr>
          <w:szCs w:val="18"/>
          <w:lang w:eastAsia="en-GB"/>
        </w:rPr>
        <w:t>8.4.2.</w:t>
      </w:r>
      <w:r w:rsidRPr="0033606B">
        <w:rPr>
          <w:szCs w:val="18"/>
          <w:lang w:eastAsia="en-GB"/>
        </w:rPr>
        <w:tab/>
        <w:t>Where Equation A.5-17 is used to calculate the mass flow rate of the exhaust, then Equation A.5-18 shall not be used to calculate A/</w:t>
      </w:r>
      <w:proofErr w:type="spellStart"/>
      <w:r w:rsidRPr="0033606B">
        <w:rPr>
          <w:szCs w:val="18"/>
          <w:lang w:eastAsia="en-GB"/>
        </w:rPr>
        <w:t>F</w:t>
      </w:r>
      <w:r w:rsidRPr="0033606B">
        <w:rPr>
          <w:szCs w:val="18"/>
          <w:vertAlign w:val="subscript"/>
          <w:lang w:eastAsia="en-GB"/>
        </w:rPr>
        <w:t>st</w:t>
      </w:r>
      <w:proofErr w:type="spellEnd"/>
      <w:r w:rsidRPr="0033606B">
        <w:rPr>
          <w:szCs w:val="18"/>
          <w:lang w:eastAsia="en-GB"/>
        </w:rPr>
        <w:t xml:space="preserve">, and instead a value of 34.2282 shall be used.  </w:t>
      </w:r>
    </w:p>
    <w:p w14:paraId="10FC5DCB" w14:textId="77777777" w:rsidR="00E94144" w:rsidRPr="0033606B" w:rsidRDefault="00E94144" w:rsidP="00E94144">
      <w:pPr>
        <w:keepNext/>
        <w:keepLines/>
        <w:suppressAutoHyphens w:val="0"/>
        <w:spacing w:before="120" w:after="120" w:line="240" w:lineRule="auto"/>
        <w:ind w:left="2268" w:right="1134" w:hanging="9"/>
        <w:jc w:val="both"/>
        <w:rPr>
          <w:rFonts w:eastAsia="Calibri"/>
          <w:szCs w:val="22"/>
          <w:lang w:eastAsia="en-GB"/>
        </w:rPr>
      </w:pPr>
      <w:r w:rsidRPr="0033606B">
        <w:rPr>
          <w:szCs w:val="18"/>
          <w:lang w:eastAsia="en-GB"/>
        </w:rPr>
        <w:t xml:space="preserve">Equation A.5-19 shall not be used to calculate </w:t>
      </w:r>
      <w:r w:rsidRPr="0033606B">
        <w:rPr>
          <w:rFonts w:eastAsia="Calibri"/>
          <w:szCs w:val="22"/>
          <w:lang w:eastAsia="en-GB"/>
        </w:rPr>
        <w:t>excess air ratio (</w:t>
      </w:r>
      <w:r w:rsidRPr="0033606B">
        <w:rPr>
          <w:rFonts w:eastAsia="Calibri"/>
          <w:i/>
          <w:szCs w:val="22"/>
          <w:lang w:eastAsia="en-GB"/>
        </w:rPr>
        <w:sym w:font="Symbol" w:char="F06C"/>
      </w:r>
      <w:r w:rsidRPr="0033606B">
        <w:rPr>
          <w:rFonts w:eastAsia="Calibri"/>
          <w:i/>
          <w:szCs w:val="22"/>
          <w:vertAlign w:val="subscript"/>
          <w:lang w:eastAsia="en-GB"/>
        </w:rPr>
        <w:t>i</w:t>
      </w:r>
      <w:r w:rsidRPr="0033606B">
        <w:rPr>
          <w:rFonts w:eastAsia="Calibri"/>
          <w:szCs w:val="22"/>
          <w:lang w:eastAsia="en-GB"/>
        </w:rPr>
        <w:t xml:space="preserve">) and instead </w:t>
      </w:r>
      <w:r w:rsidRPr="0033606B">
        <w:rPr>
          <w:rFonts w:eastAsia="Calibri"/>
          <w:i/>
          <w:szCs w:val="22"/>
          <w:lang w:eastAsia="en-GB"/>
        </w:rPr>
        <w:sym w:font="Symbol" w:char="F06C"/>
      </w:r>
      <w:r w:rsidRPr="0033606B">
        <w:rPr>
          <w:rFonts w:eastAsia="Calibri"/>
          <w:i/>
          <w:szCs w:val="22"/>
          <w:vertAlign w:val="subscript"/>
          <w:lang w:eastAsia="en-GB"/>
        </w:rPr>
        <w:t xml:space="preserve">i </w:t>
      </w:r>
      <w:r w:rsidRPr="0033606B">
        <w:rPr>
          <w:rFonts w:eastAsia="Calibri"/>
          <w:szCs w:val="22"/>
          <w:lang w:eastAsia="en-GB"/>
        </w:rPr>
        <w:t>shall be measured by a lambda sensor according to Annex 4 paragraph 9.</w:t>
      </w:r>
      <w:proofErr w:type="gramStart"/>
      <w:r w:rsidRPr="0033606B">
        <w:rPr>
          <w:rFonts w:eastAsia="Calibri"/>
          <w:szCs w:val="22"/>
          <w:lang w:eastAsia="en-GB"/>
        </w:rPr>
        <w:t>4.10..</w:t>
      </w:r>
      <w:proofErr w:type="gramEnd"/>
    </w:p>
    <w:p w14:paraId="3CA6E227" w14:textId="77777777" w:rsidR="00E94144" w:rsidRPr="0033606B" w:rsidRDefault="00E94144" w:rsidP="00E94144">
      <w:pPr>
        <w:keepNext/>
        <w:keepLines/>
        <w:suppressAutoHyphens w:val="0"/>
        <w:spacing w:before="120" w:after="120" w:line="240" w:lineRule="auto"/>
        <w:ind w:left="2259" w:right="1134" w:hanging="1125"/>
        <w:jc w:val="both"/>
        <w:rPr>
          <w:szCs w:val="18"/>
          <w:lang w:eastAsia="en-GB"/>
        </w:rPr>
      </w:pPr>
      <w:r w:rsidRPr="0033606B">
        <w:rPr>
          <w:szCs w:val="18"/>
          <w:lang w:eastAsia="en-GB"/>
        </w:rPr>
        <w:t>8.5.</w:t>
      </w:r>
      <w:r w:rsidRPr="0033606B">
        <w:rPr>
          <w:szCs w:val="18"/>
          <w:lang w:eastAsia="en-GB"/>
        </w:rPr>
        <w:tab/>
        <w:t>Cycle specific CO</w:t>
      </w:r>
      <w:r w:rsidRPr="0033606B">
        <w:rPr>
          <w:szCs w:val="18"/>
          <w:vertAlign w:val="subscript"/>
          <w:lang w:eastAsia="en-GB"/>
        </w:rPr>
        <w:t>2</w:t>
      </w:r>
      <w:r w:rsidRPr="0033606B">
        <w:rPr>
          <w:szCs w:val="18"/>
          <w:lang w:eastAsia="en-GB"/>
        </w:rPr>
        <w:t xml:space="preserve"> emissions</w:t>
      </w:r>
    </w:p>
    <w:p w14:paraId="693ECEDA" w14:textId="77777777" w:rsidR="00E94144" w:rsidRPr="0033606B" w:rsidRDefault="00E94144" w:rsidP="00E94144">
      <w:pPr>
        <w:keepNext/>
        <w:keepLines/>
        <w:suppressAutoHyphens w:val="0"/>
        <w:spacing w:before="120" w:after="120" w:line="240" w:lineRule="auto"/>
        <w:ind w:left="2259" w:right="1134" w:hanging="1125"/>
        <w:jc w:val="both"/>
        <w:rPr>
          <w:rFonts w:eastAsia="Calibri"/>
          <w:szCs w:val="22"/>
          <w:lang w:eastAsia="en-GB"/>
        </w:rPr>
      </w:pPr>
      <w:r w:rsidRPr="0033606B">
        <w:rPr>
          <w:szCs w:val="18"/>
          <w:lang w:eastAsia="en-GB"/>
        </w:rPr>
        <w:tab/>
        <w:t>Calculation of cycle specific CO</w:t>
      </w:r>
      <w:r w:rsidRPr="0033606B">
        <w:rPr>
          <w:szCs w:val="18"/>
          <w:vertAlign w:val="subscript"/>
          <w:lang w:eastAsia="en-GB"/>
        </w:rPr>
        <w:t xml:space="preserve">2 </w:t>
      </w:r>
      <w:r w:rsidRPr="0033606B">
        <w:rPr>
          <w:szCs w:val="18"/>
          <w:lang w:eastAsia="en-GB"/>
        </w:rPr>
        <w:t>using equation A.5-63 is not required.</w:t>
      </w:r>
    </w:p>
    <w:p w14:paraId="2992757C" w14:textId="77777777" w:rsidR="00E94144" w:rsidRPr="0033606B" w:rsidRDefault="00E94144" w:rsidP="00E94144">
      <w:pPr>
        <w:suppressAutoHyphens w:val="0"/>
        <w:spacing w:before="120" w:after="120" w:line="240" w:lineRule="auto"/>
        <w:ind w:right="1134"/>
        <w:rPr>
          <w:szCs w:val="18"/>
          <w:lang w:eastAsia="en-US"/>
        </w:rPr>
      </w:pPr>
      <w:r w:rsidRPr="0033606B">
        <w:rPr>
          <w:szCs w:val="18"/>
          <w:lang w:eastAsia="en-US"/>
        </w:rPr>
        <w:tab/>
      </w:r>
      <w:r w:rsidRPr="0033606B">
        <w:rPr>
          <w:szCs w:val="18"/>
          <w:lang w:eastAsia="en-US"/>
        </w:rPr>
        <w:tab/>
        <w:t xml:space="preserve">9. </w:t>
      </w:r>
      <w:r w:rsidRPr="0033606B">
        <w:rPr>
          <w:szCs w:val="18"/>
          <w:lang w:eastAsia="en-US"/>
        </w:rPr>
        <w:tab/>
      </w:r>
      <w:r w:rsidRPr="0033606B">
        <w:rPr>
          <w:szCs w:val="18"/>
          <w:lang w:eastAsia="en-US"/>
        </w:rPr>
        <w:tab/>
        <w:t>Carbon Flow Check</w:t>
      </w:r>
    </w:p>
    <w:p w14:paraId="72B1EC49" w14:textId="22DA59F0" w:rsidR="00E94144" w:rsidRPr="0033606B" w:rsidRDefault="00E94144" w:rsidP="00E94144">
      <w:pPr>
        <w:suppressAutoHyphens w:val="0"/>
        <w:spacing w:before="120" w:after="120" w:line="240" w:lineRule="auto"/>
        <w:ind w:left="2268" w:right="1134"/>
        <w:jc w:val="both"/>
        <w:rPr>
          <w:lang w:eastAsia="en-US"/>
        </w:rPr>
      </w:pPr>
      <w:r w:rsidRPr="0033606B">
        <w:rPr>
          <w:szCs w:val="18"/>
          <w:lang w:eastAsia="en-US"/>
        </w:rPr>
        <w:lastRenderedPageBreak/>
        <w:tab/>
      </w:r>
      <w:r w:rsidRPr="0033606B">
        <w:rPr>
          <w:lang w:eastAsia="en-US"/>
        </w:rPr>
        <w:t xml:space="preserve">The carbon flow check set out in Annex 5 appendix A.5 shall not be required. The carbon flow check may be performed on a diesel fuelled engine prior to the installation of the </w:t>
      </w:r>
      <w:r w:rsidRPr="0033606B">
        <w:rPr>
          <w:szCs w:val="18"/>
          <w:lang w:eastAsia="en-US"/>
        </w:rPr>
        <w:t>engine operated solely on hydrogen</w:t>
      </w:r>
      <w:r w:rsidRPr="0033606B">
        <w:rPr>
          <w:lang w:eastAsia="en-US"/>
        </w:rPr>
        <w:t>.</w:t>
      </w:r>
      <w:r w:rsidR="0033606B" w:rsidRPr="00ED1AD3">
        <w:rPr>
          <w:lang w:val="en-US"/>
        </w:rPr>
        <w:t>"</w:t>
      </w:r>
    </w:p>
    <w:p w14:paraId="493E7391" w14:textId="43F9114A" w:rsidR="00EE704A" w:rsidRPr="00EE704A" w:rsidRDefault="00EE704A" w:rsidP="00EE704A">
      <w:pPr>
        <w:spacing w:before="240"/>
        <w:jc w:val="center"/>
        <w:rPr>
          <w:u w:val="single"/>
        </w:rPr>
      </w:pPr>
      <w:r>
        <w:rPr>
          <w:u w:val="single"/>
        </w:rPr>
        <w:tab/>
      </w:r>
      <w:r>
        <w:rPr>
          <w:u w:val="single"/>
        </w:rPr>
        <w:tab/>
      </w:r>
      <w:r>
        <w:rPr>
          <w:u w:val="single"/>
        </w:rPr>
        <w:tab/>
      </w:r>
    </w:p>
    <w:sectPr w:rsidR="00EE704A" w:rsidRPr="00EE704A" w:rsidSect="00403CBF">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E9F3" w14:textId="77777777" w:rsidR="00641F94" w:rsidRDefault="00641F94"/>
  </w:endnote>
  <w:endnote w:type="continuationSeparator" w:id="0">
    <w:p w14:paraId="2DE9DBC8" w14:textId="77777777" w:rsidR="00641F94" w:rsidRDefault="00641F94"/>
  </w:endnote>
  <w:endnote w:type="continuationNotice" w:id="1">
    <w:p w14:paraId="6B574BA1" w14:textId="77777777" w:rsidR="00641F94" w:rsidRDefault="00641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EC30" w14:textId="09FB1A3D" w:rsidR="00442126" w:rsidRDefault="00442126" w:rsidP="00442126">
    <w:pPr>
      <w:pStyle w:val="Footer"/>
    </w:pPr>
    <w:r w:rsidRPr="0027112F">
      <w:rPr>
        <w:noProof/>
        <w:lang w:val="en-US"/>
      </w:rPr>
      <w:drawing>
        <wp:anchor distT="0" distB="0" distL="114300" distR="114300" simplePos="0" relativeHeight="251659264" behindDoc="0" locked="1" layoutInCell="1" allowOverlap="1" wp14:anchorId="012A3D5A" wp14:editId="4C80591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DFDADFF" w14:textId="1255770F" w:rsidR="00442126" w:rsidRPr="00442126" w:rsidRDefault="00442126" w:rsidP="00442126">
    <w:pPr>
      <w:pStyle w:val="Footer"/>
      <w:ind w:right="1134"/>
      <w:rPr>
        <w:sz w:val="20"/>
      </w:rPr>
    </w:pPr>
    <w:r>
      <w:rPr>
        <w:sz w:val="20"/>
      </w:rPr>
      <w:t>GE.24-</w:t>
    </w:r>
    <w:proofErr w:type="gramStart"/>
    <w:r>
      <w:rPr>
        <w:sz w:val="20"/>
      </w:rPr>
      <w:t>06615  (</w:t>
    </w:r>
    <w:proofErr w:type="gramEnd"/>
    <w:r>
      <w:rPr>
        <w:sz w:val="20"/>
      </w:rPr>
      <w:t>E)</w:t>
    </w:r>
    <w:r>
      <w:rPr>
        <w:noProof/>
        <w:sz w:val="20"/>
      </w:rPr>
      <w:drawing>
        <wp:anchor distT="0" distB="0" distL="114300" distR="114300" simplePos="0" relativeHeight="251660288" behindDoc="0" locked="0" layoutInCell="1" allowOverlap="1" wp14:anchorId="580297BA" wp14:editId="44B69355">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46BD" w14:textId="77777777" w:rsidR="00641F94" w:rsidRPr="000B175B" w:rsidRDefault="00641F94" w:rsidP="000B175B">
      <w:pPr>
        <w:tabs>
          <w:tab w:val="right" w:pos="2155"/>
        </w:tabs>
        <w:spacing w:after="80"/>
        <w:ind w:left="680"/>
        <w:rPr>
          <w:u w:val="single"/>
        </w:rPr>
      </w:pPr>
      <w:r>
        <w:rPr>
          <w:u w:val="single"/>
        </w:rPr>
        <w:tab/>
      </w:r>
    </w:p>
  </w:footnote>
  <w:footnote w:type="continuationSeparator" w:id="0">
    <w:p w14:paraId="7AAF325F" w14:textId="77777777" w:rsidR="00641F94" w:rsidRPr="00FC68B7" w:rsidRDefault="00641F94" w:rsidP="00FC68B7">
      <w:pPr>
        <w:tabs>
          <w:tab w:val="left" w:pos="2155"/>
        </w:tabs>
        <w:spacing w:after="80"/>
        <w:ind w:left="680"/>
        <w:rPr>
          <w:u w:val="single"/>
        </w:rPr>
      </w:pPr>
      <w:r>
        <w:rPr>
          <w:u w:val="single"/>
        </w:rPr>
        <w:tab/>
      </w:r>
    </w:p>
  </w:footnote>
  <w:footnote w:type="continuationNotice" w:id="1">
    <w:p w14:paraId="76E93D9C" w14:textId="77777777" w:rsidR="00641F94" w:rsidRDefault="00641F94"/>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202</w:t>
      </w:r>
      <w:r w:rsidR="00487E09">
        <w:rPr>
          <w:lang w:val="en-US"/>
        </w:rPr>
        <w:t>4</w:t>
      </w:r>
      <w:r w:rsidRPr="00CC0197">
        <w:rPr>
          <w:lang w:val="en-US"/>
        </w:rPr>
        <w:t xml:space="preserve"> as outlined in proposed programme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DBE5" w14:textId="58C93A4E" w:rsidR="00ED1AD3" w:rsidRPr="00B52F3B" w:rsidRDefault="00F81D7F" w:rsidP="00ED1AD3">
    <w:pPr>
      <w:pStyle w:val="Header"/>
    </w:pPr>
    <w:r>
      <w:t>ECE/TRANS/WP.29/2024/52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3F11BFED" w:rsidR="00B52F3B" w:rsidRPr="00B52F3B" w:rsidRDefault="00F81D7F" w:rsidP="00B52F3B">
    <w:pPr>
      <w:pStyle w:val="Header"/>
      <w:jc w:val="right"/>
    </w:pPr>
    <w:r>
      <w:t>ECE/TRANS/WP.29/2024/52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5"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15:restartNumberingAfterBreak="0">
    <w:nsid w:val="2D9B5FFA"/>
    <w:multiLevelType w:val="hybridMultilevel"/>
    <w:tmpl w:val="00840D68"/>
    <w:lvl w:ilvl="0" w:tplc="D8D63B6C">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BA5353"/>
    <w:multiLevelType w:val="hybridMultilevel"/>
    <w:tmpl w:val="BFB8A838"/>
    <w:lvl w:ilvl="0" w:tplc="F1D640FE">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33"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6D0C71"/>
    <w:multiLevelType w:val="hybridMultilevel"/>
    <w:tmpl w:val="02B0867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23"/>
  </w:num>
  <w:num w:numId="12" w16cid:durableId="1670714835">
    <w:abstractNumId w:val="19"/>
  </w:num>
  <w:num w:numId="13" w16cid:durableId="21169933">
    <w:abstractNumId w:val="10"/>
  </w:num>
  <w:num w:numId="14" w16cid:durableId="1614820349">
    <w:abstractNumId w:val="17"/>
  </w:num>
  <w:num w:numId="15" w16cid:durableId="271983115">
    <w:abstractNumId w:val="24"/>
  </w:num>
  <w:num w:numId="16" w16cid:durableId="2057197082">
    <w:abstractNumId w:val="18"/>
  </w:num>
  <w:num w:numId="17" w16cid:durableId="1801993351">
    <w:abstractNumId w:val="37"/>
  </w:num>
  <w:num w:numId="18" w16cid:durableId="105931860">
    <w:abstractNumId w:val="41"/>
  </w:num>
  <w:num w:numId="19" w16cid:durableId="654651158">
    <w:abstractNumId w:val="13"/>
  </w:num>
  <w:num w:numId="20" w16cid:durableId="246352255">
    <w:abstractNumId w:val="26"/>
  </w:num>
  <w:num w:numId="21" w16cid:durableId="2057197248">
    <w:abstractNumId w:val="14"/>
  </w:num>
  <w:num w:numId="22" w16cid:durableId="1420441883">
    <w:abstractNumId w:val="35"/>
  </w:num>
  <w:num w:numId="23" w16cid:durableId="52044722">
    <w:abstractNumId w:val="16"/>
  </w:num>
  <w:num w:numId="24" w16cid:durableId="197279596">
    <w:abstractNumId w:val="12"/>
  </w:num>
  <w:num w:numId="25" w16cid:durableId="1486433468">
    <w:abstractNumId w:val="20"/>
  </w:num>
  <w:num w:numId="26" w16cid:durableId="1800801122">
    <w:abstractNumId w:val="27"/>
  </w:num>
  <w:num w:numId="27" w16cid:durableId="1573585454">
    <w:abstractNumId w:val="33"/>
  </w:num>
  <w:num w:numId="28" w16cid:durableId="1364357159">
    <w:abstractNumId w:val="36"/>
  </w:num>
  <w:num w:numId="29" w16cid:durableId="1248076608">
    <w:abstractNumId w:val="29"/>
  </w:num>
  <w:num w:numId="30" w16cid:durableId="310058974">
    <w:abstractNumId w:val="15"/>
  </w:num>
  <w:num w:numId="31" w16cid:durableId="1064371507">
    <w:abstractNumId w:val="38"/>
  </w:num>
  <w:num w:numId="32" w16cid:durableId="619266385">
    <w:abstractNumId w:val="40"/>
  </w:num>
  <w:num w:numId="33" w16cid:durableId="1952740305">
    <w:abstractNumId w:val="11"/>
  </w:num>
  <w:num w:numId="34" w16cid:durableId="1548028179">
    <w:abstractNumId w:val="39"/>
  </w:num>
  <w:num w:numId="35" w16cid:durableId="1623925311">
    <w:abstractNumId w:val="30"/>
  </w:num>
  <w:num w:numId="36" w16cid:durableId="2120030069">
    <w:abstractNumId w:val="31"/>
  </w:num>
  <w:num w:numId="37" w16cid:durableId="401677142">
    <w:abstractNumId w:val="22"/>
  </w:num>
  <w:num w:numId="38" w16cid:durableId="1632206086">
    <w:abstractNumId w:val="32"/>
  </w:num>
  <w:num w:numId="39" w16cid:durableId="831021322">
    <w:abstractNumId w:val="28"/>
  </w:num>
  <w:num w:numId="40" w16cid:durableId="2088575161">
    <w:abstractNumId w:val="25"/>
  </w:num>
  <w:num w:numId="41" w16cid:durableId="1739863614">
    <w:abstractNumId w:val="34"/>
  </w:num>
  <w:num w:numId="42" w16cid:durableId="774906474">
    <w:abstractNumId w:val="21"/>
  </w:num>
  <w:num w:numId="43" w16cid:durableId="1435514254">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912"/>
    <w:rsid w:val="00002A7D"/>
    <w:rsid w:val="000038A8"/>
    <w:rsid w:val="00005DF3"/>
    <w:rsid w:val="00006790"/>
    <w:rsid w:val="00015766"/>
    <w:rsid w:val="0002580F"/>
    <w:rsid w:val="00027624"/>
    <w:rsid w:val="00044C6C"/>
    <w:rsid w:val="00050F6B"/>
    <w:rsid w:val="00056723"/>
    <w:rsid w:val="00066A9A"/>
    <w:rsid w:val="000678CD"/>
    <w:rsid w:val="00071655"/>
    <w:rsid w:val="00072C8C"/>
    <w:rsid w:val="00076F58"/>
    <w:rsid w:val="00081282"/>
    <w:rsid w:val="00081CE0"/>
    <w:rsid w:val="00084D30"/>
    <w:rsid w:val="00090320"/>
    <w:rsid w:val="00090B2D"/>
    <w:rsid w:val="000931C0"/>
    <w:rsid w:val="00097003"/>
    <w:rsid w:val="000A2E09"/>
    <w:rsid w:val="000A2F5D"/>
    <w:rsid w:val="000B175B"/>
    <w:rsid w:val="000B3A0F"/>
    <w:rsid w:val="000C0B03"/>
    <w:rsid w:val="000C635E"/>
    <w:rsid w:val="000D4B44"/>
    <w:rsid w:val="000E0415"/>
    <w:rsid w:val="000E0922"/>
    <w:rsid w:val="000E6479"/>
    <w:rsid w:val="000F7715"/>
    <w:rsid w:val="00104455"/>
    <w:rsid w:val="00105D95"/>
    <w:rsid w:val="0013122D"/>
    <w:rsid w:val="00132082"/>
    <w:rsid w:val="00136A81"/>
    <w:rsid w:val="00140F4F"/>
    <w:rsid w:val="00156B99"/>
    <w:rsid w:val="00166124"/>
    <w:rsid w:val="0017288C"/>
    <w:rsid w:val="00184DDA"/>
    <w:rsid w:val="001900CD"/>
    <w:rsid w:val="001A0452"/>
    <w:rsid w:val="001B4B04"/>
    <w:rsid w:val="001B5875"/>
    <w:rsid w:val="001C4B9C"/>
    <w:rsid w:val="001C6663"/>
    <w:rsid w:val="001C7895"/>
    <w:rsid w:val="001D0837"/>
    <w:rsid w:val="001D26DF"/>
    <w:rsid w:val="001D3FFA"/>
    <w:rsid w:val="001E1C35"/>
    <w:rsid w:val="001E5954"/>
    <w:rsid w:val="001F1599"/>
    <w:rsid w:val="001F19C4"/>
    <w:rsid w:val="001F5A2D"/>
    <w:rsid w:val="002043F0"/>
    <w:rsid w:val="002101A4"/>
    <w:rsid w:val="00211E0B"/>
    <w:rsid w:val="0021387F"/>
    <w:rsid w:val="002216E0"/>
    <w:rsid w:val="0022671F"/>
    <w:rsid w:val="00232575"/>
    <w:rsid w:val="00240BF6"/>
    <w:rsid w:val="00247258"/>
    <w:rsid w:val="0025034D"/>
    <w:rsid w:val="00250588"/>
    <w:rsid w:val="00257CAC"/>
    <w:rsid w:val="00261D82"/>
    <w:rsid w:val="0027237A"/>
    <w:rsid w:val="00275F48"/>
    <w:rsid w:val="0028206E"/>
    <w:rsid w:val="002974E9"/>
    <w:rsid w:val="002A306B"/>
    <w:rsid w:val="002A7F94"/>
    <w:rsid w:val="002B109A"/>
    <w:rsid w:val="002C07C4"/>
    <w:rsid w:val="002C24AE"/>
    <w:rsid w:val="002C6D45"/>
    <w:rsid w:val="002D6E53"/>
    <w:rsid w:val="002F046D"/>
    <w:rsid w:val="002F3023"/>
    <w:rsid w:val="002F424E"/>
    <w:rsid w:val="00301764"/>
    <w:rsid w:val="003130D3"/>
    <w:rsid w:val="00321A66"/>
    <w:rsid w:val="003229D8"/>
    <w:rsid w:val="00330C19"/>
    <w:rsid w:val="0033606B"/>
    <w:rsid w:val="00336C97"/>
    <w:rsid w:val="00337F88"/>
    <w:rsid w:val="00342432"/>
    <w:rsid w:val="003504B9"/>
    <w:rsid w:val="0035223F"/>
    <w:rsid w:val="00352D4B"/>
    <w:rsid w:val="0035638C"/>
    <w:rsid w:val="0038738F"/>
    <w:rsid w:val="003A15D6"/>
    <w:rsid w:val="003A46BB"/>
    <w:rsid w:val="003A4EC7"/>
    <w:rsid w:val="003A7295"/>
    <w:rsid w:val="003B021A"/>
    <w:rsid w:val="003B1DC1"/>
    <w:rsid w:val="003B1F60"/>
    <w:rsid w:val="003C2CC4"/>
    <w:rsid w:val="003D08DC"/>
    <w:rsid w:val="003D4B23"/>
    <w:rsid w:val="003E278A"/>
    <w:rsid w:val="003E7D09"/>
    <w:rsid w:val="003F46C9"/>
    <w:rsid w:val="00403CBF"/>
    <w:rsid w:val="00405309"/>
    <w:rsid w:val="00405381"/>
    <w:rsid w:val="00405A5C"/>
    <w:rsid w:val="00406D84"/>
    <w:rsid w:val="00413520"/>
    <w:rsid w:val="00420F88"/>
    <w:rsid w:val="004325CB"/>
    <w:rsid w:val="00440A07"/>
    <w:rsid w:val="00442126"/>
    <w:rsid w:val="00447F06"/>
    <w:rsid w:val="004563A9"/>
    <w:rsid w:val="00462880"/>
    <w:rsid w:val="00463C78"/>
    <w:rsid w:val="00465402"/>
    <w:rsid w:val="00476F24"/>
    <w:rsid w:val="00481F73"/>
    <w:rsid w:val="00487E09"/>
    <w:rsid w:val="004A0B46"/>
    <w:rsid w:val="004A5D33"/>
    <w:rsid w:val="004B3523"/>
    <w:rsid w:val="004B57CC"/>
    <w:rsid w:val="004C3420"/>
    <w:rsid w:val="004C55B0"/>
    <w:rsid w:val="004D4AA1"/>
    <w:rsid w:val="004E0549"/>
    <w:rsid w:val="004F01C0"/>
    <w:rsid w:val="004F663F"/>
    <w:rsid w:val="004F6BA0"/>
    <w:rsid w:val="00503BEA"/>
    <w:rsid w:val="00505099"/>
    <w:rsid w:val="00522FD7"/>
    <w:rsid w:val="00524589"/>
    <w:rsid w:val="00533616"/>
    <w:rsid w:val="00535ABA"/>
    <w:rsid w:val="0053768B"/>
    <w:rsid w:val="0054034C"/>
    <w:rsid w:val="005420F2"/>
    <w:rsid w:val="0054285C"/>
    <w:rsid w:val="005753B0"/>
    <w:rsid w:val="00582585"/>
    <w:rsid w:val="00584173"/>
    <w:rsid w:val="00592533"/>
    <w:rsid w:val="00595520"/>
    <w:rsid w:val="005A44B9"/>
    <w:rsid w:val="005B1BA0"/>
    <w:rsid w:val="005B3DB3"/>
    <w:rsid w:val="005B5438"/>
    <w:rsid w:val="005C0268"/>
    <w:rsid w:val="005C71D3"/>
    <w:rsid w:val="005D01C4"/>
    <w:rsid w:val="005D15CA"/>
    <w:rsid w:val="005E0D4C"/>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41F94"/>
    <w:rsid w:val="006511E0"/>
    <w:rsid w:val="0065766B"/>
    <w:rsid w:val="00660E12"/>
    <w:rsid w:val="0066222F"/>
    <w:rsid w:val="006770B2"/>
    <w:rsid w:val="006832BB"/>
    <w:rsid w:val="00686A48"/>
    <w:rsid w:val="00686E6B"/>
    <w:rsid w:val="0068763C"/>
    <w:rsid w:val="00690D7B"/>
    <w:rsid w:val="00691BE9"/>
    <w:rsid w:val="006940E1"/>
    <w:rsid w:val="006A1666"/>
    <w:rsid w:val="006A3C72"/>
    <w:rsid w:val="006A7392"/>
    <w:rsid w:val="006B03A1"/>
    <w:rsid w:val="006B67D9"/>
    <w:rsid w:val="006C0886"/>
    <w:rsid w:val="006C532B"/>
    <w:rsid w:val="006C5535"/>
    <w:rsid w:val="006C78BE"/>
    <w:rsid w:val="006D0589"/>
    <w:rsid w:val="006D4D90"/>
    <w:rsid w:val="006E564B"/>
    <w:rsid w:val="006E7154"/>
    <w:rsid w:val="007003CD"/>
    <w:rsid w:val="00706FD4"/>
    <w:rsid w:val="0070701E"/>
    <w:rsid w:val="007255FB"/>
    <w:rsid w:val="0072632A"/>
    <w:rsid w:val="00730E9D"/>
    <w:rsid w:val="007358E8"/>
    <w:rsid w:val="00736ECE"/>
    <w:rsid w:val="0074533B"/>
    <w:rsid w:val="00751C37"/>
    <w:rsid w:val="007643BC"/>
    <w:rsid w:val="00780C68"/>
    <w:rsid w:val="007959FE"/>
    <w:rsid w:val="007973A0"/>
    <w:rsid w:val="007A0CF1"/>
    <w:rsid w:val="007A16A1"/>
    <w:rsid w:val="007A43A8"/>
    <w:rsid w:val="007A6B58"/>
    <w:rsid w:val="007B23DE"/>
    <w:rsid w:val="007B6BA5"/>
    <w:rsid w:val="007C3390"/>
    <w:rsid w:val="007C42D8"/>
    <w:rsid w:val="007C4F4B"/>
    <w:rsid w:val="007D6F65"/>
    <w:rsid w:val="007D7362"/>
    <w:rsid w:val="007E5C71"/>
    <w:rsid w:val="007F5CE2"/>
    <w:rsid w:val="007F6611"/>
    <w:rsid w:val="00805FA7"/>
    <w:rsid w:val="00810BAC"/>
    <w:rsid w:val="008175E9"/>
    <w:rsid w:val="008242D7"/>
    <w:rsid w:val="0082577B"/>
    <w:rsid w:val="00825C5A"/>
    <w:rsid w:val="00825CB5"/>
    <w:rsid w:val="00845442"/>
    <w:rsid w:val="0084581D"/>
    <w:rsid w:val="00845A03"/>
    <w:rsid w:val="00855044"/>
    <w:rsid w:val="0085667F"/>
    <w:rsid w:val="00866893"/>
    <w:rsid w:val="00866F02"/>
    <w:rsid w:val="00867D18"/>
    <w:rsid w:val="00871A0B"/>
    <w:rsid w:val="00871F9A"/>
    <w:rsid w:val="00871FD5"/>
    <w:rsid w:val="0087265F"/>
    <w:rsid w:val="0088172E"/>
    <w:rsid w:val="00881EFA"/>
    <w:rsid w:val="00883D59"/>
    <w:rsid w:val="008879CB"/>
    <w:rsid w:val="00892C78"/>
    <w:rsid w:val="008979B1"/>
    <w:rsid w:val="008A3FE7"/>
    <w:rsid w:val="008A6B25"/>
    <w:rsid w:val="008A6C4F"/>
    <w:rsid w:val="008B389E"/>
    <w:rsid w:val="008D045E"/>
    <w:rsid w:val="008D3F25"/>
    <w:rsid w:val="008D4D82"/>
    <w:rsid w:val="008E0E46"/>
    <w:rsid w:val="008E1E3B"/>
    <w:rsid w:val="008E3792"/>
    <w:rsid w:val="008E7116"/>
    <w:rsid w:val="008F143B"/>
    <w:rsid w:val="008F31E7"/>
    <w:rsid w:val="008F3882"/>
    <w:rsid w:val="008F4B7C"/>
    <w:rsid w:val="00910BFA"/>
    <w:rsid w:val="00913573"/>
    <w:rsid w:val="009138B4"/>
    <w:rsid w:val="009141A4"/>
    <w:rsid w:val="00923B83"/>
    <w:rsid w:val="00926E47"/>
    <w:rsid w:val="00931E92"/>
    <w:rsid w:val="009370B8"/>
    <w:rsid w:val="009461DF"/>
    <w:rsid w:val="00946515"/>
    <w:rsid w:val="00947162"/>
    <w:rsid w:val="00954D65"/>
    <w:rsid w:val="00955AF0"/>
    <w:rsid w:val="0095611B"/>
    <w:rsid w:val="009610D0"/>
    <w:rsid w:val="009635EE"/>
    <w:rsid w:val="0096375C"/>
    <w:rsid w:val="009662E6"/>
    <w:rsid w:val="0097095E"/>
    <w:rsid w:val="00984C64"/>
    <w:rsid w:val="0098592B"/>
    <w:rsid w:val="00985FC4"/>
    <w:rsid w:val="00986FDA"/>
    <w:rsid w:val="00990766"/>
    <w:rsid w:val="00991261"/>
    <w:rsid w:val="009964C4"/>
    <w:rsid w:val="009A51BC"/>
    <w:rsid w:val="009A7B81"/>
    <w:rsid w:val="009B7EB7"/>
    <w:rsid w:val="009C15C4"/>
    <w:rsid w:val="009C1B21"/>
    <w:rsid w:val="009C6D23"/>
    <w:rsid w:val="009D01C0"/>
    <w:rsid w:val="009D6A08"/>
    <w:rsid w:val="009E0A16"/>
    <w:rsid w:val="009E6CB7"/>
    <w:rsid w:val="009E7970"/>
    <w:rsid w:val="009F2EAC"/>
    <w:rsid w:val="009F57E3"/>
    <w:rsid w:val="00A03447"/>
    <w:rsid w:val="00A04A7D"/>
    <w:rsid w:val="00A10F4F"/>
    <w:rsid w:val="00A11067"/>
    <w:rsid w:val="00A13E5B"/>
    <w:rsid w:val="00A1704A"/>
    <w:rsid w:val="00A36AC2"/>
    <w:rsid w:val="00A41234"/>
    <w:rsid w:val="00A425EB"/>
    <w:rsid w:val="00A443DF"/>
    <w:rsid w:val="00A72F22"/>
    <w:rsid w:val="00A733BC"/>
    <w:rsid w:val="00A748A6"/>
    <w:rsid w:val="00A76A69"/>
    <w:rsid w:val="00A879A4"/>
    <w:rsid w:val="00AA0FF8"/>
    <w:rsid w:val="00AA317A"/>
    <w:rsid w:val="00AA7FF8"/>
    <w:rsid w:val="00AC0F2C"/>
    <w:rsid w:val="00AC502A"/>
    <w:rsid w:val="00AE0B22"/>
    <w:rsid w:val="00AE1E26"/>
    <w:rsid w:val="00AF58C1"/>
    <w:rsid w:val="00AF66B2"/>
    <w:rsid w:val="00B04A3F"/>
    <w:rsid w:val="00B06643"/>
    <w:rsid w:val="00B11DC1"/>
    <w:rsid w:val="00B12CC7"/>
    <w:rsid w:val="00B136E4"/>
    <w:rsid w:val="00B15055"/>
    <w:rsid w:val="00B20551"/>
    <w:rsid w:val="00B27E58"/>
    <w:rsid w:val="00B30179"/>
    <w:rsid w:val="00B309F6"/>
    <w:rsid w:val="00B31E0B"/>
    <w:rsid w:val="00B33FC7"/>
    <w:rsid w:val="00B35CC2"/>
    <w:rsid w:val="00B366B9"/>
    <w:rsid w:val="00B37B15"/>
    <w:rsid w:val="00B4162A"/>
    <w:rsid w:val="00B45C02"/>
    <w:rsid w:val="00B52F3B"/>
    <w:rsid w:val="00B60D82"/>
    <w:rsid w:val="00B70B63"/>
    <w:rsid w:val="00B72A1E"/>
    <w:rsid w:val="00B747A9"/>
    <w:rsid w:val="00B7701A"/>
    <w:rsid w:val="00B77635"/>
    <w:rsid w:val="00B81E12"/>
    <w:rsid w:val="00B82C1C"/>
    <w:rsid w:val="00B90264"/>
    <w:rsid w:val="00BA1F5C"/>
    <w:rsid w:val="00BA339B"/>
    <w:rsid w:val="00BA7573"/>
    <w:rsid w:val="00BB23CC"/>
    <w:rsid w:val="00BC09DB"/>
    <w:rsid w:val="00BC1E7E"/>
    <w:rsid w:val="00BC74E9"/>
    <w:rsid w:val="00BC7E30"/>
    <w:rsid w:val="00BD4220"/>
    <w:rsid w:val="00BD7849"/>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20450"/>
    <w:rsid w:val="00C35F75"/>
    <w:rsid w:val="00C43483"/>
    <w:rsid w:val="00C463DD"/>
    <w:rsid w:val="00C65B98"/>
    <w:rsid w:val="00C73699"/>
    <w:rsid w:val="00C745C3"/>
    <w:rsid w:val="00C77B6E"/>
    <w:rsid w:val="00C860B5"/>
    <w:rsid w:val="00C92FC8"/>
    <w:rsid w:val="00C94ED2"/>
    <w:rsid w:val="00C96D60"/>
    <w:rsid w:val="00C978F5"/>
    <w:rsid w:val="00CA24A4"/>
    <w:rsid w:val="00CB348D"/>
    <w:rsid w:val="00CB4914"/>
    <w:rsid w:val="00CB4E49"/>
    <w:rsid w:val="00CB5899"/>
    <w:rsid w:val="00CB7A7E"/>
    <w:rsid w:val="00CC07C8"/>
    <w:rsid w:val="00CD46F5"/>
    <w:rsid w:val="00CD6EEC"/>
    <w:rsid w:val="00CE4A8F"/>
    <w:rsid w:val="00CF071D"/>
    <w:rsid w:val="00D0123D"/>
    <w:rsid w:val="00D07BBC"/>
    <w:rsid w:val="00D159BF"/>
    <w:rsid w:val="00D15B04"/>
    <w:rsid w:val="00D2031B"/>
    <w:rsid w:val="00D25FE2"/>
    <w:rsid w:val="00D2736B"/>
    <w:rsid w:val="00D33F4D"/>
    <w:rsid w:val="00D37DA9"/>
    <w:rsid w:val="00D406A7"/>
    <w:rsid w:val="00D43252"/>
    <w:rsid w:val="00D44D86"/>
    <w:rsid w:val="00D50B7D"/>
    <w:rsid w:val="00D52012"/>
    <w:rsid w:val="00D5524E"/>
    <w:rsid w:val="00D610BE"/>
    <w:rsid w:val="00D6385D"/>
    <w:rsid w:val="00D704E5"/>
    <w:rsid w:val="00D72727"/>
    <w:rsid w:val="00D74429"/>
    <w:rsid w:val="00D85CD7"/>
    <w:rsid w:val="00D978C6"/>
    <w:rsid w:val="00DA0956"/>
    <w:rsid w:val="00DA357F"/>
    <w:rsid w:val="00DA3E12"/>
    <w:rsid w:val="00DB3421"/>
    <w:rsid w:val="00DB39F3"/>
    <w:rsid w:val="00DC18AD"/>
    <w:rsid w:val="00DC2FC2"/>
    <w:rsid w:val="00DD5F78"/>
    <w:rsid w:val="00DF4046"/>
    <w:rsid w:val="00DF7CAE"/>
    <w:rsid w:val="00E02089"/>
    <w:rsid w:val="00E126F9"/>
    <w:rsid w:val="00E40146"/>
    <w:rsid w:val="00E423C0"/>
    <w:rsid w:val="00E6086B"/>
    <w:rsid w:val="00E61724"/>
    <w:rsid w:val="00E6414C"/>
    <w:rsid w:val="00E66231"/>
    <w:rsid w:val="00E7260F"/>
    <w:rsid w:val="00E75A7B"/>
    <w:rsid w:val="00E76A1A"/>
    <w:rsid w:val="00E83ACB"/>
    <w:rsid w:val="00E8702D"/>
    <w:rsid w:val="00E905F4"/>
    <w:rsid w:val="00E916A9"/>
    <w:rsid w:val="00E916DE"/>
    <w:rsid w:val="00E925AD"/>
    <w:rsid w:val="00E94144"/>
    <w:rsid w:val="00E96630"/>
    <w:rsid w:val="00EA31D6"/>
    <w:rsid w:val="00EA3480"/>
    <w:rsid w:val="00EB2E40"/>
    <w:rsid w:val="00ED18DC"/>
    <w:rsid w:val="00ED1AD3"/>
    <w:rsid w:val="00ED51A7"/>
    <w:rsid w:val="00ED6201"/>
    <w:rsid w:val="00ED7A2A"/>
    <w:rsid w:val="00EE03AD"/>
    <w:rsid w:val="00EE704A"/>
    <w:rsid w:val="00EF1D7F"/>
    <w:rsid w:val="00F0137E"/>
    <w:rsid w:val="00F04E44"/>
    <w:rsid w:val="00F05CEB"/>
    <w:rsid w:val="00F21786"/>
    <w:rsid w:val="00F25D06"/>
    <w:rsid w:val="00F31CFF"/>
    <w:rsid w:val="00F3742B"/>
    <w:rsid w:val="00F41FDB"/>
    <w:rsid w:val="00F50597"/>
    <w:rsid w:val="00F56D63"/>
    <w:rsid w:val="00F609A9"/>
    <w:rsid w:val="00F64B7D"/>
    <w:rsid w:val="00F65240"/>
    <w:rsid w:val="00F65BE1"/>
    <w:rsid w:val="00F67474"/>
    <w:rsid w:val="00F67BB7"/>
    <w:rsid w:val="00F80189"/>
    <w:rsid w:val="00F80C99"/>
    <w:rsid w:val="00F81D7F"/>
    <w:rsid w:val="00F8402E"/>
    <w:rsid w:val="00F867EC"/>
    <w:rsid w:val="00F91B2B"/>
    <w:rsid w:val="00F94AD3"/>
    <w:rsid w:val="00FA09E0"/>
    <w:rsid w:val="00FC03CD"/>
    <w:rsid w:val="00FC0646"/>
    <w:rsid w:val="00FC17B1"/>
    <w:rsid w:val="00FC68B7"/>
    <w:rsid w:val="00FD00FA"/>
    <w:rsid w:val="00FD53FF"/>
    <w:rsid w:val="00FD6F62"/>
    <w:rsid w:val="00FE6985"/>
    <w:rsid w:val="00FE71A4"/>
    <w:rsid w:val="00FE7422"/>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4"/>
      </w:numPr>
      <w:spacing w:after="0" w:line="240" w:lineRule="auto"/>
      <w:ind w:right="0"/>
      <w:jc w:val="left"/>
      <w:outlineLvl w:val="0"/>
    </w:pPr>
  </w:style>
  <w:style w:type="paragraph" w:styleId="Heading2">
    <w:name w:val="heading 2"/>
    <w:basedOn w:val="Normal"/>
    <w:next w:val="Normal"/>
    <w:qFormat/>
    <w:rsid w:val="00E925AD"/>
    <w:pPr>
      <w:numPr>
        <w:ilvl w:val="1"/>
        <w:numId w:val="24"/>
      </w:numPr>
      <w:spacing w:line="240" w:lineRule="auto"/>
      <w:outlineLvl w:val="1"/>
    </w:pPr>
  </w:style>
  <w:style w:type="paragraph" w:styleId="Heading3">
    <w:name w:val="heading 3"/>
    <w:basedOn w:val="Normal"/>
    <w:next w:val="Normal"/>
    <w:qFormat/>
    <w:rsid w:val="00E925AD"/>
    <w:pPr>
      <w:numPr>
        <w:ilvl w:val="2"/>
        <w:numId w:val="24"/>
      </w:numPr>
      <w:spacing w:line="240" w:lineRule="auto"/>
      <w:outlineLvl w:val="2"/>
    </w:pPr>
  </w:style>
  <w:style w:type="paragraph" w:styleId="Heading4">
    <w:name w:val="heading 4"/>
    <w:basedOn w:val="Normal"/>
    <w:next w:val="Normal"/>
    <w:qFormat/>
    <w:rsid w:val="00E925AD"/>
    <w:pPr>
      <w:numPr>
        <w:ilvl w:val="3"/>
        <w:numId w:val="24"/>
      </w:numPr>
      <w:spacing w:line="240" w:lineRule="auto"/>
      <w:outlineLvl w:val="3"/>
    </w:pPr>
  </w:style>
  <w:style w:type="paragraph" w:styleId="Heading5">
    <w:name w:val="heading 5"/>
    <w:basedOn w:val="Normal"/>
    <w:next w:val="Normal"/>
    <w:qFormat/>
    <w:rsid w:val="00E925AD"/>
    <w:pPr>
      <w:numPr>
        <w:ilvl w:val="4"/>
        <w:numId w:val="24"/>
      </w:numPr>
      <w:spacing w:line="240" w:lineRule="auto"/>
      <w:outlineLvl w:val="4"/>
    </w:pPr>
  </w:style>
  <w:style w:type="paragraph" w:styleId="Heading6">
    <w:name w:val="heading 6"/>
    <w:basedOn w:val="Normal"/>
    <w:next w:val="Normal"/>
    <w:qFormat/>
    <w:rsid w:val="00E925AD"/>
    <w:pPr>
      <w:numPr>
        <w:ilvl w:val="5"/>
        <w:numId w:val="24"/>
      </w:numPr>
      <w:spacing w:line="240" w:lineRule="auto"/>
      <w:outlineLvl w:val="5"/>
    </w:pPr>
  </w:style>
  <w:style w:type="paragraph" w:styleId="Heading7">
    <w:name w:val="heading 7"/>
    <w:basedOn w:val="Normal"/>
    <w:next w:val="Normal"/>
    <w:qFormat/>
    <w:rsid w:val="00E925AD"/>
    <w:pPr>
      <w:numPr>
        <w:ilvl w:val="6"/>
        <w:numId w:val="24"/>
      </w:numPr>
      <w:spacing w:line="240" w:lineRule="auto"/>
      <w:outlineLvl w:val="6"/>
    </w:pPr>
  </w:style>
  <w:style w:type="paragraph" w:styleId="Heading8">
    <w:name w:val="heading 8"/>
    <w:basedOn w:val="Normal"/>
    <w:next w:val="Normal"/>
    <w:qFormat/>
    <w:rsid w:val="00E925AD"/>
    <w:pPr>
      <w:numPr>
        <w:ilvl w:val="7"/>
        <w:numId w:val="24"/>
      </w:numPr>
      <w:spacing w:line="240" w:lineRule="auto"/>
      <w:outlineLvl w:val="7"/>
    </w:pPr>
  </w:style>
  <w:style w:type="paragraph" w:styleId="Heading9">
    <w:name w:val="heading 9"/>
    <w:basedOn w:val="Normal"/>
    <w:next w:val="Normal"/>
    <w:qFormat/>
    <w:rsid w:val="00E925AD"/>
    <w:pPr>
      <w:numPr>
        <w:ilvl w:val="8"/>
        <w:numId w:val="2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Footnote call,Voetnootverwijzing,Times 10 Point,Exposant 3 Point"/>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qFormat/>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paragraph" w:styleId="PlainText">
    <w:name w:val="Plain Text"/>
    <w:basedOn w:val="Normal"/>
    <w:link w:val="PlainTextChar"/>
    <w:rsid w:val="009635EE"/>
    <w:rPr>
      <w:rFonts w:eastAsia="MS Mincho" w:cs="Courier New"/>
      <w:lang w:eastAsia="en-US"/>
    </w:rPr>
  </w:style>
  <w:style w:type="character" w:customStyle="1" w:styleId="PlainTextChar">
    <w:name w:val="Plain Text Char"/>
    <w:basedOn w:val="DefaultParagraphFont"/>
    <w:link w:val="PlainText"/>
    <w:rsid w:val="009635EE"/>
    <w:rPr>
      <w:rFonts w:eastAsia="MS Mincho" w:cs="Courier New"/>
      <w:lang w:val="en-GB" w:eastAsia="en-US"/>
    </w:rPr>
  </w:style>
  <w:style w:type="paragraph" w:styleId="BodyText">
    <w:name w:val="Body Text"/>
    <w:basedOn w:val="Normal"/>
    <w:next w:val="Normal"/>
    <w:link w:val="BodyTextChar"/>
    <w:rsid w:val="009635EE"/>
    <w:rPr>
      <w:rFonts w:eastAsia="MS Mincho"/>
      <w:lang w:eastAsia="en-US"/>
    </w:rPr>
  </w:style>
  <w:style w:type="character" w:customStyle="1" w:styleId="BodyTextChar">
    <w:name w:val="Body Text Char"/>
    <w:basedOn w:val="DefaultParagraphFont"/>
    <w:link w:val="BodyText"/>
    <w:rsid w:val="009635EE"/>
    <w:rPr>
      <w:rFonts w:eastAsia="MS Mincho"/>
      <w:lang w:val="en-GB" w:eastAsia="en-US"/>
    </w:rPr>
  </w:style>
  <w:style w:type="paragraph" w:styleId="BodyTextIndent">
    <w:name w:val="Body Text Indent"/>
    <w:basedOn w:val="Normal"/>
    <w:link w:val="BodyTextIndentChar"/>
    <w:rsid w:val="009635EE"/>
    <w:pPr>
      <w:spacing w:after="120"/>
      <w:ind w:left="283"/>
    </w:pPr>
    <w:rPr>
      <w:rFonts w:eastAsia="MS Mincho"/>
      <w:lang w:eastAsia="en-US"/>
    </w:rPr>
  </w:style>
  <w:style w:type="character" w:customStyle="1" w:styleId="BodyTextIndentChar">
    <w:name w:val="Body Text Indent Char"/>
    <w:basedOn w:val="DefaultParagraphFont"/>
    <w:link w:val="BodyTextIndent"/>
    <w:rsid w:val="009635EE"/>
    <w:rPr>
      <w:rFonts w:eastAsia="MS Mincho"/>
      <w:lang w:val="en-GB" w:eastAsia="en-US"/>
    </w:rPr>
  </w:style>
  <w:style w:type="paragraph" w:styleId="BlockText">
    <w:name w:val="Block Text"/>
    <w:basedOn w:val="Normal"/>
    <w:rsid w:val="009635EE"/>
    <w:pPr>
      <w:ind w:left="1440" w:right="1440"/>
    </w:pPr>
    <w:rPr>
      <w:rFonts w:eastAsia="MS Mincho"/>
      <w:lang w:eastAsia="en-US"/>
    </w:rPr>
  </w:style>
  <w:style w:type="character" w:styleId="CommentReference">
    <w:name w:val="annotation reference"/>
    <w:rsid w:val="009635EE"/>
    <w:rPr>
      <w:sz w:val="6"/>
    </w:rPr>
  </w:style>
  <w:style w:type="paragraph" w:styleId="CommentText">
    <w:name w:val="annotation text"/>
    <w:basedOn w:val="Normal"/>
    <w:link w:val="CommentTextChar"/>
    <w:rsid w:val="009635EE"/>
    <w:rPr>
      <w:rFonts w:eastAsia="MS Mincho"/>
      <w:lang w:val="x-none" w:eastAsia="en-US"/>
    </w:rPr>
  </w:style>
  <w:style w:type="character" w:customStyle="1" w:styleId="CommentTextChar">
    <w:name w:val="Comment Text Char"/>
    <w:basedOn w:val="DefaultParagraphFont"/>
    <w:link w:val="CommentText"/>
    <w:rsid w:val="009635EE"/>
    <w:rPr>
      <w:rFonts w:eastAsia="MS Mincho"/>
      <w:lang w:val="x-none" w:eastAsia="en-US"/>
    </w:rPr>
  </w:style>
  <w:style w:type="character" w:styleId="LineNumber">
    <w:name w:val="line number"/>
    <w:rsid w:val="009635EE"/>
    <w:rPr>
      <w:sz w:val="14"/>
    </w:rPr>
  </w:style>
  <w:style w:type="numbering" w:styleId="111111">
    <w:name w:val="Outline List 2"/>
    <w:basedOn w:val="NoList"/>
    <w:rsid w:val="009635EE"/>
    <w:pPr>
      <w:numPr>
        <w:numId w:val="22"/>
      </w:numPr>
    </w:pPr>
  </w:style>
  <w:style w:type="numbering" w:styleId="1ai">
    <w:name w:val="Outline List 1"/>
    <w:basedOn w:val="NoList"/>
    <w:rsid w:val="009635EE"/>
    <w:pPr>
      <w:numPr>
        <w:numId w:val="23"/>
      </w:numPr>
    </w:pPr>
  </w:style>
  <w:style w:type="numbering" w:styleId="ArticleSection">
    <w:name w:val="Outline List 3"/>
    <w:basedOn w:val="NoList"/>
    <w:rsid w:val="009635EE"/>
    <w:pPr>
      <w:numPr>
        <w:numId w:val="24"/>
      </w:numPr>
    </w:pPr>
  </w:style>
  <w:style w:type="paragraph" w:styleId="BodyText2">
    <w:name w:val="Body Text 2"/>
    <w:basedOn w:val="Normal"/>
    <w:link w:val="BodyText2Char"/>
    <w:rsid w:val="009635EE"/>
    <w:pPr>
      <w:spacing w:after="120" w:line="480" w:lineRule="auto"/>
    </w:pPr>
    <w:rPr>
      <w:rFonts w:eastAsia="MS Mincho"/>
      <w:lang w:eastAsia="en-US"/>
    </w:rPr>
  </w:style>
  <w:style w:type="character" w:customStyle="1" w:styleId="BodyText2Char">
    <w:name w:val="Body Text 2 Char"/>
    <w:basedOn w:val="DefaultParagraphFont"/>
    <w:link w:val="BodyText2"/>
    <w:rsid w:val="009635EE"/>
    <w:rPr>
      <w:rFonts w:eastAsia="MS Mincho"/>
      <w:lang w:val="en-GB" w:eastAsia="en-US"/>
    </w:rPr>
  </w:style>
  <w:style w:type="paragraph" w:styleId="BodyText3">
    <w:name w:val="Body Text 3"/>
    <w:basedOn w:val="Normal"/>
    <w:link w:val="BodyText3Char"/>
    <w:rsid w:val="009635EE"/>
    <w:pPr>
      <w:spacing w:after="120"/>
    </w:pPr>
    <w:rPr>
      <w:rFonts w:eastAsia="MS Mincho"/>
      <w:sz w:val="16"/>
      <w:szCs w:val="16"/>
      <w:lang w:eastAsia="en-US"/>
    </w:rPr>
  </w:style>
  <w:style w:type="character" w:customStyle="1" w:styleId="BodyText3Char">
    <w:name w:val="Body Text 3 Char"/>
    <w:basedOn w:val="DefaultParagraphFont"/>
    <w:link w:val="BodyText3"/>
    <w:rsid w:val="009635EE"/>
    <w:rPr>
      <w:rFonts w:eastAsia="MS Mincho"/>
      <w:sz w:val="16"/>
      <w:szCs w:val="16"/>
      <w:lang w:val="en-GB" w:eastAsia="en-US"/>
    </w:rPr>
  </w:style>
  <w:style w:type="paragraph" w:styleId="BodyTextFirstIndent">
    <w:name w:val="Body Text First Indent"/>
    <w:basedOn w:val="BodyText"/>
    <w:link w:val="BodyTextFirstIndentChar"/>
    <w:rsid w:val="009635EE"/>
    <w:pPr>
      <w:spacing w:after="120"/>
      <w:ind w:firstLine="210"/>
    </w:pPr>
  </w:style>
  <w:style w:type="character" w:customStyle="1" w:styleId="BodyTextFirstIndentChar">
    <w:name w:val="Body Text First Indent Char"/>
    <w:basedOn w:val="BodyTextChar"/>
    <w:link w:val="BodyTextFirstIndent"/>
    <w:rsid w:val="009635EE"/>
    <w:rPr>
      <w:rFonts w:eastAsia="MS Mincho"/>
      <w:lang w:val="en-GB" w:eastAsia="en-US"/>
    </w:rPr>
  </w:style>
  <w:style w:type="paragraph" w:styleId="BodyTextFirstIndent2">
    <w:name w:val="Body Text First Indent 2"/>
    <w:basedOn w:val="BodyTextIndent"/>
    <w:link w:val="BodyTextFirstIndent2Char"/>
    <w:rsid w:val="009635EE"/>
    <w:pPr>
      <w:ind w:firstLine="210"/>
    </w:pPr>
  </w:style>
  <w:style w:type="character" w:customStyle="1" w:styleId="BodyTextFirstIndent2Char">
    <w:name w:val="Body Text First Indent 2 Char"/>
    <w:basedOn w:val="BodyTextIndentChar"/>
    <w:link w:val="BodyTextFirstIndent2"/>
    <w:rsid w:val="009635EE"/>
    <w:rPr>
      <w:rFonts w:eastAsia="MS Mincho"/>
      <w:lang w:val="en-GB" w:eastAsia="en-US"/>
    </w:rPr>
  </w:style>
  <w:style w:type="paragraph" w:styleId="BodyTextIndent2">
    <w:name w:val="Body Text Indent 2"/>
    <w:basedOn w:val="Normal"/>
    <w:link w:val="BodyTextIndent2Char"/>
    <w:rsid w:val="009635EE"/>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9635EE"/>
    <w:rPr>
      <w:rFonts w:eastAsia="MS Mincho"/>
      <w:lang w:val="en-GB" w:eastAsia="en-US"/>
    </w:rPr>
  </w:style>
  <w:style w:type="paragraph" w:styleId="Closing">
    <w:name w:val="Closing"/>
    <w:basedOn w:val="Normal"/>
    <w:link w:val="ClosingChar"/>
    <w:rsid w:val="009635EE"/>
    <w:pPr>
      <w:ind w:left="4252"/>
    </w:pPr>
    <w:rPr>
      <w:rFonts w:eastAsia="MS Mincho"/>
      <w:lang w:eastAsia="en-US"/>
    </w:rPr>
  </w:style>
  <w:style w:type="character" w:customStyle="1" w:styleId="ClosingChar">
    <w:name w:val="Closing Char"/>
    <w:basedOn w:val="DefaultParagraphFont"/>
    <w:link w:val="Closing"/>
    <w:rsid w:val="009635EE"/>
    <w:rPr>
      <w:rFonts w:eastAsia="MS Mincho"/>
      <w:lang w:val="en-GB" w:eastAsia="en-US"/>
    </w:rPr>
  </w:style>
  <w:style w:type="paragraph" w:styleId="Date">
    <w:name w:val="Date"/>
    <w:basedOn w:val="Normal"/>
    <w:next w:val="Normal"/>
    <w:link w:val="DateChar"/>
    <w:rsid w:val="009635EE"/>
    <w:rPr>
      <w:rFonts w:eastAsia="MS Mincho"/>
      <w:lang w:eastAsia="en-US"/>
    </w:rPr>
  </w:style>
  <w:style w:type="character" w:customStyle="1" w:styleId="DateChar">
    <w:name w:val="Date Char"/>
    <w:basedOn w:val="DefaultParagraphFont"/>
    <w:link w:val="Date"/>
    <w:rsid w:val="009635EE"/>
    <w:rPr>
      <w:rFonts w:eastAsia="MS Mincho"/>
      <w:lang w:val="en-GB" w:eastAsia="en-US"/>
    </w:rPr>
  </w:style>
  <w:style w:type="paragraph" w:styleId="E-mailSignature">
    <w:name w:val="E-mail Signature"/>
    <w:basedOn w:val="Normal"/>
    <w:link w:val="E-mailSignatureChar"/>
    <w:rsid w:val="009635EE"/>
    <w:rPr>
      <w:rFonts w:eastAsia="MS Mincho"/>
      <w:lang w:eastAsia="en-US"/>
    </w:rPr>
  </w:style>
  <w:style w:type="character" w:customStyle="1" w:styleId="E-mailSignatureChar">
    <w:name w:val="E-mail Signature Char"/>
    <w:basedOn w:val="DefaultParagraphFont"/>
    <w:link w:val="E-mailSignature"/>
    <w:rsid w:val="009635EE"/>
    <w:rPr>
      <w:rFonts w:eastAsia="MS Mincho"/>
      <w:lang w:val="en-GB" w:eastAsia="en-US"/>
    </w:rPr>
  </w:style>
  <w:style w:type="character" w:styleId="Emphasis">
    <w:name w:val="Emphasis"/>
    <w:qFormat/>
    <w:rsid w:val="009635EE"/>
    <w:rPr>
      <w:i/>
      <w:iCs/>
    </w:rPr>
  </w:style>
  <w:style w:type="paragraph" w:styleId="EnvelopeReturn">
    <w:name w:val="envelope return"/>
    <w:basedOn w:val="Normal"/>
    <w:rsid w:val="009635EE"/>
    <w:rPr>
      <w:rFonts w:ascii="Arial" w:eastAsia="MS Mincho" w:hAnsi="Arial" w:cs="Arial"/>
      <w:lang w:eastAsia="en-US"/>
    </w:rPr>
  </w:style>
  <w:style w:type="character" w:styleId="HTMLAcronym">
    <w:name w:val="HTML Acronym"/>
    <w:basedOn w:val="DefaultParagraphFont"/>
    <w:rsid w:val="009635EE"/>
  </w:style>
  <w:style w:type="paragraph" w:styleId="HTMLAddress">
    <w:name w:val="HTML Address"/>
    <w:basedOn w:val="Normal"/>
    <w:link w:val="HTMLAddressChar"/>
    <w:rsid w:val="009635EE"/>
    <w:rPr>
      <w:rFonts w:eastAsia="MS Mincho"/>
      <w:i/>
      <w:iCs/>
      <w:lang w:eastAsia="en-US"/>
    </w:rPr>
  </w:style>
  <w:style w:type="character" w:customStyle="1" w:styleId="HTMLAddressChar">
    <w:name w:val="HTML Address Char"/>
    <w:basedOn w:val="DefaultParagraphFont"/>
    <w:link w:val="HTMLAddress"/>
    <w:rsid w:val="009635EE"/>
    <w:rPr>
      <w:rFonts w:eastAsia="MS Mincho"/>
      <w:i/>
      <w:iCs/>
      <w:lang w:val="en-GB" w:eastAsia="en-US"/>
    </w:rPr>
  </w:style>
  <w:style w:type="character" w:styleId="HTMLCite">
    <w:name w:val="HTML Cite"/>
    <w:rsid w:val="009635EE"/>
    <w:rPr>
      <w:i/>
      <w:iCs/>
    </w:rPr>
  </w:style>
  <w:style w:type="character" w:styleId="HTMLCode">
    <w:name w:val="HTML Code"/>
    <w:rsid w:val="009635EE"/>
    <w:rPr>
      <w:rFonts w:ascii="Courier New" w:hAnsi="Courier New" w:cs="Courier New"/>
      <w:sz w:val="20"/>
      <w:szCs w:val="20"/>
    </w:rPr>
  </w:style>
  <w:style w:type="character" w:styleId="HTMLDefinition">
    <w:name w:val="HTML Definition"/>
    <w:rsid w:val="009635EE"/>
    <w:rPr>
      <w:i/>
      <w:iCs/>
    </w:rPr>
  </w:style>
  <w:style w:type="character" w:styleId="HTMLKeyboard">
    <w:name w:val="HTML Keyboard"/>
    <w:rsid w:val="009635EE"/>
    <w:rPr>
      <w:rFonts w:ascii="Courier New" w:hAnsi="Courier New" w:cs="Courier New"/>
      <w:sz w:val="20"/>
      <w:szCs w:val="20"/>
    </w:rPr>
  </w:style>
  <w:style w:type="paragraph" w:styleId="HTMLPreformatted">
    <w:name w:val="HTML Preformatted"/>
    <w:basedOn w:val="Normal"/>
    <w:link w:val="HTMLPreformattedChar"/>
    <w:rsid w:val="009635EE"/>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9635EE"/>
    <w:rPr>
      <w:rFonts w:ascii="Courier New" w:eastAsia="MS Mincho" w:hAnsi="Courier New" w:cs="Courier New"/>
      <w:lang w:val="en-GB" w:eastAsia="en-US"/>
    </w:rPr>
  </w:style>
  <w:style w:type="character" w:styleId="HTMLSample">
    <w:name w:val="HTML Sample"/>
    <w:rsid w:val="009635EE"/>
    <w:rPr>
      <w:rFonts w:ascii="Courier New" w:hAnsi="Courier New" w:cs="Courier New"/>
    </w:rPr>
  </w:style>
  <w:style w:type="character" w:styleId="HTMLTypewriter">
    <w:name w:val="HTML Typewriter"/>
    <w:rsid w:val="009635EE"/>
    <w:rPr>
      <w:rFonts w:ascii="Courier New" w:hAnsi="Courier New" w:cs="Courier New"/>
      <w:sz w:val="20"/>
      <w:szCs w:val="20"/>
    </w:rPr>
  </w:style>
  <w:style w:type="character" w:styleId="HTMLVariable">
    <w:name w:val="HTML Variable"/>
    <w:rsid w:val="009635EE"/>
    <w:rPr>
      <w:i/>
      <w:iCs/>
    </w:rPr>
  </w:style>
  <w:style w:type="paragraph" w:styleId="List">
    <w:name w:val="List"/>
    <w:basedOn w:val="Normal"/>
    <w:rsid w:val="009635EE"/>
    <w:pPr>
      <w:ind w:left="283" w:hanging="283"/>
    </w:pPr>
    <w:rPr>
      <w:rFonts w:eastAsia="MS Mincho"/>
      <w:lang w:eastAsia="en-US"/>
    </w:rPr>
  </w:style>
  <w:style w:type="paragraph" w:styleId="List2">
    <w:name w:val="List 2"/>
    <w:basedOn w:val="Normal"/>
    <w:rsid w:val="009635EE"/>
    <w:pPr>
      <w:ind w:left="566" w:hanging="283"/>
    </w:pPr>
    <w:rPr>
      <w:rFonts w:eastAsia="MS Mincho"/>
      <w:lang w:eastAsia="en-US"/>
    </w:rPr>
  </w:style>
  <w:style w:type="paragraph" w:styleId="List3">
    <w:name w:val="List 3"/>
    <w:basedOn w:val="Normal"/>
    <w:rsid w:val="009635EE"/>
    <w:pPr>
      <w:ind w:left="849" w:hanging="283"/>
    </w:pPr>
    <w:rPr>
      <w:rFonts w:eastAsia="MS Mincho"/>
      <w:lang w:eastAsia="en-US"/>
    </w:rPr>
  </w:style>
  <w:style w:type="paragraph" w:styleId="List4">
    <w:name w:val="List 4"/>
    <w:basedOn w:val="Normal"/>
    <w:rsid w:val="009635EE"/>
    <w:pPr>
      <w:ind w:left="1132" w:hanging="283"/>
    </w:pPr>
    <w:rPr>
      <w:rFonts w:eastAsia="MS Mincho"/>
      <w:lang w:eastAsia="en-US"/>
    </w:rPr>
  </w:style>
  <w:style w:type="paragraph" w:styleId="List5">
    <w:name w:val="List 5"/>
    <w:basedOn w:val="Normal"/>
    <w:rsid w:val="009635EE"/>
    <w:pPr>
      <w:ind w:left="1415" w:hanging="283"/>
    </w:pPr>
    <w:rPr>
      <w:rFonts w:eastAsia="MS Mincho"/>
      <w:lang w:eastAsia="en-US"/>
    </w:rPr>
  </w:style>
  <w:style w:type="paragraph" w:styleId="ListBullet">
    <w:name w:val="List Bullet"/>
    <w:basedOn w:val="Normal"/>
    <w:rsid w:val="009635EE"/>
    <w:pPr>
      <w:tabs>
        <w:tab w:val="num" w:pos="360"/>
      </w:tabs>
      <w:ind w:left="360" w:hanging="360"/>
    </w:pPr>
    <w:rPr>
      <w:rFonts w:eastAsia="MS Mincho"/>
      <w:lang w:eastAsia="en-US"/>
    </w:rPr>
  </w:style>
  <w:style w:type="paragraph" w:styleId="ListBullet2">
    <w:name w:val="List Bullet 2"/>
    <w:basedOn w:val="Normal"/>
    <w:rsid w:val="009635EE"/>
    <w:pPr>
      <w:tabs>
        <w:tab w:val="num" w:pos="643"/>
      </w:tabs>
      <w:ind w:left="643" w:hanging="360"/>
    </w:pPr>
    <w:rPr>
      <w:rFonts w:eastAsia="MS Mincho"/>
      <w:lang w:eastAsia="en-US"/>
    </w:rPr>
  </w:style>
  <w:style w:type="paragraph" w:styleId="ListBullet3">
    <w:name w:val="List Bullet 3"/>
    <w:basedOn w:val="Normal"/>
    <w:rsid w:val="009635EE"/>
    <w:pPr>
      <w:tabs>
        <w:tab w:val="num" w:pos="926"/>
      </w:tabs>
      <w:ind w:left="926" w:hanging="360"/>
    </w:pPr>
    <w:rPr>
      <w:rFonts w:eastAsia="MS Mincho"/>
      <w:lang w:eastAsia="en-US"/>
    </w:rPr>
  </w:style>
  <w:style w:type="paragraph" w:styleId="ListBullet4">
    <w:name w:val="List Bullet 4"/>
    <w:basedOn w:val="Normal"/>
    <w:rsid w:val="009635EE"/>
    <w:pPr>
      <w:tabs>
        <w:tab w:val="num" w:pos="1209"/>
      </w:tabs>
      <w:ind w:left="1209" w:hanging="360"/>
    </w:pPr>
    <w:rPr>
      <w:rFonts w:eastAsia="MS Mincho"/>
      <w:lang w:eastAsia="en-US"/>
    </w:rPr>
  </w:style>
  <w:style w:type="paragraph" w:styleId="ListBullet5">
    <w:name w:val="List Bullet 5"/>
    <w:basedOn w:val="Normal"/>
    <w:rsid w:val="009635EE"/>
    <w:pPr>
      <w:tabs>
        <w:tab w:val="num" w:pos="1492"/>
      </w:tabs>
      <w:ind w:left="1492" w:hanging="360"/>
    </w:pPr>
    <w:rPr>
      <w:rFonts w:eastAsia="MS Mincho"/>
      <w:lang w:eastAsia="en-US"/>
    </w:rPr>
  </w:style>
  <w:style w:type="paragraph" w:styleId="ListContinue">
    <w:name w:val="List Continue"/>
    <w:basedOn w:val="Normal"/>
    <w:rsid w:val="009635EE"/>
    <w:pPr>
      <w:spacing w:after="120"/>
      <w:ind w:left="283"/>
    </w:pPr>
    <w:rPr>
      <w:rFonts w:eastAsia="MS Mincho"/>
      <w:lang w:eastAsia="en-US"/>
    </w:rPr>
  </w:style>
  <w:style w:type="paragraph" w:styleId="ListContinue2">
    <w:name w:val="List Continue 2"/>
    <w:basedOn w:val="Normal"/>
    <w:rsid w:val="009635EE"/>
    <w:pPr>
      <w:spacing w:after="120"/>
      <w:ind w:left="566"/>
    </w:pPr>
    <w:rPr>
      <w:rFonts w:eastAsia="MS Mincho"/>
      <w:lang w:eastAsia="en-US"/>
    </w:rPr>
  </w:style>
  <w:style w:type="paragraph" w:styleId="ListContinue3">
    <w:name w:val="List Continue 3"/>
    <w:basedOn w:val="Normal"/>
    <w:rsid w:val="009635EE"/>
    <w:pPr>
      <w:spacing w:after="120"/>
      <w:ind w:left="849"/>
    </w:pPr>
    <w:rPr>
      <w:rFonts w:eastAsia="MS Mincho"/>
      <w:lang w:eastAsia="en-US"/>
    </w:rPr>
  </w:style>
  <w:style w:type="paragraph" w:styleId="ListContinue4">
    <w:name w:val="List Continue 4"/>
    <w:basedOn w:val="Normal"/>
    <w:rsid w:val="009635EE"/>
    <w:pPr>
      <w:spacing w:after="120"/>
      <w:ind w:left="1132"/>
    </w:pPr>
    <w:rPr>
      <w:rFonts w:eastAsia="MS Mincho"/>
      <w:lang w:eastAsia="en-US"/>
    </w:rPr>
  </w:style>
  <w:style w:type="paragraph" w:styleId="ListContinue5">
    <w:name w:val="List Continue 5"/>
    <w:basedOn w:val="Normal"/>
    <w:rsid w:val="009635EE"/>
    <w:pPr>
      <w:spacing w:after="120"/>
      <w:ind w:left="1415"/>
    </w:pPr>
    <w:rPr>
      <w:rFonts w:eastAsia="MS Mincho"/>
      <w:lang w:eastAsia="en-US"/>
    </w:rPr>
  </w:style>
  <w:style w:type="paragraph" w:styleId="ListNumber">
    <w:name w:val="List Number"/>
    <w:basedOn w:val="Normal"/>
    <w:rsid w:val="009635EE"/>
    <w:pPr>
      <w:tabs>
        <w:tab w:val="num" w:pos="360"/>
      </w:tabs>
      <w:ind w:left="360" w:hanging="360"/>
    </w:pPr>
    <w:rPr>
      <w:rFonts w:eastAsia="MS Mincho"/>
      <w:lang w:eastAsia="en-US"/>
    </w:rPr>
  </w:style>
  <w:style w:type="paragraph" w:styleId="ListNumber2">
    <w:name w:val="List Number 2"/>
    <w:basedOn w:val="Normal"/>
    <w:rsid w:val="009635EE"/>
    <w:pPr>
      <w:tabs>
        <w:tab w:val="num" w:pos="643"/>
      </w:tabs>
      <w:ind w:left="643" w:hanging="360"/>
    </w:pPr>
    <w:rPr>
      <w:rFonts w:eastAsia="MS Mincho"/>
      <w:lang w:eastAsia="en-US"/>
    </w:rPr>
  </w:style>
  <w:style w:type="paragraph" w:styleId="ListNumber3">
    <w:name w:val="List Number 3"/>
    <w:basedOn w:val="Normal"/>
    <w:rsid w:val="009635EE"/>
    <w:pPr>
      <w:tabs>
        <w:tab w:val="num" w:pos="926"/>
      </w:tabs>
      <w:ind w:left="926" w:hanging="360"/>
    </w:pPr>
    <w:rPr>
      <w:rFonts w:eastAsia="MS Mincho"/>
      <w:lang w:eastAsia="en-US"/>
    </w:rPr>
  </w:style>
  <w:style w:type="paragraph" w:styleId="ListNumber4">
    <w:name w:val="List Number 4"/>
    <w:basedOn w:val="Normal"/>
    <w:rsid w:val="009635EE"/>
    <w:pPr>
      <w:tabs>
        <w:tab w:val="num" w:pos="1209"/>
      </w:tabs>
      <w:ind w:left="1209" w:hanging="360"/>
    </w:pPr>
    <w:rPr>
      <w:rFonts w:eastAsia="MS Mincho"/>
      <w:lang w:eastAsia="en-US"/>
    </w:rPr>
  </w:style>
  <w:style w:type="paragraph" w:styleId="ListNumber5">
    <w:name w:val="List Number 5"/>
    <w:basedOn w:val="Normal"/>
    <w:rsid w:val="009635EE"/>
    <w:pPr>
      <w:tabs>
        <w:tab w:val="num" w:pos="1492"/>
      </w:tabs>
      <w:ind w:left="1492" w:hanging="360"/>
    </w:pPr>
    <w:rPr>
      <w:rFonts w:eastAsia="MS Mincho"/>
      <w:lang w:eastAsia="en-US"/>
    </w:rPr>
  </w:style>
  <w:style w:type="paragraph" w:styleId="MessageHeader">
    <w:name w:val="Message Header"/>
    <w:basedOn w:val="Normal"/>
    <w:link w:val="MessageHeaderChar"/>
    <w:rsid w:val="009635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9635EE"/>
    <w:rPr>
      <w:rFonts w:ascii="Arial" w:eastAsia="MS Mincho" w:hAnsi="Arial" w:cs="Arial"/>
      <w:sz w:val="24"/>
      <w:szCs w:val="24"/>
      <w:shd w:val="pct20" w:color="auto" w:fill="auto"/>
      <w:lang w:val="en-GB" w:eastAsia="en-US"/>
    </w:rPr>
  </w:style>
  <w:style w:type="paragraph" w:styleId="NormalWeb">
    <w:name w:val="Normal (Web)"/>
    <w:basedOn w:val="Normal"/>
    <w:link w:val="NormalWebChar"/>
    <w:rsid w:val="009635EE"/>
    <w:rPr>
      <w:rFonts w:eastAsia="MS Mincho"/>
      <w:sz w:val="24"/>
      <w:szCs w:val="24"/>
      <w:lang w:eastAsia="en-US"/>
    </w:rPr>
  </w:style>
  <w:style w:type="paragraph" w:styleId="NormalIndent">
    <w:name w:val="Normal Indent"/>
    <w:basedOn w:val="Normal"/>
    <w:rsid w:val="009635EE"/>
    <w:pPr>
      <w:ind w:left="567"/>
    </w:pPr>
    <w:rPr>
      <w:rFonts w:eastAsia="MS Mincho"/>
      <w:lang w:eastAsia="en-US"/>
    </w:rPr>
  </w:style>
  <w:style w:type="paragraph" w:styleId="NoteHeading">
    <w:name w:val="Note Heading"/>
    <w:basedOn w:val="Normal"/>
    <w:next w:val="Normal"/>
    <w:link w:val="NoteHeadingChar"/>
    <w:rsid w:val="009635EE"/>
    <w:rPr>
      <w:rFonts w:eastAsia="MS Mincho"/>
      <w:lang w:eastAsia="en-US"/>
    </w:rPr>
  </w:style>
  <w:style w:type="character" w:customStyle="1" w:styleId="NoteHeadingChar">
    <w:name w:val="Note Heading Char"/>
    <w:basedOn w:val="DefaultParagraphFont"/>
    <w:link w:val="NoteHeading"/>
    <w:rsid w:val="009635EE"/>
    <w:rPr>
      <w:rFonts w:eastAsia="MS Mincho"/>
      <w:lang w:val="en-GB" w:eastAsia="en-US"/>
    </w:rPr>
  </w:style>
  <w:style w:type="paragraph" w:styleId="Salutation">
    <w:name w:val="Salutation"/>
    <w:basedOn w:val="Normal"/>
    <w:next w:val="Normal"/>
    <w:link w:val="SalutationChar"/>
    <w:rsid w:val="009635EE"/>
    <w:rPr>
      <w:rFonts w:eastAsia="MS Mincho"/>
      <w:lang w:eastAsia="en-US"/>
    </w:rPr>
  </w:style>
  <w:style w:type="character" w:customStyle="1" w:styleId="SalutationChar">
    <w:name w:val="Salutation Char"/>
    <w:basedOn w:val="DefaultParagraphFont"/>
    <w:link w:val="Salutation"/>
    <w:rsid w:val="009635EE"/>
    <w:rPr>
      <w:rFonts w:eastAsia="MS Mincho"/>
      <w:lang w:val="en-GB" w:eastAsia="en-US"/>
    </w:rPr>
  </w:style>
  <w:style w:type="paragraph" w:styleId="Signature">
    <w:name w:val="Signature"/>
    <w:basedOn w:val="Normal"/>
    <w:link w:val="SignatureChar"/>
    <w:rsid w:val="009635EE"/>
    <w:pPr>
      <w:ind w:left="4252"/>
    </w:pPr>
    <w:rPr>
      <w:rFonts w:eastAsia="MS Mincho"/>
      <w:lang w:eastAsia="en-US"/>
    </w:rPr>
  </w:style>
  <w:style w:type="character" w:customStyle="1" w:styleId="SignatureChar">
    <w:name w:val="Signature Char"/>
    <w:basedOn w:val="DefaultParagraphFont"/>
    <w:link w:val="Signature"/>
    <w:rsid w:val="009635EE"/>
    <w:rPr>
      <w:rFonts w:eastAsia="MS Mincho"/>
      <w:lang w:val="en-GB" w:eastAsia="en-US"/>
    </w:rPr>
  </w:style>
  <w:style w:type="character" w:styleId="Strong">
    <w:name w:val="Strong"/>
    <w:qFormat/>
    <w:rsid w:val="009635EE"/>
    <w:rPr>
      <w:b/>
      <w:bCs/>
    </w:rPr>
  </w:style>
  <w:style w:type="paragraph" w:styleId="Subtitle">
    <w:name w:val="Subtitle"/>
    <w:basedOn w:val="Normal"/>
    <w:link w:val="SubtitleChar"/>
    <w:qFormat/>
    <w:rsid w:val="009635EE"/>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9635EE"/>
    <w:rPr>
      <w:rFonts w:ascii="Arial" w:eastAsia="MS Mincho" w:hAnsi="Arial" w:cs="Arial"/>
      <w:sz w:val="24"/>
      <w:szCs w:val="24"/>
      <w:lang w:val="en-GB" w:eastAsia="en-US"/>
    </w:rPr>
  </w:style>
  <w:style w:type="table" w:styleId="Table3Deffects1">
    <w:name w:val="Table 3D effects 1"/>
    <w:basedOn w:val="TableNormal"/>
    <w:rsid w:val="009635EE"/>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35EE"/>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635EE"/>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635EE"/>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635EE"/>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635EE"/>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35EE"/>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35EE"/>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35EE"/>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635EE"/>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635EE"/>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635EE"/>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635EE"/>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635EE"/>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35EE"/>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635EE"/>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635EE"/>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635EE"/>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635EE"/>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635EE"/>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635EE"/>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635EE"/>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635EE"/>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35EE"/>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35EE"/>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35EE"/>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35EE"/>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35EE"/>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635EE"/>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635EE"/>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635EE"/>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635EE"/>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635EE"/>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635EE"/>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9635EE"/>
    <w:rPr>
      <w:rFonts w:ascii="Arial" w:eastAsia="MS Mincho" w:hAnsi="Arial" w:cs="Arial"/>
      <w:b/>
      <w:bCs/>
      <w:kern w:val="28"/>
      <w:sz w:val="32"/>
      <w:szCs w:val="32"/>
      <w:lang w:val="en-GB" w:eastAsia="en-US"/>
    </w:rPr>
  </w:style>
  <w:style w:type="paragraph" w:styleId="EnvelopeAddress">
    <w:name w:val="envelope address"/>
    <w:basedOn w:val="Normal"/>
    <w:rsid w:val="009635EE"/>
    <w:pPr>
      <w:framePr w:w="7920" w:h="1980" w:hRule="exact" w:hSpace="180" w:wrap="auto" w:hAnchor="page" w:xAlign="center" w:yAlign="bottom"/>
      <w:ind w:left="2880"/>
    </w:pPr>
    <w:rPr>
      <w:rFonts w:ascii="Arial" w:eastAsia="MS Mincho" w:hAnsi="Arial" w:cs="Arial"/>
      <w:sz w:val="24"/>
      <w:szCs w:val="24"/>
      <w:lang w:eastAsia="en-US"/>
    </w:rPr>
  </w:style>
  <w:style w:type="paragraph" w:customStyle="1" w:styleId="Rom2">
    <w:name w:val="Rom2"/>
    <w:basedOn w:val="Normal"/>
    <w:rsid w:val="009635EE"/>
    <w:pPr>
      <w:numPr>
        <w:numId w:val="25"/>
      </w:numPr>
      <w:suppressAutoHyphens w:val="0"/>
      <w:spacing w:after="240" w:line="240" w:lineRule="auto"/>
    </w:pPr>
    <w:rPr>
      <w:rFonts w:eastAsia="MS Mincho"/>
      <w:sz w:val="24"/>
      <w:lang w:eastAsia="en-US"/>
    </w:rPr>
  </w:style>
  <w:style w:type="paragraph" w:customStyle="1" w:styleId="NormalLeft">
    <w:name w:val="Normal Left"/>
    <w:basedOn w:val="Normal"/>
    <w:rsid w:val="009635EE"/>
    <w:pPr>
      <w:suppressAutoHyphens w:val="0"/>
      <w:spacing w:before="120" w:after="120" w:line="240" w:lineRule="auto"/>
    </w:pPr>
    <w:rPr>
      <w:rFonts w:eastAsia="MS Mincho"/>
      <w:sz w:val="24"/>
      <w:lang w:eastAsia="ko-KR"/>
    </w:rPr>
  </w:style>
  <w:style w:type="character" w:customStyle="1" w:styleId="FooterChar">
    <w:name w:val="Footer Char"/>
    <w:aliases w:val="3_G Char"/>
    <w:link w:val="Footer"/>
    <w:rsid w:val="009635EE"/>
    <w:rPr>
      <w:sz w:val="16"/>
      <w:lang w:val="en-GB"/>
    </w:rPr>
  </w:style>
  <w:style w:type="character" w:customStyle="1" w:styleId="Heading1Char">
    <w:name w:val="Heading 1 Char"/>
    <w:aliases w:val="Table_G Char"/>
    <w:link w:val="Heading1"/>
    <w:rsid w:val="009635EE"/>
    <w:rPr>
      <w:lang w:val="en-GB"/>
    </w:rPr>
  </w:style>
  <w:style w:type="character" w:customStyle="1" w:styleId="NormalWebChar">
    <w:name w:val="Normal (Web) Char"/>
    <w:link w:val="NormalWeb"/>
    <w:rsid w:val="009635EE"/>
    <w:rPr>
      <w:rFonts w:eastAsia="MS Mincho"/>
      <w:sz w:val="24"/>
      <w:szCs w:val="24"/>
      <w:lang w:val="en-GB" w:eastAsia="en-US"/>
    </w:rPr>
  </w:style>
  <w:style w:type="character" w:customStyle="1" w:styleId="CharChar11">
    <w:name w:val="Char Char11"/>
    <w:rsid w:val="009635EE"/>
    <w:rPr>
      <w:sz w:val="24"/>
      <w:szCs w:val="24"/>
      <w:lang w:val="it-IT" w:eastAsia="it-IT" w:bidi="ar-SA"/>
    </w:rPr>
  </w:style>
  <w:style w:type="character" w:customStyle="1" w:styleId="HeaderChar">
    <w:name w:val="Header Char"/>
    <w:aliases w:val="6_G Char"/>
    <w:link w:val="Header"/>
    <w:rsid w:val="009635EE"/>
    <w:rPr>
      <w:b/>
      <w:sz w:val="18"/>
      <w:lang w:val="en-GB"/>
    </w:rPr>
  </w:style>
  <w:style w:type="paragraph" w:customStyle="1" w:styleId="NormalCentered">
    <w:name w:val="Normal Centered"/>
    <w:basedOn w:val="Normal"/>
    <w:rsid w:val="009635EE"/>
    <w:pPr>
      <w:suppressAutoHyphens w:val="0"/>
      <w:spacing w:before="120" w:after="120" w:line="288" w:lineRule="atLeast"/>
      <w:ind w:left="1134" w:hanging="1134"/>
      <w:jc w:val="center"/>
    </w:pPr>
    <w:rPr>
      <w:rFonts w:eastAsia="MS Mincho"/>
      <w:sz w:val="24"/>
      <w:lang w:eastAsia="en-US"/>
    </w:rPr>
  </w:style>
  <w:style w:type="character" w:customStyle="1" w:styleId="FootnoteReference1">
    <w:name w:val="Footnote Reference1"/>
    <w:rsid w:val="009635EE"/>
    <w:rPr>
      <w:sz w:val="20"/>
      <w:vertAlign w:val="superscript"/>
    </w:rPr>
  </w:style>
  <w:style w:type="paragraph" w:customStyle="1" w:styleId="Text1">
    <w:name w:val="Text 1"/>
    <w:basedOn w:val="Normal"/>
    <w:rsid w:val="009635EE"/>
    <w:pPr>
      <w:suppressAutoHyphens w:val="0"/>
      <w:spacing w:before="120" w:after="120" w:line="240" w:lineRule="auto"/>
      <w:ind w:left="851"/>
      <w:jc w:val="both"/>
    </w:pPr>
    <w:rPr>
      <w:rFonts w:eastAsia="MS Mincho"/>
      <w:sz w:val="24"/>
      <w:lang w:eastAsia="en-US"/>
    </w:rPr>
  </w:style>
  <w:style w:type="paragraph" w:customStyle="1" w:styleId="ManualNumPar2">
    <w:name w:val="Manual NumPar 2"/>
    <w:basedOn w:val="Normal"/>
    <w:next w:val="Normal"/>
    <w:rsid w:val="009635EE"/>
    <w:pPr>
      <w:suppressAutoHyphens w:val="0"/>
      <w:spacing w:before="120" w:after="120" w:line="240" w:lineRule="auto"/>
      <w:ind w:left="850" w:hanging="850"/>
      <w:jc w:val="both"/>
    </w:pPr>
    <w:rPr>
      <w:rFonts w:eastAsia="MS Mincho"/>
      <w:sz w:val="24"/>
      <w:szCs w:val="24"/>
      <w:lang w:eastAsia="de-DE"/>
    </w:rPr>
  </w:style>
  <w:style w:type="paragraph" w:styleId="CommentSubject">
    <w:name w:val="annotation subject"/>
    <w:basedOn w:val="CommentText"/>
    <w:next w:val="CommentText"/>
    <w:link w:val="CommentSubjectChar"/>
    <w:uiPriority w:val="99"/>
    <w:rsid w:val="009635EE"/>
    <w:pPr>
      <w:spacing w:line="240" w:lineRule="auto"/>
    </w:pPr>
    <w:rPr>
      <w:b/>
      <w:bCs/>
    </w:rPr>
  </w:style>
  <w:style w:type="character" w:customStyle="1" w:styleId="CommentSubjectChar">
    <w:name w:val="Comment Subject Char"/>
    <w:basedOn w:val="CommentTextChar"/>
    <w:link w:val="CommentSubject"/>
    <w:uiPriority w:val="99"/>
    <w:rsid w:val="009635EE"/>
    <w:rPr>
      <w:rFonts w:eastAsia="MS Mincho"/>
      <w:b/>
      <w:bCs/>
      <w:lang w:val="x-none" w:eastAsia="en-US"/>
    </w:rPr>
  </w:style>
  <w:style w:type="paragraph" w:customStyle="1" w:styleId="Point2">
    <w:name w:val="Point 2"/>
    <w:basedOn w:val="Normal"/>
    <w:rsid w:val="009635EE"/>
    <w:pPr>
      <w:suppressAutoHyphens w:val="0"/>
      <w:spacing w:before="120" w:after="120" w:line="240" w:lineRule="auto"/>
      <w:ind w:left="1984" w:hanging="567"/>
      <w:jc w:val="both"/>
    </w:pPr>
    <w:rPr>
      <w:rFonts w:eastAsia="MS Mincho"/>
      <w:sz w:val="24"/>
      <w:szCs w:val="24"/>
      <w:lang w:eastAsia="en-US"/>
    </w:rPr>
  </w:style>
  <w:style w:type="paragraph" w:customStyle="1" w:styleId="StyleH23GLeft0781">
    <w:name w:val="Style _ H_2/3_G + Left:  0.78&quot;1"/>
    <w:basedOn w:val="H23G"/>
    <w:rsid w:val="009635EE"/>
    <w:pPr>
      <w:ind w:left="2304" w:right="1138" w:hanging="1166"/>
    </w:pPr>
    <w:rPr>
      <w:rFonts w:eastAsia="MS Mincho"/>
      <w:bCs/>
      <w:lang w:val="x-none" w:eastAsia="en-US"/>
    </w:rPr>
  </w:style>
  <w:style w:type="paragraph" w:customStyle="1" w:styleId="t1jfr">
    <w:name w:val="t1_jfr"/>
    <w:basedOn w:val="Normal"/>
    <w:next w:val="Normal"/>
    <w:semiHidden/>
    <w:rsid w:val="009635EE"/>
    <w:pPr>
      <w:suppressAutoHyphens w:val="0"/>
      <w:spacing w:line="240" w:lineRule="auto"/>
      <w:ind w:left="567" w:right="731"/>
    </w:pPr>
    <w:rPr>
      <w:rFonts w:eastAsia="MS Mincho"/>
      <w:b/>
      <w:sz w:val="22"/>
      <w:u w:val="single"/>
      <w:lang w:val="fr-FR" w:eastAsia="en-US"/>
    </w:rPr>
  </w:style>
  <w:style w:type="paragraph" w:customStyle="1" w:styleId="Point0">
    <w:name w:val="Point 0"/>
    <w:basedOn w:val="Normal"/>
    <w:rsid w:val="009635EE"/>
    <w:pPr>
      <w:suppressAutoHyphens w:val="0"/>
      <w:spacing w:before="120" w:after="120" w:line="240" w:lineRule="auto"/>
      <w:ind w:left="850" w:hanging="850"/>
      <w:jc w:val="both"/>
    </w:pPr>
    <w:rPr>
      <w:rFonts w:eastAsia="MS Mincho"/>
      <w:sz w:val="24"/>
      <w:lang w:eastAsia="en-GB"/>
    </w:rPr>
  </w:style>
  <w:style w:type="character" w:customStyle="1" w:styleId="H23GChar">
    <w:name w:val="_ H_2/3_G Char"/>
    <w:link w:val="H23G"/>
    <w:rsid w:val="009635EE"/>
    <w:rPr>
      <w:b/>
      <w:lang w:val="en-GB"/>
    </w:rPr>
  </w:style>
  <w:style w:type="character" w:customStyle="1" w:styleId="SingleTxtGCar">
    <w:name w:val="_ Single Txt_G Car"/>
    <w:rsid w:val="009635EE"/>
    <w:rPr>
      <w:lang w:val="en-GB" w:eastAsia="en-US" w:bidi="ar-SA"/>
    </w:rPr>
  </w:style>
  <w:style w:type="paragraph" w:customStyle="1" w:styleId="ManualNumPar1">
    <w:name w:val="Manual NumPar 1"/>
    <w:basedOn w:val="Normal"/>
    <w:next w:val="Text1"/>
    <w:rsid w:val="009635EE"/>
    <w:pPr>
      <w:suppressAutoHyphens w:val="0"/>
      <w:spacing w:before="120" w:after="120" w:line="240" w:lineRule="auto"/>
      <w:ind w:left="851" w:hanging="851"/>
      <w:jc w:val="both"/>
    </w:pPr>
    <w:rPr>
      <w:rFonts w:eastAsia="MS Mincho"/>
      <w:sz w:val="24"/>
      <w:lang w:eastAsia="en-US"/>
    </w:rPr>
  </w:style>
  <w:style w:type="paragraph" w:customStyle="1" w:styleId="Applicationdirecte">
    <w:name w:val="Application directe"/>
    <w:basedOn w:val="Normal"/>
    <w:next w:val="Normal"/>
    <w:semiHidden/>
    <w:rsid w:val="009635EE"/>
    <w:pPr>
      <w:suppressAutoHyphens w:val="0"/>
      <w:spacing w:before="480" w:after="120" w:line="240" w:lineRule="auto"/>
      <w:jc w:val="both"/>
    </w:pPr>
    <w:rPr>
      <w:rFonts w:eastAsia="MS Mincho"/>
      <w:sz w:val="24"/>
      <w:lang w:eastAsia="en-GB"/>
    </w:rPr>
  </w:style>
  <w:style w:type="paragraph" w:customStyle="1" w:styleId="PointDouble0">
    <w:name w:val="PointDouble 0"/>
    <w:basedOn w:val="Normal"/>
    <w:semiHidden/>
    <w:rsid w:val="009635EE"/>
    <w:pPr>
      <w:tabs>
        <w:tab w:val="left" w:pos="850"/>
      </w:tabs>
      <w:suppressAutoHyphens w:val="0"/>
      <w:spacing w:before="120" w:after="120" w:line="240" w:lineRule="auto"/>
      <w:ind w:left="1417" w:hanging="1417"/>
      <w:jc w:val="both"/>
    </w:pPr>
    <w:rPr>
      <w:rFonts w:eastAsia="MS Mincho"/>
      <w:sz w:val="24"/>
      <w:lang w:eastAsia="en-GB"/>
    </w:rPr>
  </w:style>
  <w:style w:type="character" w:customStyle="1" w:styleId="FooterChar1">
    <w:name w:val="Footer Char1"/>
    <w:aliases w:val="3_G Char1"/>
    <w:rsid w:val="009635EE"/>
    <w:rPr>
      <w:sz w:val="16"/>
      <w:lang w:val="en-GB" w:eastAsia="en-US" w:bidi="ar-SA"/>
    </w:rPr>
  </w:style>
  <w:style w:type="paragraph" w:customStyle="1" w:styleId="remjfr">
    <w:name w:val="rem_jfr"/>
    <w:basedOn w:val="Normal"/>
    <w:next w:val="Normal"/>
    <w:semiHidden/>
    <w:rsid w:val="009635EE"/>
    <w:pPr>
      <w:tabs>
        <w:tab w:val="left" w:pos="1701"/>
        <w:tab w:val="left" w:pos="3686"/>
      </w:tabs>
      <w:suppressAutoHyphens w:val="0"/>
      <w:spacing w:line="240" w:lineRule="auto"/>
      <w:ind w:left="1985" w:right="589" w:hanging="1134"/>
    </w:pPr>
    <w:rPr>
      <w:rFonts w:eastAsia="MS Mincho"/>
      <w:i/>
      <w:sz w:val="22"/>
      <w:lang w:val="fr-FR" w:eastAsia="en-US"/>
    </w:rPr>
  </w:style>
  <w:style w:type="paragraph" w:customStyle="1" w:styleId="GTRnormal2Car">
    <w:name w:val="GTR normal 2 Car"/>
    <w:basedOn w:val="Normal"/>
    <w:rsid w:val="009635EE"/>
    <w:pPr>
      <w:widowControl w:val="0"/>
      <w:tabs>
        <w:tab w:val="num" w:pos="595"/>
      </w:tabs>
      <w:suppressAutoHyphens w:val="0"/>
      <w:autoSpaceDE w:val="0"/>
      <w:autoSpaceDN w:val="0"/>
      <w:adjustRightInd w:val="0"/>
      <w:spacing w:after="240" w:line="240" w:lineRule="auto"/>
      <w:ind w:left="595" w:hanging="420"/>
    </w:pPr>
    <w:rPr>
      <w:rFonts w:ascii="Courier New" w:eastAsia="MS Mincho" w:hAnsi="Courier New" w:cs="Courier New"/>
      <w:color w:val="000000"/>
      <w:lang w:eastAsia="en-US"/>
    </w:rPr>
  </w:style>
  <w:style w:type="paragraph" w:customStyle="1" w:styleId="GRPEfauxtitre1">
    <w:name w:val="GRPE faux titre 1"/>
    <w:basedOn w:val="Normal"/>
    <w:next w:val="Normal"/>
    <w:rsid w:val="009635EE"/>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table" w:customStyle="1" w:styleId="TableGrid20">
    <w:name w:val="Table Grid2"/>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9635EE"/>
    <w:pPr>
      <w:suppressAutoHyphens w:val="0"/>
      <w:autoSpaceDE w:val="0"/>
      <w:autoSpaceDN w:val="0"/>
      <w:adjustRightInd w:val="0"/>
      <w:spacing w:line="240" w:lineRule="auto"/>
    </w:pPr>
    <w:rPr>
      <w:rFonts w:ascii="Helvetica Linotype" w:eastAsia="MS Mincho" w:hAnsi="Helvetica Linotype"/>
      <w:sz w:val="24"/>
      <w:szCs w:val="24"/>
      <w:lang w:eastAsia="en-GB"/>
    </w:rPr>
  </w:style>
  <w:style w:type="character" w:styleId="PlaceholderText">
    <w:name w:val="Placeholder Text"/>
    <w:basedOn w:val="DefaultParagraphFont"/>
    <w:uiPriority w:val="99"/>
    <w:semiHidden/>
    <w:rsid w:val="009635EE"/>
    <w:rPr>
      <w:color w:val="808080"/>
    </w:rPr>
  </w:style>
  <w:style w:type="table" w:customStyle="1" w:styleId="TableGrid30">
    <w:name w:val="Table Grid3"/>
    <w:basedOn w:val="TableNormal"/>
    <w:next w:val="TableGrid"/>
    <w:uiPriority w:val="59"/>
    <w:rsid w:val="009635EE"/>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9635EE"/>
    <w:pPr>
      <w:tabs>
        <w:tab w:val="num" w:pos="709"/>
      </w:tabs>
      <w:suppressAutoHyphens w:val="0"/>
      <w:spacing w:before="120" w:after="120" w:line="240" w:lineRule="auto"/>
      <w:ind w:left="709" w:hanging="709"/>
      <w:jc w:val="both"/>
    </w:pPr>
    <w:rPr>
      <w:rFonts w:eastAsia="MS Mincho"/>
      <w:sz w:val="24"/>
      <w:lang w:eastAsia="en-GB"/>
    </w:rPr>
  </w:style>
  <w:style w:type="paragraph" w:styleId="Revision">
    <w:name w:val="Revision"/>
    <w:hidden/>
    <w:uiPriority w:val="99"/>
    <w:semiHidden/>
    <w:rsid w:val="009635EE"/>
    <w:rPr>
      <w:rFonts w:eastAsia="MS Mincho"/>
      <w:lang w:val="en-GB" w:eastAsia="en-US"/>
    </w:rPr>
  </w:style>
  <w:style w:type="paragraph" w:customStyle="1" w:styleId="a0">
    <w:name w:val="Содержимое таблицы"/>
    <w:basedOn w:val="BodyText"/>
    <w:rsid w:val="009635EE"/>
    <w:pPr>
      <w:suppressLineNumbers/>
      <w:spacing w:after="120" w:line="240" w:lineRule="auto"/>
    </w:pPr>
    <w:rPr>
      <w:sz w:val="24"/>
      <w:szCs w:val="24"/>
      <w:lang w:val="ru-RU" w:eastAsia="ar-SA"/>
    </w:rPr>
  </w:style>
  <w:style w:type="character" w:customStyle="1" w:styleId="WW8Num2z0">
    <w:name w:val="WW8Num2z0"/>
    <w:rsid w:val="009635EE"/>
    <w:rPr>
      <w:rFonts w:ascii="Symbol" w:hAnsi="Symbol"/>
    </w:rPr>
  </w:style>
  <w:style w:type="character" w:customStyle="1" w:styleId="H56GChar">
    <w:name w:val="_ H_5/6_G Char"/>
    <w:link w:val="H56G"/>
    <w:rsid w:val="009635EE"/>
    <w:rPr>
      <w:lang w:val="en-GB"/>
    </w:rPr>
  </w:style>
  <w:style w:type="paragraph" w:customStyle="1" w:styleId="CM3">
    <w:name w:val="CM3"/>
    <w:basedOn w:val="Default"/>
    <w:next w:val="Default"/>
    <w:uiPriority w:val="99"/>
    <w:rsid w:val="009635EE"/>
    <w:pPr>
      <w:widowControl/>
    </w:pPr>
    <w:rPr>
      <w:rFonts w:ascii="EUAlbertina" w:eastAsia="MS Mincho" w:hAnsi="EUAlbertina"/>
      <w:color w:val="auto"/>
      <w:lang w:val="de-DE" w:eastAsia="de-DE"/>
    </w:rPr>
  </w:style>
  <w:style w:type="character" w:customStyle="1" w:styleId="CharChar4">
    <w:name w:val="Char Char4"/>
    <w:semiHidden/>
    <w:rsid w:val="009635EE"/>
    <w:rPr>
      <w:sz w:val="18"/>
      <w:lang w:val="en-GB" w:eastAsia="en-US" w:bidi="ar-SA"/>
    </w:rPr>
  </w:style>
  <w:style w:type="paragraph" w:customStyle="1" w:styleId="tablefootnote">
    <w:name w:val="table footnote"/>
    <w:basedOn w:val="SingleTxtG"/>
    <w:qFormat/>
    <w:rsid w:val="009635EE"/>
    <w:pPr>
      <w:spacing w:after="0" w:line="220" w:lineRule="exact"/>
      <w:ind w:firstLine="170"/>
      <w:jc w:val="left"/>
    </w:pPr>
    <w:rPr>
      <w:rFonts w:eastAsia="MS Mincho"/>
      <w:sz w:val="18"/>
      <w:szCs w:val="18"/>
      <w:lang w:eastAsia="en-US"/>
    </w:rPr>
  </w:style>
  <w:style w:type="paragraph" w:customStyle="1" w:styleId="Pa25">
    <w:name w:val="Pa25"/>
    <w:basedOn w:val="Default"/>
    <w:next w:val="Default"/>
    <w:uiPriority w:val="99"/>
    <w:rsid w:val="009635EE"/>
    <w:pPr>
      <w:widowControl/>
      <w:spacing w:line="200" w:lineRule="atLeast"/>
    </w:pPr>
    <w:rPr>
      <w:rFonts w:ascii="Cambria" w:eastAsia="MS Mincho" w:hAnsi="Cambria"/>
      <w:color w:val="auto"/>
    </w:rPr>
  </w:style>
  <w:style w:type="character" w:customStyle="1" w:styleId="A12">
    <w:name w:val="A12"/>
    <w:uiPriority w:val="99"/>
    <w:rsid w:val="009635EE"/>
    <w:rPr>
      <w:rFonts w:cs="Cambria"/>
      <w:color w:val="000000"/>
      <w:sz w:val="15"/>
      <w:szCs w:val="15"/>
    </w:rPr>
  </w:style>
  <w:style w:type="paragraph" w:customStyle="1" w:styleId="Pa27">
    <w:name w:val="Pa27"/>
    <w:basedOn w:val="Default"/>
    <w:next w:val="Default"/>
    <w:uiPriority w:val="99"/>
    <w:rsid w:val="009635EE"/>
    <w:pPr>
      <w:widowControl/>
      <w:spacing w:line="180" w:lineRule="atLeast"/>
    </w:pPr>
    <w:rPr>
      <w:rFonts w:ascii="Cambria" w:eastAsia="MS Mincho" w:hAnsi="Cambria"/>
      <w:color w:val="auto"/>
    </w:rPr>
  </w:style>
  <w:style w:type="character" w:customStyle="1" w:styleId="A13">
    <w:name w:val="A13"/>
    <w:uiPriority w:val="99"/>
    <w:rsid w:val="009635EE"/>
    <w:rPr>
      <w:rFonts w:cs="Cambria"/>
      <w:color w:val="000000"/>
      <w:sz w:val="13"/>
      <w:szCs w:val="13"/>
    </w:rPr>
  </w:style>
  <w:style w:type="character" w:customStyle="1" w:styleId="A15">
    <w:name w:val="A15"/>
    <w:uiPriority w:val="99"/>
    <w:rsid w:val="009635EE"/>
    <w:rPr>
      <w:rFonts w:cs="Cambria"/>
      <w:color w:val="000000"/>
      <w:sz w:val="13"/>
      <w:szCs w:val="13"/>
    </w:rPr>
  </w:style>
  <w:style w:type="paragraph" w:customStyle="1" w:styleId="ManualNumPar3">
    <w:name w:val="Manual NumPar 3"/>
    <w:basedOn w:val="Normal"/>
    <w:next w:val="Normal"/>
    <w:rsid w:val="009635EE"/>
    <w:pPr>
      <w:suppressAutoHyphens w:val="0"/>
      <w:spacing w:before="120" w:after="120" w:line="240" w:lineRule="auto"/>
      <w:ind w:left="850" w:hanging="850"/>
      <w:jc w:val="both"/>
    </w:pPr>
    <w:rPr>
      <w:rFonts w:eastAsia="MS Mincho"/>
      <w:sz w:val="24"/>
      <w:szCs w:val="24"/>
      <w:lang w:val="fi-FI" w:eastAsia="de-DE"/>
    </w:rPr>
  </w:style>
  <w:style w:type="character" w:customStyle="1" w:styleId="technicalcommitteestandardslist-content">
    <w:name w:val="technicalcommitteestandardslist-content"/>
    <w:basedOn w:val="DefaultParagraphFont"/>
    <w:semiHidden/>
    <w:rsid w:val="009635EE"/>
  </w:style>
  <w:style w:type="paragraph" w:customStyle="1" w:styleId="berschrift2-3">
    <w:name w:val="Überschrift2-3"/>
    <w:basedOn w:val="Normal"/>
    <w:next w:val="BodyText"/>
    <w:rsid w:val="009635EE"/>
    <w:pPr>
      <w:keepNext/>
      <w:tabs>
        <w:tab w:val="num" w:pos="1413"/>
      </w:tabs>
      <w:suppressAutoHyphens w:val="0"/>
      <w:spacing w:before="240" w:after="240" w:line="240" w:lineRule="auto"/>
      <w:ind w:left="1413" w:hanging="432"/>
      <w:jc w:val="both"/>
      <w:outlineLvl w:val="0"/>
    </w:pPr>
    <w:rPr>
      <w:rFonts w:ascii="Arial" w:eastAsia="MS Mincho" w:hAnsi="Arial"/>
      <w:b/>
      <w:sz w:val="22"/>
      <w:lang w:eastAsia="en-US"/>
    </w:rPr>
  </w:style>
  <w:style w:type="paragraph" w:customStyle="1" w:styleId="berschrift4n">
    <w:name w:val="Überschrift4n"/>
    <w:basedOn w:val="Normal"/>
    <w:autoRedefine/>
    <w:rsid w:val="009635EE"/>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paragraph" w:customStyle="1" w:styleId="NormalRight">
    <w:name w:val="Normal Right"/>
    <w:basedOn w:val="Normal"/>
    <w:semiHidden/>
    <w:rsid w:val="009635EE"/>
    <w:pPr>
      <w:suppressAutoHyphens w:val="0"/>
      <w:spacing w:before="120" w:after="120" w:line="240" w:lineRule="auto"/>
      <w:jc w:val="right"/>
    </w:pPr>
    <w:rPr>
      <w:rFonts w:eastAsiaTheme="minorEastAsia"/>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nece.org/trans/main/wp29/wp29wgs/wp29gen/wp29resolution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1663B0F4-34A0-45A0-AD68-CDEE3CF37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7DC3E-3733-41EA-A410-9A5F5900BAC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4335</Words>
  <Characters>22972</Characters>
  <Application>Microsoft Office Word</Application>
  <DocSecurity>0</DocSecurity>
  <Lines>701</Lines>
  <Paragraphs>382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ECE/TRANS/WP.29/2023/02</vt:lpstr>
      <vt:lpstr/>
    </vt:vector>
  </TitlesOfParts>
  <Company>CSD</Company>
  <LinksUpToDate>false</LinksUpToDate>
  <CharactersWithSpaces>27124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ECE/TRANS/WP.29/2024/52</dc:title>
  <dc:subject>2406615</dc:subject>
  <dc:creator>EG</dc:creator>
  <cp:keywords/>
  <dc:description/>
  <cp:lastModifiedBy>Pauline Anne Escalante</cp:lastModifiedBy>
  <cp:revision>2</cp:revision>
  <cp:lastPrinted>2024-04-12T08:34:00Z</cp:lastPrinted>
  <dcterms:created xsi:type="dcterms:W3CDTF">2024-04-12T08:34:00Z</dcterms:created>
  <dcterms:modified xsi:type="dcterms:W3CDTF">2024-04-12T08:34:00Z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