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37ADD86F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5FCC4EFC" w14:textId="77777777" w:rsidR="002D5AAC" w:rsidRDefault="002D5AAC" w:rsidP="001B24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BFF11A8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43553A64" w14:textId="2EE634F4" w:rsidR="002D5AAC" w:rsidRDefault="001B2451" w:rsidP="001B2451">
            <w:pPr>
              <w:jc w:val="right"/>
            </w:pPr>
            <w:r w:rsidRPr="001B2451">
              <w:rPr>
                <w:sz w:val="40"/>
              </w:rPr>
              <w:t>ECE</w:t>
            </w:r>
            <w:r>
              <w:t>/TRANS/WP.29/2024/51</w:t>
            </w:r>
          </w:p>
        </w:tc>
      </w:tr>
      <w:tr w:rsidR="002D5AAC" w:rsidRPr="001B2451" w14:paraId="40A77B51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354E674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9C40DF8" wp14:editId="2158DE21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B19B89A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157466AF" w14:textId="00FB1E81" w:rsidR="002D5AAC" w:rsidRDefault="001B2451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 xml:space="preserve">Distr.: </w:t>
            </w:r>
            <w:r w:rsidRPr="001B2451">
              <w:rPr>
                <w:rFonts w:eastAsia="Times New Roman" w:cs="Times New Roman"/>
                <w:szCs w:val="20"/>
                <w:lang w:val="en-GB" w:eastAsia="fr-FR"/>
              </w:rPr>
              <w:t>General</w:t>
            </w:r>
          </w:p>
          <w:p w14:paraId="21E1EA16" w14:textId="58965F19" w:rsidR="001B2451" w:rsidRDefault="001B2451" w:rsidP="001B2451">
            <w:pPr>
              <w:spacing w:line="240" w:lineRule="exact"/>
              <w:rPr>
                <w:lang w:val="en-US"/>
              </w:rPr>
            </w:pPr>
            <w:r w:rsidRPr="001B2451">
              <w:rPr>
                <w:rFonts w:eastAsia="Times New Roman" w:cs="Times New Roman"/>
                <w:szCs w:val="20"/>
                <w:lang w:val="en-GB" w:eastAsia="fr-FR"/>
              </w:rPr>
              <w:t>11 April 2024</w:t>
            </w:r>
          </w:p>
          <w:p w14:paraId="5D8311E1" w14:textId="77777777" w:rsidR="001B2451" w:rsidRDefault="001B2451" w:rsidP="001B245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74CB91DB" w14:textId="20849352" w:rsidR="001B2451" w:rsidRPr="008D53B6" w:rsidRDefault="001B2451" w:rsidP="001B245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 w:rsidRPr="001B2451">
              <w:rPr>
                <w:rFonts w:eastAsia="Times New Roman" w:cs="Times New Roman"/>
                <w:szCs w:val="20"/>
                <w:lang w:val="en-GB" w:eastAsia="fr-FR"/>
              </w:rPr>
              <w:t>English</w:t>
            </w:r>
          </w:p>
        </w:tc>
      </w:tr>
    </w:tbl>
    <w:p w14:paraId="74329688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5D96BDC9" w14:textId="77777777" w:rsidR="001B2451" w:rsidRPr="001B2451" w:rsidRDefault="001B2451" w:rsidP="001B2451">
      <w:pPr>
        <w:spacing w:before="120"/>
        <w:rPr>
          <w:rFonts w:eastAsia="Times New Roman" w:cs="Times New Roman"/>
          <w:sz w:val="28"/>
          <w:szCs w:val="28"/>
          <w:lang w:eastAsia="fr-FR"/>
        </w:rPr>
      </w:pPr>
      <w:r w:rsidRPr="001B2451">
        <w:rPr>
          <w:rFonts w:eastAsia="Times New Roman" w:cs="Times New Roman"/>
          <w:sz w:val="28"/>
          <w:szCs w:val="28"/>
          <w:lang w:eastAsia="fr-FR"/>
        </w:rPr>
        <w:t>Комитет по внутреннему транспорту</w:t>
      </w:r>
    </w:p>
    <w:p w14:paraId="7AFBC0BA" w14:textId="77777777" w:rsidR="001B2451" w:rsidRPr="001B2451" w:rsidRDefault="001B2451" w:rsidP="001B2451">
      <w:pPr>
        <w:spacing w:before="120" w:after="120"/>
        <w:rPr>
          <w:rFonts w:eastAsia="Times New Roman" w:cs="Times New Roman"/>
          <w:b/>
          <w:bCs/>
          <w:sz w:val="24"/>
          <w:szCs w:val="24"/>
          <w:lang w:eastAsia="fr-FR"/>
        </w:rPr>
      </w:pPr>
      <w:r w:rsidRPr="001B2451">
        <w:rPr>
          <w:rFonts w:eastAsia="Times New Roman" w:cs="Times New Roman"/>
          <w:b/>
          <w:bCs/>
          <w:sz w:val="24"/>
          <w:szCs w:val="24"/>
          <w:lang w:eastAsia="fr-FR"/>
        </w:rPr>
        <w:t>Всемирный форум для согласования правил</w:t>
      </w:r>
      <w:r w:rsidRPr="001B2451">
        <w:rPr>
          <w:rFonts w:eastAsia="Times New Roman" w:cs="Times New Roman"/>
          <w:b/>
          <w:bCs/>
          <w:sz w:val="24"/>
          <w:szCs w:val="24"/>
          <w:lang w:eastAsia="fr-FR"/>
        </w:rPr>
        <w:br/>
        <w:t>в области транспортных средств</w:t>
      </w:r>
    </w:p>
    <w:p w14:paraId="6DE2AB88" w14:textId="34C6A228" w:rsidR="001B2451" w:rsidRPr="001B2451" w:rsidRDefault="001B2451" w:rsidP="001B2451">
      <w:pPr>
        <w:spacing w:before="120"/>
        <w:rPr>
          <w:rFonts w:eastAsia="Times New Roman" w:cs="Times New Roman"/>
          <w:b/>
          <w:szCs w:val="20"/>
          <w:lang w:eastAsia="fr-FR"/>
        </w:rPr>
      </w:pPr>
      <w:r w:rsidRPr="001B2451">
        <w:rPr>
          <w:rFonts w:eastAsia="Times New Roman" w:cs="Times New Roman"/>
          <w:b/>
          <w:szCs w:val="20"/>
          <w:lang w:eastAsia="fr-FR"/>
        </w:rPr>
        <w:t>Сто девяносто третья сессия</w:t>
      </w:r>
      <w:r>
        <w:rPr>
          <w:rFonts w:eastAsia="Times New Roman" w:cs="Times New Roman"/>
          <w:b/>
          <w:szCs w:val="20"/>
          <w:lang w:eastAsia="fr-FR"/>
        </w:rPr>
        <w:br/>
      </w:r>
      <w:r w:rsidRPr="001B2451">
        <w:rPr>
          <w:rFonts w:eastAsia="Times New Roman" w:cs="Times New Roman"/>
          <w:szCs w:val="20"/>
          <w:lang w:eastAsia="fr-FR"/>
        </w:rPr>
        <w:t>Женева, 25–28 июня 2024 года</w:t>
      </w:r>
      <w:r>
        <w:rPr>
          <w:rFonts w:eastAsia="Times New Roman" w:cs="Times New Roman"/>
          <w:szCs w:val="20"/>
          <w:lang w:eastAsia="fr-FR"/>
        </w:rPr>
        <w:br/>
      </w:r>
      <w:r w:rsidRPr="001B2451">
        <w:rPr>
          <w:rFonts w:eastAsia="Times New Roman" w:cs="Times New Roman"/>
          <w:szCs w:val="20"/>
          <w:lang w:eastAsia="fr-FR"/>
        </w:rPr>
        <w:t xml:space="preserve">Пункт 4.7.7 </w:t>
      </w:r>
      <w:r w:rsidRPr="001B2451">
        <w:rPr>
          <w:rFonts w:eastAsia="Times New Roman" w:cs="Times New Roman"/>
          <w:szCs w:val="20"/>
          <w:shd w:val="clear" w:color="auto" w:fill="FFFFFF"/>
          <w:lang w:eastAsia="fr-FR"/>
        </w:rPr>
        <w:t>предварительной повестки дня</w:t>
      </w:r>
      <w:r>
        <w:rPr>
          <w:rFonts w:eastAsia="Times New Roman" w:cs="Times New Roman"/>
          <w:szCs w:val="20"/>
          <w:shd w:val="clear" w:color="auto" w:fill="FFFFFF"/>
          <w:lang w:eastAsia="fr-FR"/>
        </w:rPr>
        <w:br/>
      </w:r>
      <w:r w:rsidRPr="001B2451">
        <w:rPr>
          <w:rFonts w:eastAsia="Times New Roman" w:cs="Times New Roman"/>
          <w:b/>
          <w:szCs w:val="20"/>
          <w:lang w:eastAsia="fr-FR"/>
        </w:rPr>
        <w:t>Соглашение 1958 года:</w:t>
      </w:r>
      <w:r>
        <w:rPr>
          <w:rFonts w:eastAsia="Times New Roman" w:cs="Times New Roman"/>
          <w:b/>
          <w:szCs w:val="20"/>
          <w:lang w:eastAsia="fr-FR"/>
        </w:rPr>
        <w:br/>
      </w:r>
      <w:r w:rsidRPr="001B2451">
        <w:rPr>
          <w:rFonts w:eastAsia="Times New Roman" w:cs="Times New Roman"/>
          <w:b/>
          <w:szCs w:val="20"/>
          <w:lang w:eastAsia="fr-FR"/>
        </w:rPr>
        <w:t>Рассмотрение проектов поправок к существующим</w:t>
      </w:r>
      <w:r>
        <w:rPr>
          <w:rFonts w:eastAsia="Times New Roman" w:cs="Times New Roman"/>
          <w:b/>
          <w:szCs w:val="20"/>
          <w:lang w:eastAsia="fr-FR"/>
        </w:rPr>
        <w:br/>
      </w:r>
      <w:r w:rsidRPr="001B2451">
        <w:rPr>
          <w:rFonts w:eastAsia="Times New Roman" w:cs="Times New Roman"/>
          <w:b/>
          <w:szCs w:val="20"/>
          <w:lang w:eastAsia="fr-FR"/>
        </w:rPr>
        <w:t xml:space="preserve">правилам ООН, представленных </w:t>
      </w:r>
      <w:r w:rsidRPr="001B2451">
        <w:rPr>
          <w:rFonts w:eastAsia="Times New Roman" w:cs="Times New Roman"/>
          <w:b/>
          <w:szCs w:val="20"/>
          <w:lang w:val="en-GB" w:eastAsia="fr-FR"/>
        </w:rPr>
        <w:t>GRPE</w:t>
      </w:r>
    </w:p>
    <w:p w14:paraId="2BDB851B" w14:textId="04459EF0" w:rsidR="001B2451" w:rsidRPr="001B2451" w:rsidRDefault="001B2451" w:rsidP="001B2451">
      <w:pPr>
        <w:pStyle w:val="HChG"/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1B2451">
        <w:rPr>
          <w:shd w:val="clear" w:color="auto" w:fill="FFFFFF"/>
        </w:rPr>
        <w:t>Предложение по дополнению 13 к Правилам № 85 ООН (измерение полезной мощности и 30-минутная мощность)</w:t>
      </w:r>
    </w:p>
    <w:p w14:paraId="1F8E2AA9" w14:textId="6630B04A" w:rsidR="001B2451" w:rsidRPr="001B2451" w:rsidRDefault="001B2451" w:rsidP="001B2451">
      <w:pPr>
        <w:pStyle w:val="H1G"/>
      </w:pPr>
      <w:r w:rsidRPr="001B2451">
        <w:tab/>
      </w:r>
      <w:r w:rsidRPr="001B2451">
        <w:tab/>
      </w:r>
      <w:r w:rsidRPr="001B2451">
        <w:rPr>
          <w:shd w:val="clear" w:color="auto" w:fill="FFFFFF"/>
        </w:rPr>
        <w:t>Представлено Рабочей группой по проблемам энергии</w:t>
      </w:r>
      <w:r>
        <w:rPr>
          <w:shd w:val="clear" w:color="auto" w:fill="FFFFFF"/>
        </w:rPr>
        <w:br/>
      </w:r>
      <w:r w:rsidRPr="001B2451">
        <w:rPr>
          <w:shd w:val="clear" w:color="auto" w:fill="FFFFFF"/>
        </w:rPr>
        <w:t>и загрязнения окружающей среды</w:t>
      </w:r>
      <w:r w:rsidRPr="001B2451">
        <w:rPr>
          <w:b w:val="0"/>
          <w:bCs/>
          <w:position w:val="4"/>
          <w:sz w:val="20"/>
        </w:rPr>
        <w:footnoteReference w:customMarkFollows="1" w:id="1"/>
        <w:t>*</w:t>
      </w:r>
    </w:p>
    <w:p w14:paraId="2C0764AC" w14:textId="3F3180D7" w:rsidR="001B2451" w:rsidRPr="001B2451" w:rsidRDefault="001B2451" w:rsidP="001B2451">
      <w:pPr>
        <w:spacing w:after="120"/>
        <w:ind w:left="1134" w:right="1134" w:firstLine="567"/>
        <w:jc w:val="both"/>
        <w:rPr>
          <w:rFonts w:eastAsia="Times New Roman" w:cs="Times New Roman"/>
          <w:szCs w:val="20"/>
          <w:shd w:val="clear" w:color="auto" w:fill="FFFFFF"/>
          <w:lang w:eastAsia="fr-FR"/>
        </w:rPr>
      </w:pPr>
      <w:r w:rsidRPr="001B2451">
        <w:rPr>
          <w:rFonts w:eastAsia="Times New Roman" w:cs="Times New Roman"/>
          <w:szCs w:val="20"/>
          <w:shd w:val="clear" w:color="auto" w:fill="FFFFFF"/>
          <w:lang w:eastAsia="fr-FR"/>
        </w:rPr>
        <w:t>Воспроизведенный ниже текст был принят Рабочей группой по проблемам энергии и загрязнения окружающей среды (</w:t>
      </w:r>
      <w:r w:rsidRPr="001B2451">
        <w:rPr>
          <w:rFonts w:eastAsia="Times New Roman" w:cs="Times New Roman"/>
          <w:szCs w:val="20"/>
          <w:lang w:val="en-US" w:eastAsia="fr-FR"/>
        </w:rPr>
        <w:t>GRPE</w:t>
      </w:r>
      <w:r w:rsidRPr="001B2451">
        <w:rPr>
          <w:rFonts w:eastAsia="Times New Roman" w:cs="Times New Roman"/>
          <w:szCs w:val="20"/>
          <w:shd w:val="clear" w:color="auto" w:fill="FFFFFF"/>
          <w:lang w:eastAsia="fr-FR"/>
        </w:rPr>
        <w:t>) на ее девяностой сессии (</w:t>
      </w:r>
      <w:r w:rsidRPr="001B2451">
        <w:rPr>
          <w:rFonts w:eastAsia="Times New Roman" w:cs="Times New Roman"/>
          <w:szCs w:val="20"/>
          <w:lang w:val="en-US" w:eastAsia="fr-FR"/>
        </w:rPr>
        <w:t>ECE</w:t>
      </w:r>
      <w:r w:rsidRPr="001B2451">
        <w:rPr>
          <w:rFonts w:eastAsia="Times New Roman" w:cs="Times New Roman"/>
          <w:szCs w:val="20"/>
          <w:lang w:eastAsia="fr-FR"/>
        </w:rPr>
        <w:t>/</w:t>
      </w:r>
      <w:r w:rsidRPr="001B2451">
        <w:rPr>
          <w:rFonts w:eastAsia="Times New Roman" w:cs="Times New Roman"/>
          <w:szCs w:val="20"/>
          <w:lang w:eastAsia="fr-FR"/>
        </w:rPr>
        <w:t xml:space="preserve"> </w:t>
      </w:r>
      <w:r w:rsidRPr="001B2451">
        <w:rPr>
          <w:rFonts w:eastAsia="Times New Roman" w:cs="Times New Roman"/>
          <w:szCs w:val="20"/>
          <w:lang w:val="en-US" w:eastAsia="fr-FR"/>
        </w:rPr>
        <w:t>TRANS</w:t>
      </w:r>
      <w:r w:rsidRPr="001B2451">
        <w:rPr>
          <w:rFonts w:eastAsia="Times New Roman" w:cs="Times New Roman"/>
          <w:szCs w:val="20"/>
          <w:lang w:eastAsia="fr-FR"/>
        </w:rPr>
        <w:t>/</w:t>
      </w:r>
      <w:r w:rsidRPr="001B2451">
        <w:rPr>
          <w:rFonts w:eastAsia="Times New Roman" w:cs="Times New Roman"/>
          <w:szCs w:val="20"/>
          <w:lang w:val="en-US" w:eastAsia="fr-FR"/>
        </w:rPr>
        <w:t>WP</w:t>
      </w:r>
      <w:r w:rsidRPr="001B2451">
        <w:rPr>
          <w:rFonts w:eastAsia="Times New Roman" w:cs="Times New Roman"/>
          <w:szCs w:val="20"/>
          <w:lang w:eastAsia="fr-FR"/>
        </w:rPr>
        <w:t>.29/</w:t>
      </w:r>
      <w:r w:rsidRPr="001B2451">
        <w:rPr>
          <w:rFonts w:eastAsia="Times New Roman" w:cs="Times New Roman"/>
          <w:szCs w:val="20"/>
          <w:lang w:val="en-US" w:eastAsia="fr-FR"/>
        </w:rPr>
        <w:t>GRPE</w:t>
      </w:r>
      <w:r w:rsidRPr="001B2451">
        <w:rPr>
          <w:rFonts w:eastAsia="Times New Roman" w:cs="Times New Roman"/>
          <w:szCs w:val="20"/>
          <w:lang w:eastAsia="fr-FR"/>
        </w:rPr>
        <w:t>/90</w:t>
      </w:r>
      <w:r w:rsidRPr="001B2451">
        <w:rPr>
          <w:rFonts w:eastAsia="Times New Roman" w:cs="Times New Roman"/>
          <w:szCs w:val="20"/>
          <w:shd w:val="clear" w:color="auto" w:fill="FFFFFF"/>
          <w:lang w:eastAsia="fr-FR"/>
        </w:rPr>
        <w:t xml:space="preserve">, пункт 47). В его основу положен документ </w:t>
      </w:r>
      <w:r w:rsidRPr="001B2451">
        <w:rPr>
          <w:rFonts w:eastAsia="Times New Roman" w:cs="Times New Roman"/>
          <w:szCs w:val="20"/>
          <w:lang w:val="en-GB" w:eastAsia="fr-FR"/>
        </w:rPr>
        <w:t>ECE</w:t>
      </w:r>
      <w:r w:rsidRPr="001B2451">
        <w:rPr>
          <w:rFonts w:eastAsia="Times New Roman" w:cs="Times New Roman"/>
          <w:szCs w:val="20"/>
          <w:lang w:eastAsia="fr-FR"/>
        </w:rPr>
        <w:t>/</w:t>
      </w:r>
      <w:r w:rsidRPr="001B2451">
        <w:rPr>
          <w:rFonts w:eastAsia="Times New Roman" w:cs="Times New Roman"/>
          <w:szCs w:val="20"/>
          <w:lang w:val="en-GB" w:eastAsia="fr-FR"/>
        </w:rPr>
        <w:t>TRANS</w:t>
      </w:r>
      <w:r w:rsidRPr="001B2451">
        <w:rPr>
          <w:rFonts w:eastAsia="Times New Roman" w:cs="Times New Roman"/>
          <w:szCs w:val="20"/>
          <w:lang w:eastAsia="fr-FR"/>
        </w:rPr>
        <w:t>/</w:t>
      </w:r>
      <w:r>
        <w:rPr>
          <w:rFonts w:eastAsia="Times New Roman" w:cs="Times New Roman"/>
          <w:szCs w:val="20"/>
          <w:lang w:val="en-US" w:eastAsia="fr-FR"/>
        </w:rPr>
        <w:t xml:space="preserve"> </w:t>
      </w:r>
      <w:r w:rsidRPr="001B2451">
        <w:rPr>
          <w:rFonts w:eastAsia="Times New Roman" w:cs="Times New Roman"/>
          <w:szCs w:val="20"/>
          <w:lang w:val="en-GB" w:eastAsia="fr-FR"/>
        </w:rPr>
        <w:t>WP</w:t>
      </w:r>
      <w:r w:rsidRPr="001B2451">
        <w:rPr>
          <w:rFonts w:eastAsia="Times New Roman" w:cs="Times New Roman"/>
          <w:szCs w:val="20"/>
          <w:lang w:eastAsia="fr-FR"/>
        </w:rPr>
        <w:t>.29/</w:t>
      </w:r>
      <w:r w:rsidRPr="001B2451">
        <w:rPr>
          <w:rFonts w:eastAsia="Times New Roman" w:cs="Times New Roman"/>
          <w:szCs w:val="20"/>
          <w:lang w:val="en-GB" w:eastAsia="fr-FR"/>
        </w:rPr>
        <w:t>GRPE</w:t>
      </w:r>
      <w:r w:rsidRPr="001B2451">
        <w:rPr>
          <w:rFonts w:eastAsia="Times New Roman" w:cs="Times New Roman"/>
          <w:szCs w:val="20"/>
          <w:lang w:eastAsia="fr-FR"/>
        </w:rPr>
        <w:t>/2024/15</w:t>
      </w:r>
      <w:r w:rsidRPr="001B2451">
        <w:rPr>
          <w:rFonts w:eastAsia="Times New Roman" w:cs="Times New Roman"/>
          <w:szCs w:val="20"/>
          <w:shd w:val="clear" w:color="auto" w:fill="FFFFFF"/>
          <w:lang w:eastAsia="fr-FR"/>
        </w:rPr>
        <w:t>. Этот текст представляется Всемирному форуму для согласования правил в области транспортных средств (WP.29) и Административному комитету (AC.1) для рассмотрения на их сессиях в июне 2024 года.</w:t>
      </w:r>
    </w:p>
    <w:p w14:paraId="51C5DC66" w14:textId="77777777" w:rsidR="001B2451" w:rsidRPr="001B2451" w:rsidRDefault="001B2451" w:rsidP="001B2451">
      <w:pPr>
        <w:pageBreakBefore/>
        <w:spacing w:after="120" w:line="240" w:lineRule="auto"/>
        <w:ind w:left="2268" w:right="1134" w:hanging="1134"/>
        <w:jc w:val="both"/>
        <w:rPr>
          <w:rFonts w:eastAsia="Times New Roman" w:cs="Times New Roman"/>
          <w:iCs/>
          <w:szCs w:val="20"/>
          <w:lang w:eastAsia="fr-FR"/>
        </w:rPr>
      </w:pPr>
      <w:r w:rsidRPr="001B2451">
        <w:rPr>
          <w:rFonts w:eastAsia="Times New Roman" w:cs="Times New Roman"/>
          <w:i/>
          <w:iCs/>
          <w:szCs w:val="20"/>
          <w:lang w:eastAsia="fr-FR"/>
        </w:rPr>
        <w:lastRenderedPageBreak/>
        <w:t>Приложение 6, таблицу 1</w:t>
      </w:r>
      <w:r w:rsidRPr="001B2451">
        <w:rPr>
          <w:rFonts w:eastAsia="Times New Roman" w:cs="Times New Roman"/>
          <w:szCs w:val="20"/>
          <w:lang w:eastAsia="fr-FR"/>
        </w:rPr>
        <w:t xml:space="preserve"> изменить следующим образом:</w:t>
      </w:r>
    </w:p>
    <w:p w14:paraId="2EA51B2F" w14:textId="77777777" w:rsidR="001B2451" w:rsidRPr="001B2451" w:rsidRDefault="001B2451" w:rsidP="001B2451">
      <w:pPr>
        <w:pStyle w:val="H23G"/>
      </w:pPr>
      <w:r w:rsidRPr="001B2451">
        <w:tab/>
      </w:r>
      <w:r w:rsidRPr="001B2451">
        <w:tab/>
      </w:r>
      <w:r w:rsidRPr="001B2451">
        <w:rPr>
          <w:b w:val="0"/>
        </w:rPr>
        <w:t>«Таблица 1</w:t>
      </w:r>
      <w:bookmarkStart w:id="0" w:name="_Toc351376418"/>
      <w:bookmarkEnd w:id="0"/>
      <w:r w:rsidRPr="001B2451">
        <w:br/>
        <w:t>Вспомогательные устройства, подлежащие установке при проведении испытания для измерения полезной мощности и максимальной 30-минутной мощности систем электротяги</w:t>
      </w:r>
    </w:p>
    <w:p w14:paraId="0F10A3A8" w14:textId="77777777" w:rsidR="001B2451" w:rsidRPr="001B2451" w:rsidRDefault="001B2451" w:rsidP="001B2451">
      <w:pPr>
        <w:keepLines/>
        <w:spacing w:before="120" w:after="120" w:line="240" w:lineRule="auto"/>
        <w:ind w:left="1134" w:right="1134"/>
        <w:outlineLvl w:val="0"/>
        <w:rPr>
          <w:rFonts w:eastAsia="Times New Roman" w:cs="Times New Roman"/>
          <w:szCs w:val="20"/>
          <w:lang w:eastAsia="fr-FR"/>
        </w:rPr>
      </w:pPr>
      <w:r w:rsidRPr="001B2451">
        <w:rPr>
          <w:rFonts w:eastAsia="Times New Roman" w:cs="Times New Roman"/>
          <w:szCs w:val="20"/>
          <w:lang w:eastAsia="fr-FR"/>
        </w:rPr>
        <w:t>(Под «</w:t>
      </w:r>
      <w:r w:rsidRPr="001B2451">
        <w:rPr>
          <w:rFonts w:eastAsia="Times New Roman" w:cs="Times New Roman"/>
          <w:i/>
          <w:iCs/>
          <w:szCs w:val="20"/>
          <w:lang w:eastAsia="fr-FR"/>
        </w:rPr>
        <w:t>серийным оборудованием</w:t>
      </w:r>
      <w:r w:rsidRPr="001B2451">
        <w:rPr>
          <w:rFonts w:eastAsia="Times New Roman" w:cs="Times New Roman"/>
          <w:szCs w:val="20"/>
          <w:lang w:eastAsia="fr-FR"/>
        </w:rPr>
        <w:t>» подразумевается любое оборудование, предусмотренное изготовителем для использования в соответствии с конкретным назначением.)</w:t>
      </w:r>
    </w:p>
    <w:tbl>
      <w:tblPr>
        <w:tblW w:w="8505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3180"/>
        <w:gridCol w:w="4442"/>
      </w:tblGrid>
      <w:tr w:rsidR="001B2451" w:rsidRPr="001B2451" w14:paraId="6943C7AA" w14:textId="77777777" w:rsidTr="005A0538">
        <w:trPr>
          <w:trHeight w:hRule="exact" w:val="774"/>
        </w:trPr>
        <w:tc>
          <w:tcPr>
            <w:tcW w:w="883" w:type="dxa"/>
            <w:tcBorders>
              <w:bottom w:val="single" w:sz="12" w:space="0" w:color="auto"/>
            </w:tcBorders>
            <w:vAlign w:val="center"/>
          </w:tcPr>
          <w:p w14:paraId="0C6325BF" w14:textId="77777777" w:rsidR="001B2451" w:rsidRPr="001B2451" w:rsidRDefault="001B2451" w:rsidP="005A0538">
            <w:pPr>
              <w:keepNext/>
              <w:keepLines/>
              <w:suppressAutoHyphens w:val="0"/>
              <w:spacing w:before="80" w:after="80" w:line="240" w:lineRule="auto"/>
              <w:ind w:left="113" w:right="113"/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</w:pPr>
            <w:r w:rsidRPr="001B2451">
              <w:rPr>
                <w:rFonts w:eastAsia="Times New Roman" w:cs="Times New Roman"/>
                <w:i/>
                <w:iCs/>
                <w:sz w:val="16"/>
                <w:szCs w:val="16"/>
                <w:lang w:val="en-GB" w:eastAsia="fr-FR"/>
              </w:rPr>
              <w:t>№</w:t>
            </w:r>
          </w:p>
        </w:tc>
        <w:tc>
          <w:tcPr>
            <w:tcW w:w="3180" w:type="dxa"/>
            <w:tcBorders>
              <w:bottom w:val="single" w:sz="12" w:space="0" w:color="auto"/>
            </w:tcBorders>
            <w:vAlign w:val="center"/>
          </w:tcPr>
          <w:p w14:paraId="52ABCF53" w14:textId="77777777" w:rsidR="001B2451" w:rsidRPr="001B2451" w:rsidRDefault="001B2451" w:rsidP="005A0538">
            <w:pPr>
              <w:keepNext/>
              <w:keepLines/>
              <w:suppressAutoHyphens w:val="0"/>
              <w:spacing w:before="80" w:after="80" w:line="240" w:lineRule="auto"/>
              <w:ind w:left="113" w:right="113"/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</w:pPr>
            <w:r w:rsidRPr="001B2451">
              <w:rPr>
                <w:rFonts w:eastAsia="Times New Roman" w:cs="Times New Roman"/>
                <w:i/>
                <w:iCs/>
                <w:sz w:val="16"/>
                <w:szCs w:val="16"/>
                <w:lang w:val="en-GB" w:eastAsia="fr-FR"/>
              </w:rPr>
              <w:t>Вспомогательные устройства</w:t>
            </w:r>
          </w:p>
        </w:tc>
        <w:tc>
          <w:tcPr>
            <w:tcW w:w="4442" w:type="dxa"/>
            <w:tcBorders>
              <w:bottom w:val="single" w:sz="12" w:space="0" w:color="auto"/>
            </w:tcBorders>
            <w:vAlign w:val="center"/>
          </w:tcPr>
          <w:p w14:paraId="243D932C" w14:textId="77777777" w:rsidR="001B2451" w:rsidRPr="001B2451" w:rsidRDefault="001B2451" w:rsidP="005A0538">
            <w:pPr>
              <w:keepNext/>
              <w:keepLines/>
              <w:suppressAutoHyphens w:val="0"/>
              <w:spacing w:before="80" w:after="80" w:line="240" w:lineRule="auto"/>
              <w:ind w:left="113" w:right="113"/>
              <w:rPr>
                <w:rFonts w:eastAsia="Times New Roman" w:cs="Times New Roman"/>
                <w:i/>
                <w:sz w:val="16"/>
                <w:szCs w:val="16"/>
                <w:lang w:eastAsia="fr-FR"/>
              </w:rPr>
            </w:pPr>
            <w:r w:rsidRPr="001B2451">
              <w:rPr>
                <w:rFonts w:eastAsia="Times New Roman" w:cs="Times New Roman"/>
                <w:i/>
                <w:iCs/>
                <w:sz w:val="16"/>
                <w:szCs w:val="16"/>
                <w:lang w:eastAsia="fr-FR"/>
              </w:rPr>
              <w:t>Устанавливаются для испытания в целях определения полезной мощности и максимальной 30-минутной мощности</w:t>
            </w:r>
          </w:p>
        </w:tc>
      </w:tr>
      <w:tr w:rsidR="001B2451" w:rsidRPr="001B2451" w14:paraId="3AF49076" w14:textId="77777777" w:rsidTr="00670B59">
        <w:trPr>
          <w:trHeight w:hRule="exact" w:val="20"/>
        </w:trPr>
        <w:tc>
          <w:tcPr>
            <w:tcW w:w="883" w:type="dxa"/>
            <w:tcBorders>
              <w:top w:val="single" w:sz="12" w:space="0" w:color="auto"/>
            </w:tcBorders>
            <w:vAlign w:val="center"/>
          </w:tcPr>
          <w:p w14:paraId="684FA5F0" w14:textId="77777777" w:rsidR="001B2451" w:rsidRPr="001B2451" w:rsidRDefault="001B2451" w:rsidP="001B2451">
            <w:pPr>
              <w:keepNext/>
              <w:keepLines/>
              <w:spacing w:line="240" w:lineRule="auto"/>
              <w:ind w:left="113" w:right="113"/>
              <w:rPr>
                <w:rFonts w:eastAsia="Times New Roman" w:cs="Times New Roman"/>
                <w:i/>
                <w:sz w:val="16"/>
                <w:szCs w:val="16"/>
                <w:lang w:eastAsia="fr-FR"/>
              </w:rPr>
            </w:pPr>
          </w:p>
        </w:tc>
        <w:tc>
          <w:tcPr>
            <w:tcW w:w="3180" w:type="dxa"/>
            <w:tcBorders>
              <w:top w:val="single" w:sz="12" w:space="0" w:color="auto"/>
            </w:tcBorders>
            <w:vAlign w:val="center"/>
          </w:tcPr>
          <w:p w14:paraId="529DD894" w14:textId="77777777" w:rsidR="001B2451" w:rsidRPr="001B2451" w:rsidRDefault="001B2451" w:rsidP="001B2451">
            <w:pPr>
              <w:keepNext/>
              <w:keepLines/>
              <w:spacing w:line="240" w:lineRule="auto"/>
              <w:ind w:left="113" w:right="113"/>
              <w:rPr>
                <w:rFonts w:eastAsia="Times New Roman" w:cs="Times New Roman"/>
                <w:i/>
                <w:sz w:val="16"/>
                <w:szCs w:val="16"/>
                <w:lang w:eastAsia="fr-FR"/>
              </w:rPr>
            </w:pPr>
          </w:p>
        </w:tc>
        <w:tc>
          <w:tcPr>
            <w:tcW w:w="4442" w:type="dxa"/>
            <w:tcBorders>
              <w:top w:val="single" w:sz="12" w:space="0" w:color="auto"/>
            </w:tcBorders>
            <w:vAlign w:val="center"/>
          </w:tcPr>
          <w:p w14:paraId="0C8A914B" w14:textId="77777777" w:rsidR="001B2451" w:rsidRPr="001B2451" w:rsidRDefault="001B2451" w:rsidP="001B2451">
            <w:pPr>
              <w:keepNext/>
              <w:keepLines/>
              <w:spacing w:line="240" w:lineRule="auto"/>
              <w:ind w:left="113" w:right="113"/>
              <w:rPr>
                <w:rFonts w:eastAsia="Times New Roman" w:cs="Times New Roman"/>
                <w:i/>
                <w:sz w:val="16"/>
                <w:szCs w:val="16"/>
                <w:lang w:eastAsia="fr-FR"/>
              </w:rPr>
            </w:pPr>
          </w:p>
        </w:tc>
      </w:tr>
      <w:tr w:rsidR="001B2451" w:rsidRPr="001B2451" w14:paraId="03E9996D" w14:textId="77777777" w:rsidTr="001B2451">
        <w:trPr>
          <w:trHeight w:hRule="exact" w:val="584"/>
        </w:trPr>
        <w:tc>
          <w:tcPr>
            <w:tcW w:w="883" w:type="dxa"/>
          </w:tcPr>
          <w:p w14:paraId="5356CAC5" w14:textId="77777777" w:rsidR="001B2451" w:rsidRPr="001B2451" w:rsidRDefault="001B2451" w:rsidP="001B2451">
            <w:pPr>
              <w:keepNext/>
              <w:keepLines/>
              <w:suppressAutoHyphens w:val="0"/>
              <w:spacing w:before="120"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3180" w:type="dxa"/>
          </w:tcPr>
          <w:p w14:paraId="43ADC17B" w14:textId="77777777" w:rsidR="001B2451" w:rsidRPr="001B2451" w:rsidRDefault="001B2451" w:rsidP="001B2451">
            <w:pPr>
              <w:keepNext/>
              <w:keepLines/>
              <w:suppressAutoHyphens w:val="0"/>
              <w:spacing w:before="120"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val="en-GB" w:eastAsia="fr-FR"/>
              </w:rPr>
              <w:t>Источник напряжения постоянного тока</w:t>
            </w:r>
          </w:p>
        </w:tc>
        <w:tc>
          <w:tcPr>
            <w:tcW w:w="4442" w:type="dxa"/>
          </w:tcPr>
          <w:p w14:paraId="7BE46452" w14:textId="7248F06C" w:rsidR="001B2451" w:rsidRPr="001B2451" w:rsidRDefault="001B2451" w:rsidP="001B2451">
            <w:pPr>
              <w:keepNext/>
              <w:keepLines/>
              <w:suppressAutoHyphens w:val="0"/>
              <w:spacing w:before="120"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eastAsia="fr-FR"/>
              </w:rPr>
              <w:t>Падение напряжения в течение испытания —</w:t>
            </w:r>
            <w:r w:rsidR="00322ECC">
              <w:rPr>
                <w:rFonts w:eastAsia="Times New Roman" w:cs="Times New Roman"/>
                <w:sz w:val="18"/>
                <w:szCs w:val="18"/>
                <w:lang w:eastAsia="fr-FR"/>
              </w:rPr>
              <w:br/>
            </w:r>
            <w:r w:rsidRPr="001B2451">
              <w:rPr>
                <w:rFonts w:eastAsia="Times New Roman" w:cs="Times New Roman"/>
                <w:sz w:val="18"/>
                <w:szCs w:val="18"/>
                <w:lang w:eastAsia="fr-FR"/>
              </w:rPr>
              <w:t>менее 5</w:t>
            </w:r>
            <w:r w:rsidRPr="001B2451">
              <w:rPr>
                <w:rFonts w:eastAsia="Times New Roman" w:cs="Times New Roman"/>
                <w:sz w:val="18"/>
                <w:szCs w:val="18"/>
                <w:lang w:val="fr-CH" w:eastAsia="fr-FR"/>
              </w:rPr>
              <w:t> </w:t>
            </w:r>
            <w:r w:rsidRPr="001B2451">
              <w:rPr>
                <w:rFonts w:eastAsia="Times New Roman" w:cs="Times New Roman"/>
                <w:sz w:val="18"/>
                <w:szCs w:val="18"/>
                <w:lang w:eastAsia="fr-FR"/>
              </w:rPr>
              <w:t>%</w:t>
            </w:r>
          </w:p>
        </w:tc>
      </w:tr>
      <w:tr w:rsidR="001B2451" w:rsidRPr="001B2451" w14:paraId="51A4CC09" w14:textId="77777777" w:rsidTr="00670B59">
        <w:trPr>
          <w:trHeight w:hRule="exact" w:val="536"/>
        </w:trPr>
        <w:tc>
          <w:tcPr>
            <w:tcW w:w="883" w:type="dxa"/>
          </w:tcPr>
          <w:p w14:paraId="33AF92FC" w14:textId="77777777" w:rsidR="001B2451" w:rsidRPr="001B2451" w:rsidRDefault="001B2451" w:rsidP="001B2451">
            <w:pPr>
              <w:keepNext/>
              <w:keepLines/>
              <w:suppressAutoHyphens w:val="0"/>
              <w:spacing w:before="40" w:after="120"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3180" w:type="dxa"/>
          </w:tcPr>
          <w:p w14:paraId="71A6A3B6" w14:textId="77777777" w:rsidR="001B2451" w:rsidRPr="001B2451" w:rsidRDefault="001B2451" w:rsidP="001B2451">
            <w:pPr>
              <w:keepNext/>
              <w:keepLines/>
              <w:suppressAutoHyphens w:val="0"/>
              <w:spacing w:before="40" w:after="120"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eastAsia="fr-FR"/>
              </w:rPr>
              <w:t>Вариатор скорости и устройство управления</w:t>
            </w:r>
          </w:p>
        </w:tc>
        <w:tc>
          <w:tcPr>
            <w:tcW w:w="4442" w:type="dxa"/>
          </w:tcPr>
          <w:p w14:paraId="20E378FA" w14:textId="77777777" w:rsidR="001B2451" w:rsidRPr="001B2451" w:rsidRDefault="001B2451" w:rsidP="001B2451">
            <w:pPr>
              <w:keepNext/>
              <w:keepLines/>
              <w:suppressAutoHyphens w:val="0"/>
              <w:spacing w:before="40" w:after="120"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val="en-GB" w:eastAsia="fr-FR"/>
              </w:rPr>
              <w:t xml:space="preserve">Да </w:t>
            </w:r>
            <w:r w:rsidRPr="001B2451">
              <w:rPr>
                <w:rFonts w:eastAsia="Times New Roman" w:cs="Times New Roman"/>
                <w:sz w:val="18"/>
                <w:szCs w:val="18"/>
                <w:lang w:val="fr-CH" w:eastAsia="fr-FR"/>
              </w:rPr>
              <w:t>—</w:t>
            </w:r>
            <w:r w:rsidRPr="001B2451">
              <w:rPr>
                <w:rFonts w:eastAsia="Times New Roman" w:cs="Times New Roman"/>
                <w:sz w:val="18"/>
                <w:szCs w:val="18"/>
                <w:lang w:val="en-GB" w:eastAsia="fr-FR"/>
              </w:rPr>
              <w:t xml:space="preserve"> серийного производства</w:t>
            </w:r>
          </w:p>
        </w:tc>
      </w:tr>
      <w:tr w:rsidR="001B2451" w:rsidRPr="001B2451" w14:paraId="1154BE25" w14:textId="77777777" w:rsidTr="00670B59">
        <w:trPr>
          <w:trHeight w:hRule="exact" w:val="3236"/>
        </w:trPr>
        <w:tc>
          <w:tcPr>
            <w:tcW w:w="883" w:type="dxa"/>
            <w:vMerge w:val="restart"/>
          </w:tcPr>
          <w:p w14:paraId="3A345E78" w14:textId="77777777" w:rsidR="001B2451" w:rsidRPr="001B2451" w:rsidRDefault="001B2451" w:rsidP="001B2451">
            <w:pPr>
              <w:suppressAutoHyphens w:val="0"/>
              <w:spacing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3180" w:type="dxa"/>
          </w:tcPr>
          <w:p w14:paraId="0618FC56" w14:textId="77777777" w:rsidR="001B2451" w:rsidRPr="001B2451" w:rsidRDefault="001B2451" w:rsidP="001B2451">
            <w:pPr>
              <w:suppressAutoHyphens w:val="0"/>
              <w:spacing w:after="80"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eastAsia="fr-FR"/>
              </w:rPr>
              <w:t>Жидкостное охлаждение</w:t>
            </w:r>
          </w:p>
          <w:p w14:paraId="07952173" w14:textId="392500E8" w:rsidR="001B2451" w:rsidRPr="001B2451" w:rsidRDefault="001B2451" w:rsidP="001B2451">
            <w:pPr>
              <w:suppressAutoHyphens w:val="0"/>
              <w:spacing w:line="240" w:lineRule="auto"/>
              <w:ind w:left="298" w:right="113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1B2451">
              <w:rPr>
                <w:rFonts w:eastAsia="Times New Roman" w:cs="Times New Roman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906269" wp14:editId="10B2BB44">
                      <wp:simplePos x="0" y="0"/>
                      <wp:positionH relativeFrom="column">
                        <wp:posOffset>1834433</wp:posOffset>
                      </wp:positionH>
                      <wp:positionV relativeFrom="paragraph">
                        <wp:posOffset>60490</wp:posOffset>
                      </wp:positionV>
                      <wp:extent cx="80580" cy="172192"/>
                      <wp:effectExtent l="0" t="0" r="15240" b="18415"/>
                      <wp:wrapNone/>
                      <wp:docPr id="4" name="Geschweifte Klammer recht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580" cy="172192"/>
                              </a:xfrm>
                              <a:prstGeom prst="rightBrace">
                                <a:avLst>
                                  <a:gd name="adj1" fmla="val 2222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0C8D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7" o:spid="_x0000_s1026" type="#_x0000_t88" style="position:absolute;margin-left:144.45pt;margin-top:4.75pt;width:6.35pt;height: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" adj="2246"/>
                  </w:pict>
                </mc:Fallback>
              </mc:AlternateContent>
            </w:r>
            <w:r w:rsidRPr="001B2451">
              <w:rPr>
                <w:rFonts w:eastAsia="Times New Roman" w:cs="Times New Roman"/>
                <w:sz w:val="18"/>
                <w:szCs w:val="18"/>
                <w:lang w:eastAsia="fr-FR"/>
              </w:rPr>
              <w:t>Капот двигателя</w:t>
            </w:r>
          </w:p>
          <w:p w14:paraId="7F30E0B6" w14:textId="77777777" w:rsidR="001B2451" w:rsidRPr="001B2451" w:rsidRDefault="001B2451" w:rsidP="001B2451">
            <w:pPr>
              <w:suppressAutoHyphens w:val="0"/>
              <w:spacing w:line="240" w:lineRule="auto"/>
              <w:ind w:left="298" w:right="113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eastAsia="fr-FR"/>
              </w:rPr>
              <w:t>Жалюзи капота</w:t>
            </w:r>
          </w:p>
          <w:p w14:paraId="11299F34" w14:textId="77777777" w:rsidR="001B2451" w:rsidRPr="001B2451" w:rsidRDefault="001B2451" w:rsidP="001B2451">
            <w:pPr>
              <w:suppressAutoHyphens w:val="0"/>
              <w:spacing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  <w:p w14:paraId="04CD55C0" w14:textId="77777777" w:rsidR="001B2451" w:rsidRPr="001B2451" w:rsidRDefault="001B2451" w:rsidP="001B2451">
            <w:pPr>
              <w:suppressAutoHyphens w:val="0"/>
              <w:spacing w:line="240" w:lineRule="auto"/>
              <w:ind w:left="298" w:right="113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1B2451">
              <w:rPr>
                <w:rFonts w:eastAsia="Times New Roman" w:cs="Times New Roman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4BE487" wp14:editId="3C8AE450">
                      <wp:simplePos x="0" y="0"/>
                      <wp:positionH relativeFrom="column">
                        <wp:posOffset>1831288</wp:posOffset>
                      </wp:positionH>
                      <wp:positionV relativeFrom="paragraph">
                        <wp:posOffset>8353</wp:posOffset>
                      </wp:positionV>
                      <wp:extent cx="132841" cy="601451"/>
                      <wp:effectExtent l="0" t="0" r="19685" b="27305"/>
                      <wp:wrapNone/>
                      <wp:docPr id="5" name="Geschweifte Klammer recht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2841" cy="601451"/>
                              </a:xfrm>
                              <a:prstGeom prst="rightBrace">
                                <a:avLst>
                                  <a:gd name="adj1" fmla="val 4201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8F4EB" id="Geschweifte Klammer rechts 6" o:spid="_x0000_s1026" type="#_x0000_t88" style="position:absolute;margin-left:144.2pt;margin-top:.65pt;width:10.45pt;height:4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" adj="2004"/>
                  </w:pict>
                </mc:Fallback>
              </mc:AlternateContent>
            </w:r>
            <w:r w:rsidRPr="001B2451">
              <w:rPr>
                <w:rFonts w:eastAsia="Times New Roman" w:cs="Times New Roman"/>
                <w:sz w:val="18"/>
                <w:szCs w:val="18"/>
                <w:lang w:eastAsia="fr-FR"/>
              </w:rPr>
              <w:t>Радиатор</w:t>
            </w:r>
            <w:r w:rsidRPr="001B2451">
              <w:rPr>
                <w:rFonts w:eastAsia="Times New Roman" w:cs="Times New Roman"/>
                <w:sz w:val="18"/>
                <w:szCs w:val="18"/>
                <w:vertAlign w:val="superscript"/>
                <w:lang w:eastAsia="fr-FR"/>
              </w:rPr>
              <w:t>1</w:t>
            </w:r>
          </w:p>
          <w:p w14:paraId="545F61A5" w14:textId="77777777" w:rsidR="001B2451" w:rsidRPr="001B2451" w:rsidRDefault="001B2451" w:rsidP="001B2451">
            <w:pPr>
              <w:suppressAutoHyphens w:val="0"/>
              <w:spacing w:line="240" w:lineRule="auto"/>
              <w:ind w:left="298" w:right="113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eastAsia="fr-FR"/>
              </w:rPr>
              <w:t>Вентилятор</w:t>
            </w:r>
            <w:r w:rsidRPr="001B2451">
              <w:rPr>
                <w:rFonts w:eastAsia="Times New Roman" w:cs="Times New Roman"/>
                <w:sz w:val="18"/>
                <w:szCs w:val="18"/>
                <w:vertAlign w:val="superscript"/>
                <w:lang w:eastAsia="fr-FR"/>
              </w:rPr>
              <w:t>2</w:t>
            </w:r>
          </w:p>
          <w:p w14:paraId="6A31C7F0" w14:textId="295E7F93" w:rsidR="001B2451" w:rsidRPr="001B2451" w:rsidRDefault="001B2451" w:rsidP="001B2451">
            <w:pPr>
              <w:suppressAutoHyphens w:val="0"/>
              <w:spacing w:line="240" w:lineRule="auto"/>
              <w:ind w:left="298" w:right="113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eastAsia="fr-FR"/>
              </w:rPr>
              <w:t>Обтекатель вентилятора</w:t>
            </w:r>
          </w:p>
          <w:p w14:paraId="12D02997" w14:textId="77777777" w:rsidR="001B2451" w:rsidRPr="001B2451" w:rsidRDefault="001B2451" w:rsidP="001B2451">
            <w:pPr>
              <w:suppressAutoHyphens w:val="0"/>
              <w:spacing w:line="240" w:lineRule="auto"/>
              <w:ind w:left="298" w:right="113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eastAsia="fr-FR"/>
              </w:rPr>
              <w:t>Насос</w:t>
            </w:r>
            <w:r w:rsidRPr="001B2451">
              <w:rPr>
                <w:rFonts w:eastAsia="Times New Roman" w:cs="Times New Roman"/>
                <w:sz w:val="18"/>
                <w:szCs w:val="18"/>
                <w:vertAlign w:val="superscript"/>
                <w:lang w:eastAsia="fr-FR"/>
              </w:rPr>
              <w:t>1</w:t>
            </w:r>
          </w:p>
          <w:p w14:paraId="56D852CE" w14:textId="77777777" w:rsidR="001B2451" w:rsidRPr="001B2451" w:rsidRDefault="001B2451" w:rsidP="001B2451">
            <w:pPr>
              <w:suppressAutoHyphens w:val="0"/>
              <w:spacing w:line="240" w:lineRule="auto"/>
              <w:ind w:left="298" w:right="113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eastAsia="fr-FR"/>
              </w:rPr>
              <w:t>Термостат</w:t>
            </w:r>
            <w:r w:rsidRPr="001B2451">
              <w:rPr>
                <w:rFonts w:eastAsia="Times New Roman" w:cs="Times New Roman"/>
                <w:sz w:val="18"/>
                <w:szCs w:val="18"/>
                <w:vertAlign w:val="superscript"/>
                <w:lang w:eastAsia="fr-FR"/>
              </w:rPr>
              <w:t>1, 3</w:t>
            </w:r>
          </w:p>
        </w:tc>
        <w:tc>
          <w:tcPr>
            <w:tcW w:w="4442" w:type="dxa"/>
          </w:tcPr>
          <w:p w14:paraId="43ED9794" w14:textId="77777777" w:rsidR="001B2451" w:rsidRPr="001B2451" w:rsidRDefault="001B2451" w:rsidP="001B2451">
            <w:pPr>
              <w:suppressAutoHyphens w:val="0"/>
              <w:spacing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  <w:p w14:paraId="0CDCF471" w14:textId="77777777" w:rsidR="001B2451" w:rsidRPr="001B2451" w:rsidRDefault="001B2451" w:rsidP="001B2451">
            <w:pPr>
              <w:suppressAutoHyphens w:val="0"/>
              <w:spacing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  <w:p w14:paraId="139A4734" w14:textId="77777777" w:rsidR="001B2451" w:rsidRPr="001B2451" w:rsidRDefault="001B2451" w:rsidP="001B2451">
            <w:pPr>
              <w:suppressAutoHyphens w:val="0"/>
              <w:spacing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val="en-GB" w:eastAsia="fr-FR"/>
              </w:rPr>
              <w:t>Нет</w:t>
            </w:r>
          </w:p>
          <w:p w14:paraId="20AA598E" w14:textId="77777777" w:rsidR="001B2451" w:rsidRPr="001B2451" w:rsidRDefault="001B2451" w:rsidP="001B2451">
            <w:pPr>
              <w:suppressAutoHyphens w:val="0"/>
              <w:spacing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</w:p>
          <w:p w14:paraId="423A50E3" w14:textId="77777777" w:rsidR="001B2451" w:rsidRPr="001B2451" w:rsidRDefault="001B2451" w:rsidP="001B2451">
            <w:pPr>
              <w:suppressAutoHyphens w:val="0"/>
              <w:spacing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</w:p>
          <w:p w14:paraId="523DE610" w14:textId="77777777" w:rsidR="001B2451" w:rsidRPr="001B2451" w:rsidRDefault="001B2451" w:rsidP="001B2451">
            <w:pPr>
              <w:suppressAutoHyphens w:val="0"/>
              <w:spacing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</w:p>
          <w:p w14:paraId="2BAFC63C" w14:textId="77777777" w:rsidR="001B2451" w:rsidRPr="001B2451" w:rsidRDefault="001B2451" w:rsidP="001B2451">
            <w:pPr>
              <w:suppressAutoHyphens w:val="0"/>
              <w:spacing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val="en-GB" w:eastAsia="fr-FR"/>
              </w:rPr>
              <w:t xml:space="preserve">Да </w:t>
            </w:r>
            <w:r w:rsidRPr="001B2451">
              <w:rPr>
                <w:rFonts w:eastAsia="Times New Roman" w:cs="Times New Roman"/>
                <w:sz w:val="18"/>
                <w:szCs w:val="18"/>
                <w:lang w:val="fr-CH" w:eastAsia="fr-FR"/>
              </w:rPr>
              <w:t>—</w:t>
            </w:r>
            <w:r w:rsidRPr="001B2451">
              <w:rPr>
                <w:rFonts w:eastAsia="Times New Roman" w:cs="Times New Roman"/>
                <w:sz w:val="18"/>
                <w:szCs w:val="18"/>
                <w:lang w:val="en-GB" w:eastAsia="fr-FR"/>
              </w:rPr>
              <w:t xml:space="preserve"> серийного производства</w:t>
            </w:r>
          </w:p>
        </w:tc>
      </w:tr>
      <w:tr w:rsidR="001B2451" w:rsidRPr="001B2451" w14:paraId="48CAFC00" w14:textId="77777777" w:rsidTr="00670B59">
        <w:trPr>
          <w:trHeight w:hRule="exact" w:val="1608"/>
        </w:trPr>
        <w:tc>
          <w:tcPr>
            <w:tcW w:w="883" w:type="dxa"/>
            <w:vMerge/>
          </w:tcPr>
          <w:p w14:paraId="7B0F5CD1" w14:textId="77777777" w:rsidR="001B2451" w:rsidRPr="001B2451" w:rsidRDefault="001B2451" w:rsidP="001B2451">
            <w:pPr>
              <w:suppressAutoHyphens w:val="0"/>
              <w:spacing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</w:p>
        </w:tc>
        <w:tc>
          <w:tcPr>
            <w:tcW w:w="3180" w:type="dxa"/>
          </w:tcPr>
          <w:p w14:paraId="1768B3CA" w14:textId="77777777" w:rsidR="001B2451" w:rsidRPr="001B2451" w:rsidRDefault="001B2451" w:rsidP="001B2451">
            <w:pPr>
              <w:suppressAutoHyphens w:val="0"/>
              <w:spacing w:after="80"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eastAsia="fr-FR"/>
              </w:rPr>
              <w:t>Воздушное охлаждение</w:t>
            </w:r>
          </w:p>
          <w:p w14:paraId="26C61B95" w14:textId="419357B4" w:rsidR="001B2451" w:rsidRPr="001B2451" w:rsidRDefault="001B2451" w:rsidP="001B2451">
            <w:pPr>
              <w:suppressAutoHyphens w:val="0"/>
              <w:spacing w:line="240" w:lineRule="auto"/>
              <w:ind w:left="298" w:right="113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1B2451">
              <w:rPr>
                <w:rFonts w:eastAsia="Times New Roman" w:cs="Times New Roman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659FAA" wp14:editId="50AB04FD">
                      <wp:simplePos x="0" y="0"/>
                      <wp:positionH relativeFrom="column">
                        <wp:posOffset>1855738</wp:posOffset>
                      </wp:positionH>
                      <wp:positionV relativeFrom="paragraph">
                        <wp:posOffset>7134</wp:posOffset>
                      </wp:positionV>
                      <wp:extent cx="116202" cy="511783"/>
                      <wp:effectExtent l="0" t="0" r="17780" b="22225"/>
                      <wp:wrapNone/>
                      <wp:docPr id="8" name="Geschweifte Klammer recht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2" cy="511783"/>
                              </a:xfrm>
                              <a:prstGeom prst="rightBrace">
                                <a:avLst>
                                  <a:gd name="adj1" fmla="val 3055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2724C" id="Geschweifte Klammer rechts 5" o:spid="_x0000_s1026" type="#_x0000_t88" style="position:absolute;margin-left:146.1pt;margin-top:.55pt;width:9.15pt;height:4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" adj="1499"/>
                  </w:pict>
                </mc:Fallback>
              </mc:AlternateContent>
            </w:r>
            <w:r w:rsidRPr="001B2451">
              <w:rPr>
                <w:rFonts w:eastAsia="Times New Roman" w:cs="Times New Roman"/>
                <w:sz w:val="18"/>
                <w:szCs w:val="18"/>
                <w:lang w:eastAsia="fr-FR"/>
              </w:rPr>
              <w:t>Воздушный фильтр</w:t>
            </w:r>
          </w:p>
          <w:p w14:paraId="191CFCBF" w14:textId="4C987127" w:rsidR="001B2451" w:rsidRPr="001B2451" w:rsidRDefault="001B2451" w:rsidP="001B2451">
            <w:pPr>
              <w:suppressAutoHyphens w:val="0"/>
              <w:spacing w:line="240" w:lineRule="auto"/>
              <w:ind w:left="298" w:right="113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eastAsia="fr-FR"/>
              </w:rPr>
              <w:t>Обтекатель</w:t>
            </w:r>
          </w:p>
          <w:p w14:paraId="0818E828" w14:textId="0F39BA11" w:rsidR="001B2451" w:rsidRPr="001B2451" w:rsidRDefault="001B2451" w:rsidP="001B2451">
            <w:pPr>
              <w:suppressAutoHyphens w:val="0"/>
              <w:spacing w:line="240" w:lineRule="auto"/>
              <w:ind w:left="298" w:right="113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eastAsia="fr-FR"/>
              </w:rPr>
              <w:t>Воздуходувка</w:t>
            </w:r>
          </w:p>
          <w:p w14:paraId="3E8F05EC" w14:textId="34A3C9EF" w:rsidR="001B2451" w:rsidRPr="001B2451" w:rsidRDefault="001B2451" w:rsidP="001B2451">
            <w:pPr>
              <w:suppressAutoHyphens w:val="0"/>
              <w:spacing w:line="240" w:lineRule="auto"/>
              <w:ind w:left="298" w:right="113"/>
              <w:rPr>
                <w:rFonts w:eastAsia="Times New Roman" w:cs="Times New Roman"/>
                <w:spacing w:val="-4"/>
                <w:sz w:val="18"/>
                <w:szCs w:val="18"/>
                <w:lang w:val="en-GB" w:eastAsia="fr-FR"/>
              </w:rPr>
            </w:pPr>
            <w:r w:rsidRPr="001B2451">
              <w:rPr>
                <w:rFonts w:eastAsia="Times New Roman" w:cs="Times New Roman"/>
                <w:spacing w:val="-4"/>
                <w:sz w:val="18"/>
                <w:szCs w:val="18"/>
                <w:lang w:val="en-GB" w:eastAsia="fr-FR"/>
              </w:rPr>
              <w:t>Система регулировки температуры</w:t>
            </w:r>
          </w:p>
        </w:tc>
        <w:tc>
          <w:tcPr>
            <w:tcW w:w="4442" w:type="dxa"/>
          </w:tcPr>
          <w:p w14:paraId="0FE2FBD7" w14:textId="77777777" w:rsidR="001B2451" w:rsidRPr="001B2451" w:rsidRDefault="001B2451" w:rsidP="001B2451">
            <w:pPr>
              <w:suppressAutoHyphens w:val="0"/>
              <w:spacing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</w:p>
          <w:p w14:paraId="11E41710" w14:textId="77777777" w:rsidR="001B2451" w:rsidRPr="001B2451" w:rsidRDefault="001B2451" w:rsidP="001B2451">
            <w:pPr>
              <w:suppressAutoHyphens w:val="0"/>
              <w:spacing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</w:p>
          <w:p w14:paraId="76557DE0" w14:textId="77777777" w:rsidR="001B2451" w:rsidRPr="001B2451" w:rsidRDefault="001B2451" w:rsidP="001B2451">
            <w:pPr>
              <w:suppressAutoHyphens w:val="0"/>
              <w:spacing w:before="140"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val="en-GB" w:eastAsia="fr-FR"/>
              </w:rPr>
              <w:t xml:space="preserve">Да </w:t>
            </w:r>
            <w:r w:rsidRPr="001B2451">
              <w:rPr>
                <w:rFonts w:eastAsia="Times New Roman" w:cs="Times New Roman"/>
                <w:sz w:val="18"/>
                <w:szCs w:val="18"/>
                <w:lang w:val="fr-CH" w:eastAsia="fr-FR"/>
              </w:rPr>
              <w:t>—</w:t>
            </w:r>
            <w:r w:rsidRPr="001B2451">
              <w:rPr>
                <w:rFonts w:eastAsia="Times New Roman" w:cs="Times New Roman"/>
                <w:sz w:val="18"/>
                <w:szCs w:val="18"/>
                <w:lang w:val="en-GB" w:eastAsia="fr-FR"/>
              </w:rPr>
              <w:t xml:space="preserve"> серийного производства</w:t>
            </w:r>
          </w:p>
        </w:tc>
      </w:tr>
      <w:tr w:rsidR="001B2451" w:rsidRPr="001B2451" w14:paraId="39E509F1" w14:textId="77777777" w:rsidTr="00670B59">
        <w:trPr>
          <w:trHeight w:hRule="exact" w:val="346"/>
        </w:trPr>
        <w:tc>
          <w:tcPr>
            <w:tcW w:w="883" w:type="dxa"/>
          </w:tcPr>
          <w:p w14:paraId="2E326F22" w14:textId="77777777" w:rsidR="001B2451" w:rsidRPr="001B2451" w:rsidRDefault="001B2451" w:rsidP="00322ECC">
            <w:pPr>
              <w:suppressAutoHyphens w:val="0"/>
              <w:spacing w:before="40" w:after="120"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val="en-GB" w:eastAsia="fr-FR"/>
              </w:rPr>
              <w:t>4</w:t>
            </w:r>
          </w:p>
        </w:tc>
        <w:tc>
          <w:tcPr>
            <w:tcW w:w="3180" w:type="dxa"/>
          </w:tcPr>
          <w:p w14:paraId="5FDE2ABD" w14:textId="77777777" w:rsidR="001B2451" w:rsidRPr="001B2451" w:rsidRDefault="001B2451" w:rsidP="00322ECC">
            <w:pPr>
              <w:suppressAutoHyphens w:val="0"/>
              <w:spacing w:before="40" w:after="120"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val="en-GB" w:eastAsia="fr-FR"/>
              </w:rPr>
              <w:t>Электрооборудование</w:t>
            </w:r>
          </w:p>
        </w:tc>
        <w:tc>
          <w:tcPr>
            <w:tcW w:w="4442" w:type="dxa"/>
          </w:tcPr>
          <w:p w14:paraId="691A881F" w14:textId="77777777" w:rsidR="001B2451" w:rsidRPr="001B2451" w:rsidRDefault="001B2451" w:rsidP="00322ECC">
            <w:pPr>
              <w:suppressAutoHyphens w:val="0"/>
              <w:spacing w:before="40" w:after="120"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val="en-GB" w:eastAsia="fr-FR"/>
              </w:rPr>
              <w:t xml:space="preserve">Да </w:t>
            </w:r>
            <w:r w:rsidRPr="001B2451">
              <w:rPr>
                <w:rFonts w:eastAsia="Times New Roman" w:cs="Times New Roman"/>
                <w:sz w:val="18"/>
                <w:szCs w:val="18"/>
                <w:lang w:val="fr-CH" w:eastAsia="fr-FR"/>
              </w:rPr>
              <w:t>—</w:t>
            </w:r>
            <w:r w:rsidRPr="001B2451">
              <w:rPr>
                <w:rFonts w:eastAsia="Times New Roman" w:cs="Times New Roman"/>
                <w:sz w:val="18"/>
                <w:szCs w:val="18"/>
                <w:lang w:val="en-GB" w:eastAsia="fr-FR"/>
              </w:rPr>
              <w:t xml:space="preserve"> серийного производства</w:t>
            </w:r>
          </w:p>
        </w:tc>
      </w:tr>
      <w:tr w:rsidR="001B2451" w:rsidRPr="001B2451" w14:paraId="6797A381" w14:textId="77777777" w:rsidTr="00AB18FC">
        <w:trPr>
          <w:trHeight w:hRule="exact" w:val="607"/>
        </w:trPr>
        <w:tc>
          <w:tcPr>
            <w:tcW w:w="883" w:type="dxa"/>
            <w:tcBorders>
              <w:bottom w:val="single" w:sz="12" w:space="0" w:color="auto"/>
            </w:tcBorders>
          </w:tcPr>
          <w:p w14:paraId="22BB45FC" w14:textId="77777777" w:rsidR="001B2451" w:rsidRPr="001B2451" w:rsidRDefault="001B2451" w:rsidP="00322ECC">
            <w:pPr>
              <w:suppressAutoHyphens w:val="0"/>
              <w:spacing w:before="40" w:after="120"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val="en-GB" w:eastAsia="fr-FR"/>
              </w:rPr>
              <w:t>5</w:t>
            </w:r>
          </w:p>
        </w:tc>
        <w:tc>
          <w:tcPr>
            <w:tcW w:w="3180" w:type="dxa"/>
            <w:tcBorders>
              <w:bottom w:val="single" w:sz="12" w:space="0" w:color="auto"/>
            </w:tcBorders>
          </w:tcPr>
          <w:p w14:paraId="05788973" w14:textId="77777777" w:rsidR="001B2451" w:rsidRPr="001B2451" w:rsidRDefault="001B2451" w:rsidP="00322ECC">
            <w:pPr>
              <w:suppressAutoHyphens w:val="0"/>
              <w:spacing w:before="40" w:after="120"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val="en-GB" w:eastAsia="fr-FR"/>
              </w:rPr>
              <w:t>Вспомогательный стендовый вентилятор</w:t>
            </w:r>
          </w:p>
        </w:tc>
        <w:tc>
          <w:tcPr>
            <w:tcW w:w="4442" w:type="dxa"/>
            <w:tcBorders>
              <w:bottom w:val="single" w:sz="12" w:space="0" w:color="auto"/>
            </w:tcBorders>
          </w:tcPr>
          <w:p w14:paraId="7C3DBD64" w14:textId="77777777" w:rsidR="001B2451" w:rsidRPr="001B2451" w:rsidRDefault="001B2451" w:rsidP="00322ECC">
            <w:pPr>
              <w:suppressAutoHyphens w:val="0"/>
              <w:spacing w:before="40" w:after="120" w:line="240" w:lineRule="auto"/>
              <w:ind w:left="113" w:right="113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1B2451">
              <w:rPr>
                <w:rFonts w:eastAsia="Times New Roman" w:cs="Times New Roman"/>
                <w:sz w:val="18"/>
                <w:szCs w:val="18"/>
                <w:lang w:val="en-GB" w:eastAsia="fr-FR"/>
              </w:rPr>
              <w:t>Да, при необходимости</w:t>
            </w:r>
          </w:p>
        </w:tc>
      </w:tr>
    </w:tbl>
    <w:p w14:paraId="3F688792" w14:textId="5623F788" w:rsidR="001B2451" w:rsidRPr="001B2451" w:rsidRDefault="001B2451" w:rsidP="001B2451">
      <w:pPr>
        <w:tabs>
          <w:tab w:val="left" w:pos="431"/>
          <w:tab w:val="left" w:pos="1456"/>
        </w:tabs>
        <w:spacing w:before="120" w:line="220" w:lineRule="exact"/>
        <w:ind w:left="1134"/>
        <w:rPr>
          <w:rFonts w:eastAsia="Times New Roman" w:cs="Times New Roman"/>
          <w:sz w:val="18"/>
          <w:szCs w:val="18"/>
          <w:lang w:eastAsia="fr-FR"/>
        </w:rPr>
      </w:pPr>
      <w:r w:rsidRPr="001B2451">
        <w:rPr>
          <w:rFonts w:eastAsia="Times New Roman" w:cs="Times New Roman"/>
          <w:sz w:val="18"/>
          <w:szCs w:val="18"/>
          <w:vertAlign w:val="superscript"/>
          <w:lang w:eastAsia="fr-FR"/>
        </w:rPr>
        <w:t>1</w:t>
      </w:r>
      <w:r w:rsidRPr="001B2451">
        <w:rPr>
          <w:rFonts w:eastAsia="Times New Roman" w:cs="Times New Roman"/>
          <w:sz w:val="18"/>
          <w:szCs w:val="18"/>
          <w:lang w:eastAsia="fr-FR"/>
        </w:rPr>
        <w:tab/>
        <w:t>Относительное расположение радиатора, вентилятора, обтекателя вентилятора, водяного насоса</w:t>
      </w:r>
      <w:r>
        <w:rPr>
          <w:rFonts w:eastAsia="Times New Roman" w:cs="Times New Roman"/>
          <w:sz w:val="18"/>
          <w:szCs w:val="18"/>
          <w:lang w:eastAsia="fr-FR"/>
        </w:rPr>
        <w:br/>
      </w:r>
      <w:r w:rsidRPr="001B2451">
        <w:rPr>
          <w:rFonts w:eastAsia="Times New Roman" w:cs="Times New Roman"/>
          <w:sz w:val="18"/>
          <w:szCs w:val="18"/>
          <w:lang w:eastAsia="fr-FR"/>
        </w:rPr>
        <w:t>и термостата на испытательном стенде должно быть таким же, как на транспортном средстве. Циркуляция охлаждающей жидкости должна осуществляться исключительно при помощи водяного насоса системы тяги.</w:t>
      </w:r>
    </w:p>
    <w:p w14:paraId="2825C19C" w14:textId="77777777" w:rsidR="001B2451" w:rsidRPr="001B2451" w:rsidRDefault="001B2451" w:rsidP="001B2451">
      <w:pPr>
        <w:tabs>
          <w:tab w:val="left" w:pos="431"/>
        </w:tabs>
        <w:spacing w:line="220" w:lineRule="exact"/>
        <w:ind w:left="1134"/>
        <w:rPr>
          <w:rFonts w:eastAsia="Times New Roman" w:cs="Times New Roman"/>
          <w:sz w:val="18"/>
          <w:szCs w:val="18"/>
          <w:lang w:eastAsia="fr-FR"/>
        </w:rPr>
      </w:pPr>
      <w:r w:rsidRPr="001B2451">
        <w:rPr>
          <w:rFonts w:eastAsia="Times New Roman" w:cs="Times New Roman"/>
          <w:sz w:val="18"/>
          <w:szCs w:val="18"/>
          <w:lang w:eastAsia="fr-FR"/>
        </w:rPr>
        <w:t>В случае насосов жидкостной системы охлаждения с электрическим приводом может быть использован наружный контур, включающий насос, радиатор и термостат, относительное расположение которых не такое же, как на транспортном средстве, при условии, что потери давления в</w:t>
      </w:r>
      <w:r w:rsidRPr="001B2451">
        <w:rPr>
          <w:rFonts w:eastAsia="Times New Roman" w:cs="Times New Roman"/>
          <w:sz w:val="18"/>
          <w:szCs w:val="18"/>
          <w:lang w:val="en-GB" w:eastAsia="fr-FR"/>
        </w:rPr>
        <w:t> </w:t>
      </w:r>
      <w:r w:rsidRPr="001B2451">
        <w:rPr>
          <w:rFonts w:eastAsia="Times New Roman" w:cs="Times New Roman"/>
          <w:sz w:val="18"/>
          <w:szCs w:val="18"/>
          <w:lang w:eastAsia="fr-FR"/>
        </w:rPr>
        <w:t>этом контуре и/или объемный расход насоса будут сохраняться примерно на том же уровне, что и в системе охлаждения системы тяги для заданного использования.</w:t>
      </w:r>
    </w:p>
    <w:p w14:paraId="4B8141C8" w14:textId="77777777" w:rsidR="001B2451" w:rsidRPr="001B2451" w:rsidRDefault="001B2451" w:rsidP="001B2451">
      <w:pPr>
        <w:tabs>
          <w:tab w:val="left" w:pos="431"/>
        </w:tabs>
        <w:spacing w:line="220" w:lineRule="exact"/>
        <w:ind w:left="1134"/>
        <w:rPr>
          <w:rFonts w:eastAsia="Times New Roman" w:cs="Times New Roman"/>
          <w:sz w:val="18"/>
          <w:szCs w:val="18"/>
          <w:lang w:eastAsia="fr-FR"/>
        </w:rPr>
      </w:pPr>
      <w:r w:rsidRPr="001B2451">
        <w:rPr>
          <w:rFonts w:eastAsia="Times New Roman" w:cs="Times New Roman"/>
          <w:sz w:val="18"/>
          <w:szCs w:val="18"/>
          <w:lang w:eastAsia="fr-FR"/>
        </w:rPr>
        <w:tab/>
      </w:r>
      <w:r w:rsidRPr="001B2451">
        <w:rPr>
          <w:rFonts w:eastAsia="Times New Roman" w:cs="Times New Roman"/>
          <w:sz w:val="18"/>
          <w:szCs w:val="18"/>
          <w:lang w:eastAsia="fr-FR"/>
        </w:rPr>
        <w:tab/>
        <w:t>Охлаждение жидкости может производиться либо в радиаторе системы тяги, либо в наружном контуре при условии, что потери давления в этом контуре и давление на входе насоса сохранятся примерно на таком же уровне, что и в системе охлаждения системы тяги. При наличии жалюзи радиатора они должны быть открыты.</w:t>
      </w:r>
    </w:p>
    <w:p w14:paraId="38C573C4" w14:textId="5D999F86" w:rsidR="001B2451" w:rsidRPr="001B2451" w:rsidRDefault="001B2451" w:rsidP="001B2451">
      <w:pPr>
        <w:tabs>
          <w:tab w:val="left" w:pos="431"/>
        </w:tabs>
        <w:spacing w:line="220" w:lineRule="exact"/>
        <w:ind w:left="1134"/>
        <w:rPr>
          <w:rFonts w:eastAsia="Times New Roman" w:cs="Times New Roman"/>
          <w:sz w:val="18"/>
          <w:szCs w:val="18"/>
          <w:lang w:eastAsia="fr-FR"/>
        </w:rPr>
      </w:pPr>
      <w:r w:rsidRPr="001B2451">
        <w:rPr>
          <w:rFonts w:eastAsia="Times New Roman" w:cs="Times New Roman"/>
          <w:sz w:val="18"/>
          <w:szCs w:val="18"/>
          <w:lang w:eastAsia="fr-FR"/>
        </w:rPr>
        <w:tab/>
      </w:r>
      <w:r w:rsidRPr="001B2451">
        <w:rPr>
          <w:rFonts w:eastAsia="Times New Roman" w:cs="Times New Roman"/>
          <w:sz w:val="18"/>
          <w:szCs w:val="18"/>
          <w:lang w:eastAsia="fr-FR"/>
        </w:rPr>
        <w:tab/>
        <w:t>В случаях, когда радиатор и обтекатель вентилятора не могут быть должным образом размещены</w:t>
      </w:r>
      <w:r>
        <w:rPr>
          <w:rFonts w:eastAsia="Times New Roman" w:cs="Times New Roman"/>
          <w:sz w:val="18"/>
          <w:szCs w:val="18"/>
          <w:lang w:eastAsia="fr-FR"/>
        </w:rPr>
        <w:br/>
      </w:r>
      <w:r w:rsidRPr="001B2451">
        <w:rPr>
          <w:rFonts w:eastAsia="Times New Roman" w:cs="Times New Roman"/>
          <w:sz w:val="18"/>
          <w:szCs w:val="18"/>
          <w:lang w:eastAsia="fr-FR"/>
        </w:rPr>
        <w:t>на испытательном стенде, мощность, поглощаемая вентилятором, установленным отдельно в надлежащем положении по отношению к радиатору и обтекателю (если используются), должна определяться при частоте вращения, соответствующей частоте вращения двигателя, используемой для измерения мощности двигателя, расчетным путем на основе типовых характеристик либо путем практических испытаний. Эту</w:t>
      </w:r>
      <w:r w:rsidRPr="001B2451">
        <w:rPr>
          <w:rFonts w:eastAsia="Times New Roman" w:cs="Times New Roman"/>
          <w:sz w:val="18"/>
          <w:szCs w:val="18"/>
          <w:lang w:val="en-GB" w:eastAsia="fr-FR"/>
        </w:rPr>
        <w:t> </w:t>
      </w:r>
      <w:r w:rsidRPr="001B2451">
        <w:rPr>
          <w:rFonts w:eastAsia="Times New Roman" w:cs="Times New Roman"/>
          <w:sz w:val="18"/>
          <w:szCs w:val="18"/>
          <w:lang w:eastAsia="fr-FR"/>
        </w:rPr>
        <w:t>мощность, скорректированную на нормальные атмосферные условия, следует вычесть из приведенной мощности.</w:t>
      </w:r>
    </w:p>
    <w:p w14:paraId="09F70571" w14:textId="77777777" w:rsidR="001B2451" w:rsidRPr="001B2451" w:rsidRDefault="001B2451" w:rsidP="001B2451">
      <w:pPr>
        <w:tabs>
          <w:tab w:val="left" w:pos="431"/>
          <w:tab w:val="left" w:pos="1456"/>
        </w:tabs>
        <w:spacing w:line="220" w:lineRule="exact"/>
        <w:ind w:left="1134"/>
        <w:rPr>
          <w:rFonts w:eastAsia="Times New Roman" w:cs="Times New Roman"/>
          <w:sz w:val="18"/>
          <w:szCs w:val="18"/>
          <w:lang w:eastAsia="fr-FR"/>
        </w:rPr>
      </w:pPr>
      <w:r w:rsidRPr="001B2451">
        <w:rPr>
          <w:rFonts w:eastAsia="Times New Roman" w:cs="Times New Roman"/>
          <w:sz w:val="18"/>
          <w:szCs w:val="18"/>
          <w:vertAlign w:val="superscript"/>
          <w:lang w:eastAsia="fr-FR"/>
        </w:rPr>
        <w:lastRenderedPageBreak/>
        <w:t>2</w:t>
      </w:r>
      <w:r w:rsidRPr="001B2451">
        <w:rPr>
          <w:rFonts w:eastAsia="Times New Roman" w:cs="Times New Roman"/>
          <w:sz w:val="18"/>
          <w:szCs w:val="18"/>
          <w:lang w:eastAsia="fr-FR"/>
        </w:rPr>
        <w:tab/>
        <w:t>При наличии несъемного(й) отключаемого(й) или бесступенчатого(й) вентилятора или воздуходувки испытание проводят при выключенном(й) вентиляторе (воздуходувке) либо при его(е) работе в режиме максимального проскальзывания.</w:t>
      </w:r>
    </w:p>
    <w:p w14:paraId="64986E5B" w14:textId="77777777" w:rsidR="001B2451" w:rsidRPr="001B2451" w:rsidRDefault="001B2451" w:rsidP="001B2451">
      <w:pPr>
        <w:tabs>
          <w:tab w:val="left" w:pos="431"/>
          <w:tab w:val="left" w:pos="1456"/>
        </w:tabs>
        <w:spacing w:line="220" w:lineRule="exact"/>
        <w:ind w:left="1134"/>
        <w:rPr>
          <w:rFonts w:eastAsia="Times New Roman" w:cs="Times New Roman"/>
          <w:sz w:val="18"/>
          <w:szCs w:val="18"/>
          <w:lang w:eastAsia="fr-FR"/>
        </w:rPr>
      </w:pPr>
      <w:r w:rsidRPr="001B2451">
        <w:rPr>
          <w:rFonts w:eastAsia="Times New Roman" w:cs="Times New Roman"/>
          <w:sz w:val="18"/>
          <w:szCs w:val="18"/>
          <w:vertAlign w:val="superscript"/>
          <w:lang w:eastAsia="fr-FR"/>
        </w:rPr>
        <w:t>3</w:t>
      </w:r>
      <w:r w:rsidRPr="001B2451">
        <w:rPr>
          <w:rFonts w:eastAsia="Times New Roman" w:cs="Times New Roman"/>
          <w:sz w:val="18"/>
          <w:szCs w:val="18"/>
          <w:lang w:eastAsia="fr-FR"/>
        </w:rPr>
        <w:tab/>
        <w:t>Термостат может быть установлен в полностью открытом положении».</w:t>
      </w:r>
    </w:p>
    <w:p w14:paraId="46CE7CA3" w14:textId="77777777" w:rsidR="001B2451" w:rsidRPr="001B2451" w:rsidRDefault="001B2451" w:rsidP="001B2451">
      <w:pPr>
        <w:spacing w:before="240"/>
        <w:jc w:val="center"/>
        <w:rPr>
          <w:rFonts w:eastAsia="Times New Roman" w:cs="Times New Roman"/>
          <w:szCs w:val="20"/>
          <w:u w:val="single"/>
          <w:lang w:eastAsia="fr-FR"/>
        </w:rPr>
      </w:pPr>
      <w:r w:rsidRPr="001B2451">
        <w:rPr>
          <w:rFonts w:eastAsia="Times New Roman" w:cs="Times New Roman"/>
          <w:szCs w:val="20"/>
          <w:u w:val="single"/>
          <w:lang w:eastAsia="fr-FR"/>
        </w:rPr>
        <w:tab/>
      </w:r>
      <w:r w:rsidRPr="001B2451">
        <w:rPr>
          <w:rFonts w:eastAsia="Times New Roman" w:cs="Times New Roman"/>
          <w:szCs w:val="20"/>
          <w:u w:val="single"/>
          <w:lang w:eastAsia="fr-FR"/>
        </w:rPr>
        <w:tab/>
      </w:r>
      <w:r w:rsidRPr="001B2451">
        <w:rPr>
          <w:rFonts w:eastAsia="Times New Roman" w:cs="Times New Roman"/>
          <w:szCs w:val="20"/>
          <w:u w:val="single"/>
          <w:lang w:eastAsia="fr-FR"/>
        </w:rPr>
        <w:tab/>
      </w:r>
    </w:p>
    <w:sectPr w:rsidR="001B2451" w:rsidRPr="001B2451" w:rsidSect="001B245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D09C4" w14:textId="77777777" w:rsidR="00A103D3" w:rsidRPr="00A312BC" w:rsidRDefault="00A103D3" w:rsidP="00A312BC"/>
  </w:endnote>
  <w:endnote w:type="continuationSeparator" w:id="0">
    <w:p w14:paraId="0CB8650B" w14:textId="77777777" w:rsidR="00A103D3" w:rsidRPr="00A312BC" w:rsidRDefault="00A103D3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E279" w14:textId="3A38D488" w:rsidR="001B2451" w:rsidRPr="001B2451" w:rsidRDefault="001B2451">
    <w:pPr>
      <w:pStyle w:val="a8"/>
    </w:pPr>
    <w:r w:rsidRPr="001B2451">
      <w:rPr>
        <w:b/>
        <w:sz w:val="18"/>
      </w:rPr>
      <w:fldChar w:fldCharType="begin"/>
    </w:r>
    <w:r w:rsidRPr="001B2451">
      <w:rPr>
        <w:b/>
        <w:sz w:val="18"/>
      </w:rPr>
      <w:instrText xml:space="preserve"> PAGE  \* MERGEFORMAT </w:instrText>
    </w:r>
    <w:r w:rsidRPr="001B2451">
      <w:rPr>
        <w:b/>
        <w:sz w:val="18"/>
      </w:rPr>
      <w:fldChar w:fldCharType="separate"/>
    </w:r>
    <w:r w:rsidRPr="001B2451">
      <w:rPr>
        <w:b/>
        <w:noProof/>
        <w:sz w:val="18"/>
      </w:rPr>
      <w:t>2</w:t>
    </w:r>
    <w:r w:rsidRPr="001B2451">
      <w:rPr>
        <w:b/>
        <w:sz w:val="18"/>
      </w:rPr>
      <w:fldChar w:fldCharType="end"/>
    </w:r>
    <w:r>
      <w:rPr>
        <w:b/>
        <w:sz w:val="18"/>
      </w:rPr>
      <w:tab/>
    </w:r>
    <w:r>
      <w:t>GE.24-06607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7349" w14:textId="1AAFBC66" w:rsidR="001B2451" w:rsidRPr="001B2451" w:rsidRDefault="001B2451" w:rsidP="001B2451">
    <w:pPr>
      <w:pStyle w:val="a8"/>
      <w:tabs>
        <w:tab w:val="clear" w:pos="9639"/>
        <w:tab w:val="right" w:pos="9638"/>
      </w:tabs>
      <w:rPr>
        <w:b/>
        <w:sz w:val="18"/>
      </w:rPr>
    </w:pPr>
    <w:r>
      <w:t>GE.24-06607</w:t>
    </w:r>
    <w:r>
      <w:tab/>
    </w:r>
    <w:r w:rsidRPr="001B2451">
      <w:rPr>
        <w:b/>
        <w:sz w:val="18"/>
      </w:rPr>
      <w:fldChar w:fldCharType="begin"/>
    </w:r>
    <w:r w:rsidRPr="001B2451">
      <w:rPr>
        <w:b/>
        <w:sz w:val="18"/>
      </w:rPr>
      <w:instrText xml:space="preserve"> PAGE  \* MERGEFORMAT </w:instrText>
    </w:r>
    <w:r w:rsidRPr="001B2451">
      <w:rPr>
        <w:b/>
        <w:sz w:val="18"/>
      </w:rPr>
      <w:fldChar w:fldCharType="separate"/>
    </w:r>
    <w:r w:rsidRPr="001B2451">
      <w:rPr>
        <w:b/>
        <w:noProof/>
        <w:sz w:val="18"/>
      </w:rPr>
      <w:t>3</w:t>
    </w:r>
    <w:r w:rsidRPr="001B245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6E43" w14:textId="047EB852" w:rsidR="00042B72" w:rsidRPr="001B2451" w:rsidRDefault="001B2451" w:rsidP="001B2451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15C7E85" wp14:editId="675AF4B0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24-06607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33905EC" wp14:editId="7CD9226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160424  170424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5534" w14:textId="77777777" w:rsidR="00A103D3" w:rsidRPr="001075E9" w:rsidRDefault="00A103D3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28F6E17" w14:textId="77777777" w:rsidR="00A103D3" w:rsidRDefault="00A103D3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BEB3BA5" w14:textId="47DAD2BA" w:rsidR="001B2451" w:rsidRPr="001B2451" w:rsidRDefault="001B2451" w:rsidP="001B2451">
      <w:pPr>
        <w:pStyle w:val="ad"/>
        <w:spacing w:after="240"/>
        <w:rPr>
          <w:szCs w:val="18"/>
        </w:rPr>
      </w:pPr>
      <w:r>
        <w:tab/>
      </w:r>
      <w:r w:rsidRPr="001B2451">
        <w:rPr>
          <w:rStyle w:val="aa"/>
          <w:szCs w:val="18"/>
          <w:vertAlign w:val="baseline"/>
        </w:rPr>
        <w:t>*</w:t>
      </w:r>
      <w:r w:rsidRPr="001B2451">
        <w:rPr>
          <w:szCs w:val="18"/>
        </w:rPr>
        <w:tab/>
        <w:t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таблица</w:t>
      </w:r>
      <w:r w:rsidRPr="001B2451">
        <w:rPr>
          <w:szCs w:val="18"/>
          <w:lang w:val="en-US"/>
        </w:rPr>
        <w:t> </w:t>
      </w:r>
      <w:r w:rsidRPr="001B2451">
        <w:rPr>
          <w:szCs w:val="18"/>
        </w:rPr>
        <w:t>20.5), Всемирный форум будет разрабатывать, согласовывать и обновлять правила</w:t>
      </w:r>
      <w:r w:rsidRPr="001B2451">
        <w:rPr>
          <w:szCs w:val="18"/>
          <w:lang w:val="en-US"/>
        </w:rPr>
        <w:t> </w:t>
      </w:r>
      <w:r w:rsidRPr="001B2451">
        <w:rPr>
          <w:szCs w:val="18"/>
        </w:rPr>
        <w:t>ООН в целях улучшения характеристик транспортных средств. Настоящий</w:t>
      </w:r>
      <w:r>
        <w:rPr>
          <w:szCs w:val="18"/>
        </w:rPr>
        <w:br/>
      </w:r>
      <w:r w:rsidRPr="001B2451">
        <w:rPr>
          <w:szCs w:val="18"/>
        </w:rPr>
        <w:t>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686F" w14:textId="2A0C0F4D" w:rsidR="001B2451" w:rsidRPr="001B2451" w:rsidRDefault="001B2451">
    <w:pPr>
      <w:pStyle w:val="a5"/>
    </w:pPr>
    <w:fldSimple w:instr=" TITLE  \* MERGEFORMAT ">
      <w:r w:rsidR="00DE75E1">
        <w:t>ECE/TRANS/WP.29/2024/51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6137" w14:textId="29708756" w:rsidR="001B2451" w:rsidRPr="001B2451" w:rsidRDefault="001B2451" w:rsidP="001B2451">
    <w:pPr>
      <w:pStyle w:val="a5"/>
      <w:jc w:val="right"/>
    </w:pPr>
    <w:fldSimple w:instr=" TITLE  \* MERGEFORMAT ">
      <w:r w:rsidR="00DE75E1">
        <w:t>ECE/TRANS/WP.29/2024/51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472B2"/>
    <w:multiLevelType w:val="multilevel"/>
    <w:tmpl w:val="F08CE47E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2259" w:hanging="112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393" w:hanging="1125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4527" w:hanging="1125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5661" w:hanging="1125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6795" w:hanging="1125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929" w:hanging="1125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  <w:sz w:val="20"/>
      </w:r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061AB"/>
    <w:multiLevelType w:val="singleLevel"/>
    <w:tmpl w:val="D0922C44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8"/>
  </w:num>
  <w:num w:numId="2" w16cid:durableId="966817556">
    <w:abstractNumId w:val="12"/>
  </w:num>
  <w:num w:numId="3" w16cid:durableId="1816291531">
    <w:abstractNumId w:val="11"/>
  </w:num>
  <w:num w:numId="4" w16cid:durableId="1492480875">
    <w:abstractNumId w:val="19"/>
  </w:num>
  <w:num w:numId="5" w16cid:durableId="1298685170">
    <w:abstractNumId w:val="15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7"/>
  </w:num>
  <w:num w:numId="17" w16cid:durableId="53941411">
    <w:abstractNumId w:val="14"/>
  </w:num>
  <w:num w:numId="18" w16cid:durableId="961153681">
    <w:abstractNumId w:val="16"/>
  </w:num>
  <w:num w:numId="19" w16cid:durableId="1272468768">
    <w:abstractNumId w:val="17"/>
  </w:num>
  <w:num w:numId="20" w16cid:durableId="807743971">
    <w:abstractNumId w:val="14"/>
  </w:num>
  <w:num w:numId="21" w16cid:durableId="1591162185">
    <w:abstractNumId w:val="16"/>
  </w:num>
  <w:num w:numId="22" w16cid:durableId="1085885151">
    <w:abstractNumId w:val="13"/>
  </w:num>
  <w:num w:numId="23" w16cid:durableId="37508910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D3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2451"/>
    <w:rsid w:val="001B3EF6"/>
    <w:rsid w:val="001C7A89"/>
    <w:rsid w:val="002272AD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22ECC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A0538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03D3"/>
    <w:rsid w:val="00A14DA8"/>
    <w:rsid w:val="00A312BC"/>
    <w:rsid w:val="00A84021"/>
    <w:rsid w:val="00A84D35"/>
    <w:rsid w:val="00A917B3"/>
    <w:rsid w:val="00AB18FC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39D0"/>
    <w:rsid w:val="00DD78D1"/>
    <w:rsid w:val="00DE32CD"/>
    <w:rsid w:val="00DE75E1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033A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6E0F4"/>
  <w15:docId w15:val="{01123A79-1508-45E1-AA39-7554F199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paragraph" w:customStyle="1" w:styleId="ParaNo">
    <w:name w:val="ParaNo."/>
    <w:basedOn w:val="a"/>
    <w:rsid w:val="001B2451"/>
    <w:pPr>
      <w:numPr>
        <w:numId w:val="22"/>
      </w:numPr>
      <w:tabs>
        <w:tab w:val="clear" w:pos="360"/>
      </w:tabs>
      <w:suppressAutoHyphens w:val="0"/>
      <w:spacing w:line="240" w:lineRule="auto"/>
    </w:pPr>
    <w:rPr>
      <w:rFonts w:ascii="Univers" w:eastAsia="Times New Roman" w:hAnsi="Univers" w:cs="Times New Roman"/>
      <w:snapToGrid w:val="0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C2212-2B71-4BCF-ADF7-EAE47BA50991}"/>
</file>

<file path=customXml/itemProps2.xml><?xml version="1.0" encoding="utf-8"?>
<ds:datastoreItem xmlns:ds="http://schemas.openxmlformats.org/officeDocument/2006/customXml" ds:itemID="{FBF250D5-8F16-4E02-B8FC-DE45707A608F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3</Pages>
  <Words>506</Words>
  <Characters>3583</Characters>
  <Application>Microsoft Office Word</Application>
  <DocSecurity>0</DocSecurity>
  <Lines>115</Lines>
  <Paragraphs>62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ECE/TRANS/WP.29/2024/51</vt:lpstr>
      <vt:lpstr>A/</vt:lpstr>
      <vt:lpstr>A/</vt:lpstr>
    </vt:vector>
  </TitlesOfParts>
  <Company>DCM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ECE/TRANS/WP.29/2024/51</dc:title>
  <dc:subject/>
  <dc:creator>Anna KISSELEVA</dc:creator>
  <cp:keywords/>
  <cp:lastModifiedBy>Anna Kisseleva</cp:lastModifiedBy>
  <cp:revision>3</cp:revision>
  <cp:lastPrinted>2024-04-17T06:54:00Z</cp:lastPrinted>
  <dcterms:created xsi:type="dcterms:W3CDTF">2024-04-17T06:54:00Z</dcterms:created>
  <dcterms:modified xsi:type="dcterms:W3CDTF">2024-04-17T06:54:00Z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