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1E26099C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09F19AA" w14:textId="77777777" w:rsidR="002D5AAC" w:rsidRDefault="002D5AAC" w:rsidP="008C77C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2A85C89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FF2BC12" w14:textId="74EC37FC" w:rsidR="002D5AAC" w:rsidRDefault="008C77CF" w:rsidP="008C77CF">
            <w:pPr>
              <w:jc w:val="right"/>
            </w:pPr>
            <w:r w:rsidRPr="008C77CF">
              <w:rPr>
                <w:sz w:val="40"/>
              </w:rPr>
              <w:t>ECE</w:t>
            </w:r>
            <w:r>
              <w:t>/TRANS/WP.29/2024/42</w:t>
            </w:r>
          </w:p>
        </w:tc>
      </w:tr>
      <w:tr w:rsidR="002D5AAC" w:rsidRPr="008C77CF" w14:paraId="4EB1B652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44B5DF2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D8BA6D7" wp14:editId="518C72AD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A5FD033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B7F4A1E" w14:textId="77777777" w:rsidR="002D5AAC" w:rsidRDefault="008C77CF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13174383" w14:textId="77777777" w:rsidR="008C77CF" w:rsidRDefault="008C77CF" w:rsidP="008C77C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 April 2024</w:t>
            </w:r>
          </w:p>
          <w:p w14:paraId="3F75D3C3" w14:textId="77777777" w:rsidR="008C77CF" w:rsidRDefault="008C77CF" w:rsidP="008C77C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8C312B6" w14:textId="72293F20" w:rsidR="008C77CF" w:rsidRPr="008D53B6" w:rsidRDefault="008C77CF" w:rsidP="008C77C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2AC385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3F3387DD" w14:textId="77777777" w:rsidR="00511E51" w:rsidRPr="003D1772" w:rsidRDefault="00511E51" w:rsidP="00511E51">
      <w:pPr>
        <w:spacing w:before="120"/>
        <w:rPr>
          <w:sz w:val="28"/>
          <w:szCs w:val="28"/>
        </w:rPr>
      </w:pPr>
      <w:r w:rsidRPr="003D1772">
        <w:rPr>
          <w:sz w:val="28"/>
          <w:szCs w:val="28"/>
        </w:rPr>
        <w:t>Комитет по внутреннему транспорту</w:t>
      </w:r>
    </w:p>
    <w:p w14:paraId="36F0005A" w14:textId="77777777" w:rsidR="00511E51" w:rsidRPr="003D1772" w:rsidRDefault="00511E51" w:rsidP="00511E51">
      <w:pPr>
        <w:spacing w:before="120"/>
        <w:rPr>
          <w:b/>
          <w:sz w:val="24"/>
          <w:szCs w:val="24"/>
        </w:rPr>
      </w:pPr>
      <w:r w:rsidRPr="003D1772">
        <w:rPr>
          <w:b/>
          <w:bCs/>
          <w:sz w:val="24"/>
          <w:szCs w:val="24"/>
        </w:rPr>
        <w:t>Всемирный форум для согласования правил</w:t>
      </w:r>
      <w:r w:rsidRPr="003D1772">
        <w:rPr>
          <w:b/>
          <w:bCs/>
          <w:sz w:val="24"/>
          <w:szCs w:val="24"/>
        </w:rPr>
        <w:br/>
        <w:t>в области транспортных средств</w:t>
      </w:r>
    </w:p>
    <w:p w14:paraId="304A5915" w14:textId="77777777" w:rsidR="00511E51" w:rsidRPr="003D1772" w:rsidRDefault="00511E51" w:rsidP="00511E51">
      <w:pPr>
        <w:spacing w:before="120"/>
        <w:rPr>
          <w:b/>
        </w:rPr>
      </w:pPr>
      <w:r w:rsidRPr="003D1772">
        <w:rPr>
          <w:b/>
          <w:bCs/>
        </w:rPr>
        <w:t>Сто девяносто третья сессия</w:t>
      </w:r>
    </w:p>
    <w:p w14:paraId="2F48530C" w14:textId="77777777" w:rsidR="00511E51" w:rsidRPr="003D1772" w:rsidRDefault="00511E51" w:rsidP="00511E51">
      <w:r w:rsidRPr="003D1772">
        <w:t>Женева, 25–28 июня 2024 года</w:t>
      </w:r>
    </w:p>
    <w:p w14:paraId="04A6B3BA" w14:textId="77777777" w:rsidR="00511E51" w:rsidRPr="003D1772" w:rsidRDefault="00511E51" w:rsidP="00511E51">
      <w:r>
        <w:t>Пункт 4.6.2 предварительной повестки дня</w:t>
      </w:r>
    </w:p>
    <w:p w14:paraId="0A499B2C" w14:textId="77777777" w:rsidR="00511E51" w:rsidRPr="003D1772" w:rsidRDefault="00511E51" w:rsidP="00511E51">
      <w:pPr>
        <w:rPr>
          <w:b/>
        </w:rPr>
      </w:pPr>
      <w:r>
        <w:rPr>
          <w:b/>
          <w:bCs/>
        </w:rPr>
        <w:t>Соглашение 1958 года:</w:t>
      </w:r>
    </w:p>
    <w:p w14:paraId="616D90A7" w14:textId="395F93FE" w:rsidR="00511E51" w:rsidRPr="00E366B1" w:rsidRDefault="00511E51" w:rsidP="00511E51">
      <w:pPr>
        <w:rPr>
          <w:b/>
        </w:rPr>
      </w:pPr>
      <w:r>
        <w:rPr>
          <w:b/>
          <w:bCs/>
        </w:rPr>
        <w:t>Рассмотрение проектов поправок к существующим</w:t>
      </w:r>
      <w:r w:rsidR="00E366B1">
        <w:rPr>
          <w:b/>
        </w:rPr>
        <w:br/>
      </w:r>
      <w:r>
        <w:rPr>
          <w:b/>
          <w:bCs/>
        </w:rPr>
        <w:t>правилам ООН, представленных GRSP</w:t>
      </w:r>
    </w:p>
    <w:p w14:paraId="435350E0" w14:textId="7EF19FD5" w:rsidR="00511E51" w:rsidRPr="003D1772" w:rsidRDefault="00511E51" w:rsidP="00511E51">
      <w:pPr>
        <w:pStyle w:val="HChG"/>
        <w:ind w:left="1124" w:right="1138" w:firstLine="0"/>
      </w:pPr>
      <w:r>
        <w:rPr>
          <w:bCs/>
        </w:rPr>
        <w:t>Предложение по дополнению 3 к поправкам серии 06 к</w:t>
      </w:r>
      <w:r w:rsidR="00EE0FAA">
        <w:rPr>
          <w:bCs/>
          <w:lang w:val="en-US"/>
        </w:rPr>
        <w:t> </w:t>
      </w:r>
      <w:r>
        <w:rPr>
          <w:bCs/>
        </w:rPr>
        <w:t>Правилам № 22 ООН (защитные шлемы)</w:t>
      </w:r>
      <w:r>
        <w:t xml:space="preserve"> </w:t>
      </w:r>
    </w:p>
    <w:p w14:paraId="6E528507" w14:textId="77777777" w:rsidR="00511E51" w:rsidRPr="003D1772" w:rsidRDefault="00511E51" w:rsidP="00511E51">
      <w:pPr>
        <w:pStyle w:val="H1G"/>
        <w:rPr>
          <w:szCs w:val="24"/>
        </w:rPr>
      </w:pPr>
      <w:r>
        <w:tab/>
      </w:r>
      <w:r>
        <w:tab/>
        <w:t>Представлено Рабочей группой по пассивной безопасности</w:t>
      </w:r>
      <w:r w:rsidRPr="00E81090">
        <w:rPr>
          <w:b w:val="0"/>
          <w:bCs/>
          <w:sz w:val="20"/>
        </w:rPr>
        <w:t>*</w:t>
      </w:r>
    </w:p>
    <w:p w14:paraId="6EC64DB5" w14:textId="77777777" w:rsidR="00511E51" w:rsidRPr="003D1772" w:rsidRDefault="00511E51" w:rsidP="00511E51">
      <w:pPr>
        <w:pStyle w:val="SingleTxtG"/>
        <w:ind w:firstLine="567"/>
        <w:rPr>
          <w:sz w:val="24"/>
          <w:szCs w:val="24"/>
        </w:rPr>
      </w:pPr>
      <w:r>
        <w:footnoteReference w:customMarkFollows="1" w:id="1"/>
        <w:t>Воспроизведенный ниже текст был принят Рабочей группой по пассивной безопасности (GRSP) на ее семьдесят четвертой сессии (ECE/TRANS/WP.29/GRSP/74, пункт 50). В его основу положен документ GRSP-</w:t>
      </w:r>
      <w:proofErr w:type="gramStart"/>
      <w:r>
        <w:t>74-04</w:t>
      </w:r>
      <w:proofErr w:type="gramEnd"/>
      <w:r>
        <w:t xml:space="preserve">-Rev.1, воспроизведенный в приложении IX к докладу.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июне 2024 года. </w:t>
      </w:r>
    </w:p>
    <w:p w14:paraId="48A015CF" w14:textId="77777777" w:rsidR="00511E51" w:rsidRPr="003D1772" w:rsidRDefault="00511E51" w:rsidP="00511E51">
      <w:pPr>
        <w:suppressAutoHyphens w:val="0"/>
        <w:spacing w:line="240" w:lineRule="auto"/>
      </w:pPr>
      <w:r w:rsidRPr="003D1772">
        <w:br w:type="page"/>
      </w:r>
    </w:p>
    <w:p w14:paraId="4071862F" w14:textId="77777777" w:rsidR="00511E51" w:rsidRPr="003D1772" w:rsidRDefault="00511E51" w:rsidP="00511E51">
      <w:pPr>
        <w:pStyle w:val="SingleTxtG"/>
        <w:ind w:left="2268" w:hanging="1134"/>
      </w:pPr>
      <w:r>
        <w:rPr>
          <w:i/>
          <w:iCs/>
        </w:rPr>
        <w:lastRenderedPageBreak/>
        <w:t>Пункт 5.1.4.1.2.3.1</w:t>
      </w:r>
      <w:r>
        <w:t xml:space="preserve"> изменить следующим образом:</w:t>
      </w:r>
    </w:p>
    <w:p w14:paraId="5E3586B3" w14:textId="77777777" w:rsidR="00511E51" w:rsidRPr="003D1772" w:rsidRDefault="00511E51" w:rsidP="00511E51">
      <w:pPr>
        <w:pStyle w:val="SingleTxtG"/>
        <w:ind w:left="2268" w:hanging="1134"/>
      </w:pPr>
      <w:r>
        <w:t>«5.1.4.1.2.3.1</w:t>
      </w:r>
      <w:r>
        <w:tab/>
        <w:t>Если шлем совместим с универсальными аксессуарами — одно или несколько из следующих дополнительных обозначений, разделенных тире, а именно:</w:t>
      </w:r>
    </w:p>
    <w:p w14:paraId="467D61C2" w14:textId="77777777" w:rsidR="00511E51" w:rsidRPr="003D1772" w:rsidRDefault="00511E51" w:rsidP="00511E51">
      <w:pPr>
        <w:pStyle w:val="SingleTxtG"/>
        <w:ind w:left="2268"/>
      </w:pPr>
      <w:r>
        <w:t>“UA”, если шлем совместим с универсальными аксессуарами;</w:t>
      </w:r>
    </w:p>
    <w:p w14:paraId="531C3C6C" w14:textId="77777777" w:rsidR="00511E51" w:rsidRPr="003D1772" w:rsidRDefault="00511E51" w:rsidP="00511E51">
      <w:pPr>
        <w:pStyle w:val="SingleTxtG"/>
        <w:ind w:left="2268"/>
      </w:pPr>
      <w:r>
        <w:t xml:space="preserve">“S” или “S45”: </w:t>
      </w:r>
    </w:p>
    <w:p w14:paraId="7D46D91E" w14:textId="77777777" w:rsidR="00511E51" w:rsidRPr="003D1772" w:rsidRDefault="00511E51" w:rsidP="00511E51">
      <w:pPr>
        <w:pStyle w:val="SingleTxtG"/>
        <w:ind w:left="2268"/>
      </w:pPr>
      <w:r>
        <w:t xml:space="preserve">“S”, если испытание шлема было проведено с жесткими или деформируемыми имитаторами динамиков диаметром 40 мм, соответствующими определению в приложении 20, или </w:t>
      </w:r>
    </w:p>
    <w:p w14:paraId="22044498" w14:textId="77777777" w:rsidR="00511E51" w:rsidRPr="003D1772" w:rsidRDefault="00511E51" w:rsidP="00511E51">
      <w:pPr>
        <w:pStyle w:val="SingleTxtG"/>
        <w:ind w:left="2268"/>
      </w:pPr>
      <w:r>
        <w:t>“S45”, если испытание шлема было проведено с жесткими или деформируемыми имитаторами динамиков диаметром 45 мм, соответствующими определению в приложении 20, или</w:t>
      </w:r>
    </w:p>
    <w:p w14:paraId="18C835E4" w14:textId="77777777" w:rsidR="00511E51" w:rsidRPr="003D1772" w:rsidRDefault="00511E51" w:rsidP="00511E51">
      <w:pPr>
        <w:pStyle w:val="SingleTxtG"/>
        <w:ind w:left="2268"/>
      </w:pPr>
      <w:r>
        <w:t>“M”, если испытание шлема было проведено с жестким или деформируемым имитатором микрофона;</w:t>
      </w:r>
    </w:p>
    <w:p w14:paraId="53C827EB" w14:textId="77777777" w:rsidR="00511E51" w:rsidRPr="003D1772" w:rsidRDefault="00511E51" w:rsidP="00511E51">
      <w:pPr>
        <w:pStyle w:val="SingleTxtG"/>
        <w:ind w:left="2268"/>
      </w:pPr>
      <w:r>
        <w:t>“F”, если аксессуар может быть установлен на шлем спереди;</w:t>
      </w:r>
    </w:p>
    <w:p w14:paraId="40B05623" w14:textId="77777777" w:rsidR="00511E51" w:rsidRPr="003D1772" w:rsidRDefault="00511E51" w:rsidP="00511E51">
      <w:pPr>
        <w:pStyle w:val="SingleTxtG"/>
        <w:ind w:left="2268"/>
      </w:pPr>
      <w:r>
        <w:t>“L”, если аксессуар может быть установлен на шлем сбоку;</w:t>
      </w:r>
    </w:p>
    <w:p w14:paraId="47E5488B" w14:textId="77777777" w:rsidR="00511E51" w:rsidRPr="003D1772" w:rsidRDefault="00511E51" w:rsidP="00511E51">
      <w:pPr>
        <w:pStyle w:val="SingleTxtG"/>
        <w:ind w:left="2268"/>
      </w:pPr>
      <w:r>
        <w:t>“R”, если аксессуар может быть установлен на шлем сзади».</w:t>
      </w:r>
    </w:p>
    <w:p w14:paraId="421CCF71" w14:textId="77777777" w:rsidR="00511E51" w:rsidRPr="003D1772" w:rsidRDefault="00511E51" w:rsidP="00511E51">
      <w:pPr>
        <w:ind w:left="567" w:firstLine="567"/>
        <w:rPr>
          <w:i/>
          <w:iCs/>
        </w:rPr>
      </w:pPr>
      <w:r>
        <w:rPr>
          <w:i/>
          <w:iCs/>
        </w:rPr>
        <w:t>Приложение 20, включить новые пункты 1.4.2–1.4.2.1.2 следующего содержания:</w:t>
      </w:r>
      <w:r>
        <w:t xml:space="preserve"> </w:t>
      </w:r>
    </w:p>
    <w:p w14:paraId="664EFECF" w14:textId="77777777" w:rsidR="00511E51" w:rsidRPr="003D1772" w:rsidRDefault="00511E51" w:rsidP="00511E51">
      <w:pPr>
        <w:pStyle w:val="SingleTxtG"/>
        <w:spacing w:before="120"/>
        <w:ind w:left="1138" w:right="1138"/>
      </w:pPr>
      <w:r>
        <w:t>«1.4.2</w:t>
      </w:r>
      <w:r>
        <w:tab/>
      </w:r>
      <w:r>
        <w:tab/>
        <w:t xml:space="preserve">Определение жесткого имитатора динамика </w:t>
      </w:r>
    </w:p>
    <w:p w14:paraId="7F924674" w14:textId="77777777" w:rsidR="00511E51" w:rsidRPr="003D1772" w:rsidRDefault="00511E51" w:rsidP="00511E51">
      <w:pPr>
        <w:pStyle w:val="SingleTxtG"/>
        <w:spacing w:before="120"/>
        <w:ind w:left="1138" w:right="1138"/>
      </w:pPr>
      <w:r>
        <w:t>1.4.2.1</w:t>
      </w:r>
      <w:r>
        <w:tab/>
      </w:r>
      <w:r>
        <w:tab/>
        <w:t xml:space="preserve">Требования к элементам и материалам </w:t>
      </w:r>
    </w:p>
    <w:p w14:paraId="29A5C8A1" w14:textId="77777777" w:rsidR="00511E51" w:rsidRPr="003D1772" w:rsidRDefault="00511E51" w:rsidP="00511E51">
      <w:pPr>
        <w:pStyle w:val="SingleTxtG"/>
        <w:spacing w:before="120"/>
        <w:ind w:left="1138" w:right="1138"/>
      </w:pPr>
      <w:r>
        <w:t xml:space="preserve">1.4.2.1.1 </w:t>
      </w:r>
      <w:r>
        <w:tab/>
        <w:t xml:space="preserve">Размеры жесткого имитатора динамика 40 мм: </w:t>
      </w:r>
    </w:p>
    <w:p w14:paraId="580E7EF6" w14:textId="77777777" w:rsidR="00511E51" w:rsidRPr="003D1772" w:rsidRDefault="00511E51" w:rsidP="00511E51">
      <w:pPr>
        <w:pStyle w:val="SingleTxtG"/>
        <w:spacing w:before="120"/>
        <w:ind w:left="2268" w:right="1138"/>
      </w:pPr>
      <w:r>
        <w:t xml:space="preserve">диаметр: 40 мм; </w:t>
      </w:r>
    </w:p>
    <w:p w14:paraId="3F297F3B" w14:textId="77777777" w:rsidR="00511E51" w:rsidRPr="003D1772" w:rsidRDefault="00511E51" w:rsidP="00511E51">
      <w:pPr>
        <w:pStyle w:val="SingleTxtG"/>
        <w:spacing w:before="120"/>
        <w:ind w:left="2268" w:right="1138"/>
      </w:pPr>
      <w:r>
        <w:t xml:space="preserve">допуск: +0–1 мм; </w:t>
      </w:r>
    </w:p>
    <w:p w14:paraId="3602C86F" w14:textId="77777777" w:rsidR="00511E51" w:rsidRPr="003D1772" w:rsidRDefault="00511E51" w:rsidP="00511E51">
      <w:pPr>
        <w:pStyle w:val="SingleTxtG"/>
        <w:spacing w:before="120"/>
        <w:ind w:left="2268" w:right="1138"/>
      </w:pPr>
      <w:r>
        <w:t xml:space="preserve">толщина: 8 мм ± 0,07 мм; </w:t>
      </w:r>
    </w:p>
    <w:p w14:paraId="23D02789" w14:textId="77777777" w:rsidR="00511E51" w:rsidRPr="003D1772" w:rsidRDefault="00511E51" w:rsidP="00511E51">
      <w:pPr>
        <w:pStyle w:val="SingleTxtG"/>
        <w:spacing w:before="120"/>
        <w:ind w:left="2268" w:right="1138"/>
      </w:pPr>
      <w:r>
        <w:t>материал: жесткий пластик ПА 6 (нейлон 6)</w:t>
      </w:r>
    </w:p>
    <w:p w14:paraId="03898B1D" w14:textId="77777777" w:rsidR="00511E51" w:rsidRPr="003D1772" w:rsidRDefault="00511E51" w:rsidP="00511E51">
      <w:pPr>
        <w:pStyle w:val="SingleTxtG"/>
        <w:spacing w:before="120"/>
        <w:ind w:left="1138" w:right="1138"/>
      </w:pPr>
      <w:r>
        <w:t xml:space="preserve">1.4.2.1.2 </w:t>
      </w:r>
      <w:r>
        <w:tab/>
        <w:t xml:space="preserve">Размеры жесткого имитатора динамика 45 мм: </w:t>
      </w:r>
    </w:p>
    <w:p w14:paraId="4EAA90EE" w14:textId="77777777" w:rsidR="00511E51" w:rsidRPr="003D1772" w:rsidRDefault="00511E51" w:rsidP="00511E51">
      <w:pPr>
        <w:pStyle w:val="SingleTxtG"/>
        <w:spacing w:before="120"/>
        <w:ind w:left="2268" w:right="1138"/>
      </w:pPr>
      <w:r>
        <w:t xml:space="preserve">диаметр: 45 мм; </w:t>
      </w:r>
    </w:p>
    <w:p w14:paraId="0086D98D" w14:textId="77777777" w:rsidR="00511E51" w:rsidRPr="003D1772" w:rsidRDefault="00511E51" w:rsidP="00511E51">
      <w:pPr>
        <w:pStyle w:val="SingleTxtG"/>
        <w:spacing w:before="120"/>
        <w:ind w:left="2268" w:right="1138"/>
      </w:pPr>
      <w:r>
        <w:t xml:space="preserve">допуск: +0–1 мм; </w:t>
      </w:r>
    </w:p>
    <w:p w14:paraId="50549697" w14:textId="77777777" w:rsidR="00511E51" w:rsidRPr="003D1772" w:rsidRDefault="00511E51" w:rsidP="00511E51">
      <w:pPr>
        <w:pStyle w:val="SingleTxtG"/>
        <w:spacing w:before="120"/>
        <w:ind w:left="2268" w:right="1138"/>
      </w:pPr>
      <w:r>
        <w:t xml:space="preserve">толщина: 8 мм ± 0,07 мм; </w:t>
      </w:r>
    </w:p>
    <w:p w14:paraId="58220AAD" w14:textId="77777777" w:rsidR="00511E51" w:rsidRPr="003D1772" w:rsidRDefault="00511E51" w:rsidP="00511E51">
      <w:pPr>
        <w:pStyle w:val="SingleTxtG"/>
        <w:spacing w:before="120"/>
        <w:ind w:left="2268" w:right="1138"/>
      </w:pPr>
      <w:r>
        <w:t>материал: жесткий пластик ПА 6 (нейлон 6)».</w:t>
      </w:r>
    </w:p>
    <w:p w14:paraId="2D0082C3" w14:textId="77777777" w:rsidR="00511E51" w:rsidRPr="003D1772" w:rsidRDefault="00511E51" w:rsidP="00511E51">
      <w:pPr>
        <w:ind w:left="993"/>
      </w:pPr>
      <w:r>
        <w:rPr>
          <w:i/>
          <w:iCs/>
        </w:rPr>
        <w:t>Пункт 1.4.2 (прежний)</w:t>
      </w:r>
      <w:r>
        <w:t xml:space="preserve"> пронумеровать как 1.4.3.</w:t>
      </w:r>
    </w:p>
    <w:p w14:paraId="07A54C9C" w14:textId="77777777" w:rsidR="00511E51" w:rsidRPr="003D1772" w:rsidRDefault="00511E51" w:rsidP="00511E51">
      <w:pPr>
        <w:spacing w:before="120" w:after="120"/>
        <w:ind w:left="993"/>
      </w:pPr>
      <w:r>
        <w:rPr>
          <w:i/>
          <w:iCs/>
        </w:rPr>
        <w:t xml:space="preserve">Приложение 1А, включить новый пункт 14.1 </w:t>
      </w:r>
      <w:r>
        <w:t>следующего содержания:</w:t>
      </w:r>
    </w:p>
    <w:p w14:paraId="6B78A103" w14:textId="2621BCDB" w:rsidR="00511E51" w:rsidRDefault="00511E51" w:rsidP="0060054E">
      <w:pPr>
        <w:spacing w:after="120"/>
        <w:ind w:left="2268" w:hanging="1276"/>
        <w:rPr>
          <w:i/>
          <w:iCs/>
        </w:rPr>
      </w:pPr>
      <w:r>
        <w:t>«14.1</w:t>
      </w:r>
      <w:r>
        <w:tab/>
      </w:r>
      <w:r>
        <w:tab/>
        <w:t>В случае обозначения “S40” или “S45” испытание на омологацию было проведено с жесткими/деформируемыми</w:t>
      </w:r>
      <w:r>
        <w:rPr>
          <w:vertAlign w:val="superscript"/>
        </w:rPr>
        <w:t>2</w:t>
      </w:r>
      <w:r>
        <w:t xml:space="preserve"> имитаторами динамиков.</w:t>
      </w:r>
    </w:p>
    <w:p w14:paraId="0DC5CD9B" w14:textId="77777777" w:rsidR="00511E51" w:rsidRPr="00C154DF" w:rsidRDefault="00511E51" w:rsidP="00511E51">
      <w:pPr>
        <w:ind w:left="993"/>
        <w:rPr>
          <w:i/>
          <w:iCs/>
        </w:rPr>
      </w:pPr>
      <w:r>
        <w:rPr>
          <w:i/>
          <w:iCs/>
        </w:rPr>
        <w:t>Примечание:</w:t>
      </w:r>
    </w:p>
    <w:p w14:paraId="786D5ACB" w14:textId="77777777" w:rsidR="00511E51" w:rsidRPr="00C154DF" w:rsidRDefault="00511E51" w:rsidP="00511E51">
      <w:pPr>
        <w:pStyle w:val="ad"/>
        <w:rPr>
          <w:rFonts w:eastAsiaTheme="minorHAnsi"/>
        </w:rPr>
      </w:pPr>
      <w:r>
        <w:tab/>
      </w:r>
      <w:r>
        <w:rPr>
          <w:vertAlign w:val="superscript"/>
        </w:rPr>
        <w:t>2</w:t>
      </w:r>
      <w:r>
        <w:tab/>
        <w:t>Ненужное вычеркнуть».</w:t>
      </w:r>
    </w:p>
    <w:p w14:paraId="16411363" w14:textId="77777777" w:rsidR="00511E51" w:rsidRPr="00B52F3B" w:rsidRDefault="00511E51" w:rsidP="00511E51">
      <w:pPr>
        <w:spacing w:before="24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57DDF0" w14:textId="77777777" w:rsidR="00E12C5F" w:rsidRPr="008D53B6" w:rsidRDefault="00E12C5F" w:rsidP="00D9145B"/>
    <w:sectPr w:rsidR="00E12C5F" w:rsidRPr="008D53B6" w:rsidSect="008C7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E50A" w14:textId="77777777" w:rsidR="00B412FE" w:rsidRPr="00A312BC" w:rsidRDefault="00B412FE" w:rsidP="00A312BC"/>
  </w:endnote>
  <w:endnote w:type="continuationSeparator" w:id="0">
    <w:p w14:paraId="192E040B" w14:textId="77777777" w:rsidR="00B412FE" w:rsidRPr="00A312BC" w:rsidRDefault="00B412F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EC83" w14:textId="7B251D61" w:rsidR="008C77CF" w:rsidRPr="008C77CF" w:rsidRDefault="008C77CF">
    <w:pPr>
      <w:pStyle w:val="a8"/>
    </w:pPr>
    <w:r w:rsidRPr="008C77CF">
      <w:rPr>
        <w:b/>
        <w:sz w:val="18"/>
      </w:rPr>
      <w:fldChar w:fldCharType="begin"/>
    </w:r>
    <w:r w:rsidRPr="008C77CF">
      <w:rPr>
        <w:b/>
        <w:sz w:val="18"/>
      </w:rPr>
      <w:instrText xml:space="preserve"> PAGE  \* MERGEFORMAT </w:instrText>
    </w:r>
    <w:r w:rsidRPr="008C77CF">
      <w:rPr>
        <w:b/>
        <w:sz w:val="18"/>
      </w:rPr>
      <w:fldChar w:fldCharType="separate"/>
    </w:r>
    <w:r w:rsidRPr="008C77CF">
      <w:rPr>
        <w:b/>
        <w:noProof/>
        <w:sz w:val="18"/>
      </w:rPr>
      <w:t>2</w:t>
    </w:r>
    <w:r w:rsidRPr="008C77CF">
      <w:rPr>
        <w:b/>
        <w:sz w:val="18"/>
      </w:rPr>
      <w:fldChar w:fldCharType="end"/>
    </w:r>
    <w:r>
      <w:rPr>
        <w:b/>
        <w:sz w:val="18"/>
      </w:rPr>
      <w:tab/>
    </w:r>
    <w:r>
      <w:t>GE.24-06004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CC21" w14:textId="6FB4D6A0" w:rsidR="008C77CF" w:rsidRPr="008C77CF" w:rsidRDefault="008C77CF" w:rsidP="008C77CF">
    <w:pPr>
      <w:pStyle w:val="a8"/>
      <w:tabs>
        <w:tab w:val="clear" w:pos="9639"/>
        <w:tab w:val="right" w:pos="9638"/>
      </w:tabs>
      <w:rPr>
        <w:b/>
        <w:sz w:val="18"/>
      </w:rPr>
    </w:pPr>
    <w:r>
      <w:t>GE.24-06004</w:t>
    </w:r>
    <w:r>
      <w:tab/>
    </w:r>
    <w:r w:rsidRPr="008C77CF">
      <w:rPr>
        <w:b/>
        <w:sz w:val="18"/>
      </w:rPr>
      <w:fldChar w:fldCharType="begin"/>
    </w:r>
    <w:r w:rsidRPr="008C77CF">
      <w:rPr>
        <w:b/>
        <w:sz w:val="18"/>
      </w:rPr>
      <w:instrText xml:space="preserve"> PAGE  \* MERGEFORMAT </w:instrText>
    </w:r>
    <w:r w:rsidRPr="008C77CF">
      <w:rPr>
        <w:b/>
        <w:sz w:val="18"/>
      </w:rPr>
      <w:fldChar w:fldCharType="separate"/>
    </w:r>
    <w:r w:rsidRPr="008C77CF">
      <w:rPr>
        <w:b/>
        <w:noProof/>
        <w:sz w:val="18"/>
      </w:rPr>
      <w:t>3</w:t>
    </w:r>
    <w:r w:rsidRPr="008C77C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138A" w14:textId="59AB3CAC" w:rsidR="00042B72" w:rsidRPr="00901BF8" w:rsidRDefault="008C77CF" w:rsidP="008C77CF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917F312" wp14:editId="0140A2F1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24-06004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72D2551" wp14:editId="6D593030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BF8">
      <w:rPr>
        <w:lang w:val="en-US"/>
      </w:rPr>
      <w:t xml:space="preserve">  240424  250424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3842" w14:textId="77777777" w:rsidR="00B412FE" w:rsidRPr="001075E9" w:rsidRDefault="00B412F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DDC7E05" w14:textId="77777777" w:rsidR="00B412FE" w:rsidRDefault="00B412F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9917755" w14:textId="286FF99D" w:rsidR="00511E51" w:rsidRPr="003D1772" w:rsidRDefault="00511E51" w:rsidP="00E81090">
      <w:pPr>
        <w:pStyle w:val="ad"/>
      </w:pPr>
      <w:r>
        <w:tab/>
      </w:r>
      <w:r w:rsidRPr="00E81090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</w:t>
      </w:r>
      <w:r w:rsidR="00E81090">
        <w:t> </w:t>
      </w:r>
      <w:r>
        <w:t>20.5),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0DF3" w14:textId="7B764DF5" w:rsidR="008C77CF" w:rsidRPr="008C77CF" w:rsidRDefault="008C77CF">
    <w:pPr>
      <w:pStyle w:val="a5"/>
    </w:pPr>
    <w:fldSimple w:instr=" TITLE  \* MERGEFORMAT ">
      <w:r w:rsidR="00432BF6">
        <w:t>ECE/TRANS/WP.29/2024/42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EBB1" w14:textId="18402509" w:rsidR="008C77CF" w:rsidRPr="008C77CF" w:rsidRDefault="008C77CF" w:rsidP="008C77CF">
    <w:pPr>
      <w:pStyle w:val="a5"/>
      <w:jc w:val="right"/>
    </w:pPr>
    <w:fldSimple w:instr=" TITLE  \* MERGEFORMAT ">
      <w:r w:rsidR="00432BF6">
        <w:t>ECE/TRANS/WP.29/2024/42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124999759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FE"/>
    <w:rsid w:val="00033EE1"/>
    <w:rsid w:val="00042B72"/>
    <w:rsid w:val="000558BD"/>
    <w:rsid w:val="000871B6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32BF6"/>
    <w:rsid w:val="00452493"/>
    <w:rsid w:val="00453318"/>
    <w:rsid w:val="00454AF2"/>
    <w:rsid w:val="00454E07"/>
    <w:rsid w:val="0045675D"/>
    <w:rsid w:val="00472C5C"/>
    <w:rsid w:val="00485F8A"/>
    <w:rsid w:val="004E05B7"/>
    <w:rsid w:val="0050108D"/>
    <w:rsid w:val="00511E51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0054E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C77CF"/>
    <w:rsid w:val="008D53B6"/>
    <w:rsid w:val="008F7609"/>
    <w:rsid w:val="00901BF8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412FE"/>
    <w:rsid w:val="00B539E7"/>
    <w:rsid w:val="00B62458"/>
    <w:rsid w:val="00B66103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03B74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366B1"/>
    <w:rsid w:val="00E73F76"/>
    <w:rsid w:val="00E81090"/>
    <w:rsid w:val="00E91A4A"/>
    <w:rsid w:val="00EA2C9F"/>
    <w:rsid w:val="00EA420E"/>
    <w:rsid w:val="00ED0BDA"/>
    <w:rsid w:val="00EE0FA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B6A6B"/>
  <w15:docId w15:val="{53D3A2F7-0E64-48CE-A563-B2508B91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uiPriority w:val="99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511E51"/>
    <w:rPr>
      <w:lang w:val="ru-RU" w:eastAsia="en-US"/>
    </w:rPr>
  </w:style>
  <w:style w:type="character" w:customStyle="1" w:styleId="HChGChar">
    <w:name w:val="_ H _Ch_G Char"/>
    <w:link w:val="HChG"/>
    <w:locked/>
    <w:rsid w:val="00511E51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511E51"/>
    <w:rPr>
      <w:b/>
      <w:sz w:val="24"/>
      <w:lang w:val="ru-RU" w:eastAsia="ru-RU"/>
    </w:rPr>
  </w:style>
  <w:style w:type="paragraph" w:customStyle="1" w:styleId="ParaNo">
    <w:name w:val="ParaNo."/>
    <w:basedOn w:val="a"/>
    <w:rsid w:val="00511E51"/>
    <w:pPr>
      <w:numPr>
        <w:numId w:val="22"/>
      </w:numPr>
      <w:tabs>
        <w:tab w:val="clear" w:pos="360"/>
      </w:tabs>
      <w:suppressAutoHyphens w:val="0"/>
      <w:spacing w:line="240" w:lineRule="auto"/>
    </w:pPr>
    <w:rPr>
      <w:rFonts w:ascii="Univers" w:eastAsia="Times New Roman" w:hAnsi="Univers" w:cs="Times New Roman"/>
      <w:snapToGrid w:val="0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10595-3C8C-4827-AB78-557C9C143D7D}"/>
</file>

<file path=customXml/itemProps2.xml><?xml version="1.0" encoding="utf-8"?>
<ds:datastoreItem xmlns:ds="http://schemas.openxmlformats.org/officeDocument/2006/customXml" ds:itemID="{E920E085-0D29-4457-A361-0EDE4BF5EF4C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359</Words>
  <Characters>2327</Characters>
  <Application>Microsoft Office Word</Application>
  <DocSecurity>0</DocSecurity>
  <Lines>67</Lines>
  <Paragraphs>46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ECE/TRANS/WP.29/2024/42</dc:title>
  <dc:subject/>
  <dc:creator>Uliana ANTIPOVA</dc:creator>
  <cp:keywords/>
  <cp:lastModifiedBy>Uliana Antipova</cp:lastModifiedBy>
  <cp:revision>3</cp:revision>
  <cp:lastPrinted>2024-04-25T06:13:00Z</cp:lastPrinted>
  <dcterms:created xsi:type="dcterms:W3CDTF">2024-04-25T06:13:00Z</dcterms:created>
  <dcterms:modified xsi:type="dcterms:W3CDTF">2024-04-25T06:14:00Z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