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36322D" w14:paraId="47403BF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7EB12BF" w14:textId="77777777" w:rsidR="002D5AAC" w:rsidRDefault="002D5AAC" w:rsidP="0036322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03B155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5ADCA8D" w14:textId="0CD6852A" w:rsidR="002D5AAC" w:rsidRPr="0036322D" w:rsidRDefault="0036322D" w:rsidP="0036322D">
            <w:pPr>
              <w:jc w:val="right"/>
              <w:rPr>
                <w:lang w:val="en-US"/>
              </w:rPr>
            </w:pPr>
            <w:r w:rsidRPr="0036322D">
              <w:rPr>
                <w:sz w:val="40"/>
                <w:lang w:val="en-US"/>
              </w:rPr>
              <w:t>ECE</w:t>
            </w:r>
            <w:r w:rsidRPr="0036322D">
              <w:rPr>
                <w:lang w:val="en-US"/>
              </w:rPr>
              <w:t>/TRANS/WP.15/AC.2/86/Corr.1</w:t>
            </w:r>
          </w:p>
        </w:tc>
      </w:tr>
      <w:tr w:rsidR="002D5AAC" w:rsidRPr="0036322D" w14:paraId="699DDFA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4879A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DDF2FB6" wp14:editId="463608D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6F9AC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0B9B353" w14:textId="77777777" w:rsidR="002D5AAC" w:rsidRDefault="0036322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ABEAC58" w14:textId="77777777" w:rsidR="0036322D" w:rsidRDefault="0036322D" w:rsidP="0036322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January 2024</w:t>
            </w:r>
          </w:p>
          <w:p w14:paraId="01521DE2" w14:textId="77777777" w:rsidR="0036322D" w:rsidRDefault="0036322D" w:rsidP="0036322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591134A" w14:textId="3260FB53" w:rsidR="0036322D" w:rsidRPr="008D53B6" w:rsidRDefault="0036322D" w:rsidP="0036322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89A582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F8F0CB9" w14:textId="77777777" w:rsidR="0036322D" w:rsidRPr="0036322D" w:rsidRDefault="0036322D" w:rsidP="0036322D">
      <w:pPr>
        <w:spacing w:before="120"/>
        <w:rPr>
          <w:sz w:val="28"/>
          <w:szCs w:val="28"/>
        </w:rPr>
      </w:pPr>
      <w:r w:rsidRPr="0036322D">
        <w:rPr>
          <w:sz w:val="28"/>
          <w:szCs w:val="28"/>
        </w:rPr>
        <w:t>Комитет по внутреннему транспорту</w:t>
      </w:r>
    </w:p>
    <w:p w14:paraId="5DE801ED" w14:textId="77777777" w:rsidR="0036322D" w:rsidRPr="0036322D" w:rsidRDefault="0036322D" w:rsidP="0036322D">
      <w:pPr>
        <w:spacing w:before="120"/>
        <w:rPr>
          <w:b/>
          <w:bCs/>
          <w:sz w:val="24"/>
          <w:szCs w:val="24"/>
        </w:rPr>
      </w:pPr>
      <w:r w:rsidRPr="0036322D">
        <w:rPr>
          <w:b/>
          <w:bCs/>
          <w:sz w:val="24"/>
          <w:szCs w:val="24"/>
        </w:rPr>
        <w:t>Рабочая группа по перевозкам опасных грузов</w:t>
      </w:r>
    </w:p>
    <w:p w14:paraId="289ED085" w14:textId="1BDA6419" w:rsidR="0036322D" w:rsidRPr="003134DF" w:rsidRDefault="0036322D" w:rsidP="0036322D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>прилагаемым к Европейскому соглашению</w:t>
      </w:r>
      <w:r>
        <w:rPr>
          <w:b/>
          <w:bCs/>
        </w:rPr>
        <w:br/>
      </w:r>
      <w:r>
        <w:rPr>
          <w:b/>
          <w:bCs/>
        </w:rPr>
        <w:t>о международной</w:t>
      </w:r>
      <w:r w:rsidRPr="0036322D">
        <w:rPr>
          <w:b/>
          <w:bCs/>
        </w:rPr>
        <w:t xml:space="preserve"> </w:t>
      </w:r>
      <w:r>
        <w:rPr>
          <w:b/>
          <w:bCs/>
        </w:rPr>
        <w:t xml:space="preserve"> перевозке опасных грузов</w:t>
      </w:r>
      <w:r>
        <w:rPr>
          <w:b/>
          <w:bCs/>
        </w:rPr>
        <w:br/>
      </w:r>
      <w:r>
        <w:rPr>
          <w:b/>
          <w:bCs/>
        </w:rPr>
        <w:t>по внутренним водным путям (ВОПОГ)</w:t>
      </w:r>
      <w:r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6FB2359C" w14:textId="77777777" w:rsidR="0036322D" w:rsidRPr="003134DF" w:rsidRDefault="0036322D" w:rsidP="0036322D">
      <w:pPr>
        <w:spacing w:before="120"/>
        <w:rPr>
          <w:b/>
        </w:rPr>
      </w:pPr>
      <w:r>
        <w:rPr>
          <w:b/>
          <w:bCs/>
        </w:rPr>
        <w:t>Сорок вторая сессия</w:t>
      </w:r>
    </w:p>
    <w:p w14:paraId="22BFA3D3" w14:textId="0D933CDB" w:rsidR="0036322D" w:rsidRDefault="0036322D" w:rsidP="0036322D">
      <w:r>
        <w:t>Женева, 21</w:t>
      </w:r>
      <w:r w:rsidRPr="0036322D">
        <w:t>–</w:t>
      </w:r>
      <w:r>
        <w:t>25 августа 2023 года</w:t>
      </w:r>
    </w:p>
    <w:p w14:paraId="2CFC9CC3" w14:textId="5439E6C6" w:rsidR="0036322D" w:rsidRDefault="0036322D" w:rsidP="0036322D">
      <w:pPr>
        <w:pStyle w:val="HChG"/>
        <w:spacing w:before="300"/>
        <w:rPr>
          <w:szCs w:val="28"/>
        </w:rPr>
      </w:pPr>
      <w:bookmarkStart w:id="0" w:name="_Toc410743246"/>
      <w:bookmarkStart w:id="1" w:name="_Toc428948781"/>
      <w:bookmarkStart w:id="2" w:name="_Toc442372095"/>
      <w:bookmarkStart w:id="3" w:name="_Toc505688398"/>
      <w:bookmarkStart w:id="4" w:name="_Toc32481629"/>
      <w:bookmarkStart w:id="5" w:name="_Toc63762780"/>
      <w:bookmarkStart w:id="6" w:name="_Toc64472430"/>
      <w:bookmarkStart w:id="7" w:name="_Toc81410354"/>
      <w:r>
        <w:tab/>
      </w:r>
      <w:r>
        <w:tab/>
      </w:r>
      <w:r>
        <w:rPr>
          <w:bCs/>
        </w:rPr>
        <w:t>Доклад Совместного совещания экспертов по Правилам, прилагаемым к Европейскому соглашению о</w:t>
      </w:r>
      <w:r>
        <w:rPr>
          <w:bCs/>
          <w:lang w:val="en-US"/>
        </w:rPr>
        <w:t> </w:t>
      </w:r>
      <w:r>
        <w:rPr>
          <w:bCs/>
        </w:rPr>
        <w:t>международной перевозке опасных грузов по</w:t>
      </w:r>
      <w:r>
        <w:rPr>
          <w:bCs/>
          <w:lang w:val="en-US"/>
        </w:rPr>
        <w:t> </w:t>
      </w:r>
      <w:r>
        <w:rPr>
          <w:bCs/>
        </w:rPr>
        <w:t>внутренним водным путям (ВОПОГ) (Комитет</w:t>
      </w:r>
      <w:r>
        <w:rPr>
          <w:bCs/>
          <w:lang w:val="en-US"/>
        </w:rPr>
        <w:t> </w:t>
      </w:r>
      <w:r>
        <w:rPr>
          <w:bCs/>
        </w:rPr>
        <w:t>по</w:t>
      </w:r>
      <w:r>
        <w:rPr>
          <w:bCs/>
          <w:lang w:val="en-US"/>
        </w:rPr>
        <w:t> </w:t>
      </w:r>
      <w:r>
        <w:rPr>
          <w:bCs/>
        </w:rPr>
        <w:t>вопросам безопасности ВОПОГ),</w:t>
      </w:r>
      <w:r>
        <w:rPr>
          <w:bCs/>
        </w:rPr>
        <w:br/>
      </w:r>
      <w:r>
        <w:rPr>
          <w:bCs/>
        </w:rPr>
        <w:t>о работе</w:t>
      </w:r>
      <w:r w:rsidRPr="0036322D">
        <w:rPr>
          <w:bCs/>
        </w:rPr>
        <w:t xml:space="preserve"> </w:t>
      </w:r>
      <w:r>
        <w:rPr>
          <w:bCs/>
        </w:rPr>
        <w:t>его сорок второй сессии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36322D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7216A6C6" w14:textId="12A1F9C7" w:rsidR="0036322D" w:rsidRPr="00BB071D" w:rsidRDefault="0036322D" w:rsidP="0036322D">
      <w:pPr>
        <w:pStyle w:val="H1G"/>
        <w:rPr>
          <w:szCs w:val="24"/>
        </w:rPr>
      </w:pPr>
      <w:r>
        <w:tab/>
      </w:r>
      <w:r>
        <w:tab/>
      </w:r>
      <w:r>
        <w:t>Исправление</w:t>
      </w:r>
    </w:p>
    <w:p w14:paraId="6A08F423" w14:textId="77777777" w:rsidR="0036322D" w:rsidRPr="00C26B77" w:rsidRDefault="0036322D" w:rsidP="0036322D">
      <w:pPr>
        <w:pStyle w:val="H23G"/>
        <w:outlineLvl w:val="9"/>
        <w:rPr>
          <w:bCs/>
        </w:rPr>
      </w:pPr>
      <w:r>
        <w:rPr>
          <w:bCs/>
        </w:rPr>
        <w:tab/>
        <w:t>1.</w:t>
      </w:r>
      <w:r>
        <w:tab/>
      </w:r>
      <w:r>
        <w:rPr>
          <w:bCs/>
        </w:rPr>
        <w:t>Страница 7, пункт 14, третье предложение</w:t>
      </w:r>
    </w:p>
    <w:p w14:paraId="748AC671" w14:textId="6EC61D98" w:rsidR="0036322D" w:rsidRDefault="0036322D" w:rsidP="0036322D">
      <w:pPr>
        <w:pStyle w:val="SingleTxtG"/>
        <w:rPr>
          <w:noProof/>
        </w:rPr>
      </w:pPr>
      <w:r>
        <w:rPr>
          <w:i/>
          <w:iCs/>
        </w:rPr>
        <w:t xml:space="preserve">Вместо </w:t>
      </w:r>
      <w:r>
        <w:t>«</w:t>
      </w:r>
      <w:r>
        <w:t>рассмотреть возможность установки защитного барьера</w:t>
      </w:r>
      <w:r>
        <w:t>»</w:t>
      </w:r>
      <w:r>
        <w:t xml:space="preserve"> </w:t>
      </w:r>
      <w:r>
        <w:rPr>
          <w:i/>
          <w:iCs/>
        </w:rPr>
        <w:t xml:space="preserve">читать </w:t>
      </w:r>
      <w:r>
        <w:t>«</w:t>
      </w:r>
      <w:r>
        <w:t>рассмотреть возможность установки разделительной перегородки или защитного барьера</w:t>
      </w:r>
      <w:r>
        <w:t>»</w:t>
      </w:r>
      <w:r>
        <w:t>.</w:t>
      </w:r>
    </w:p>
    <w:p w14:paraId="0AEBD431" w14:textId="77777777" w:rsidR="0036322D" w:rsidRPr="00C26B77" w:rsidRDefault="0036322D" w:rsidP="0036322D">
      <w:pPr>
        <w:pStyle w:val="H23G"/>
        <w:outlineLvl w:val="9"/>
        <w:rPr>
          <w:bCs/>
        </w:rPr>
      </w:pPr>
      <w:r>
        <w:rPr>
          <w:bCs/>
        </w:rPr>
        <w:tab/>
        <w:t>2.</w:t>
      </w:r>
      <w:r>
        <w:tab/>
      </w:r>
      <w:r>
        <w:rPr>
          <w:bCs/>
        </w:rPr>
        <w:t>Страница 7, пункт 17</w:t>
      </w:r>
    </w:p>
    <w:p w14:paraId="14380816" w14:textId="77777777" w:rsidR="0036322D" w:rsidRDefault="0036322D" w:rsidP="0036322D">
      <w:pPr>
        <w:pStyle w:val="SingleTxtG"/>
        <w:rPr>
          <w:noProof/>
        </w:rPr>
      </w:pPr>
      <w:r>
        <w:rPr>
          <w:i/>
          <w:iCs/>
        </w:rPr>
        <w:t xml:space="preserve">Вместо </w:t>
      </w:r>
      <w:r>
        <w:t xml:space="preserve">«1.1.1.3» </w:t>
      </w:r>
      <w:r>
        <w:rPr>
          <w:i/>
          <w:iCs/>
        </w:rPr>
        <w:t xml:space="preserve">читать </w:t>
      </w:r>
      <w:r>
        <w:t>«1.1.3.3».</w:t>
      </w:r>
    </w:p>
    <w:p w14:paraId="449AF4E1" w14:textId="77777777" w:rsidR="0036322D" w:rsidRPr="00C26B77" w:rsidRDefault="0036322D" w:rsidP="0036322D">
      <w:pPr>
        <w:pStyle w:val="H23G"/>
        <w:outlineLvl w:val="9"/>
        <w:rPr>
          <w:bCs/>
        </w:rPr>
      </w:pPr>
      <w:r>
        <w:rPr>
          <w:bCs/>
        </w:rPr>
        <w:tab/>
        <w:t>3.</w:t>
      </w:r>
      <w:r>
        <w:tab/>
      </w:r>
      <w:r>
        <w:rPr>
          <w:bCs/>
        </w:rPr>
        <w:t>Страница 11, пункт 39</w:t>
      </w:r>
    </w:p>
    <w:p w14:paraId="07B1411F" w14:textId="77777777" w:rsidR="0036322D" w:rsidRDefault="0036322D" w:rsidP="0036322D">
      <w:pPr>
        <w:pStyle w:val="SingleTxtG"/>
        <w:rPr>
          <w:noProof/>
        </w:rPr>
      </w:pPr>
      <w:r>
        <w:rPr>
          <w:i/>
          <w:iCs/>
        </w:rPr>
        <w:t xml:space="preserve">Вместо </w:t>
      </w:r>
      <w:r>
        <w:t xml:space="preserve">«9.1.x.51 c)» </w:t>
      </w:r>
      <w:r>
        <w:rPr>
          <w:i/>
          <w:iCs/>
        </w:rPr>
        <w:t>читать</w:t>
      </w:r>
      <w:r>
        <w:t xml:space="preserve"> «9.3.x.51 c)».</w:t>
      </w:r>
    </w:p>
    <w:p w14:paraId="361BEC86" w14:textId="77777777" w:rsidR="0036322D" w:rsidRPr="00C26B77" w:rsidRDefault="0036322D" w:rsidP="0036322D">
      <w:pPr>
        <w:pStyle w:val="H23G"/>
        <w:outlineLvl w:val="9"/>
        <w:rPr>
          <w:bCs/>
        </w:rPr>
      </w:pPr>
      <w:r>
        <w:rPr>
          <w:bCs/>
        </w:rPr>
        <w:tab/>
        <w:t>4.</w:t>
      </w:r>
      <w:r>
        <w:tab/>
      </w:r>
      <w:r>
        <w:rPr>
          <w:bCs/>
        </w:rPr>
        <w:t>Страница 17, заголовок раздела D</w:t>
      </w:r>
    </w:p>
    <w:p w14:paraId="036326B9" w14:textId="2844554B" w:rsidR="0036322D" w:rsidRDefault="0036322D" w:rsidP="0036322D">
      <w:pPr>
        <w:pStyle w:val="SingleTxtG"/>
      </w:pPr>
      <w:r>
        <w:rPr>
          <w:i/>
          <w:iCs/>
        </w:rPr>
        <w:t xml:space="preserve">Вместо </w:t>
      </w:r>
      <w:r>
        <w:t>«</w:t>
      </w:r>
      <w:r>
        <w:t>Доклад о работе первого совещания неофициальной рабочей группы</w:t>
      </w:r>
      <w:r>
        <w:t xml:space="preserve">» </w:t>
      </w:r>
      <w:r>
        <w:rPr>
          <w:i/>
          <w:iCs/>
        </w:rPr>
        <w:t xml:space="preserve">читать </w:t>
      </w:r>
      <w:r>
        <w:t>«</w:t>
      </w:r>
      <w:r>
        <w:t>Доклад о работе второго совещания неофициальной рабочей группы</w:t>
      </w:r>
      <w:r>
        <w:t>»</w:t>
      </w:r>
      <w:r>
        <w:t>.</w:t>
      </w:r>
    </w:p>
    <w:p w14:paraId="0DD1275B" w14:textId="77777777" w:rsidR="0036322D" w:rsidRPr="00C26B77" w:rsidRDefault="0036322D" w:rsidP="0036322D">
      <w:pPr>
        <w:pStyle w:val="H23G"/>
        <w:outlineLvl w:val="9"/>
        <w:rPr>
          <w:bCs/>
        </w:rPr>
      </w:pPr>
      <w:r>
        <w:rPr>
          <w:bCs/>
        </w:rPr>
        <w:lastRenderedPageBreak/>
        <w:tab/>
        <w:t>5.</w:t>
      </w:r>
      <w:r>
        <w:tab/>
      </w:r>
      <w:r>
        <w:rPr>
          <w:bCs/>
        </w:rPr>
        <w:t>Приложение II, страница 21</w:t>
      </w:r>
    </w:p>
    <w:p w14:paraId="2BDF7E9D" w14:textId="77777777" w:rsidR="0036322D" w:rsidRDefault="0036322D" w:rsidP="0036322D">
      <w:pPr>
        <w:pStyle w:val="SingleTxtG"/>
        <w:rPr>
          <w:noProof/>
        </w:rPr>
      </w:pPr>
      <w:r>
        <w:rPr>
          <w:i/>
          <w:iCs/>
        </w:rPr>
        <w:t>Вместо</w:t>
      </w:r>
      <w:r>
        <w:t xml:space="preserve"> </w:t>
      </w:r>
    </w:p>
    <w:p w14:paraId="38091B7C" w14:textId="106C1604" w:rsidR="0036322D" w:rsidRPr="00AE6B63" w:rsidRDefault="0036322D" w:rsidP="0036322D">
      <w:pPr>
        <w:pStyle w:val="SingleTxtG"/>
        <w:keepNext/>
        <w:keepLines/>
        <w:tabs>
          <w:tab w:val="left" w:pos="2127"/>
          <w:tab w:val="left" w:pos="2977"/>
          <w:tab w:val="left" w:pos="3119"/>
          <w:tab w:val="left" w:pos="3686"/>
        </w:tabs>
        <w:rPr>
          <w:rFonts w:asciiTheme="majorBidi" w:hAnsiTheme="majorBidi" w:cstheme="majorBidi"/>
        </w:rPr>
      </w:pPr>
      <w:r>
        <w:t>«</w:t>
      </w:r>
      <w:r>
        <w:t>3.2.3.3 , колонка 14, и 3.2.3.4 F, колонка 14</w:t>
      </w:r>
      <w:r>
        <w:tab/>
        <w:t>Данная поправка не касается текста на</w:t>
      </w:r>
      <w:r>
        <w:t> </w:t>
      </w:r>
      <w:r>
        <w:t>русском языке.</w:t>
      </w:r>
    </w:p>
    <w:p w14:paraId="507044B4" w14:textId="387FC7AB" w:rsidR="0036322D" w:rsidRPr="008D79BB" w:rsidRDefault="0036322D" w:rsidP="0036322D">
      <w:pPr>
        <w:pStyle w:val="SingleTxtG"/>
        <w:tabs>
          <w:tab w:val="left" w:pos="2127"/>
          <w:tab w:val="left" w:pos="2977"/>
          <w:tab w:val="left" w:pos="3119"/>
          <w:tab w:val="left" w:pos="3686"/>
        </w:tabs>
      </w:pPr>
      <w:r w:rsidRPr="0036322D">
        <w:t>(</w:t>
      </w:r>
      <w:r>
        <w:rPr>
          <w:i/>
          <w:iCs/>
        </w:rPr>
        <w:t>Справочный документ: ECE/TRANS/WP.15/AC.2/2023/23</w:t>
      </w:r>
      <w:r w:rsidRPr="0036322D">
        <w:t>)</w:t>
      </w:r>
      <w:r w:rsidRPr="0036322D">
        <w:t>»</w:t>
      </w:r>
    </w:p>
    <w:p w14:paraId="7E08935D" w14:textId="77777777" w:rsidR="0036322D" w:rsidRDefault="0036322D" w:rsidP="0036322D">
      <w:pPr>
        <w:pStyle w:val="SingleTxtG"/>
        <w:rPr>
          <w:i/>
          <w:iCs/>
          <w:noProof/>
        </w:rPr>
      </w:pPr>
      <w:r>
        <w:rPr>
          <w:i/>
          <w:iCs/>
        </w:rPr>
        <w:t>читать</w:t>
      </w:r>
    </w:p>
    <w:p w14:paraId="2A0A5F28" w14:textId="03937C32" w:rsidR="0036322D" w:rsidRPr="00AE6B63" w:rsidRDefault="0036322D" w:rsidP="0036322D">
      <w:pPr>
        <w:pStyle w:val="SingleTxtG"/>
        <w:tabs>
          <w:tab w:val="left" w:pos="2127"/>
          <w:tab w:val="left" w:pos="2977"/>
          <w:tab w:val="left" w:pos="3119"/>
          <w:tab w:val="left" w:pos="3686"/>
        </w:tabs>
        <w:rPr>
          <w:rFonts w:asciiTheme="majorBidi" w:hAnsiTheme="majorBidi" w:cstheme="majorBidi"/>
        </w:rPr>
      </w:pPr>
      <w:r>
        <w:t>«</w:t>
      </w:r>
      <w:r>
        <w:t>3.2.3.3 , колонка 14, и 3.2.4.3 F, колонка 14</w:t>
      </w:r>
      <w:r>
        <w:tab/>
        <w:t>Данная поправка не касается текста на</w:t>
      </w:r>
      <w:r>
        <w:t> </w:t>
      </w:r>
      <w:r>
        <w:t>русском языке.</w:t>
      </w:r>
    </w:p>
    <w:p w14:paraId="714802EB" w14:textId="72622430" w:rsidR="00E12C5F" w:rsidRDefault="0036322D" w:rsidP="0036322D">
      <w:pPr>
        <w:pStyle w:val="SingleTxtG"/>
        <w:rPr>
          <w:i/>
          <w:iCs/>
        </w:rPr>
      </w:pPr>
      <w:r w:rsidRPr="0036322D">
        <w:t>(</w:t>
      </w:r>
      <w:r>
        <w:rPr>
          <w:i/>
          <w:iCs/>
        </w:rPr>
        <w:t>Справочный документ: ECE/TRANS/WP.15/AC.2/2023/23</w:t>
      </w:r>
      <w:r w:rsidRPr="0036322D">
        <w:t>)</w:t>
      </w:r>
      <w:r w:rsidRPr="0036322D">
        <w:t>»</w:t>
      </w:r>
      <w:r>
        <w:rPr>
          <w:i/>
          <w:iCs/>
        </w:rPr>
        <w:t>.</w:t>
      </w:r>
    </w:p>
    <w:p w14:paraId="2EC945F9" w14:textId="7A8E2CAF" w:rsidR="0036322D" w:rsidRPr="0036322D" w:rsidRDefault="0036322D" w:rsidP="0036322D">
      <w:pPr>
        <w:pStyle w:val="SingleTxtG"/>
        <w:spacing w:before="240" w:after="0"/>
        <w:jc w:val="center"/>
        <w:rPr>
          <w:u w:val="single"/>
        </w:rPr>
      </w:pP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sectPr w:rsidR="0036322D" w:rsidRPr="0036322D" w:rsidSect="0036322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C2C68" w14:textId="77777777" w:rsidR="009B4CE5" w:rsidRPr="00A312BC" w:rsidRDefault="009B4CE5" w:rsidP="00A312BC"/>
  </w:endnote>
  <w:endnote w:type="continuationSeparator" w:id="0">
    <w:p w14:paraId="453257B8" w14:textId="77777777" w:rsidR="009B4CE5" w:rsidRPr="00A312BC" w:rsidRDefault="009B4CE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5834" w14:textId="39F3D0AE" w:rsidR="0036322D" w:rsidRPr="0036322D" w:rsidRDefault="0036322D">
    <w:pPr>
      <w:pStyle w:val="a8"/>
    </w:pPr>
    <w:r w:rsidRPr="0036322D">
      <w:rPr>
        <w:b/>
        <w:sz w:val="18"/>
      </w:rPr>
      <w:fldChar w:fldCharType="begin"/>
    </w:r>
    <w:r w:rsidRPr="0036322D">
      <w:rPr>
        <w:b/>
        <w:sz w:val="18"/>
      </w:rPr>
      <w:instrText xml:space="preserve"> PAGE  \* MERGEFORMAT </w:instrText>
    </w:r>
    <w:r w:rsidRPr="0036322D">
      <w:rPr>
        <w:b/>
        <w:sz w:val="18"/>
      </w:rPr>
      <w:fldChar w:fldCharType="separate"/>
    </w:r>
    <w:r w:rsidRPr="0036322D">
      <w:rPr>
        <w:b/>
        <w:noProof/>
        <w:sz w:val="18"/>
      </w:rPr>
      <w:t>2</w:t>
    </w:r>
    <w:r w:rsidRPr="0036322D">
      <w:rPr>
        <w:b/>
        <w:sz w:val="18"/>
      </w:rPr>
      <w:fldChar w:fldCharType="end"/>
    </w:r>
    <w:r>
      <w:rPr>
        <w:b/>
        <w:sz w:val="18"/>
      </w:rPr>
      <w:tab/>
    </w:r>
    <w:r>
      <w:t>GE.24-00680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0794C" w14:textId="182AB6BF" w:rsidR="0036322D" w:rsidRPr="0036322D" w:rsidRDefault="0036322D" w:rsidP="0036322D">
    <w:pPr>
      <w:pStyle w:val="a8"/>
      <w:tabs>
        <w:tab w:val="clear" w:pos="9639"/>
        <w:tab w:val="right" w:pos="9638"/>
      </w:tabs>
      <w:rPr>
        <w:b/>
        <w:sz w:val="18"/>
      </w:rPr>
    </w:pPr>
    <w:r>
      <w:t>GE.24-00680</w:t>
    </w:r>
    <w:r>
      <w:tab/>
    </w:r>
    <w:r w:rsidRPr="0036322D">
      <w:rPr>
        <w:b/>
        <w:sz w:val="18"/>
      </w:rPr>
      <w:fldChar w:fldCharType="begin"/>
    </w:r>
    <w:r w:rsidRPr="0036322D">
      <w:rPr>
        <w:b/>
        <w:sz w:val="18"/>
      </w:rPr>
      <w:instrText xml:space="preserve"> PAGE  \* MERGEFORMAT </w:instrText>
    </w:r>
    <w:r w:rsidRPr="0036322D">
      <w:rPr>
        <w:b/>
        <w:sz w:val="18"/>
      </w:rPr>
      <w:fldChar w:fldCharType="separate"/>
    </w:r>
    <w:r w:rsidRPr="0036322D">
      <w:rPr>
        <w:b/>
        <w:noProof/>
        <w:sz w:val="18"/>
      </w:rPr>
      <w:t>3</w:t>
    </w:r>
    <w:r w:rsidRPr="0036322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CB1F" w14:textId="1E8B7D9A" w:rsidR="00042B72" w:rsidRPr="0036322D" w:rsidRDefault="0036322D" w:rsidP="0036322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8F65774" wp14:editId="0D361FE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24-00680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5969110" wp14:editId="2F85786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050224  050224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E3B5C" w14:textId="77777777" w:rsidR="009B4CE5" w:rsidRPr="001075E9" w:rsidRDefault="009B4CE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B72906E" w14:textId="77777777" w:rsidR="009B4CE5" w:rsidRDefault="009B4CE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C572B12" w14:textId="47AB2097" w:rsidR="0036322D" w:rsidRPr="0036322D" w:rsidRDefault="0036322D">
      <w:pPr>
        <w:pStyle w:val="ad"/>
        <w:rPr>
          <w:sz w:val="20"/>
        </w:rPr>
      </w:pPr>
      <w:r>
        <w:tab/>
      </w:r>
      <w:r w:rsidRPr="0036322D">
        <w:rPr>
          <w:rStyle w:val="aa"/>
          <w:sz w:val="20"/>
          <w:vertAlign w:val="baseline"/>
        </w:rPr>
        <w:t>*</w:t>
      </w:r>
      <w:r w:rsidRPr="0036322D">
        <w:rPr>
          <w:rStyle w:val="aa"/>
          <w:vertAlign w:val="baseline"/>
        </w:rPr>
        <w:tab/>
      </w:r>
      <w:r w:rsidRPr="0036322D">
        <w:t>Распространено на немецком языке Центральной комиссией судоходства по Рейну под</w:t>
      </w:r>
      <w:r>
        <w:t> </w:t>
      </w:r>
      <w:r w:rsidRPr="0036322D">
        <w:t>условным обозначением CCNR-ZKR/ADN/WP.15/AC.2/86/Corr.1.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D0D11" w14:textId="170C67CB" w:rsidR="0036322D" w:rsidRPr="0036322D" w:rsidRDefault="0036322D">
    <w:pPr>
      <w:pStyle w:val="a5"/>
    </w:pPr>
    <w:fldSimple w:instr=" TITLE  \* MERGEFORMAT ">
      <w:r w:rsidR="00F55886">
        <w:t>ECE/TRANS/WP.15/AC.2/86/Corr.1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356E" w14:textId="7E1830B9" w:rsidR="0036322D" w:rsidRPr="0036322D" w:rsidRDefault="0036322D" w:rsidP="0036322D">
    <w:pPr>
      <w:pStyle w:val="a5"/>
      <w:jc w:val="right"/>
    </w:pPr>
    <w:fldSimple w:instr=" TITLE  \* MERGEFORMAT ">
      <w:r w:rsidR="00F55886">
        <w:t>ECE/TRANS/WP.15/AC.2/86/Corr.1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57C7748"/>
    <w:multiLevelType w:val="hybridMultilevel"/>
    <w:tmpl w:val="1B642352"/>
    <w:lvl w:ilvl="0" w:tplc="866C8306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 w:numId="22" w16cid:durableId="735319913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E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322D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4CE5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55886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EF172"/>
  <w15:docId w15:val="{5F084FC5-FE9A-441A-ABEF-8C9EB656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36322D"/>
    <w:rPr>
      <w:lang w:val="ru-RU" w:eastAsia="en-US"/>
    </w:rPr>
  </w:style>
  <w:style w:type="character" w:customStyle="1" w:styleId="HChGChar">
    <w:name w:val="_ H _Ch_G Char"/>
    <w:link w:val="HChG"/>
    <w:rsid w:val="0036322D"/>
    <w:rPr>
      <w:b/>
      <w:sz w:val="28"/>
      <w:lang w:val="ru-RU" w:eastAsia="ru-RU"/>
    </w:rPr>
  </w:style>
  <w:style w:type="character" w:customStyle="1" w:styleId="H23GChar">
    <w:name w:val="_ H_2/3_G Char"/>
    <w:link w:val="H23G"/>
    <w:rsid w:val="0036322D"/>
    <w:rPr>
      <w:b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3D0062-D555-4894-8610-479F54AEB98A}"/>
</file>

<file path=customXml/itemProps2.xml><?xml version="1.0" encoding="utf-8"?>
<ds:datastoreItem xmlns:ds="http://schemas.openxmlformats.org/officeDocument/2006/customXml" ds:itemID="{BDCDCF5A-F4B2-4000-8F9B-89B84684515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2</Pages>
  <Words>207</Words>
  <Characters>1422</Characters>
  <Application>Microsoft Office Word</Application>
  <DocSecurity>0</DocSecurity>
  <Lines>48</Lines>
  <Paragraphs>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ECE/TRANS/WP.15/AC.2/86/Corr.1</dc:title>
  <dc:subject/>
  <dc:creator>Ioulia Sergueevna GOUSSAROVA</dc:creator>
  <cp:keywords/>
  <cp:lastModifiedBy>Ioulia Goussarova</cp:lastModifiedBy>
  <cp:revision>3</cp:revision>
  <cp:lastPrinted>2024-02-05T14:41:00Z</cp:lastPrinted>
  <dcterms:created xsi:type="dcterms:W3CDTF">2024-02-05T14:41:00Z</dcterms:created>
  <dcterms:modified xsi:type="dcterms:W3CDTF">2024-02-05T14:41:00Z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