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2525E" w14:paraId="470FC10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4C25FE" w14:textId="77777777" w:rsidR="00F35BAF" w:rsidRPr="00DB58B5" w:rsidRDefault="00F35BAF" w:rsidP="00F252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5A445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FC6086" w14:textId="56A86C17" w:rsidR="00F35BAF" w:rsidRPr="00F2525E" w:rsidRDefault="00F2525E" w:rsidP="00F2525E">
            <w:pPr>
              <w:jc w:val="right"/>
              <w:rPr>
                <w:lang w:val="en-US"/>
              </w:rPr>
            </w:pPr>
            <w:r w:rsidRPr="00F2525E">
              <w:rPr>
                <w:sz w:val="40"/>
                <w:lang w:val="en-US"/>
              </w:rPr>
              <w:t>ECE</w:t>
            </w:r>
            <w:r w:rsidRPr="00F2525E">
              <w:rPr>
                <w:lang w:val="en-US"/>
              </w:rPr>
              <w:t>/TRANS/WP.15/AC.2/86/Corr.1</w:t>
            </w:r>
          </w:p>
        </w:tc>
      </w:tr>
      <w:tr w:rsidR="00F35BAF" w:rsidRPr="00DB58B5" w14:paraId="625BFDD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6D2D4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2A2A55" wp14:editId="5BA6C7E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6E6FF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9BED90B" w14:textId="77777777" w:rsidR="00F35BAF" w:rsidRDefault="00F2525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53A7887" w14:textId="77777777" w:rsidR="00F2525E" w:rsidRDefault="00F2525E" w:rsidP="00F2525E">
            <w:pPr>
              <w:spacing w:line="240" w:lineRule="exact"/>
            </w:pPr>
            <w:r>
              <w:t>16 janvier 2024</w:t>
            </w:r>
          </w:p>
          <w:p w14:paraId="41E58FD9" w14:textId="77777777" w:rsidR="00F2525E" w:rsidRDefault="00F2525E" w:rsidP="00F2525E">
            <w:pPr>
              <w:spacing w:line="240" w:lineRule="exact"/>
            </w:pPr>
            <w:r>
              <w:t>Français</w:t>
            </w:r>
          </w:p>
          <w:p w14:paraId="34CAC7B3" w14:textId="1CBCC3CF" w:rsidR="00F2525E" w:rsidRPr="00DB58B5" w:rsidRDefault="00F2525E" w:rsidP="00F2525E">
            <w:pPr>
              <w:spacing w:line="240" w:lineRule="exact"/>
            </w:pPr>
            <w:r>
              <w:t>Original : anglais</w:t>
            </w:r>
          </w:p>
        </w:tc>
      </w:tr>
    </w:tbl>
    <w:p w14:paraId="7E26C6F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0AC276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3F3A8C5" w14:textId="76FAC1EF" w:rsidR="00F2525E" w:rsidRPr="00F2525E" w:rsidRDefault="00F2525E" w:rsidP="00F2525E">
      <w:pPr>
        <w:spacing w:before="120"/>
        <w:rPr>
          <w:b/>
          <w:bCs/>
          <w:sz w:val="32"/>
          <w:szCs w:val="32"/>
        </w:rPr>
      </w:pPr>
      <w:r w:rsidRPr="00F2525E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F2525E">
        <w:rPr>
          <w:b/>
          <w:bCs/>
          <w:sz w:val="24"/>
          <w:szCs w:val="24"/>
          <w:lang w:val="fr-FR"/>
        </w:rPr>
        <w:t>de marchandises dangereuses</w:t>
      </w:r>
    </w:p>
    <w:p w14:paraId="559E5FFD" w14:textId="4DF164EE" w:rsidR="00F2525E" w:rsidRPr="00A4407F" w:rsidRDefault="00F2525E" w:rsidP="00F2525E">
      <w:pPr>
        <w:spacing w:before="120"/>
        <w:rPr>
          <w:b/>
        </w:rPr>
      </w:pPr>
      <w:r>
        <w:rPr>
          <w:b/>
          <w:bCs/>
          <w:lang w:val="fr-FR"/>
        </w:rPr>
        <w:t xml:space="preserve">Réunion commune d’experts du Règlement annexé à l’Accord européen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par voies de navigation intérieures (Comité de sécurité de l’ADN)</w:t>
      </w:r>
    </w:p>
    <w:p w14:paraId="37D53F42" w14:textId="77777777" w:rsidR="00F2525E" w:rsidRPr="00A4407F" w:rsidRDefault="00F2525E" w:rsidP="00F2525E">
      <w:pPr>
        <w:spacing w:before="120"/>
        <w:rPr>
          <w:b/>
        </w:rPr>
      </w:pPr>
      <w:r>
        <w:rPr>
          <w:b/>
          <w:bCs/>
          <w:lang w:val="fr-FR"/>
        </w:rPr>
        <w:t>Quarante-deuxième session</w:t>
      </w:r>
    </w:p>
    <w:p w14:paraId="0AE8925C" w14:textId="77777777" w:rsidR="00F2525E" w:rsidRPr="00A4407F" w:rsidRDefault="00F2525E" w:rsidP="00F2525E">
      <w:r>
        <w:rPr>
          <w:lang w:val="fr-FR"/>
        </w:rPr>
        <w:t>Genève, 21-25 août 2023</w:t>
      </w:r>
    </w:p>
    <w:p w14:paraId="17437C8F" w14:textId="70CA58F0" w:rsidR="00F2525E" w:rsidRPr="00A4407F" w:rsidRDefault="00F2525E" w:rsidP="00F2525E">
      <w:pPr>
        <w:pStyle w:val="HChG"/>
        <w:rPr>
          <w:szCs w:val="28"/>
        </w:rPr>
      </w:pPr>
      <w:bookmarkStart w:id="0" w:name="_Toc410743246"/>
      <w:bookmarkStart w:id="1" w:name="_Toc428948781"/>
      <w:bookmarkStart w:id="2" w:name="_Toc442372095"/>
      <w:bookmarkStart w:id="3" w:name="_Toc505688398"/>
      <w:bookmarkStart w:id="4" w:name="_Toc32481629"/>
      <w:bookmarkStart w:id="5" w:name="_Toc63762780"/>
      <w:bookmarkStart w:id="6" w:name="_Toc64472430"/>
      <w:bookmarkStart w:id="7" w:name="_Toc81410354"/>
      <w:r>
        <w:rPr>
          <w:lang w:val="fr-FR"/>
        </w:rPr>
        <w:tab/>
      </w:r>
      <w:r>
        <w:rPr>
          <w:lang w:val="fr-FR"/>
        </w:rPr>
        <w:tab/>
        <w:t xml:space="preserve">Rapport de la Réunion commune d’experts du Règlement annexé à l’Accord européen relatif au transport international des marchandises dangereuses par voies de navigation intérieures (ADN) (Comité de sécurité de l’ADN) </w:t>
      </w:r>
      <w:r>
        <w:rPr>
          <w:lang w:val="fr-FR"/>
        </w:rPr>
        <w:br/>
      </w:r>
      <w:r>
        <w:rPr>
          <w:lang w:val="fr-FR"/>
        </w:rPr>
        <w:t>sur sa quarante-deuxième session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2525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130E4914" w14:textId="56FFA82F" w:rsidR="00F2525E" w:rsidRPr="00A4407F" w:rsidRDefault="00F2525E" w:rsidP="00F2525E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Rectificatif</w:t>
      </w:r>
    </w:p>
    <w:p w14:paraId="2616308D" w14:textId="28E40185" w:rsidR="00F2525E" w:rsidRPr="00A4407F" w:rsidRDefault="00F2525E" w:rsidP="00F2525E">
      <w:pPr>
        <w:pStyle w:val="H23G"/>
      </w:pPr>
      <w:r>
        <w:rPr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  <w:t>Page 7, paragraphe 14, troisième phrase</w:t>
      </w:r>
    </w:p>
    <w:p w14:paraId="3C51521C" w14:textId="77777777" w:rsidR="00F2525E" w:rsidRPr="00A4407F" w:rsidRDefault="00F2525E" w:rsidP="00F2525E">
      <w:pPr>
        <w:pStyle w:val="SingleTxtG"/>
        <w:rPr>
          <w:noProof/>
        </w:rPr>
      </w:pPr>
      <w:r>
        <w:rPr>
          <w:lang w:val="fr-FR"/>
        </w:rPr>
        <w:t>Modification sans objet en français.</w:t>
      </w:r>
    </w:p>
    <w:p w14:paraId="16C7E18D" w14:textId="0FF545E7" w:rsidR="00F2525E" w:rsidRPr="00A4407F" w:rsidRDefault="00F2525E" w:rsidP="00F2525E">
      <w:pPr>
        <w:pStyle w:val="H23G"/>
        <w:rPr>
          <w:bCs/>
        </w:rPr>
      </w:pPr>
      <w:r>
        <w:rPr>
          <w:bCs/>
          <w:lang w:val="fr-FR"/>
        </w:rPr>
        <w:tab/>
      </w:r>
      <w:r>
        <w:rPr>
          <w:bCs/>
          <w:lang w:val="fr-FR"/>
        </w:rPr>
        <w:t>2.</w:t>
      </w:r>
      <w:r>
        <w:rPr>
          <w:lang w:val="fr-FR"/>
        </w:rPr>
        <w:tab/>
      </w:r>
      <w:r>
        <w:rPr>
          <w:bCs/>
          <w:lang w:val="fr-FR"/>
        </w:rPr>
        <w:t>Page 7, paragraphe 17</w:t>
      </w:r>
    </w:p>
    <w:p w14:paraId="0D24AED9" w14:textId="77777777" w:rsidR="00F2525E" w:rsidRPr="00A4407F" w:rsidRDefault="00F2525E" w:rsidP="00F2525E">
      <w:pPr>
        <w:pStyle w:val="SingleTxtG"/>
        <w:rPr>
          <w:noProof/>
        </w:rPr>
      </w:pPr>
      <w:r>
        <w:rPr>
          <w:i/>
          <w:iCs/>
          <w:lang w:val="fr-FR"/>
        </w:rPr>
        <w:t>Au lieu de</w:t>
      </w:r>
      <w:r>
        <w:rPr>
          <w:lang w:val="fr-FR"/>
        </w:rPr>
        <w:t xml:space="preserve"> « 1.1.1.3 », </w:t>
      </w:r>
      <w:r>
        <w:rPr>
          <w:i/>
          <w:iCs/>
          <w:lang w:val="fr-FR"/>
        </w:rPr>
        <w:t xml:space="preserve">lire </w:t>
      </w:r>
      <w:r>
        <w:rPr>
          <w:lang w:val="fr-FR"/>
        </w:rPr>
        <w:t>« 1.1.3.3 ».</w:t>
      </w:r>
    </w:p>
    <w:p w14:paraId="53547F64" w14:textId="6EB77AF7" w:rsidR="00F2525E" w:rsidRPr="00A4407F" w:rsidRDefault="00F2525E" w:rsidP="00F2525E">
      <w:pPr>
        <w:pStyle w:val="H23G"/>
        <w:rPr>
          <w:bCs/>
        </w:rPr>
      </w:pPr>
      <w:r>
        <w:rPr>
          <w:bCs/>
          <w:lang w:val="fr-FR"/>
        </w:rPr>
        <w:tab/>
      </w:r>
      <w:r>
        <w:rPr>
          <w:bCs/>
          <w:lang w:val="fr-FR"/>
        </w:rPr>
        <w:t>3.</w:t>
      </w:r>
      <w:r>
        <w:rPr>
          <w:lang w:val="fr-FR"/>
        </w:rPr>
        <w:tab/>
      </w:r>
      <w:r>
        <w:rPr>
          <w:bCs/>
          <w:lang w:val="fr-FR"/>
        </w:rPr>
        <w:t>Page 11, paragraphe 39</w:t>
      </w:r>
    </w:p>
    <w:p w14:paraId="6BA800E2" w14:textId="77777777" w:rsidR="00F2525E" w:rsidRPr="00A4407F" w:rsidRDefault="00F2525E" w:rsidP="00F2525E">
      <w:pPr>
        <w:pStyle w:val="SingleTxtG"/>
        <w:rPr>
          <w:noProof/>
        </w:rPr>
      </w:pPr>
      <w:r>
        <w:rPr>
          <w:i/>
          <w:iCs/>
          <w:lang w:val="fr-FR"/>
        </w:rPr>
        <w:t>Au lieu de</w:t>
      </w:r>
      <w:r>
        <w:rPr>
          <w:lang w:val="fr-FR"/>
        </w:rPr>
        <w:t xml:space="preserve"> « 9.1.x.51 c) », </w:t>
      </w:r>
      <w:r>
        <w:rPr>
          <w:i/>
          <w:iCs/>
          <w:lang w:val="fr-FR"/>
        </w:rPr>
        <w:t xml:space="preserve">lire </w:t>
      </w:r>
      <w:r>
        <w:rPr>
          <w:lang w:val="fr-FR"/>
        </w:rPr>
        <w:t>«</w:t>
      </w:r>
      <w:r>
        <w:rPr>
          <w:i/>
          <w:iCs/>
          <w:lang w:val="fr-FR"/>
        </w:rPr>
        <w:t> </w:t>
      </w:r>
      <w:r>
        <w:rPr>
          <w:lang w:val="fr-FR"/>
        </w:rPr>
        <w:t>9.3.x.51 c) ».</w:t>
      </w:r>
    </w:p>
    <w:p w14:paraId="2736CAF9" w14:textId="672EF0A8" w:rsidR="00F2525E" w:rsidRPr="00A4407F" w:rsidRDefault="00F2525E" w:rsidP="00F2525E">
      <w:pPr>
        <w:pStyle w:val="H23G"/>
        <w:outlineLvl w:val="9"/>
        <w:rPr>
          <w:bCs/>
        </w:rPr>
      </w:pPr>
      <w:r>
        <w:rPr>
          <w:bCs/>
          <w:lang w:val="fr-FR"/>
        </w:rPr>
        <w:tab/>
      </w:r>
      <w:r>
        <w:rPr>
          <w:bCs/>
          <w:lang w:val="fr-FR"/>
        </w:rPr>
        <w:t>4.</w:t>
      </w:r>
      <w:r>
        <w:rPr>
          <w:lang w:val="fr-FR"/>
        </w:rPr>
        <w:tab/>
      </w:r>
      <w:r>
        <w:rPr>
          <w:bCs/>
          <w:lang w:val="fr-FR"/>
        </w:rPr>
        <w:t>Page 16, intitulé de la section D</w:t>
      </w:r>
    </w:p>
    <w:p w14:paraId="7C158972" w14:textId="77777777" w:rsidR="00F2525E" w:rsidRPr="00A4407F" w:rsidRDefault="00F2525E" w:rsidP="00F2525E">
      <w:pPr>
        <w:pStyle w:val="SingleTxtG"/>
      </w:pPr>
      <w:r>
        <w:rPr>
          <w:i/>
          <w:iCs/>
          <w:lang w:val="fr-FR"/>
        </w:rPr>
        <w:t>Au lieu de</w:t>
      </w:r>
      <w:r>
        <w:rPr>
          <w:lang w:val="fr-FR"/>
        </w:rPr>
        <w:t xml:space="preserve"> « Rapport de la première réunion du groupe de travail informel... »,</w:t>
      </w:r>
    </w:p>
    <w:p w14:paraId="6146D632" w14:textId="44850031" w:rsidR="00F2525E" w:rsidRPr="00A4407F" w:rsidRDefault="00F2525E" w:rsidP="00F2525E">
      <w:pPr>
        <w:pStyle w:val="SingleTxtG"/>
      </w:pPr>
      <w:r>
        <w:rPr>
          <w:i/>
          <w:iCs/>
          <w:lang w:val="fr-FR"/>
        </w:rPr>
        <w:t xml:space="preserve">lire </w:t>
      </w:r>
      <w:r>
        <w:rPr>
          <w:lang w:val="fr-FR"/>
        </w:rPr>
        <w:t>« Rapport de la deuxième réunion du groupe de travail informel ».</w:t>
      </w:r>
    </w:p>
    <w:p w14:paraId="759418B3" w14:textId="736AE70E" w:rsidR="00F2525E" w:rsidRPr="00A4407F" w:rsidRDefault="00F2525E" w:rsidP="00F2525E">
      <w:pPr>
        <w:pStyle w:val="H23G"/>
        <w:outlineLvl w:val="9"/>
        <w:rPr>
          <w:bCs/>
        </w:rPr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>5.</w:t>
      </w:r>
      <w:r>
        <w:rPr>
          <w:lang w:val="fr-FR"/>
        </w:rPr>
        <w:tab/>
      </w:r>
      <w:r>
        <w:rPr>
          <w:bCs/>
          <w:lang w:val="fr-FR"/>
        </w:rPr>
        <w:t xml:space="preserve">Annexe II, page 21 </w:t>
      </w:r>
    </w:p>
    <w:p w14:paraId="4D847161" w14:textId="77777777" w:rsidR="00F2525E" w:rsidRPr="00A4407F" w:rsidRDefault="00F2525E" w:rsidP="00F2525E">
      <w:pPr>
        <w:pStyle w:val="SingleTxtG"/>
        <w:keepNext/>
        <w:rPr>
          <w:noProof/>
        </w:rPr>
      </w:pPr>
      <w:r>
        <w:rPr>
          <w:i/>
          <w:iCs/>
          <w:lang w:val="fr-FR"/>
        </w:rPr>
        <w:t>Au lieu de</w:t>
      </w:r>
      <w:r>
        <w:rPr>
          <w:lang w:val="fr-FR"/>
        </w:rPr>
        <w:t xml:space="preserve"> </w:t>
      </w:r>
    </w:p>
    <w:p w14:paraId="6CFE74DF" w14:textId="59120D7E" w:rsidR="00F2525E" w:rsidRPr="00A4407F" w:rsidRDefault="00F2525E" w:rsidP="00F2525E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rPr>
          <w:lang w:val="fr-FR"/>
        </w:rPr>
        <w:t>« 3.2.3.3 colonne (14) et 3.2.3.4 F, colonne (14)</w:t>
      </w:r>
      <w:r>
        <w:rPr>
          <w:lang w:val="fr-FR"/>
        </w:rPr>
        <w:tab/>
        <w:t xml:space="preserve">Au lieu de « chambre de pompes », </w:t>
      </w:r>
      <w:r w:rsidRPr="00B16ACC">
        <w:rPr>
          <w:i/>
          <w:iCs/>
          <w:lang w:val="fr-FR"/>
        </w:rPr>
        <w:t>lire</w:t>
      </w:r>
      <w:r>
        <w:rPr>
          <w:lang w:val="fr-FR"/>
        </w:rPr>
        <w:t xml:space="preserve"> «</w:t>
      </w:r>
      <w:r>
        <w:rPr>
          <w:lang w:val="fr-FR"/>
        </w:rPr>
        <w:t> </w:t>
      </w:r>
      <w:r>
        <w:rPr>
          <w:lang w:val="fr-FR"/>
        </w:rPr>
        <w:t xml:space="preserve">chambre des pompes ». </w:t>
      </w:r>
    </w:p>
    <w:p w14:paraId="78D678A8" w14:textId="77777777" w:rsidR="00F2525E" w:rsidRPr="00A4407F" w:rsidRDefault="00F2525E" w:rsidP="00F2525E">
      <w:pPr>
        <w:pStyle w:val="SingleTxtG"/>
        <w:tabs>
          <w:tab w:val="left" w:pos="2127"/>
          <w:tab w:val="left" w:pos="2977"/>
          <w:tab w:val="left" w:pos="3119"/>
          <w:tab w:val="left" w:pos="3686"/>
        </w:tabs>
      </w:pPr>
      <w:r>
        <w:rPr>
          <w:i/>
          <w:iCs/>
          <w:lang w:val="fr-FR"/>
        </w:rPr>
        <w:t>(Document de référence : ECE/TRANS/WP.15/AC.2/2023/23) </w:t>
      </w:r>
      <w:r>
        <w:rPr>
          <w:lang w:val="fr-FR"/>
        </w:rPr>
        <w:t>»,</w:t>
      </w:r>
    </w:p>
    <w:p w14:paraId="56DFC9BA" w14:textId="77777777" w:rsidR="00F2525E" w:rsidRPr="00A4407F" w:rsidRDefault="00F2525E" w:rsidP="00F2525E">
      <w:pPr>
        <w:pStyle w:val="SingleTxtG"/>
        <w:keepNext/>
        <w:rPr>
          <w:i/>
          <w:iCs/>
          <w:noProof/>
        </w:rPr>
      </w:pPr>
      <w:r>
        <w:rPr>
          <w:i/>
          <w:iCs/>
          <w:lang w:val="fr-FR"/>
        </w:rPr>
        <w:t>lire</w:t>
      </w:r>
    </w:p>
    <w:p w14:paraId="624AD8C8" w14:textId="259D86EC" w:rsidR="00F2525E" w:rsidRPr="00A4407F" w:rsidRDefault="00F2525E" w:rsidP="00F2525E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rPr>
          <w:lang w:val="fr-FR"/>
        </w:rPr>
        <w:t>« 3.2.3.3 colonne (14) et 3.2.4.3 F, colonne (14)</w:t>
      </w:r>
      <w:r>
        <w:rPr>
          <w:lang w:val="fr-FR"/>
        </w:rPr>
        <w:tab/>
        <w:t xml:space="preserve">Au lieu de « chambre de pompes », </w:t>
      </w:r>
      <w:r w:rsidRPr="00B16ACC">
        <w:rPr>
          <w:i/>
          <w:iCs/>
          <w:lang w:val="fr-FR"/>
        </w:rPr>
        <w:t>lire</w:t>
      </w:r>
      <w:r>
        <w:rPr>
          <w:lang w:val="fr-FR"/>
        </w:rPr>
        <w:t xml:space="preserve"> «</w:t>
      </w:r>
      <w:r w:rsidR="00B16ACC">
        <w:rPr>
          <w:lang w:val="fr-FR"/>
        </w:rPr>
        <w:t> </w:t>
      </w:r>
      <w:r>
        <w:rPr>
          <w:lang w:val="fr-FR"/>
        </w:rPr>
        <w:t>chambre des pompes ».</w:t>
      </w:r>
    </w:p>
    <w:p w14:paraId="1BBBE0F6" w14:textId="6C6B664B" w:rsidR="00F9573C" w:rsidRDefault="00F2525E" w:rsidP="00F2525E">
      <w:pPr>
        <w:pStyle w:val="SingleTxtG"/>
        <w:tabs>
          <w:tab w:val="left" w:pos="2127"/>
          <w:tab w:val="left" w:pos="2977"/>
          <w:tab w:val="left" w:pos="3119"/>
          <w:tab w:val="left" w:pos="3686"/>
        </w:tabs>
        <w:rPr>
          <w:i/>
          <w:iCs/>
          <w:lang w:val="fr-FR"/>
        </w:rPr>
      </w:pPr>
      <w:r>
        <w:rPr>
          <w:i/>
          <w:iCs/>
          <w:lang w:val="fr-FR"/>
        </w:rPr>
        <w:t xml:space="preserve">(Document de référence : ECE/TRANS/WP.15/AC.2/2023/23) </w:t>
      </w:r>
      <w:r w:rsidRPr="00B16ACC">
        <w:rPr>
          <w:lang w:val="fr-FR"/>
        </w:rPr>
        <w:t>».</w:t>
      </w:r>
    </w:p>
    <w:p w14:paraId="3CE56D24" w14:textId="3B2B3D5E" w:rsidR="00F2525E" w:rsidRPr="00F2525E" w:rsidRDefault="00F2525E" w:rsidP="00F2525E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525E" w:rsidRPr="00F2525E" w:rsidSect="00F252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2D78" w14:textId="77777777" w:rsidR="008A534E" w:rsidRDefault="008A534E" w:rsidP="00F95C08">
      <w:pPr>
        <w:spacing w:line="240" w:lineRule="auto"/>
      </w:pPr>
    </w:p>
  </w:endnote>
  <w:endnote w:type="continuationSeparator" w:id="0">
    <w:p w14:paraId="77711C6F" w14:textId="77777777" w:rsidR="008A534E" w:rsidRPr="00AC3823" w:rsidRDefault="008A534E" w:rsidP="00AC3823">
      <w:pPr>
        <w:pStyle w:val="Pieddepage"/>
      </w:pPr>
    </w:p>
  </w:endnote>
  <w:endnote w:type="continuationNotice" w:id="1">
    <w:p w14:paraId="0571C921" w14:textId="77777777" w:rsidR="008A534E" w:rsidRDefault="008A53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E45" w14:textId="78FC099B" w:rsidR="00F2525E" w:rsidRPr="00F2525E" w:rsidRDefault="00F2525E" w:rsidP="00F2525E">
    <w:pPr>
      <w:pStyle w:val="Pieddepage"/>
      <w:tabs>
        <w:tab w:val="right" w:pos="9638"/>
      </w:tabs>
    </w:pPr>
    <w:r w:rsidRPr="00F2525E">
      <w:rPr>
        <w:b/>
        <w:sz w:val="18"/>
      </w:rPr>
      <w:fldChar w:fldCharType="begin"/>
    </w:r>
    <w:r w:rsidRPr="00F2525E">
      <w:rPr>
        <w:b/>
        <w:sz w:val="18"/>
      </w:rPr>
      <w:instrText xml:space="preserve"> PAGE  \* MERGEFORMAT </w:instrText>
    </w:r>
    <w:r w:rsidRPr="00F2525E">
      <w:rPr>
        <w:b/>
        <w:sz w:val="18"/>
      </w:rPr>
      <w:fldChar w:fldCharType="separate"/>
    </w:r>
    <w:r w:rsidRPr="00F2525E">
      <w:rPr>
        <w:b/>
        <w:noProof/>
        <w:sz w:val="18"/>
      </w:rPr>
      <w:t>2</w:t>
    </w:r>
    <w:r w:rsidRPr="00F2525E">
      <w:rPr>
        <w:b/>
        <w:sz w:val="18"/>
      </w:rPr>
      <w:fldChar w:fldCharType="end"/>
    </w:r>
    <w:r>
      <w:rPr>
        <w:b/>
        <w:sz w:val="18"/>
      </w:rPr>
      <w:tab/>
    </w:r>
    <w:r>
      <w:t>GE.24-00680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D56" w14:textId="2D4A4626" w:rsidR="00F2525E" w:rsidRPr="00F2525E" w:rsidRDefault="00F2525E" w:rsidP="00F2525E">
    <w:pPr>
      <w:pStyle w:val="Pieddepage"/>
      <w:tabs>
        <w:tab w:val="right" w:pos="9638"/>
      </w:tabs>
      <w:rPr>
        <w:b/>
        <w:sz w:val="18"/>
      </w:rPr>
    </w:pPr>
    <w:r>
      <w:t>GE.24-00680</w:t>
    </w:r>
    <w:r>
      <w:tab/>
    </w:r>
    <w:r w:rsidRPr="00F2525E">
      <w:rPr>
        <w:b/>
        <w:sz w:val="18"/>
      </w:rPr>
      <w:fldChar w:fldCharType="begin"/>
    </w:r>
    <w:r w:rsidRPr="00F2525E">
      <w:rPr>
        <w:b/>
        <w:sz w:val="18"/>
      </w:rPr>
      <w:instrText xml:space="preserve"> PAGE  \* MERGEFORMAT </w:instrText>
    </w:r>
    <w:r w:rsidRPr="00F2525E">
      <w:rPr>
        <w:b/>
        <w:sz w:val="18"/>
      </w:rPr>
      <w:fldChar w:fldCharType="separate"/>
    </w:r>
    <w:r w:rsidRPr="00F2525E">
      <w:rPr>
        <w:b/>
        <w:noProof/>
        <w:sz w:val="18"/>
      </w:rPr>
      <w:t>3</w:t>
    </w:r>
    <w:r w:rsidRPr="00F252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988D" w14:textId="5800171E" w:rsidR="007F20FA" w:rsidRPr="00F2525E" w:rsidRDefault="00F2525E" w:rsidP="00F2525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E2F917" wp14:editId="30B7FE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14A4E0" wp14:editId="1B60BB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280524    280524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F97D" w14:textId="77777777" w:rsidR="008A534E" w:rsidRPr="00AC3823" w:rsidRDefault="008A53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A109C6" w14:textId="77777777" w:rsidR="008A534E" w:rsidRPr="00AC3823" w:rsidRDefault="008A53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8F2C4E" w14:textId="77777777" w:rsidR="008A534E" w:rsidRPr="00AC3823" w:rsidRDefault="008A534E">
      <w:pPr>
        <w:spacing w:line="240" w:lineRule="auto"/>
        <w:rPr>
          <w:sz w:val="2"/>
          <w:szCs w:val="2"/>
        </w:rPr>
      </w:pPr>
    </w:p>
  </w:footnote>
  <w:footnote w:id="2">
    <w:p w14:paraId="36240D43" w14:textId="2A9C667C" w:rsidR="00F2525E" w:rsidRDefault="00F2525E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F2525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 w:rsidR="00B16ACC">
        <w:rPr>
          <w:lang w:val="fr-FR"/>
        </w:rPr>
        <w:noBreakHyphen/>
      </w:r>
      <w:r>
        <w:rPr>
          <w:lang w:val="fr-FR"/>
        </w:rPr>
        <w:t>ZKR/ADN/WP.15/AC.2/86/Corr.1.</w:t>
      </w:r>
    </w:p>
    <w:p w14:paraId="358649D1" w14:textId="77777777" w:rsidR="00F2525E" w:rsidRPr="00F2525E" w:rsidRDefault="00F2525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24C3" w14:textId="32E108E1" w:rsidR="00F2525E" w:rsidRPr="00F2525E" w:rsidRDefault="00F2525E">
    <w:pPr>
      <w:pStyle w:val="En-tte"/>
    </w:pPr>
    <w:fldSimple w:instr=" TITLE  \* MERGEFORMAT ">
      <w:r w:rsidR="00636CC3">
        <w:t>ECE/TRANS/WP.15/AC.2/86/Corr.1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B219" w14:textId="727890F1" w:rsidR="00F2525E" w:rsidRPr="00F2525E" w:rsidRDefault="00F2525E" w:rsidP="00F2525E">
    <w:pPr>
      <w:pStyle w:val="En-tte"/>
      <w:jc w:val="right"/>
    </w:pPr>
    <w:fldSimple w:instr=" TITLE  \* MERGEFORMAT ">
      <w:r w:rsidR="00636CC3">
        <w:t>ECE/TRANS/WP.15/AC.2/86/Corr.1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99341518">
    <w:abstractNumId w:val="12"/>
  </w:num>
  <w:num w:numId="2" w16cid:durableId="1053650706">
    <w:abstractNumId w:val="11"/>
  </w:num>
  <w:num w:numId="3" w16cid:durableId="182866402">
    <w:abstractNumId w:val="10"/>
  </w:num>
  <w:num w:numId="4" w16cid:durableId="898171012">
    <w:abstractNumId w:val="8"/>
  </w:num>
  <w:num w:numId="5" w16cid:durableId="24870869">
    <w:abstractNumId w:val="3"/>
  </w:num>
  <w:num w:numId="6" w16cid:durableId="1284725487">
    <w:abstractNumId w:val="2"/>
  </w:num>
  <w:num w:numId="7" w16cid:durableId="671951929">
    <w:abstractNumId w:val="1"/>
  </w:num>
  <w:num w:numId="8" w16cid:durableId="272978461">
    <w:abstractNumId w:val="0"/>
  </w:num>
  <w:num w:numId="9" w16cid:durableId="356128722">
    <w:abstractNumId w:val="9"/>
  </w:num>
  <w:num w:numId="10" w16cid:durableId="1966740483">
    <w:abstractNumId w:val="7"/>
  </w:num>
  <w:num w:numId="11" w16cid:durableId="667563845">
    <w:abstractNumId w:val="6"/>
  </w:num>
  <w:num w:numId="12" w16cid:durableId="1317807323">
    <w:abstractNumId w:val="5"/>
  </w:num>
  <w:num w:numId="13" w16cid:durableId="1060908753">
    <w:abstractNumId w:val="4"/>
  </w:num>
  <w:num w:numId="14" w16cid:durableId="1271468412">
    <w:abstractNumId w:val="12"/>
  </w:num>
  <w:num w:numId="15" w16cid:durableId="864446609">
    <w:abstractNumId w:val="11"/>
  </w:num>
  <w:num w:numId="16" w16cid:durableId="136454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4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36CC3"/>
    <w:rsid w:val="0071601D"/>
    <w:rsid w:val="007A62E6"/>
    <w:rsid w:val="007F20FA"/>
    <w:rsid w:val="0080684C"/>
    <w:rsid w:val="00871C75"/>
    <w:rsid w:val="008776DC"/>
    <w:rsid w:val="008A534E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6ACC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538B"/>
    <w:rsid w:val="00EF2E22"/>
    <w:rsid w:val="00F2525E"/>
    <w:rsid w:val="00F35BAF"/>
    <w:rsid w:val="00F660DF"/>
    <w:rsid w:val="00F94664"/>
    <w:rsid w:val="00F9573C"/>
    <w:rsid w:val="00F95C08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76960"/>
  <w15:docId w15:val="{FC124395-B6E0-4896-875B-C666E3B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F2525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2525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23GChar">
    <w:name w:val="_ H_2/3_G Char"/>
    <w:link w:val="H23G"/>
    <w:rsid w:val="00F2525E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F9C1B-B816-43C0-B2B4-68FAA368A726}"/>
</file>

<file path=customXml/itemProps2.xml><?xml version="1.0" encoding="utf-8"?>
<ds:datastoreItem xmlns:ds="http://schemas.openxmlformats.org/officeDocument/2006/customXml" ds:itemID="{3A4C720B-C566-4B31-B643-4222A6BBFEB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198</Words>
  <Characters>1392</Characters>
  <Application>Microsoft Office Word</Application>
  <DocSecurity>0</DocSecurity>
  <Lines>116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ECE/TRANS/WP.15/AC.2/86/Corr.1</dc:title>
  <dc:subject/>
  <dc:creator>Maud DARICHE</dc:creator>
  <cp:keywords/>
  <cp:lastModifiedBy>Maud Dariche</cp:lastModifiedBy>
  <cp:revision>3</cp:revision>
  <cp:lastPrinted>2024-05-28T09:06:00Z</cp:lastPrinted>
  <dcterms:created xsi:type="dcterms:W3CDTF">2024-05-28T09:06:00Z</dcterms:created>
  <dcterms:modified xsi:type="dcterms:W3CDTF">2024-05-28T09:07:00Z</dcterms:modified>
</cp:coreProperties>
</file>