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C01AE" w:rsidRPr="00954287" w14:paraId="05AADC93" w14:textId="77777777" w:rsidTr="00ED382D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22CE3DF" w14:textId="77777777" w:rsidR="009C01AE" w:rsidRPr="00954287" w:rsidRDefault="009C01AE" w:rsidP="00ED382D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F2EC73D" w14:textId="77777777" w:rsidR="009C01AE" w:rsidRPr="00954287" w:rsidRDefault="009C01AE" w:rsidP="00ED382D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954287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09E5835" w14:textId="70C1BE1C" w:rsidR="009C01AE" w:rsidRPr="00954287" w:rsidRDefault="009C01AE" w:rsidP="00ED382D">
            <w:pPr>
              <w:jc w:val="right"/>
            </w:pPr>
            <w:r w:rsidRPr="00954287">
              <w:rPr>
                <w:sz w:val="40"/>
              </w:rPr>
              <w:t>ECE</w:t>
            </w:r>
            <w:r w:rsidRPr="00954287">
              <w:t>/TRANS/WP.29/GRVA/2023/</w:t>
            </w:r>
            <w:r w:rsidR="008459E8">
              <w:t>28</w:t>
            </w:r>
          </w:p>
        </w:tc>
      </w:tr>
      <w:tr w:rsidR="009C01AE" w:rsidRPr="00954287" w14:paraId="130FE042" w14:textId="77777777" w:rsidTr="00ED382D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6DC9580" w14:textId="6E7570BD" w:rsidR="009C01AE" w:rsidRPr="00954287" w:rsidRDefault="009C01AE" w:rsidP="00ED382D">
            <w:pPr>
              <w:spacing w:before="120"/>
            </w:pPr>
            <w:r w:rsidRPr="00954287">
              <w:rPr>
                <w:noProof/>
                <w:lang w:eastAsia="fr-CH"/>
              </w:rPr>
              <w:drawing>
                <wp:inline distT="0" distB="0" distL="0" distR="0" wp14:anchorId="1DF29F0A" wp14:editId="7FCBF19C">
                  <wp:extent cx="714375" cy="590550"/>
                  <wp:effectExtent l="0" t="0" r="9525" b="0"/>
                  <wp:docPr id="4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75FF56A" w14:textId="77777777" w:rsidR="009C01AE" w:rsidRPr="00954287" w:rsidRDefault="009C01AE" w:rsidP="00ED382D">
            <w:pPr>
              <w:spacing w:before="120" w:line="420" w:lineRule="exact"/>
              <w:rPr>
                <w:sz w:val="40"/>
                <w:szCs w:val="40"/>
              </w:rPr>
            </w:pPr>
            <w:r w:rsidRPr="00954287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756B9E7" w14:textId="77777777" w:rsidR="009C01AE" w:rsidRPr="00954287" w:rsidRDefault="009C01AE" w:rsidP="00ED382D">
            <w:pPr>
              <w:spacing w:before="240" w:line="240" w:lineRule="exact"/>
            </w:pPr>
            <w:r w:rsidRPr="00954287">
              <w:t>Distr.: General</w:t>
            </w:r>
          </w:p>
          <w:p w14:paraId="752696F3" w14:textId="0259564B" w:rsidR="009C01AE" w:rsidRPr="00954287" w:rsidRDefault="009C01AE" w:rsidP="00ED382D">
            <w:pPr>
              <w:spacing w:line="240" w:lineRule="exact"/>
            </w:pPr>
            <w:r w:rsidRPr="003B1ED9">
              <w:t>1</w:t>
            </w:r>
            <w:r w:rsidR="00375BD6">
              <w:t>3</w:t>
            </w:r>
            <w:r w:rsidRPr="003B1ED9">
              <w:t xml:space="preserve"> July</w:t>
            </w:r>
            <w:r w:rsidRPr="00954287">
              <w:t xml:space="preserve"> 2023</w:t>
            </w:r>
          </w:p>
          <w:p w14:paraId="6479E5C8" w14:textId="77777777" w:rsidR="009C01AE" w:rsidRPr="00954287" w:rsidRDefault="009C01AE" w:rsidP="00ED382D">
            <w:pPr>
              <w:spacing w:line="240" w:lineRule="exact"/>
            </w:pPr>
          </w:p>
          <w:p w14:paraId="33710D16" w14:textId="77777777" w:rsidR="009C01AE" w:rsidRPr="00954287" w:rsidRDefault="009C01AE" w:rsidP="00ED382D">
            <w:pPr>
              <w:spacing w:line="240" w:lineRule="exact"/>
            </w:pPr>
            <w:r w:rsidRPr="00954287">
              <w:t>Original: English</w:t>
            </w:r>
          </w:p>
        </w:tc>
      </w:tr>
    </w:tbl>
    <w:p w14:paraId="631B0097" w14:textId="77777777" w:rsidR="009C01AE" w:rsidRPr="00954287" w:rsidRDefault="009C01AE" w:rsidP="009C01AE">
      <w:pPr>
        <w:spacing w:before="120"/>
        <w:rPr>
          <w:b/>
          <w:sz w:val="28"/>
          <w:szCs w:val="28"/>
        </w:rPr>
      </w:pPr>
      <w:r w:rsidRPr="00954287">
        <w:rPr>
          <w:b/>
          <w:sz w:val="28"/>
          <w:szCs w:val="28"/>
        </w:rPr>
        <w:t>Economic Commission for Europe</w:t>
      </w:r>
    </w:p>
    <w:p w14:paraId="3B06BF82" w14:textId="77777777" w:rsidR="00954287" w:rsidRPr="00954287" w:rsidRDefault="00954287" w:rsidP="00954287">
      <w:pPr>
        <w:spacing w:before="120"/>
        <w:rPr>
          <w:sz w:val="28"/>
          <w:szCs w:val="28"/>
        </w:rPr>
      </w:pPr>
      <w:r w:rsidRPr="00954287">
        <w:rPr>
          <w:sz w:val="28"/>
          <w:szCs w:val="28"/>
        </w:rPr>
        <w:t>Inland Transport Committee</w:t>
      </w:r>
    </w:p>
    <w:p w14:paraId="0CEDC242" w14:textId="77777777" w:rsidR="00954287" w:rsidRPr="00954287" w:rsidRDefault="00954287" w:rsidP="00954287">
      <w:pPr>
        <w:spacing w:before="120"/>
        <w:rPr>
          <w:b/>
          <w:sz w:val="24"/>
          <w:szCs w:val="24"/>
        </w:rPr>
      </w:pPr>
      <w:r w:rsidRPr="00954287">
        <w:rPr>
          <w:b/>
          <w:sz w:val="24"/>
          <w:szCs w:val="24"/>
        </w:rPr>
        <w:t>World Forum for Harmonization of Vehicle Regulations</w:t>
      </w:r>
    </w:p>
    <w:p w14:paraId="18422443" w14:textId="77777777" w:rsidR="00954287" w:rsidRPr="00954287" w:rsidRDefault="00954287" w:rsidP="00954287">
      <w:pPr>
        <w:spacing w:before="120"/>
        <w:rPr>
          <w:b/>
        </w:rPr>
      </w:pPr>
      <w:bookmarkStart w:id="0" w:name="_Hlk518466992"/>
      <w:r w:rsidRPr="00954287">
        <w:rPr>
          <w:b/>
          <w:bCs/>
        </w:rPr>
        <w:t>Working Party on Automated/Autonomous and Connected Vehicl</w:t>
      </w:r>
      <w:bookmarkEnd w:id="0"/>
      <w:r w:rsidRPr="00954287">
        <w:rPr>
          <w:b/>
          <w:bCs/>
        </w:rPr>
        <w:t>es</w:t>
      </w:r>
    </w:p>
    <w:p w14:paraId="3C75E05A" w14:textId="77777777" w:rsidR="00954287" w:rsidRPr="00954287" w:rsidRDefault="00954287" w:rsidP="00954287">
      <w:pPr>
        <w:spacing w:before="120"/>
        <w:rPr>
          <w:b/>
        </w:rPr>
      </w:pPr>
      <w:bookmarkStart w:id="1" w:name="OLE_LINK2"/>
      <w:r w:rsidRPr="00954287">
        <w:rPr>
          <w:b/>
        </w:rPr>
        <w:t>Seventeenth session</w:t>
      </w:r>
    </w:p>
    <w:p w14:paraId="112CB783" w14:textId="77777777" w:rsidR="00954287" w:rsidRPr="00954287" w:rsidRDefault="00954287" w:rsidP="00954287">
      <w:r w:rsidRPr="00954287">
        <w:t>Geneva, 25-29 September 2023</w:t>
      </w:r>
    </w:p>
    <w:p w14:paraId="1D361853" w14:textId="77777777" w:rsidR="009E2802" w:rsidRDefault="00954287" w:rsidP="009E2802">
      <w:r w:rsidRPr="005F1024">
        <w:t xml:space="preserve">Item </w:t>
      </w:r>
      <w:r w:rsidR="005F1024" w:rsidRPr="005F1024">
        <w:t>4(e)</w:t>
      </w:r>
      <w:r w:rsidR="009E2802">
        <w:t>(ii)</w:t>
      </w:r>
      <w:r w:rsidRPr="005F1024">
        <w:t xml:space="preserve"> of the</w:t>
      </w:r>
      <w:r w:rsidRPr="00954287">
        <w:t xml:space="preserve"> provisional agenda</w:t>
      </w:r>
    </w:p>
    <w:p w14:paraId="750056B0" w14:textId="3F4FE704" w:rsidR="009E2802" w:rsidRDefault="009E2802" w:rsidP="009E2802">
      <w:pPr>
        <w:rPr>
          <w:b/>
          <w:bCs/>
        </w:rPr>
      </w:pPr>
      <w:r w:rsidRPr="009E2802">
        <w:rPr>
          <w:b/>
          <w:bCs/>
        </w:rPr>
        <w:t>Automated/autonomous and connected vehicles</w:t>
      </w:r>
      <w:r>
        <w:rPr>
          <w:b/>
          <w:bCs/>
        </w:rPr>
        <w:t>:</w:t>
      </w:r>
    </w:p>
    <w:p w14:paraId="7C9BBAA9" w14:textId="4F90C610" w:rsidR="009E2802" w:rsidRPr="003D0CC0" w:rsidRDefault="003D0CC0" w:rsidP="009E2802">
      <w:pPr>
        <w:rPr>
          <w:b/>
          <w:bCs/>
        </w:rPr>
      </w:pPr>
      <w:r w:rsidRPr="003D0CC0">
        <w:rPr>
          <w:b/>
          <w:bCs/>
        </w:rPr>
        <w:t>Vehicle subcategories for ADS</w:t>
      </w:r>
    </w:p>
    <w:p w14:paraId="4299DF50" w14:textId="3901B4FA" w:rsidR="00594837" w:rsidRPr="00E14D22" w:rsidRDefault="00954287" w:rsidP="00FE252F">
      <w:pPr>
        <w:keepNext/>
        <w:keepLines/>
        <w:tabs>
          <w:tab w:val="right" w:pos="851"/>
        </w:tabs>
        <w:spacing w:before="360" w:after="240" w:line="300" w:lineRule="exact"/>
        <w:ind w:left="1134" w:right="1467" w:hanging="1134"/>
        <w:rPr>
          <w:b/>
          <w:sz w:val="28"/>
        </w:rPr>
      </w:pPr>
      <w:r w:rsidRPr="00954287">
        <w:rPr>
          <w:b/>
          <w:sz w:val="28"/>
        </w:rPr>
        <w:tab/>
      </w:r>
      <w:r w:rsidRPr="00954287">
        <w:rPr>
          <w:b/>
          <w:sz w:val="28"/>
        </w:rPr>
        <w:tab/>
      </w:r>
      <w:bookmarkEnd w:id="1"/>
      <w:r w:rsidRPr="00954287">
        <w:rPr>
          <w:b/>
          <w:sz w:val="28"/>
        </w:rPr>
        <w:t xml:space="preserve">Proposal for </w:t>
      </w:r>
      <w:r w:rsidR="008459E8" w:rsidRPr="008459E8">
        <w:rPr>
          <w:b/>
          <w:sz w:val="28"/>
        </w:rPr>
        <w:t xml:space="preserve">new vehicle subcategories </w:t>
      </w:r>
      <w:r w:rsidR="008459E8">
        <w:rPr>
          <w:b/>
          <w:sz w:val="28"/>
        </w:rPr>
        <w:t>for vehicles equipped with automated driving systems</w:t>
      </w:r>
    </w:p>
    <w:p w14:paraId="7DA9C766" w14:textId="7C0FB030" w:rsidR="00954287" w:rsidRPr="00954287" w:rsidRDefault="00954287" w:rsidP="00D659B4">
      <w:pPr>
        <w:keepNext/>
        <w:keepLines/>
        <w:tabs>
          <w:tab w:val="right" w:pos="851"/>
        </w:tabs>
        <w:spacing w:before="360" w:after="240" w:line="300" w:lineRule="exact"/>
        <w:ind w:left="1134" w:right="1467" w:hanging="1134"/>
        <w:rPr>
          <w:b/>
          <w:sz w:val="24"/>
        </w:rPr>
      </w:pPr>
      <w:r w:rsidRPr="00954287">
        <w:rPr>
          <w:b/>
          <w:sz w:val="24"/>
        </w:rPr>
        <w:tab/>
      </w:r>
      <w:r w:rsidRPr="00954287">
        <w:rPr>
          <w:b/>
          <w:sz w:val="24"/>
        </w:rPr>
        <w:tab/>
      </w:r>
      <w:r w:rsidR="001F157F">
        <w:rPr>
          <w:b/>
          <w:sz w:val="24"/>
        </w:rPr>
        <w:t xml:space="preserve">Submitted by the experts from </w:t>
      </w:r>
      <w:r w:rsidR="001F157F" w:rsidRPr="001F157F">
        <w:rPr>
          <w:b/>
          <w:sz w:val="24"/>
        </w:rPr>
        <w:t>European Association of Automotive Suppliers (CLEPA) and the International Organization of Motor Vehicle Manufacturers (OICA)</w:t>
      </w:r>
      <w:r w:rsidR="005B12A6" w:rsidRPr="001F157F">
        <w:rPr>
          <w:sz w:val="24"/>
        </w:rPr>
        <w:footnoteReference w:customMarkFollows="1" w:id="1"/>
        <w:t>*</w:t>
      </w:r>
    </w:p>
    <w:p w14:paraId="62DB2366" w14:textId="74CFC195" w:rsidR="006A1FE4" w:rsidRDefault="00E14D22" w:rsidP="006A1FE4">
      <w:pPr>
        <w:spacing w:after="120"/>
        <w:ind w:left="1134" w:right="1467"/>
        <w:jc w:val="both"/>
      </w:pPr>
      <w:r>
        <w:tab/>
      </w:r>
      <w:r w:rsidR="00954287" w:rsidRPr="00954287">
        <w:tab/>
      </w:r>
      <w:r w:rsidR="00954287" w:rsidRPr="00954287">
        <w:rPr>
          <w:lang w:eastAsia="fr-FR"/>
        </w:rPr>
        <w:t xml:space="preserve">The text reproduced below was prepared </w:t>
      </w:r>
      <w:proofErr w:type="gramStart"/>
      <w:r w:rsidR="00FE252F">
        <w:rPr>
          <w:lang w:eastAsia="fr-FR"/>
        </w:rPr>
        <w:t>on the basis of</w:t>
      </w:r>
      <w:proofErr w:type="gramEnd"/>
      <w:r w:rsidR="00954287" w:rsidRPr="00954287">
        <w:t xml:space="preserve"> </w:t>
      </w:r>
      <w:r w:rsidR="000E18C8">
        <w:t xml:space="preserve">the </w:t>
      </w:r>
      <w:r w:rsidR="00954287" w:rsidRPr="00954287">
        <w:t>informal document</w:t>
      </w:r>
      <w:r w:rsidR="008855AD">
        <w:t>s</w:t>
      </w:r>
      <w:r w:rsidR="00954287" w:rsidRPr="00954287">
        <w:t xml:space="preserve"> GRVA</w:t>
      </w:r>
      <w:r w:rsidR="00FE252F">
        <w:noBreakHyphen/>
      </w:r>
      <w:r w:rsidR="00954287" w:rsidRPr="00954287">
        <w:t>16-</w:t>
      </w:r>
      <w:r w:rsidR="00273CA9" w:rsidRPr="00E14D22">
        <w:t>4</w:t>
      </w:r>
      <w:r w:rsidR="00FE252F">
        <w:t xml:space="preserve">7, tabled by </w:t>
      </w:r>
      <w:r w:rsidR="00FE252F" w:rsidRPr="00954287">
        <w:rPr>
          <w:lang w:eastAsia="fr-FR"/>
        </w:rPr>
        <w:t>the expert</w:t>
      </w:r>
      <w:r w:rsidR="007B1EC1">
        <w:rPr>
          <w:lang w:eastAsia="fr-FR"/>
        </w:rPr>
        <w:t>s</w:t>
      </w:r>
      <w:r w:rsidR="00FE252F" w:rsidRPr="00954287">
        <w:rPr>
          <w:lang w:eastAsia="fr-FR"/>
        </w:rPr>
        <w:t xml:space="preserve"> from</w:t>
      </w:r>
      <w:r w:rsidR="007B1EC1">
        <w:rPr>
          <w:lang w:eastAsia="fr-FR"/>
        </w:rPr>
        <w:t xml:space="preserve"> the </w:t>
      </w:r>
      <w:bookmarkStart w:id="2" w:name="_Hlk140047966"/>
      <w:r w:rsidR="00923F6F" w:rsidRPr="00923F6F">
        <w:rPr>
          <w:lang w:eastAsia="fr-FR"/>
        </w:rPr>
        <w:t>European Association of Automotive Suppliers</w:t>
      </w:r>
      <w:r w:rsidR="00923F6F">
        <w:rPr>
          <w:lang w:eastAsia="fr-FR"/>
        </w:rPr>
        <w:t xml:space="preserve"> </w:t>
      </w:r>
      <w:r w:rsidR="008855AD">
        <w:rPr>
          <w:lang w:eastAsia="fr-FR"/>
        </w:rPr>
        <w:t xml:space="preserve">(CLEPA) </w:t>
      </w:r>
      <w:r w:rsidR="007B1EC1">
        <w:rPr>
          <w:lang w:eastAsia="fr-FR"/>
        </w:rPr>
        <w:t>and</w:t>
      </w:r>
      <w:r w:rsidR="00FE252F" w:rsidRPr="00954287">
        <w:rPr>
          <w:lang w:eastAsia="fr-FR"/>
        </w:rPr>
        <w:t xml:space="preserve"> </w:t>
      </w:r>
      <w:r w:rsidR="00FE252F" w:rsidRPr="00954287">
        <w:t xml:space="preserve">the </w:t>
      </w:r>
      <w:r w:rsidR="00FE252F" w:rsidRPr="00E14D22">
        <w:t>International Organization of Motor Vehicle Manufacturers</w:t>
      </w:r>
      <w:r w:rsidR="008855AD">
        <w:t xml:space="preserve"> </w:t>
      </w:r>
      <w:r w:rsidR="00FE252F" w:rsidRPr="00E14D22">
        <w:t>(OICA)</w:t>
      </w:r>
      <w:bookmarkEnd w:id="2"/>
      <w:r w:rsidR="00B8286D">
        <w:t xml:space="preserve"> at the sixteenth session of the </w:t>
      </w:r>
      <w:r w:rsidR="00B8286D" w:rsidRPr="00B8286D">
        <w:t>Working Party on Automated/Autonomous and Connected Vehicles</w:t>
      </w:r>
      <w:r w:rsidR="00B8286D">
        <w:t xml:space="preserve"> (GRVA)</w:t>
      </w:r>
      <w:r w:rsidR="0060456C" w:rsidRPr="00E14D22">
        <w:t>.</w:t>
      </w:r>
      <w:r w:rsidR="00530A25">
        <w:t xml:space="preserve"> </w:t>
      </w:r>
      <w:r w:rsidR="003177C6">
        <w:t xml:space="preserve">GRVA requested, at its May 2023 session that the presentation (GRVA-16-47) is </w:t>
      </w:r>
      <w:r w:rsidR="00973050">
        <w:t>distributed with an official symbol at the seventeenth session of GRVA.</w:t>
      </w:r>
    </w:p>
    <w:p w14:paraId="64F6E1F1" w14:textId="5DCED556" w:rsidR="0060456C" w:rsidRPr="00E14D22" w:rsidRDefault="0060456C" w:rsidP="006A1FE4">
      <w:pPr>
        <w:spacing w:after="120"/>
        <w:ind w:left="1134" w:right="1467"/>
        <w:jc w:val="both"/>
        <w:rPr>
          <w:b/>
          <w:sz w:val="24"/>
        </w:rPr>
      </w:pPr>
      <w:r w:rsidRPr="00E14D22">
        <w:br w:type="page"/>
      </w:r>
    </w:p>
    <w:p w14:paraId="5F81CF30" w14:textId="0FF6144C" w:rsidR="000D6417" w:rsidRDefault="0060456C" w:rsidP="00D659B4">
      <w:pPr>
        <w:pStyle w:val="HChG"/>
        <w:ind w:right="1467"/>
      </w:pPr>
      <w:r w:rsidRPr="00E14D22">
        <w:lastRenderedPageBreak/>
        <w:tab/>
      </w:r>
      <w:r w:rsidR="000D6417" w:rsidRPr="00E14D22">
        <w:t>I.</w:t>
      </w:r>
      <w:r w:rsidR="000D6417" w:rsidRPr="00E14D22">
        <w:tab/>
      </w:r>
      <w:r w:rsidR="00EC46F8">
        <w:t>Proposal aimed to introduced new subcategories regard</w:t>
      </w:r>
      <w:r w:rsidR="0070075D">
        <w:t>ing</w:t>
      </w:r>
      <w:r w:rsidR="00EC46F8">
        <w:t xml:space="preserve"> A</w:t>
      </w:r>
      <w:r w:rsidR="002D1676">
        <w:t xml:space="preserve">utomated </w:t>
      </w:r>
      <w:r w:rsidR="00EC46F8">
        <w:t>D</w:t>
      </w:r>
      <w:r w:rsidR="002D1676">
        <w:t xml:space="preserve">riving </w:t>
      </w:r>
      <w:r w:rsidR="00EC46F8">
        <w:t>S</w:t>
      </w:r>
      <w:r w:rsidR="002D1676">
        <w:t>ystem</w:t>
      </w:r>
      <w:r w:rsidR="00EC46F8">
        <w:t xml:space="preserve"> within the vehicle categories managed by WP.29</w:t>
      </w:r>
    </w:p>
    <w:p w14:paraId="0E084370" w14:textId="4AB14669" w:rsidR="001F157F" w:rsidRPr="001F157F" w:rsidRDefault="00B317DE" w:rsidP="001F157F">
      <w:pPr>
        <w:pStyle w:val="H1G"/>
        <w:rPr>
          <w:rStyle w:val="ui-provider"/>
        </w:rPr>
      </w:pPr>
      <w:r>
        <w:rPr>
          <w:rStyle w:val="ui-provider"/>
        </w:rPr>
        <w:tab/>
      </w:r>
      <w:r w:rsidR="001F157F" w:rsidRPr="001F157F">
        <w:rPr>
          <w:rStyle w:val="ui-provider"/>
        </w:rPr>
        <w:t>A.</w:t>
      </w:r>
      <w:r w:rsidR="001F157F" w:rsidRPr="001F157F">
        <w:rPr>
          <w:rStyle w:val="ui-provider"/>
        </w:rPr>
        <w:tab/>
      </w:r>
      <w:r w:rsidR="001F157F">
        <w:rPr>
          <w:rStyle w:val="ui-provider"/>
        </w:rPr>
        <w:t>Introduction</w:t>
      </w:r>
    </w:p>
    <w:p w14:paraId="6676A9E7" w14:textId="7DFA7FDD" w:rsidR="00C94AAE" w:rsidRDefault="00EC46F8" w:rsidP="00101893">
      <w:pPr>
        <w:pStyle w:val="SingleTxtG"/>
        <w:ind w:right="1467"/>
      </w:pPr>
      <w:r>
        <w:t>1</w:t>
      </w:r>
      <w:r w:rsidR="00C94AAE">
        <w:t>.</w:t>
      </w:r>
      <w:r w:rsidR="00C94AAE">
        <w:tab/>
        <w:t xml:space="preserve">At the sixteenth session of GRVA, the experts from CLEPA and OICA presented a proposal </w:t>
      </w:r>
      <w:r w:rsidR="00A46E40">
        <w:t>for</w:t>
      </w:r>
      <w:r w:rsidR="00C94AAE">
        <w:t xml:space="preserve"> new vehicle subcategories aimed at characterizing the variety of Automated Driving System (ADS) equipped vehicles for the purpose of vehicle regulations.</w:t>
      </w:r>
    </w:p>
    <w:p w14:paraId="645849AC" w14:textId="0AF1E810" w:rsidR="00DD0E61" w:rsidRDefault="00EC46F8" w:rsidP="00101893">
      <w:pPr>
        <w:pStyle w:val="SingleTxtG"/>
        <w:ind w:right="1467"/>
      </w:pPr>
      <w:r>
        <w:t>2</w:t>
      </w:r>
      <w:r w:rsidR="00C94AAE">
        <w:t>.</w:t>
      </w:r>
      <w:r w:rsidR="00C94AAE">
        <w:tab/>
      </w:r>
      <w:r w:rsidR="00805186">
        <w:t>The proposal was based on the</w:t>
      </w:r>
      <w:r w:rsidR="00C94AAE">
        <w:t xml:space="preserve"> review of existing vehicle categories</w:t>
      </w:r>
      <w:r w:rsidR="00805186">
        <w:t xml:space="preserve"> </w:t>
      </w:r>
      <w:r w:rsidR="00AB56A2">
        <w:t xml:space="preserve">leading to the conclusion </w:t>
      </w:r>
      <w:r w:rsidR="00C94AAE">
        <w:t>that a n</w:t>
      </w:r>
      <w:r w:rsidR="00C94AAE" w:rsidRPr="00F8649B">
        <w:t xml:space="preserve">ew approach </w:t>
      </w:r>
      <w:r w:rsidR="00AB56A2">
        <w:t>was needed</w:t>
      </w:r>
      <w:r w:rsidR="00C94AAE" w:rsidRPr="00F8649B">
        <w:t xml:space="preserve"> </w:t>
      </w:r>
      <w:r w:rsidR="00DD0E61">
        <w:t>for addressing</w:t>
      </w:r>
      <w:r w:rsidR="00C94AAE" w:rsidRPr="00F8649B">
        <w:t xml:space="preserve"> different ADS vehicle use cases</w:t>
      </w:r>
      <w:r w:rsidR="00C94AAE">
        <w:t>.</w:t>
      </w:r>
      <w:r w:rsidR="00DD0E61">
        <w:t xml:space="preserve"> The </w:t>
      </w:r>
      <w:r w:rsidR="0013727D">
        <w:t>suggested</w:t>
      </w:r>
      <w:r w:rsidR="00DD0E61">
        <w:t xml:space="preserve"> </w:t>
      </w:r>
      <w:r w:rsidR="003346B3">
        <w:t xml:space="preserve">concept for </w:t>
      </w:r>
      <w:r w:rsidR="00DD0E61">
        <w:t>categorization include</w:t>
      </w:r>
      <w:r w:rsidR="003346B3">
        <w:t>s</w:t>
      </w:r>
      <w:r w:rsidR="00DD0E61">
        <w:t xml:space="preserve"> the following </w:t>
      </w:r>
      <w:r w:rsidR="000F051C">
        <w:t>items</w:t>
      </w:r>
      <w:r w:rsidR="00DD0E61">
        <w:t>:</w:t>
      </w:r>
    </w:p>
    <w:p w14:paraId="65D630BD" w14:textId="1BD1E0D2" w:rsidR="0090543C" w:rsidRDefault="00DD0E61" w:rsidP="00101893">
      <w:pPr>
        <w:pStyle w:val="SingleTxtG"/>
        <w:ind w:right="1467" w:firstLine="567"/>
      </w:pPr>
      <w:r>
        <w:t>(a)</w:t>
      </w:r>
      <w:r>
        <w:tab/>
      </w:r>
      <w:r w:rsidR="0090543C" w:rsidRPr="0090543C">
        <w:t>Balanced approach between</w:t>
      </w:r>
      <w:r w:rsidR="000F73F9">
        <w:t xml:space="preserve"> the</w:t>
      </w:r>
      <w:r w:rsidR="0090543C" w:rsidRPr="0090543C">
        <w:t xml:space="preserve"> number of A</w:t>
      </w:r>
      <w:r w:rsidR="00B479FA">
        <w:t xml:space="preserve">utomated </w:t>
      </w:r>
      <w:r w:rsidR="0090543C" w:rsidRPr="0090543C">
        <w:t>V</w:t>
      </w:r>
      <w:r w:rsidR="00B479FA">
        <w:t>ehicle (AV)</w:t>
      </w:r>
      <w:r w:rsidR="0090543C" w:rsidRPr="0090543C">
        <w:t xml:space="preserve"> categories vs. ADS use-case specific requirements in each individual </w:t>
      </w:r>
      <w:r w:rsidR="0090543C">
        <w:t>r</w:t>
      </w:r>
      <w:r w:rsidR="0090543C" w:rsidRPr="0090543C">
        <w:t>egulation</w:t>
      </w:r>
      <w:r w:rsidR="0090543C">
        <w:t>;</w:t>
      </w:r>
    </w:p>
    <w:p w14:paraId="1C82A7E5" w14:textId="308FA92E" w:rsidR="0090543C" w:rsidRDefault="0090543C" w:rsidP="00101893">
      <w:pPr>
        <w:pStyle w:val="SingleTxtG"/>
        <w:ind w:right="1467" w:firstLine="567"/>
      </w:pPr>
      <w:r>
        <w:t>(b)</w:t>
      </w:r>
      <w:r>
        <w:tab/>
        <w:t>K</w:t>
      </w:r>
      <w:r w:rsidRPr="0090543C">
        <w:t>eep</w:t>
      </w:r>
      <w:r w:rsidR="007411CA">
        <w:t>ing the</w:t>
      </w:r>
      <w:r w:rsidRPr="0090543C">
        <w:t xml:space="preserve"> current logic for basic vehicle categorization</w:t>
      </w:r>
      <w:r>
        <w:t>;</w:t>
      </w:r>
    </w:p>
    <w:p w14:paraId="2FF3BED1" w14:textId="162A368E" w:rsidR="0090543C" w:rsidRDefault="0090543C" w:rsidP="00101893">
      <w:pPr>
        <w:pStyle w:val="SingleTxtG"/>
        <w:ind w:right="1467" w:firstLine="567"/>
      </w:pPr>
      <w:r>
        <w:t>(c)</w:t>
      </w:r>
      <w:r>
        <w:tab/>
      </w:r>
      <w:r w:rsidRPr="0090543C">
        <w:t>Resolv</w:t>
      </w:r>
      <w:r w:rsidR="007411CA">
        <w:t>ing</w:t>
      </w:r>
      <w:r w:rsidRPr="0090543C">
        <w:t xml:space="preserve"> existing issues for categories, </w:t>
      </w:r>
      <w:proofErr w:type="gramStart"/>
      <w:r w:rsidRPr="0090543C">
        <w:t>e.g.</w:t>
      </w:r>
      <w:proofErr w:type="gramEnd"/>
      <w:r w:rsidRPr="0090543C">
        <w:t xml:space="preserve"> issue of small shuttles with standing passengers</w:t>
      </w:r>
      <w:r>
        <w:t>;</w:t>
      </w:r>
    </w:p>
    <w:p w14:paraId="37844C1E" w14:textId="5D15BD95" w:rsidR="00DD0E61" w:rsidRDefault="0090543C" w:rsidP="00101893">
      <w:pPr>
        <w:pStyle w:val="SingleTxtG"/>
        <w:ind w:right="1467" w:firstLine="567"/>
      </w:pPr>
      <w:r>
        <w:t>(d)</w:t>
      </w:r>
      <w:r>
        <w:tab/>
      </w:r>
      <w:r w:rsidRPr="0090543C">
        <w:t xml:space="preserve">Easy application in existing </w:t>
      </w:r>
      <w:r w:rsidR="008855AD">
        <w:t>Whole Vehicle Type Approval (</w:t>
      </w:r>
      <w:r w:rsidRPr="0090543C">
        <w:t>WVTA</w:t>
      </w:r>
      <w:r w:rsidR="008855AD">
        <w:t>)</w:t>
      </w:r>
      <w:r w:rsidRPr="0090543C">
        <w:t xml:space="preserve"> frameworks</w:t>
      </w:r>
      <w:r>
        <w:t>.</w:t>
      </w:r>
    </w:p>
    <w:p w14:paraId="7AF4E9FA" w14:textId="2A38F02C" w:rsidR="002F3417" w:rsidRPr="007E5E55" w:rsidRDefault="00EC46F8" w:rsidP="00101893">
      <w:pPr>
        <w:pStyle w:val="SingleTxtG"/>
        <w:ind w:right="1469"/>
      </w:pPr>
      <w:r>
        <w:t>3</w:t>
      </w:r>
      <w:r w:rsidR="002F3417" w:rsidRPr="007E5E55">
        <w:t>.</w:t>
      </w:r>
      <w:r w:rsidR="002F3417" w:rsidRPr="007E5E55">
        <w:tab/>
        <w:t xml:space="preserve">The initial proposal was presented in the form of amendments to the vehicle categories </w:t>
      </w:r>
      <w:r w:rsidR="00AC1544" w:rsidRPr="007E5E55">
        <w:t xml:space="preserve">defined in </w:t>
      </w:r>
      <w:r w:rsidR="00FE4677" w:rsidRPr="00FE4677">
        <w:t>the Consolidated Resolution on the Construction of Vehicles</w:t>
      </w:r>
      <w:r w:rsidR="00AC1544" w:rsidRPr="007E5E55">
        <w:t xml:space="preserve"> </w:t>
      </w:r>
      <w:r w:rsidR="00FE4677">
        <w:t>(</w:t>
      </w:r>
      <w:r w:rsidR="00AC1544" w:rsidRPr="007E5E55">
        <w:t>R.E.3</w:t>
      </w:r>
      <w:r w:rsidR="00FE4677">
        <w:t>)</w:t>
      </w:r>
      <w:r w:rsidR="00AC1544" w:rsidRPr="007E5E55">
        <w:t xml:space="preserve">, as reproduced in Part </w:t>
      </w:r>
      <w:r w:rsidR="001F157F">
        <w:t>B</w:t>
      </w:r>
      <w:r w:rsidR="00AC1544" w:rsidRPr="007E5E55">
        <w:t xml:space="preserve"> below</w:t>
      </w:r>
      <w:r w:rsidR="000777A8" w:rsidRPr="007E5E55">
        <w:t>.</w:t>
      </w:r>
    </w:p>
    <w:p w14:paraId="5CCF44A8" w14:textId="754863EC" w:rsidR="00B317DE" w:rsidRDefault="001F157F" w:rsidP="00AB6BCB">
      <w:pPr>
        <w:pStyle w:val="H1G"/>
        <w:tabs>
          <w:tab w:val="clear" w:pos="851"/>
          <w:tab w:val="right" w:pos="1134"/>
        </w:tabs>
        <w:ind w:hanging="567"/>
        <w:rPr>
          <w:rStyle w:val="ui-provider"/>
        </w:rPr>
      </w:pPr>
      <w:r>
        <w:rPr>
          <w:rStyle w:val="ui-provider"/>
        </w:rPr>
        <w:t>B</w:t>
      </w:r>
      <w:r w:rsidR="00A34303">
        <w:rPr>
          <w:rStyle w:val="ui-provider"/>
        </w:rPr>
        <w:t>.</w:t>
      </w:r>
      <w:r w:rsidR="00AB6BCB">
        <w:rPr>
          <w:rStyle w:val="ui-provider"/>
        </w:rPr>
        <w:tab/>
      </w:r>
      <w:r w:rsidR="00A34303">
        <w:rPr>
          <w:rStyle w:val="ui-provider"/>
        </w:rPr>
        <w:tab/>
        <w:t xml:space="preserve">Amendments to </w:t>
      </w:r>
      <w:r w:rsidR="00AB6BCB">
        <w:rPr>
          <w:rStyle w:val="ui-provider"/>
        </w:rPr>
        <w:t>the C</w:t>
      </w:r>
      <w:r w:rsidR="00AB6BCB" w:rsidRPr="00AB6BCB">
        <w:rPr>
          <w:rStyle w:val="ui-provider"/>
        </w:rPr>
        <w:t>onsolidated Resolution on the Construction of Vehicles</w:t>
      </w:r>
      <w:r w:rsidR="00B85DB1">
        <w:rPr>
          <w:rStyle w:val="ui-provider"/>
        </w:rPr>
        <w:t xml:space="preserve"> </w:t>
      </w:r>
      <w:r w:rsidR="0042750E">
        <w:rPr>
          <w:rStyle w:val="ui-provider"/>
        </w:rPr>
        <w:t>(</w:t>
      </w:r>
      <w:r w:rsidR="00B85DB1">
        <w:rPr>
          <w:rStyle w:val="ui-provider"/>
        </w:rPr>
        <w:t>R.E.3</w:t>
      </w:r>
      <w:r w:rsidR="0042750E">
        <w:rPr>
          <w:rStyle w:val="ui-provider"/>
        </w:rPr>
        <w:t>)</w:t>
      </w:r>
    </w:p>
    <w:p w14:paraId="5D6464C1" w14:textId="2FB48370" w:rsidR="00252DFF" w:rsidRDefault="00EC46F8" w:rsidP="00252DFF">
      <w:pPr>
        <w:pStyle w:val="SingleTxtG"/>
        <w:ind w:right="1467"/>
        <w:rPr>
          <w:rStyle w:val="ui-provider"/>
        </w:rPr>
      </w:pPr>
      <w:r>
        <w:rPr>
          <w:rStyle w:val="ui-provider"/>
        </w:rPr>
        <w:t>4</w:t>
      </w:r>
      <w:r w:rsidR="00252DFF">
        <w:rPr>
          <w:rStyle w:val="ui-provider"/>
        </w:rPr>
        <w:t>.</w:t>
      </w:r>
      <w:r w:rsidR="00252DFF">
        <w:rPr>
          <w:rStyle w:val="ui-provider"/>
        </w:rPr>
        <w:tab/>
        <w:t xml:space="preserve">The proposed modifications to the existing </w:t>
      </w:r>
      <w:r w:rsidR="00252DFF" w:rsidRPr="000F49ED">
        <w:t xml:space="preserve">text of </w:t>
      </w:r>
      <w:r w:rsidR="00252DFF">
        <w:t xml:space="preserve">R.E.3 </w:t>
      </w:r>
      <w:r w:rsidR="00BE5CD8">
        <w:t xml:space="preserve">– currently </w:t>
      </w:r>
      <w:r w:rsidR="00BE5CD8" w:rsidRPr="00BE5CD8">
        <w:t>ECE</w:t>
      </w:r>
      <w:r w:rsidR="00BE5CD8">
        <w:t>/</w:t>
      </w:r>
      <w:r w:rsidR="00BE5CD8" w:rsidRPr="00BE5CD8">
        <w:t>TRANS</w:t>
      </w:r>
      <w:r w:rsidR="00BE5CD8">
        <w:t>/</w:t>
      </w:r>
      <w:r w:rsidR="00BE5CD8" w:rsidRPr="00BE5CD8">
        <w:t>WP.29</w:t>
      </w:r>
      <w:r w:rsidR="00BE5CD8">
        <w:t>/</w:t>
      </w:r>
      <w:r w:rsidR="00BE5CD8" w:rsidRPr="00BE5CD8">
        <w:t>2021</w:t>
      </w:r>
      <w:r w:rsidR="00BE5CD8">
        <w:t>/</w:t>
      </w:r>
      <w:r w:rsidR="00BE5CD8" w:rsidRPr="00BE5CD8">
        <w:t xml:space="preserve">144 </w:t>
      </w:r>
      <w:r w:rsidR="00BE5CD8">
        <w:t xml:space="preserve">– </w:t>
      </w:r>
      <w:r w:rsidR="00252DFF" w:rsidRPr="000F49ED">
        <w:t>are marked</w:t>
      </w:r>
      <w:r w:rsidR="00252DFF">
        <w:t xml:space="preserve"> </w:t>
      </w:r>
      <w:r w:rsidR="00252DFF" w:rsidRPr="000F49ED">
        <w:t xml:space="preserve">in </w:t>
      </w:r>
      <w:r w:rsidR="00252DFF" w:rsidRPr="00101893">
        <w:rPr>
          <w:b/>
        </w:rPr>
        <w:t>bold</w:t>
      </w:r>
      <w:r w:rsidR="00252DFF" w:rsidRPr="000F49ED">
        <w:t xml:space="preserve"> for new or </w:t>
      </w:r>
      <w:r w:rsidR="00252DFF" w:rsidRPr="00101893">
        <w:rPr>
          <w:strike/>
        </w:rPr>
        <w:t>strikethrough</w:t>
      </w:r>
      <w:r w:rsidR="00252DFF" w:rsidRPr="000F49ED">
        <w:t xml:space="preserve"> for deleted characters</w:t>
      </w:r>
      <w:r w:rsidR="00252DFF">
        <w:t>.</w:t>
      </w:r>
    </w:p>
    <w:p w14:paraId="52F8A7C1" w14:textId="4C53FE35" w:rsidR="00BB5FD1" w:rsidRDefault="00BB5FD1" w:rsidP="00164450">
      <w:pPr>
        <w:pStyle w:val="SingleTxtG"/>
        <w:ind w:left="2268" w:right="1467" w:hanging="1134"/>
        <w:rPr>
          <w:lang w:val="en-US"/>
        </w:rPr>
      </w:pPr>
      <w:r w:rsidRPr="00BB5FD1">
        <w:rPr>
          <w:i/>
          <w:iCs/>
          <w:lang w:val="en-US"/>
        </w:rPr>
        <w:t>Paragraph 2.2</w:t>
      </w:r>
      <w:r w:rsidR="00100B90">
        <w:rPr>
          <w:i/>
          <w:iCs/>
          <w:lang w:val="en-US"/>
        </w:rPr>
        <w:t>.</w:t>
      </w:r>
      <w:r w:rsidRPr="00BB5FD1">
        <w:rPr>
          <w:i/>
          <w:iCs/>
          <w:lang w:val="en-US"/>
        </w:rPr>
        <w:t>,</w:t>
      </w:r>
      <w:r>
        <w:rPr>
          <w:lang w:val="en-US"/>
        </w:rPr>
        <w:t xml:space="preserve"> amend to read:</w:t>
      </w:r>
    </w:p>
    <w:p w14:paraId="52D66F2B" w14:textId="043DD3F2" w:rsidR="003D794C" w:rsidRPr="003D794C" w:rsidRDefault="00FD2754" w:rsidP="00164450">
      <w:pPr>
        <w:pStyle w:val="SingleTxtG"/>
        <w:ind w:left="2268" w:right="1467" w:hanging="1134"/>
      </w:pPr>
      <w:r>
        <w:rPr>
          <w:lang w:val="en-US"/>
        </w:rPr>
        <w:t>“</w:t>
      </w:r>
      <w:r w:rsidR="003D794C" w:rsidRPr="003D794C">
        <w:rPr>
          <w:rFonts w:eastAsia="Times New Roman"/>
          <w:lang w:val="en-US"/>
        </w:rPr>
        <w:t>2.2.</w:t>
      </w:r>
      <w:r w:rsidR="003D794C" w:rsidRPr="003D794C">
        <w:rPr>
          <w:rFonts w:eastAsia="Times New Roman"/>
          <w:lang w:val="en-US"/>
        </w:rPr>
        <w:tab/>
        <w:t xml:space="preserve">Category M - Power-driven vehicles having at least four wheels and used for the carriage of passengers </w:t>
      </w:r>
    </w:p>
    <w:p w14:paraId="07739DA4" w14:textId="77A8AFCE" w:rsidR="003D794C" w:rsidRPr="003D794C" w:rsidRDefault="003D794C" w:rsidP="00164450">
      <w:pPr>
        <w:pStyle w:val="SingleTxtG"/>
        <w:ind w:left="2268" w:right="1467" w:hanging="1134"/>
      </w:pPr>
      <w:r w:rsidRPr="003D794C">
        <w:rPr>
          <w:rFonts w:eastAsia="Times New Roman"/>
          <w:lang w:val="en-US"/>
        </w:rPr>
        <w:t xml:space="preserve">2.2.1. </w:t>
      </w:r>
      <w:r w:rsidRPr="003D794C">
        <w:rPr>
          <w:rFonts w:eastAsia="Times New Roman"/>
          <w:lang w:val="en-US"/>
        </w:rPr>
        <w:tab/>
        <w:t>"</w:t>
      </w:r>
      <w:r w:rsidRPr="003D794C">
        <w:rPr>
          <w:rFonts w:eastAsia="Times New Roman"/>
          <w:i/>
          <w:iCs/>
          <w:lang w:val="en-US"/>
        </w:rPr>
        <w:t>Category M</w:t>
      </w:r>
      <w:r w:rsidRPr="003D794C">
        <w:rPr>
          <w:rFonts w:eastAsia="Times New Roman"/>
          <w:i/>
          <w:iCs/>
          <w:vertAlign w:val="subscript"/>
          <w:lang w:val="en-US"/>
        </w:rPr>
        <w:t>1</w:t>
      </w:r>
      <w:r w:rsidRPr="003D794C">
        <w:rPr>
          <w:rFonts w:eastAsia="Times New Roman"/>
          <w:lang w:val="en-US"/>
        </w:rPr>
        <w:t xml:space="preserve">": Vehicles used for the carriage of passengers and comprising not more than </w:t>
      </w:r>
      <w:r w:rsidRPr="003D794C">
        <w:rPr>
          <w:rFonts w:eastAsia="Times New Roman"/>
          <w:strike/>
          <w:lang w:val="en-US"/>
        </w:rPr>
        <w:t>eight</w:t>
      </w:r>
      <w:r w:rsidRPr="003D794C">
        <w:rPr>
          <w:rFonts w:eastAsia="Times New Roman"/>
          <w:lang w:val="en-US"/>
        </w:rPr>
        <w:t xml:space="preserve"> </w:t>
      </w:r>
      <w:r w:rsidRPr="003D794C">
        <w:rPr>
          <w:rFonts w:eastAsia="Times New Roman"/>
          <w:b/>
          <w:bCs/>
          <w:lang w:val="en-US"/>
        </w:rPr>
        <w:t>nine</w:t>
      </w:r>
      <w:r w:rsidRPr="003D794C">
        <w:rPr>
          <w:rFonts w:eastAsia="Times New Roman"/>
          <w:lang w:val="en-US"/>
        </w:rPr>
        <w:t xml:space="preserve"> seats </w:t>
      </w:r>
      <w:r w:rsidRPr="003D794C">
        <w:rPr>
          <w:rFonts w:eastAsia="Times New Roman"/>
          <w:strike/>
          <w:lang w:val="en-US"/>
        </w:rPr>
        <w:t>in addition to the</w:t>
      </w:r>
      <w:r w:rsidR="00996B44" w:rsidRPr="00996B44">
        <w:rPr>
          <w:rFonts w:eastAsia="Times New Roman"/>
          <w:strike/>
          <w:lang w:val="en-US"/>
        </w:rPr>
        <w:t xml:space="preserve"> </w:t>
      </w:r>
      <w:r w:rsidRPr="003D794C">
        <w:rPr>
          <w:rFonts w:eastAsia="Times New Roman"/>
          <w:strike/>
          <w:lang w:val="en-US"/>
        </w:rPr>
        <w:t>driver's seat</w:t>
      </w:r>
      <w:r w:rsidRPr="003D794C">
        <w:rPr>
          <w:rFonts w:eastAsia="Times New Roman"/>
          <w:lang w:val="en-US"/>
        </w:rPr>
        <w:t>.</w:t>
      </w:r>
    </w:p>
    <w:p w14:paraId="797347F5" w14:textId="75D5A1A2" w:rsidR="003D794C" w:rsidRPr="001F157F" w:rsidRDefault="003D794C" w:rsidP="00164450">
      <w:pPr>
        <w:pStyle w:val="SingleTxtG"/>
        <w:ind w:left="2268" w:right="1467" w:hanging="1134"/>
      </w:pPr>
      <w:r w:rsidRPr="003D794C">
        <w:rPr>
          <w:rFonts w:eastAsia="Times New Roman"/>
          <w:lang w:val="en-US"/>
        </w:rPr>
        <w:t xml:space="preserve">2.2.2. </w:t>
      </w:r>
      <w:r w:rsidRPr="003D794C">
        <w:rPr>
          <w:rFonts w:eastAsia="Times New Roman"/>
          <w:lang w:val="en-US"/>
        </w:rPr>
        <w:tab/>
        <w:t>"</w:t>
      </w:r>
      <w:r w:rsidRPr="003D794C">
        <w:rPr>
          <w:rFonts w:eastAsia="Times New Roman"/>
          <w:i/>
          <w:iCs/>
          <w:lang w:val="en-US"/>
        </w:rPr>
        <w:t>Category M</w:t>
      </w:r>
      <w:r w:rsidRPr="003D794C">
        <w:rPr>
          <w:rFonts w:eastAsia="Times New Roman"/>
          <w:i/>
          <w:iCs/>
          <w:vertAlign w:val="subscript"/>
          <w:lang w:val="en-US"/>
        </w:rPr>
        <w:t>2</w:t>
      </w:r>
      <w:r w:rsidRPr="003D794C">
        <w:rPr>
          <w:rFonts w:eastAsia="Times New Roman"/>
          <w:lang w:val="en-US"/>
        </w:rPr>
        <w:t>": Vehicles used for the carriage of pa</w:t>
      </w:r>
      <w:r w:rsidRPr="001F157F">
        <w:rPr>
          <w:rFonts w:eastAsia="Times New Roman"/>
          <w:lang w:val="en-US"/>
        </w:rPr>
        <w:t xml:space="preserve">ssengers, comprising more than </w:t>
      </w:r>
      <w:r w:rsidRPr="001F157F">
        <w:rPr>
          <w:rFonts w:eastAsia="Times New Roman"/>
          <w:strike/>
          <w:lang w:val="en-US"/>
        </w:rPr>
        <w:t>eight</w:t>
      </w:r>
      <w:r w:rsidRPr="001F157F">
        <w:rPr>
          <w:rFonts w:eastAsia="Times New Roman"/>
          <w:lang w:val="en-US"/>
        </w:rPr>
        <w:t xml:space="preserve"> </w:t>
      </w:r>
      <w:r w:rsidRPr="001F157F">
        <w:rPr>
          <w:rFonts w:eastAsia="Times New Roman"/>
          <w:b/>
          <w:bCs/>
          <w:lang w:val="en-US"/>
        </w:rPr>
        <w:t>nine</w:t>
      </w:r>
      <w:r w:rsidRPr="001F157F">
        <w:rPr>
          <w:rFonts w:eastAsia="Times New Roman"/>
          <w:lang w:val="en-US"/>
        </w:rPr>
        <w:t xml:space="preserve"> seats </w:t>
      </w:r>
      <w:r w:rsidRPr="001F157F">
        <w:rPr>
          <w:rFonts w:eastAsia="Times New Roman"/>
          <w:strike/>
          <w:lang w:val="en-US"/>
        </w:rPr>
        <w:t>in addition to the driver's seat</w:t>
      </w:r>
      <w:r w:rsidRPr="001F157F">
        <w:rPr>
          <w:rFonts w:eastAsia="Times New Roman"/>
          <w:lang w:val="en-US"/>
        </w:rPr>
        <w:t xml:space="preserve"> </w:t>
      </w:r>
      <w:r w:rsidRPr="001F157F">
        <w:rPr>
          <w:rFonts w:eastAsia="Times New Roman"/>
          <w:b/>
          <w:bCs/>
          <w:lang w:val="en-US"/>
        </w:rPr>
        <w:t>or designed to carry standing passengers</w:t>
      </w:r>
      <w:r w:rsidRPr="001F157F">
        <w:rPr>
          <w:rFonts w:eastAsia="Times New Roman"/>
          <w:lang w:val="en-US"/>
        </w:rPr>
        <w:t xml:space="preserve">, and having a maximum mass not exceeding </w:t>
      </w:r>
      <w:r w:rsidR="00E273AF" w:rsidRPr="001F157F">
        <w:rPr>
          <w:rFonts w:eastAsia="Times New Roman"/>
          <w:lang w:val="en-US"/>
        </w:rPr>
        <w:t>5</w:t>
      </w:r>
      <w:r w:rsidR="00F32E82" w:rsidRPr="001F157F">
        <w:rPr>
          <w:rFonts w:eastAsia="Times New Roman"/>
          <w:lang w:val="en-US"/>
        </w:rPr>
        <w:t>,</w:t>
      </w:r>
      <w:r w:rsidR="00E273AF" w:rsidRPr="001F157F">
        <w:rPr>
          <w:rFonts w:eastAsia="Times New Roman"/>
          <w:lang w:val="en-US"/>
        </w:rPr>
        <w:t>000 kg</w:t>
      </w:r>
      <w:r w:rsidRPr="001F157F">
        <w:rPr>
          <w:rFonts w:eastAsia="Times New Roman"/>
          <w:lang w:val="en-US"/>
        </w:rPr>
        <w:t>.</w:t>
      </w:r>
    </w:p>
    <w:p w14:paraId="569C88B9" w14:textId="1FA6C28F" w:rsidR="003D794C" w:rsidRPr="001F157F" w:rsidRDefault="003D794C" w:rsidP="00164450">
      <w:pPr>
        <w:pStyle w:val="SingleTxtG"/>
        <w:ind w:left="2268" w:right="1467" w:hanging="1134"/>
      </w:pPr>
      <w:r w:rsidRPr="001F157F">
        <w:rPr>
          <w:rFonts w:eastAsia="Times New Roman"/>
          <w:lang w:val="en-US"/>
        </w:rPr>
        <w:t xml:space="preserve">2.2.3. </w:t>
      </w:r>
      <w:r w:rsidRPr="001F157F">
        <w:rPr>
          <w:rFonts w:eastAsia="Times New Roman"/>
          <w:lang w:val="en-US"/>
        </w:rPr>
        <w:tab/>
        <w:t>"</w:t>
      </w:r>
      <w:r w:rsidRPr="001F157F">
        <w:rPr>
          <w:rFonts w:eastAsia="Times New Roman"/>
          <w:i/>
          <w:iCs/>
          <w:lang w:val="en-US"/>
        </w:rPr>
        <w:t>Category M</w:t>
      </w:r>
      <w:r w:rsidRPr="001F157F">
        <w:rPr>
          <w:rFonts w:eastAsia="Times New Roman"/>
          <w:i/>
          <w:iCs/>
          <w:vertAlign w:val="subscript"/>
          <w:lang w:val="en-US"/>
        </w:rPr>
        <w:t>3</w:t>
      </w:r>
      <w:r w:rsidRPr="001F157F">
        <w:rPr>
          <w:rFonts w:eastAsia="Times New Roman"/>
          <w:lang w:val="en-US"/>
        </w:rPr>
        <w:t xml:space="preserve">": Vehicles used for the carriage of passengers, comprising more than </w:t>
      </w:r>
      <w:r w:rsidRPr="001F157F">
        <w:rPr>
          <w:rFonts w:eastAsia="Times New Roman"/>
          <w:strike/>
          <w:lang w:val="en-US"/>
        </w:rPr>
        <w:t xml:space="preserve">eight </w:t>
      </w:r>
      <w:r w:rsidRPr="001F157F">
        <w:rPr>
          <w:rFonts w:eastAsia="Times New Roman"/>
          <w:b/>
          <w:bCs/>
          <w:lang w:val="en-US"/>
        </w:rPr>
        <w:t>nine</w:t>
      </w:r>
      <w:r w:rsidRPr="001F157F">
        <w:rPr>
          <w:rFonts w:eastAsia="Times New Roman"/>
          <w:lang w:val="en-US"/>
        </w:rPr>
        <w:t xml:space="preserve"> seats </w:t>
      </w:r>
      <w:r w:rsidRPr="001F157F">
        <w:rPr>
          <w:rFonts w:eastAsia="Times New Roman"/>
          <w:strike/>
          <w:lang w:val="en-US"/>
        </w:rPr>
        <w:t xml:space="preserve">in addition to the driver's seat </w:t>
      </w:r>
      <w:r w:rsidRPr="001F157F">
        <w:rPr>
          <w:rFonts w:eastAsia="Times New Roman"/>
          <w:b/>
          <w:bCs/>
          <w:lang w:val="en-US"/>
        </w:rPr>
        <w:t>or designed to carry standing passengers</w:t>
      </w:r>
      <w:r w:rsidRPr="001F157F">
        <w:rPr>
          <w:rFonts w:eastAsia="Times New Roman"/>
          <w:lang w:val="en-US"/>
        </w:rPr>
        <w:t xml:space="preserve">, and having a maximum mass exceeding </w:t>
      </w:r>
      <w:r w:rsidR="00853938" w:rsidRPr="001F157F">
        <w:rPr>
          <w:rFonts w:eastAsia="Times New Roman"/>
          <w:lang w:val="en-US"/>
        </w:rPr>
        <w:t>5</w:t>
      </w:r>
      <w:r w:rsidR="00F32E82" w:rsidRPr="001F157F">
        <w:rPr>
          <w:rFonts w:eastAsia="Times New Roman"/>
          <w:lang w:val="en-US"/>
        </w:rPr>
        <w:t>,</w:t>
      </w:r>
      <w:r w:rsidR="00853938" w:rsidRPr="001F157F">
        <w:rPr>
          <w:rFonts w:eastAsia="Times New Roman"/>
          <w:lang w:val="en-US"/>
        </w:rPr>
        <w:t>000 kg</w:t>
      </w:r>
      <w:r w:rsidRPr="001F157F">
        <w:rPr>
          <w:rFonts w:eastAsia="Times New Roman"/>
          <w:lang w:val="en-US"/>
        </w:rPr>
        <w:t>.</w:t>
      </w:r>
    </w:p>
    <w:p w14:paraId="4E3611D3" w14:textId="4E32D449" w:rsidR="003D794C" w:rsidRPr="003D794C" w:rsidRDefault="003D794C" w:rsidP="00164450">
      <w:pPr>
        <w:pStyle w:val="SingleTxtG"/>
        <w:ind w:left="2268" w:right="1467" w:hanging="1134"/>
      </w:pPr>
      <w:r w:rsidRPr="001F157F">
        <w:rPr>
          <w:rFonts w:eastAsia="Times New Roman"/>
          <w:lang w:val="en-US"/>
        </w:rPr>
        <w:t>2.2.4.</w:t>
      </w:r>
      <w:r w:rsidRPr="001F157F">
        <w:rPr>
          <w:rFonts w:eastAsia="Times New Roman"/>
          <w:lang w:val="en-US"/>
        </w:rPr>
        <w:tab/>
        <w:t>Vehicles of categories M</w:t>
      </w:r>
      <w:r w:rsidRPr="001F157F">
        <w:rPr>
          <w:rFonts w:eastAsia="Times New Roman"/>
          <w:vertAlign w:val="subscript"/>
          <w:lang w:val="en-US"/>
        </w:rPr>
        <w:t>2</w:t>
      </w:r>
      <w:r w:rsidRPr="001F157F">
        <w:rPr>
          <w:rFonts w:eastAsia="Times New Roman"/>
          <w:lang w:val="en-US"/>
        </w:rPr>
        <w:t xml:space="preserve"> and M</w:t>
      </w:r>
      <w:r w:rsidRPr="001F157F">
        <w:rPr>
          <w:rFonts w:eastAsia="Times New Roman"/>
          <w:vertAlign w:val="subscript"/>
          <w:lang w:val="en-US"/>
        </w:rPr>
        <w:t>3</w:t>
      </w:r>
      <w:r w:rsidRPr="001F157F">
        <w:rPr>
          <w:rFonts w:eastAsia="Times New Roman"/>
          <w:lang w:val="en-US"/>
        </w:rPr>
        <w:t xml:space="preserve"> belong to:</w:t>
      </w:r>
    </w:p>
    <w:p w14:paraId="0B56A5B8" w14:textId="00D32AE8" w:rsidR="003D794C" w:rsidRPr="003D794C" w:rsidRDefault="003D794C" w:rsidP="006A1FE4">
      <w:pPr>
        <w:pStyle w:val="SingleTxtG"/>
        <w:ind w:left="2268" w:right="1467" w:hanging="1134"/>
        <w:rPr>
          <w:rFonts w:eastAsia="Times New Roman"/>
          <w:lang w:val="en-US"/>
        </w:rPr>
      </w:pPr>
      <w:r w:rsidRPr="003D794C">
        <w:rPr>
          <w:rFonts w:eastAsia="Times New Roman"/>
          <w:lang w:val="en-US"/>
        </w:rPr>
        <w:t>2.2.4.1.</w:t>
      </w:r>
      <w:r w:rsidRPr="003D794C">
        <w:rPr>
          <w:rFonts w:eastAsia="Times New Roman"/>
          <w:lang w:val="en-US"/>
        </w:rPr>
        <w:tab/>
        <w:t xml:space="preserve">For vehicles having a capacity exceeding </w:t>
      </w:r>
      <w:r w:rsidRPr="003D794C">
        <w:rPr>
          <w:rFonts w:eastAsia="Times New Roman"/>
          <w:b/>
          <w:bCs/>
          <w:lang w:val="en-US"/>
        </w:rPr>
        <w:t>[23] occupants</w:t>
      </w:r>
      <w:r w:rsidRPr="003D794C">
        <w:rPr>
          <w:rFonts w:eastAsia="Times New Roman"/>
          <w:lang w:val="en-US"/>
        </w:rPr>
        <w:t xml:space="preserve"> </w:t>
      </w:r>
      <w:r w:rsidRPr="003D794C">
        <w:rPr>
          <w:rFonts w:eastAsia="Times New Roman"/>
          <w:strike/>
          <w:lang w:val="en-US"/>
        </w:rPr>
        <w:t>22 passengers in addition to the driver</w:t>
      </w:r>
      <w:r w:rsidRPr="003D794C">
        <w:rPr>
          <w:rFonts w:eastAsia="Times New Roman"/>
          <w:lang w:val="en-US"/>
        </w:rPr>
        <w:t>, there are three classes of vehicles:</w:t>
      </w:r>
    </w:p>
    <w:p w14:paraId="1620440F" w14:textId="230ADB7E" w:rsidR="003D794C" w:rsidRPr="003D794C" w:rsidRDefault="003D794C" w:rsidP="00164450">
      <w:pPr>
        <w:pStyle w:val="SingleTxtG"/>
        <w:ind w:left="2268" w:right="1467" w:hanging="1134"/>
      </w:pPr>
      <w:r w:rsidRPr="003D794C">
        <w:rPr>
          <w:rFonts w:eastAsia="Times New Roman"/>
          <w:lang w:val="en-US"/>
        </w:rPr>
        <w:t xml:space="preserve">2.2.4.1.1. </w:t>
      </w:r>
      <w:r w:rsidRPr="003D794C">
        <w:rPr>
          <w:rFonts w:eastAsia="Times New Roman"/>
          <w:lang w:val="en-US"/>
        </w:rPr>
        <w:tab/>
        <w:t>"</w:t>
      </w:r>
      <w:r w:rsidRPr="001C4E23">
        <w:rPr>
          <w:rFonts w:eastAsia="Times New Roman"/>
          <w:i/>
          <w:iCs/>
          <w:lang w:val="en-US"/>
        </w:rPr>
        <w:t>Class I</w:t>
      </w:r>
      <w:r w:rsidRPr="003D794C">
        <w:rPr>
          <w:rFonts w:eastAsia="Times New Roman"/>
          <w:lang w:val="en-US"/>
        </w:rPr>
        <w:t>":</w:t>
      </w:r>
      <w:r w:rsidR="006A1FE4">
        <w:rPr>
          <w:rFonts w:eastAsia="Times New Roman"/>
          <w:lang w:val="en-US"/>
        </w:rPr>
        <w:t xml:space="preserve"> </w:t>
      </w:r>
      <w:r w:rsidRPr="003D794C">
        <w:rPr>
          <w:rFonts w:eastAsia="Times New Roman"/>
          <w:lang w:val="en-US"/>
        </w:rPr>
        <w:t xml:space="preserve">Vehicles constructed with areas for standing passengers, to allow frequent passenger movement. </w:t>
      </w:r>
    </w:p>
    <w:p w14:paraId="6EDFC079" w14:textId="39C5817E" w:rsidR="003D794C" w:rsidRPr="003D794C" w:rsidRDefault="003D794C" w:rsidP="00164450">
      <w:pPr>
        <w:pStyle w:val="SingleTxtG"/>
        <w:ind w:left="2268" w:right="1467" w:hanging="1134"/>
      </w:pPr>
      <w:r w:rsidRPr="003D794C">
        <w:rPr>
          <w:rFonts w:eastAsia="Times New Roman"/>
          <w:lang w:val="en-US"/>
        </w:rPr>
        <w:lastRenderedPageBreak/>
        <w:t xml:space="preserve">2.2.4.1.2. </w:t>
      </w:r>
      <w:r w:rsidRPr="003D794C">
        <w:rPr>
          <w:rFonts w:eastAsia="Times New Roman"/>
          <w:lang w:val="en-US"/>
        </w:rPr>
        <w:tab/>
        <w:t>"</w:t>
      </w:r>
      <w:r w:rsidRPr="001C4E23">
        <w:rPr>
          <w:rFonts w:eastAsia="Times New Roman"/>
          <w:i/>
          <w:iCs/>
          <w:lang w:val="en-US"/>
        </w:rPr>
        <w:t>Class II</w:t>
      </w:r>
      <w:r w:rsidRPr="003D794C">
        <w:rPr>
          <w:rFonts w:eastAsia="Times New Roman"/>
          <w:lang w:val="en-US"/>
        </w:rPr>
        <w:t xml:space="preserve">": Vehicles constructed principally for the carriage of seated </w:t>
      </w:r>
      <w:proofErr w:type="gramStart"/>
      <w:r w:rsidRPr="003D794C">
        <w:rPr>
          <w:rFonts w:eastAsia="Times New Roman"/>
          <w:lang w:val="en-US"/>
        </w:rPr>
        <w:t>passengers, and</w:t>
      </w:r>
      <w:proofErr w:type="gramEnd"/>
      <w:r w:rsidRPr="003D794C">
        <w:rPr>
          <w:rFonts w:eastAsia="Times New Roman"/>
          <w:lang w:val="en-US"/>
        </w:rPr>
        <w:t xml:space="preserve"> designed to allow the carriage of standing passengers in the gangway and/or in an area which does not exceed the space provided for two double seats.</w:t>
      </w:r>
    </w:p>
    <w:p w14:paraId="18E7D7AC" w14:textId="79A8DF7E" w:rsidR="003D794C" w:rsidRPr="003D794C" w:rsidRDefault="003D794C" w:rsidP="00164450">
      <w:pPr>
        <w:pStyle w:val="SingleTxtG"/>
        <w:ind w:left="2268" w:right="1467" w:hanging="1134"/>
      </w:pPr>
      <w:r w:rsidRPr="003D794C">
        <w:rPr>
          <w:rFonts w:eastAsia="Times New Roman"/>
          <w:lang w:val="en-US"/>
        </w:rPr>
        <w:t>2.2.4.1.3.</w:t>
      </w:r>
      <w:r w:rsidRPr="003D794C">
        <w:rPr>
          <w:rFonts w:eastAsia="Times New Roman"/>
          <w:lang w:val="en-US"/>
        </w:rPr>
        <w:tab/>
        <w:t>"</w:t>
      </w:r>
      <w:r w:rsidRPr="00AD4F40">
        <w:rPr>
          <w:rFonts w:eastAsia="Times New Roman"/>
          <w:i/>
          <w:iCs/>
          <w:lang w:val="en-US"/>
        </w:rPr>
        <w:t>Class III</w:t>
      </w:r>
      <w:r w:rsidRPr="003D794C">
        <w:rPr>
          <w:rFonts w:eastAsia="Times New Roman"/>
          <w:lang w:val="en-US"/>
        </w:rPr>
        <w:t>": Vehicles constructed exclusively for the carriage of seated passengers.</w:t>
      </w:r>
    </w:p>
    <w:p w14:paraId="1149A2C0" w14:textId="258C610B" w:rsidR="003D794C" w:rsidRPr="003D794C" w:rsidRDefault="003D794C" w:rsidP="00164450">
      <w:pPr>
        <w:pStyle w:val="SingleTxtG"/>
        <w:ind w:left="2268" w:right="1467" w:hanging="1134"/>
      </w:pPr>
      <w:r w:rsidRPr="003D794C">
        <w:rPr>
          <w:rFonts w:eastAsia="Times New Roman"/>
          <w:lang w:val="en-US"/>
        </w:rPr>
        <w:t>2.2.4.1.4.</w:t>
      </w:r>
      <w:r w:rsidRPr="003D794C">
        <w:rPr>
          <w:rFonts w:eastAsia="Times New Roman"/>
          <w:lang w:val="en-US"/>
        </w:rPr>
        <w:tab/>
        <w:t>A vehicle may be regarded as belonging in more than one class. In such a case it may be approved for each class to which it corresponds.</w:t>
      </w:r>
    </w:p>
    <w:p w14:paraId="50F55B3E" w14:textId="15739ECB" w:rsidR="003D794C" w:rsidRPr="003D794C" w:rsidRDefault="003D794C" w:rsidP="00164450">
      <w:pPr>
        <w:pStyle w:val="SingleTxtG"/>
        <w:ind w:left="2268" w:right="1467" w:hanging="1134"/>
      </w:pPr>
      <w:r w:rsidRPr="003D794C">
        <w:rPr>
          <w:rFonts w:eastAsia="Times New Roman"/>
          <w:lang w:val="en-US"/>
        </w:rPr>
        <w:t>2.2.4.2.</w:t>
      </w:r>
      <w:r w:rsidRPr="003D794C">
        <w:rPr>
          <w:rFonts w:eastAsia="Times New Roman"/>
          <w:lang w:val="en-US"/>
        </w:rPr>
        <w:tab/>
        <w:t xml:space="preserve">For vehicles having a capacity not exceeding </w:t>
      </w:r>
      <w:r w:rsidRPr="003D794C">
        <w:rPr>
          <w:rFonts w:eastAsia="Times New Roman"/>
          <w:b/>
          <w:bCs/>
          <w:lang w:val="en-US"/>
        </w:rPr>
        <w:t>[23] occupants</w:t>
      </w:r>
      <w:r w:rsidRPr="003D794C">
        <w:rPr>
          <w:rFonts w:eastAsia="Times New Roman"/>
          <w:lang w:val="en-US"/>
        </w:rPr>
        <w:t xml:space="preserve"> </w:t>
      </w:r>
      <w:r w:rsidRPr="003D794C">
        <w:rPr>
          <w:rFonts w:eastAsia="Times New Roman"/>
          <w:strike/>
          <w:lang w:val="en-US"/>
        </w:rPr>
        <w:t>22 passengers in addition to the driver</w:t>
      </w:r>
      <w:r w:rsidRPr="003D794C">
        <w:rPr>
          <w:rFonts w:eastAsia="Times New Roman"/>
          <w:lang w:val="en-US"/>
        </w:rPr>
        <w:t>, there are two classes of vehicles:</w:t>
      </w:r>
    </w:p>
    <w:p w14:paraId="6FBA3BE7" w14:textId="34A39D34" w:rsidR="003D794C" w:rsidRPr="003D794C" w:rsidRDefault="003D794C" w:rsidP="00164450">
      <w:pPr>
        <w:pStyle w:val="SingleTxtG"/>
        <w:ind w:left="2268" w:right="1467" w:hanging="1134"/>
      </w:pPr>
      <w:r w:rsidRPr="003D794C">
        <w:rPr>
          <w:rFonts w:eastAsia="Times New Roman"/>
          <w:lang w:val="en-US"/>
        </w:rPr>
        <w:t xml:space="preserve">2.2.4.2.1. </w:t>
      </w:r>
      <w:r w:rsidRPr="003D794C">
        <w:rPr>
          <w:rFonts w:eastAsia="Times New Roman"/>
          <w:lang w:val="en-US"/>
        </w:rPr>
        <w:tab/>
        <w:t>"</w:t>
      </w:r>
      <w:r w:rsidRPr="00270E71">
        <w:rPr>
          <w:rFonts w:eastAsia="Times New Roman"/>
          <w:i/>
          <w:iCs/>
          <w:lang w:val="en-US"/>
        </w:rPr>
        <w:t>Class A</w:t>
      </w:r>
      <w:r w:rsidRPr="003D794C">
        <w:rPr>
          <w:rFonts w:eastAsia="Times New Roman"/>
          <w:lang w:val="en-US"/>
        </w:rPr>
        <w:t xml:space="preserve">": </w:t>
      </w:r>
      <w:r w:rsidR="00E45F5E">
        <w:rPr>
          <w:rFonts w:eastAsia="Times New Roman"/>
          <w:lang w:val="en-US"/>
        </w:rPr>
        <w:t>V</w:t>
      </w:r>
      <w:r w:rsidRPr="003D794C">
        <w:rPr>
          <w:rFonts w:eastAsia="Times New Roman"/>
          <w:lang w:val="en-US"/>
        </w:rPr>
        <w:t xml:space="preserve">ehicles designed to carry standing passengers; a vehicle of this class has seats and shall have provisions for standing passengers. </w:t>
      </w:r>
    </w:p>
    <w:p w14:paraId="5698F9B6" w14:textId="4C54AD18" w:rsidR="003D794C" w:rsidRDefault="003D794C" w:rsidP="00164450">
      <w:pPr>
        <w:pStyle w:val="SingleTxtG"/>
        <w:ind w:left="2268" w:right="1467" w:hanging="1134"/>
        <w:rPr>
          <w:lang w:val="en-US"/>
        </w:rPr>
      </w:pPr>
      <w:r w:rsidRPr="003D794C">
        <w:rPr>
          <w:rFonts w:eastAsia="Times New Roman"/>
          <w:lang w:val="en-US"/>
        </w:rPr>
        <w:t xml:space="preserve">2.2.4.2.2. </w:t>
      </w:r>
      <w:r w:rsidRPr="003D794C">
        <w:rPr>
          <w:rFonts w:eastAsia="Times New Roman"/>
          <w:lang w:val="en-US"/>
        </w:rPr>
        <w:tab/>
        <w:t>"</w:t>
      </w:r>
      <w:r w:rsidRPr="00270E71">
        <w:rPr>
          <w:rFonts w:eastAsia="Times New Roman"/>
          <w:i/>
          <w:iCs/>
          <w:lang w:val="en-US"/>
        </w:rPr>
        <w:t>Class B</w:t>
      </w:r>
      <w:r w:rsidRPr="003D794C">
        <w:rPr>
          <w:rFonts w:eastAsia="Times New Roman"/>
          <w:lang w:val="en-US"/>
        </w:rPr>
        <w:t>": Vehicles not designed to carry standing passengers; a vehicle of this class has no provision for standing passengers.</w:t>
      </w:r>
      <w:r w:rsidR="00A37698">
        <w:rPr>
          <w:rFonts w:eastAsia="Times New Roman"/>
          <w:lang w:val="en-US"/>
        </w:rPr>
        <w:t>”</w:t>
      </w:r>
    </w:p>
    <w:p w14:paraId="10473793" w14:textId="392A325C" w:rsidR="00BB5FD1" w:rsidRPr="00BB5FD1" w:rsidRDefault="00EC46F8" w:rsidP="00BB5FD1">
      <w:pPr>
        <w:pStyle w:val="SingleTxtG"/>
        <w:ind w:left="2268" w:right="1467" w:hanging="1134"/>
        <w:rPr>
          <w:lang w:val="en-US"/>
        </w:rPr>
      </w:pPr>
      <w:r>
        <w:rPr>
          <w:i/>
          <w:iCs/>
          <w:lang w:val="en-US"/>
        </w:rPr>
        <w:t>I</w:t>
      </w:r>
      <w:r w:rsidR="00BB5FD1">
        <w:rPr>
          <w:i/>
          <w:iCs/>
          <w:lang w:val="en-US"/>
        </w:rPr>
        <w:t>nsert a new p</w:t>
      </w:r>
      <w:r w:rsidR="00BB5FD1" w:rsidRPr="00BB5FD1">
        <w:rPr>
          <w:i/>
          <w:iCs/>
          <w:lang w:val="en-US"/>
        </w:rPr>
        <w:t>aragraph 2.</w:t>
      </w:r>
      <w:r w:rsidR="00451660">
        <w:rPr>
          <w:i/>
          <w:iCs/>
          <w:lang w:val="en-US"/>
        </w:rPr>
        <w:t>10</w:t>
      </w:r>
      <w:r>
        <w:rPr>
          <w:i/>
          <w:iCs/>
          <w:lang w:val="en-US"/>
        </w:rPr>
        <w:t>.</w:t>
      </w:r>
      <w:r w:rsidR="00BB5FD1" w:rsidRPr="00BB5FD1">
        <w:rPr>
          <w:i/>
          <w:iCs/>
          <w:lang w:val="en-US"/>
        </w:rPr>
        <w:t>,</w:t>
      </w:r>
      <w:r w:rsidR="00BB5FD1">
        <w:rPr>
          <w:lang w:val="en-US"/>
        </w:rPr>
        <w:t xml:space="preserve"> to read:</w:t>
      </w:r>
    </w:p>
    <w:p w14:paraId="721DF9E7" w14:textId="04D6256E" w:rsidR="00A37698" w:rsidRPr="00A37698" w:rsidRDefault="00A37698" w:rsidP="00A37698">
      <w:pPr>
        <w:pStyle w:val="SingleTxtG"/>
        <w:ind w:left="2268" w:right="1467" w:hanging="1134"/>
        <w:rPr>
          <w:b/>
          <w:bCs/>
        </w:rPr>
      </w:pPr>
      <w:r w:rsidRPr="00101893">
        <w:t>“</w:t>
      </w:r>
      <w:r w:rsidRPr="00A37698">
        <w:rPr>
          <w:b/>
          <w:bCs/>
        </w:rPr>
        <w:t>2.</w:t>
      </w:r>
      <w:r w:rsidR="00451660">
        <w:rPr>
          <w:b/>
          <w:bCs/>
        </w:rPr>
        <w:t>10</w:t>
      </w:r>
      <w:r w:rsidRPr="00A37698">
        <w:rPr>
          <w:b/>
          <w:bCs/>
        </w:rPr>
        <w:t>.</w:t>
      </w:r>
      <w:r w:rsidRPr="00A37698">
        <w:rPr>
          <w:b/>
          <w:bCs/>
        </w:rPr>
        <w:tab/>
        <w:t>Dual-mode vehicles with Automated Driving Systems</w:t>
      </w:r>
    </w:p>
    <w:p w14:paraId="03091A51" w14:textId="30D35E42" w:rsidR="00A37698" w:rsidRPr="00A37698" w:rsidRDefault="00A37698" w:rsidP="00A37698">
      <w:pPr>
        <w:pStyle w:val="SingleTxtG"/>
        <w:ind w:left="2268" w:right="1467" w:hanging="1134"/>
        <w:rPr>
          <w:b/>
          <w:bCs/>
        </w:rPr>
      </w:pPr>
      <w:r w:rsidRPr="00A37698">
        <w:rPr>
          <w:b/>
          <w:bCs/>
        </w:rPr>
        <w:t>2.</w:t>
      </w:r>
      <w:r w:rsidR="00451660">
        <w:rPr>
          <w:b/>
          <w:bCs/>
        </w:rPr>
        <w:t>10</w:t>
      </w:r>
      <w:r w:rsidRPr="00A37698">
        <w:rPr>
          <w:b/>
          <w:bCs/>
        </w:rPr>
        <w:t>.1.</w:t>
      </w:r>
      <w:r w:rsidRPr="00A37698">
        <w:rPr>
          <w:b/>
          <w:bCs/>
        </w:rPr>
        <w:tab/>
        <w:t>Definition</w:t>
      </w:r>
    </w:p>
    <w:p w14:paraId="14C0415D" w14:textId="11F737B6" w:rsidR="001870FE" w:rsidRPr="001F157F" w:rsidRDefault="00A37698" w:rsidP="001F157F">
      <w:pPr>
        <w:pStyle w:val="SingleTxtG"/>
        <w:ind w:left="2268" w:right="1467" w:hanging="1134"/>
        <w:rPr>
          <w:b/>
          <w:bCs/>
        </w:rPr>
      </w:pPr>
      <w:r w:rsidRPr="00A37698">
        <w:rPr>
          <w:b/>
          <w:bCs/>
        </w:rPr>
        <w:tab/>
      </w:r>
      <w:r w:rsidR="00270E71">
        <w:rPr>
          <w:b/>
          <w:bCs/>
        </w:rPr>
        <w:t>“</w:t>
      </w:r>
      <w:r w:rsidRPr="00270E71">
        <w:rPr>
          <w:b/>
          <w:bCs/>
          <w:i/>
          <w:iCs/>
        </w:rPr>
        <w:t>Dual-mode vehicles</w:t>
      </w:r>
      <w:r w:rsidR="00270E71">
        <w:rPr>
          <w:b/>
          <w:bCs/>
        </w:rPr>
        <w:t>”</w:t>
      </w:r>
      <w:r w:rsidRPr="00A37698">
        <w:rPr>
          <w:b/>
          <w:bCs/>
        </w:rPr>
        <w:t xml:space="preserve"> </w:t>
      </w:r>
      <w:r w:rsidR="000D4983">
        <w:rPr>
          <w:b/>
          <w:bCs/>
        </w:rPr>
        <w:t>means</w:t>
      </w:r>
      <w:r w:rsidRPr="00A37698">
        <w:rPr>
          <w:b/>
          <w:bCs/>
        </w:rPr>
        <w:t xml:space="preserve"> vehicles of category M or N </w:t>
      </w:r>
      <w:r w:rsidR="00AF537C">
        <w:rPr>
          <w:b/>
          <w:bCs/>
        </w:rPr>
        <w:t>[</w:t>
      </w:r>
      <w:r w:rsidR="00270E71">
        <w:rPr>
          <w:b/>
          <w:bCs/>
        </w:rPr>
        <w:t xml:space="preserve">or L], </w:t>
      </w:r>
      <w:r w:rsidRPr="00A37698">
        <w:rPr>
          <w:b/>
          <w:bCs/>
        </w:rPr>
        <w:t>which</w:t>
      </w:r>
      <w:r w:rsidR="00D47B17">
        <w:rPr>
          <w:b/>
          <w:bCs/>
        </w:rPr>
        <w:t xml:space="preserve"> </w:t>
      </w:r>
      <w:r w:rsidRPr="00A37698">
        <w:rPr>
          <w:b/>
          <w:bCs/>
        </w:rPr>
        <w:t xml:space="preserve">can be driven </w:t>
      </w:r>
      <w:proofErr w:type="gramStart"/>
      <w:r w:rsidRPr="00A37698">
        <w:rPr>
          <w:b/>
          <w:bCs/>
        </w:rPr>
        <w:t>manually</w:t>
      </w:r>
      <w:proofErr w:type="gramEnd"/>
      <w:r w:rsidRPr="00A37698">
        <w:rPr>
          <w:b/>
          <w:bCs/>
        </w:rPr>
        <w:t xml:space="preserve"> and which are equipped with an Automated Driving System </w:t>
      </w:r>
      <w:r w:rsidR="001222B3">
        <w:rPr>
          <w:b/>
          <w:bCs/>
        </w:rPr>
        <w:t>(</w:t>
      </w:r>
      <w:r w:rsidR="001222B3" w:rsidRPr="001F157F">
        <w:rPr>
          <w:b/>
          <w:bCs/>
        </w:rPr>
        <w:t>ADS)</w:t>
      </w:r>
      <w:r w:rsidR="005416A9" w:rsidRPr="001F157F">
        <w:rPr>
          <w:b/>
          <w:bCs/>
        </w:rPr>
        <w:t xml:space="preserve"> not designed to issue Transition Demands/ Transition Of Control (</w:t>
      </w:r>
      <w:r w:rsidRPr="001F157F">
        <w:rPr>
          <w:b/>
          <w:bCs/>
        </w:rPr>
        <w:t>allowing the vehicle to be driven in an automated mode</w:t>
      </w:r>
      <w:r w:rsidR="005416A9" w:rsidRPr="001F157F">
        <w:rPr>
          <w:b/>
          <w:bCs/>
        </w:rPr>
        <w:t>)</w:t>
      </w:r>
      <w:r w:rsidR="00054F69" w:rsidRPr="001F157F">
        <w:rPr>
          <w:b/>
          <w:bCs/>
        </w:rPr>
        <w:t xml:space="preserve">. Such ADS would not require </w:t>
      </w:r>
      <w:r w:rsidRPr="001F157F">
        <w:rPr>
          <w:b/>
          <w:bCs/>
        </w:rPr>
        <w:t xml:space="preserve">an interaction by a driver </w:t>
      </w:r>
      <w:bookmarkStart w:id="3" w:name="_Hlk139552968"/>
      <w:r w:rsidR="006732B3" w:rsidRPr="001F157F">
        <w:rPr>
          <w:b/>
          <w:bCs/>
        </w:rPr>
        <w:t>(</w:t>
      </w:r>
      <w:proofErr w:type="gramStart"/>
      <w:r w:rsidR="000958C3" w:rsidRPr="001F157F">
        <w:rPr>
          <w:b/>
          <w:bCs/>
        </w:rPr>
        <w:t>i.e.</w:t>
      </w:r>
      <w:proofErr w:type="gramEnd"/>
      <w:r w:rsidR="006732B3" w:rsidRPr="001F157F">
        <w:rPr>
          <w:b/>
          <w:bCs/>
        </w:rPr>
        <w:t xml:space="preserve"> a fallback-ready user)</w:t>
      </w:r>
      <w:bookmarkEnd w:id="3"/>
      <w:r w:rsidR="006732B3" w:rsidRPr="001F157F">
        <w:rPr>
          <w:b/>
          <w:bCs/>
        </w:rPr>
        <w:t xml:space="preserve"> </w:t>
      </w:r>
      <w:r w:rsidRPr="001F157F">
        <w:rPr>
          <w:b/>
          <w:bCs/>
        </w:rPr>
        <w:t>to t</w:t>
      </w:r>
      <w:r w:rsidRPr="00A37698">
        <w:rPr>
          <w:b/>
          <w:bCs/>
        </w:rPr>
        <w:t>ake back manual control.</w:t>
      </w:r>
    </w:p>
    <w:p w14:paraId="249E0898" w14:textId="222419C0" w:rsidR="00A37698" w:rsidRPr="00A37698" w:rsidRDefault="00A37698" w:rsidP="00202264">
      <w:pPr>
        <w:pStyle w:val="SingleTxtG"/>
        <w:keepNext/>
        <w:keepLines/>
        <w:ind w:left="2268" w:right="1469" w:hanging="1134"/>
        <w:rPr>
          <w:b/>
          <w:bCs/>
        </w:rPr>
      </w:pPr>
      <w:r w:rsidRPr="00A37698">
        <w:rPr>
          <w:b/>
          <w:bCs/>
        </w:rPr>
        <w:t>2.</w:t>
      </w:r>
      <w:r w:rsidR="00451660">
        <w:rPr>
          <w:b/>
          <w:bCs/>
        </w:rPr>
        <w:t>10</w:t>
      </w:r>
      <w:r w:rsidRPr="00A37698">
        <w:rPr>
          <w:b/>
          <w:bCs/>
        </w:rPr>
        <w:t>.2</w:t>
      </w:r>
      <w:r w:rsidR="00EC46F8">
        <w:rPr>
          <w:b/>
          <w:bCs/>
        </w:rPr>
        <w:t>.</w:t>
      </w:r>
      <w:r w:rsidRPr="00A37698">
        <w:rPr>
          <w:b/>
          <w:bCs/>
        </w:rPr>
        <w:tab/>
        <w:t>Categorization</w:t>
      </w:r>
    </w:p>
    <w:p w14:paraId="5DBC6790" w14:textId="2A6BBE9B" w:rsidR="00A37698" w:rsidRPr="00A37698" w:rsidRDefault="00A37698" w:rsidP="00202264">
      <w:pPr>
        <w:pStyle w:val="SingleTxtG"/>
        <w:keepNext/>
        <w:keepLines/>
        <w:ind w:left="2268" w:right="1469" w:hanging="1134"/>
        <w:rPr>
          <w:b/>
          <w:bCs/>
        </w:rPr>
      </w:pPr>
      <w:r w:rsidRPr="00A37698">
        <w:rPr>
          <w:b/>
          <w:bCs/>
        </w:rPr>
        <w:tab/>
        <w:t xml:space="preserve">Dual-mode vehicles are categorized into two </w:t>
      </w:r>
      <w:r w:rsidR="009D6706">
        <w:rPr>
          <w:b/>
          <w:bCs/>
        </w:rPr>
        <w:t>sub-</w:t>
      </w:r>
      <w:r w:rsidRPr="00A37698">
        <w:rPr>
          <w:b/>
          <w:bCs/>
        </w:rPr>
        <w:t xml:space="preserve">categories, based on the maximum operational design speed of the </w:t>
      </w:r>
      <w:r w:rsidR="001222B3">
        <w:rPr>
          <w:b/>
          <w:bCs/>
        </w:rPr>
        <w:t>ADS</w:t>
      </w:r>
      <w:r w:rsidRPr="00A37698">
        <w:rPr>
          <w:b/>
          <w:bCs/>
        </w:rPr>
        <w:t>. In cases w</w:t>
      </w:r>
      <w:r w:rsidR="00D01427">
        <w:rPr>
          <w:b/>
          <w:bCs/>
        </w:rPr>
        <w:t>h</w:t>
      </w:r>
      <w:r w:rsidRPr="00A37698">
        <w:rPr>
          <w:b/>
          <w:bCs/>
        </w:rPr>
        <w:t xml:space="preserve">ere the </w:t>
      </w:r>
      <w:r w:rsidR="001222B3">
        <w:rPr>
          <w:b/>
          <w:bCs/>
        </w:rPr>
        <w:t>ADS</w:t>
      </w:r>
      <w:r w:rsidRPr="00A37698">
        <w:rPr>
          <w:b/>
          <w:bCs/>
        </w:rPr>
        <w:t xml:space="preserve"> consists of multiple features, </w:t>
      </w:r>
      <w:proofErr w:type="gramStart"/>
      <w:r w:rsidRPr="00A37698">
        <w:rPr>
          <w:b/>
          <w:bCs/>
        </w:rPr>
        <w:t>e.g.</w:t>
      </w:r>
      <w:proofErr w:type="gramEnd"/>
      <w:r w:rsidRPr="00A37698">
        <w:rPr>
          <w:b/>
          <w:bCs/>
        </w:rPr>
        <w:t xml:space="preserve"> low-speed and high-speed ADS features, the feature with the highest maximum design speed is defining the maximum design speed of the </w:t>
      </w:r>
      <w:r w:rsidR="001222B3">
        <w:rPr>
          <w:b/>
          <w:bCs/>
        </w:rPr>
        <w:t>ADS</w:t>
      </w:r>
      <w:r w:rsidRPr="00A37698">
        <w:rPr>
          <w:b/>
          <w:bCs/>
        </w:rPr>
        <w:t xml:space="preserve"> and therefore considered for the dual-mode categorization.</w:t>
      </w:r>
    </w:p>
    <w:p w14:paraId="1FDDEFEF" w14:textId="69EAC4AE" w:rsidR="00A37698" w:rsidRPr="00A37698" w:rsidRDefault="00A37698" w:rsidP="00A37698">
      <w:pPr>
        <w:pStyle w:val="SingleTxtG"/>
        <w:ind w:left="2268" w:right="1467" w:hanging="1134"/>
        <w:rPr>
          <w:b/>
          <w:bCs/>
        </w:rPr>
      </w:pPr>
      <w:r w:rsidRPr="00A37698">
        <w:rPr>
          <w:b/>
          <w:bCs/>
        </w:rPr>
        <w:t>2.</w:t>
      </w:r>
      <w:r w:rsidR="00451660">
        <w:rPr>
          <w:b/>
          <w:bCs/>
        </w:rPr>
        <w:t>10</w:t>
      </w:r>
      <w:r w:rsidRPr="00A37698">
        <w:rPr>
          <w:b/>
          <w:bCs/>
        </w:rPr>
        <w:t>.2.1.</w:t>
      </w:r>
      <w:r w:rsidRPr="00A37698">
        <w:rPr>
          <w:b/>
          <w:bCs/>
        </w:rPr>
        <w:tab/>
        <w:t xml:space="preserve">Category D </w:t>
      </w:r>
      <w:r w:rsidR="001E6C93">
        <w:rPr>
          <w:b/>
          <w:bCs/>
        </w:rPr>
        <w:t xml:space="preserve">vehicles </w:t>
      </w:r>
      <w:r w:rsidR="000503A1" w:rsidRPr="00BB5FD1">
        <w:rPr>
          <w:b/>
          <w:bCs/>
        </w:rPr>
        <w:t>are</w:t>
      </w:r>
      <w:r w:rsidRPr="00A37698">
        <w:rPr>
          <w:b/>
          <w:bCs/>
        </w:rPr>
        <w:t xml:space="preserve"> dual mode vehicles having a maximum operational speed of the </w:t>
      </w:r>
      <w:r w:rsidR="001222B3">
        <w:rPr>
          <w:b/>
          <w:bCs/>
        </w:rPr>
        <w:t>ADS</w:t>
      </w:r>
      <w:r w:rsidRPr="00A37698">
        <w:rPr>
          <w:b/>
          <w:bCs/>
        </w:rPr>
        <w:t xml:space="preserve"> exceeding [25] km/h.</w:t>
      </w:r>
    </w:p>
    <w:p w14:paraId="204A5787" w14:textId="788B2B55" w:rsidR="00A37698" w:rsidRPr="00A37698" w:rsidRDefault="00A37698" w:rsidP="00A37698">
      <w:pPr>
        <w:pStyle w:val="SingleTxtG"/>
        <w:ind w:left="2268" w:right="1467" w:hanging="1134"/>
        <w:rPr>
          <w:b/>
          <w:bCs/>
        </w:rPr>
      </w:pPr>
      <w:r w:rsidRPr="00A37698">
        <w:rPr>
          <w:b/>
          <w:bCs/>
        </w:rPr>
        <w:t>2.</w:t>
      </w:r>
      <w:r w:rsidR="00451660">
        <w:rPr>
          <w:b/>
          <w:bCs/>
        </w:rPr>
        <w:t>10</w:t>
      </w:r>
      <w:r w:rsidRPr="00A37698">
        <w:rPr>
          <w:b/>
          <w:bCs/>
        </w:rPr>
        <w:t>.2.2.</w:t>
      </w:r>
      <w:r w:rsidRPr="00A37698">
        <w:rPr>
          <w:b/>
          <w:bCs/>
        </w:rPr>
        <w:tab/>
        <w:t xml:space="preserve">Category Z </w:t>
      </w:r>
      <w:r w:rsidR="001E6C93">
        <w:rPr>
          <w:b/>
          <w:bCs/>
        </w:rPr>
        <w:t xml:space="preserve">vehicles </w:t>
      </w:r>
      <w:r w:rsidRPr="00A37698">
        <w:rPr>
          <w:b/>
          <w:bCs/>
        </w:rPr>
        <w:t xml:space="preserve">are dual mode vehicles having a maximum operational speed of the </w:t>
      </w:r>
      <w:r w:rsidR="001222B3">
        <w:rPr>
          <w:b/>
          <w:bCs/>
        </w:rPr>
        <w:t>ADS</w:t>
      </w:r>
      <w:r w:rsidRPr="00A37698">
        <w:rPr>
          <w:b/>
          <w:bCs/>
        </w:rPr>
        <w:t xml:space="preserve"> not exceeding [25] km/h.</w:t>
      </w:r>
    </w:p>
    <w:p w14:paraId="00ED2F02" w14:textId="65AF88A8" w:rsidR="00A37698" w:rsidRPr="00A37698" w:rsidRDefault="00A37698" w:rsidP="00A37698">
      <w:pPr>
        <w:pStyle w:val="SingleTxtG"/>
        <w:ind w:left="2268" w:right="1467" w:hanging="1134"/>
        <w:rPr>
          <w:b/>
          <w:bCs/>
        </w:rPr>
      </w:pPr>
      <w:r w:rsidRPr="00A37698">
        <w:rPr>
          <w:b/>
          <w:bCs/>
        </w:rPr>
        <w:t>2.</w:t>
      </w:r>
      <w:r w:rsidR="00451660">
        <w:rPr>
          <w:b/>
          <w:bCs/>
        </w:rPr>
        <w:t>10</w:t>
      </w:r>
      <w:r w:rsidRPr="00A37698">
        <w:rPr>
          <w:b/>
          <w:bCs/>
        </w:rPr>
        <w:t>.3.</w:t>
      </w:r>
      <w:r w:rsidRPr="00A37698">
        <w:rPr>
          <w:b/>
          <w:bCs/>
        </w:rPr>
        <w:tab/>
        <w:t>Combined designation</w:t>
      </w:r>
    </w:p>
    <w:p w14:paraId="3505E6DD" w14:textId="217AD7B2" w:rsidR="00FD2754" w:rsidRPr="00BB5FD1" w:rsidRDefault="00A37698" w:rsidP="00A37698">
      <w:pPr>
        <w:pStyle w:val="SingleTxtG"/>
        <w:ind w:left="2268" w:right="1467" w:hanging="1134"/>
        <w:rPr>
          <w:b/>
          <w:bCs/>
        </w:rPr>
      </w:pPr>
      <w:r w:rsidRPr="00BB5FD1">
        <w:rPr>
          <w:b/>
          <w:bCs/>
        </w:rPr>
        <w:tab/>
      </w:r>
      <w:r w:rsidR="004B5F6F">
        <w:rPr>
          <w:b/>
          <w:bCs/>
        </w:rPr>
        <w:t>Categories</w:t>
      </w:r>
      <w:r w:rsidRPr="00BB5FD1">
        <w:rPr>
          <w:b/>
          <w:bCs/>
        </w:rPr>
        <w:t xml:space="preserve"> M and N may be combined with </w:t>
      </w:r>
      <w:r w:rsidR="001222B3">
        <w:rPr>
          <w:b/>
          <w:bCs/>
        </w:rPr>
        <w:t>the categories</w:t>
      </w:r>
      <w:r w:rsidRPr="00BB5FD1">
        <w:rPr>
          <w:b/>
          <w:bCs/>
        </w:rPr>
        <w:t xml:space="preserve"> D or Z. For example, a vehicle of </w:t>
      </w:r>
      <w:r w:rsidR="004B5F6F">
        <w:rPr>
          <w:b/>
          <w:bCs/>
        </w:rPr>
        <w:t>C</w:t>
      </w:r>
      <w:r w:rsidRPr="00BB5FD1">
        <w:rPr>
          <w:b/>
          <w:bCs/>
        </w:rPr>
        <w:t>ategory M</w:t>
      </w:r>
      <w:r w:rsidRPr="004B5F6F">
        <w:rPr>
          <w:b/>
          <w:bCs/>
          <w:vertAlign w:val="subscript"/>
        </w:rPr>
        <w:t>1</w:t>
      </w:r>
      <w:r w:rsidR="004B5F6F">
        <w:rPr>
          <w:b/>
          <w:bCs/>
        </w:rPr>
        <w:t xml:space="preserve">, </w:t>
      </w:r>
      <w:r w:rsidRPr="00BB5FD1">
        <w:rPr>
          <w:b/>
          <w:bCs/>
        </w:rPr>
        <w:t xml:space="preserve">which is suited for dual-mode use having a maximum operational speed of the </w:t>
      </w:r>
      <w:r w:rsidR="001222B3">
        <w:rPr>
          <w:b/>
          <w:bCs/>
        </w:rPr>
        <w:t>ADS</w:t>
      </w:r>
      <w:r w:rsidRPr="00BB5FD1">
        <w:rPr>
          <w:b/>
          <w:bCs/>
        </w:rPr>
        <w:t xml:space="preserve"> exceeding [25] km/h </w:t>
      </w:r>
      <w:r w:rsidR="00EC46F8">
        <w:rPr>
          <w:b/>
          <w:bCs/>
        </w:rPr>
        <w:t>shall</w:t>
      </w:r>
      <w:r w:rsidRPr="00BB5FD1">
        <w:rPr>
          <w:b/>
          <w:bCs/>
        </w:rPr>
        <w:t xml:space="preserve"> be designated as M</w:t>
      </w:r>
      <w:r w:rsidRPr="004B5F6F">
        <w:rPr>
          <w:b/>
          <w:bCs/>
          <w:vertAlign w:val="subscript"/>
        </w:rPr>
        <w:t>1</w:t>
      </w:r>
      <w:r w:rsidRPr="00BB5FD1">
        <w:rPr>
          <w:b/>
          <w:bCs/>
        </w:rPr>
        <w:t>D.</w:t>
      </w:r>
      <w:r w:rsidR="00BB5FD1" w:rsidRPr="00101893">
        <w:t>”</w:t>
      </w:r>
    </w:p>
    <w:p w14:paraId="283FFA5B" w14:textId="328CC3E7" w:rsidR="00BB5FD1" w:rsidRPr="00BB5FD1" w:rsidRDefault="00EC46F8" w:rsidP="00BB5FD1">
      <w:pPr>
        <w:pStyle w:val="SingleTxtG"/>
        <w:ind w:left="2268" w:right="1467" w:hanging="1134"/>
        <w:rPr>
          <w:lang w:val="en-US"/>
        </w:rPr>
      </w:pPr>
      <w:r>
        <w:rPr>
          <w:i/>
          <w:iCs/>
          <w:lang w:val="en-US"/>
        </w:rPr>
        <w:t>I</w:t>
      </w:r>
      <w:r w:rsidR="00BB5FD1">
        <w:rPr>
          <w:i/>
          <w:iCs/>
          <w:lang w:val="en-US"/>
        </w:rPr>
        <w:t>nsert a new p</w:t>
      </w:r>
      <w:r w:rsidR="00BB5FD1" w:rsidRPr="00BB5FD1">
        <w:rPr>
          <w:i/>
          <w:iCs/>
          <w:lang w:val="en-US"/>
        </w:rPr>
        <w:t>aragraph 2.</w:t>
      </w:r>
      <w:r w:rsidR="00451660">
        <w:rPr>
          <w:i/>
          <w:iCs/>
          <w:lang w:val="en-US"/>
        </w:rPr>
        <w:t>11</w:t>
      </w:r>
      <w:r w:rsidR="002C666D">
        <w:rPr>
          <w:i/>
          <w:iCs/>
          <w:lang w:val="en-US"/>
        </w:rPr>
        <w:t>.</w:t>
      </w:r>
      <w:r w:rsidR="00BB5FD1" w:rsidRPr="00BB5FD1">
        <w:rPr>
          <w:i/>
          <w:iCs/>
          <w:lang w:val="en-US"/>
        </w:rPr>
        <w:t>,</w:t>
      </w:r>
      <w:r w:rsidR="00BB5FD1">
        <w:rPr>
          <w:lang w:val="en-US"/>
        </w:rPr>
        <w:t xml:space="preserve"> to read:</w:t>
      </w:r>
    </w:p>
    <w:p w14:paraId="59E9AD1C" w14:textId="7DCB3689" w:rsidR="003A1FF6" w:rsidRPr="005D40EF" w:rsidRDefault="00BB5FD1" w:rsidP="003A1FF6">
      <w:pPr>
        <w:pStyle w:val="SingleTxtG"/>
        <w:ind w:left="2268" w:right="1467" w:hanging="1134"/>
        <w:rPr>
          <w:b/>
          <w:bCs/>
        </w:rPr>
      </w:pPr>
      <w:r w:rsidRPr="00101893">
        <w:rPr>
          <w:lang w:val="en-US"/>
        </w:rPr>
        <w:t>“</w:t>
      </w:r>
      <w:r w:rsidR="003A1FF6" w:rsidRPr="005D40EF">
        <w:rPr>
          <w:b/>
          <w:bCs/>
          <w:lang w:val="en-US"/>
        </w:rPr>
        <w:t>2.</w:t>
      </w:r>
      <w:r w:rsidR="00D06874">
        <w:rPr>
          <w:b/>
          <w:bCs/>
          <w:lang w:val="en-US"/>
        </w:rPr>
        <w:t>11</w:t>
      </w:r>
      <w:r w:rsidR="003A1FF6" w:rsidRPr="005D40EF">
        <w:rPr>
          <w:b/>
          <w:bCs/>
          <w:lang w:val="en-US"/>
        </w:rPr>
        <w:t>.</w:t>
      </w:r>
      <w:r w:rsidR="003A1FF6" w:rsidRPr="005D40EF">
        <w:rPr>
          <w:b/>
          <w:bCs/>
          <w:lang w:val="en-US"/>
        </w:rPr>
        <w:tab/>
        <w:t>Category A – Driverless vehicles with Automated Driving Systems</w:t>
      </w:r>
    </w:p>
    <w:p w14:paraId="74A2FB30" w14:textId="7A0DE277" w:rsidR="003A1FF6" w:rsidRPr="005D40EF" w:rsidRDefault="003A1FF6" w:rsidP="003A1FF6">
      <w:pPr>
        <w:pStyle w:val="SingleTxtG"/>
        <w:ind w:left="2268" w:right="1467" w:hanging="1134"/>
        <w:rPr>
          <w:b/>
          <w:bCs/>
        </w:rPr>
      </w:pPr>
      <w:r w:rsidRPr="005D40EF">
        <w:rPr>
          <w:b/>
          <w:bCs/>
          <w:lang w:val="en-US"/>
        </w:rPr>
        <w:t>2.</w:t>
      </w:r>
      <w:r w:rsidR="00D06874">
        <w:rPr>
          <w:b/>
          <w:bCs/>
          <w:lang w:val="en-US"/>
        </w:rPr>
        <w:t>11</w:t>
      </w:r>
      <w:r w:rsidRPr="005D40EF">
        <w:rPr>
          <w:b/>
          <w:bCs/>
          <w:lang w:val="en-US"/>
        </w:rPr>
        <w:t>.1.</w:t>
      </w:r>
      <w:r w:rsidRPr="005D40EF">
        <w:rPr>
          <w:b/>
          <w:bCs/>
          <w:lang w:val="en-US"/>
        </w:rPr>
        <w:tab/>
        <w:t>Definition</w:t>
      </w:r>
    </w:p>
    <w:p w14:paraId="26CFDE9D" w14:textId="2E2D5A8C" w:rsidR="00006386" w:rsidRPr="006506D8" w:rsidRDefault="00006386" w:rsidP="00461A0A">
      <w:pPr>
        <w:pStyle w:val="SingleTxtG"/>
        <w:ind w:left="2268" w:right="1467"/>
        <w:rPr>
          <w:b/>
          <w:bCs/>
        </w:rPr>
      </w:pPr>
      <w:r w:rsidRPr="006506D8">
        <w:rPr>
          <w:b/>
          <w:bCs/>
          <w:i/>
          <w:iCs/>
        </w:rPr>
        <w:t xml:space="preserve">“Driverless vehicles” </w:t>
      </w:r>
      <w:r w:rsidRPr="006506D8">
        <w:rPr>
          <w:b/>
          <w:bCs/>
        </w:rPr>
        <w:t>are vehicles of</w:t>
      </w:r>
      <w:r w:rsidRPr="006506D8">
        <w:rPr>
          <w:b/>
          <w:bCs/>
          <w:lang w:val="en-US"/>
        </w:rPr>
        <w:t xml:space="preserve"> Category M or N [or L], which are equipped with an ADS and [cannot be driven manually under nominal conditions/are not falling under the definition of dual mode vehicles]. Such </w:t>
      </w:r>
      <w:r w:rsidR="00EA3D99" w:rsidRPr="006506D8">
        <w:rPr>
          <w:b/>
          <w:bCs/>
          <w:lang w:val="en-US"/>
        </w:rPr>
        <w:lastRenderedPageBreak/>
        <w:t xml:space="preserve">an </w:t>
      </w:r>
      <w:r w:rsidRPr="006506D8">
        <w:rPr>
          <w:b/>
          <w:bCs/>
          <w:lang w:val="en-US"/>
        </w:rPr>
        <w:t>ADS allows the vehicle to be driven in an automated mode</w:t>
      </w:r>
      <w:r w:rsidR="00ED13A9" w:rsidRPr="006506D8">
        <w:rPr>
          <w:b/>
          <w:bCs/>
          <w:lang w:val="en-US"/>
        </w:rPr>
        <w:t>, it</w:t>
      </w:r>
      <w:r w:rsidRPr="006506D8">
        <w:rPr>
          <w:b/>
          <w:bCs/>
          <w:lang w:val="en-US"/>
        </w:rPr>
        <w:t xml:space="preserve"> is not designed to issue Transition Demands/ Transition </w:t>
      </w:r>
      <w:proofErr w:type="gramStart"/>
      <w:r w:rsidRPr="006506D8">
        <w:rPr>
          <w:b/>
          <w:bCs/>
          <w:lang w:val="en-US"/>
        </w:rPr>
        <w:t>Of</w:t>
      </w:r>
      <w:proofErr w:type="gramEnd"/>
      <w:r w:rsidRPr="006506D8">
        <w:rPr>
          <w:b/>
          <w:bCs/>
          <w:lang w:val="en-US"/>
        </w:rPr>
        <w:t xml:space="preserve"> Control</w:t>
      </w:r>
      <w:r w:rsidR="00ED13A9" w:rsidRPr="006506D8">
        <w:rPr>
          <w:b/>
          <w:bCs/>
          <w:lang w:val="en-US"/>
        </w:rPr>
        <w:t xml:space="preserve"> </w:t>
      </w:r>
      <w:r w:rsidR="0076412E" w:rsidRPr="006506D8">
        <w:rPr>
          <w:b/>
          <w:bCs/>
          <w:lang w:val="en-US"/>
        </w:rPr>
        <w:t xml:space="preserve">and it </w:t>
      </w:r>
      <w:r w:rsidRPr="006506D8">
        <w:rPr>
          <w:b/>
          <w:bCs/>
          <w:lang w:val="en-US"/>
        </w:rPr>
        <w:t xml:space="preserve">would not </w:t>
      </w:r>
      <w:r w:rsidRPr="006506D8" w:rsidDel="000C2C1C">
        <w:rPr>
          <w:b/>
          <w:bCs/>
        </w:rPr>
        <w:t>require an interaction by a driver (i.e. a fallback-ready user) to take back manual control</w:t>
      </w:r>
      <w:r w:rsidRPr="006506D8">
        <w:rPr>
          <w:b/>
          <w:bCs/>
          <w:lang w:val="en-US"/>
        </w:rPr>
        <w:t>.</w:t>
      </w:r>
    </w:p>
    <w:p w14:paraId="1A750305" w14:textId="1BF8C030" w:rsidR="003A1FF6" w:rsidRPr="005D40EF" w:rsidRDefault="003A1FF6" w:rsidP="0042750E">
      <w:pPr>
        <w:pStyle w:val="SingleTxtG"/>
        <w:keepNext/>
        <w:ind w:left="2268" w:right="1469" w:hanging="1134"/>
        <w:rPr>
          <w:b/>
          <w:bCs/>
        </w:rPr>
      </w:pPr>
      <w:r w:rsidRPr="005D40EF">
        <w:rPr>
          <w:b/>
          <w:bCs/>
          <w:lang w:val="en-US"/>
        </w:rPr>
        <w:t>2.</w:t>
      </w:r>
      <w:r w:rsidR="00D06874">
        <w:rPr>
          <w:b/>
          <w:bCs/>
          <w:lang w:val="en-US"/>
        </w:rPr>
        <w:t>11</w:t>
      </w:r>
      <w:r w:rsidRPr="005D40EF">
        <w:rPr>
          <w:b/>
          <w:bCs/>
          <w:lang w:val="en-US"/>
        </w:rPr>
        <w:t>.2.</w:t>
      </w:r>
      <w:r w:rsidRPr="005D40EF">
        <w:rPr>
          <w:b/>
          <w:bCs/>
          <w:lang w:val="en-US"/>
        </w:rPr>
        <w:tab/>
        <w:t>Combined designation</w:t>
      </w:r>
    </w:p>
    <w:p w14:paraId="1601886C" w14:textId="21FB049A" w:rsidR="003A1FF6" w:rsidRPr="005D40EF" w:rsidRDefault="003A1FF6" w:rsidP="003A1FF6">
      <w:pPr>
        <w:pStyle w:val="SingleTxtG"/>
        <w:ind w:left="2268" w:right="1467" w:hanging="1134"/>
        <w:rPr>
          <w:b/>
          <w:bCs/>
        </w:rPr>
      </w:pPr>
      <w:r w:rsidRPr="005D40EF">
        <w:rPr>
          <w:b/>
          <w:bCs/>
          <w:lang w:val="en-US"/>
        </w:rPr>
        <w:tab/>
      </w:r>
      <w:r w:rsidR="00226DE8">
        <w:rPr>
          <w:b/>
          <w:bCs/>
          <w:lang w:val="en-US"/>
        </w:rPr>
        <w:t>C</w:t>
      </w:r>
      <w:r w:rsidR="000F7382">
        <w:rPr>
          <w:b/>
          <w:bCs/>
          <w:lang w:val="en-US"/>
        </w:rPr>
        <w:t>ategory</w:t>
      </w:r>
      <w:r w:rsidRPr="005D40EF">
        <w:rPr>
          <w:b/>
          <w:bCs/>
          <w:lang w:val="en-US"/>
        </w:rPr>
        <w:t xml:space="preserve"> M and N may be combined with </w:t>
      </w:r>
      <w:r w:rsidR="00050B6C">
        <w:rPr>
          <w:b/>
          <w:bCs/>
          <w:lang w:val="en-US"/>
        </w:rPr>
        <w:t xml:space="preserve">the </w:t>
      </w:r>
      <w:r w:rsidR="00B0618E">
        <w:rPr>
          <w:b/>
          <w:bCs/>
          <w:lang w:val="en-US"/>
        </w:rPr>
        <w:t>C</w:t>
      </w:r>
      <w:r w:rsidR="00050B6C">
        <w:rPr>
          <w:b/>
          <w:bCs/>
          <w:lang w:val="en-US"/>
        </w:rPr>
        <w:t>ategory</w:t>
      </w:r>
      <w:r w:rsidRPr="005D40EF">
        <w:rPr>
          <w:b/>
          <w:bCs/>
          <w:lang w:val="en-US"/>
        </w:rPr>
        <w:t xml:space="preserve"> A. For example, a vehicle of </w:t>
      </w:r>
      <w:r w:rsidR="00EC46F8">
        <w:rPr>
          <w:b/>
          <w:bCs/>
          <w:lang w:val="en-US"/>
        </w:rPr>
        <w:t>C</w:t>
      </w:r>
      <w:r w:rsidRPr="005D40EF">
        <w:rPr>
          <w:b/>
          <w:bCs/>
          <w:lang w:val="en-US"/>
        </w:rPr>
        <w:t>ategory M</w:t>
      </w:r>
      <w:r w:rsidR="00EC46F8" w:rsidRPr="000F7382">
        <w:rPr>
          <w:b/>
          <w:bCs/>
          <w:vertAlign w:val="subscript"/>
          <w:lang w:val="en-US"/>
        </w:rPr>
        <w:t>1</w:t>
      </w:r>
      <w:r w:rsidR="00EC46F8">
        <w:rPr>
          <w:b/>
          <w:bCs/>
          <w:lang w:val="en-US"/>
        </w:rPr>
        <w:t>,</w:t>
      </w:r>
      <w:r w:rsidR="00EC46F8" w:rsidRPr="005D40EF">
        <w:rPr>
          <w:b/>
          <w:bCs/>
          <w:lang w:val="en-US"/>
        </w:rPr>
        <w:t xml:space="preserve"> which</w:t>
      </w:r>
      <w:r w:rsidRPr="005D40EF">
        <w:rPr>
          <w:b/>
          <w:bCs/>
          <w:lang w:val="en-US"/>
        </w:rPr>
        <w:t xml:space="preserve"> is considered a driverless vehicle</w:t>
      </w:r>
      <w:r w:rsidR="004E5161">
        <w:rPr>
          <w:b/>
          <w:bCs/>
          <w:lang w:val="en-US"/>
        </w:rPr>
        <w:t>,</w:t>
      </w:r>
      <w:r w:rsidRPr="005D40EF">
        <w:rPr>
          <w:b/>
          <w:bCs/>
          <w:lang w:val="en-US"/>
        </w:rPr>
        <w:t xml:space="preserve"> shall be designated as M</w:t>
      </w:r>
      <w:r w:rsidRPr="000F7382">
        <w:rPr>
          <w:b/>
          <w:bCs/>
          <w:vertAlign w:val="subscript"/>
          <w:lang w:val="en-US"/>
        </w:rPr>
        <w:t>1</w:t>
      </w:r>
      <w:r w:rsidRPr="005D40EF">
        <w:rPr>
          <w:b/>
          <w:bCs/>
          <w:lang w:val="en-US"/>
        </w:rPr>
        <w:t>A.</w:t>
      </w:r>
      <w:r w:rsidR="00EC46F8" w:rsidRPr="00EC46F8">
        <w:rPr>
          <w:lang w:val="en-US"/>
        </w:rPr>
        <w:t>”</w:t>
      </w:r>
    </w:p>
    <w:p w14:paraId="6D73AB5A" w14:textId="6A036233" w:rsidR="00BB5FD1" w:rsidRPr="00BB5FD1" w:rsidRDefault="00EC46F8" w:rsidP="00BB5FD1">
      <w:pPr>
        <w:pStyle w:val="SingleTxtG"/>
        <w:ind w:left="2268" w:right="1467" w:hanging="1134"/>
        <w:rPr>
          <w:lang w:val="en-US"/>
        </w:rPr>
      </w:pPr>
      <w:r>
        <w:rPr>
          <w:i/>
          <w:iCs/>
          <w:lang w:val="en-US"/>
        </w:rPr>
        <w:t>I</w:t>
      </w:r>
      <w:r w:rsidR="00BB5FD1">
        <w:rPr>
          <w:i/>
          <w:iCs/>
          <w:lang w:val="en-US"/>
        </w:rPr>
        <w:t>nsert a new p</w:t>
      </w:r>
      <w:r w:rsidR="00BB5FD1" w:rsidRPr="00BB5FD1">
        <w:rPr>
          <w:i/>
          <w:iCs/>
          <w:lang w:val="en-US"/>
        </w:rPr>
        <w:t>aragraph 2.</w:t>
      </w:r>
      <w:r>
        <w:rPr>
          <w:i/>
          <w:iCs/>
          <w:lang w:val="en-US"/>
        </w:rPr>
        <w:t>12.</w:t>
      </w:r>
      <w:r w:rsidR="00BB5FD1" w:rsidRPr="00BB5FD1">
        <w:rPr>
          <w:i/>
          <w:iCs/>
          <w:lang w:val="en-US"/>
        </w:rPr>
        <w:t>,</w:t>
      </w:r>
      <w:r w:rsidR="00BB5FD1">
        <w:rPr>
          <w:lang w:val="en-US"/>
        </w:rPr>
        <w:t xml:space="preserve"> to read:</w:t>
      </w:r>
    </w:p>
    <w:p w14:paraId="50AC0E1F" w14:textId="7600896A" w:rsidR="005D40EF" w:rsidRPr="005D40EF" w:rsidRDefault="00202264" w:rsidP="005D40EF">
      <w:pPr>
        <w:pStyle w:val="SingleTxtG"/>
        <w:ind w:left="2268" w:right="1467" w:hanging="1134"/>
        <w:rPr>
          <w:b/>
          <w:bCs/>
        </w:rPr>
      </w:pPr>
      <w:r w:rsidRPr="00EC46F8">
        <w:rPr>
          <w:lang w:val="en-US"/>
        </w:rPr>
        <w:t>“</w:t>
      </w:r>
      <w:r w:rsidR="005D40EF" w:rsidRPr="005D40EF">
        <w:rPr>
          <w:b/>
          <w:bCs/>
          <w:lang w:val="en-US"/>
        </w:rPr>
        <w:t>2.</w:t>
      </w:r>
      <w:r w:rsidR="00D06874">
        <w:rPr>
          <w:b/>
          <w:bCs/>
          <w:lang w:val="en-US"/>
        </w:rPr>
        <w:t>12</w:t>
      </w:r>
      <w:r w:rsidR="005D40EF" w:rsidRPr="005D40EF">
        <w:rPr>
          <w:b/>
          <w:bCs/>
          <w:lang w:val="en-US"/>
        </w:rPr>
        <w:t>.</w:t>
      </w:r>
      <w:r w:rsidR="005D40EF" w:rsidRPr="005D40EF">
        <w:rPr>
          <w:b/>
          <w:bCs/>
          <w:lang w:val="en-US"/>
        </w:rPr>
        <w:tab/>
        <w:t>Low-speed driverless vehicles with Automated Driving Systems</w:t>
      </w:r>
    </w:p>
    <w:p w14:paraId="73A69313" w14:textId="64C76DC7" w:rsidR="005D40EF" w:rsidRPr="005D40EF" w:rsidRDefault="005D40EF" w:rsidP="005D40EF">
      <w:pPr>
        <w:pStyle w:val="SingleTxtG"/>
        <w:ind w:left="2268" w:right="1467" w:hanging="1134"/>
        <w:rPr>
          <w:b/>
          <w:bCs/>
        </w:rPr>
      </w:pPr>
      <w:r w:rsidRPr="005D40EF">
        <w:rPr>
          <w:b/>
          <w:bCs/>
          <w:lang w:val="en-US"/>
        </w:rPr>
        <w:t>2.</w:t>
      </w:r>
      <w:r w:rsidR="00D06874">
        <w:rPr>
          <w:b/>
          <w:bCs/>
          <w:lang w:val="en-US"/>
        </w:rPr>
        <w:t>12</w:t>
      </w:r>
      <w:r w:rsidRPr="005D40EF">
        <w:rPr>
          <w:b/>
          <w:bCs/>
          <w:lang w:val="en-US"/>
        </w:rPr>
        <w:t>.1.</w:t>
      </w:r>
      <w:r w:rsidRPr="005D40EF">
        <w:rPr>
          <w:b/>
          <w:bCs/>
          <w:lang w:val="en-US"/>
        </w:rPr>
        <w:tab/>
        <w:t>Definition</w:t>
      </w:r>
    </w:p>
    <w:p w14:paraId="58653B9C" w14:textId="6B3118E6" w:rsidR="005D40EF" w:rsidRPr="005D40EF" w:rsidRDefault="005D40EF" w:rsidP="005D40EF">
      <w:pPr>
        <w:pStyle w:val="SingleTxtG"/>
        <w:ind w:left="2268" w:right="1467" w:hanging="1134"/>
        <w:rPr>
          <w:b/>
          <w:bCs/>
        </w:rPr>
      </w:pPr>
      <w:r w:rsidRPr="005D40EF">
        <w:rPr>
          <w:b/>
          <w:bCs/>
          <w:lang w:val="en-US"/>
        </w:rPr>
        <w:t>2.</w:t>
      </w:r>
      <w:r w:rsidR="00D06874">
        <w:rPr>
          <w:b/>
          <w:bCs/>
          <w:lang w:val="en-US"/>
        </w:rPr>
        <w:t>12</w:t>
      </w:r>
      <w:r w:rsidRPr="005D40EF">
        <w:rPr>
          <w:b/>
          <w:bCs/>
          <w:lang w:val="en-US"/>
        </w:rPr>
        <w:t>.1.1.</w:t>
      </w:r>
      <w:r w:rsidRPr="005D40EF">
        <w:rPr>
          <w:b/>
          <w:bCs/>
          <w:lang w:val="en-US"/>
        </w:rPr>
        <w:tab/>
        <w:t>Category X</w:t>
      </w:r>
      <w:r w:rsidR="002C299A">
        <w:rPr>
          <w:b/>
          <w:bCs/>
          <w:lang w:val="en-US"/>
        </w:rPr>
        <w:t xml:space="preserve"> vehicles</w:t>
      </w:r>
      <w:r w:rsidRPr="005D40EF">
        <w:rPr>
          <w:b/>
          <w:bCs/>
          <w:lang w:val="en-US"/>
        </w:rPr>
        <w:t xml:space="preserve"> are vehicles belonging to </w:t>
      </w:r>
      <w:r w:rsidR="00B0618E">
        <w:rPr>
          <w:b/>
          <w:bCs/>
          <w:lang w:val="en-US"/>
        </w:rPr>
        <w:t>C</w:t>
      </w:r>
      <w:r w:rsidRPr="005D40EF">
        <w:rPr>
          <w:b/>
          <w:bCs/>
          <w:lang w:val="en-US"/>
        </w:rPr>
        <w:t>ategory A, but having a maximum design speed not exceeding [25] km/h.</w:t>
      </w:r>
    </w:p>
    <w:p w14:paraId="3EACA551" w14:textId="63402BED" w:rsidR="005D40EF" w:rsidRPr="005D40EF" w:rsidRDefault="005D40EF" w:rsidP="005D40EF">
      <w:pPr>
        <w:pStyle w:val="SingleTxtG"/>
        <w:ind w:left="2268" w:right="1467" w:hanging="1134"/>
        <w:rPr>
          <w:b/>
          <w:bCs/>
        </w:rPr>
      </w:pPr>
      <w:r w:rsidRPr="005D40EF">
        <w:rPr>
          <w:b/>
          <w:bCs/>
          <w:lang w:val="en-US"/>
        </w:rPr>
        <w:t>2.</w:t>
      </w:r>
      <w:r w:rsidR="00D06874">
        <w:rPr>
          <w:b/>
          <w:bCs/>
          <w:lang w:val="en-US"/>
        </w:rPr>
        <w:t>12</w:t>
      </w:r>
      <w:r w:rsidRPr="005D40EF">
        <w:rPr>
          <w:b/>
          <w:bCs/>
          <w:lang w:val="en-US"/>
        </w:rPr>
        <w:t>.1.2.</w:t>
      </w:r>
      <w:r w:rsidRPr="005D40EF">
        <w:rPr>
          <w:b/>
          <w:bCs/>
          <w:lang w:val="en-US"/>
        </w:rPr>
        <w:tab/>
        <w:t>Category Y</w:t>
      </w:r>
      <w:r w:rsidR="002C299A">
        <w:rPr>
          <w:b/>
          <w:bCs/>
          <w:lang w:val="en-US"/>
        </w:rPr>
        <w:t xml:space="preserve"> vehicles</w:t>
      </w:r>
      <w:r w:rsidRPr="005D40EF">
        <w:rPr>
          <w:b/>
          <w:bCs/>
          <w:lang w:val="en-US"/>
        </w:rPr>
        <w:t xml:space="preserve"> are vehicles belonging to </w:t>
      </w:r>
      <w:r w:rsidR="005F009F">
        <w:rPr>
          <w:b/>
          <w:bCs/>
          <w:lang w:val="en-US"/>
        </w:rPr>
        <w:t>C</w:t>
      </w:r>
      <w:r w:rsidRPr="005D40EF">
        <w:rPr>
          <w:b/>
          <w:bCs/>
          <w:lang w:val="en-US"/>
        </w:rPr>
        <w:t>ategory A, having a maximum design speed exceeding [25] km/h but not exceeding [50] km/h</w:t>
      </w:r>
      <w:r w:rsidR="007C6AD2">
        <w:rPr>
          <w:b/>
          <w:bCs/>
          <w:lang w:val="en-US"/>
        </w:rPr>
        <w:t>.</w:t>
      </w:r>
    </w:p>
    <w:p w14:paraId="004EDF82" w14:textId="66230BDD" w:rsidR="005D40EF" w:rsidRPr="005D40EF" w:rsidRDefault="005D40EF" w:rsidP="005D40EF">
      <w:pPr>
        <w:pStyle w:val="SingleTxtG"/>
        <w:ind w:left="2268" w:right="1467" w:hanging="1134"/>
        <w:rPr>
          <w:b/>
          <w:bCs/>
        </w:rPr>
      </w:pPr>
      <w:r w:rsidRPr="005D40EF">
        <w:rPr>
          <w:b/>
          <w:bCs/>
          <w:lang w:val="en-US"/>
        </w:rPr>
        <w:t>2.</w:t>
      </w:r>
      <w:r w:rsidR="00D06874">
        <w:rPr>
          <w:b/>
          <w:bCs/>
          <w:lang w:val="en-US"/>
        </w:rPr>
        <w:t>12</w:t>
      </w:r>
      <w:r w:rsidRPr="005D40EF">
        <w:rPr>
          <w:b/>
          <w:bCs/>
          <w:lang w:val="en-US"/>
        </w:rPr>
        <w:t>.2.</w:t>
      </w:r>
      <w:r w:rsidRPr="005D40EF">
        <w:rPr>
          <w:b/>
          <w:bCs/>
          <w:lang w:val="en-US"/>
        </w:rPr>
        <w:tab/>
        <w:t>Combined designation</w:t>
      </w:r>
    </w:p>
    <w:p w14:paraId="0C7ACFA2" w14:textId="4476781E" w:rsidR="00FF5055" w:rsidRPr="00B0264F" w:rsidRDefault="005D40EF" w:rsidP="001F157F">
      <w:pPr>
        <w:pStyle w:val="SingleTxtG"/>
        <w:ind w:left="2268" w:right="1467" w:hanging="1134"/>
        <w:rPr>
          <w:b/>
          <w:bCs/>
        </w:rPr>
      </w:pPr>
      <w:r w:rsidRPr="00BB5FD1">
        <w:rPr>
          <w:b/>
          <w:bCs/>
          <w:lang w:val="en-US"/>
        </w:rPr>
        <w:tab/>
      </w:r>
      <w:r w:rsidR="001222B3">
        <w:rPr>
          <w:b/>
          <w:bCs/>
          <w:lang w:val="en-US"/>
        </w:rPr>
        <w:t>The Categor</w:t>
      </w:r>
      <w:r w:rsidR="004379EF">
        <w:rPr>
          <w:b/>
          <w:bCs/>
          <w:lang w:val="en-US"/>
        </w:rPr>
        <w:t>ies</w:t>
      </w:r>
      <w:r w:rsidRPr="00BB5FD1">
        <w:rPr>
          <w:b/>
          <w:bCs/>
          <w:lang w:val="en-US"/>
        </w:rPr>
        <w:t xml:space="preserve"> M and N may be combined with </w:t>
      </w:r>
      <w:r w:rsidR="004379EF">
        <w:rPr>
          <w:b/>
          <w:bCs/>
          <w:lang w:val="en-US"/>
        </w:rPr>
        <w:t xml:space="preserve">the </w:t>
      </w:r>
      <w:r w:rsidR="001222B3">
        <w:rPr>
          <w:b/>
          <w:bCs/>
          <w:lang w:val="en-US"/>
        </w:rPr>
        <w:t>Category</w:t>
      </w:r>
      <w:r w:rsidRPr="00BB5FD1">
        <w:rPr>
          <w:b/>
          <w:bCs/>
          <w:lang w:val="en-US"/>
        </w:rPr>
        <w:t xml:space="preserve"> X or Y. For example, a vehicle of category M</w:t>
      </w:r>
      <w:r w:rsidRPr="001222B3">
        <w:rPr>
          <w:b/>
          <w:bCs/>
          <w:vertAlign w:val="subscript"/>
          <w:lang w:val="en-US"/>
        </w:rPr>
        <w:t>1</w:t>
      </w:r>
      <w:r w:rsidRPr="00BB5FD1">
        <w:rPr>
          <w:b/>
          <w:bCs/>
          <w:lang w:val="en-US"/>
        </w:rPr>
        <w:t xml:space="preserve"> which is considered a low-speed driverless vehicle of Category Y shall be designated as M</w:t>
      </w:r>
      <w:r w:rsidRPr="001222B3">
        <w:rPr>
          <w:b/>
          <w:bCs/>
          <w:vertAlign w:val="subscript"/>
          <w:lang w:val="en-US"/>
        </w:rPr>
        <w:t>1</w:t>
      </w:r>
      <w:r w:rsidRPr="00BB5FD1">
        <w:rPr>
          <w:b/>
          <w:bCs/>
          <w:lang w:val="en-US"/>
        </w:rPr>
        <w:t>Y.</w:t>
      </w:r>
      <w:r w:rsidR="00101893" w:rsidRPr="00101893">
        <w:rPr>
          <w:lang w:val="en-US"/>
        </w:rPr>
        <w:t>”</w:t>
      </w:r>
    </w:p>
    <w:p w14:paraId="3A3780B5" w14:textId="70DC7D5F" w:rsidR="00B317DE" w:rsidRPr="0068455A" w:rsidRDefault="00043CB1" w:rsidP="0068455A">
      <w:pPr>
        <w:pStyle w:val="HChG"/>
        <w:rPr>
          <w:rStyle w:val="ui-provider"/>
        </w:rPr>
      </w:pPr>
      <w:r w:rsidRPr="0068455A">
        <w:rPr>
          <w:rStyle w:val="ui-provider"/>
        </w:rPr>
        <w:tab/>
      </w:r>
      <w:r w:rsidR="00437B14" w:rsidRPr="0068455A">
        <w:rPr>
          <w:rStyle w:val="ui-provider"/>
        </w:rPr>
        <w:t>I</w:t>
      </w:r>
      <w:r w:rsidR="00B317DE" w:rsidRPr="0068455A">
        <w:rPr>
          <w:rStyle w:val="ui-provider"/>
        </w:rPr>
        <w:t>I.</w:t>
      </w:r>
      <w:r w:rsidR="00B317DE" w:rsidRPr="0068455A">
        <w:rPr>
          <w:rStyle w:val="ui-provider"/>
        </w:rPr>
        <w:tab/>
        <w:t>Justification</w:t>
      </w:r>
    </w:p>
    <w:p w14:paraId="75487762" w14:textId="53B2DA25" w:rsidR="001222B3" w:rsidRPr="0068455A" w:rsidRDefault="001A3126" w:rsidP="0068455A">
      <w:pPr>
        <w:pStyle w:val="H1G"/>
        <w:rPr>
          <w:rStyle w:val="ui-provider"/>
        </w:rPr>
      </w:pPr>
      <w:r w:rsidRPr="0068455A">
        <w:rPr>
          <w:rStyle w:val="ui-provider"/>
        </w:rPr>
        <w:tab/>
        <w:t>A.</w:t>
      </w:r>
      <w:r w:rsidRPr="0068455A">
        <w:rPr>
          <w:rStyle w:val="ui-provider"/>
        </w:rPr>
        <w:tab/>
      </w:r>
      <w:r w:rsidR="001222B3" w:rsidRPr="0068455A">
        <w:rPr>
          <w:rStyle w:val="ui-provider"/>
        </w:rPr>
        <w:t>General considerations</w:t>
      </w:r>
    </w:p>
    <w:p w14:paraId="36E3C1D1" w14:textId="00446A9F" w:rsidR="004E6A39" w:rsidRPr="004E6A39" w:rsidRDefault="004E6A39" w:rsidP="00B4193D">
      <w:pPr>
        <w:pStyle w:val="H23G"/>
      </w:pPr>
      <w:r w:rsidRPr="004E6A39">
        <w:tab/>
      </w:r>
      <w:r w:rsidR="00B4193D">
        <w:t>1.</w:t>
      </w:r>
      <w:r w:rsidR="00B4193D">
        <w:tab/>
      </w:r>
      <w:r w:rsidRPr="004E6A39">
        <w:t xml:space="preserve">Clarification of the application of requirements in the case </w:t>
      </w:r>
      <w:r w:rsidR="00966A83">
        <w:t>of</w:t>
      </w:r>
      <w:r w:rsidRPr="004E6A39">
        <w:t xml:space="preserve"> dual mode vehicles</w:t>
      </w:r>
    </w:p>
    <w:p w14:paraId="687D7479" w14:textId="40285134" w:rsidR="004E6A39" w:rsidRDefault="0042750E" w:rsidP="00BB5FD7">
      <w:pPr>
        <w:pStyle w:val="SingleTxtG"/>
        <w:tabs>
          <w:tab w:val="left" w:pos="1701"/>
        </w:tabs>
        <w:ind w:right="1467"/>
      </w:pPr>
      <w:r>
        <w:t>5</w:t>
      </w:r>
      <w:r w:rsidR="004E6A39">
        <w:t>.</w:t>
      </w:r>
      <w:r w:rsidR="004E6A39">
        <w:tab/>
        <w:t>Requirements for a d</w:t>
      </w:r>
      <w:r w:rsidR="004E6A39" w:rsidRPr="00437B14">
        <w:t xml:space="preserve">ual </w:t>
      </w:r>
      <w:r w:rsidR="004E6A39">
        <w:t>m</w:t>
      </w:r>
      <w:r w:rsidR="004E6A39" w:rsidRPr="00437B14">
        <w:t xml:space="preserve">ode </w:t>
      </w:r>
      <w:r w:rsidR="004E6A39">
        <w:t>v</w:t>
      </w:r>
      <w:r w:rsidR="004E6A39" w:rsidRPr="00437B14">
        <w:t>ehicle</w:t>
      </w:r>
      <w:r w:rsidR="004E6A39">
        <w:t xml:space="preserve">: A dual mode vehicle </w:t>
      </w:r>
      <w:r w:rsidR="004E6A39" w:rsidRPr="00437B14">
        <w:t>will have to comply, due to the possibility of being driven manually, with the full set of requirements (non-ADS Regulations) applicable to a conventional (manual driven) vehicle and in addition with the respective ADS requirements (ADS Regulation). Depending on the use case the requirements set out in the non-ADS Regulations may have to be (re-)assessed additionally in the automated mode (ADS active).</w:t>
      </w:r>
    </w:p>
    <w:p w14:paraId="3B87B96B" w14:textId="1797DBF4" w:rsidR="004E6A39" w:rsidRPr="00B4193D" w:rsidRDefault="004E6A39" w:rsidP="00B4193D">
      <w:pPr>
        <w:pStyle w:val="H23G"/>
      </w:pPr>
      <w:r>
        <w:tab/>
      </w:r>
      <w:r w:rsidR="00B4193D" w:rsidRPr="00B4193D">
        <w:t>2.</w:t>
      </w:r>
      <w:r w:rsidR="00B4193D" w:rsidRPr="00B4193D">
        <w:tab/>
      </w:r>
      <w:r w:rsidRPr="00B4193D">
        <w:t>Considerations regarding the moderate complexity of the proposal</w:t>
      </w:r>
    </w:p>
    <w:p w14:paraId="2FEA42CA" w14:textId="5ED9581E" w:rsidR="004E6A39" w:rsidRDefault="0042750E" w:rsidP="00BB5FD7">
      <w:pPr>
        <w:pStyle w:val="SingleTxtG"/>
        <w:ind w:right="1467"/>
      </w:pPr>
      <w:r>
        <w:t>6</w:t>
      </w:r>
      <w:r w:rsidR="004E6A39">
        <w:t>.</w:t>
      </w:r>
      <w:r w:rsidR="004E6A39">
        <w:tab/>
      </w:r>
      <w:r w:rsidR="004E6A39" w:rsidRPr="00A46CB1">
        <w:t xml:space="preserve">OICA/CLEPA </w:t>
      </w:r>
      <w:r w:rsidR="004E6A39">
        <w:t>assessed</w:t>
      </w:r>
      <w:r w:rsidR="004E6A39" w:rsidRPr="00A46CB1">
        <w:t xml:space="preserve"> that the complexity </w:t>
      </w:r>
      <w:r w:rsidR="004E6A39">
        <w:t xml:space="preserve">of the proposal </w:t>
      </w:r>
      <w:r w:rsidR="004E6A39" w:rsidRPr="00A46CB1">
        <w:t>is limited, since only two main subcategories are introduced: Category D for Dual Mode vehicles and Category A for driverless automated vehicles. The three additional subcategories are specifically targeting low speed applications, which from OICA/CLEPA point of view</w:t>
      </w:r>
      <w:r w:rsidR="004E6A39">
        <w:t>,</w:t>
      </w:r>
      <w:r w:rsidR="004E6A39" w:rsidRPr="00A46CB1">
        <w:t xml:space="preserve"> should be addressed differently compared to the main subcategories A and D. This is justified by the limited maximum design speed and/or limited maximum op</w:t>
      </w:r>
      <w:r w:rsidR="004E6A39">
        <w:t>e</w:t>
      </w:r>
      <w:r w:rsidR="004E6A39" w:rsidRPr="00A46CB1">
        <w:t xml:space="preserve">rational speed of the ADS, since performance requirements are expected to be adapted accordingly. This </w:t>
      </w:r>
      <w:r w:rsidR="004E6A39">
        <w:t>could</w:t>
      </w:r>
      <w:r w:rsidR="004E6A39" w:rsidRPr="00A46CB1">
        <w:t xml:space="preserve"> even </w:t>
      </w:r>
      <w:r w:rsidR="004E6A39">
        <w:t>support</w:t>
      </w:r>
      <w:r w:rsidR="004E6A39" w:rsidRPr="00A46CB1">
        <w:t xml:space="preserve"> </w:t>
      </w:r>
      <w:r w:rsidR="004E6A39">
        <w:t>the development</w:t>
      </w:r>
      <w:r w:rsidR="004E6A39" w:rsidRPr="00A46CB1">
        <w:t xml:space="preserve"> of (a) new Regulation(s) covering vehicles with a max</w:t>
      </w:r>
      <w:r w:rsidR="004E6A39">
        <w:t>im</w:t>
      </w:r>
      <w:r w:rsidR="009E3CF9">
        <w:t>um</w:t>
      </w:r>
      <w:r w:rsidR="004E6A39" w:rsidRPr="00A46CB1">
        <w:t xml:space="preserve"> design speed below 25 km/h.</w:t>
      </w:r>
      <w:r w:rsidR="004E6A39">
        <w:t xml:space="preserve"> </w:t>
      </w:r>
      <w:r w:rsidR="004E6A39" w:rsidRPr="00A46CB1">
        <w:t xml:space="preserve">The three subcategories X, </w:t>
      </w:r>
      <w:r w:rsidR="00434DED">
        <w:t>Y and</w:t>
      </w:r>
      <w:r w:rsidR="004E6A39" w:rsidRPr="00A46CB1">
        <w:t xml:space="preserve"> Z are intended</w:t>
      </w:r>
      <w:r w:rsidR="004E6A39">
        <w:t xml:space="preserve"> </w:t>
      </w:r>
      <w:r w:rsidR="004E6A39" w:rsidRPr="00A46CB1">
        <w:t>to highlight this need for adequate performance requirements adapted to the use-cases.</w:t>
      </w:r>
    </w:p>
    <w:p w14:paraId="2DC84AFD" w14:textId="29F4DF30" w:rsidR="004E6A39" w:rsidRDefault="0042750E" w:rsidP="00BB5FD7">
      <w:pPr>
        <w:pStyle w:val="SingleTxtG"/>
        <w:ind w:right="1467"/>
      </w:pPr>
      <w:r>
        <w:t>7</w:t>
      </w:r>
      <w:r w:rsidR="004E6A39">
        <w:t>.</w:t>
      </w:r>
      <w:r w:rsidR="004E6A39">
        <w:tab/>
      </w:r>
      <w:r>
        <w:t>Regarding t</w:t>
      </w:r>
      <w:r w:rsidR="004E6A39">
        <w:t xml:space="preserve">he need for a Category Z: </w:t>
      </w:r>
      <w:r w:rsidR="004E6A39" w:rsidRPr="00F444C0">
        <w:t>OICA</w:t>
      </w:r>
      <w:r w:rsidR="004E6A39">
        <w:t xml:space="preserve"> and </w:t>
      </w:r>
      <w:r w:rsidR="004E6A39" w:rsidRPr="00F444C0">
        <w:t xml:space="preserve">CLEPA </w:t>
      </w:r>
      <w:r w:rsidR="004E6A39">
        <w:t>assessed</w:t>
      </w:r>
      <w:r w:rsidR="004E6A39" w:rsidRPr="00F444C0">
        <w:t xml:space="preserve"> that for the low-speed use cases of </w:t>
      </w:r>
      <w:r w:rsidR="004E6A39">
        <w:t>C</w:t>
      </w:r>
      <w:r w:rsidR="004E6A39" w:rsidRPr="00F444C0">
        <w:t>ategory Z, addressing parking applications with a max</w:t>
      </w:r>
      <w:r w:rsidR="004E6A39">
        <w:t>im</w:t>
      </w:r>
      <w:r w:rsidR="00434DED">
        <w:t>um</w:t>
      </w:r>
      <w:r w:rsidR="004E6A39" w:rsidRPr="00F444C0">
        <w:t xml:space="preserve"> operational ADS design speed not exceeding [25</w:t>
      </w:r>
      <w:r w:rsidR="00434DED">
        <w:t>]</w:t>
      </w:r>
      <w:r w:rsidR="004E6A39" w:rsidRPr="00F444C0">
        <w:t xml:space="preserve"> km/h, a re-assessment of the non-ADS Regulation requirements in </w:t>
      </w:r>
      <w:r w:rsidR="001F157F" w:rsidRPr="00F444C0">
        <w:t>low-speed</w:t>
      </w:r>
      <w:r w:rsidR="004E6A39" w:rsidRPr="00F444C0">
        <w:t xml:space="preserve"> automated mode is not required, especially since dedicated test </w:t>
      </w:r>
      <w:r w:rsidR="004E6A39" w:rsidRPr="00F444C0">
        <w:lastRenderedPageBreak/>
        <w:t>scenarios for such functionalities are expected to be introduced. Examples for</w:t>
      </w:r>
      <w:r w:rsidR="00214C52">
        <w:t xml:space="preserve"> requirements</w:t>
      </w:r>
      <w:r w:rsidR="004E6A39" w:rsidRPr="00F444C0">
        <w:t xml:space="preserve"> already established</w:t>
      </w:r>
      <w:r w:rsidR="00214C52">
        <w:t>/ under preparation</w:t>
      </w:r>
      <w:r w:rsidR="004E6A39" w:rsidRPr="00F444C0">
        <w:t xml:space="preserve"> are given </w:t>
      </w:r>
      <w:r w:rsidR="00F716EC">
        <w:t>through</w:t>
      </w:r>
      <w:r w:rsidR="004E6A39" w:rsidRPr="00F444C0">
        <w:t xml:space="preserve"> the E</w:t>
      </w:r>
      <w:r w:rsidR="004E6A39">
        <w:t xml:space="preserve">uropean </w:t>
      </w:r>
      <w:r w:rsidR="004E6A39" w:rsidRPr="00F444C0">
        <w:t>U</w:t>
      </w:r>
      <w:r w:rsidR="004E6A39">
        <w:t>nio</w:t>
      </w:r>
      <w:r w:rsidR="00214C52">
        <w:t>n</w:t>
      </w:r>
      <w:r w:rsidR="004E6A39" w:rsidRPr="00F444C0">
        <w:t xml:space="preserve"> activity on ADS (dedicated Annex to the European </w:t>
      </w:r>
      <w:r w:rsidR="004E6A39">
        <w:t>Union</w:t>
      </w:r>
      <w:r w:rsidR="004E6A39" w:rsidRPr="00F444C0">
        <w:t xml:space="preserve"> Regulation 2022/1426, as well as the German </w:t>
      </w:r>
      <w:r w:rsidR="0073311B" w:rsidRPr="0073311B">
        <w:t>ordinance on regulating the operation of motor vehicles with automated and autonomous driving functions (</w:t>
      </w:r>
      <w:proofErr w:type="spellStart"/>
      <w:r w:rsidR="0073311B" w:rsidRPr="0073311B">
        <w:t>Verordnung</w:t>
      </w:r>
      <w:proofErr w:type="spellEnd"/>
      <w:r w:rsidR="0073311B" w:rsidRPr="0073311B">
        <w:t xml:space="preserve"> </w:t>
      </w:r>
      <w:proofErr w:type="spellStart"/>
      <w:r w:rsidR="0073311B" w:rsidRPr="0073311B">
        <w:t>zur</w:t>
      </w:r>
      <w:proofErr w:type="spellEnd"/>
      <w:r w:rsidR="0073311B" w:rsidRPr="0073311B">
        <w:t xml:space="preserve"> </w:t>
      </w:r>
      <w:proofErr w:type="spellStart"/>
      <w:r w:rsidR="0073311B" w:rsidRPr="0073311B">
        <w:t>Regelung</w:t>
      </w:r>
      <w:proofErr w:type="spellEnd"/>
      <w:r w:rsidR="0073311B" w:rsidRPr="0073311B">
        <w:t xml:space="preserve"> des </w:t>
      </w:r>
      <w:proofErr w:type="spellStart"/>
      <w:r w:rsidR="0073311B" w:rsidRPr="0073311B">
        <w:t>Betriebs</w:t>
      </w:r>
      <w:proofErr w:type="spellEnd"/>
      <w:r w:rsidR="0073311B" w:rsidRPr="0073311B">
        <w:t xml:space="preserve"> von </w:t>
      </w:r>
      <w:proofErr w:type="spellStart"/>
      <w:r w:rsidR="0073311B" w:rsidRPr="0073311B">
        <w:t>Kraftfahrzeugen</w:t>
      </w:r>
      <w:proofErr w:type="spellEnd"/>
      <w:r w:rsidR="0073311B" w:rsidRPr="0073311B">
        <w:t xml:space="preserve"> </w:t>
      </w:r>
      <w:proofErr w:type="spellStart"/>
      <w:r w:rsidR="0073311B" w:rsidRPr="0073311B">
        <w:t>mit</w:t>
      </w:r>
      <w:proofErr w:type="spellEnd"/>
      <w:r w:rsidR="0073311B" w:rsidRPr="0073311B">
        <w:t xml:space="preserve"> </w:t>
      </w:r>
      <w:proofErr w:type="spellStart"/>
      <w:r w:rsidR="0073311B" w:rsidRPr="0073311B">
        <w:t>automatisierter</w:t>
      </w:r>
      <w:proofErr w:type="spellEnd"/>
      <w:r w:rsidR="0073311B" w:rsidRPr="0073311B">
        <w:t xml:space="preserve"> und </w:t>
      </w:r>
      <w:proofErr w:type="spellStart"/>
      <w:r w:rsidR="0073311B" w:rsidRPr="0073311B">
        <w:t>autonomer</w:t>
      </w:r>
      <w:proofErr w:type="spellEnd"/>
      <w:r w:rsidR="0073311B" w:rsidRPr="0073311B">
        <w:t xml:space="preserve"> </w:t>
      </w:r>
      <w:proofErr w:type="spellStart"/>
      <w:r w:rsidR="0073311B" w:rsidRPr="0073311B">
        <w:t>Fahrfunktion</w:t>
      </w:r>
      <w:proofErr w:type="spellEnd"/>
      <w:r w:rsidR="0073311B" w:rsidRPr="0073311B">
        <w:t xml:space="preserve"> und </w:t>
      </w:r>
      <w:proofErr w:type="spellStart"/>
      <w:r w:rsidR="0073311B" w:rsidRPr="0073311B">
        <w:t>zur</w:t>
      </w:r>
      <w:proofErr w:type="spellEnd"/>
      <w:r w:rsidR="0073311B" w:rsidRPr="0073311B">
        <w:t xml:space="preserve"> </w:t>
      </w:r>
      <w:proofErr w:type="spellStart"/>
      <w:r w:rsidR="0073311B" w:rsidRPr="0073311B">
        <w:t>Änderung</w:t>
      </w:r>
      <w:proofErr w:type="spellEnd"/>
      <w:r w:rsidR="0073311B" w:rsidRPr="0073311B">
        <w:t xml:space="preserve"> </w:t>
      </w:r>
      <w:proofErr w:type="spellStart"/>
      <w:r w:rsidR="0073311B" w:rsidRPr="0073311B">
        <w:t>straßenverkehrsrechtlicher</w:t>
      </w:r>
      <w:proofErr w:type="spellEnd"/>
      <w:r w:rsidR="0073311B" w:rsidRPr="0073311B">
        <w:t xml:space="preserve"> </w:t>
      </w:r>
      <w:proofErr w:type="spellStart"/>
      <w:r w:rsidR="0073311B" w:rsidRPr="0073311B">
        <w:t>Vorschriften</w:t>
      </w:r>
      <w:proofErr w:type="spellEnd"/>
      <w:r w:rsidR="0073311B" w:rsidRPr="0073311B">
        <w:t xml:space="preserve"> </w:t>
      </w:r>
      <w:r w:rsidR="0073311B">
        <w:t>(</w:t>
      </w:r>
      <w:r w:rsidR="0073311B" w:rsidRPr="0073311B">
        <w:t>AFGBV</w:t>
      </w:r>
      <w:r w:rsidR="0073311B">
        <w:t>)</w:t>
      </w:r>
      <w:r w:rsidR="00944CA2">
        <w:t>,</w:t>
      </w:r>
      <w:r w:rsidR="004E6A39" w:rsidRPr="00F444C0">
        <w:t xml:space="preserve"> dealing with the ADS approval, as well as dedicated requirements catalogue issued by </w:t>
      </w:r>
      <w:r w:rsidR="004E6A39">
        <w:t xml:space="preserve">the German Type Approval Authority </w:t>
      </w:r>
      <w:r w:rsidR="004E6A39" w:rsidRPr="00F444C0">
        <w:t>KBA)</w:t>
      </w:r>
      <w:r w:rsidR="00944CA2">
        <w:t>.</w:t>
      </w:r>
    </w:p>
    <w:p w14:paraId="77F18946" w14:textId="36F4B87A" w:rsidR="004E6A39" w:rsidRDefault="0042750E" w:rsidP="00BB5FD7">
      <w:pPr>
        <w:pStyle w:val="SingleTxtG"/>
        <w:ind w:right="1467"/>
      </w:pPr>
      <w:r>
        <w:t>8.</w:t>
      </w:r>
      <w:r w:rsidR="004E6A39">
        <w:tab/>
        <w:t xml:space="preserve">Automated vehicles without occupants: </w:t>
      </w:r>
      <w:r w:rsidR="004E6A39" w:rsidRPr="00B656A7">
        <w:t>OICA/CLEPA ha</w:t>
      </w:r>
      <w:r w:rsidR="00944CA2">
        <w:t>ve</w:t>
      </w:r>
      <w:r w:rsidR="004E6A39" w:rsidRPr="00B656A7">
        <w:t xml:space="preserve"> also considered a new category dedicated to vehicles not designed to carry occupants. However, the current proposal does not introduce such dedicated category due to a balanced approach (increasing the number of categories vs. addressing the applicability via dedicated amendments of the scope in the non-ADS Regulations). OICA/CLEPA </w:t>
      </w:r>
      <w:r w:rsidR="00423CB8">
        <w:t>are</w:t>
      </w:r>
      <w:r w:rsidR="004E6A39" w:rsidRPr="00B656A7">
        <w:t xml:space="preserve"> open to further discussions, if a new dedicated (sub-)</w:t>
      </w:r>
      <w:r w:rsidR="004E6A39">
        <w:t xml:space="preserve"> </w:t>
      </w:r>
      <w:r w:rsidR="004E6A39" w:rsidRPr="00B656A7">
        <w:t xml:space="preserve">category for driverless </w:t>
      </w:r>
      <w:r w:rsidR="00423CB8">
        <w:t>a</w:t>
      </w:r>
      <w:r w:rsidR="004E6A39" w:rsidRPr="00B656A7">
        <w:t xml:space="preserve">utomated </w:t>
      </w:r>
      <w:r w:rsidR="00423CB8">
        <w:t>v</w:t>
      </w:r>
      <w:r w:rsidR="004E6A39" w:rsidRPr="00B656A7">
        <w:t>ehicles not designed to carry occupants would be more appropriate</w:t>
      </w:r>
      <w:r w:rsidR="004E6A39">
        <w:t>.</w:t>
      </w:r>
    </w:p>
    <w:p w14:paraId="542C10F4" w14:textId="3049E3F1" w:rsidR="0073311B" w:rsidRPr="00B4193D" w:rsidRDefault="0073311B" w:rsidP="00B4193D">
      <w:pPr>
        <w:pStyle w:val="H23G"/>
      </w:pPr>
      <w:r w:rsidRPr="0073311B">
        <w:rPr>
          <w:szCs w:val="16"/>
        </w:rPr>
        <w:tab/>
      </w:r>
      <w:r w:rsidR="00B4193D" w:rsidRPr="00B4193D">
        <w:t>3.</w:t>
      </w:r>
      <w:r w:rsidR="00B4193D" w:rsidRPr="00B4193D">
        <w:tab/>
      </w:r>
      <w:r w:rsidRPr="00B4193D">
        <w:t>Clarification regarding the use of the term “Transition Demand”</w:t>
      </w:r>
    </w:p>
    <w:p w14:paraId="082C3992" w14:textId="3227FDBB" w:rsidR="004E6A39" w:rsidRDefault="0042750E" w:rsidP="00BB5FD7">
      <w:pPr>
        <w:pStyle w:val="SingleTxtG"/>
        <w:ind w:right="1467"/>
      </w:pPr>
      <w:r>
        <w:t>9.</w:t>
      </w:r>
      <w:r w:rsidR="004E6A39">
        <w:tab/>
        <w:t xml:space="preserve">Reference </w:t>
      </w:r>
      <w:r w:rsidR="002E6F67">
        <w:t xml:space="preserve">is made </w:t>
      </w:r>
      <w:r w:rsidR="004E6A39">
        <w:t xml:space="preserve">to </w:t>
      </w:r>
      <w:r w:rsidR="002E6F67">
        <w:t>T</w:t>
      </w:r>
      <w:r w:rsidR="004E6A39">
        <w:t xml:space="preserve">ransition </w:t>
      </w:r>
      <w:r w:rsidR="002E6F67">
        <w:t>D</w:t>
      </w:r>
      <w:r w:rsidR="004E6A39">
        <w:t>emand</w:t>
      </w:r>
      <w:r w:rsidR="0068455A">
        <w:t>s</w:t>
      </w:r>
      <w:r w:rsidR="004E6A39">
        <w:t xml:space="preserve"> in </w:t>
      </w:r>
      <w:r w:rsidR="002E6F67">
        <w:t xml:space="preserve">the </w:t>
      </w:r>
      <w:r w:rsidR="004E6A39">
        <w:t>definition</w:t>
      </w:r>
      <w:r w:rsidR="00CD735E">
        <w:t>s</w:t>
      </w:r>
      <w:r w:rsidR="004E6A39">
        <w:t xml:space="preserve"> of</w:t>
      </w:r>
      <w:r w:rsidR="002E6F67">
        <w:t xml:space="preserve"> the</w:t>
      </w:r>
      <w:r w:rsidR="004E6A39">
        <w:t xml:space="preserve"> subcategor</w:t>
      </w:r>
      <w:r w:rsidR="00CD735E">
        <w:t>ies</w:t>
      </w:r>
      <w:r w:rsidR="004E6A39">
        <w:t xml:space="preserve"> A and</w:t>
      </w:r>
      <w:r w:rsidR="005D66DF">
        <w:t> </w:t>
      </w:r>
      <w:r w:rsidR="004E6A39">
        <w:t>D</w:t>
      </w:r>
      <w:r w:rsidR="002E6F67">
        <w:t>.</w:t>
      </w:r>
      <w:r w:rsidR="004E6A39">
        <w:t xml:space="preserve"> </w:t>
      </w:r>
      <w:r w:rsidR="004E6A39" w:rsidRPr="0074372D">
        <w:t>The intention of using the term Transition Demand, as defined in UN Regulation No.</w:t>
      </w:r>
      <w:r w:rsidR="005D66DF">
        <w:t> </w:t>
      </w:r>
      <w:r w:rsidR="004E6A39" w:rsidRPr="0074372D">
        <w:t xml:space="preserve">157, was to </w:t>
      </w:r>
      <w:r w:rsidR="00CC576D">
        <w:t>clarify</w:t>
      </w:r>
      <w:r w:rsidR="004E6A39" w:rsidRPr="0074372D">
        <w:t xml:space="preserve"> that vehicles with systems issuing such Transition Demand</w:t>
      </w:r>
      <w:r w:rsidR="00CC576D">
        <w:t>s</w:t>
      </w:r>
      <w:r w:rsidR="004E6A39" w:rsidRPr="0074372D">
        <w:t xml:space="preserve"> and requiring a fall back (ready) user </w:t>
      </w:r>
      <w:proofErr w:type="gramStart"/>
      <w:r w:rsidR="004E6A39" w:rsidRPr="0074372D">
        <w:t>are</w:t>
      </w:r>
      <w:proofErr w:type="gramEnd"/>
      <w:r w:rsidR="004E6A39" w:rsidRPr="0074372D">
        <w:t xml:space="preserve"> not to be covered by these categories. Since </w:t>
      </w:r>
      <w:r w:rsidR="0073311B">
        <w:t xml:space="preserve">some </w:t>
      </w:r>
      <w:r w:rsidR="004E6A39" w:rsidRPr="0074372D">
        <w:t xml:space="preserve">vehicles </w:t>
      </w:r>
      <w:r w:rsidR="0073311B">
        <w:t>were already approved</w:t>
      </w:r>
      <w:r w:rsidR="004E6A39" w:rsidRPr="0074372D">
        <w:t xml:space="preserve"> according to UN R</w:t>
      </w:r>
      <w:r w:rsidR="0073311B">
        <w:t xml:space="preserve">egulation No. </w:t>
      </w:r>
      <w:r w:rsidR="004E6A39" w:rsidRPr="0074372D">
        <w:t xml:space="preserve">157 </w:t>
      </w:r>
      <w:r w:rsidR="0073311B">
        <w:t>and</w:t>
      </w:r>
      <w:r w:rsidR="00B4193D">
        <w:t xml:space="preserve"> are</w:t>
      </w:r>
      <w:r w:rsidR="0073311B">
        <w:t xml:space="preserve"> </w:t>
      </w:r>
      <w:r w:rsidR="004E6A39" w:rsidRPr="0074372D">
        <w:t xml:space="preserve">already in operation, it is seen as </w:t>
      </w:r>
      <w:r w:rsidR="0073311B">
        <w:t>demonstrated</w:t>
      </w:r>
      <w:r w:rsidR="004E6A39" w:rsidRPr="0074372D">
        <w:t xml:space="preserve"> that such vehicles do not need to be assigned to any new</w:t>
      </w:r>
      <w:r w:rsidR="0073311B">
        <w:t xml:space="preserve"> specific </w:t>
      </w:r>
      <w:r w:rsidR="004E6A39" w:rsidRPr="0074372D">
        <w:t xml:space="preserve">vehicle category. </w:t>
      </w:r>
      <w:r w:rsidR="0073311B">
        <w:t>It is noted that the Informal Working Group on Functional Requirements for Automated Vehicles (</w:t>
      </w:r>
      <w:r w:rsidR="00B4193D">
        <w:t xml:space="preserve">IWG on </w:t>
      </w:r>
      <w:r w:rsidR="0073311B">
        <w:t>FRAV)</w:t>
      </w:r>
      <w:r w:rsidR="004E6A39" w:rsidRPr="0074372D">
        <w:t xml:space="preserve"> </w:t>
      </w:r>
      <w:r w:rsidR="0073311B">
        <w:t xml:space="preserve">drafted </w:t>
      </w:r>
      <w:r w:rsidR="004E6A39" w:rsidRPr="0074372D">
        <w:t>definitions</w:t>
      </w:r>
      <w:r w:rsidR="0073311B">
        <w:t>, which</w:t>
      </w:r>
      <w:r w:rsidR="004E6A39" w:rsidRPr="0074372D">
        <w:t xml:space="preserve"> </w:t>
      </w:r>
      <w:r w:rsidR="0073311B">
        <w:t xml:space="preserve">once </w:t>
      </w:r>
      <w:r w:rsidR="004E6A39" w:rsidRPr="0074372D">
        <w:t>finalized</w:t>
      </w:r>
      <w:r w:rsidR="0073311B">
        <w:t xml:space="preserve">, could </w:t>
      </w:r>
      <w:r w:rsidR="004E6A39" w:rsidRPr="0074372D">
        <w:t xml:space="preserve">also </w:t>
      </w:r>
      <w:r w:rsidR="0073311B">
        <w:t xml:space="preserve">be used </w:t>
      </w:r>
      <w:r w:rsidR="004E6A39" w:rsidRPr="0074372D">
        <w:t xml:space="preserve">for the proposed definitions of </w:t>
      </w:r>
      <w:r w:rsidR="00B4193D">
        <w:t>a</w:t>
      </w:r>
      <w:r w:rsidR="004E6A39" w:rsidRPr="0074372D">
        <w:t xml:space="preserve">utomated </w:t>
      </w:r>
      <w:r w:rsidR="00B4193D">
        <w:t>v</w:t>
      </w:r>
      <w:r w:rsidR="004E6A39" w:rsidRPr="0074372D">
        <w:t>ehicle categories</w:t>
      </w:r>
      <w:r w:rsidR="004E6A39">
        <w:t>.</w:t>
      </w:r>
    </w:p>
    <w:p w14:paraId="685305B3" w14:textId="0FEAE786" w:rsidR="0073311B" w:rsidRPr="00B4193D" w:rsidRDefault="00EC46F8" w:rsidP="00B4193D">
      <w:pPr>
        <w:pStyle w:val="H23G"/>
      </w:pPr>
      <w:r w:rsidRPr="00EC46F8">
        <w:rPr>
          <w:szCs w:val="16"/>
        </w:rPr>
        <w:tab/>
      </w:r>
      <w:r w:rsidR="00B4193D">
        <w:t>4.</w:t>
      </w:r>
      <w:r w:rsidR="0073311B" w:rsidRPr="00B4193D">
        <w:tab/>
        <w:t>Specific provisions for the Category L</w:t>
      </w:r>
    </w:p>
    <w:p w14:paraId="0F6791D0" w14:textId="0A6B19B3" w:rsidR="001222B3" w:rsidRDefault="0042750E" w:rsidP="001F157F">
      <w:pPr>
        <w:pStyle w:val="SingleTxtG"/>
        <w:ind w:right="1467"/>
      </w:pPr>
      <w:r>
        <w:t>10</w:t>
      </w:r>
      <w:r w:rsidR="0073311B">
        <w:t>.</w:t>
      </w:r>
      <w:r w:rsidR="004E6A39">
        <w:tab/>
      </w:r>
      <w:r w:rsidR="0073311B">
        <w:t>The CLEPA/</w:t>
      </w:r>
      <w:r w:rsidR="004E6A39" w:rsidRPr="00E56943">
        <w:t xml:space="preserve">OICA </w:t>
      </w:r>
      <w:r w:rsidR="0073311B">
        <w:t xml:space="preserve">proposal did not include </w:t>
      </w:r>
      <w:r w:rsidR="00163B96">
        <w:t xml:space="preserve">an </w:t>
      </w:r>
      <w:r w:rsidR="0073311B">
        <w:t>amendment to C</w:t>
      </w:r>
      <w:r w:rsidR="004E6A39" w:rsidRPr="00E56943">
        <w:t>ategory L. Since the basic categorization concept is not changed</w:t>
      </w:r>
      <w:r w:rsidR="00163B96">
        <w:t xml:space="preserve"> </w:t>
      </w:r>
      <w:r w:rsidR="004E6A39" w:rsidRPr="00E56943">
        <w:t xml:space="preserve">no implications on </w:t>
      </w:r>
      <w:r w:rsidR="00163B96">
        <w:t>C</w:t>
      </w:r>
      <w:r w:rsidR="004E6A39" w:rsidRPr="00E56943">
        <w:t xml:space="preserve">ategory L vehicles </w:t>
      </w:r>
      <w:r w:rsidR="00163B96">
        <w:t xml:space="preserve">should be </w:t>
      </w:r>
      <w:r w:rsidR="004E6A39" w:rsidRPr="00E56943">
        <w:t>expected</w:t>
      </w:r>
      <w:r w:rsidR="0073311B">
        <w:t>.</w:t>
      </w:r>
    </w:p>
    <w:p w14:paraId="56003537" w14:textId="42F458C7" w:rsidR="00EC46F8" w:rsidRPr="00EC46F8" w:rsidRDefault="00EC46F8" w:rsidP="00B4193D">
      <w:pPr>
        <w:pStyle w:val="H23G"/>
        <w:rPr>
          <w:szCs w:val="16"/>
        </w:rPr>
      </w:pPr>
      <w:r w:rsidRPr="00EC46F8">
        <w:rPr>
          <w:szCs w:val="16"/>
        </w:rPr>
        <w:tab/>
      </w:r>
      <w:r w:rsidR="00B4193D">
        <w:rPr>
          <w:szCs w:val="16"/>
        </w:rPr>
        <w:t>5.</w:t>
      </w:r>
      <w:r w:rsidRPr="00EC46F8">
        <w:rPr>
          <w:szCs w:val="16"/>
        </w:rPr>
        <w:tab/>
        <w:t>Considerations beyond the strict vehicle regulation aspect</w:t>
      </w:r>
    </w:p>
    <w:p w14:paraId="24A6E021" w14:textId="72A9A4A2" w:rsidR="004E6A39" w:rsidRPr="001222B3" w:rsidRDefault="0042750E" w:rsidP="00BB5FD7">
      <w:pPr>
        <w:pStyle w:val="SingleTxtG"/>
        <w:ind w:right="1467"/>
      </w:pPr>
      <w:r>
        <w:t>1</w:t>
      </w:r>
      <w:r w:rsidR="001F157F">
        <w:t>1</w:t>
      </w:r>
      <w:r>
        <w:t>.</w:t>
      </w:r>
      <w:r w:rsidR="004E6A39">
        <w:tab/>
        <w:t xml:space="preserve">Support of other needs, </w:t>
      </w:r>
      <w:proofErr w:type="gramStart"/>
      <w:r w:rsidR="004E6A39">
        <w:t>e.g.</w:t>
      </w:r>
      <w:proofErr w:type="gramEnd"/>
      <w:r w:rsidR="004E6A39">
        <w:t xml:space="preserve"> law enforcement, by </w:t>
      </w:r>
      <w:r w:rsidR="00EA1FCB">
        <w:t xml:space="preserve">the </w:t>
      </w:r>
      <w:r w:rsidR="004E6A39">
        <w:t xml:space="preserve">proposed categorization: </w:t>
      </w:r>
      <w:r w:rsidR="004E6A39" w:rsidRPr="005348E2">
        <w:t xml:space="preserve">The proposed categorization is supporting these needs, since only </w:t>
      </w:r>
      <w:r w:rsidR="007A4A8D">
        <w:t>C</w:t>
      </w:r>
      <w:r w:rsidR="004E6A39" w:rsidRPr="005348E2">
        <w:t xml:space="preserve">ategory D vehicles will have the </w:t>
      </w:r>
      <w:r w:rsidR="007A4A8D">
        <w:t>Dynamic Driving Task (</w:t>
      </w:r>
      <w:r w:rsidR="004E6A39" w:rsidRPr="005348E2">
        <w:t>DDT</w:t>
      </w:r>
      <w:r w:rsidR="007A4A8D">
        <w:t>)</w:t>
      </w:r>
      <w:r w:rsidR="004E6A39" w:rsidRPr="005348E2">
        <w:t xml:space="preserve"> performed either by a driver or the ADS (not requiring a Transition Demand, as defined in UN R</w:t>
      </w:r>
      <w:r w:rsidR="00C0117C">
        <w:t xml:space="preserve">egulation No. </w:t>
      </w:r>
      <w:r w:rsidR="004E6A39" w:rsidRPr="005348E2">
        <w:t>157</w:t>
      </w:r>
      <w:r w:rsidR="001F157F">
        <w:t>, or Transition Of Control, as defined (draft) by the IWG on FRAV</w:t>
      </w:r>
      <w:r w:rsidR="004E6A39" w:rsidRPr="005348E2">
        <w:t>).</w:t>
      </w:r>
    </w:p>
    <w:p w14:paraId="079BE395" w14:textId="1F466153" w:rsidR="001A3126" w:rsidRPr="0068455A" w:rsidRDefault="001222B3" w:rsidP="0068455A">
      <w:pPr>
        <w:pStyle w:val="H1G"/>
        <w:rPr>
          <w:rStyle w:val="ui-provider"/>
        </w:rPr>
      </w:pPr>
      <w:r w:rsidRPr="0068455A">
        <w:rPr>
          <w:rStyle w:val="ui-provider"/>
        </w:rPr>
        <w:tab/>
        <w:t>B.</w:t>
      </w:r>
      <w:r w:rsidRPr="0068455A">
        <w:rPr>
          <w:rStyle w:val="ui-provider"/>
        </w:rPr>
        <w:tab/>
      </w:r>
      <w:r w:rsidR="001A3126" w:rsidRPr="0068455A">
        <w:rPr>
          <w:rStyle w:val="ui-provider"/>
        </w:rPr>
        <w:t>Amendments to R.E.3</w:t>
      </w:r>
    </w:p>
    <w:p w14:paraId="59614FF8" w14:textId="711DC65F" w:rsidR="009C47AB" w:rsidRDefault="0042750E" w:rsidP="00BB5FD7">
      <w:pPr>
        <w:pStyle w:val="SingleTxtG"/>
        <w:ind w:right="1467"/>
        <w:rPr>
          <w:rStyle w:val="ui-provider"/>
        </w:rPr>
      </w:pPr>
      <w:r>
        <w:rPr>
          <w:rStyle w:val="ui-provider"/>
        </w:rPr>
        <w:t>1</w:t>
      </w:r>
      <w:r w:rsidR="001F157F">
        <w:rPr>
          <w:rStyle w:val="ui-provider"/>
        </w:rPr>
        <w:t>2</w:t>
      </w:r>
      <w:r w:rsidR="009C47AB">
        <w:rPr>
          <w:rStyle w:val="ui-provider"/>
        </w:rPr>
        <w:t>.</w:t>
      </w:r>
      <w:r w:rsidR="009C47AB">
        <w:rPr>
          <w:rStyle w:val="ui-provider"/>
        </w:rPr>
        <w:tab/>
        <w:t xml:space="preserve">The </w:t>
      </w:r>
      <w:r w:rsidR="001222B3">
        <w:rPr>
          <w:rStyle w:val="ui-provider"/>
        </w:rPr>
        <w:t xml:space="preserve">CLEPA and OICA </w:t>
      </w:r>
      <w:r w:rsidR="009C47AB">
        <w:rPr>
          <w:rStyle w:val="ui-provider"/>
        </w:rPr>
        <w:t>proposal aims at introducing the following amendments to R.E.3:</w:t>
      </w:r>
    </w:p>
    <w:p w14:paraId="0545AFD2" w14:textId="77777777" w:rsidR="009C47AB" w:rsidRDefault="009C47AB" w:rsidP="00BB5FD7">
      <w:pPr>
        <w:pStyle w:val="SingleTxtG"/>
        <w:ind w:left="2268" w:right="1467" w:hanging="567"/>
        <w:rPr>
          <w:rStyle w:val="ui-provider"/>
        </w:rPr>
      </w:pPr>
      <w:r>
        <w:rPr>
          <w:rStyle w:val="ui-provider"/>
        </w:rPr>
        <w:t>(a)</w:t>
      </w:r>
      <w:r>
        <w:rPr>
          <w:rStyle w:val="ui-provider"/>
        </w:rPr>
        <w:tab/>
        <w:t>M</w:t>
      </w:r>
      <w:r w:rsidRPr="0039329E">
        <w:rPr>
          <w:rStyle w:val="ui-provider"/>
        </w:rPr>
        <w:t>odifications to the existing text of R.E.3</w:t>
      </w:r>
      <w:r>
        <w:rPr>
          <w:rStyle w:val="ui-provider"/>
        </w:rPr>
        <w:t xml:space="preserve">, </w:t>
      </w:r>
      <w:proofErr w:type="gramStart"/>
      <w:r>
        <w:rPr>
          <w:rStyle w:val="ui-provider"/>
        </w:rPr>
        <w:t>i.e.</w:t>
      </w:r>
      <w:proofErr w:type="gramEnd"/>
      <w:r>
        <w:rPr>
          <w:rStyle w:val="ui-provider"/>
        </w:rPr>
        <w:t xml:space="preserve"> to “</w:t>
      </w:r>
      <w:r w:rsidRPr="003D794C">
        <w:rPr>
          <w:rFonts w:eastAsia="Times New Roman"/>
          <w:lang w:val="en-US"/>
        </w:rPr>
        <w:t>Category M - Power-driven vehicles having at least four wheels and used for the carriage of passengers</w:t>
      </w:r>
      <w:r>
        <w:rPr>
          <w:rStyle w:val="ui-provider"/>
        </w:rPr>
        <w:t xml:space="preserve"> in paragraph”,</w:t>
      </w:r>
    </w:p>
    <w:p w14:paraId="5D76C3C9" w14:textId="665E805E" w:rsidR="009C47AB" w:rsidRPr="00B00123" w:rsidRDefault="009C47AB" w:rsidP="00BB5FD7">
      <w:pPr>
        <w:pStyle w:val="SingleTxtG"/>
        <w:ind w:left="2268" w:right="1467" w:hanging="567"/>
        <w:rPr>
          <w:rStyle w:val="ui-provider"/>
        </w:rPr>
      </w:pPr>
      <w:r>
        <w:rPr>
          <w:rStyle w:val="ui-provider"/>
        </w:rPr>
        <w:t>(b)</w:t>
      </w:r>
      <w:r>
        <w:rPr>
          <w:rStyle w:val="ui-provider"/>
        </w:rPr>
        <w:tab/>
        <w:t>Addition of t</w:t>
      </w:r>
      <w:r w:rsidRPr="00B00123">
        <w:rPr>
          <w:rStyle w:val="ui-provider"/>
        </w:rPr>
        <w:t>wo new main subcategories, Category A for “driverless automated vehicles” and Category D for “</w:t>
      </w:r>
      <w:r w:rsidR="001222B3">
        <w:rPr>
          <w:rStyle w:val="ui-provider"/>
        </w:rPr>
        <w:t>d</w:t>
      </w:r>
      <w:r w:rsidRPr="00B00123">
        <w:rPr>
          <w:rStyle w:val="ui-provider"/>
        </w:rPr>
        <w:t xml:space="preserve">ual </w:t>
      </w:r>
      <w:r w:rsidR="001222B3">
        <w:rPr>
          <w:rStyle w:val="ui-provider"/>
        </w:rPr>
        <w:t>m</w:t>
      </w:r>
      <w:r w:rsidRPr="00B00123">
        <w:rPr>
          <w:rStyle w:val="ui-provider"/>
        </w:rPr>
        <w:t>ode vehicles”</w:t>
      </w:r>
      <w:r>
        <w:rPr>
          <w:rStyle w:val="ui-provider"/>
        </w:rPr>
        <w:t>,</w:t>
      </w:r>
    </w:p>
    <w:p w14:paraId="3041CE36" w14:textId="4FF08DB1" w:rsidR="009C47AB" w:rsidRDefault="009C47AB" w:rsidP="00BB5FD7">
      <w:pPr>
        <w:pStyle w:val="SingleTxtG"/>
        <w:ind w:left="2268" w:right="1467" w:hanging="567"/>
        <w:rPr>
          <w:rStyle w:val="ui-provider"/>
        </w:rPr>
      </w:pPr>
      <w:r>
        <w:rPr>
          <w:rStyle w:val="ui-provider"/>
        </w:rPr>
        <w:t>(c)</w:t>
      </w:r>
      <w:r>
        <w:rPr>
          <w:rStyle w:val="ui-provider"/>
        </w:rPr>
        <w:tab/>
        <w:t xml:space="preserve">Introduction of three additional subcategories, </w:t>
      </w:r>
      <w:r w:rsidRPr="00B00123">
        <w:rPr>
          <w:rStyle w:val="ui-provider"/>
        </w:rPr>
        <w:t>Category X and Y for “low speed driverless vehicles”, and Category Z for “low speed dual mode vehicles</w:t>
      </w:r>
      <w:r>
        <w:rPr>
          <w:rStyle w:val="ui-provider"/>
        </w:rPr>
        <w:t>”</w:t>
      </w:r>
    </w:p>
    <w:p w14:paraId="5A7894A5" w14:textId="1E501D87" w:rsidR="0042750E" w:rsidRDefault="0042750E" w:rsidP="0042750E">
      <w:pPr>
        <w:pStyle w:val="SingleTxtG"/>
        <w:ind w:left="1701" w:right="1467" w:hanging="567"/>
        <w:rPr>
          <w:rStyle w:val="ui-provider"/>
        </w:rPr>
      </w:pPr>
      <w:r>
        <w:rPr>
          <w:rStyle w:val="ui-provider"/>
        </w:rPr>
        <w:lastRenderedPageBreak/>
        <w:t>1</w:t>
      </w:r>
      <w:r w:rsidR="001F157F">
        <w:rPr>
          <w:rStyle w:val="ui-provider"/>
        </w:rPr>
        <w:t>3</w:t>
      </w:r>
      <w:r>
        <w:rPr>
          <w:rStyle w:val="ui-provider"/>
        </w:rPr>
        <w:t>.</w:t>
      </w:r>
      <w:r>
        <w:rPr>
          <w:rStyle w:val="ui-provider"/>
        </w:rPr>
        <w:tab/>
        <w:t>An overview of the different subcategories proposed is provided in Figure 1 below.</w:t>
      </w:r>
    </w:p>
    <w:p w14:paraId="6790BF70" w14:textId="2D8F792F" w:rsidR="009C47AB" w:rsidRPr="004C0F05" w:rsidRDefault="009C47AB" w:rsidP="009C47AB">
      <w:pPr>
        <w:pStyle w:val="SingleTxtG"/>
        <w:keepNext/>
        <w:keepLines/>
        <w:jc w:val="left"/>
        <w:rPr>
          <w:rStyle w:val="ui-provider"/>
          <w:b/>
          <w:bCs/>
        </w:rPr>
      </w:pPr>
      <w:r w:rsidRPr="004C0F05">
        <w:rPr>
          <w:rStyle w:val="ui-provider"/>
        </w:rPr>
        <w:t>Figure 1</w:t>
      </w:r>
      <w:r w:rsidRPr="004C0F05">
        <w:rPr>
          <w:rStyle w:val="ui-provider"/>
        </w:rPr>
        <w:br/>
      </w:r>
      <w:r w:rsidR="00A17F6A" w:rsidRPr="004C0F05">
        <w:rPr>
          <w:rStyle w:val="ui-provider"/>
          <w:b/>
          <w:bCs/>
        </w:rPr>
        <w:t>Proposed v</w:t>
      </w:r>
      <w:r w:rsidRPr="004C0F05">
        <w:rPr>
          <w:rStyle w:val="ui-provider"/>
          <w:b/>
          <w:bCs/>
        </w:rPr>
        <w:t>ehicle categorization under R.E.3</w:t>
      </w:r>
    </w:p>
    <w:p w14:paraId="370D1304" w14:textId="4BD3E8B1" w:rsidR="009C47AB" w:rsidRDefault="004A2437" w:rsidP="009C47AB">
      <w:pPr>
        <w:pStyle w:val="SingleTxtG"/>
        <w:keepNext/>
        <w:keepLines/>
        <w:rPr>
          <w:rStyle w:val="ui-provider"/>
        </w:rPr>
      </w:pPr>
      <w:r>
        <w:rPr>
          <w:rStyle w:val="ui-provider"/>
          <w:noProof/>
        </w:rPr>
        <w:drawing>
          <wp:inline distT="0" distB="0" distL="0" distR="0" wp14:anchorId="54500F5D" wp14:editId="1F7DA7A5">
            <wp:extent cx="4974954" cy="3385027"/>
            <wp:effectExtent l="0" t="0" r="0" b="635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361" cy="3398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8D6829" w14:textId="0C25B793" w:rsidR="00272507" w:rsidRPr="001A3126" w:rsidRDefault="00272507" w:rsidP="00272507">
      <w:pPr>
        <w:pStyle w:val="H1G"/>
        <w:rPr>
          <w:rStyle w:val="ui-provider"/>
        </w:rPr>
      </w:pPr>
      <w:r>
        <w:rPr>
          <w:rStyle w:val="ui-provider"/>
        </w:rPr>
        <w:tab/>
        <w:t>C.</w:t>
      </w:r>
      <w:r>
        <w:rPr>
          <w:rStyle w:val="ui-provider"/>
        </w:rPr>
        <w:tab/>
      </w:r>
      <w:r w:rsidRPr="001A3126">
        <w:rPr>
          <w:rStyle w:val="ui-provider"/>
        </w:rPr>
        <w:t xml:space="preserve">Amendments to </w:t>
      </w:r>
      <w:r>
        <w:rPr>
          <w:rStyle w:val="ui-provider"/>
        </w:rPr>
        <w:t>S.</w:t>
      </w:r>
      <w:r w:rsidRPr="001A3126">
        <w:rPr>
          <w:rStyle w:val="ui-provider"/>
        </w:rPr>
        <w:t>R.</w:t>
      </w:r>
      <w:r>
        <w:rPr>
          <w:rStyle w:val="ui-provider"/>
        </w:rPr>
        <w:t>1</w:t>
      </w:r>
    </w:p>
    <w:p w14:paraId="4E0A5A08" w14:textId="7A2D736E" w:rsidR="007F4376" w:rsidRDefault="0042750E" w:rsidP="00272507">
      <w:pPr>
        <w:pStyle w:val="SingleTxtG"/>
        <w:ind w:right="1467"/>
      </w:pPr>
      <w:r w:rsidRPr="000C4D48">
        <w:t>1</w:t>
      </w:r>
      <w:r w:rsidR="001F157F">
        <w:t>4</w:t>
      </w:r>
      <w:r w:rsidR="007F4376" w:rsidRPr="000C4D48">
        <w:t>.</w:t>
      </w:r>
      <w:r w:rsidR="007F4376" w:rsidRPr="000C4D48">
        <w:tab/>
        <w:t xml:space="preserve">CLEPA and OICA </w:t>
      </w:r>
      <w:r w:rsidR="00A17F6A" w:rsidRPr="000C4D48">
        <w:t xml:space="preserve">suggested at the sixteenth session of GRVA to also amend </w:t>
      </w:r>
      <w:r w:rsidR="007F4376" w:rsidRPr="000C4D48">
        <w:t>S.R.1</w:t>
      </w:r>
      <w:r w:rsidR="00272507" w:rsidRPr="000C4D48">
        <w:t>.</w:t>
      </w:r>
    </w:p>
    <w:p w14:paraId="6C043F07" w14:textId="573EEEE9" w:rsidR="00272507" w:rsidRPr="000503A1" w:rsidRDefault="0042750E" w:rsidP="000503A1">
      <w:pPr>
        <w:pStyle w:val="SingleTxtG"/>
      </w:pPr>
      <w:r>
        <w:t>1</w:t>
      </w:r>
      <w:r w:rsidR="001F157F">
        <w:t>5</w:t>
      </w:r>
      <w:r w:rsidR="00272507">
        <w:t>.</w:t>
      </w:r>
      <w:r w:rsidR="00272507">
        <w:tab/>
        <w:t xml:space="preserve">It is </w:t>
      </w:r>
      <w:r w:rsidR="008D50AC">
        <w:t>hereby recalled</w:t>
      </w:r>
      <w:r w:rsidR="00272507">
        <w:t xml:space="preserve"> that para</w:t>
      </w:r>
      <w:r>
        <w:t>graph</w:t>
      </w:r>
      <w:r w:rsidR="00272507">
        <w:t xml:space="preserve"> 2.4. of </w:t>
      </w:r>
      <w:r w:rsidR="001F157F">
        <w:t xml:space="preserve">the </w:t>
      </w:r>
      <w:r w:rsidR="001F157F" w:rsidRPr="001F157F">
        <w:t>Special Resolution No. 1 concerning the Common Definitions of Vehicle Categories, Masses and Dimensions (S.R.1)</w:t>
      </w:r>
      <w:r w:rsidR="001F157F">
        <w:t xml:space="preserve">, </w:t>
      </w:r>
      <w:r w:rsidR="008D50AC">
        <w:t xml:space="preserve">titled </w:t>
      </w:r>
      <w:r w:rsidR="001F157F">
        <w:t>“A</w:t>
      </w:r>
      <w:r w:rsidR="00272507">
        <w:t>mendments to S.R.1</w:t>
      </w:r>
      <w:r w:rsidR="001F157F">
        <w:t>”</w:t>
      </w:r>
      <w:r w:rsidR="00272507">
        <w:t xml:space="preserve"> stipulates that amending S.R.1 shall be pursuant to the procedure prescribed in paragraph 6.4., Article 6 of the 1998 Agreement</w:t>
      </w:r>
      <w:r w:rsidR="00636E91">
        <w:t xml:space="preserve">, </w:t>
      </w:r>
      <w:r w:rsidR="001F157F">
        <w:t>and</w:t>
      </w:r>
      <w:r w:rsidR="00636E91">
        <w:t xml:space="preserve"> states </w:t>
      </w:r>
      <w:r w:rsidR="00272507">
        <w:t>that the Contracting Party</w:t>
      </w:r>
      <w:r w:rsidR="00636E91">
        <w:t xml:space="preserve"> proposing</w:t>
      </w:r>
      <w:r w:rsidR="00272507">
        <w:t xml:space="preserve"> the amendments </w:t>
      </w:r>
      <w:r w:rsidR="007D67CC">
        <w:t>to</w:t>
      </w:r>
      <w:r w:rsidR="00272507">
        <w:t xml:space="preserve"> S.R.1, shall also submit the amendment proposals relat</w:t>
      </w:r>
      <w:r w:rsidR="002C28DD">
        <w:t>ed</w:t>
      </w:r>
      <w:r w:rsidR="00272507">
        <w:t xml:space="preserve"> to the definitions of all </w:t>
      </w:r>
      <w:r>
        <w:t>UN Global Technical Regulations</w:t>
      </w:r>
      <w:r w:rsidR="00272507">
        <w:t xml:space="preserve"> in force</w:t>
      </w:r>
      <w:r>
        <w:t xml:space="preserve"> to date</w:t>
      </w:r>
      <w:r w:rsidR="00272507">
        <w:t>.</w:t>
      </w:r>
    </w:p>
    <w:p w14:paraId="76FCBBA7" w14:textId="43025A6E" w:rsidR="000D6417" w:rsidRPr="00E14D22" w:rsidRDefault="000D6417" w:rsidP="000D641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120"/>
        <w:ind w:left="1134" w:right="1134"/>
        <w:jc w:val="center"/>
        <w:rPr>
          <w:color w:val="000000"/>
          <w:u w:val="single"/>
        </w:rPr>
      </w:pPr>
      <w:r w:rsidRPr="00E14D22">
        <w:rPr>
          <w:color w:val="000000"/>
          <w:u w:val="single"/>
        </w:rPr>
        <w:tab/>
      </w:r>
      <w:r w:rsidRPr="00E14D22">
        <w:rPr>
          <w:color w:val="000000"/>
          <w:u w:val="single"/>
        </w:rPr>
        <w:tab/>
      </w:r>
      <w:r w:rsidRPr="00E14D22">
        <w:rPr>
          <w:color w:val="000000"/>
          <w:u w:val="single"/>
        </w:rPr>
        <w:tab/>
      </w:r>
      <w:r w:rsidR="00100B90">
        <w:rPr>
          <w:color w:val="000000"/>
          <w:u w:val="single"/>
        </w:rPr>
        <w:tab/>
      </w:r>
    </w:p>
    <w:sectPr w:rsidR="000D6417" w:rsidRPr="00E14D22" w:rsidSect="008D5B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18" w:right="1134" w:bottom="1134" w:left="1134" w:header="851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347F" w14:textId="77777777" w:rsidR="0002594C" w:rsidRDefault="0002594C">
      <w:pPr>
        <w:spacing w:line="240" w:lineRule="auto"/>
      </w:pPr>
      <w:r>
        <w:separator/>
      </w:r>
    </w:p>
  </w:endnote>
  <w:endnote w:type="continuationSeparator" w:id="0">
    <w:p w14:paraId="59462742" w14:textId="77777777" w:rsidR="0002594C" w:rsidRDefault="00025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A44D" w14:textId="77777777" w:rsidR="00E14D22" w:rsidRDefault="00E14D22">
    <w:pPr>
      <w:pStyle w:val="Footer"/>
      <w:jc w:val="right"/>
    </w:pPr>
  </w:p>
  <w:sdt>
    <w:sdtPr>
      <w:id w:val="2041619710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32D617AE" w14:textId="663E5B9A" w:rsidR="0060456C" w:rsidRPr="00320302" w:rsidRDefault="0060456C" w:rsidP="00320302">
        <w:pPr>
          <w:pStyle w:val="Footer"/>
          <w:rPr>
            <w:b/>
            <w:bCs/>
            <w:sz w:val="18"/>
            <w:szCs w:val="18"/>
          </w:rPr>
        </w:pPr>
        <w:r w:rsidRPr="00E14D22">
          <w:rPr>
            <w:b/>
            <w:bCs/>
            <w:sz w:val="18"/>
            <w:szCs w:val="18"/>
          </w:rPr>
          <w:fldChar w:fldCharType="begin"/>
        </w:r>
        <w:r w:rsidRPr="00E14D22">
          <w:rPr>
            <w:b/>
            <w:bCs/>
            <w:sz w:val="18"/>
            <w:szCs w:val="18"/>
          </w:rPr>
          <w:instrText xml:space="preserve"> PAGE   \* MERGEFORMAT </w:instrText>
        </w:r>
        <w:r w:rsidRPr="00E14D22">
          <w:rPr>
            <w:b/>
            <w:bCs/>
            <w:sz w:val="18"/>
            <w:szCs w:val="18"/>
          </w:rPr>
          <w:fldChar w:fldCharType="separate"/>
        </w:r>
        <w:r w:rsidRPr="00E14D22">
          <w:rPr>
            <w:b/>
            <w:bCs/>
            <w:noProof/>
            <w:sz w:val="18"/>
            <w:szCs w:val="18"/>
          </w:rPr>
          <w:t>2</w:t>
        </w:r>
        <w:r w:rsidRPr="00E14D22">
          <w:rPr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24045777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534C2F1" w14:textId="7EC5D935" w:rsidR="00E14D22" w:rsidRPr="00E14D22" w:rsidRDefault="00E14D22" w:rsidP="00320302">
        <w:pPr>
          <w:pStyle w:val="Footer"/>
          <w:jc w:val="right"/>
          <w:rPr>
            <w:b/>
            <w:bCs/>
            <w:sz w:val="18"/>
            <w:szCs w:val="18"/>
          </w:rPr>
        </w:pPr>
        <w:r w:rsidRPr="00E14D22">
          <w:rPr>
            <w:b/>
            <w:bCs/>
            <w:sz w:val="18"/>
            <w:szCs w:val="18"/>
          </w:rPr>
          <w:fldChar w:fldCharType="begin"/>
        </w:r>
        <w:r w:rsidRPr="00E14D22">
          <w:rPr>
            <w:b/>
            <w:bCs/>
            <w:sz w:val="18"/>
            <w:szCs w:val="18"/>
          </w:rPr>
          <w:instrText xml:space="preserve"> PAGE   \* MERGEFORMAT </w:instrText>
        </w:r>
        <w:r w:rsidRPr="00E14D22">
          <w:rPr>
            <w:b/>
            <w:bCs/>
            <w:sz w:val="18"/>
            <w:szCs w:val="18"/>
          </w:rPr>
          <w:fldChar w:fldCharType="separate"/>
        </w:r>
        <w:r w:rsidRPr="00E14D22">
          <w:rPr>
            <w:b/>
            <w:bCs/>
            <w:noProof/>
            <w:sz w:val="18"/>
            <w:szCs w:val="18"/>
          </w:rPr>
          <w:t>2</w:t>
        </w:r>
        <w:r w:rsidRPr="00E14D22">
          <w:rPr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FC74" w14:textId="0A9F7F0B" w:rsidR="00787D60" w:rsidRDefault="00787D60" w:rsidP="00787D60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62336" behindDoc="0" locked="1" layoutInCell="1" allowOverlap="1" wp14:anchorId="23D99174" wp14:editId="74A37C49">
          <wp:simplePos x="0" y="0"/>
          <wp:positionH relativeFrom="column">
            <wp:posOffset>4566285</wp:posOffset>
          </wp:positionH>
          <wp:positionV relativeFrom="page">
            <wp:posOffset>9422765</wp:posOffset>
          </wp:positionV>
          <wp:extent cx="932180" cy="229870"/>
          <wp:effectExtent l="0" t="0" r="1270" b="0"/>
          <wp:wrapNone/>
          <wp:docPr id="2" name="Picture 2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863A1EC" wp14:editId="5076AC37">
          <wp:simplePos x="0" y="0"/>
          <wp:positionH relativeFrom="margin">
            <wp:posOffset>5722620</wp:posOffset>
          </wp:positionH>
          <wp:positionV relativeFrom="margin">
            <wp:posOffset>8267700</wp:posOffset>
          </wp:positionV>
          <wp:extent cx="638175" cy="638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9BD4AE7" wp14:editId="4DEF6153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8C0726" w14:textId="6B3F80F7" w:rsidR="00787D60" w:rsidRPr="00787D60" w:rsidRDefault="00787D60" w:rsidP="00787D60">
    <w:pPr>
      <w:pStyle w:val="Footer"/>
      <w:ind w:right="1134"/>
    </w:pPr>
    <w:r>
      <w:t>GE.23-13644(E)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DD46" w14:textId="77777777" w:rsidR="0002594C" w:rsidRPr="002F7568" w:rsidRDefault="0002594C" w:rsidP="005A1B76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5876DED" w14:textId="77777777" w:rsidR="0002594C" w:rsidRDefault="0002594C">
      <w:pPr>
        <w:spacing w:line="240" w:lineRule="auto"/>
      </w:pPr>
      <w:r>
        <w:continuationSeparator/>
      </w:r>
    </w:p>
  </w:footnote>
  <w:footnote w:id="1">
    <w:p w14:paraId="7CD08C22" w14:textId="2626BE99" w:rsidR="005B12A6" w:rsidRPr="00536FC2" w:rsidRDefault="005B12A6" w:rsidP="0099508E">
      <w:pPr>
        <w:pStyle w:val="FootnoteText"/>
        <w:tabs>
          <w:tab w:val="clear" w:pos="1021"/>
          <w:tab w:val="right" w:pos="851"/>
        </w:tabs>
        <w:ind w:right="1467" w:hanging="567"/>
        <w:jc w:val="both"/>
        <w:rPr>
          <w:rFonts w:asciiTheme="majorBidi" w:hAnsiTheme="majorBidi" w:cstheme="majorBidi"/>
          <w:szCs w:val="18"/>
        </w:rPr>
      </w:pPr>
      <w:r>
        <w:rPr>
          <w:rFonts w:asciiTheme="majorBidi" w:hAnsiTheme="majorBidi" w:cstheme="majorBidi"/>
          <w:szCs w:val="18"/>
        </w:rPr>
        <w:tab/>
      </w:r>
      <w:r w:rsidRPr="00536FC2">
        <w:rPr>
          <w:rStyle w:val="FootnoteReference"/>
          <w:rFonts w:asciiTheme="majorBidi" w:hAnsiTheme="majorBidi" w:cstheme="majorBidi"/>
          <w:szCs w:val="18"/>
        </w:rPr>
        <w:t>*</w:t>
      </w:r>
      <w:r w:rsidRPr="00536FC2">
        <w:rPr>
          <w:rStyle w:val="FootnoteReference"/>
          <w:rFonts w:asciiTheme="majorBidi" w:hAnsiTheme="majorBidi" w:cstheme="majorBidi"/>
          <w:szCs w:val="18"/>
        </w:rPr>
        <w:tab/>
      </w:r>
      <w:r w:rsidRPr="00536FC2">
        <w:rPr>
          <w:rFonts w:asciiTheme="majorBidi" w:hAnsiTheme="majorBidi" w:cstheme="majorBidi"/>
          <w:szCs w:val="18"/>
        </w:rPr>
        <w:t xml:space="preserve">In accordance with the programme of work of the Inland Transport Committee for 2023 as outlined in proposed programme budget for 2023 (A/77/6 (part V sect. 20) para 20.6), the World Forum will develop, </w:t>
      </w:r>
      <w:proofErr w:type="gramStart"/>
      <w:r w:rsidRPr="00536FC2">
        <w:rPr>
          <w:rFonts w:asciiTheme="majorBidi" w:hAnsiTheme="majorBidi" w:cstheme="majorBidi"/>
          <w:szCs w:val="18"/>
        </w:rPr>
        <w:t>harmonize</w:t>
      </w:r>
      <w:proofErr w:type="gramEnd"/>
      <w:r w:rsidRPr="00536FC2">
        <w:rPr>
          <w:rFonts w:asciiTheme="majorBidi" w:hAnsiTheme="majorBidi" w:cstheme="majorBidi"/>
          <w:szCs w:val="18"/>
        </w:rPr>
        <w:t xml:space="preserve"> and update UN Regulations in order to enhance the performance of vehicles. The present document is submitted in conformity with that mandate</w:t>
      </w:r>
      <w:r w:rsidRPr="00536FC2">
        <w:rPr>
          <w:rFonts w:asciiTheme="majorBidi" w:hAnsiTheme="majorBidi" w:cstheme="majorBidi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9CA1" w14:textId="7F19CF55" w:rsidR="00E14D22" w:rsidRPr="00E14D22" w:rsidRDefault="00E14D22" w:rsidP="00E14D22">
    <w:pPr>
      <w:pStyle w:val="Header"/>
      <w:pBdr>
        <w:bottom w:val="single" w:sz="4" w:space="1" w:color="auto"/>
      </w:pBdr>
      <w:rPr>
        <w:b/>
        <w:bCs/>
        <w:sz w:val="18"/>
        <w:szCs w:val="18"/>
        <w:lang w:val="fr-CH"/>
      </w:rPr>
    </w:pPr>
    <w:r w:rsidRPr="00E14D22">
      <w:rPr>
        <w:b/>
        <w:bCs/>
        <w:sz w:val="18"/>
        <w:szCs w:val="18"/>
        <w:lang w:val="fr-CH"/>
      </w:rPr>
      <w:t>ECE/TRANS/WP.29/GRVA/2023/</w:t>
    </w:r>
    <w:r w:rsidR="003D0CC0">
      <w:rPr>
        <w:b/>
        <w:bCs/>
        <w:sz w:val="18"/>
        <w:szCs w:val="18"/>
        <w:lang w:val="fr-CH"/>
      </w:rPr>
      <w:t>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B455" w14:textId="1870DDED" w:rsidR="00DE6660" w:rsidRPr="00DE6660" w:rsidRDefault="00DE6660" w:rsidP="00DE6660">
    <w:pPr>
      <w:pStyle w:val="Header"/>
      <w:pBdr>
        <w:bottom w:val="single" w:sz="4" w:space="1" w:color="auto"/>
      </w:pBdr>
      <w:jc w:val="right"/>
      <w:rPr>
        <w:b/>
        <w:bCs/>
        <w:sz w:val="18"/>
        <w:szCs w:val="18"/>
        <w:lang w:val="fr-CH"/>
      </w:rPr>
    </w:pPr>
    <w:r w:rsidRPr="00E14D22">
      <w:rPr>
        <w:b/>
        <w:bCs/>
        <w:sz w:val="18"/>
        <w:szCs w:val="18"/>
        <w:lang w:val="fr-CH"/>
      </w:rPr>
      <w:t>ECE/TRANS/WP.29/GRVA/2023/</w:t>
    </w:r>
    <w:r w:rsidR="003D0CC0">
      <w:rPr>
        <w:b/>
        <w:bCs/>
        <w:sz w:val="18"/>
        <w:szCs w:val="18"/>
        <w:lang w:val="fr-CH"/>
      </w:rPr>
      <w:t>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E330BE" w:rsidRDefault="00E330BE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</w:p>
  <w:p w14:paraId="0000001D" w14:textId="77777777" w:rsidR="00E330BE" w:rsidRPr="003068FC" w:rsidRDefault="00E330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440"/>
      <w:rPr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132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A2966D2"/>
    <w:multiLevelType w:val="hybridMultilevel"/>
    <w:tmpl w:val="C728CCF0"/>
    <w:lvl w:ilvl="0" w:tplc="040C0013">
      <w:start w:val="1"/>
      <w:numFmt w:val="upperRoman"/>
      <w:pStyle w:val="Heading1"/>
      <w:lvlText w:val="%1."/>
      <w:lvlJc w:val="right"/>
      <w:pPr>
        <w:ind w:left="0" w:firstLine="0"/>
      </w:pPr>
      <w:rPr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7B86186">
      <w:start w:val="1"/>
      <w:numFmt w:val="lowerLetter"/>
      <w:lvlText w:val="%2"/>
      <w:lvlJc w:val="left"/>
      <w:pPr>
        <w:ind w:left="16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5F26304">
      <w:start w:val="1"/>
      <w:numFmt w:val="lowerRoman"/>
      <w:lvlText w:val="%3"/>
      <w:lvlJc w:val="left"/>
      <w:pPr>
        <w:ind w:left="2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AA0BC58">
      <w:start w:val="1"/>
      <w:numFmt w:val="decimal"/>
      <w:lvlText w:val="%4"/>
      <w:lvlJc w:val="left"/>
      <w:pPr>
        <w:ind w:left="31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B2B230">
      <w:start w:val="1"/>
      <w:numFmt w:val="lowerLetter"/>
      <w:lvlText w:val="%5"/>
      <w:lvlJc w:val="left"/>
      <w:pPr>
        <w:ind w:left="38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96C24C6">
      <w:start w:val="1"/>
      <w:numFmt w:val="lowerRoman"/>
      <w:lvlText w:val="%6"/>
      <w:lvlJc w:val="left"/>
      <w:pPr>
        <w:ind w:left="45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CAE829E">
      <w:start w:val="1"/>
      <w:numFmt w:val="decimal"/>
      <w:lvlText w:val="%7"/>
      <w:lvlJc w:val="left"/>
      <w:pPr>
        <w:ind w:left="52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00C586">
      <w:start w:val="1"/>
      <w:numFmt w:val="lowerLetter"/>
      <w:lvlText w:val="%8"/>
      <w:lvlJc w:val="left"/>
      <w:pPr>
        <w:ind w:left="60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6CAE448">
      <w:start w:val="1"/>
      <w:numFmt w:val="lowerRoman"/>
      <w:lvlText w:val="%9"/>
      <w:lvlJc w:val="left"/>
      <w:pPr>
        <w:ind w:left="67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63F196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4722E6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8237278"/>
    <w:multiLevelType w:val="hybridMultilevel"/>
    <w:tmpl w:val="B806747A"/>
    <w:lvl w:ilvl="0" w:tplc="9F202A86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84C4D6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5925DC1"/>
    <w:multiLevelType w:val="hybridMultilevel"/>
    <w:tmpl w:val="FAA66F24"/>
    <w:lvl w:ilvl="0" w:tplc="1A4C4822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07AD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60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8D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E2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BC2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EC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CD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648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223DA"/>
    <w:multiLevelType w:val="hybridMultilevel"/>
    <w:tmpl w:val="5B7ACB42"/>
    <w:lvl w:ilvl="0" w:tplc="A2CE5F8E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27EE3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3A2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43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4C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F80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6A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64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708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95251">
    <w:abstractNumId w:val="0"/>
  </w:num>
  <w:num w:numId="2" w16cid:durableId="102117471">
    <w:abstractNumId w:val="10"/>
  </w:num>
  <w:num w:numId="3" w16cid:durableId="1865508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8383037">
    <w:abstractNumId w:val="9"/>
  </w:num>
  <w:num w:numId="5" w16cid:durableId="487481974">
    <w:abstractNumId w:val="11"/>
  </w:num>
  <w:num w:numId="6" w16cid:durableId="1342203231">
    <w:abstractNumId w:val="7"/>
  </w:num>
  <w:num w:numId="7" w16cid:durableId="356657483">
    <w:abstractNumId w:val="8"/>
  </w:num>
  <w:num w:numId="8" w16cid:durableId="1319068899">
    <w:abstractNumId w:val="4"/>
  </w:num>
  <w:num w:numId="9" w16cid:durableId="1821457477">
    <w:abstractNumId w:val="3"/>
  </w:num>
  <w:num w:numId="10" w16cid:durableId="135950123">
    <w:abstractNumId w:val="5"/>
  </w:num>
  <w:num w:numId="11" w16cid:durableId="533075186">
    <w:abstractNumId w:val="1"/>
  </w:num>
  <w:num w:numId="12" w16cid:durableId="755788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BE"/>
    <w:rsid w:val="00006386"/>
    <w:rsid w:val="000105D8"/>
    <w:rsid w:val="0002594C"/>
    <w:rsid w:val="00030EF4"/>
    <w:rsid w:val="00032C34"/>
    <w:rsid w:val="00035774"/>
    <w:rsid w:val="000429BC"/>
    <w:rsid w:val="00043CB1"/>
    <w:rsid w:val="000503A1"/>
    <w:rsid w:val="00050B6C"/>
    <w:rsid w:val="00054F69"/>
    <w:rsid w:val="000777A8"/>
    <w:rsid w:val="000834C2"/>
    <w:rsid w:val="000874F4"/>
    <w:rsid w:val="00087A99"/>
    <w:rsid w:val="00093D58"/>
    <w:rsid w:val="000958C3"/>
    <w:rsid w:val="000A5F15"/>
    <w:rsid w:val="000B0D6C"/>
    <w:rsid w:val="000B58E4"/>
    <w:rsid w:val="000C2C1C"/>
    <w:rsid w:val="000C4D48"/>
    <w:rsid w:val="000D3BBC"/>
    <w:rsid w:val="000D4983"/>
    <w:rsid w:val="000D6417"/>
    <w:rsid w:val="000D6763"/>
    <w:rsid w:val="000E18C8"/>
    <w:rsid w:val="000E5DEF"/>
    <w:rsid w:val="000E760C"/>
    <w:rsid w:val="000F051C"/>
    <w:rsid w:val="000F3B62"/>
    <w:rsid w:val="000F6EAC"/>
    <w:rsid w:val="000F7382"/>
    <w:rsid w:val="000F73F9"/>
    <w:rsid w:val="00100B90"/>
    <w:rsid w:val="00101893"/>
    <w:rsid w:val="00105D4E"/>
    <w:rsid w:val="00111E8F"/>
    <w:rsid w:val="001136F3"/>
    <w:rsid w:val="001222B3"/>
    <w:rsid w:val="00127063"/>
    <w:rsid w:val="0013727D"/>
    <w:rsid w:val="00163B96"/>
    <w:rsid w:val="00164450"/>
    <w:rsid w:val="00170BE5"/>
    <w:rsid w:val="001870FE"/>
    <w:rsid w:val="00190520"/>
    <w:rsid w:val="001966D0"/>
    <w:rsid w:val="001A22F7"/>
    <w:rsid w:val="001A3126"/>
    <w:rsid w:val="001A6F2A"/>
    <w:rsid w:val="001C4E23"/>
    <w:rsid w:val="001D6E4A"/>
    <w:rsid w:val="001E4DCB"/>
    <w:rsid w:val="001E6C93"/>
    <w:rsid w:val="001F157F"/>
    <w:rsid w:val="001F50DD"/>
    <w:rsid w:val="001F6229"/>
    <w:rsid w:val="002021ED"/>
    <w:rsid w:val="00202264"/>
    <w:rsid w:val="00205014"/>
    <w:rsid w:val="00214C52"/>
    <w:rsid w:val="00226DE8"/>
    <w:rsid w:val="00247B7C"/>
    <w:rsid w:val="00250767"/>
    <w:rsid w:val="00251D11"/>
    <w:rsid w:val="00252DFF"/>
    <w:rsid w:val="00267801"/>
    <w:rsid w:val="00270E71"/>
    <w:rsid w:val="00272507"/>
    <w:rsid w:val="00273CA9"/>
    <w:rsid w:val="0027733C"/>
    <w:rsid w:val="0028706D"/>
    <w:rsid w:val="002900AD"/>
    <w:rsid w:val="00295D7D"/>
    <w:rsid w:val="002A0292"/>
    <w:rsid w:val="002A56A5"/>
    <w:rsid w:val="002B057F"/>
    <w:rsid w:val="002B28B0"/>
    <w:rsid w:val="002B29B0"/>
    <w:rsid w:val="002B7BD5"/>
    <w:rsid w:val="002C28DD"/>
    <w:rsid w:val="002C299A"/>
    <w:rsid w:val="002C666D"/>
    <w:rsid w:val="002D1676"/>
    <w:rsid w:val="002D4021"/>
    <w:rsid w:val="002E38A1"/>
    <w:rsid w:val="002E6A7D"/>
    <w:rsid w:val="002E6F67"/>
    <w:rsid w:val="002F0246"/>
    <w:rsid w:val="002F3417"/>
    <w:rsid w:val="002F52EF"/>
    <w:rsid w:val="002F7568"/>
    <w:rsid w:val="00301FA0"/>
    <w:rsid w:val="003068FC"/>
    <w:rsid w:val="00311584"/>
    <w:rsid w:val="003177C6"/>
    <w:rsid w:val="00320302"/>
    <w:rsid w:val="00324CC9"/>
    <w:rsid w:val="003339F7"/>
    <w:rsid w:val="003346B3"/>
    <w:rsid w:val="00336211"/>
    <w:rsid w:val="0033709E"/>
    <w:rsid w:val="00365987"/>
    <w:rsid w:val="0037303C"/>
    <w:rsid w:val="00374179"/>
    <w:rsid w:val="00375BD6"/>
    <w:rsid w:val="00382142"/>
    <w:rsid w:val="0039329E"/>
    <w:rsid w:val="003A1FF6"/>
    <w:rsid w:val="003A61CB"/>
    <w:rsid w:val="003A6E0D"/>
    <w:rsid w:val="003B1ED9"/>
    <w:rsid w:val="003B7C95"/>
    <w:rsid w:val="003D0CC0"/>
    <w:rsid w:val="003D413D"/>
    <w:rsid w:val="003D5AA8"/>
    <w:rsid w:val="003D794C"/>
    <w:rsid w:val="003E3A57"/>
    <w:rsid w:val="004205ED"/>
    <w:rsid w:val="00422726"/>
    <w:rsid w:val="00423CB8"/>
    <w:rsid w:val="0042750E"/>
    <w:rsid w:val="00434DED"/>
    <w:rsid w:val="004379EF"/>
    <w:rsid w:val="00437B14"/>
    <w:rsid w:val="0044413F"/>
    <w:rsid w:val="00451660"/>
    <w:rsid w:val="004576A9"/>
    <w:rsid w:val="00461A0A"/>
    <w:rsid w:val="00473337"/>
    <w:rsid w:val="00481C1D"/>
    <w:rsid w:val="0049754A"/>
    <w:rsid w:val="004A2437"/>
    <w:rsid w:val="004A35B4"/>
    <w:rsid w:val="004B3721"/>
    <w:rsid w:val="004B5F6F"/>
    <w:rsid w:val="004C0F05"/>
    <w:rsid w:val="004C6F73"/>
    <w:rsid w:val="004E5161"/>
    <w:rsid w:val="004E6A39"/>
    <w:rsid w:val="004F7176"/>
    <w:rsid w:val="00507ED0"/>
    <w:rsid w:val="00512157"/>
    <w:rsid w:val="00515D54"/>
    <w:rsid w:val="00517B9B"/>
    <w:rsid w:val="00525737"/>
    <w:rsid w:val="00526513"/>
    <w:rsid w:val="00530A25"/>
    <w:rsid w:val="005348E2"/>
    <w:rsid w:val="00535E74"/>
    <w:rsid w:val="005416A9"/>
    <w:rsid w:val="00544C8C"/>
    <w:rsid w:val="00553EB9"/>
    <w:rsid w:val="0056104D"/>
    <w:rsid w:val="00581193"/>
    <w:rsid w:val="0059396C"/>
    <w:rsid w:val="00594837"/>
    <w:rsid w:val="005A1B76"/>
    <w:rsid w:val="005A65B4"/>
    <w:rsid w:val="005A6EBF"/>
    <w:rsid w:val="005A794D"/>
    <w:rsid w:val="005B12A6"/>
    <w:rsid w:val="005D40EF"/>
    <w:rsid w:val="005D5927"/>
    <w:rsid w:val="005D66DF"/>
    <w:rsid w:val="005F009F"/>
    <w:rsid w:val="005F1024"/>
    <w:rsid w:val="0060107A"/>
    <w:rsid w:val="0060456C"/>
    <w:rsid w:val="00613C17"/>
    <w:rsid w:val="00614C1B"/>
    <w:rsid w:val="00615AF1"/>
    <w:rsid w:val="006341B0"/>
    <w:rsid w:val="00636E91"/>
    <w:rsid w:val="006375D1"/>
    <w:rsid w:val="00645CBF"/>
    <w:rsid w:val="006506D8"/>
    <w:rsid w:val="00651374"/>
    <w:rsid w:val="00657070"/>
    <w:rsid w:val="00657375"/>
    <w:rsid w:val="00661089"/>
    <w:rsid w:val="00664789"/>
    <w:rsid w:val="0067144E"/>
    <w:rsid w:val="006722B5"/>
    <w:rsid w:val="00672869"/>
    <w:rsid w:val="006732B3"/>
    <w:rsid w:val="0068455A"/>
    <w:rsid w:val="00693A00"/>
    <w:rsid w:val="006A1FE4"/>
    <w:rsid w:val="006B798E"/>
    <w:rsid w:val="006C189E"/>
    <w:rsid w:val="006D4860"/>
    <w:rsid w:val="006F3145"/>
    <w:rsid w:val="006F5BE5"/>
    <w:rsid w:val="007006FB"/>
    <w:rsid w:val="0070075D"/>
    <w:rsid w:val="00706AB2"/>
    <w:rsid w:val="00707971"/>
    <w:rsid w:val="00717AEF"/>
    <w:rsid w:val="0073311B"/>
    <w:rsid w:val="007333E5"/>
    <w:rsid w:val="007411CA"/>
    <w:rsid w:val="0074372D"/>
    <w:rsid w:val="00755B81"/>
    <w:rsid w:val="00756C0A"/>
    <w:rsid w:val="0076412E"/>
    <w:rsid w:val="00766AA2"/>
    <w:rsid w:val="00783861"/>
    <w:rsid w:val="00784A69"/>
    <w:rsid w:val="00787D60"/>
    <w:rsid w:val="00791E0D"/>
    <w:rsid w:val="00796E6A"/>
    <w:rsid w:val="007A490F"/>
    <w:rsid w:val="007A4A8D"/>
    <w:rsid w:val="007A5B6E"/>
    <w:rsid w:val="007B1EC1"/>
    <w:rsid w:val="007C069A"/>
    <w:rsid w:val="007C0AF8"/>
    <w:rsid w:val="007C1837"/>
    <w:rsid w:val="007C6AD2"/>
    <w:rsid w:val="007D0DBA"/>
    <w:rsid w:val="007D3212"/>
    <w:rsid w:val="007D67CC"/>
    <w:rsid w:val="007E3095"/>
    <w:rsid w:val="007E49B9"/>
    <w:rsid w:val="007E5E55"/>
    <w:rsid w:val="007F4376"/>
    <w:rsid w:val="00805186"/>
    <w:rsid w:val="00806523"/>
    <w:rsid w:val="008102ED"/>
    <w:rsid w:val="00811BA5"/>
    <w:rsid w:val="00812F03"/>
    <w:rsid w:val="008145C7"/>
    <w:rsid w:val="0082045D"/>
    <w:rsid w:val="008232BA"/>
    <w:rsid w:val="0082484B"/>
    <w:rsid w:val="008459E8"/>
    <w:rsid w:val="008463B8"/>
    <w:rsid w:val="00852E35"/>
    <w:rsid w:val="00853938"/>
    <w:rsid w:val="008544CE"/>
    <w:rsid w:val="00857DD9"/>
    <w:rsid w:val="00877877"/>
    <w:rsid w:val="00880D26"/>
    <w:rsid w:val="00883ECA"/>
    <w:rsid w:val="008855AD"/>
    <w:rsid w:val="00887986"/>
    <w:rsid w:val="00895D3B"/>
    <w:rsid w:val="008D50AC"/>
    <w:rsid w:val="008D53BD"/>
    <w:rsid w:val="008D5B0D"/>
    <w:rsid w:val="008D6D9D"/>
    <w:rsid w:val="008F5834"/>
    <w:rsid w:val="00901067"/>
    <w:rsid w:val="0090543C"/>
    <w:rsid w:val="00923F6F"/>
    <w:rsid w:val="009325FA"/>
    <w:rsid w:val="009369F1"/>
    <w:rsid w:val="009418FC"/>
    <w:rsid w:val="00944CA2"/>
    <w:rsid w:val="0094624B"/>
    <w:rsid w:val="00954287"/>
    <w:rsid w:val="009630BB"/>
    <w:rsid w:val="00964652"/>
    <w:rsid w:val="00966A83"/>
    <w:rsid w:val="00970FE3"/>
    <w:rsid w:val="00973050"/>
    <w:rsid w:val="009753F0"/>
    <w:rsid w:val="00985108"/>
    <w:rsid w:val="00994F78"/>
    <w:rsid w:val="0099508E"/>
    <w:rsid w:val="00996B44"/>
    <w:rsid w:val="0099770A"/>
    <w:rsid w:val="009A05F3"/>
    <w:rsid w:val="009B16E4"/>
    <w:rsid w:val="009B2E33"/>
    <w:rsid w:val="009C01AE"/>
    <w:rsid w:val="009C47AB"/>
    <w:rsid w:val="009D49B0"/>
    <w:rsid w:val="009D6706"/>
    <w:rsid w:val="009E2802"/>
    <w:rsid w:val="009E3CF9"/>
    <w:rsid w:val="009F7AA2"/>
    <w:rsid w:val="00A17F6A"/>
    <w:rsid w:val="00A20332"/>
    <w:rsid w:val="00A34303"/>
    <w:rsid w:val="00A37698"/>
    <w:rsid w:val="00A46CB1"/>
    <w:rsid w:val="00A46E40"/>
    <w:rsid w:val="00A47F1C"/>
    <w:rsid w:val="00A54AD1"/>
    <w:rsid w:val="00A66F38"/>
    <w:rsid w:val="00A70432"/>
    <w:rsid w:val="00A761AC"/>
    <w:rsid w:val="00A83F7A"/>
    <w:rsid w:val="00A9105A"/>
    <w:rsid w:val="00A9317A"/>
    <w:rsid w:val="00A97AD6"/>
    <w:rsid w:val="00AB56A2"/>
    <w:rsid w:val="00AB6BCB"/>
    <w:rsid w:val="00AB79CD"/>
    <w:rsid w:val="00AC1544"/>
    <w:rsid w:val="00AD43DF"/>
    <w:rsid w:val="00AD4F40"/>
    <w:rsid w:val="00AF1C6A"/>
    <w:rsid w:val="00AF263D"/>
    <w:rsid w:val="00AF537C"/>
    <w:rsid w:val="00B00123"/>
    <w:rsid w:val="00B0264F"/>
    <w:rsid w:val="00B03EA6"/>
    <w:rsid w:val="00B0618E"/>
    <w:rsid w:val="00B20257"/>
    <w:rsid w:val="00B22E2C"/>
    <w:rsid w:val="00B317DE"/>
    <w:rsid w:val="00B354E9"/>
    <w:rsid w:val="00B35F80"/>
    <w:rsid w:val="00B4193D"/>
    <w:rsid w:val="00B479FA"/>
    <w:rsid w:val="00B57A5F"/>
    <w:rsid w:val="00B6011C"/>
    <w:rsid w:val="00B6226C"/>
    <w:rsid w:val="00B656A7"/>
    <w:rsid w:val="00B8286D"/>
    <w:rsid w:val="00B82F93"/>
    <w:rsid w:val="00B834C9"/>
    <w:rsid w:val="00B85DB1"/>
    <w:rsid w:val="00BA21E4"/>
    <w:rsid w:val="00BA2FE5"/>
    <w:rsid w:val="00BA57B3"/>
    <w:rsid w:val="00BB5FD1"/>
    <w:rsid w:val="00BB5FD7"/>
    <w:rsid w:val="00BC2D76"/>
    <w:rsid w:val="00BD330B"/>
    <w:rsid w:val="00BD63D7"/>
    <w:rsid w:val="00BE5CD8"/>
    <w:rsid w:val="00BF3DAF"/>
    <w:rsid w:val="00BF784A"/>
    <w:rsid w:val="00C0117C"/>
    <w:rsid w:val="00C02753"/>
    <w:rsid w:val="00C072AC"/>
    <w:rsid w:val="00C10178"/>
    <w:rsid w:val="00C11313"/>
    <w:rsid w:val="00C25718"/>
    <w:rsid w:val="00C3565E"/>
    <w:rsid w:val="00C41D03"/>
    <w:rsid w:val="00C54165"/>
    <w:rsid w:val="00C6706B"/>
    <w:rsid w:val="00C767F2"/>
    <w:rsid w:val="00C85FCB"/>
    <w:rsid w:val="00C94AAE"/>
    <w:rsid w:val="00CA36F1"/>
    <w:rsid w:val="00CB3F8E"/>
    <w:rsid w:val="00CC576D"/>
    <w:rsid w:val="00CD6CB1"/>
    <w:rsid w:val="00CD735E"/>
    <w:rsid w:val="00CE6AAB"/>
    <w:rsid w:val="00CF1906"/>
    <w:rsid w:val="00CF3D5F"/>
    <w:rsid w:val="00D0059A"/>
    <w:rsid w:val="00D01427"/>
    <w:rsid w:val="00D06874"/>
    <w:rsid w:val="00D163F3"/>
    <w:rsid w:val="00D20066"/>
    <w:rsid w:val="00D21958"/>
    <w:rsid w:val="00D47B17"/>
    <w:rsid w:val="00D547DD"/>
    <w:rsid w:val="00D659B4"/>
    <w:rsid w:val="00D75A9C"/>
    <w:rsid w:val="00D82700"/>
    <w:rsid w:val="00D9541A"/>
    <w:rsid w:val="00DA11E1"/>
    <w:rsid w:val="00DC6AE7"/>
    <w:rsid w:val="00DD02EB"/>
    <w:rsid w:val="00DD0E61"/>
    <w:rsid w:val="00DD257C"/>
    <w:rsid w:val="00DE1388"/>
    <w:rsid w:val="00DE6660"/>
    <w:rsid w:val="00E0450F"/>
    <w:rsid w:val="00E14D22"/>
    <w:rsid w:val="00E212A1"/>
    <w:rsid w:val="00E24B14"/>
    <w:rsid w:val="00E2541C"/>
    <w:rsid w:val="00E255B2"/>
    <w:rsid w:val="00E273AF"/>
    <w:rsid w:val="00E330BE"/>
    <w:rsid w:val="00E45F5E"/>
    <w:rsid w:val="00E529C2"/>
    <w:rsid w:val="00E55E37"/>
    <w:rsid w:val="00E56943"/>
    <w:rsid w:val="00E57896"/>
    <w:rsid w:val="00E64A14"/>
    <w:rsid w:val="00E77E4B"/>
    <w:rsid w:val="00E97BBE"/>
    <w:rsid w:val="00EA1FCB"/>
    <w:rsid w:val="00EA3D99"/>
    <w:rsid w:val="00EA5648"/>
    <w:rsid w:val="00EB48FA"/>
    <w:rsid w:val="00EB61CD"/>
    <w:rsid w:val="00EB6B24"/>
    <w:rsid w:val="00EC0797"/>
    <w:rsid w:val="00EC0B3B"/>
    <w:rsid w:val="00EC46F8"/>
    <w:rsid w:val="00ED13A9"/>
    <w:rsid w:val="00ED28AA"/>
    <w:rsid w:val="00ED3D09"/>
    <w:rsid w:val="00EE3945"/>
    <w:rsid w:val="00EE6B7A"/>
    <w:rsid w:val="00EE6B94"/>
    <w:rsid w:val="00EF2779"/>
    <w:rsid w:val="00EF4EF3"/>
    <w:rsid w:val="00EF7A78"/>
    <w:rsid w:val="00F04DCE"/>
    <w:rsid w:val="00F23C52"/>
    <w:rsid w:val="00F2757A"/>
    <w:rsid w:val="00F32E82"/>
    <w:rsid w:val="00F36A5A"/>
    <w:rsid w:val="00F444C0"/>
    <w:rsid w:val="00F53490"/>
    <w:rsid w:val="00F673AF"/>
    <w:rsid w:val="00F716EC"/>
    <w:rsid w:val="00F8649B"/>
    <w:rsid w:val="00F97C42"/>
    <w:rsid w:val="00FD1D62"/>
    <w:rsid w:val="00FD2754"/>
    <w:rsid w:val="00FE252F"/>
    <w:rsid w:val="00FE2DAE"/>
    <w:rsid w:val="00FE4677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FE47B"/>
  <w15:docId w15:val="{6D7A1E01-38B5-41F0-8C49-012C3C9A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87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954287"/>
    <w:pPr>
      <w:keepNext/>
      <w:keepLines/>
      <w:numPr>
        <w:numId w:val="3"/>
      </w:numPr>
      <w:spacing w:after="154" w:line="256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lang w:val="fr-FR" w:eastAsia="fr-FR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A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A5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A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ingleTxtG">
    <w:name w:val="_ Single Txt_G"/>
    <w:basedOn w:val="Normal"/>
    <w:link w:val="SingleTxtGChar"/>
    <w:qFormat/>
    <w:rsid w:val="00F36A5A"/>
    <w:pPr>
      <w:spacing w:after="120"/>
      <w:ind w:left="1134" w:right="1134"/>
      <w:jc w:val="both"/>
    </w:pPr>
    <w:rPr>
      <w:rFonts w:eastAsiaTheme="minorEastAsia"/>
    </w:rPr>
  </w:style>
  <w:style w:type="paragraph" w:customStyle="1" w:styleId="H23G">
    <w:name w:val="_ H_2/3_G"/>
    <w:basedOn w:val="Normal"/>
    <w:next w:val="Normal"/>
    <w:link w:val="H23GChar"/>
    <w:rsid w:val="00F36A5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Theme="minorEastAsia"/>
      <w:b/>
    </w:rPr>
  </w:style>
  <w:style w:type="character" w:styleId="Hyperlink">
    <w:name w:val="Hyperlink"/>
    <w:uiPriority w:val="99"/>
    <w:rsid w:val="00A677DC"/>
    <w:rPr>
      <w:color w:val="auto"/>
      <w:u w:val="none"/>
    </w:rPr>
  </w:style>
  <w:style w:type="character" w:customStyle="1" w:styleId="SingleTxtGChar">
    <w:name w:val="_ Single Txt_G Char"/>
    <w:link w:val="SingleTxtG"/>
    <w:qFormat/>
    <w:rsid w:val="00F36A5A"/>
    <w:rPr>
      <w:rFonts w:ascii="Times New Roman" w:eastAsiaTheme="minorEastAsia" w:hAnsi="Times New Roman" w:cs="Times New Roman"/>
      <w:sz w:val="20"/>
      <w:szCs w:val="20"/>
      <w:lang w:eastAsia="en-US"/>
    </w:rPr>
  </w:style>
  <w:style w:type="paragraph" w:customStyle="1" w:styleId="HChG">
    <w:name w:val="_ H _Ch_G"/>
    <w:basedOn w:val="Normal"/>
    <w:next w:val="Normal"/>
    <w:link w:val="HChGChar"/>
    <w:qFormat/>
    <w:rsid w:val="00F36A5A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Theme="minorEastAsia"/>
      <w:b/>
      <w:sz w:val="28"/>
    </w:rPr>
  </w:style>
  <w:style w:type="character" w:customStyle="1" w:styleId="HChGChar">
    <w:name w:val="_ H _Ch_G Char"/>
    <w:link w:val="HChG"/>
    <w:qFormat/>
    <w:rsid w:val="00F36A5A"/>
    <w:rPr>
      <w:rFonts w:ascii="Times New Roman" w:eastAsiaTheme="minorEastAsia" w:hAnsi="Times New Roman" w:cs="Times New Roman"/>
      <w:b/>
      <w:sz w:val="28"/>
      <w:szCs w:val="20"/>
      <w:lang w:eastAsia="en-US"/>
    </w:rPr>
  </w:style>
  <w:style w:type="paragraph" w:styleId="Header">
    <w:name w:val="header"/>
    <w:aliases w:val="6_G"/>
    <w:basedOn w:val="Normal"/>
    <w:link w:val="HeaderChar"/>
    <w:uiPriority w:val="99"/>
    <w:unhideWhenUsed/>
    <w:qFormat/>
    <w:rsid w:val="0095428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9542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28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28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076C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36A5A"/>
    <w:pPr>
      <w:suppressAutoHyphens w:val="0"/>
      <w:spacing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6A5A"/>
    <w:rPr>
      <w:rFonts w:ascii="Tahoma" w:eastAsiaTheme="minorEastAsi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54287"/>
    <w:pPr>
      <w:ind w:left="720"/>
      <w:contextualSpacing/>
    </w:pPr>
  </w:style>
  <w:style w:type="paragraph" w:customStyle="1" w:styleId="H1G">
    <w:name w:val="_ H_1_G"/>
    <w:basedOn w:val="Normal"/>
    <w:next w:val="Normal"/>
    <w:link w:val="H1GChar"/>
    <w:qFormat/>
    <w:rsid w:val="00F36A5A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Theme="minorEastAsia"/>
      <w:b/>
      <w:sz w:val="24"/>
    </w:rPr>
  </w:style>
  <w:style w:type="character" w:styleId="FootnoteReference">
    <w:name w:val="footnote reference"/>
    <w:aliases w:val="4_G,(Footnote Reference),-E Fußnotenzeichen,BVI fnr,Footnote symbol,Footnote,Footnote Reference Superscript,SUPERS, BVI fnr"/>
    <w:basedOn w:val="DefaultParagraphFont"/>
    <w:rsid w:val="00954287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1"/>
    <w:uiPriority w:val="99"/>
    <w:qFormat/>
    <w:rsid w:val="00954287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uiPriority w:val="99"/>
    <w:rsid w:val="00954287"/>
    <w:rPr>
      <w:sz w:val="18"/>
      <w:lang w:eastAsia="en-US"/>
    </w:rPr>
  </w:style>
  <w:style w:type="table" w:styleId="TableGrid">
    <w:name w:val="Table Grid"/>
    <w:basedOn w:val="TableNormal"/>
    <w:rsid w:val="00954287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C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542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428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9542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4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428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613C17"/>
    <w:pPr>
      <w:spacing w:after="0" w:line="240" w:lineRule="auto"/>
    </w:pPr>
  </w:style>
  <w:style w:type="paragraph" w:customStyle="1" w:styleId="HMG">
    <w:name w:val="_ H __M_G"/>
    <w:basedOn w:val="Normal"/>
    <w:next w:val="Normal"/>
    <w:qFormat/>
    <w:rsid w:val="00F36A5A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Theme="minorEastAsia"/>
      <w:b/>
      <w:sz w:val="34"/>
    </w:rPr>
  </w:style>
  <w:style w:type="character" w:customStyle="1" w:styleId="H1GChar">
    <w:name w:val="_ H_1_G Char"/>
    <w:link w:val="H1G"/>
    <w:rsid w:val="00F36A5A"/>
    <w:rPr>
      <w:rFonts w:ascii="Times New Roman" w:eastAsiaTheme="minorEastAsia" w:hAnsi="Times New Roman" w:cs="Times New Roman"/>
      <w:b/>
      <w:sz w:val="24"/>
      <w:szCs w:val="20"/>
      <w:lang w:eastAsia="en-US"/>
    </w:rPr>
  </w:style>
  <w:style w:type="paragraph" w:customStyle="1" w:styleId="H4G">
    <w:name w:val="_ H_4_G"/>
    <w:basedOn w:val="Normal"/>
    <w:next w:val="Normal"/>
    <w:rsid w:val="00F36A5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Theme="minorEastAsia"/>
      <w:i/>
    </w:rPr>
  </w:style>
  <w:style w:type="paragraph" w:customStyle="1" w:styleId="H56G">
    <w:name w:val="_ H_5/6_G"/>
    <w:basedOn w:val="Normal"/>
    <w:next w:val="Normal"/>
    <w:rsid w:val="00F36A5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Theme="minorEastAsia"/>
    </w:rPr>
  </w:style>
  <w:style w:type="paragraph" w:customStyle="1" w:styleId="SLG">
    <w:name w:val="__S_L_G"/>
    <w:basedOn w:val="Normal"/>
    <w:next w:val="Normal"/>
    <w:rsid w:val="00F36A5A"/>
    <w:pPr>
      <w:keepNext/>
      <w:keepLines/>
      <w:spacing w:before="240" w:after="240" w:line="580" w:lineRule="exact"/>
      <w:ind w:left="1134" w:right="1134"/>
    </w:pPr>
    <w:rPr>
      <w:rFonts w:eastAsiaTheme="minorEastAsia"/>
      <w:b/>
      <w:sz w:val="56"/>
    </w:rPr>
  </w:style>
  <w:style w:type="paragraph" w:customStyle="1" w:styleId="SMG">
    <w:name w:val="__S_M_G"/>
    <w:basedOn w:val="Normal"/>
    <w:next w:val="Normal"/>
    <w:rsid w:val="00F36A5A"/>
    <w:pPr>
      <w:keepNext/>
      <w:keepLines/>
      <w:spacing w:before="240" w:after="240" w:line="420" w:lineRule="exact"/>
      <w:ind w:left="1134" w:right="1134"/>
    </w:pPr>
    <w:rPr>
      <w:rFonts w:eastAsiaTheme="minorEastAsia"/>
      <w:b/>
      <w:sz w:val="40"/>
    </w:rPr>
  </w:style>
  <w:style w:type="paragraph" w:customStyle="1" w:styleId="SSG">
    <w:name w:val="__S_S_G"/>
    <w:basedOn w:val="Normal"/>
    <w:next w:val="Normal"/>
    <w:rsid w:val="00F36A5A"/>
    <w:pPr>
      <w:keepNext/>
      <w:keepLines/>
      <w:spacing w:before="240" w:after="240" w:line="300" w:lineRule="exact"/>
      <w:ind w:left="1134" w:right="1134"/>
    </w:pPr>
    <w:rPr>
      <w:rFonts w:eastAsiaTheme="minorEastAsia"/>
      <w:b/>
      <w:sz w:val="28"/>
    </w:rPr>
  </w:style>
  <w:style w:type="paragraph" w:customStyle="1" w:styleId="XLargeG">
    <w:name w:val="__XLarge_G"/>
    <w:basedOn w:val="Normal"/>
    <w:next w:val="Normal"/>
    <w:rsid w:val="00F36A5A"/>
    <w:pPr>
      <w:keepNext/>
      <w:keepLines/>
      <w:spacing w:before="240" w:after="240" w:line="420" w:lineRule="exact"/>
      <w:ind w:left="1134" w:right="1134"/>
    </w:pPr>
    <w:rPr>
      <w:rFonts w:eastAsiaTheme="minorEastAsia"/>
      <w:b/>
      <w:sz w:val="40"/>
    </w:rPr>
  </w:style>
  <w:style w:type="paragraph" w:customStyle="1" w:styleId="Bullet1G">
    <w:name w:val="_Bullet 1_G"/>
    <w:basedOn w:val="Normal"/>
    <w:rsid w:val="00F36A5A"/>
    <w:pPr>
      <w:numPr>
        <w:numId w:val="4"/>
      </w:numPr>
      <w:spacing w:after="120"/>
      <w:ind w:right="1134"/>
      <w:jc w:val="both"/>
    </w:pPr>
    <w:rPr>
      <w:rFonts w:eastAsiaTheme="minorEastAsia"/>
    </w:rPr>
  </w:style>
  <w:style w:type="paragraph" w:customStyle="1" w:styleId="Bullet2G">
    <w:name w:val="_Bullet 2_G"/>
    <w:basedOn w:val="Normal"/>
    <w:rsid w:val="00F36A5A"/>
    <w:pPr>
      <w:numPr>
        <w:numId w:val="5"/>
      </w:numPr>
      <w:spacing w:after="120"/>
      <w:ind w:right="1134"/>
      <w:jc w:val="both"/>
    </w:pPr>
    <w:rPr>
      <w:rFonts w:eastAsiaTheme="minorEastAsia"/>
    </w:rPr>
  </w:style>
  <w:style w:type="paragraph" w:styleId="BodyText">
    <w:name w:val="Body Text"/>
    <w:basedOn w:val="Normal"/>
    <w:link w:val="BodyTextChar"/>
    <w:rsid w:val="00954287"/>
    <w:pPr>
      <w:suppressAutoHyphens w:val="0"/>
      <w:spacing w:after="60" w:line="240" w:lineRule="auto"/>
    </w:pPr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954287"/>
    <w:rPr>
      <w:rFonts w:ascii="Times New Roman" w:eastAsia="Times New Roman" w:hAnsi="Times New Roman" w:cs="Times New Roman"/>
      <w:sz w:val="18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9542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542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9542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5428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EndnoteReference">
    <w:name w:val="endnote reference"/>
    <w:aliases w:val="1_G"/>
    <w:basedOn w:val="FootnoteReference"/>
    <w:rsid w:val="00954287"/>
    <w:rPr>
      <w:rFonts w:ascii="Times New Roman" w:hAnsi="Times New Roman"/>
      <w:sz w:val="18"/>
      <w:vertAlign w:val="superscript"/>
    </w:rPr>
  </w:style>
  <w:style w:type="character" w:customStyle="1" w:styleId="FootnoteTextChar1">
    <w:name w:val="Footnote Text Char1"/>
    <w:aliases w:val="5_G Char,PP Char,5_G_6 Char"/>
    <w:link w:val="FootnoteText"/>
    <w:rsid w:val="00954287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54287"/>
    <w:rPr>
      <w:rFonts w:ascii="Times New Roman" w:eastAsia="Times New Roman" w:hAnsi="Times New Roman" w:cs="Times New Roman"/>
      <w:b/>
      <w:color w:val="000000"/>
      <w:sz w:val="28"/>
      <w:lang w:val="fr-FR" w:eastAsia="fr-FR"/>
    </w:rPr>
  </w:style>
  <w:style w:type="character" w:customStyle="1" w:styleId="ui-provider">
    <w:name w:val="ui-provider"/>
    <w:basedOn w:val="DefaultParagraphFont"/>
    <w:rsid w:val="00A34303"/>
  </w:style>
  <w:style w:type="paragraph" w:styleId="NormalWeb">
    <w:name w:val="Normal (Web)"/>
    <w:basedOn w:val="Normal"/>
    <w:uiPriority w:val="99"/>
    <w:semiHidden/>
    <w:unhideWhenUsed/>
    <w:rsid w:val="009753F0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zh-CN"/>
    </w:rPr>
  </w:style>
  <w:style w:type="numbering" w:styleId="111111">
    <w:name w:val="Outline List 2"/>
    <w:basedOn w:val="NoList"/>
    <w:semiHidden/>
    <w:rsid w:val="00F36A5A"/>
    <w:pPr>
      <w:numPr>
        <w:numId w:val="7"/>
      </w:numPr>
    </w:pPr>
  </w:style>
  <w:style w:type="numbering" w:styleId="1ai">
    <w:name w:val="Outline List 1"/>
    <w:basedOn w:val="NoList"/>
    <w:semiHidden/>
    <w:rsid w:val="00F36A5A"/>
    <w:pPr>
      <w:numPr>
        <w:numId w:val="8"/>
      </w:numPr>
    </w:pPr>
  </w:style>
  <w:style w:type="paragraph" w:customStyle="1" w:styleId="Annex5">
    <w:name w:val="Annex5"/>
    <w:basedOn w:val="Normal"/>
    <w:rsid w:val="00F36A5A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eastAsiaTheme="minorEastAsia" w:hAnsi="Courier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A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A5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A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styleId="ArticleSection">
    <w:name w:val="Outline List 3"/>
    <w:basedOn w:val="NoList"/>
    <w:semiHidden/>
    <w:rsid w:val="00F36A5A"/>
    <w:pPr>
      <w:numPr>
        <w:numId w:val="10"/>
      </w:numPr>
    </w:pPr>
  </w:style>
  <w:style w:type="character" w:customStyle="1" w:styleId="H23GChar">
    <w:name w:val="_ H_2/3_G Char"/>
    <w:basedOn w:val="DefaultParagraphFont"/>
    <w:link w:val="H23G"/>
    <w:rsid w:val="00032C34"/>
    <w:rPr>
      <w:rFonts w:ascii="Times New Roman" w:eastAsiaTheme="minorEastAsia" w:hAnsi="Times New Roman" w:cs="Times New Roman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zzW/TCgMvLjGngK/VRCIrVPZvA==">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54287-B1EA-4F48-BB71-A8DE9AD00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BF2BE-2653-403B-B113-16C230E7AC1C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1B1241D-DC3E-48DB-BE27-E3733EE092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EDDC63-B70D-4006-BBD5-7457F225719F}"/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2040</Words>
  <Characters>11391</Characters>
  <Application>Microsoft Office Word</Application>
  <DocSecurity>0</DocSecurity>
  <Lines>217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AG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ECE/TRANS/WP.29/GRVA/2023/28</dc:title>
  <dc:subject>2313644</dc:subject>
  <dc:creator>Francois E. Guichard</dc:creator>
  <cp:keywords/>
  <dc:description/>
  <cp:lastModifiedBy>Don Canete Martin</cp:lastModifiedBy>
  <cp:revision>2</cp:revision>
  <cp:lastPrinted>2023-07-12T14:39:00Z</cp:lastPrinted>
  <dcterms:created xsi:type="dcterms:W3CDTF">2023-07-13T06:59:00Z</dcterms:created>
  <dcterms:modified xsi:type="dcterms:W3CDTF">2023-07-13T06:59:00Z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0x01010077E4693CA458E5478A8FC87C5CBB7B50</vt:lpwstr>
  </property>
  <property fmtid="{D5CDD505-2E9C-101B-9397-08002B2CF9AE}" pid="3" name="LegalHoldTag">
    <vt:lpwstr/>
  </property>
  <property fmtid="{D5CDD505-2E9C-101B-9397-08002B2CF9AE}" pid="4" name="MediaServiceImageTags">
    <vt:lpwstr/>
  </property>
  <property fmtid="{D5CDD505-2E9C-101B-9397-08002B2CF9AE}" pid="5" name="RevIMBCS">
    <vt:lpwstr>1;#0.1 Initial category|0239cc7a-0c96-48a8-9e0e-a383e362571c</vt:lpwstr>
  </property>
  <property fmtid="{D5CDD505-2E9C-101B-9397-08002B2CF9AE}" pid="6" name="MSIP_Label_b1c9b508-7c6e-42bd-bedf-808292653d6c_Enabled">
    <vt:lpwstr>true</vt:lpwstr>
  </property>
  <property fmtid="{D5CDD505-2E9C-101B-9397-08002B2CF9AE}" pid="7" name="MSIP_Label_b1c9b508-7c6e-42bd-bedf-808292653d6c_SetDate">
    <vt:lpwstr>2023-05-24T16:04:17Z</vt:lpwstr>
  </property>
  <property fmtid="{D5CDD505-2E9C-101B-9397-08002B2CF9AE}" pid="8" name="MSIP_Label_b1c9b508-7c6e-42bd-bedf-808292653d6c_Method">
    <vt:lpwstr>Standard</vt:lpwstr>
  </property>
  <property fmtid="{D5CDD505-2E9C-101B-9397-08002B2CF9AE}" pid="9" name="MSIP_Label_b1c9b508-7c6e-42bd-bedf-808292653d6c_Name">
    <vt:lpwstr>b1c9b508-7c6e-42bd-bedf-808292653d6c</vt:lpwstr>
  </property>
  <property fmtid="{D5CDD505-2E9C-101B-9397-08002B2CF9AE}" pid="10" name="MSIP_Label_b1c9b508-7c6e-42bd-bedf-808292653d6c_SiteId">
    <vt:lpwstr>2882be50-2012-4d88-ac86-544124e120c8</vt:lpwstr>
  </property>
  <property fmtid="{D5CDD505-2E9C-101B-9397-08002B2CF9AE}" pid="11" name="MSIP_Label_b1c9b508-7c6e-42bd-bedf-808292653d6c_ActionId">
    <vt:lpwstr>c64d1aea-8cba-4e1d-afa2-879107f10214</vt:lpwstr>
  </property>
  <property fmtid="{D5CDD505-2E9C-101B-9397-08002B2CF9AE}" pid="12" name="MSIP_Label_b1c9b508-7c6e-42bd-bedf-808292653d6c_ContentBits">
    <vt:lpwstr>3</vt:lpwstr>
  </property>
  <property fmtid="{D5CDD505-2E9C-101B-9397-08002B2CF9AE}" pid="13" name="gba66df640194346a5267c50f24d4797">
    <vt:lpwstr/>
  </property>
  <property fmtid="{D5CDD505-2E9C-101B-9397-08002B2CF9AE}" pid="14" name="Office_x0020_of_x0020_Origin">
    <vt:lpwstr/>
  </property>
  <property fmtid="{D5CDD505-2E9C-101B-9397-08002B2CF9AE}" pid="15" name="Office of Origin">
    <vt:lpwstr/>
  </property>
</Properties>
</file>