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CF0E72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56CD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DEEE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78CB" w14:textId="6F874740" w:rsidR="00E52109" w:rsidRDefault="00C16951" w:rsidP="00C16951">
            <w:pPr>
              <w:jc w:val="right"/>
            </w:pPr>
            <w:r w:rsidRPr="00C16951">
              <w:rPr>
                <w:sz w:val="40"/>
              </w:rPr>
              <w:t>ST</w:t>
            </w:r>
            <w:r>
              <w:t>/SG/AC.10/C.3/2024/39</w:t>
            </w:r>
          </w:p>
        </w:tc>
      </w:tr>
      <w:tr w:rsidR="00E52109" w14:paraId="44D9132C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E1849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F24E67" wp14:editId="57B6A0A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A937C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70F0DE" w14:textId="77777777" w:rsidR="00D94B05" w:rsidRDefault="00C16951" w:rsidP="00C16951">
            <w:pPr>
              <w:spacing w:before="240" w:line="240" w:lineRule="exact"/>
            </w:pPr>
            <w:r>
              <w:t>Distr.: General</w:t>
            </w:r>
          </w:p>
          <w:p w14:paraId="1ED1F722" w14:textId="27242824" w:rsidR="00C16951" w:rsidRDefault="00040FE9" w:rsidP="00C16951">
            <w:pPr>
              <w:spacing w:line="240" w:lineRule="exact"/>
            </w:pPr>
            <w:r>
              <w:t>1</w:t>
            </w:r>
            <w:r w:rsidR="00322775">
              <w:t>2</w:t>
            </w:r>
            <w:r w:rsidR="00C16951" w:rsidRPr="00040FE9">
              <w:t xml:space="preserve"> April 2024</w:t>
            </w:r>
          </w:p>
          <w:p w14:paraId="13CA66E4" w14:textId="77777777" w:rsidR="00C16951" w:rsidRDefault="00C16951" w:rsidP="00C16951">
            <w:pPr>
              <w:spacing w:line="240" w:lineRule="exact"/>
            </w:pPr>
          </w:p>
          <w:p w14:paraId="44CE993A" w14:textId="56D9E542" w:rsidR="00C16951" w:rsidRDefault="00C16951" w:rsidP="00C16951">
            <w:pPr>
              <w:spacing w:line="240" w:lineRule="exact"/>
            </w:pPr>
            <w:r>
              <w:t>Original: English</w:t>
            </w:r>
          </w:p>
        </w:tc>
      </w:tr>
    </w:tbl>
    <w:p w14:paraId="3B35E32D" w14:textId="77777777" w:rsidR="00C16951" w:rsidRPr="006500BA" w:rsidRDefault="00C16951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D591BA1" w14:textId="77777777" w:rsidR="00C16951" w:rsidRPr="006500BA" w:rsidRDefault="00C16951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E85A0A3" w14:textId="6D67E3E4" w:rsidR="00C16951" w:rsidRPr="00305844" w:rsidRDefault="000A0640" w:rsidP="004858F5">
      <w:pPr>
        <w:spacing w:before="120"/>
        <w:rPr>
          <w:b/>
        </w:rPr>
      </w:pPr>
      <w:r w:rsidRPr="00305844">
        <w:rPr>
          <w:b/>
        </w:rPr>
        <w:t xml:space="preserve">Sixty-fourth </w:t>
      </w:r>
      <w:r w:rsidR="00C16951" w:rsidRPr="00305844">
        <w:rPr>
          <w:b/>
        </w:rPr>
        <w:t>session</w:t>
      </w:r>
    </w:p>
    <w:p w14:paraId="67709369" w14:textId="2EFB2AA2" w:rsidR="00C16951" w:rsidRPr="00305844" w:rsidRDefault="00C16951" w:rsidP="004858F5">
      <w:r w:rsidRPr="00305844">
        <w:t xml:space="preserve">Geneva, </w:t>
      </w:r>
      <w:r w:rsidR="000A0640" w:rsidRPr="00305844">
        <w:t>24 June-3 July 2024</w:t>
      </w:r>
    </w:p>
    <w:p w14:paraId="64D40945" w14:textId="67860EDE" w:rsidR="00C16951" w:rsidRPr="00305844" w:rsidRDefault="00C16951" w:rsidP="004858F5">
      <w:r w:rsidRPr="00305844">
        <w:t xml:space="preserve">Item </w:t>
      </w:r>
      <w:r w:rsidR="000A0640" w:rsidRPr="00305844">
        <w:t>4 (a)</w:t>
      </w:r>
      <w:r w:rsidRPr="00305844">
        <w:t xml:space="preserve"> of the provisional agenda</w:t>
      </w:r>
    </w:p>
    <w:p w14:paraId="12D86700" w14:textId="77777777" w:rsidR="00305844" w:rsidRDefault="004736B5" w:rsidP="004736B5">
      <w:pPr>
        <w:rPr>
          <w:b/>
        </w:rPr>
      </w:pPr>
      <w:r w:rsidRPr="00305844">
        <w:rPr>
          <w:b/>
        </w:rPr>
        <w:t>Electric storage systems:</w:t>
      </w:r>
    </w:p>
    <w:p w14:paraId="5B4B4969" w14:textId="30F06ED3" w:rsidR="004736B5" w:rsidRDefault="004736B5" w:rsidP="004736B5">
      <w:pPr>
        <w:rPr>
          <w:b/>
        </w:rPr>
      </w:pPr>
      <w:r w:rsidRPr="00305844">
        <w:rPr>
          <w:b/>
        </w:rPr>
        <w:t>Testing of lithium batteries</w:t>
      </w:r>
    </w:p>
    <w:p w14:paraId="2D132A14" w14:textId="71534BF2" w:rsidR="000327FB" w:rsidRPr="000327FB" w:rsidRDefault="000327FB" w:rsidP="000327FB">
      <w:pPr>
        <w:pStyle w:val="HChG"/>
      </w:pPr>
      <w:r>
        <w:tab/>
      </w:r>
      <w:r>
        <w:tab/>
      </w:r>
      <w:r w:rsidRPr="000327FB">
        <w:t xml:space="preserve">Size of </w:t>
      </w:r>
      <w:r w:rsidRPr="000327FB">
        <w:rPr>
          <w:rFonts w:hint="eastAsia"/>
        </w:rPr>
        <w:t xml:space="preserve">the </w:t>
      </w:r>
      <w:r w:rsidRPr="000327FB">
        <w:t>flat surfaces</w:t>
      </w:r>
      <w:r w:rsidRPr="000327FB">
        <w:rPr>
          <w:rFonts w:hint="eastAsia"/>
        </w:rPr>
        <w:t xml:space="preserve"> </w:t>
      </w:r>
      <w:r w:rsidRPr="000327FB">
        <w:t>in</w:t>
      </w:r>
      <w:r w:rsidRPr="000327FB">
        <w:rPr>
          <w:rFonts w:hint="eastAsia"/>
        </w:rPr>
        <w:t xml:space="preserve"> </w:t>
      </w:r>
      <w:r w:rsidR="0084667B">
        <w:t xml:space="preserve">the </w:t>
      </w:r>
      <w:r w:rsidRPr="000327FB">
        <w:rPr>
          <w:rFonts w:hint="eastAsia"/>
        </w:rPr>
        <w:t xml:space="preserve">crush test procedure </w:t>
      </w:r>
      <w:r w:rsidR="002B3940">
        <w:t>(t</w:t>
      </w:r>
      <w:r w:rsidRPr="000327FB">
        <w:rPr>
          <w:rFonts w:hint="eastAsia"/>
        </w:rPr>
        <w:t>est T.6</w:t>
      </w:r>
      <w:r w:rsidR="002B3940">
        <w:t>)</w:t>
      </w:r>
    </w:p>
    <w:p w14:paraId="53421C01" w14:textId="016DD587" w:rsidR="000327FB" w:rsidRDefault="000327FB" w:rsidP="000327FB">
      <w:pPr>
        <w:pStyle w:val="H1G"/>
        <w:rPr>
          <w:lang w:val="en-US"/>
        </w:rPr>
      </w:pPr>
      <w:bookmarkStart w:id="0" w:name="_Hlk531350542"/>
      <w:r>
        <w:rPr>
          <w:lang w:val="en-US"/>
        </w:rPr>
        <w:tab/>
      </w:r>
      <w:r>
        <w:rPr>
          <w:lang w:val="en-US"/>
        </w:rPr>
        <w:tab/>
        <w:t xml:space="preserve">Transmitted by </w:t>
      </w:r>
      <w:bookmarkEnd w:id="0"/>
      <w:r>
        <w:rPr>
          <w:rFonts w:hint="eastAsia"/>
          <w:lang w:val="en-US"/>
        </w:rPr>
        <w:t>the</w:t>
      </w:r>
      <w:r>
        <w:rPr>
          <w:lang w:val="en-US"/>
        </w:rPr>
        <w:t xml:space="preserve"> expert from China</w:t>
      </w:r>
      <w:r w:rsidRPr="000327F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2A392AEE" w14:textId="77777777" w:rsidR="000327FB" w:rsidRPr="00A02A06" w:rsidRDefault="000327FB" w:rsidP="00A02A06">
      <w:pPr>
        <w:pStyle w:val="HChG"/>
      </w:pPr>
      <w:r w:rsidRPr="00A02A06">
        <w:tab/>
        <w:t>I.</w:t>
      </w:r>
      <w:r w:rsidRPr="00A02A06">
        <w:tab/>
        <w:t>Introduction</w:t>
      </w:r>
    </w:p>
    <w:p w14:paraId="6E30BAC2" w14:textId="3B197050" w:rsidR="000327FB" w:rsidRPr="00A02A06" w:rsidRDefault="000327FB" w:rsidP="00A02A06">
      <w:pPr>
        <w:pStyle w:val="SingleTxtG"/>
      </w:pPr>
      <w:r w:rsidRPr="00A02A06">
        <w:t>1.</w:t>
      </w:r>
      <w:r w:rsidRPr="00A02A06">
        <w:tab/>
        <w:t xml:space="preserve">Battery products are developing </w:t>
      </w:r>
      <w:proofErr w:type="gramStart"/>
      <w:r w:rsidRPr="00A02A06">
        <w:t>rapidly</w:t>
      </w:r>
      <w:proofErr w:type="gramEnd"/>
      <w:r w:rsidRPr="00A02A06">
        <w:t xml:space="preserve"> and the size of some products is getting larger and larger</w:t>
      </w:r>
      <w:r w:rsidR="00785904">
        <w:t xml:space="preserve"> (for instance, </w:t>
      </w:r>
      <w:r w:rsidRPr="00A02A06">
        <w:t>960</w:t>
      </w:r>
      <w:r w:rsidR="00A02A06" w:rsidRPr="00A02A06">
        <w:t> </w:t>
      </w:r>
      <w:r w:rsidRPr="00A02A06">
        <w:t>mm for prismatic cell</w:t>
      </w:r>
      <w:r w:rsidR="00A02A06">
        <w:t xml:space="preserve"> (</w:t>
      </w:r>
      <w:r w:rsidR="00F76A8C">
        <w:t>b</w:t>
      </w:r>
      <w:r w:rsidRPr="00A02A06">
        <w:t xml:space="preserve">lade </w:t>
      </w:r>
      <w:r w:rsidR="00F76A8C">
        <w:t>b</w:t>
      </w:r>
      <w:r w:rsidRPr="00A02A06">
        <w:t>attery</w:t>
      </w:r>
      <w:r w:rsidR="00A02A06">
        <w:t>)</w:t>
      </w:r>
      <w:r w:rsidR="00785904">
        <w:t xml:space="preserve"> or </w:t>
      </w:r>
      <w:r w:rsidRPr="00A02A06">
        <w:t>500</w:t>
      </w:r>
      <w:r w:rsidR="00785904">
        <w:t> </w:t>
      </w:r>
      <w:r w:rsidRPr="00A02A06">
        <w:t>mm</w:t>
      </w:r>
      <w:r w:rsidR="00785904">
        <w:t xml:space="preserve"> (</w:t>
      </w:r>
      <w:r w:rsidR="00F76A8C">
        <w:t>p</w:t>
      </w:r>
      <w:r w:rsidRPr="00A02A06">
        <w:t xml:space="preserve">ouch </w:t>
      </w:r>
      <w:r w:rsidR="00F76A8C">
        <w:t>c</w:t>
      </w:r>
      <w:r w:rsidRPr="00A02A06">
        <w:t>ell</w:t>
      </w:r>
      <w:r w:rsidR="00785904">
        <w:t>)</w:t>
      </w:r>
      <w:r w:rsidR="00F76A8C">
        <w:t>.</w:t>
      </w:r>
    </w:p>
    <w:p w14:paraId="5E799D8F" w14:textId="617A6A19" w:rsidR="000327FB" w:rsidRPr="00A02A06" w:rsidRDefault="000327FB" w:rsidP="00A02A06">
      <w:pPr>
        <w:pStyle w:val="SingleTxtG"/>
      </w:pPr>
      <w:r w:rsidRPr="00A02A06">
        <w:t>2.</w:t>
      </w:r>
      <w:r w:rsidRPr="00A02A06">
        <w:tab/>
        <w:t xml:space="preserve">According to </w:t>
      </w:r>
      <w:r w:rsidR="00F76A8C">
        <w:t>the c</w:t>
      </w:r>
      <w:r w:rsidRPr="00A02A06">
        <w:t xml:space="preserve">rush </w:t>
      </w:r>
      <w:r w:rsidR="00F76A8C">
        <w:t>t</w:t>
      </w:r>
      <w:r w:rsidRPr="00A02A06">
        <w:t xml:space="preserve">est in </w:t>
      </w:r>
      <w:r w:rsidR="006C59F1" w:rsidRPr="00A02A06">
        <w:t xml:space="preserve">38.3.4.6.3 </w:t>
      </w:r>
      <w:r w:rsidR="006C59F1">
        <w:t xml:space="preserve">of </w:t>
      </w:r>
      <w:r w:rsidRPr="00A02A06">
        <w:t xml:space="preserve">the </w:t>
      </w:r>
      <w:r w:rsidRPr="00D00B8F">
        <w:rPr>
          <w:i/>
          <w:iCs/>
        </w:rPr>
        <w:t>Manual of Tests and Criteria</w:t>
      </w:r>
      <w:r w:rsidRPr="00A02A06">
        <w:t xml:space="preserve"> (ST/SG/AC.10/11/Rev.8) applicable to prismatic and pouch cells, these cells shall be crushed by applying the force to the widest side. The cell is to be crushed between two flat surfaces.</w:t>
      </w:r>
    </w:p>
    <w:p w14:paraId="7A9E652A" w14:textId="1FA4E4F8" w:rsidR="000327FB" w:rsidRPr="00A02A06" w:rsidRDefault="000327FB" w:rsidP="00604374">
      <w:pPr>
        <w:pStyle w:val="SingleTxtG"/>
      </w:pPr>
      <w:r w:rsidRPr="00A02A06">
        <w:t>3.</w:t>
      </w:r>
      <w:r w:rsidRPr="00A02A06">
        <w:tab/>
        <w:t>The dimension</w:t>
      </w:r>
      <w:r w:rsidRPr="00A02A06">
        <w:rPr>
          <w:rFonts w:hint="eastAsia"/>
        </w:rPr>
        <w:t xml:space="preserve">s of </w:t>
      </w:r>
      <w:bookmarkStart w:id="1" w:name="OLE_LINK1"/>
      <w:r w:rsidRPr="00A02A06">
        <w:rPr>
          <w:rFonts w:hint="eastAsia"/>
        </w:rPr>
        <w:t>the flat surface</w:t>
      </w:r>
      <w:bookmarkEnd w:id="1"/>
      <w:r w:rsidRPr="00A02A06">
        <w:rPr>
          <w:rFonts w:hint="eastAsia"/>
        </w:rPr>
        <w:t>s</w:t>
      </w:r>
      <w:r w:rsidRPr="00A02A06">
        <w:t xml:space="preserve"> are not specified in the test procedure</w:t>
      </w:r>
      <w:r w:rsidRPr="00A02A06">
        <w:rPr>
          <w:rFonts w:hint="eastAsia"/>
        </w:rPr>
        <w:t xml:space="preserve">. </w:t>
      </w:r>
      <w:r w:rsidR="000F4E65">
        <w:t>In particular</w:t>
      </w:r>
      <w:r w:rsidRPr="00A02A06">
        <w:t>,</w:t>
      </w:r>
      <w:r w:rsidRPr="00A02A06">
        <w:rPr>
          <w:rFonts w:hint="eastAsia"/>
        </w:rPr>
        <w:t xml:space="preserve"> the upper surface</w:t>
      </w:r>
      <w:r w:rsidRPr="00A02A06">
        <w:t xml:space="preserve"> </w:t>
      </w:r>
      <w:r w:rsidRPr="00A02A06">
        <w:rPr>
          <w:rFonts w:hint="eastAsia"/>
        </w:rPr>
        <w:t>may</w:t>
      </w:r>
      <w:r w:rsidRPr="00A02A06">
        <w:t xml:space="preserve"> </w:t>
      </w:r>
      <w:r w:rsidRPr="00A02A06">
        <w:rPr>
          <w:rFonts w:hint="eastAsia"/>
        </w:rPr>
        <w:t>be 400</w:t>
      </w:r>
      <w:r w:rsidR="00604374">
        <w:t> </w:t>
      </w:r>
      <w:r w:rsidRPr="00A02A06">
        <w:rPr>
          <w:rFonts w:hint="eastAsia"/>
        </w:rPr>
        <w:t>mm</w:t>
      </w:r>
      <w:r w:rsidR="00604374">
        <w:t> × </w:t>
      </w:r>
      <w:r w:rsidRPr="00A02A06">
        <w:rPr>
          <w:rFonts w:hint="eastAsia"/>
        </w:rPr>
        <w:t>400</w:t>
      </w:r>
      <w:r w:rsidR="00604374">
        <w:t> </w:t>
      </w:r>
      <w:r w:rsidRPr="00A02A06">
        <w:rPr>
          <w:rFonts w:hint="eastAsia"/>
        </w:rPr>
        <w:t>mm, 300</w:t>
      </w:r>
      <w:r w:rsidR="00604374">
        <w:t> </w:t>
      </w:r>
      <w:r w:rsidRPr="00A02A06">
        <w:rPr>
          <w:rFonts w:hint="eastAsia"/>
        </w:rPr>
        <w:t>mm</w:t>
      </w:r>
      <w:r w:rsidR="00604374">
        <w:t> × </w:t>
      </w:r>
      <w:r w:rsidRPr="00A02A06">
        <w:rPr>
          <w:rFonts w:hint="eastAsia"/>
        </w:rPr>
        <w:t>300</w:t>
      </w:r>
      <w:r w:rsidR="00604374">
        <w:t> </w:t>
      </w:r>
      <w:r w:rsidRPr="00A02A06">
        <w:rPr>
          <w:rFonts w:hint="eastAsia"/>
        </w:rPr>
        <w:t xml:space="preserve">mm, or </w:t>
      </w:r>
      <w:r w:rsidRPr="00A02A06">
        <w:t xml:space="preserve">even </w:t>
      </w:r>
      <w:r w:rsidRPr="00A02A06">
        <w:rPr>
          <w:rFonts w:hint="eastAsia"/>
        </w:rPr>
        <w:t>smaller. F</w:t>
      </w:r>
      <w:r w:rsidRPr="00A02A06">
        <w:t>or safety reasons</w:t>
      </w:r>
      <w:r w:rsidRPr="00A02A06">
        <w:rPr>
          <w:rFonts w:hint="eastAsia"/>
        </w:rPr>
        <w:t xml:space="preserve">, </w:t>
      </w:r>
      <w:r w:rsidR="003760D7">
        <w:t>there is a</w:t>
      </w:r>
      <w:r w:rsidRPr="00A02A06">
        <w:rPr>
          <w:rFonts w:hint="eastAsia"/>
        </w:rPr>
        <w:t xml:space="preserve"> need to </w:t>
      </w:r>
      <w:r w:rsidRPr="00A02A06">
        <w:t xml:space="preserve">clarify that </w:t>
      </w:r>
      <w:bookmarkStart w:id="2" w:name="OLE_LINK2"/>
      <w:r w:rsidRPr="00A02A06">
        <w:rPr>
          <w:rFonts w:hint="eastAsia"/>
        </w:rPr>
        <w:t xml:space="preserve">the </w:t>
      </w:r>
      <w:r w:rsidRPr="00A02A06">
        <w:t>dimension</w:t>
      </w:r>
      <w:r w:rsidRPr="00A02A06">
        <w:rPr>
          <w:rFonts w:hint="eastAsia"/>
        </w:rPr>
        <w:t>s of the flat surfaces</w:t>
      </w:r>
      <w:r w:rsidR="00AA2D30">
        <w:t xml:space="preserve"> that</w:t>
      </w:r>
      <w:r w:rsidRPr="00A02A06">
        <w:t>, according to cell size</w:t>
      </w:r>
      <w:r w:rsidRPr="00A02A06">
        <w:rPr>
          <w:rFonts w:hint="eastAsia"/>
        </w:rPr>
        <w:t xml:space="preserve"> during </w:t>
      </w:r>
      <w:r w:rsidR="003760D7">
        <w:t>c</w:t>
      </w:r>
      <w:r w:rsidRPr="00A02A06">
        <w:rPr>
          <w:rFonts w:hint="eastAsia"/>
        </w:rPr>
        <w:t xml:space="preserve">rush </w:t>
      </w:r>
      <w:r w:rsidR="003760D7">
        <w:t>t</w:t>
      </w:r>
      <w:r w:rsidRPr="00A02A06">
        <w:rPr>
          <w:rFonts w:hint="eastAsia"/>
        </w:rPr>
        <w:t>est, s</w:t>
      </w:r>
      <w:r w:rsidRPr="00A02A06">
        <w:t xml:space="preserve">hould </w:t>
      </w:r>
      <w:r w:rsidR="003760D7">
        <w:t>exceed</w:t>
      </w:r>
      <w:r w:rsidRPr="00A02A06">
        <w:rPr>
          <w:rFonts w:hint="eastAsia"/>
        </w:rPr>
        <w:t xml:space="preserve"> the </w:t>
      </w:r>
      <w:r w:rsidRPr="00A02A06">
        <w:t>widest side</w:t>
      </w:r>
      <w:r w:rsidR="00B92C7D">
        <w:t xml:space="preserve"> of the cell</w:t>
      </w:r>
      <w:r w:rsidRPr="00A02A06">
        <w:t>.</w:t>
      </w:r>
      <w:bookmarkEnd w:id="2"/>
    </w:p>
    <w:p w14:paraId="299C03E1" w14:textId="77777777" w:rsidR="000327FB" w:rsidRDefault="000327FB" w:rsidP="000327FB">
      <w:pPr>
        <w:pStyle w:val="HChG"/>
      </w:pPr>
      <w:r>
        <w:tab/>
        <w:t>II.</w:t>
      </w:r>
      <w:r>
        <w:tab/>
        <w:t>Justification</w:t>
      </w:r>
    </w:p>
    <w:p w14:paraId="614D9FE2" w14:textId="63C30207" w:rsidR="000327FB" w:rsidRPr="001333F4" w:rsidRDefault="003B549B" w:rsidP="001333F4">
      <w:pPr>
        <w:pStyle w:val="SingleTxtG"/>
      </w:pPr>
      <w:r>
        <w:t>4</w:t>
      </w:r>
      <w:r w:rsidR="000327FB" w:rsidRPr="001333F4">
        <w:t>.</w:t>
      </w:r>
      <w:r w:rsidR="000327FB" w:rsidRPr="001333F4">
        <w:tab/>
        <w:t>During the packaging or installation process, the battery is typically subjected to extrusion pressure exerted by an object of equivalent dimensions.</w:t>
      </w:r>
    </w:p>
    <w:p w14:paraId="79FB9670" w14:textId="4CAB8133" w:rsidR="000327FB" w:rsidRPr="001333F4" w:rsidRDefault="003B549B" w:rsidP="001333F4">
      <w:pPr>
        <w:pStyle w:val="SingleTxtG"/>
      </w:pPr>
      <w:r>
        <w:t>5</w:t>
      </w:r>
      <w:r w:rsidR="000327FB" w:rsidRPr="001333F4">
        <w:t>.</w:t>
      </w:r>
      <w:r w:rsidR="000327FB" w:rsidRPr="001333F4">
        <w:tab/>
      </w:r>
      <w:r w:rsidR="000327FB" w:rsidRPr="001333F4">
        <w:rPr>
          <w:rFonts w:hint="eastAsia"/>
        </w:rPr>
        <w:t xml:space="preserve">If the </w:t>
      </w:r>
      <w:r w:rsidR="000327FB" w:rsidRPr="001333F4">
        <w:t>dimension</w:t>
      </w:r>
      <w:r w:rsidR="000327FB" w:rsidRPr="001333F4">
        <w:rPr>
          <w:rFonts w:hint="eastAsia"/>
        </w:rPr>
        <w:t>s of the flat surface</w:t>
      </w:r>
      <w:r w:rsidR="000327FB" w:rsidRPr="001333F4">
        <w:t>s are</w:t>
      </w:r>
      <w:r w:rsidR="000327FB" w:rsidRPr="001333F4">
        <w:rPr>
          <w:rFonts w:hint="eastAsia"/>
        </w:rPr>
        <w:t xml:space="preserve"> small</w:t>
      </w:r>
      <w:r w:rsidR="000327FB" w:rsidRPr="001333F4">
        <w:t>er than</w:t>
      </w:r>
      <w:r w:rsidR="000327FB" w:rsidRPr="001333F4">
        <w:rPr>
          <w:rFonts w:hint="eastAsia"/>
        </w:rPr>
        <w:t xml:space="preserve"> the </w:t>
      </w:r>
      <w:r w:rsidR="000327FB" w:rsidRPr="001333F4">
        <w:t>widest side</w:t>
      </w:r>
      <w:r w:rsidR="000327FB" w:rsidRPr="001333F4">
        <w:rPr>
          <w:rFonts w:hint="eastAsia"/>
        </w:rPr>
        <w:t xml:space="preserve"> of </w:t>
      </w:r>
      <w:r w:rsidR="000327FB" w:rsidRPr="001333F4">
        <w:t>the</w:t>
      </w:r>
      <w:r w:rsidR="000327FB" w:rsidRPr="001333F4">
        <w:rPr>
          <w:rFonts w:hint="eastAsia"/>
        </w:rPr>
        <w:t xml:space="preserve"> cell, t</w:t>
      </w:r>
      <w:r w:rsidR="000327FB" w:rsidRPr="001333F4">
        <w:t xml:space="preserve">he cell may experience shear damage at the edge of the surface or obtuse extrusion, resulting in an additional impact on the test and </w:t>
      </w:r>
      <w:r w:rsidR="00B92C7D">
        <w:t xml:space="preserve">a </w:t>
      </w:r>
      <w:r w:rsidR="000327FB" w:rsidRPr="001333F4">
        <w:t>deviati</w:t>
      </w:r>
      <w:r w:rsidR="00B92C7D">
        <w:t>on</w:t>
      </w:r>
      <w:r w:rsidR="000327FB" w:rsidRPr="001333F4">
        <w:t xml:space="preserve"> from the </w:t>
      </w:r>
      <w:r w:rsidR="00B92C7D">
        <w:t xml:space="preserve">original </w:t>
      </w:r>
      <w:r w:rsidR="000327FB" w:rsidRPr="001333F4">
        <w:t>intent</w:t>
      </w:r>
      <w:r w:rsidR="00B92C7D">
        <w:t xml:space="preserve"> </w:t>
      </w:r>
      <w:r w:rsidR="000327FB" w:rsidRPr="001333F4">
        <w:t>of the crush test</w:t>
      </w:r>
      <w:r w:rsidR="000327FB" w:rsidRPr="001333F4">
        <w:rPr>
          <w:rFonts w:hint="eastAsia"/>
        </w:rPr>
        <w:t>.</w:t>
      </w:r>
    </w:p>
    <w:p w14:paraId="43C731C3" w14:textId="77777777" w:rsidR="000327FB" w:rsidRDefault="000327FB" w:rsidP="000327FB">
      <w:pPr>
        <w:pStyle w:val="HChG"/>
      </w:pPr>
      <w:r>
        <w:rPr>
          <w:snapToGrid w:val="0"/>
          <w:lang w:val="en-US"/>
        </w:rPr>
        <w:lastRenderedPageBreak/>
        <w:tab/>
        <w:t>III.</w:t>
      </w:r>
      <w:r>
        <w:rPr>
          <w:snapToGrid w:val="0"/>
          <w:lang w:val="en-US"/>
        </w:rPr>
        <w:tab/>
      </w:r>
      <w:r>
        <w:t>Proposal</w:t>
      </w:r>
    </w:p>
    <w:p w14:paraId="4BCCCF0B" w14:textId="51FC3739" w:rsidR="000327FB" w:rsidRDefault="008A0D1F" w:rsidP="000B454B">
      <w:pPr>
        <w:pStyle w:val="SingleTxtG"/>
      </w:pPr>
      <w:r>
        <w:t>6</w:t>
      </w:r>
      <w:r w:rsidR="000327FB">
        <w:t>.</w:t>
      </w:r>
      <w:r w:rsidR="000327FB">
        <w:tab/>
        <w:t xml:space="preserve">China </w:t>
      </w:r>
      <w:r w:rsidR="000327FB">
        <w:rPr>
          <w:lang w:val="en-US"/>
        </w:rPr>
        <w:t>s</w:t>
      </w:r>
      <w:r w:rsidR="000327FB">
        <w:rPr>
          <w:rFonts w:hint="eastAsia"/>
          <w:lang w:val="en-US"/>
        </w:rPr>
        <w:t>uggest</w:t>
      </w:r>
      <w:r w:rsidR="00B92C7D">
        <w:rPr>
          <w:lang w:val="en-US"/>
        </w:rPr>
        <w:t>s</w:t>
      </w:r>
      <w:r w:rsidR="000327FB">
        <w:rPr>
          <w:lang w:val="en-US"/>
        </w:rPr>
        <w:t xml:space="preserve"> </w:t>
      </w:r>
      <w:r w:rsidR="00B92C7D">
        <w:rPr>
          <w:lang w:val="en-US"/>
        </w:rPr>
        <w:t xml:space="preserve">adding </w:t>
      </w:r>
      <w:r w:rsidR="000327FB">
        <w:rPr>
          <w:rFonts w:hint="eastAsia"/>
          <w:lang w:val="en-US"/>
        </w:rPr>
        <w:t xml:space="preserve">a size requirement for the </w:t>
      </w:r>
      <w:r w:rsidR="000327FB">
        <w:rPr>
          <w:lang w:val="en-US"/>
        </w:rPr>
        <w:t>flat surfaces</w:t>
      </w:r>
      <w:r w:rsidR="000327FB">
        <w:rPr>
          <w:rFonts w:hint="eastAsia"/>
          <w:lang w:val="en-US"/>
        </w:rPr>
        <w:t xml:space="preserve"> </w:t>
      </w:r>
      <w:r w:rsidR="000327FB">
        <w:rPr>
          <w:lang w:val="en-US"/>
        </w:rPr>
        <w:t>used in</w:t>
      </w:r>
      <w:r w:rsidR="000327FB">
        <w:rPr>
          <w:rFonts w:hint="eastAsia"/>
          <w:lang w:val="en-US"/>
        </w:rPr>
        <w:t xml:space="preserve"> </w:t>
      </w:r>
      <w:r w:rsidR="00B92C7D">
        <w:rPr>
          <w:lang w:val="en-US"/>
        </w:rPr>
        <w:t xml:space="preserve">the </w:t>
      </w:r>
      <w:r w:rsidR="000327FB">
        <w:rPr>
          <w:lang w:val="en-US"/>
        </w:rPr>
        <w:t>crush</w:t>
      </w:r>
      <w:r w:rsidR="000327FB">
        <w:rPr>
          <w:rFonts w:hint="eastAsia"/>
          <w:lang w:val="en-US"/>
        </w:rPr>
        <w:t xml:space="preserve"> test.</w:t>
      </w:r>
      <w:r w:rsidR="000327FB">
        <w:t xml:space="preserve"> </w:t>
      </w:r>
      <w:r w:rsidR="000B454B">
        <w:t>Two</w:t>
      </w:r>
      <w:r w:rsidR="000327FB">
        <w:rPr>
          <w:rFonts w:hint="eastAsia"/>
        </w:rPr>
        <w:t xml:space="preserve"> options to amend paragraph 38.3.4.6.3 in the </w:t>
      </w:r>
      <w:r w:rsidR="000327FB" w:rsidRPr="00E27129">
        <w:rPr>
          <w:i/>
          <w:lang w:val="en-US"/>
        </w:rPr>
        <w:t>Manual of Tests and Criteria</w:t>
      </w:r>
      <w:r w:rsidR="000327FB">
        <w:rPr>
          <w:rFonts w:hint="eastAsia"/>
          <w:lang w:val="en-US"/>
        </w:rPr>
        <w:t xml:space="preserve"> </w:t>
      </w:r>
      <w:r w:rsidR="000B454B">
        <w:rPr>
          <w:lang w:val="en-US"/>
        </w:rPr>
        <w:t xml:space="preserve">are proposed </w:t>
      </w:r>
      <w:r w:rsidR="00942096">
        <w:rPr>
          <w:lang w:val="en-US"/>
        </w:rPr>
        <w:t>below.</w:t>
      </w:r>
    </w:p>
    <w:p w14:paraId="0B2FC499" w14:textId="7D0DB5B2" w:rsidR="000327FB" w:rsidRDefault="000B454B" w:rsidP="000B454B">
      <w:pPr>
        <w:pStyle w:val="H1G"/>
      </w:pPr>
      <w:r>
        <w:tab/>
      </w:r>
      <w:r>
        <w:tab/>
      </w:r>
      <w:r w:rsidR="000327FB">
        <w:t>Option 1</w:t>
      </w:r>
    </w:p>
    <w:p w14:paraId="4295CEC4" w14:textId="4A516B4B" w:rsidR="000327FB" w:rsidRDefault="008A0D1F" w:rsidP="006A5199">
      <w:pPr>
        <w:pStyle w:val="SingleTxtG"/>
        <w:rPr>
          <w:lang w:val="en-US"/>
        </w:rPr>
      </w:pPr>
      <w:r>
        <w:t>7</w:t>
      </w:r>
      <w:r w:rsidR="000B454B">
        <w:t>.</w:t>
      </w:r>
      <w:r w:rsidR="000B454B">
        <w:tab/>
      </w:r>
      <w:r w:rsidR="00B73FA5">
        <w:t xml:space="preserve">Amend </w:t>
      </w:r>
      <w:r w:rsidR="002B53BE">
        <w:t>the paragraph after the note</w:t>
      </w:r>
      <w:r w:rsidR="004B5B5A">
        <w:t xml:space="preserve"> in </w:t>
      </w:r>
      <w:r w:rsidR="00B73FA5">
        <w:t xml:space="preserve">38.3.4.6.3 to </w:t>
      </w:r>
      <w:r w:rsidR="006A5199">
        <w:t xml:space="preserve">add emphasis on </w:t>
      </w:r>
      <w:r w:rsidR="00CF1C91">
        <w:t>the</w:t>
      </w:r>
      <w:r w:rsidR="000327FB">
        <w:rPr>
          <w:rFonts w:hint="eastAsia"/>
        </w:rPr>
        <w:t xml:space="preserve"> specification o</w:t>
      </w:r>
      <w:r w:rsidR="006A5199">
        <w:t>f</w:t>
      </w:r>
      <w:r w:rsidR="000327FB">
        <w:rPr>
          <w:rFonts w:hint="eastAsia"/>
        </w:rPr>
        <w:t xml:space="preserve"> the surf</w:t>
      </w:r>
      <w:r w:rsidR="000327FB">
        <w:t>ace</w:t>
      </w:r>
      <w:r w:rsidR="000327FB">
        <w:rPr>
          <w:rFonts w:hint="eastAsia"/>
        </w:rPr>
        <w:t xml:space="preserve"> size in the </w:t>
      </w:r>
      <w:r w:rsidR="001717BA">
        <w:t xml:space="preserve">test </w:t>
      </w:r>
      <w:r w:rsidR="000327FB">
        <w:rPr>
          <w:rFonts w:hint="eastAsia"/>
        </w:rPr>
        <w:t>description</w:t>
      </w:r>
      <w:r w:rsidR="006A5199">
        <w:rPr>
          <w:lang w:val="en-US"/>
        </w:rPr>
        <w:t>, as follows (</w:t>
      </w:r>
      <w:r w:rsidR="006A5199">
        <w:rPr>
          <w:rFonts w:hint="eastAsia"/>
        </w:rPr>
        <w:t xml:space="preserve">new text is </w:t>
      </w:r>
      <w:r w:rsidR="006A5199">
        <w:t xml:space="preserve">shown </w:t>
      </w:r>
      <w:r w:rsidR="006A5199" w:rsidRPr="008705A5">
        <w:t xml:space="preserve">in </w:t>
      </w:r>
      <w:r w:rsidR="006A5199" w:rsidRPr="008705A5">
        <w:rPr>
          <w:b/>
          <w:u w:val="single"/>
        </w:rPr>
        <w:t>bold underlined</w:t>
      </w:r>
      <w:r w:rsidR="006A5199">
        <w:rPr>
          <w:rFonts w:hint="eastAsia"/>
        </w:rPr>
        <w:t>)</w:t>
      </w:r>
      <w:r w:rsidR="006A5199">
        <w:rPr>
          <w:lang w:val="en-US"/>
        </w:rPr>
        <w:t>:</w:t>
      </w:r>
    </w:p>
    <w:p w14:paraId="5DA7A42F" w14:textId="321F1EA4" w:rsidR="00D1772A" w:rsidRDefault="00D1772A" w:rsidP="00A21ADA">
      <w:pPr>
        <w:pStyle w:val="SingleTxtG"/>
        <w:ind w:left="1701"/>
        <w:rPr>
          <w:lang w:val="en-US"/>
        </w:rPr>
      </w:pPr>
      <w:r>
        <w:rPr>
          <w:lang w:val="en-US"/>
        </w:rPr>
        <w:t>“38.3.4.6.3</w:t>
      </w:r>
      <w:r>
        <w:rPr>
          <w:lang w:val="en-US"/>
        </w:rPr>
        <w:tab/>
      </w:r>
      <w:r w:rsidR="00A21ADA">
        <w:rPr>
          <w:lang w:val="en-US"/>
        </w:rPr>
        <w:t>….</w:t>
      </w:r>
    </w:p>
    <w:p w14:paraId="4DDB29D6" w14:textId="4C9A6EC9" w:rsidR="000327FB" w:rsidRDefault="000327FB" w:rsidP="004B5B5A">
      <w:pPr>
        <w:pStyle w:val="SingleTxtG"/>
        <w:ind w:left="1701"/>
      </w:pPr>
      <w:r>
        <w:rPr>
          <w:rFonts w:hint="eastAsia"/>
        </w:rPr>
        <w:t xml:space="preserve">A cell or component cell is to be crushed between two flat surfaces. </w:t>
      </w:r>
      <w:r w:rsidRPr="00E27129">
        <w:rPr>
          <w:b/>
          <w:u w:val="single"/>
        </w:rPr>
        <w:t>The dimensions of the flat surfaces should be greater than the widest side of the cell.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The crushing is to be gradual with a speed of approximately 1.5</w:t>
      </w:r>
      <w:r w:rsidR="005827AC">
        <w:t> </w:t>
      </w:r>
      <w:r>
        <w:rPr>
          <w:rFonts w:hint="eastAsia"/>
        </w:rPr>
        <w:t>cm/s at the first point of contact. The crushing is to be continued until the first of the three options below is reached.</w:t>
      </w:r>
    </w:p>
    <w:p w14:paraId="3AA7A95A" w14:textId="3471241E" w:rsidR="005A4809" w:rsidRDefault="005A4809" w:rsidP="004B5B5A">
      <w:pPr>
        <w:pStyle w:val="SingleTxtG"/>
        <w:ind w:left="1701"/>
      </w:pPr>
      <w:r>
        <w:t>(a) …</w:t>
      </w:r>
      <w:r w:rsidR="00D1508B">
        <w:t>”</w:t>
      </w:r>
    </w:p>
    <w:p w14:paraId="682D43D3" w14:textId="0E2BFA40" w:rsidR="000327FB" w:rsidRPr="004B5B5A" w:rsidRDefault="007E159C" w:rsidP="004B5B5A">
      <w:pPr>
        <w:pStyle w:val="SingleTxtG"/>
        <w:rPr>
          <w:i/>
          <w:iCs/>
        </w:rPr>
      </w:pPr>
      <w:r>
        <w:rPr>
          <w:i/>
          <w:iCs/>
          <w:lang w:val="en-US"/>
        </w:rPr>
        <w:tab/>
      </w:r>
      <w:r w:rsidR="004B5B5A" w:rsidRPr="004B5B5A">
        <w:rPr>
          <w:i/>
          <w:iCs/>
          <w:lang w:val="en-US"/>
        </w:rPr>
        <w:t>[The rest of the paragraph remains unchanged]</w:t>
      </w:r>
      <w:r w:rsidR="00690E74">
        <w:rPr>
          <w:i/>
          <w:iCs/>
          <w:lang w:val="en-US"/>
        </w:rPr>
        <w:t>.</w:t>
      </w:r>
    </w:p>
    <w:p w14:paraId="489BF4FC" w14:textId="620C0F01" w:rsidR="000327FB" w:rsidRPr="006F51D9" w:rsidRDefault="006F51D9" w:rsidP="006F51D9">
      <w:pPr>
        <w:pStyle w:val="H1G"/>
      </w:pPr>
      <w:r>
        <w:tab/>
      </w:r>
      <w:r>
        <w:tab/>
      </w:r>
      <w:r w:rsidR="000327FB" w:rsidRPr="006F51D9">
        <w:t>Option</w:t>
      </w:r>
      <w:r w:rsidR="000327FB" w:rsidRPr="006F51D9">
        <w:rPr>
          <w:rFonts w:hint="eastAsia"/>
        </w:rPr>
        <w:t xml:space="preserve"> 2</w:t>
      </w:r>
    </w:p>
    <w:p w14:paraId="2212540C" w14:textId="7921292D" w:rsidR="000327FB" w:rsidRDefault="008A0D1F" w:rsidP="000327FB">
      <w:pPr>
        <w:pStyle w:val="SingleTxtG"/>
        <w:rPr>
          <w:lang w:val="en-US"/>
        </w:rPr>
      </w:pPr>
      <w:r>
        <w:t>8</w:t>
      </w:r>
      <w:r w:rsidR="006F51D9">
        <w:t>.</w:t>
      </w:r>
      <w:r w:rsidR="006F51D9">
        <w:tab/>
      </w:r>
      <w:r w:rsidR="000327FB">
        <w:rPr>
          <w:rFonts w:hint="eastAsia"/>
        </w:rPr>
        <w:t xml:space="preserve">Add </w:t>
      </w:r>
      <w:r w:rsidR="0023238F">
        <w:t xml:space="preserve">in 38.3.4.6.3 </w:t>
      </w:r>
      <w:r w:rsidR="0023238F">
        <w:rPr>
          <w:rFonts w:hint="eastAsia"/>
        </w:rPr>
        <w:t xml:space="preserve">after </w:t>
      </w:r>
      <w:r w:rsidR="0023238F">
        <w:t xml:space="preserve">sub-paragraph (c) and before the current sentence starting with “Once the maximum pressure…” </w:t>
      </w:r>
      <w:r w:rsidR="004A4BDE">
        <w:t xml:space="preserve">the following </w:t>
      </w:r>
      <w:r w:rsidR="00690E74">
        <w:t xml:space="preserve">new </w:t>
      </w:r>
      <w:r w:rsidR="000327FB">
        <w:rPr>
          <w:rFonts w:hint="eastAsia"/>
        </w:rPr>
        <w:t xml:space="preserve">note to emphasize or specify the </w:t>
      </w:r>
      <w:r w:rsidR="00DB1FCC">
        <w:t>flat surface</w:t>
      </w:r>
      <w:r w:rsidR="000327FB">
        <w:rPr>
          <w:rFonts w:hint="eastAsia"/>
        </w:rPr>
        <w:t xml:space="preserve"> dimensions</w:t>
      </w:r>
      <w:r w:rsidR="00541108">
        <w:t>, as follows</w:t>
      </w:r>
      <w:r w:rsidR="004A4BDE">
        <w:t xml:space="preserve"> </w:t>
      </w:r>
      <w:r w:rsidR="004A4BDE">
        <w:rPr>
          <w:lang w:val="en-US"/>
        </w:rPr>
        <w:t>(</w:t>
      </w:r>
      <w:r w:rsidR="004A4BDE">
        <w:rPr>
          <w:rFonts w:hint="eastAsia"/>
        </w:rPr>
        <w:t xml:space="preserve">new text is </w:t>
      </w:r>
      <w:r w:rsidR="004A4BDE">
        <w:t xml:space="preserve">shown </w:t>
      </w:r>
      <w:r w:rsidR="004A4BDE" w:rsidRPr="008705A5">
        <w:t xml:space="preserve">in </w:t>
      </w:r>
      <w:r w:rsidR="004A4BDE" w:rsidRPr="008705A5">
        <w:rPr>
          <w:b/>
          <w:u w:val="single"/>
        </w:rPr>
        <w:t>bold underlined</w:t>
      </w:r>
      <w:r w:rsidR="004A4BDE">
        <w:rPr>
          <w:rFonts w:hint="eastAsia"/>
        </w:rPr>
        <w:t>)</w:t>
      </w:r>
      <w:r w:rsidR="004A4BDE">
        <w:rPr>
          <w:lang w:val="en-US"/>
        </w:rPr>
        <w:t>:</w:t>
      </w:r>
    </w:p>
    <w:p w14:paraId="14AC40BE" w14:textId="77777777" w:rsidR="005A4809" w:rsidRDefault="005A4809" w:rsidP="005A4809">
      <w:pPr>
        <w:pStyle w:val="SingleTxtG"/>
        <w:ind w:left="1701"/>
        <w:rPr>
          <w:lang w:val="en-US"/>
        </w:rPr>
      </w:pPr>
      <w:r>
        <w:rPr>
          <w:lang w:val="en-US"/>
        </w:rPr>
        <w:t>“38.3.4.6.3</w:t>
      </w:r>
      <w:r>
        <w:rPr>
          <w:lang w:val="en-US"/>
        </w:rPr>
        <w:tab/>
        <w:t>….</w:t>
      </w:r>
    </w:p>
    <w:p w14:paraId="2F3C6B01" w14:textId="3480CF38" w:rsidR="005A4809" w:rsidRDefault="005A4809" w:rsidP="005A4809">
      <w:pPr>
        <w:pStyle w:val="SingleTxtG"/>
        <w:ind w:left="1701"/>
      </w:pPr>
      <w:r>
        <w:rPr>
          <w:rFonts w:hint="eastAsia"/>
        </w:rPr>
        <w:t>A cell or component cell is to be crushed between two flat surfaces. The crushing is to be gradual with a speed of approximately 1.5</w:t>
      </w:r>
      <w:r w:rsidR="005827AC">
        <w:t> </w:t>
      </w:r>
      <w:r>
        <w:rPr>
          <w:rFonts w:hint="eastAsia"/>
        </w:rPr>
        <w:t>cm/s at the first point of contact. The crushing is to be continued until the first of the three options below is reached.</w:t>
      </w:r>
    </w:p>
    <w:p w14:paraId="3BE1BEC2" w14:textId="5D27ADAB" w:rsidR="005A4809" w:rsidRDefault="005A4809" w:rsidP="005A4809">
      <w:pPr>
        <w:pStyle w:val="SingleTxtG"/>
        <w:ind w:left="1701"/>
      </w:pPr>
      <w:r>
        <w:t>(a)</w:t>
      </w:r>
      <w:r w:rsidR="00CF4A4D">
        <w:tab/>
      </w:r>
      <w:r>
        <w:t>…</w:t>
      </w:r>
    </w:p>
    <w:p w14:paraId="5E5FF78F" w14:textId="2F943DF4" w:rsidR="005A4809" w:rsidRDefault="005A4809" w:rsidP="005A4809">
      <w:pPr>
        <w:pStyle w:val="SingleTxtG"/>
        <w:ind w:left="1701"/>
      </w:pPr>
      <w:r>
        <w:t>(b)</w:t>
      </w:r>
      <w:r w:rsidR="00CF4A4D">
        <w:tab/>
      </w:r>
      <w:r>
        <w:t>…</w:t>
      </w:r>
    </w:p>
    <w:p w14:paraId="6EDA096C" w14:textId="21A322B4" w:rsidR="009F72D1" w:rsidRDefault="005A4809" w:rsidP="009F72D1">
      <w:pPr>
        <w:pStyle w:val="SingleTxtG"/>
        <w:rPr>
          <w:lang w:val="en-US"/>
        </w:rPr>
      </w:pPr>
      <w:r>
        <w:rPr>
          <w:lang w:val="en-US"/>
        </w:rPr>
        <w:tab/>
      </w:r>
      <w:r w:rsidR="000327FB">
        <w:rPr>
          <w:rFonts w:hint="eastAsia"/>
          <w:lang w:val="en-US"/>
        </w:rPr>
        <w:t>(c)</w:t>
      </w:r>
      <w:r w:rsidR="00CF4A4D">
        <w:rPr>
          <w:lang w:val="en-US"/>
        </w:rPr>
        <w:tab/>
      </w:r>
      <w:r w:rsidR="009F72D1">
        <w:rPr>
          <w:lang w:val="en-US"/>
        </w:rPr>
        <w:tab/>
      </w:r>
      <w:r w:rsidR="009F72D1" w:rsidRPr="009F72D1">
        <w:rPr>
          <w:lang w:val="en-US"/>
        </w:rPr>
        <w:t>The cell is deformed by 50 % or more of its original thickness.</w:t>
      </w:r>
    </w:p>
    <w:p w14:paraId="6859CCD6" w14:textId="1F0B6787" w:rsidR="000327FB" w:rsidRPr="00D807A3" w:rsidRDefault="00326C1D" w:rsidP="009F72D1">
      <w:pPr>
        <w:pStyle w:val="SingleTxtG"/>
        <w:ind w:left="1701"/>
        <w:rPr>
          <w:b/>
          <w:bCs/>
          <w:i/>
          <w:iCs/>
          <w:u w:val="single"/>
        </w:rPr>
      </w:pPr>
      <w:r w:rsidRPr="00D807A3">
        <w:rPr>
          <w:b/>
          <w:bCs/>
          <w:i/>
          <w:iCs/>
          <w:u w:val="single"/>
          <w:lang w:val="en-US"/>
        </w:rPr>
        <w:t>NOTE</w:t>
      </w:r>
      <w:r w:rsidR="000327FB" w:rsidRPr="00D807A3">
        <w:rPr>
          <w:b/>
          <w:bCs/>
          <w:u w:val="single"/>
          <w:lang w:val="en-US"/>
        </w:rPr>
        <w:t xml:space="preserve">: </w:t>
      </w:r>
      <w:r w:rsidR="000327FB" w:rsidRPr="00D807A3">
        <w:rPr>
          <w:b/>
          <w:bCs/>
          <w:i/>
          <w:iCs/>
          <w:u w:val="single"/>
        </w:rPr>
        <w:t xml:space="preserve">The dimensions of the flat surfaces should be greater than the widest side </w:t>
      </w:r>
      <w:proofErr w:type="gramStart"/>
      <w:r w:rsidR="000327FB" w:rsidRPr="00D807A3">
        <w:rPr>
          <w:b/>
          <w:bCs/>
          <w:i/>
          <w:iCs/>
          <w:u w:val="single"/>
        </w:rPr>
        <w:t>of  the</w:t>
      </w:r>
      <w:proofErr w:type="gramEnd"/>
      <w:r w:rsidR="000327FB" w:rsidRPr="00D807A3">
        <w:rPr>
          <w:b/>
          <w:bCs/>
          <w:i/>
          <w:iCs/>
          <w:u w:val="single"/>
        </w:rPr>
        <w:t xml:space="preserve"> cell</w:t>
      </w:r>
      <w:r w:rsidR="000327FB" w:rsidRPr="0023238F">
        <w:t>.”</w:t>
      </w:r>
    </w:p>
    <w:p w14:paraId="6DC88B6D" w14:textId="0835AC9F" w:rsidR="005A4809" w:rsidRPr="004B5B5A" w:rsidRDefault="005A4809" w:rsidP="005A4809">
      <w:pPr>
        <w:pStyle w:val="SingleTxtG"/>
        <w:rPr>
          <w:i/>
          <w:iCs/>
        </w:rPr>
      </w:pPr>
      <w:r>
        <w:rPr>
          <w:i/>
          <w:iCs/>
          <w:lang w:val="en-US"/>
        </w:rPr>
        <w:tab/>
      </w:r>
      <w:r w:rsidRPr="004B5B5A">
        <w:rPr>
          <w:i/>
          <w:iCs/>
          <w:lang w:val="en-US"/>
        </w:rPr>
        <w:t>[The rest of the paragraph remains unchanged]</w:t>
      </w:r>
      <w:r>
        <w:rPr>
          <w:i/>
          <w:iCs/>
          <w:lang w:val="en-US"/>
        </w:rPr>
        <w:t>.</w:t>
      </w:r>
    </w:p>
    <w:p w14:paraId="417879B3" w14:textId="482C1C5A" w:rsidR="009E2CA8" w:rsidRPr="004B5B5A" w:rsidRDefault="00374E46" w:rsidP="00374E46">
      <w:pPr>
        <w:spacing w:before="24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2B8F33F" w14:textId="77777777" w:rsidR="00AF5DE1" w:rsidRPr="00C16951" w:rsidRDefault="00AF5DE1" w:rsidP="004858F5"/>
    <w:sectPr w:rsidR="00AF5DE1" w:rsidRPr="00C16951" w:rsidSect="00C169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DAB" w14:textId="77777777" w:rsidR="00B26CB8" w:rsidRPr="00C47B2E" w:rsidRDefault="00B26CB8" w:rsidP="00C47B2E">
      <w:pPr>
        <w:pStyle w:val="Footer"/>
      </w:pPr>
    </w:p>
  </w:endnote>
  <w:endnote w:type="continuationSeparator" w:id="0">
    <w:p w14:paraId="1289A002" w14:textId="77777777" w:rsidR="00B26CB8" w:rsidRPr="00C47B2E" w:rsidRDefault="00B26CB8" w:rsidP="00C47B2E">
      <w:pPr>
        <w:pStyle w:val="Footer"/>
      </w:pPr>
    </w:p>
  </w:endnote>
  <w:endnote w:type="continuationNotice" w:id="1">
    <w:p w14:paraId="6985B3D3" w14:textId="77777777" w:rsidR="00B26CB8" w:rsidRPr="00C47B2E" w:rsidRDefault="00B26CB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80AE" w14:textId="79F817DF" w:rsidR="00D94B05" w:rsidRPr="00C16951" w:rsidRDefault="00C16951" w:rsidP="00C16951">
    <w:pPr>
      <w:pStyle w:val="Footer"/>
      <w:tabs>
        <w:tab w:val="right" w:pos="9598"/>
        <w:tab w:val="right" w:pos="9638"/>
      </w:tabs>
      <w:rPr>
        <w:sz w:val="18"/>
      </w:rPr>
    </w:pPr>
    <w:r w:rsidRPr="00C16951">
      <w:rPr>
        <w:b/>
        <w:sz w:val="18"/>
      </w:rPr>
      <w:fldChar w:fldCharType="begin"/>
    </w:r>
    <w:r w:rsidRPr="00C16951">
      <w:rPr>
        <w:b/>
        <w:sz w:val="18"/>
      </w:rPr>
      <w:instrText xml:space="preserve"> PAGE  \* MERGEFORMAT </w:instrText>
    </w:r>
    <w:r w:rsidRPr="00C16951">
      <w:rPr>
        <w:b/>
        <w:sz w:val="18"/>
      </w:rPr>
      <w:fldChar w:fldCharType="separate"/>
    </w:r>
    <w:r w:rsidRPr="00C16951">
      <w:rPr>
        <w:b/>
        <w:noProof/>
        <w:sz w:val="18"/>
      </w:rPr>
      <w:t>2</w:t>
    </w:r>
    <w:r w:rsidRPr="00C169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A1FC" w14:textId="53491245" w:rsidR="00D94B05" w:rsidRPr="00C16951" w:rsidRDefault="00C16951" w:rsidP="00C16951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C16951">
      <w:rPr>
        <w:sz w:val="18"/>
      </w:rPr>
      <w:fldChar w:fldCharType="begin"/>
    </w:r>
    <w:r w:rsidRPr="00C16951">
      <w:rPr>
        <w:sz w:val="18"/>
      </w:rPr>
      <w:instrText xml:space="preserve"> PAGE  \* MERGEFORMAT </w:instrText>
    </w:r>
    <w:r w:rsidRPr="00C16951">
      <w:rPr>
        <w:sz w:val="18"/>
      </w:rPr>
      <w:fldChar w:fldCharType="separate"/>
    </w:r>
    <w:r w:rsidRPr="00C16951">
      <w:rPr>
        <w:noProof/>
        <w:sz w:val="18"/>
      </w:rPr>
      <w:t>3</w:t>
    </w:r>
    <w:r w:rsidRPr="00C1695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6376" w14:textId="68C98635" w:rsidR="00177F1F" w:rsidRDefault="00177F1F" w:rsidP="00177F1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62E7FD7" wp14:editId="10EB13C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C8B52" w14:textId="1477DDE6" w:rsidR="00177F1F" w:rsidRPr="00177F1F" w:rsidRDefault="00177F1F" w:rsidP="00177F1F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06682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03982F" wp14:editId="55E6A36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7993" w14:textId="77777777" w:rsidR="00B26CB8" w:rsidRPr="00C47B2E" w:rsidRDefault="00B26CB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C4542CD" w14:textId="77777777" w:rsidR="00B26CB8" w:rsidRPr="00C47B2E" w:rsidRDefault="00B26CB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7D57B37" w14:textId="77777777" w:rsidR="00B26CB8" w:rsidRPr="00C47B2E" w:rsidRDefault="00B26CB8" w:rsidP="00C47B2E">
      <w:pPr>
        <w:pStyle w:val="Footer"/>
      </w:pPr>
    </w:p>
  </w:footnote>
  <w:footnote w:id="2">
    <w:p w14:paraId="6DA55210" w14:textId="546BC7C6" w:rsidR="000327FB" w:rsidRPr="000327FB" w:rsidRDefault="000327FB" w:rsidP="00A916A6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0327F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327FB">
        <w:t>A/78/6 (Sect. 20), table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7DCF" w14:textId="1730CFDB" w:rsidR="00C16951" w:rsidRPr="00C16951" w:rsidRDefault="00177F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16951">
      <w:t>ST/SG/AC.10/C.3/2024/39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B69" w14:textId="16E0D5F6" w:rsidR="00D94B05" w:rsidRPr="00C16951" w:rsidRDefault="00177F1F" w:rsidP="00C169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16951">
      <w:t>ST/SG/AC.10/C.3/2024/39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5466066">
    <w:abstractNumId w:val="5"/>
  </w:num>
  <w:num w:numId="2" w16cid:durableId="580141541">
    <w:abstractNumId w:val="4"/>
  </w:num>
  <w:num w:numId="3" w16cid:durableId="816723045">
    <w:abstractNumId w:val="0"/>
  </w:num>
  <w:num w:numId="4" w16cid:durableId="562713529">
    <w:abstractNumId w:val="6"/>
  </w:num>
  <w:num w:numId="5" w16cid:durableId="1807501175">
    <w:abstractNumId w:val="7"/>
  </w:num>
  <w:num w:numId="6" w16cid:durableId="1659730935">
    <w:abstractNumId w:val="9"/>
  </w:num>
  <w:num w:numId="7" w16cid:durableId="1685862324">
    <w:abstractNumId w:val="3"/>
  </w:num>
  <w:num w:numId="8" w16cid:durableId="1694185035">
    <w:abstractNumId w:val="1"/>
  </w:num>
  <w:num w:numId="9" w16cid:durableId="847905556">
    <w:abstractNumId w:val="8"/>
  </w:num>
  <w:num w:numId="10" w16cid:durableId="627126974">
    <w:abstractNumId w:val="1"/>
  </w:num>
  <w:num w:numId="11" w16cid:durableId="1669749960">
    <w:abstractNumId w:val="8"/>
  </w:num>
  <w:num w:numId="12" w16cid:durableId="718090023">
    <w:abstractNumId w:val="2"/>
  </w:num>
  <w:num w:numId="13" w16cid:durableId="38903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51"/>
    <w:rsid w:val="000327FB"/>
    <w:rsid w:val="00040FE9"/>
    <w:rsid w:val="00046E92"/>
    <w:rsid w:val="00063C90"/>
    <w:rsid w:val="00070000"/>
    <w:rsid w:val="000878EE"/>
    <w:rsid w:val="000A0640"/>
    <w:rsid w:val="000B454B"/>
    <w:rsid w:val="000E765F"/>
    <w:rsid w:val="000F4E65"/>
    <w:rsid w:val="00101B98"/>
    <w:rsid w:val="001333F4"/>
    <w:rsid w:val="001514D1"/>
    <w:rsid w:val="001717BA"/>
    <w:rsid w:val="00177F1F"/>
    <w:rsid w:val="0023238F"/>
    <w:rsid w:val="00247E2C"/>
    <w:rsid w:val="0027013E"/>
    <w:rsid w:val="002913C4"/>
    <w:rsid w:val="002A32CB"/>
    <w:rsid w:val="002A405B"/>
    <w:rsid w:val="002B3940"/>
    <w:rsid w:val="002B53BE"/>
    <w:rsid w:val="002D5B2C"/>
    <w:rsid w:val="002D6C53"/>
    <w:rsid w:val="002F5595"/>
    <w:rsid w:val="00305844"/>
    <w:rsid w:val="00322775"/>
    <w:rsid w:val="00326C1D"/>
    <w:rsid w:val="00334F6A"/>
    <w:rsid w:val="00342AC8"/>
    <w:rsid w:val="00343302"/>
    <w:rsid w:val="00374E46"/>
    <w:rsid w:val="003760D7"/>
    <w:rsid w:val="003979DE"/>
    <w:rsid w:val="003B4550"/>
    <w:rsid w:val="003B549B"/>
    <w:rsid w:val="003D2A18"/>
    <w:rsid w:val="00413386"/>
    <w:rsid w:val="00461253"/>
    <w:rsid w:val="004736B5"/>
    <w:rsid w:val="00477F13"/>
    <w:rsid w:val="004858F5"/>
    <w:rsid w:val="004A2814"/>
    <w:rsid w:val="004A4BDE"/>
    <w:rsid w:val="004B5B5A"/>
    <w:rsid w:val="004C0622"/>
    <w:rsid w:val="004F73D0"/>
    <w:rsid w:val="005042C2"/>
    <w:rsid w:val="005324B3"/>
    <w:rsid w:val="00541108"/>
    <w:rsid w:val="005827AC"/>
    <w:rsid w:val="00584E6A"/>
    <w:rsid w:val="005A4809"/>
    <w:rsid w:val="005C13CB"/>
    <w:rsid w:val="005E716E"/>
    <w:rsid w:val="00604374"/>
    <w:rsid w:val="006476E1"/>
    <w:rsid w:val="006604DF"/>
    <w:rsid w:val="00671529"/>
    <w:rsid w:val="00690E74"/>
    <w:rsid w:val="006A5199"/>
    <w:rsid w:val="006C59F1"/>
    <w:rsid w:val="006F1EF5"/>
    <w:rsid w:val="006F51D9"/>
    <w:rsid w:val="0070489D"/>
    <w:rsid w:val="007200A1"/>
    <w:rsid w:val="007268F9"/>
    <w:rsid w:val="00750282"/>
    <w:rsid w:val="00764440"/>
    <w:rsid w:val="0077101B"/>
    <w:rsid w:val="00785904"/>
    <w:rsid w:val="007961AD"/>
    <w:rsid w:val="007C52B0"/>
    <w:rsid w:val="007C6033"/>
    <w:rsid w:val="007E159C"/>
    <w:rsid w:val="008147C8"/>
    <w:rsid w:val="0081753A"/>
    <w:rsid w:val="0084667B"/>
    <w:rsid w:val="00854DF4"/>
    <w:rsid w:val="00857D23"/>
    <w:rsid w:val="008A0D1F"/>
    <w:rsid w:val="008F4044"/>
    <w:rsid w:val="009411B4"/>
    <w:rsid w:val="00942096"/>
    <w:rsid w:val="00946F1D"/>
    <w:rsid w:val="009D0139"/>
    <w:rsid w:val="009D717D"/>
    <w:rsid w:val="009E2CA8"/>
    <w:rsid w:val="009F5CDC"/>
    <w:rsid w:val="009F72D1"/>
    <w:rsid w:val="00A02A06"/>
    <w:rsid w:val="00A072D7"/>
    <w:rsid w:val="00A21ADA"/>
    <w:rsid w:val="00A775CF"/>
    <w:rsid w:val="00A916A6"/>
    <w:rsid w:val="00AA2D30"/>
    <w:rsid w:val="00AD1A9C"/>
    <w:rsid w:val="00AF5DE1"/>
    <w:rsid w:val="00B06045"/>
    <w:rsid w:val="00B206DD"/>
    <w:rsid w:val="00B26CB8"/>
    <w:rsid w:val="00B52EF4"/>
    <w:rsid w:val="00B73FA5"/>
    <w:rsid w:val="00B777AD"/>
    <w:rsid w:val="00B92C7D"/>
    <w:rsid w:val="00C03015"/>
    <w:rsid w:val="00C0358D"/>
    <w:rsid w:val="00C16951"/>
    <w:rsid w:val="00C35A27"/>
    <w:rsid w:val="00C47B2E"/>
    <w:rsid w:val="00CF1C91"/>
    <w:rsid w:val="00CF4A4D"/>
    <w:rsid w:val="00D00B8F"/>
    <w:rsid w:val="00D1508B"/>
    <w:rsid w:val="00D1772A"/>
    <w:rsid w:val="00D63CD2"/>
    <w:rsid w:val="00D807A3"/>
    <w:rsid w:val="00D87DC2"/>
    <w:rsid w:val="00D93887"/>
    <w:rsid w:val="00D94B05"/>
    <w:rsid w:val="00DB1FCC"/>
    <w:rsid w:val="00DC7379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345E8"/>
    <w:rsid w:val="00F65F5D"/>
    <w:rsid w:val="00F76A8C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F9C82"/>
  <w15:docId w15:val="{97E4B508-7FC7-4498-86D4-F22B89D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qFormat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autoRedefine/>
    <w:qFormat/>
    <w:locked/>
    <w:rsid w:val="000327FB"/>
    <w:rPr>
      <w:b/>
      <w:sz w:val="28"/>
    </w:rPr>
  </w:style>
  <w:style w:type="character" w:customStyle="1" w:styleId="H1GChar">
    <w:name w:val="_ H_1_G Char"/>
    <w:link w:val="H1G"/>
    <w:autoRedefine/>
    <w:qFormat/>
    <w:locked/>
    <w:rsid w:val="000327FB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autoRedefine/>
    <w:qFormat/>
    <w:rsid w:val="0003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C693C-FF07-464B-B80C-8FA0262CD7A3}"/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575</Words>
  <Characters>2795</Characters>
  <Application>Microsoft Office Word</Application>
  <DocSecurity>0</DocSecurity>
  <Lines>65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ST/SG/AC.10/C.3/2024/39</dc:title>
  <dc:subject>2406682</dc:subject>
  <dc:creator>Rosa Garcia-Couto</dc:creator>
  <cp:keywords/>
  <dc:description/>
  <cp:lastModifiedBy>Pauline Anne Escalante</cp:lastModifiedBy>
  <cp:revision>2</cp:revision>
  <dcterms:created xsi:type="dcterms:W3CDTF">2024-04-12T09:43:00Z</dcterms:created>
  <dcterms:modified xsi:type="dcterms:W3CDTF">2024-04-12T09:43:00Z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