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BDEE1EA" w14:textId="77777777" w:rsidTr="00B20551">
        <w:trPr>
          <w:cantSplit/>
          <w:trHeight w:hRule="exact" w:val="851"/>
        </w:trPr>
        <w:tc>
          <w:tcPr>
            <w:tcW w:w="1276" w:type="dxa"/>
            <w:tcBorders>
              <w:bottom w:val="single" w:sz="4" w:space="0" w:color="auto"/>
            </w:tcBorders>
            <w:vAlign w:val="bottom"/>
          </w:tcPr>
          <w:p w14:paraId="0B3B11FB" w14:textId="77777777" w:rsidR="009E6CB7" w:rsidRDefault="009E6CB7" w:rsidP="00B20551">
            <w:pPr>
              <w:spacing w:after="80"/>
            </w:pPr>
          </w:p>
        </w:tc>
        <w:tc>
          <w:tcPr>
            <w:tcW w:w="2268" w:type="dxa"/>
            <w:tcBorders>
              <w:bottom w:val="single" w:sz="4" w:space="0" w:color="auto"/>
            </w:tcBorders>
            <w:vAlign w:val="bottom"/>
          </w:tcPr>
          <w:p w14:paraId="742D8C7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273B477" w14:textId="63360B05" w:rsidR="009E6CB7" w:rsidRPr="00D47EEA" w:rsidRDefault="00B52F3B" w:rsidP="00B52F3B">
            <w:pPr>
              <w:jc w:val="right"/>
            </w:pPr>
            <w:r w:rsidRPr="00B52F3B">
              <w:rPr>
                <w:sz w:val="40"/>
              </w:rPr>
              <w:t>ECE</w:t>
            </w:r>
            <w:r>
              <w:t>/TRANS/WP.29/202</w:t>
            </w:r>
            <w:r w:rsidR="006A1666">
              <w:t>4</w:t>
            </w:r>
            <w:r>
              <w:t>/</w:t>
            </w:r>
            <w:r w:rsidR="00054D6A">
              <w:t>6</w:t>
            </w:r>
            <w:r w:rsidR="00473290">
              <w:t>2</w:t>
            </w:r>
          </w:p>
        </w:tc>
      </w:tr>
      <w:tr w:rsidR="009E6CB7" w14:paraId="7DC4101C" w14:textId="77777777" w:rsidTr="00B20551">
        <w:trPr>
          <w:cantSplit/>
          <w:trHeight w:hRule="exact" w:val="2835"/>
        </w:trPr>
        <w:tc>
          <w:tcPr>
            <w:tcW w:w="1276" w:type="dxa"/>
            <w:tcBorders>
              <w:top w:val="single" w:sz="4" w:space="0" w:color="auto"/>
              <w:bottom w:val="single" w:sz="12" w:space="0" w:color="auto"/>
            </w:tcBorders>
          </w:tcPr>
          <w:p w14:paraId="308DC00D" w14:textId="77777777" w:rsidR="009E6CB7" w:rsidRDefault="00686A48" w:rsidP="00B20551">
            <w:pPr>
              <w:spacing w:before="120"/>
            </w:pPr>
            <w:r>
              <w:rPr>
                <w:noProof/>
                <w:lang w:val="fr-CH" w:eastAsia="fr-CH"/>
              </w:rPr>
              <w:drawing>
                <wp:inline distT="0" distB="0" distL="0" distR="0" wp14:anchorId="6C89CE6A" wp14:editId="7DC0B42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0D77E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0717806" w14:textId="77777777" w:rsidR="009E6CB7" w:rsidRDefault="00B52F3B" w:rsidP="00B52F3B">
            <w:pPr>
              <w:spacing w:before="240" w:line="240" w:lineRule="exact"/>
            </w:pPr>
            <w:r>
              <w:t>Distr.: General</w:t>
            </w:r>
          </w:p>
          <w:p w14:paraId="4CF853F2" w14:textId="2D4FDE7A" w:rsidR="00B52F3B" w:rsidRDefault="000C1631" w:rsidP="00B52F3B">
            <w:pPr>
              <w:spacing w:line="240" w:lineRule="exact"/>
            </w:pPr>
            <w:r>
              <w:t>1</w:t>
            </w:r>
            <w:r w:rsidR="00054D6A">
              <w:t>2</w:t>
            </w:r>
            <w:r w:rsidR="00B52F3B">
              <w:t xml:space="preserve"> </w:t>
            </w:r>
            <w:r w:rsidR="006C532B">
              <w:t xml:space="preserve">April </w:t>
            </w:r>
            <w:r w:rsidR="00B52F3B">
              <w:t>202</w:t>
            </w:r>
            <w:r w:rsidR="006C532B">
              <w:t>4</w:t>
            </w:r>
          </w:p>
          <w:p w14:paraId="78362A48" w14:textId="77777777" w:rsidR="00B52F3B" w:rsidRDefault="00B52F3B" w:rsidP="00B52F3B">
            <w:pPr>
              <w:spacing w:line="240" w:lineRule="exact"/>
            </w:pPr>
          </w:p>
          <w:p w14:paraId="24BCE5AE" w14:textId="51010311" w:rsidR="00B52F3B" w:rsidRDefault="00B52F3B" w:rsidP="00B52F3B">
            <w:pPr>
              <w:spacing w:line="240" w:lineRule="exact"/>
            </w:pPr>
            <w:r>
              <w:t>Original: English</w:t>
            </w:r>
          </w:p>
        </w:tc>
      </w:tr>
    </w:tbl>
    <w:p w14:paraId="1380F131" w14:textId="77777777" w:rsidR="00B52F3B" w:rsidRPr="001D703D" w:rsidRDefault="00B52F3B" w:rsidP="00B52F3B">
      <w:pPr>
        <w:spacing w:before="120"/>
        <w:rPr>
          <w:b/>
          <w:sz w:val="28"/>
          <w:szCs w:val="28"/>
        </w:rPr>
      </w:pPr>
      <w:r w:rsidRPr="001D703D">
        <w:rPr>
          <w:b/>
          <w:sz w:val="28"/>
          <w:szCs w:val="28"/>
        </w:rPr>
        <w:t>Economic Commission for Europe</w:t>
      </w:r>
    </w:p>
    <w:p w14:paraId="54B1A46A" w14:textId="77777777" w:rsidR="00B52F3B" w:rsidRPr="001D703D" w:rsidRDefault="00B52F3B" w:rsidP="00B52F3B">
      <w:pPr>
        <w:spacing w:before="120"/>
        <w:rPr>
          <w:sz w:val="28"/>
          <w:szCs w:val="28"/>
        </w:rPr>
      </w:pPr>
      <w:r w:rsidRPr="001D703D">
        <w:rPr>
          <w:sz w:val="28"/>
          <w:szCs w:val="28"/>
        </w:rPr>
        <w:t>Inland Transport Committee</w:t>
      </w:r>
    </w:p>
    <w:p w14:paraId="3DFD5884" w14:textId="77777777" w:rsidR="00B52F3B" w:rsidRDefault="00B52F3B" w:rsidP="00B52F3B">
      <w:pPr>
        <w:spacing w:before="120"/>
        <w:rPr>
          <w:b/>
          <w:sz w:val="24"/>
          <w:szCs w:val="24"/>
        </w:rPr>
      </w:pPr>
      <w:r w:rsidRPr="001D703D">
        <w:rPr>
          <w:b/>
          <w:sz w:val="24"/>
          <w:szCs w:val="24"/>
        </w:rPr>
        <w:t>World Forum for Harmonization of Vehicle Regulations</w:t>
      </w:r>
    </w:p>
    <w:p w14:paraId="3B3989E8" w14:textId="1730B8C6" w:rsidR="00B52F3B" w:rsidRPr="006D33D9" w:rsidRDefault="00B52F3B" w:rsidP="00B52F3B">
      <w:pPr>
        <w:spacing w:before="120"/>
        <w:rPr>
          <w:b/>
          <w:lang w:val="en-US"/>
        </w:rPr>
      </w:pPr>
      <w:r>
        <w:rPr>
          <w:b/>
          <w:lang w:val="en-US"/>
        </w:rPr>
        <w:t>19</w:t>
      </w:r>
      <w:r w:rsidR="006C532B">
        <w:rPr>
          <w:b/>
          <w:lang w:val="en-US"/>
        </w:rPr>
        <w:t>3rd</w:t>
      </w:r>
      <w:r>
        <w:rPr>
          <w:b/>
          <w:lang w:val="en-US"/>
        </w:rPr>
        <w:t xml:space="preserve"> </w:t>
      </w:r>
      <w:r w:rsidRPr="006D33D9">
        <w:rPr>
          <w:b/>
          <w:lang w:val="en-US"/>
        </w:rPr>
        <w:t>session</w:t>
      </w:r>
    </w:p>
    <w:p w14:paraId="296C6DD6" w14:textId="7F381E39" w:rsidR="00B52F3B" w:rsidRPr="00C64574" w:rsidRDefault="00B52F3B" w:rsidP="00B52F3B">
      <w:r w:rsidRPr="00C64574">
        <w:t xml:space="preserve">Geneva, </w:t>
      </w:r>
      <w:r w:rsidR="00686E6B">
        <w:t>25</w:t>
      </w:r>
      <w:r w:rsidRPr="002A5241">
        <w:t>–</w:t>
      </w:r>
      <w:r w:rsidR="00686E6B">
        <w:t>28</w:t>
      </w:r>
      <w:r>
        <w:t xml:space="preserve"> </w:t>
      </w:r>
      <w:r w:rsidR="00686E6B">
        <w:t xml:space="preserve">June </w:t>
      </w:r>
      <w:r w:rsidRPr="00C64574">
        <w:t>20</w:t>
      </w:r>
      <w:r>
        <w:t>2</w:t>
      </w:r>
      <w:r w:rsidR="00B747A9">
        <w:t>4</w:t>
      </w:r>
    </w:p>
    <w:p w14:paraId="3FBE7B71" w14:textId="73968787" w:rsidR="00B52F3B" w:rsidRDefault="00B52F3B" w:rsidP="00521C13">
      <w:r>
        <w:t xml:space="preserve">Item </w:t>
      </w:r>
      <w:r w:rsidR="00521C13">
        <w:t>4.</w:t>
      </w:r>
      <w:r w:rsidR="00E5120A">
        <w:t>8</w:t>
      </w:r>
      <w:r w:rsidR="00521C13">
        <w:t>.</w:t>
      </w:r>
      <w:r w:rsidR="00366644">
        <w:t>8</w:t>
      </w:r>
      <w:r>
        <w:t xml:space="preserve"> of the provisional agenda</w:t>
      </w:r>
    </w:p>
    <w:p w14:paraId="09926995" w14:textId="77777777" w:rsidR="00B52F3B" w:rsidRDefault="00B52F3B" w:rsidP="00B52F3B">
      <w:pPr>
        <w:rPr>
          <w:b/>
        </w:rPr>
      </w:pPr>
      <w:r>
        <w:rPr>
          <w:b/>
        </w:rPr>
        <w:t>1958 Agreement:</w:t>
      </w:r>
    </w:p>
    <w:p w14:paraId="50E93033" w14:textId="77777777" w:rsidR="00B52F3B" w:rsidRDefault="00B52F3B" w:rsidP="00B52F3B">
      <w:pPr>
        <w:rPr>
          <w:b/>
        </w:rPr>
      </w:pPr>
      <w:r>
        <w:rPr>
          <w:b/>
        </w:rPr>
        <w:t>Consideration of draft amendments to existing</w:t>
      </w:r>
    </w:p>
    <w:p w14:paraId="1CEB01C6" w14:textId="4A53D0F2" w:rsidR="00B52F3B" w:rsidRDefault="00B52F3B" w:rsidP="00B52F3B">
      <w:pPr>
        <w:rPr>
          <w:b/>
          <w:bCs/>
        </w:rPr>
      </w:pPr>
      <w:r>
        <w:rPr>
          <w:b/>
        </w:rPr>
        <w:t xml:space="preserve">UN Regulations submitted by </w:t>
      </w:r>
      <w:proofErr w:type="gramStart"/>
      <w:r>
        <w:rPr>
          <w:b/>
        </w:rPr>
        <w:t>G</w:t>
      </w:r>
      <w:r w:rsidR="003504B9">
        <w:rPr>
          <w:b/>
        </w:rPr>
        <w:t>R</w:t>
      </w:r>
      <w:r w:rsidR="005A1D31">
        <w:rPr>
          <w:b/>
        </w:rPr>
        <w:t>VA</w:t>
      </w:r>
      <w:proofErr w:type="gramEnd"/>
    </w:p>
    <w:p w14:paraId="7EAFDC52" w14:textId="01CB44F2" w:rsidR="00B52F3B" w:rsidRDefault="00366644" w:rsidP="00923B83">
      <w:pPr>
        <w:pStyle w:val="HChG"/>
        <w:ind w:left="1124" w:right="1138" w:firstLine="0"/>
      </w:pPr>
      <w:r w:rsidRPr="00366644">
        <w:t>Supplement 6 to the 04 series of amendments to UN</w:t>
      </w:r>
      <w:r>
        <w:t> </w:t>
      </w:r>
      <w:r w:rsidRPr="00366644">
        <w:t>Regulation No. 79 (Steering equipment)</w:t>
      </w:r>
      <w:r w:rsidR="007B2564" w:rsidRPr="007B2564">
        <w:t xml:space="preserve"> </w:t>
      </w:r>
      <w:r w:rsidR="00923B83">
        <w:t xml:space="preserve"> </w:t>
      </w:r>
    </w:p>
    <w:p w14:paraId="3BA43C5C" w14:textId="73685554" w:rsidR="00B52F3B" w:rsidRDefault="00B52F3B" w:rsidP="00B52F3B">
      <w:pPr>
        <w:pStyle w:val="H1G"/>
        <w:rPr>
          <w:szCs w:val="24"/>
        </w:rPr>
      </w:pPr>
      <w:r>
        <w:tab/>
      </w:r>
      <w:r>
        <w:tab/>
      </w:r>
      <w:r>
        <w:rPr>
          <w:szCs w:val="24"/>
        </w:rPr>
        <w:t xml:space="preserve">Submitted by the Working Party on </w:t>
      </w:r>
      <w:r w:rsidR="005A1D31">
        <w:rPr>
          <w:szCs w:val="24"/>
        </w:rPr>
        <w:t>Automated/Autonomous and Connected Vehicles</w:t>
      </w:r>
      <w:r w:rsidRPr="00664A2B">
        <w:rPr>
          <w:vertAlign w:val="superscript"/>
        </w:rPr>
        <w:footnoteReference w:customMarkFollows="1" w:id="2"/>
        <w:t>*</w:t>
      </w:r>
    </w:p>
    <w:p w14:paraId="26AC77F4" w14:textId="42335CE4" w:rsidR="00B52F3B" w:rsidRDefault="00B52F3B" w:rsidP="00B52F3B">
      <w:pPr>
        <w:pStyle w:val="SingleTxtG"/>
        <w:ind w:firstLine="567"/>
        <w:rPr>
          <w:sz w:val="24"/>
          <w:szCs w:val="24"/>
          <w:lang w:eastAsia="zh-CN"/>
        </w:rPr>
      </w:pPr>
      <w:r>
        <w:rPr>
          <w:lang w:val="en-US"/>
        </w:rPr>
        <w:t xml:space="preserve">The text reproduced below was adopted by the </w:t>
      </w:r>
      <w:r w:rsidR="005A1D31">
        <w:rPr>
          <w:szCs w:val="24"/>
        </w:rPr>
        <w:t>Working Party on Automated/Autonomous and Connected Vehicles</w:t>
      </w:r>
      <w:r w:rsidR="005A1D31">
        <w:rPr>
          <w:lang w:val="en-US"/>
        </w:rPr>
        <w:t xml:space="preserve"> </w:t>
      </w:r>
      <w:r>
        <w:rPr>
          <w:lang w:val="en-US"/>
        </w:rPr>
        <w:t>(GR</w:t>
      </w:r>
      <w:r w:rsidR="005A1D31">
        <w:rPr>
          <w:lang w:val="en-US"/>
        </w:rPr>
        <w:t>VA</w:t>
      </w:r>
      <w:r>
        <w:rPr>
          <w:lang w:val="en-US"/>
        </w:rPr>
        <w:t xml:space="preserve">) at its </w:t>
      </w:r>
      <w:r w:rsidR="005A1D31">
        <w:rPr>
          <w:lang w:val="en-US"/>
        </w:rPr>
        <w:t>eighteenth</w:t>
      </w:r>
      <w:r w:rsidR="005753B0">
        <w:rPr>
          <w:lang w:val="en-US"/>
        </w:rPr>
        <w:t xml:space="preserve"> </w:t>
      </w:r>
      <w:r>
        <w:rPr>
          <w:lang w:val="en-US"/>
        </w:rPr>
        <w:t>session (</w:t>
      </w:r>
      <w:r w:rsidR="00D6385D">
        <w:rPr>
          <w:lang w:val="en-US"/>
        </w:rPr>
        <w:t>EC</w:t>
      </w:r>
      <w:r w:rsidR="00D6385D" w:rsidRPr="00D6385D">
        <w:rPr>
          <w:lang w:val="en-US"/>
        </w:rPr>
        <w:t>E/TRANS/WP.29/GR</w:t>
      </w:r>
      <w:r w:rsidR="005A1D31">
        <w:rPr>
          <w:lang w:val="en-US"/>
        </w:rPr>
        <w:t>VA</w:t>
      </w:r>
      <w:r w:rsidR="00D6385D" w:rsidRPr="00D6385D">
        <w:rPr>
          <w:lang w:val="en-US"/>
        </w:rPr>
        <w:t>/</w:t>
      </w:r>
      <w:r w:rsidR="005A1D31">
        <w:rPr>
          <w:lang w:val="en-US"/>
        </w:rPr>
        <w:t>18</w:t>
      </w:r>
      <w:r w:rsidR="00D6385D" w:rsidRPr="00D6385D">
        <w:rPr>
          <w:lang w:val="en-US"/>
        </w:rPr>
        <w:t xml:space="preserve">, </w:t>
      </w:r>
      <w:r w:rsidR="00BE4339" w:rsidRPr="00663617">
        <w:rPr>
          <w:lang w:val="es-ES"/>
        </w:rPr>
        <w:t xml:space="preserve">paras. </w:t>
      </w:r>
      <w:r w:rsidR="00BE4339">
        <w:t>35 and 85</w:t>
      </w:r>
      <w:r w:rsidR="009C1B21">
        <w:rPr>
          <w:lang w:val="en-US"/>
        </w:rPr>
        <w:t xml:space="preserve">). It is based on </w:t>
      </w:r>
      <w:r w:rsidR="00F84FAE" w:rsidRPr="0069309D">
        <w:t xml:space="preserve">ECE/TRANS/WP.29/GRVA/2023/21 as amended </w:t>
      </w:r>
      <w:r w:rsidR="00F84FAE" w:rsidRPr="000C1631">
        <w:t>by GRVA-18-51</w:t>
      </w:r>
      <w:r w:rsidR="00F84FAE">
        <w:t xml:space="preserve"> and on</w:t>
      </w:r>
      <w:r w:rsidR="00F84FAE">
        <w:br/>
        <w:t>ECE/TRANS/WP.29/GRVA/2024/10 as amended by GRVA-18-32</w:t>
      </w:r>
      <w:r w:rsidR="009C1B21">
        <w:rPr>
          <w:lang w:val="en-US"/>
        </w:rPr>
        <w:t xml:space="preserve">. </w:t>
      </w:r>
      <w:r w:rsidRPr="00496D41">
        <w:rPr>
          <w:lang w:val="en-US"/>
        </w:rPr>
        <w:t xml:space="preserve">It is submitted to the World Forum for Harmonization of Vehicle Regulations (WP.29) and to the Administrative Committee (AC.1) for consideration at their </w:t>
      </w:r>
      <w:r w:rsidR="005753B0">
        <w:rPr>
          <w:lang w:val="en-US"/>
        </w:rPr>
        <w:t xml:space="preserve">June </w:t>
      </w:r>
      <w:r w:rsidR="00C77B6E">
        <w:rPr>
          <w:lang w:val="en-US"/>
        </w:rPr>
        <w:t xml:space="preserve">2024 </w:t>
      </w:r>
      <w:r w:rsidRPr="00496D41">
        <w:rPr>
          <w:lang w:val="en-US"/>
        </w:rPr>
        <w:t>sessions</w:t>
      </w:r>
      <w:r w:rsidR="00F67474">
        <w:rPr>
          <w:lang w:val="en-US"/>
        </w:rPr>
        <w:t xml:space="preserve">. </w:t>
      </w:r>
      <w:r>
        <w:rPr>
          <w:sz w:val="24"/>
          <w:szCs w:val="24"/>
          <w:lang w:eastAsia="zh-CN"/>
        </w:rPr>
        <w:t xml:space="preserve"> </w:t>
      </w:r>
    </w:p>
    <w:p w14:paraId="4182A003" w14:textId="77777777" w:rsidR="00B52F3B" w:rsidRPr="006F6536" w:rsidRDefault="00B52F3B" w:rsidP="00B52F3B">
      <w:pPr>
        <w:pStyle w:val="SingleTxtG"/>
        <w:ind w:firstLine="567"/>
        <w:rPr>
          <w:szCs w:val="24"/>
        </w:rPr>
      </w:pPr>
    </w:p>
    <w:p w14:paraId="4B415ACC" w14:textId="77777777" w:rsidR="00B52F3B" w:rsidRDefault="00B52F3B" w:rsidP="00B52F3B">
      <w:pPr>
        <w:suppressAutoHyphens w:val="0"/>
        <w:spacing w:line="240" w:lineRule="auto"/>
      </w:pPr>
      <w:r>
        <w:br w:type="page"/>
      </w:r>
    </w:p>
    <w:p w14:paraId="5AB87766" w14:textId="77777777" w:rsidR="0071631A" w:rsidRDefault="0071631A" w:rsidP="0071631A">
      <w:pPr>
        <w:adjustRightInd w:val="0"/>
        <w:snapToGrid w:val="0"/>
        <w:spacing w:after="120" w:line="240" w:lineRule="auto"/>
        <w:ind w:left="2268" w:right="1134" w:hanging="1134"/>
        <w:jc w:val="both"/>
        <w:rPr>
          <w:i/>
          <w:iCs/>
          <w:lang w:val="en-US"/>
        </w:rPr>
      </w:pPr>
      <w:r>
        <w:rPr>
          <w:i/>
          <w:iCs/>
        </w:rPr>
        <w:lastRenderedPageBreak/>
        <w:t xml:space="preserve">Introduction, </w:t>
      </w:r>
      <w:r>
        <w:t>amend to read:</w:t>
      </w:r>
    </w:p>
    <w:p w14:paraId="71C957AC" w14:textId="413AB5AA" w:rsidR="0071631A" w:rsidRDefault="0071631A" w:rsidP="0071631A">
      <w:pPr>
        <w:pStyle w:val="HChG"/>
      </w:pPr>
      <w:r>
        <w:tab/>
      </w:r>
      <w:r>
        <w:tab/>
      </w:r>
      <w:r w:rsidR="00664A2B">
        <w:rPr>
          <w:b w:val="0"/>
          <w:bCs/>
        </w:rPr>
        <w:t>"</w:t>
      </w:r>
      <w:r>
        <w:t>Introduction</w:t>
      </w:r>
    </w:p>
    <w:p w14:paraId="543564FC" w14:textId="77777777" w:rsidR="0071631A" w:rsidRDefault="0071631A" w:rsidP="0071631A">
      <w:pPr>
        <w:adjustRightInd w:val="0"/>
        <w:snapToGrid w:val="0"/>
        <w:spacing w:after="120" w:line="240" w:lineRule="auto"/>
        <w:ind w:left="1134" w:right="1134"/>
        <w:jc w:val="both"/>
      </w:pPr>
      <w:r>
        <w:t>…unforeseen object in the road.</w:t>
      </w:r>
    </w:p>
    <w:p w14:paraId="1F6FE8FF" w14:textId="77777777" w:rsidR="0071631A" w:rsidRPr="00DC1D8E" w:rsidRDefault="0071631A" w:rsidP="0071631A">
      <w:pPr>
        <w:adjustRightInd w:val="0"/>
        <w:snapToGrid w:val="0"/>
        <w:spacing w:after="120"/>
        <w:ind w:left="1134" w:right="1134"/>
        <w:jc w:val="both"/>
      </w:pPr>
      <w:r w:rsidRPr="00DC1D8E">
        <w:t>Advances in technology have enabled the possibility for vehicles to be operated by an Automated Driving System (ADS) without the need for any human driver. As an initial step, this Regulation has been adapted to allow the approval of vehicles with an ADS where those vehicles are also equipped with manual driving controls. It is expected that in the manual driving mode the technical requirements can be applied as they would be for a conventional vehicle. In the automated driving mode, it is important that the requirements of Annex 6 are applied appropriately to the transmission links between the ADS and the steering equipment and, in the absence of a driver, that any faults in the steering equipment are identified by and/or transmitted to the ADS. It is also important that an ADS is only permitted to control the steering equipment if the ADS complies with the applicable regulatory requirements in the geographical area(s) where it can operate. In a second step, the Regulation will be further adapted to allow for the approval of automated vehicles which do not have manual steering controls, or which only have manual controls for use in limited circumstances such as vehicle recovery.</w:t>
      </w:r>
    </w:p>
    <w:p w14:paraId="234A4320" w14:textId="599EE275" w:rsidR="0071631A" w:rsidRPr="000146E2" w:rsidRDefault="0071631A" w:rsidP="0071631A">
      <w:pPr>
        <w:adjustRightInd w:val="0"/>
        <w:snapToGrid w:val="0"/>
        <w:spacing w:after="120"/>
        <w:ind w:left="1134" w:right="1134"/>
        <w:jc w:val="both"/>
      </w:pPr>
      <w:r w:rsidRPr="000146E2">
        <w:t xml:space="preserve">It was previously anticipated that future technology would also allow steering to be influenced or controlled by sensors and signals generated either on or off-board the vehicle. This had led to several concerns regarding responsibility for the primary control of the vehicle and the absence of any internationally agreed data transmission protocols with respect to off-board or external control of steering. Therefore, the Regulation does not permit the general approval of systems that incorporate functions by which the steering can be controlled by external signals, for example, transmitted from roadside beacons or active features embedded into the road surface, unless these functions meet the definition of an ADS. Such systems, which do not require the presence of a driver, but which are not ADS, have been defined as </w:t>
      </w:r>
      <w:r w:rsidR="00664A2B">
        <w:t>'</w:t>
      </w:r>
      <w:r w:rsidRPr="000146E2">
        <w:t>Autonomous Steering Systems</w:t>
      </w:r>
      <w:r w:rsidR="00664A2B">
        <w:t>'</w:t>
      </w:r>
      <w:r w:rsidRPr="000146E2">
        <w:t xml:space="preserve">. </w:t>
      </w:r>
    </w:p>
    <w:p w14:paraId="72FDD6D9" w14:textId="437C48C8" w:rsidR="0071631A" w:rsidRDefault="0071631A" w:rsidP="00492878">
      <w:pPr>
        <w:adjustRightInd w:val="0"/>
        <w:snapToGrid w:val="0"/>
        <w:spacing w:after="120" w:line="240" w:lineRule="auto"/>
        <w:ind w:left="425" w:right="1134" w:firstLine="709"/>
        <w:jc w:val="both"/>
      </w:pPr>
      <w:r>
        <w:t>This Regulation also prevents…</w:t>
      </w:r>
      <w:r w:rsidR="00664A2B">
        <w:t>"</w:t>
      </w:r>
    </w:p>
    <w:p w14:paraId="17467A57" w14:textId="77777777" w:rsidR="00435DDD" w:rsidRDefault="00435DDD" w:rsidP="00492878">
      <w:pPr>
        <w:adjustRightInd w:val="0"/>
        <w:snapToGrid w:val="0"/>
        <w:spacing w:after="120" w:line="240" w:lineRule="auto"/>
        <w:ind w:left="2268" w:right="1134" w:hanging="1134"/>
        <w:jc w:val="both"/>
        <w:rPr>
          <w:i/>
          <w:iCs/>
          <w:lang w:val="en-US"/>
        </w:rPr>
      </w:pPr>
      <w:r>
        <w:rPr>
          <w:i/>
          <w:iCs/>
        </w:rPr>
        <w:t xml:space="preserve">Insert a new paragraph 1.2.4., </w:t>
      </w:r>
      <w:r>
        <w:t>to read:</w:t>
      </w:r>
    </w:p>
    <w:p w14:paraId="05D02497" w14:textId="4CBBB31B" w:rsidR="00435DDD" w:rsidRDefault="00664A2B" w:rsidP="00492878">
      <w:pPr>
        <w:adjustRightInd w:val="0"/>
        <w:snapToGrid w:val="0"/>
        <w:spacing w:after="120" w:line="240" w:lineRule="auto"/>
        <w:ind w:left="2268" w:right="1134" w:hanging="1134"/>
        <w:jc w:val="both"/>
        <w:rPr>
          <w:b/>
        </w:rPr>
      </w:pPr>
      <w:r>
        <w:t>"</w:t>
      </w:r>
      <w:r w:rsidR="00435DDD">
        <w:rPr>
          <w:rFonts w:asciiTheme="majorBidi" w:hAnsiTheme="majorBidi" w:cstheme="majorBidi"/>
          <w:iCs/>
        </w:rPr>
        <w:t>1.1.</w:t>
      </w:r>
      <w:r w:rsidR="00435DDD">
        <w:rPr>
          <w:rFonts w:asciiTheme="majorBidi" w:hAnsiTheme="majorBidi" w:cstheme="majorBidi"/>
          <w:b/>
          <w:iCs/>
        </w:rPr>
        <w:tab/>
      </w:r>
      <w:r w:rsidR="00435DDD">
        <w:t xml:space="preserve">This Regulation applies to the steering equipment of vehicles of </w:t>
      </w:r>
      <w:r w:rsidR="00077CCC">
        <w:t>C</w:t>
      </w:r>
      <w:r w:rsidR="00435DDD">
        <w:t>ategories M, N and O.</w:t>
      </w:r>
      <w:r w:rsidR="00435DDD">
        <w:rPr>
          <w:rStyle w:val="FootnoteReference"/>
        </w:rPr>
        <w:footnoteReference w:id="3"/>
      </w:r>
    </w:p>
    <w:p w14:paraId="1D186530" w14:textId="77777777" w:rsidR="00435DDD" w:rsidRDefault="00435DDD" w:rsidP="00492878">
      <w:pPr>
        <w:adjustRightInd w:val="0"/>
        <w:snapToGrid w:val="0"/>
        <w:spacing w:after="120" w:line="240" w:lineRule="auto"/>
        <w:ind w:left="2268" w:right="1134" w:hanging="1134"/>
        <w:jc w:val="both"/>
      </w:pPr>
      <w:r>
        <w:t xml:space="preserve">1.2. </w:t>
      </w:r>
      <w:r>
        <w:tab/>
        <w:t>This Regulation does not apply to:</w:t>
      </w:r>
    </w:p>
    <w:p w14:paraId="4BEE9BFB" w14:textId="77777777" w:rsidR="00435DDD" w:rsidRDefault="00435DDD" w:rsidP="00492878">
      <w:pPr>
        <w:adjustRightInd w:val="0"/>
        <w:snapToGrid w:val="0"/>
        <w:spacing w:after="120" w:line="240" w:lineRule="auto"/>
        <w:ind w:left="2268" w:right="1134" w:hanging="1134"/>
        <w:jc w:val="both"/>
      </w:pPr>
      <w:r>
        <w:t xml:space="preserve">1.2.1. </w:t>
      </w:r>
      <w:r>
        <w:tab/>
        <w:t xml:space="preserve">Steering equipment with a purely pneumatic </w:t>
      </w:r>
      <w:proofErr w:type="gramStart"/>
      <w:r>
        <w:t>transmission;</w:t>
      </w:r>
      <w:proofErr w:type="gramEnd"/>
    </w:p>
    <w:p w14:paraId="1BE2D935" w14:textId="77777777" w:rsidR="00435DDD" w:rsidRDefault="00435DDD" w:rsidP="00492878">
      <w:pPr>
        <w:adjustRightInd w:val="0"/>
        <w:snapToGrid w:val="0"/>
        <w:spacing w:after="120" w:line="240" w:lineRule="auto"/>
        <w:ind w:left="2268" w:right="1134" w:hanging="1134"/>
        <w:jc w:val="both"/>
      </w:pPr>
      <w:r>
        <w:t xml:space="preserve">1.2.2. </w:t>
      </w:r>
      <w:r>
        <w:tab/>
        <w:t xml:space="preserve">Autonomous Steering Systems as defined in paragraph </w:t>
      </w:r>
      <w:proofErr w:type="gramStart"/>
      <w:r>
        <w:t>2.3.3;</w:t>
      </w:r>
      <w:proofErr w:type="gramEnd"/>
    </w:p>
    <w:p w14:paraId="68B384BE" w14:textId="08BB6350" w:rsidR="00435DDD" w:rsidRDefault="00435DDD" w:rsidP="00492878">
      <w:pPr>
        <w:adjustRightInd w:val="0"/>
        <w:snapToGrid w:val="0"/>
        <w:spacing w:after="120" w:line="240" w:lineRule="auto"/>
        <w:ind w:left="2268" w:right="1134" w:hanging="1134"/>
        <w:jc w:val="both"/>
      </w:pPr>
      <w:r>
        <w:t xml:space="preserve">1.2.3. </w:t>
      </w:r>
      <w:r>
        <w:tab/>
        <w:t>Steering systems exhibiting the functionality defined as ACSF of Categor</w:t>
      </w:r>
      <w:r w:rsidR="00F26D37">
        <w:t>ies </w:t>
      </w:r>
      <w:r>
        <w:t xml:space="preserve">B2, D or E in paragraphs 2.3.4.1.3., 2.3.4.1.5., or 2.3.4.1.6., respectively, until specific provisions are introduced in this </w:t>
      </w:r>
      <w:proofErr w:type="gramStart"/>
      <w:r>
        <w:t>Regulation</w:t>
      </w:r>
      <w:r w:rsidR="007F700D">
        <w:t>;</w:t>
      </w:r>
      <w:proofErr w:type="gramEnd"/>
    </w:p>
    <w:p w14:paraId="49F85998" w14:textId="54822ECF" w:rsidR="00435DDD" w:rsidRPr="0087751B" w:rsidRDefault="00435DDD" w:rsidP="00492878">
      <w:pPr>
        <w:adjustRightInd w:val="0"/>
        <w:snapToGrid w:val="0"/>
        <w:spacing w:after="120" w:line="240" w:lineRule="auto"/>
        <w:ind w:left="2268" w:right="1134" w:hanging="1134"/>
        <w:jc w:val="both"/>
      </w:pPr>
      <w:r w:rsidRPr="0087751B">
        <w:t>1.2.4.</w:t>
      </w:r>
      <w:r w:rsidRPr="0087751B">
        <w:tab/>
        <w:t xml:space="preserve">Vehicles </w:t>
      </w:r>
      <w:r w:rsidRPr="00F26D37">
        <w:t xml:space="preserve">of </w:t>
      </w:r>
      <w:r w:rsidR="00077CCC">
        <w:t>C</w:t>
      </w:r>
      <w:r w:rsidRPr="00F26D37">
        <w:t xml:space="preserve">ategories M and N </w:t>
      </w:r>
      <w:r w:rsidRPr="0087751B">
        <w:t>which are not equipped with manual steering controls intended for use during normal operation.</w:t>
      </w:r>
      <w:r w:rsidR="00664A2B">
        <w:t>"</w:t>
      </w:r>
    </w:p>
    <w:p w14:paraId="24BBC11D" w14:textId="0598A27E" w:rsidR="00E27A16" w:rsidRPr="000146E2" w:rsidRDefault="00E27A16" w:rsidP="00492878">
      <w:pPr>
        <w:adjustRightInd w:val="0"/>
        <w:snapToGrid w:val="0"/>
        <w:spacing w:after="120" w:line="240" w:lineRule="auto"/>
        <w:ind w:left="2268" w:right="1134" w:hanging="1134"/>
        <w:jc w:val="both"/>
        <w:rPr>
          <w:lang w:val="en-US"/>
        </w:rPr>
      </w:pPr>
      <w:r w:rsidRPr="000146E2">
        <w:rPr>
          <w:i/>
          <w:iCs/>
        </w:rPr>
        <w:t>Paragraph 2.3.</w:t>
      </w:r>
      <w:r w:rsidR="00D4673E">
        <w:rPr>
          <w:i/>
          <w:iCs/>
        </w:rPr>
        <w:t>1.</w:t>
      </w:r>
      <w:r w:rsidRPr="000146E2">
        <w:rPr>
          <w:i/>
          <w:iCs/>
        </w:rPr>
        <w:t xml:space="preserve">, </w:t>
      </w:r>
      <w:r w:rsidRPr="000146E2">
        <w:t>amend to read:</w:t>
      </w:r>
    </w:p>
    <w:p w14:paraId="51EC427C" w14:textId="2C2BF04E" w:rsidR="00E27A16" w:rsidRDefault="00664A2B" w:rsidP="00492878">
      <w:pPr>
        <w:adjustRightInd w:val="0"/>
        <w:snapToGrid w:val="0"/>
        <w:spacing w:after="120" w:line="240" w:lineRule="auto"/>
        <w:ind w:left="2268" w:right="1134" w:hanging="1134"/>
        <w:jc w:val="both"/>
        <w:rPr>
          <w:highlight w:val="yellow"/>
        </w:rPr>
      </w:pPr>
      <w:r>
        <w:t>"</w:t>
      </w:r>
      <w:r w:rsidR="00E27A16" w:rsidRPr="000146E2">
        <w:t>2.3.1.</w:t>
      </w:r>
      <w:r w:rsidR="00E27A16" w:rsidRPr="000146E2">
        <w:tab/>
      </w:r>
      <w:r w:rsidRPr="00664A2B">
        <w:rPr>
          <w:i/>
          <w:iCs/>
        </w:rPr>
        <w:t>'</w:t>
      </w:r>
      <w:r w:rsidR="00E27A16" w:rsidRPr="00664A2B">
        <w:rPr>
          <w:i/>
          <w:iCs/>
        </w:rPr>
        <w:t>Steering control</w:t>
      </w:r>
      <w:r w:rsidRPr="00664A2B">
        <w:rPr>
          <w:i/>
          <w:iCs/>
        </w:rPr>
        <w:t>'</w:t>
      </w:r>
      <w:r w:rsidR="00E27A16" w:rsidRPr="000146E2">
        <w:t xml:space="preserve"> means the part of the steering equipment directly actuated by a driver which controls its operation</w:t>
      </w:r>
      <w:r w:rsidR="000146E2" w:rsidRPr="000146E2">
        <w:t>,</w:t>
      </w:r>
      <w:r w:rsidR="00E27A16" w:rsidRPr="000146E2">
        <w:t xml:space="preserve"> but which may also operate</w:t>
      </w:r>
      <w:r w:rsidR="000146E2" w:rsidRPr="000146E2">
        <w:t xml:space="preserve"> </w:t>
      </w:r>
      <w:r w:rsidR="00E27A16" w:rsidRPr="000146E2">
        <w:t>without direct intervention of the driver (</w:t>
      </w:r>
      <w:proofErr w:type="gramStart"/>
      <w:r w:rsidR="00E27A16" w:rsidRPr="000146E2">
        <w:t>e.g.</w:t>
      </w:r>
      <w:proofErr w:type="gramEnd"/>
      <w:r w:rsidR="00E27A16" w:rsidRPr="000146E2">
        <w:t xml:space="preserve"> due to action by an Advanced Driver Assistance Steering System or ADS). For steering equipment in which the steering forces are provided solely or partly by the muscular effort of the driver</w:t>
      </w:r>
      <w:r w:rsidR="00E27A16">
        <w:t xml:space="preserve"> the steering control includes all parts up to the point where the steering effort is transformed by mechanical, </w:t>
      </w:r>
      <w:proofErr w:type="gramStart"/>
      <w:r w:rsidR="00E27A16">
        <w:t>hydraulic</w:t>
      </w:r>
      <w:proofErr w:type="gramEnd"/>
      <w:r w:rsidR="00E27A16">
        <w:t xml:space="preserve"> or electrical means;</w:t>
      </w:r>
      <w:r>
        <w:t>"</w:t>
      </w:r>
    </w:p>
    <w:p w14:paraId="6FBF7DCA" w14:textId="77777777" w:rsidR="00E27A16" w:rsidRDefault="00E27A16" w:rsidP="00492878">
      <w:pPr>
        <w:adjustRightInd w:val="0"/>
        <w:snapToGrid w:val="0"/>
        <w:spacing w:after="120" w:line="240" w:lineRule="auto"/>
        <w:ind w:left="2268" w:right="1134" w:hanging="1134"/>
        <w:jc w:val="both"/>
        <w:rPr>
          <w:i/>
          <w:iCs/>
        </w:rPr>
      </w:pPr>
      <w:r>
        <w:rPr>
          <w:i/>
          <w:iCs/>
        </w:rPr>
        <w:lastRenderedPageBreak/>
        <w:t xml:space="preserve">Paragraph 2.3.3., </w:t>
      </w:r>
      <w:r>
        <w:rPr>
          <w:iCs/>
        </w:rPr>
        <w:t>amend to read:</w:t>
      </w:r>
    </w:p>
    <w:p w14:paraId="20499A0F" w14:textId="2D0504DE" w:rsidR="00E27A16" w:rsidRDefault="00664A2B" w:rsidP="00492878">
      <w:pPr>
        <w:adjustRightInd w:val="0"/>
        <w:snapToGrid w:val="0"/>
        <w:spacing w:after="120" w:line="240" w:lineRule="auto"/>
        <w:ind w:left="2268" w:right="1134" w:hanging="1134"/>
        <w:jc w:val="both"/>
        <w:rPr>
          <w:rFonts w:asciiTheme="majorBidi" w:eastAsiaTheme="minorHAnsi" w:hAnsiTheme="majorBidi" w:cstheme="majorBidi"/>
          <w:iCs/>
          <w:strike/>
        </w:rPr>
      </w:pPr>
      <w:r>
        <w:t>"</w:t>
      </w:r>
      <w:r w:rsidR="00E27A16">
        <w:rPr>
          <w:rFonts w:asciiTheme="majorBidi" w:hAnsiTheme="majorBidi" w:cstheme="majorBidi"/>
          <w:iCs/>
        </w:rPr>
        <w:t>2.3.3.</w:t>
      </w:r>
      <w:r w:rsidR="00E27A16">
        <w:rPr>
          <w:rFonts w:asciiTheme="majorBidi" w:hAnsiTheme="majorBidi" w:cstheme="majorBidi"/>
          <w:iCs/>
        </w:rPr>
        <w:tab/>
      </w:r>
      <w:r w:rsidRPr="00664A2B">
        <w:rPr>
          <w:rFonts w:asciiTheme="majorBidi" w:hAnsiTheme="majorBidi" w:cstheme="majorBidi"/>
          <w:i/>
        </w:rPr>
        <w:t>'</w:t>
      </w:r>
      <w:r w:rsidR="00E27A16" w:rsidRPr="00664A2B">
        <w:rPr>
          <w:rFonts w:asciiTheme="majorBidi" w:hAnsiTheme="majorBidi" w:cstheme="majorBidi"/>
          <w:i/>
        </w:rPr>
        <w:t>Autonomous Steering System</w:t>
      </w:r>
      <w:r w:rsidRPr="00664A2B">
        <w:rPr>
          <w:rFonts w:asciiTheme="majorBidi" w:hAnsiTheme="majorBidi" w:cstheme="majorBidi"/>
          <w:i/>
        </w:rPr>
        <w:t>'</w:t>
      </w:r>
      <w:r w:rsidR="00E27A16">
        <w:rPr>
          <w:rFonts w:asciiTheme="majorBidi" w:hAnsiTheme="majorBidi" w:cstheme="majorBidi"/>
          <w:iCs/>
        </w:rPr>
        <w:t xml:space="preserve"> means a system</w:t>
      </w:r>
      <w:r w:rsidR="00E27A16" w:rsidRPr="000146E2">
        <w:rPr>
          <w:rFonts w:asciiTheme="majorBidi" w:hAnsiTheme="majorBidi" w:cstheme="majorBidi"/>
          <w:iCs/>
        </w:rPr>
        <w:t>, other than an ADS,</w:t>
      </w:r>
      <w:r w:rsidR="00E27A16">
        <w:rPr>
          <w:rFonts w:asciiTheme="majorBidi" w:hAnsiTheme="majorBidi" w:cstheme="majorBidi"/>
          <w:iCs/>
        </w:rPr>
        <w:t xml:space="preserve"> that incorporates a function within a complex electronic control system that causes the vehicle to follow a defined path or to alter its path in response to signals initiated and transmitted from off-board the vehicle. The driver will not necessarily be in primary control of the vehicle.</w:t>
      </w:r>
      <w:r>
        <w:t>"</w:t>
      </w:r>
    </w:p>
    <w:p w14:paraId="316A6518" w14:textId="7253ED61" w:rsidR="00326891" w:rsidRPr="000C1631" w:rsidRDefault="00326891" w:rsidP="00492878">
      <w:pPr>
        <w:spacing w:after="120" w:line="240" w:lineRule="auto"/>
        <w:ind w:left="1134" w:right="1183"/>
        <w:jc w:val="both"/>
        <w:rPr>
          <w:noProof/>
          <w:color w:val="000000" w:themeColor="text1"/>
        </w:rPr>
      </w:pPr>
      <w:r w:rsidRPr="000C1631">
        <w:rPr>
          <w:i/>
          <w:noProof/>
          <w:color w:val="000000" w:themeColor="text1"/>
        </w:rPr>
        <w:t>Paragraphs 2.4.8. and 2.4.9.,</w:t>
      </w:r>
      <w:r w:rsidRPr="000C1631">
        <w:rPr>
          <w:iCs/>
          <w:noProof/>
          <w:color w:val="000000" w:themeColor="text1"/>
        </w:rPr>
        <w:t xml:space="preserve"> amend to read:</w:t>
      </w:r>
    </w:p>
    <w:p w14:paraId="59B51638" w14:textId="01B02995" w:rsidR="00326891" w:rsidRPr="000C1631" w:rsidRDefault="00664A2B" w:rsidP="00492878">
      <w:pPr>
        <w:pStyle w:val="para"/>
        <w:spacing w:line="240" w:lineRule="auto"/>
        <w:ind w:right="1183"/>
        <w:rPr>
          <w:color w:val="000000" w:themeColor="text1"/>
          <w:lang w:val="en-GB"/>
        </w:rPr>
      </w:pPr>
      <w:r>
        <w:rPr>
          <w:color w:val="000000" w:themeColor="text1"/>
          <w:lang w:val="en-GB"/>
        </w:rPr>
        <w:t>"</w:t>
      </w:r>
      <w:r w:rsidR="00326891" w:rsidRPr="000C1631">
        <w:rPr>
          <w:color w:val="000000" w:themeColor="text1"/>
          <w:lang w:val="en-GB"/>
        </w:rPr>
        <w:t>2.4.8.</w:t>
      </w:r>
      <w:r w:rsidR="00326891" w:rsidRPr="000C1631">
        <w:rPr>
          <w:color w:val="000000" w:themeColor="text1"/>
          <w:lang w:val="en-GB"/>
        </w:rPr>
        <w:tab/>
      </w:r>
      <w:r w:rsidRPr="00FB43A7">
        <w:rPr>
          <w:i/>
          <w:iCs/>
          <w:color w:val="000000" w:themeColor="text1"/>
          <w:lang w:val="en-GB"/>
        </w:rPr>
        <w:t>'</w:t>
      </w:r>
      <w:r w:rsidR="00326891" w:rsidRPr="00FB43A7">
        <w:rPr>
          <w:i/>
          <w:iCs/>
          <w:color w:val="000000" w:themeColor="text1"/>
          <w:lang w:val="en-GB"/>
        </w:rPr>
        <w:t>Remote Controlled Parking (RCP)</w:t>
      </w:r>
      <w:r w:rsidRPr="00FB43A7">
        <w:rPr>
          <w:i/>
          <w:iCs/>
          <w:color w:val="000000" w:themeColor="text1"/>
          <w:lang w:val="en-GB"/>
        </w:rPr>
        <w:t>'</w:t>
      </w:r>
      <w:r w:rsidR="00326891" w:rsidRPr="000C1631">
        <w:rPr>
          <w:color w:val="000000" w:themeColor="text1"/>
          <w:lang w:val="en-GB"/>
        </w:rPr>
        <w:t xml:space="preserve"> means an ACSF of category A, actuated by the driver, providing parking or low speed manoeuvring. The actuation is made </w:t>
      </w:r>
      <w:proofErr w:type="gramStart"/>
      <w:r w:rsidR="00326891" w:rsidRPr="000C1631">
        <w:rPr>
          <w:color w:val="000000" w:themeColor="text1"/>
          <w:lang w:val="en-GB"/>
        </w:rPr>
        <w:t>in close proximity to</w:t>
      </w:r>
      <w:proofErr w:type="gramEnd"/>
      <w:r w:rsidR="00326891" w:rsidRPr="000C1631">
        <w:rPr>
          <w:color w:val="000000" w:themeColor="text1"/>
          <w:lang w:val="en-GB"/>
        </w:rPr>
        <w:t xml:space="preserve"> the vehicle</w:t>
      </w:r>
      <w:r w:rsidR="00326891" w:rsidRPr="000C1631">
        <w:rPr>
          <w:b/>
          <w:bCs/>
          <w:color w:val="000000" w:themeColor="text1"/>
          <w:lang w:val="en-GB"/>
        </w:rPr>
        <w:t xml:space="preserve"> </w:t>
      </w:r>
      <w:r w:rsidR="00326891" w:rsidRPr="000C1631">
        <w:rPr>
          <w:color w:val="000000" w:themeColor="text1"/>
          <w:lang w:val="en-GB"/>
        </w:rPr>
        <w:t>or the vehicle combination.</w:t>
      </w:r>
    </w:p>
    <w:p w14:paraId="13224DA5" w14:textId="6BF8C625" w:rsidR="00326891" w:rsidRPr="000C1631" w:rsidRDefault="00326891" w:rsidP="00492878">
      <w:pPr>
        <w:pStyle w:val="para"/>
        <w:spacing w:line="240" w:lineRule="auto"/>
        <w:ind w:right="1183"/>
        <w:rPr>
          <w:color w:val="000000" w:themeColor="text1"/>
          <w:lang w:val="en-GB"/>
        </w:rPr>
      </w:pPr>
      <w:r w:rsidRPr="000C1631">
        <w:rPr>
          <w:color w:val="000000" w:themeColor="text1"/>
          <w:lang w:val="en-GB"/>
        </w:rPr>
        <w:t>2.4.9.</w:t>
      </w:r>
      <w:r w:rsidRPr="000C1631">
        <w:rPr>
          <w:color w:val="000000" w:themeColor="text1"/>
          <w:lang w:val="en-GB"/>
        </w:rPr>
        <w:tab/>
      </w:r>
      <w:r w:rsidR="00FB43A7" w:rsidRPr="00FB43A7">
        <w:rPr>
          <w:i/>
          <w:iCs/>
          <w:color w:val="000000" w:themeColor="text1"/>
          <w:lang w:val="en-GB"/>
        </w:rPr>
        <w:t>'</w:t>
      </w:r>
      <w:r w:rsidRPr="00FB43A7">
        <w:rPr>
          <w:i/>
          <w:iCs/>
          <w:color w:val="000000" w:themeColor="text1"/>
          <w:lang w:val="en-GB"/>
        </w:rPr>
        <w:t>Specified maximum RCP operating range (</w:t>
      </w:r>
      <w:proofErr w:type="spellStart"/>
      <w:r w:rsidRPr="00FB43A7">
        <w:rPr>
          <w:i/>
          <w:iCs/>
          <w:color w:val="000000" w:themeColor="text1"/>
          <w:lang w:val="en-GB"/>
        </w:rPr>
        <w:t>S</w:t>
      </w:r>
      <w:r w:rsidRPr="00FB43A7">
        <w:rPr>
          <w:i/>
          <w:iCs/>
          <w:color w:val="000000" w:themeColor="text1"/>
          <w:vertAlign w:val="subscript"/>
          <w:lang w:val="en-GB"/>
        </w:rPr>
        <w:t>RCPmax</w:t>
      </w:r>
      <w:proofErr w:type="spellEnd"/>
      <w:r w:rsidRPr="00FB43A7">
        <w:rPr>
          <w:i/>
          <w:iCs/>
          <w:color w:val="000000" w:themeColor="text1"/>
          <w:lang w:val="en-GB"/>
        </w:rPr>
        <w:t>)</w:t>
      </w:r>
      <w:r w:rsidR="00FB43A7" w:rsidRPr="00FB43A7">
        <w:rPr>
          <w:i/>
          <w:iCs/>
          <w:color w:val="000000" w:themeColor="text1"/>
          <w:lang w:val="en-GB"/>
        </w:rPr>
        <w:t>'</w:t>
      </w:r>
      <w:r w:rsidRPr="000C1631">
        <w:rPr>
          <w:color w:val="000000" w:themeColor="text1"/>
          <w:lang w:val="en-GB"/>
        </w:rPr>
        <w:t xml:space="preserve"> means the maximum distance between the nearest point of the motor vehicle or of the contour of both vehicles in case of vehicle combination</w:t>
      </w:r>
      <w:r w:rsidRPr="000C1631">
        <w:rPr>
          <w:b/>
          <w:bCs/>
          <w:color w:val="000000" w:themeColor="text1"/>
          <w:lang w:val="en-GB"/>
        </w:rPr>
        <w:t xml:space="preserve"> </w:t>
      </w:r>
      <w:r w:rsidRPr="000C1631">
        <w:rPr>
          <w:color w:val="000000" w:themeColor="text1"/>
          <w:lang w:val="en-GB"/>
        </w:rPr>
        <w:t xml:space="preserve">and the </w:t>
      </w:r>
      <w:proofErr w:type="gramStart"/>
      <w:r w:rsidRPr="000C1631">
        <w:rPr>
          <w:color w:val="000000" w:themeColor="text1"/>
          <w:lang w:val="en-GB"/>
        </w:rPr>
        <w:t>remote control</w:t>
      </w:r>
      <w:proofErr w:type="gramEnd"/>
      <w:r w:rsidRPr="000C1631">
        <w:rPr>
          <w:color w:val="000000" w:themeColor="text1"/>
          <w:lang w:val="en-GB"/>
        </w:rPr>
        <w:t xml:space="preserve"> device or alternatively the driver (for systems based on detection of driver position and movement), up to which ACSF is designed to operate.</w:t>
      </w:r>
      <w:r w:rsidR="00664A2B">
        <w:rPr>
          <w:color w:val="000000" w:themeColor="text1"/>
          <w:lang w:val="en-GB"/>
        </w:rPr>
        <w:t>"</w:t>
      </w:r>
    </w:p>
    <w:p w14:paraId="26096A9D" w14:textId="5DBAAE33" w:rsidR="00326891" w:rsidRPr="000C1631" w:rsidRDefault="00326891" w:rsidP="00492878">
      <w:pPr>
        <w:spacing w:after="120" w:line="240" w:lineRule="auto"/>
        <w:ind w:left="1134" w:right="1183"/>
        <w:jc w:val="both"/>
        <w:rPr>
          <w:noProof/>
          <w:color w:val="000000" w:themeColor="text1"/>
        </w:rPr>
      </w:pPr>
      <w:r w:rsidRPr="000C1631">
        <w:rPr>
          <w:i/>
          <w:noProof/>
          <w:color w:val="000000" w:themeColor="text1"/>
        </w:rPr>
        <w:t>Paragraph</w:t>
      </w:r>
      <w:r w:rsidR="003D4F09" w:rsidRPr="000C1631">
        <w:rPr>
          <w:i/>
          <w:noProof/>
          <w:color w:val="000000" w:themeColor="text1"/>
        </w:rPr>
        <w:t xml:space="preserve"> </w:t>
      </w:r>
      <w:r w:rsidRPr="000C1631">
        <w:rPr>
          <w:i/>
          <w:iCs/>
          <w:color w:val="000000" w:themeColor="text1"/>
          <w:shd w:val="clear" w:color="auto" w:fill="FFFFFF"/>
        </w:rPr>
        <w:t>5.6.1.2.10</w:t>
      </w:r>
      <w:r w:rsidR="003D4F09" w:rsidRPr="000C1631">
        <w:rPr>
          <w:i/>
          <w:noProof/>
          <w:color w:val="000000" w:themeColor="text1"/>
        </w:rPr>
        <w:t>.</w:t>
      </w:r>
      <w:r w:rsidRPr="000C1631">
        <w:rPr>
          <w:i/>
          <w:noProof/>
          <w:color w:val="000000" w:themeColor="text1"/>
        </w:rPr>
        <w:t>,</w:t>
      </w:r>
      <w:r w:rsidRPr="000C1631">
        <w:rPr>
          <w:iCs/>
          <w:noProof/>
          <w:color w:val="000000" w:themeColor="text1"/>
        </w:rPr>
        <w:t xml:space="preserve"> insert to read:</w:t>
      </w:r>
    </w:p>
    <w:p w14:paraId="524BE14D" w14:textId="149B93E9" w:rsidR="00326891" w:rsidRPr="000C1631" w:rsidRDefault="00406DDA" w:rsidP="00492878">
      <w:pPr>
        <w:pStyle w:val="para"/>
        <w:spacing w:line="240" w:lineRule="auto"/>
        <w:ind w:right="1183"/>
        <w:rPr>
          <w:color w:val="000000" w:themeColor="text1"/>
          <w:lang w:val="en-GB"/>
        </w:rPr>
      </w:pPr>
      <w:r>
        <w:rPr>
          <w:color w:val="000000" w:themeColor="text1"/>
          <w:lang w:val="en-GB"/>
        </w:rPr>
        <w:t>"</w:t>
      </w:r>
      <w:r w:rsidR="00326891" w:rsidRPr="000C1631">
        <w:rPr>
          <w:color w:val="000000" w:themeColor="text1"/>
          <w:lang w:val="en-GB"/>
        </w:rPr>
        <w:t>5.6.1.2.10</w:t>
      </w:r>
      <w:r w:rsidR="00326891" w:rsidRPr="000C1631">
        <w:rPr>
          <w:color w:val="000000" w:themeColor="text1"/>
          <w:lang w:val="en-GB"/>
        </w:rPr>
        <w:tab/>
        <w:t>In the case that RCP is designed to operate in combination with a trailer, the manufacturer shall demonstrate to the Technical Service</w:t>
      </w:r>
      <w:r w:rsidR="000146E2" w:rsidRPr="000C1631">
        <w:rPr>
          <w:color w:val="000000" w:themeColor="text1"/>
          <w:lang w:val="en-GB"/>
        </w:rPr>
        <w:t>:</w:t>
      </w:r>
    </w:p>
    <w:p w14:paraId="440F1FC3" w14:textId="4AEB2F96" w:rsidR="00326891" w:rsidRPr="000C1631" w:rsidRDefault="00326891" w:rsidP="000C1631">
      <w:pPr>
        <w:pStyle w:val="Bullet2G"/>
        <w:tabs>
          <w:tab w:val="clear" w:pos="2268"/>
        </w:tabs>
        <w:ind w:left="2552" w:hanging="142"/>
      </w:pPr>
      <w:r w:rsidRPr="000C1631">
        <w:t xml:space="preserve">How the safety of this operation is </w:t>
      </w:r>
      <w:proofErr w:type="gramStart"/>
      <w:r w:rsidRPr="000C1631">
        <w:t>ensured</w:t>
      </w:r>
      <w:r w:rsidR="000146E2" w:rsidRPr="000C1631">
        <w:t>;</w:t>
      </w:r>
      <w:proofErr w:type="gramEnd"/>
      <w:r w:rsidRPr="000C1631">
        <w:t xml:space="preserve"> </w:t>
      </w:r>
    </w:p>
    <w:p w14:paraId="13425F0C" w14:textId="3CD8A17F" w:rsidR="00326891" w:rsidRPr="000C1631" w:rsidRDefault="00326891" w:rsidP="000C1631">
      <w:pPr>
        <w:pStyle w:val="Bullet2G"/>
        <w:tabs>
          <w:tab w:val="clear" w:pos="2268"/>
        </w:tabs>
        <w:ind w:left="2552" w:hanging="142"/>
      </w:pPr>
      <w:r w:rsidRPr="000C1631">
        <w:t xml:space="preserve">How </w:t>
      </w:r>
      <w:proofErr w:type="spellStart"/>
      <w:r w:rsidRPr="000C1631">
        <w:t>S</w:t>
      </w:r>
      <w:r w:rsidRPr="000C1631">
        <w:rPr>
          <w:vertAlign w:val="subscript"/>
        </w:rPr>
        <w:t>RCPmax</w:t>
      </w:r>
      <w:proofErr w:type="spellEnd"/>
      <w:r w:rsidRPr="000C1631">
        <w:t xml:space="preserve"> is enforced for different trailer </w:t>
      </w:r>
      <w:proofErr w:type="gramStart"/>
      <w:r w:rsidRPr="000C1631">
        <w:t>lengths</w:t>
      </w:r>
      <w:r w:rsidR="000146E2" w:rsidRPr="000C1631">
        <w:t>;</w:t>
      </w:r>
      <w:proofErr w:type="gramEnd"/>
    </w:p>
    <w:p w14:paraId="744515B7" w14:textId="5DB85F46" w:rsidR="00326891" w:rsidRPr="000C1631" w:rsidRDefault="00326891" w:rsidP="000C1631">
      <w:pPr>
        <w:pStyle w:val="Bullet2G"/>
        <w:tabs>
          <w:tab w:val="clear" w:pos="2268"/>
        </w:tabs>
        <w:ind w:left="2552" w:hanging="142"/>
      </w:pPr>
      <w:r w:rsidRPr="000C1631">
        <w:t>How sensing is achieved with the trailer in place</w:t>
      </w:r>
      <w:r w:rsidR="000146E2" w:rsidRPr="000C1631">
        <w:t>;</w:t>
      </w:r>
      <w:r w:rsidRPr="000C1631">
        <w:t xml:space="preserve"> and </w:t>
      </w:r>
    </w:p>
    <w:p w14:paraId="195EFCD4" w14:textId="2F86051F" w:rsidR="00326891" w:rsidRPr="000C1631" w:rsidRDefault="00326891" w:rsidP="000C1631">
      <w:pPr>
        <w:pStyle w:val="Bullet2G"/>
        <w:tabs>
          <w:tab w:val="clear" w:pos="2268"/>
        </w:tabs>
        <w:ind w:left="2552" w:hanging="142"/>
      </w:pPr>
      <w:r w:rsidRPr="000C1631">
        <w:t>How additional sensing capabilities are implemented (if applicable).</w:t>
      </w:r>
      <w:r w:rsidR="00406DDA">
        <w:t>"</w:t>
      </w:r>
    </w:p>
    <w:p w14:paraId="290BE770" w14:textId="77777777" w:rsidR="00E27A16" w:rsidRDefault="00E27A16" w:rsidP="00492878">
      <w:pPr>
        <w:adjustRightInd w:val="0"/>
        <w:snapToGrid w:val="0"/>
        <w:spacing w:after="120" w:line="240" w:lineRule="auto"/>
        <w:ind w:left="2268" w:right="1134" w:hanging="1134"/>
        <w:jc w:val="both"/>
        <w:rPr>
          <w:i/>
          <w:iCs/>
        </w:rPr>
      </w:pPr>
      <w:r>
        <w:rPr>
          <w:i/>
          <w:iCs/>
        </w:rPr>
        <w:t>Insert new paragraphs 2.10., 2.11. and 2.11.1.</w:t>
      </w:r>
      <w:r>
        <w:t>, to read</w:t>
      </w:r>
      <w:r>
        <w:rPr>
          <w:i/>
          <w:iCs/>
        </w:rPr>
        <w:t>:</w:t>
      </w:r>
    </w:p>
    <w:p w14:paraId="48BA6EA8" w14:textId="04F77538" w:rsidR="00E27A16" w:rsidRPr="000146E2" w:rsidRDefault="00406DDA" w:rsidP="00492878">
      <w:pPr>
        <w:adjustRightInd w:val="0"/>
        <w:snapToGrid w:val="0"/>
        <w:spacing w:after="120" w:line="240" w:lineRule="auto"/>
        <w:ind w:left="2268" w:right="1134" w:hanging="1134"/>
        <w:jc w:val="both"/>
        <w:rPr>
          <w:rFonts w:asciiTheme="majorBidi" w:hAnsiTheme="majorBidi" w:cstheme="majorBidi"/>
          <w:iCs/>
        </w:rPr>
      </w:pPr>
      <w:r>
        <w:t>"</w:t>
      </w:r>
      <w:r w:rsidR="00E27A16" w:rsidRPr="000146E2">
        <w:t>2.10.</w:t>
      </w:r>
      <w:r w:rsidR="00E27A16" w:rsidRPr="000146E2">
        <w:rPr>
          <w:rFonts w:asciiTheme="majorBidi" w:hAnsiTheme="majorBidi" w:cstheme="majorBidi"/>
          <w:iCs/>
        </w:rPr>
        <w:tab/>
      </w:r>
      <w:r w:rsidR="00E27A16" w:rsidRPr="000146E2">
        <w:rPr>
          <w:rFonts w:asciiTheme="majorBidi" w:hAnsiTheme="majorBidi" w:cstheme="majorBidi"/>
          <w:i/>
        </w:rPr>
        <w:t>(reserved)</w:t>
      </w:r>
    </w:p>
    <w:p w14:paraId="3333FB00" w14:textId="77777777" w:rsidR="00E27A16" w:rsidRPr="000146E2" w:rsidRDefault="00E27A16" w:rsidP="00492878">
      <w:pPr>
        <w:adjustRightInd w:val="0"/>
        <w:snapToGrid w:val="0"/>
        <w:spacing w:after="120" w:line="240" w:lineRule="auto"/>
        <w:ind w:left="2268" w:right="1134" w:hanging="1134"/>
        <w:jc w:val="both"/>
      </w:pPr>
      <w:r w:rsidRPr="000146E2">
        <w:rPr>
          <w:rFonts w:asciiTheme="majorBidi" w:hAnsiTheme="majorBidi" w:cstheme="majorBidi"/>
          <w:iCs/>
        </w:rPr>
        <w:t>2.11.</w:t>
      </w:r>
      <w:r w:rsidRPr="000146E2">
        <w:rPr>
          <w:rFonts w:asciiTheme="majorBidi" w:hAnsiTheme="majorBidi" w:cstheme="majorBidi"/>
          <w:iCs/>
        </w:rPr>
        <w:tab/>
      </w:r>
      <w:r w:rsidRPr="000146E2">
        <w:t>“</w:t>
      </w:r>
      <w:r w:rsidRPr="000146E2">
        <w:rPr>
          <w:i/>
          <w:iCs/>
        </w:rPr>
        <w:t>Automated Driving System (ADS)</w:t>
      </w:r>
      <w:r w:rsidRPr="000146E2">
        <w:t>” means the vehicle hardware and software that are collectively capable of performing the entire Dynamic Driving Task (DDT) on a sustained basis.</w:t>
      </w:r>
    </w:p>
    <w:p w14:paraId="6C30EBEA" w14:textId="742DF601" w:rsidR="00E27A16" w:rsidRPr="000146E2" w:rsidRDefault="00E27A16" w:rsidP="00492878">
      <w:pPr>
        <w:adjustRightInd w:val="0"/>
        <w:snapToGrid w:val="0"/>
        <w:spacing w:after="120" w:line="240" w:lineRule="auto"/>
        <w:ind w:left="2268" w:right="1134" w:hanging="1134"/>
        <w:jc w:val="both"/>
      </w:pPr>
      <w:r w:rsidRPr="000146E2">
        <w:t>2.11.1.</w:t>
      </w:r>
      <w:r w:rsidRPr="000146E2">
        <w:tab/>
        <w:t>“</w:t>
      </w:r>
      <w:r w:rsidRPr="000146E2">
        <w:rPr>
          <w:i/>
          <w:iCs/>
        </w:rPr>
        <w:t>Dynamic Driving Task (DDT)</w:t>
      </w:r>
      <w:r w:rsidRPr="000146E2">
        <w:t>” means the real-time operational and tactical functions required to operate the vehicle.</w:t>
      </w:r>
      <w:r w:rsidR="00406DDA">
        <w:t>"</w:t>
      </w:r>
    </w:p>
    <w:p w14:paraId="441059D3" w14:textId="77777777" w:rsidR="00CA48E4" w:rsidRDefault="00CA48E4" w:rsidP="00492878">
      <w:pPr>
        <w:adjustRightInd w:val="0"/>
        <w:snapToGrid w:val="0"/>
        <w:spacing w:after="120" w:line="240" w:lineRule="auto"/>
        <w:ind w:left="2268" w:right="1134" w:hanging="1134"/>
        <w:jc w:val="both"/>
        <w:rPr>
          <w:iCs/>
          <w:lang w:val="en-US"/>
        </w:rPr>
      </w:pPr>
      <w:r>
        <w:rPr>
          <w:i/>
          <w:iCs/>
        </w:rPr>
        <w:t xml:space="preserve">Paragraph 5.1.3., </w:t>
      </w:r>
      <w:r>
        <w:rPr>
          <w:iCs/>
        </w:rPr>
        <w:t>amend to read:</w:t>
      </w:r>
    </w:p>
    <w:p w14:paraId="4252CA45" w14:textId="7F2A93BF" w:rsidR="00CA48E4" w:rsidRDefault="00035478" w:rsidP="00492878">
      <w:pPr>
        <w:adjustRightInd w:val="0"/>
        <w:snapToGrid w:val="0"/>
        <w:spacing w:after="120" w:line="240" w:lineRule="auto"/>
        <w:ind w:left="2268" w:right="1134" w:hanging="1134"/>
        <w:jc w:val="both"/>
        <w:rPr>
          <w:bCs/>
        </w:rPr>
      </w:pPr>
      <w:r>
        <w:t>"</w:t>
      </w:r>
      <w:r w:rsidR="00CA48E4">
        <w:rPr>
          <w:bCs/>
        </w:rPr>
        <w:t>5.1.3.</w:t>
      </w:r>
      <w:r w:rsidR="00CA48E4">
        <w:rPr>
          <w:bCs/>
        </w:rPr>
        <w:tab/>
        <w:t xml:space="preserve">The direction of operation of the steering control shall correspond to the intended change of direction of the vehicle and there shall be a continuous relationship between the steering control deflection and the steering angle. These requirements do not apply to systems that incorporate an automatically commanded or corrective steering function, </w:t>
      </w:r>
      <w:r w:rsidR="00CA48E4" w:rsidRPr="000146E2">
        <w:rPr>
          <w:bCs/>
        </w:rPr>
        <w:t xml:space="preserve">to steering being controlled by an ADS, </w:t>
      </w:r>
      <w:r w:rsidR="00CA48E4">
        <w:rPr>
          <w:bCs/>
        </w:rPr>
        <w:t>or to ASE.</w:t>
      </w:r>
    </w:p>
    <w:p w14:paraId="7D269201" w14:textId="17BD040A" w:rsidR="00CA48E4" w:rsidRDefault="00CA48E4" w:rsidP="00492878">
      <w:pPr>
        <w:adjustRightInd w:val="0"/>
        <w:snapToGrid w:val="0"/>
        <w:spacing w:after="120" w:line="240" w:lineRule="auto"/>
        <w:ind w:left="2268" w:right="1134"/>
        <w:jc w:val="both"/>
        <w:rPr>
          <w:bCs/>
        </w:rPr>
      </w:pPr>
      <w:r>
        <w:rPr>
          <w:bCs/>
        </w:rPr>
        <w:t xml:space="preserve">These requirements may also not necessarily apply in the case of full power steering when the vehicle is stationary, during </w:t>
      </w:r>
      <w:r w:rsidR="00315CE5">
        <w:rPr>
          <w:bCs/>
        </w:rPr>
        <w:t>low-speed</w:t>
      </w:r>
      <w:r>
        <w:rPr>
          <w:bCs/>
        </w:rPr>
        <w:t xml:space="preserve"> manoeuvres at speeds up to a maximum speed of 15km/h and when the system is not energised.</w:t>
      </w:r>
      <w:r w:rsidR="00035478">
        <w:t>"</w:t>
      </w:r>
    </w:p>
    <w:p w14:paraId="4BBC2181" w14:textId="77777777" w:rsidR="00CA48E4" w:rsidRDefault="00CA48E4" w:rsidP="00492878">
      <w:pPr>
        <w:adjustRightInd w:val="0"/>
        <w:snapToGrid w:val="0"/>
        <w:spacing w:after="120" w:line="240" w:lineRule="auto"/>
        <w:ind w:left="2268" w:right="1134" w:hanging="1134"/>
        <w:jc w:val="both"/>
        <w:rPr>
          <w:i/>
          <w:iCs/>
        </w:rPr>
      </w:pPr>
      <w:r>
        <w:rPr>
          <w:i/>
          <w:iCs/>
        </w:rPr>
        <w:t>Insert new paragraphs 5.8., 5.8.1., 5.8.2., 5.8.2.1., 5.8.3. and 5.8.3.1.,</w:t>
      </w:r>
      <w:r>
        <w:t xml:space="preserve"> to read:</w:t>
      </w:r>
    </w:p>
    <w:p w14:paraId="0B5E367F" w14:textId="399FE6E2" w:rsidR="00CA48E4" w:rsidRPr="000146E2" w:rsidRDefault="00035478" w:rsidP="00492878">
      <w:pPr>
        <w:spacing w:after="120" w:line="240" w:lineRule="auto"/>
        <w:ind w:left="2268" w:right="1134" w:hanging="1134"/>
        <w:jc w:val="both"/>
        <w:rPr>
          <w:rFonts w:cs="Calibri"/>
        </w:rPr>
      </w:pPr>
      <w:r>
        <w:t>"</w:t>
      </w:r>
      <w:r w:rsidR="00CA48E4" w:rsidRPr="000146E2">
        <w:rPr>
          <w:rFonts w:cs="Calibri"/>
        </w:rPr>
        <w:t>5.8.</w:t>
      </w:r>
      <w:r w:rsidR="00CA48E4" w:rsidRPr="000146E2">
        <w:rPr>
          <w:rFonts w:cs="Calibri"/>
        </w:rPr>
        <w:tab/>
        <w:t>Special Provisions for vehicles equipped with an Automated Driving System</w:t>
      </w:r>
    </w:p>
    <w:p w14:paraId="385D5771" w14:textId="77777777" w:rsidR="00CA48E4" w:rsidRPr="000146E2" w:rsidRDefault="00CA48E4" w:rsidP="00492878">
      <w:pPr>
        <w:spacing w:after="120" w:line="240" w:lineRule="auto"/>
        <w:ind w:left="2268" w:right="1134"/>
        <w:jc w:val="both"/>
        <w:rPr>
          <w:rFonts w:cs="Calibri"/>
        </w:rPr>
      </w:pPr>
      <w:r w:rsidRPr="000146E2">
        <w:rPr>
          <w:rFonts w:cs="Calibri"/>
        </w:rPr>
        <w:t>The steering equipment of any vehicle equipped with an Automated Driving System, other than Automated Lane Keeping Systems as defined in UN Regulation No. 157, shall fulfil the following requirements.</w:t>
      </w:r>
    </w:p>
    <w:p w14:paraId="6FF05174" w14:textId="77777777" w:rsidR="00CA48E4" w:rsidRPr="000146E2" w:rsidRDefault="00CA48E4" w:rsidP="00492878">
      <w:pPr>
        <w:spacing w:after="120" w:line="240" w:lineRule="auto"/>
        <w:ind w:left="2268" w:right="1134" w:hanging="1134"/>
        <w:jc w:val="both"/>
        <w:rPr>
          <w:rFonts w:cs="Calibri"/>
        </w:rPr>
      </w:pPr>
      <w:r w:rsidRPr="000146E2">
        <w:rPr>
          <w:rFonts w:cs="Calibri"/>
        </w:rPr>
        <w:t>5.8.1.</w:t>
      </w:r>
      <w:r w:rsidRPr="000146E2">
        <w:rPr>
          <w:rFonts w:cs="Calibri"/>
        </w:rPr>
        <w:tab/>
        <w:t>An ADS may control the vehicle’s steering equipment providing that the ADS is designed to comply with relevant national and/or international technical regulations and relevant national legislation governing operation, and providing that its activation is restricted by technical means to the jurisdiction(s) where these apply. Compliance with this requirement shall be declared by the manufacturer at the time of the application for approval.</w:t>
      </w:r>
    </w:p>
    <w:p w14:paraId="7171D350" w14:textId="77777777" w:rsidR="00CA48E4" w:rsidRPr="000146E2" w:rsidRDefault="00CA48E4" w:rsidP="00492878">
      <w:pPr>
        <w:spacing w:after="120" w:line="240" w:lineRule="auto"/>
        <w:ind w:left="2268" w:right="1134" w:hanging="1134"/>
        <w:jc w:val="both"/>
        <w:rPr>
          <w:rFonts w:cs="Calibri"/>
        </w:rPr>
      </w:pPr>
      <w:r w:rsidRPr="000146E2">
        <w:rPr>
          <w:rFonts w:cs="Calibri"/>
        </w:rPr>
        <w:lastRenderedPageBreak/>
        <w:t>5.8.2.</w:t>
      </w:r>
      <w:r w:rsidRPr="000146E2">
        <w:rPr>
          <w:rFonts w:cs="Calibri"/>
        </w:rPr>
        <w:tab/>
      </w:r>
      <w:bookmarkStart w:id="0" w:name="_Hlk148440273"/>
      <w:r w:rsidRPr="000146E2">
        <w:rPr>
          <w:rFonts w:cs="Calibri"/>
        </w:rPr>
        <w:t>Compliance with the applicable performance requirements of this UN Regulation whilst the ADS is active shall be demonstrated in accordance with Annex 6.</w:t>
      </w:r>
      <w:bookmarkEnd w:id="0"/>
    </w:p>
    <w:p w14:paraId="36C48DCA" w14:textId="77777777" w:rsidR="00CA48E4" w:rsidRPr="000146E2" w:rsidRDefault="00CA48E4" w:rsidP="00492878">
      <w:pPr>
        <w:spacing w:after="120" w:line="240" w:lineRule="auto"/>
        <w:ind w:left="2268" w:right="1134" w:hanging="1134"/>
        <w:jc w:val="both"/>
        <w:rPr>
          <w:rFonts w:cs="Calibri"/>
        </w:rPr>
      </w:pPr>
      <w:r w:rsidRPr="000146E2">
        <w:rPr>
          <w:rFonts w:cs="Calibri"/>
        </w:rPr>
        <w:t>5.8.2.1.</w:t>
      </w:r>
      <w:r w:rsidRPr="000146E2">
        <w:rPr>
          <w:rFonts w:cs="Calibri"/>
        </w:rPr>
        <w:tab/>
        <w:t>The transmission links between the ADS and the steering equipment (excluding the ADS itself), are subject to the requirements of Annex 6.</w:t>
      </w:r>
    </w:p>
    <w:p w14:paraId="2D803D40" w14:textId="77777777" w:rsidR="00CA48E4" w:rsidRPr="000146E2" w:rsidRDefault="00CA48E4" w:rsidP="00492878">
      <w:pPr>
        <w:spacing w:after="120" w:line="240" w:lineRule="auto"/>
        <w:ind w:left="2268" w:right="1134" w:hanging="1134"/>
        <w:jc w:val="both"/>
        <w:rPr>
          <w:rFonts w:cs="Calibri"/>
        </w:rPr>
      </w:pPr>
      <w:r w:rsidRPr="000146E2">
        <w:rPr>
          <w:rFonts w:cs="Calibri"/>
        </w:rPr>
        <w:t>5.8.3.</w:t>
      </w:r>
      <w:r w:rsidRPr="000146E2">
        <w:rPr>
          <w:rFonts w:cs="Calibri"/>
        </w:rPr>
        <w:tab/>
        <w:t>Whilst the ADS is active, detected faults as described in paragraph 5.4. of this UN Regulation shall be transmitted to the ADS.</w:t>
      </w:r>
    </w:p>
    <w:p w14:paraId="2BBA82F0" w14:textId="4E7F2DCD" w:rsidR="00CA48E4" w:rsidRDefault="00CA48E4" w:rsidP="00492878">
      <w:pPr>
        <w:pStyle w:val="SingleTxtG"/>
        <w:spacing w:line="240" w:lineRule="auto"/>
        <w:ind w:left="2268" w:hanging="1134"/>
        <w:rPr>
          <w:b/>
        </w:rPr>
      </w:pPr>
      <w:r w:rsidRPr="000146E2">
        <w:t>5.8.3.1.</w:t>
      </w:r>
      <w:r w:rsidRPr="000146E2">
        <w:tab/>
        <w:t>Notwithstanding paragraph 5.4.1.1., faults which impair the steering function, and which can under manual driving conditions be detected by a driver due to vibration in the steering system or an increase in the steering force, shall be detected by the steering system and transmitted to the ADS unless the ADS itself is capable of detecting or sensing the presence of these faults.</w:t>
      </w:r>
      <w:r w:rsidR="00035478">
        <w:t>"</w:t>
      </w:r>
    </w:p>
    <w:p w14:paraId="2D3DFDFE" w14:textId="6980ADF6" w:rsidR="00CA48E4" w:rsidRPr="00492878" w:rsidRDefault="00CA48E4" w:rsidP="00492878">
      <w:pPr>
        <w:suppressAutoHyphens w:val="0"/>
        <w:spacing w:after="120" w:line="240" w:lineRule="auto"/>
        <w:ind w:left="927" w:firstLine="207"/>
        <w:rPr>
          <w:szCs w:val="24"/>
          <w:lang w:val="fr-FR"/>
        </w:rPr>
      </w:pPr>
      <w:r w:rsidRPr="00492878">
        <w:rPr>
          <w:i/>
          <w:iCs/>
          <w:szCs w:val="24"/>
          <w:lang w:val="fr-FR"/>
        </w:rPr>
        <w:t xml:space="preserve">Annex 1, </w:t>
      </w:r>
      <w:r w:rsidR="003D4F09">
        <w:rPr>
          <w:i/>
          <w:iCs/>
          <w:szCs w:val="24"/>
          <w:lang w:val="fr-FR"/>
        </w:rPr>
        <w:t>insert a new item</w:t>
      </w:r>
      <w:r w:rsidRPr="00492878">
        <w:rPr>
          <w:i/>
          <w:iCs/>
          <w:szCs w:val="24"/>
          <w:lang w:val="fr-FR"/>
        </w:rPr>
        <w:t xml:space="preserve"> 5.6.</w:t>
      </w:r>
      <w:r w:rsidR="00492878" w:rsidRPr="00492878">
        <w:rPr>
          <w:i/>
          <w:iCs/>
          <w:szCs w:val="24"/>
          <w:lang w:val="fr-FR"/>
        </w:rPr>
        <w:t>,</w:t>
      </w:r>
      <w:r w:rsidR="00492878" w:rsidRPr="00492878">
        <w:rPr>
          <w:szCs w:val="24"/>
          <w:lang w:val="fr-FR"/>
        </w:rPr>
        <w:t xml:space="preserve"> to </w:t>
      </w:r>
      <w:proofErr w:type="spellStart"/>
      <w:proofErr w:type="gramStart"/>
      <w:r w:rsidR="00492878" w:rsidRPr="00492878">
        <w:rPr>
          <w:szCs w:val="24"/>
          <w:lang w:val="fr-FR"/>
        </w:rPr>
        <w:t>read</w:t>
      </w:r>
      <w:proofErr w:type="spellEnd"/>
      <w:r w:rsidRPr="00492878">
        <w:rPr>
          <w:szCs w:val="24"/>
          <w:lang w:val="fr-FR"/>
        </w:rPr>
        <w:t>:</w:t>
      </w:r>
      <w:proofErr w:type="gramEnd"/>
    </w:p>
    <w:p w14:paraId="1779C1F7" w14:textId="650B4D98" w:rsidR="005A1D31" w:rsidRPr="00492878" w:rsidRDefault="00035478" w:rsidP="00673EC3">
      <w:pPr>
        <w:spacing w:after="120" w:line="240" w:lineRule="auto"/>
        <w:ind w:left="2268" w:right="1134" w:hanging="1134"/>
        <w:jc w:val="both"/>
        <w:rPr>
          <w:szCs w:val="24"/>
          <w:lang w:val="fr-FR"/>
        </w:rPr>
      </w:pPr>
      <w:r>
        <w:rPr>
          <w:szCs w:val="24"/>
        </w:rPr>
        <w:t>"</w:t>
      </w:r>
      <w:r w:rsidR="00CA48E4" w:rsidRPr="00492878">
        <w:rPr>
          <w:szCs w:val="24"/>
          <w:lang w:val="fr-FR"/>
        </w:rPr>
        <w:t>5.6.</w:t>
      </w:r>
      <w:r w:rsidR="00AA15A5">
        <w:rPr>
          <w:szCs w:val="24"/>
          <w:lang w:val="fr-FR"/>
        </w:rPr>
        <w:tab/>
      </w:r>
      <w:r w:rsidR="00CA48E4" w:rsidRPr="00673EC3">
        <w:rPr>
          <w:rFonts w:cs="Calibri"/>
        </w:rPr>
        <w:t>Vehicle</w:t>
      </w:r>
      <w:r w:rsidR="00CA48E4" w:rsidRPr="00492878">
        <w:rPr>
          <w:szCs w:val="24"/>
          <w:lang w:val="fr-FR"/>
        </w:rPr>
        <w:t xml:space="preserve"> </w:t>
      </w:r>
      <w:proofErr w:type="spellStart"/>
      <w:r w:rsidR="00CA48E4" w:rsidRPr="00492878">
        <w:rPr>
          <w:szCs w:val="24"/>
          <w:lang w:val="fr-FR"/>
        </w:rPr>
        <w:t>is</w:t>
      </w:r>
      <w:proofErr w:type="spellEnd"/>
      <w:r w:rsidR="00CA48E4" w:rsidRPr="00492878">
        <w:rPr>
          <w:szCs w:val="24"/>
          <w:lang w:val="fr-FR"/>
        </w:rPr>
        <w:t xml:space="preserve"> </w:t>
      </w:r>
      <w:proofErr w:type="spellStart"/>
      <w:r w:rsidR="00CA48E4" w:rsidRPr="00492878">
        <w:rPr>
          <w:szCs w:val="24"/>
          <w:lang w:val="fr-FR"/>
        </w:rPr>
        <w:t>equipped</w:t>
      </w:r>
      <w:proofErr w:type="spellEnd"/>
      <w:r w:rsidR="00CA48E4" w:rsidRPr="00492878">
        <w:rPr>
          <w:szCs w:val="24"/>
          <w:lang w:val="fr-FR"/>
        </w:rPr>
        <w:t xml:space="preserve"> </w:t>
      </w:r>
      <w:proofErr w:type="spellStart"/>
      <w:r w:rsidR="00CA48E4" w:rsidRPr="00492878">
        <w:rPr>
          <w:szCs w:val="24"/>
          <w:lang w:val="fr-FR"/>
        </w:rPr>
        <w:t>with</w:t>
      </w:r>
      <w:proofErr w:type="spellEnd"/>
      <w:r w:rsidR="00CA48E4" w:rsidRPr="00492878">
        <w:rPr>
          <w:szCs w:val="24"/>
          <w:lang w:val="fr-FR"/>
        </w:rPr>
        <w:t xml:space="preserve"> an ADS: </w:t>
      </w:r>
      <w:r w:rsidR="00492878">
        <w:rPr>
          <w:szCs w:val="24"/>
          <w:lang w:val="fr-FR"/>
        </w:rPr>
        <w:tab/>
      </w:r>
      <w:r w:rsidR="00CA48E4" w:rsidRPr="00492878">
        <w:rPr>
          <w:szCs w:val="24"/>
          <w:lang w:val="fr-FR"/>
        </w:rPr>
        <w:t>yes/no</w:t>
      </w:r>
      <w:r>
        <w:rPr>
          <w:szCs w:val="24"/>
          <w:lang w:val="fr-FR"/>
        </w:rPr>
        <w:t>"</w:t>
      </w:r>
    </w:p>
    <w:p w14:paraId="74F96737" w14:textId="05817C29" w:rsidR="00B52F3B" w:rsidRPr="00F1456D" w:rsidRDefault="00B52F3B" w:rsidP="00B52F3B">
      <w:pPr>
        <w:spacing w:before="240"/>
        <w:jc w:val="center"/>
        <w:rPr>
          <w:u w:val="single"/>
        </w:rPr>
      </w:pPr>
      <w:r>
        <w:rPr>
          <w:u w:val="single"/>
        </w:rPr>
        <w:tab/>
      </w:r>
      <w:r>
        <w:rPr>
          <w:u w:val="single"/>
        </w:rPr>
        <w:tab/>
      </w:r>
      <w:r>
        <w:rPr>
          <w:u w:val="single"/>
        </w:rPr>
        <w:tab/>
      </w:r>
    </w:p>
    <w:p w14:paraId="5F643D25" w14:textId="574F4D20" w:rsidR="001C6663" w:rsidRPr="00B52F3B" w:rsidRDefault="001C6663" w:rsidP="00B52F3B"/>
    <w:sectPr w:rsidR="001C6663" w:rsidRPr="00B52F3B" w:rsidSect="00B52F3B">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31495" w14:textId="77777777" w:rsidR="00D84350" w:rsidRDefault="00D84350"/>
  </w:endnote>
  <w:endnote w:type="continuationSeparator" w:id="0">
    <w:p w14:paraId="19958663" w14:textId="77777777" w:rsidR="00D84350" w:rsidRDefault="00D84350"/>
  </w:endnote>
  <w:endnote w:type="continuationNotice" w:id="1">
    <w:p w14:paraId="02A2AF5E" w14:textId="77777777" w:rsidR="00D84350" w:rsidRDefault="00D843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DD6" w14:textId="34788106" w:rsidR="00B52F3B" w:rsidRPr="00B52F3B" w:rsidRDefault="00B52F3B" w:rsidP="00B52F3B">
    <w:pPr>
      <w:pStyle w:val="Footer"/>
      <w:tabs>
        <w:tab w:val="right" w:pos="9638"/>
      </w:tabs>
      <w:rPr>
        <w:sz w:val="18"/>
      </w:rPr>
    </w:pP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2</w:t>
    </w:r>
    <w:r w:rsidRPr="00B52F3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737C" w14:textId="15B0577F" w:rsidR="00B52F3B" w:rsidRPr="00B52F3B" w:rsidRDefault="00B52F3B" w:rsidP="00B52F3B">
    <w:pPr>
      <w:pStyle w:val="Footer"/>
      <w:tabs>
        <w:tab w:val="right" w:pos="9638"/>
      </w:tabs>
      <w:rPr>
        <w:b/>
        <w:sz w:val="18"/>
      </w:rPr>
    </w:pPr>
    <w:r>
      <w:tab/>
    </w: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3</w:t>
    </w:r>
    <w:r w:rsidRPr="00B52F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FC289" w14:textId="3B9C770F" w:rsidR="002B41E5" w:rsidRDefault="002B41E5" w:rsidP="002B41E5">
    <w:pPr>
      <w:pStyle w:val="Footer"/>
    </w:pPr>
    <w:r w:rsidRPr="0027112F">
      <w:rPr>
        <w:noProof/>
        <w:lang w:val="en-US"/>
      </w:rPr>
      <w:drawing>
        <wp:anchor distT="0" distB="0" distL="114300" distR="114300" simplePos="0" relativeHeight="251659264" behindDoc="0" locked="1" layoutInCell="1" allowOverlap="1" wp14:anchorId="7C903EDB" wp14:editId="44C8518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895170E" w14:textId="2A8F5DE4" w:rsidR="002B41E5" w:rsidRPr="002B41E5" w:rsidRDefault="002B41E5" w:rsidP="002B41E5">
    <w:pPr>
      <w:pStyle w:val="Footer"/>
      <w:ind w:right="1134"/>
      <w:rPr>
        <w:sz w:val="20"/>
      </w:rPr>
    </w:pPr>
    <w:r>
      <w:rPr>
        <w:sz w:val="20"/>
      </w:rPr>
      <w:t>GE.24-</w:t>
    </w:r>
    <w:proofErr w:type="gramStart"/>
    <w:r>
      <w:rPr>
        <w:sz w:val="20"/>
      </w:rPr>
      <w:t>06638  (</w:t>
    </w:r>
    <w:proofErr w:type="gramEnd"/>
    <w:r>
      <w:rPr>
        <w:sz w:val="20"/>
      </w:rPr>
      <w:t>E)</w:t>
    </w:r>
    <w:r>
      <w:rPr>
        <w:noProof/>
        <w:sz w:val="20"/>
      </w:rPr>
      <w:drawing>
        <wp:anchor distT="0" distB="0" distL="114300" distR="114300" simplePos="0" relativeHeight="251660288" behindDoc="0" locked="0" layoutInCell="1" allowOverlap="1" wp14:anchorId="73C2FCD7" wp14:editId="23DF8A27">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2624D" w14:textId="77777777" w:rsidR="00D84350" w:rsidRPr="000B175B" w:rsidRDefault="00D84350" w:rsidP="000B175B">
      <w:pPr>
        <w:tabs>
          <w:tab w:val="right" w:pos="2155"/>
        </w:tabs>
        <w:spacing w:after="80"/>
        <w:ind w:left="680"/>
        <w:rPr>
          <w:u w:val="single"/>
        </w:rPr>
      </w:pPr>
      <w:r>
        <w:rPr>
          <w:u w:val="single"/>
        </w:rPr>
        <w:tab/>
      </w:r>
    </w:p>
  </w:footnote>
  <w:footnote w:type="continuationSeparator" w:id="0">
    <w:p w14:paraId="045B4FF0" w14:textId="77777777" w:rsidR="00D84350" w:rsidRPr="00FC68B7" w:rsidRDefault="00D84350" w:rsidP="00FC68B7">
      <w:pPr>
        <w:tabs>
          <w:tab w:val="left" w:pos="2155"/>
        </w:tabs>
        <w:spacing w:after="80"/>
        <w:ind w:left="680"/>
        <w:rPr>
          <w:u w:val="single"/>
        </w:rPr>
      </w:pPr>
      <w:r>
        <w:rPr>
          <w:u w:val="single"/>
        </w:rPr>
        <w:tab/>
      </w:r>
    </w:p>
  </w:footnote>
  <w:footnote w:type="continuationNotice" w:id="1">
    <w:p w14:paraId="7B563174" w14:textId="77777777" w:rsidR="00D84350" w:rsidRDefault="00D84350"/>
  </w:footnote>
  <w:footnote w:id="2">
    <w:p w14:paraId="2545176E" w14:textId="45668AE4" w:rsidR="00B52F3B" w:rsidRPr="00EA370C" w:rsidRDefault="00B52F3B" w:rsidP="00B52F3B">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sidR="00487E09">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sidR="00487E09">
        <w:rPr>
          <w:szCs w:val="18"/>
          <w:lang w:val="en-US"/>
        </w:rPr>
        <w:t>4</w:t>
      </w:r>
      <w:r w:rsidRPr="005936E3">
        <w:rPr>
          <w:szCs w:val="18"/>
          <w:lang w:val="en-US"/>
        </w:rPr>
        <w:t xml:space="preserve"> (</w:t>
      </w:r>
      <w:r w:rsidRPr="00CC0197">
        <w:rPr>
          <w:lang w:val="en-US"/>
        </w:rPr>
        <w:t>A/7</w:t>
      </w:r>
      <w:r w:rsidR="00C860B5">
        <w:rPr>
          <w:lang w:val="en-US"/>
        </w:rPr>
        <w:t>8</w:t>
      </w:r>
      <w:r w:rsidRPr="00CC0197">
        <w:rPr>
          <w:lang w:val="en-US"/>
        </w:rPr>
        <w:t>/6 (Sect. 20), table 20.</w:t>
      </w:r>
      <w:r w:rsidR="00C860B5">
        <w:rPr>
          <w:lang w:val="en-US"/>
        </w:rPr>
        <w:t>5</w:t>
      </w:r>
      <w:r w:rsidRPr="00CC0197">
        <w:rPr>
          <w:lang w:val="en-US"/>
        </w:rPr>
        <w:t>)</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 w:id="3">
    <w:p w14:paraId="5791FDA0" w14:textId="75196240" w:rsidR="00435DDD" w:rsidRDefault="00435DDD" w:rsidP="00AA15A5">
      <w:pPr>
        <w:pStyle w:val="FootnoteText"/>
      </w:pPr>
      <w:r>
        <w:tab/>
      </w:r>
      <w:r>
        <w:rPr>
          <w:rStyle w:val="FootnoteReference"/>
        </w:rPr>
        <w:footnoteRef/>
      </w:r>
      <w:r>
        <w:tab/>
        <w:t xml:space="preserve"> As defined in the Consolidated </w:t>
      </w:r>
      <w:r w:rsidRPr="00AA15A5">
        <w:t>Resolution</w:t>
      </w:r>
      <w:r>
        <w:t xml:space="preserve"> on the Construction of Vehicles (R.E.3), document ECE/TRANS/WP.29/78/Rev.</w:t>
      </w:r>
      <w:r w:rsidR="000146E2">
        <w:t>7</w:t>
      </w:r>
      <w:r>
        <w:t>, para. 2 - https://unece.org/transport/standards/transport/vehicleregulations-wp29/resolutions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42AA" w14:textId="6ECB3A6F" w:rsidR="00521C13" w:rsidRPr="00B52F3B" w:rsidRDefault="006C4EF1" w:rsidP="00521C13">
    <w:pPr>
      <w:pStyle w:val="Header"/>
    </w:pPr>
    <w:r>
      <w:t>ECE/TRANS/WP.29/2024/62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3E5C" w14:textId="236D45EE" w:rsidR="00B52F3B" w:rsidRPr="00B52F3B" w:rsidRDefault="006C4EF1" w:rsidP="00B52F3B">
    <w:pPr>
      <w:pStyle w:val="Header"/>
      <w:jc w:val="right"/>
    </w:pPr>
    <w:r>
      <w:t>ECE/TRANS/WP.29/2024/62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990D66"/>
    <w:multiLevelType w:val="hybridMultilevel"/>
    <w:tmpl w:val="56FC5C5A"/>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start w:val="1"/>
      <w:numFmt w:val="bullet"/>
      <w:lvlText w:val=""/>
      <w:lvlJc w:val="left"/>
      <w:pPr>
        <w:ind w:left="4014" w:hanging="360"/>
      </w:pPr>
      <w:rPr>
        <w:rFonts w:ascii="Symbol" w:hAnsi="Symbol" w:hint="default"/>
      </w:rPr>
    </w:lvl>
    <w:lvl w:ilvl="4" w:tplc="04070003">
      <w:start w:val="1"/>
      <w:numFmt w:val="bullet"/>
      <w:lvlText w:val="o"/>
      <w:lvlJc w:val="left"/>
      <w:pPr>
        <w:ind w:left="4734" w:hanging="360"/>
      </w:pPr>
      <w:rPr>
        <w:rFonts w:ascii="Courier New" w:hAnsi="Courier New" w:cs="Courier New" w:hint="default"/>
      </w:rPr>
    </w:lvl>
    <w:lvl w:ilvl="5" w:tplc="04070005">
      <w:start w:val="1"/>
      <w:numFmt w:val="bullet"/>
      <w:lvlText w:val=""/>
      <w:lvlJc w:val="left"/>
      <w:pPr>
        <w:ind w:left="5454" w:hanging="360"/>
      </w:pPr>
      <w:rPr>
        <w:rFonts w:ascii="Wingdings" w:hAnsi="Wingdings" w:hint="default"/>
      </w:rPr>
    </w:lvl>
    <w:lvl w:ilvl="6" w:tplc="04070001">
      <w:start w:val="1"/>
      <w:numFmt w:val="bullet"/>
      <w:lvlText w:val=""/>
      <w:lvlJc w:val="left"/>
      <w:pPr>
        <w:ind w:left="6174" w:hanging="360"/>
      </w:pPr>
      <w:rPr>
        <w:rFonts w:ascii="Symbol" w:hAnsi="Symbol" w:hint="default"/>
      </w:rPr>
    </w:lvl>
    <w:lvl w:ilvl="7" w:tplc="04070003">
      <w:start w:val="1"/>
      <w:numFmt w:val="bullet"/>
      <w:lvlText w:val="o"/>
      <w:lvlJc w:val="left"/>
      <w:pPr>
        <w:ind w:left="6894" w:hanging="360"/>
      </w:pPr>
      <w:rPr>
        <w:rFonts w:ascii="Courier New" w:hAnsi="Courier New" w:cs="Courier New" w:hint="default"/>
      </w:rPr>
    </w:lvl>
    <w:lvl w:ilvl="8" w:tplc="04070005">
      <w:start w:val="1"/>
      <w:numFmt w:val="bullet"/>
      <w:lvlText w:val=""/>
      <w:lvlJc w:val="left"/>
      <w:pPr>
        <w:ind w:left="7614"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2D472B2"/>
    <w:multiLevelType w:val="multilevel"/>
    <w:tmpl w:val="F08CE47E"/>
    <w:lvl w:ilvl="0">
      <w:start w:val="1"/>
      <w:numFmt w:val="decimal"/>
      <w:lvlText w:val="%1"/>
      <w:lvlJc w:val="left"/>
      <w:pPr>
        <w:ind w:left="1125" w:hanging="1125"/>
      </w:pPr>
      <w:rPr>
        <w:rFonts w:hint="default"/>
        <w:sz w:val="20"/>
      </w:rPr>
    </w:lvl>
    <w:lvl w:ilvl="1">
      <w:start w:val="1"/>
      <w:numFmt w:val="decimal"/>
      <w:lvlText w:val="%1.%2"/>
      <w:lvlJc w:val="left"/>
      <w:pPr>
        <w:ind w:left="2259" w:hanging="1125"/>
      </w:pPr>
      <w:rPr>
        <w:rFonts w:hint="default"/>
        <w:sz w:val="20"/>
      </w:rPr>
    </w:lvl>
    <w:lvl w:ilvl="2">
      <w:start w:val="1"/>
      <w:numFmt w:val="decimal"/>
      <w:lvlText w:val="%1.%2.%3"/>
      <w:lvlJc w:val="left"/>
      <w:pPr>
        <w:ind w:left="3393" w:hanging="1125"/>
      </w:pPr>
      <w:rPr>
        <w:rFonts w:hint="default"/>
        <w:sz w:val="20"/>
      </w:rPr>
    </w:lvl>
    <w:lvl w:ilvl="3">
      <w:start w:val="1"/>
      <w:numFmt w:val="decimal"/>
      <w:lvlText w:val="%1.%2.%3.%4"/>
      <w:lvlJc w:val="left"/>
      <w:pPr>
        <w:ind w:left="4527" w:hanging="1125"/>
      </w:pPr>
      <w:rPr>
        <w:rFonts w:hint="default"/>
        <w:sz w:val="20"/>
      </w:rPr>
    </w:lvl>
    <w:lvl w:ilvl="4">
      <w:start w:val="1"/>
      <w:numFmt w:val="decimal"/>
      <w:lvlText w:val="%1.%2.%3.%4.%5"/>
      <w:lvlJc w:val="left"/>
      <w:pPr>
        <w:ind w:left="5661" w:hanging="1125"/>
      </w:pPr>
      <w:rPr>
        <w:rFonts w:hint="default"/>
        <w:sz w:val="20"/>
      </w:rPr>
    </w:lvl>
    <w:lvl w:ilvl="5">
      <w:start w:val="1"/>
      <w:numFmt w:val="decimal"/>
      <w:lvlText w:val="%1.%2.%3.%4.%5.%6"/>
      <w:lvlJc w:val="left"/>
      <w:pPr>
        <w:ind w:left="6795" w:hanging="1125"/>
      </w:pPr>
      <w:rPr>
        <w:rFonts w:hint="default"/>
        <w:sz w:val="20"/>
      </w:rPr>
    </w:lvl>
    <w:lvl w:ilvl="6">
      <w:start w:val="1"/>
      <w:numFmt w:val="decimal"/>
      <w:lvlText w:val="%1.%2.%3.%4.%5.%6.%7"/>
      <w:lvlJc w:val="left"/>
      <w:pPr>
        <w:ind w:left="7929" w:hanging="1125"/>
      </w:pPr>
      <w:rPr>
        <w:rFonts w:hint="default"/>
        <w:sz w:val="20"/>
      </w:rPr>
    </w:lvl>
    <w:lvl w:ilvl="7">
      <w:start w:val="1"/>
      <w:numFmt w:val="decimal"/>
      <w:lvlText w:val="%1.%2.%3.%4.%5.%6.%7.%8"/>
      <w:lvlJc w:val="left"/>
      <w:pPr>
        <w:ind w:left="9378" w:hanging="1440"/>
      </w:pPr>
      <w:rPr>
        <w:rFonts w:hint="default"/>
        <w:sz w:val="20"/>
      </w:rPr>
    </w:lvl>
    <w:lvl w:ilvl="8">
      <w:start w:val="1"/>
      <w:numFmt w:val="decimal"/>
      <w:lvlText w:val="%1.%2.%3.%4.%5.%6.%7.%8.%9"/>
      <w:lvlJc w:val="left"/>
      <w:pPr>
        <w:ind w:left="10512" w:hanging="1440"/>
      </w:pPr>
      <w:rPr>
        <w:rFonts w:hint="default"/>
        <w:sz w:val="20"/>
      </w:r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06118345">
    <w:abstractNumId w:val="1"/>
  </w:num>
  <w:num w:numId="2" w16cid:durableId="646594119">
    <w:abstractNumId w:val="0"/>
  </w:num>
  <w:num w:numId="3" w16cid:durableId="757674886">
    <w:abstractNumId w:val="2"/>
  </w:num>
  <w:num w:numId="4" w16cid:durableId="623269186">
    <w:abstractNumId w:val="3"/>
  </w:num>
  <w:num w:numId="5" w16cid:durableId="816725057">
    <w:abstractNumId w:val="8"/>
  </w:num>
  <w:num w:numId="6" w16cid:durableId="443573312">
    <w:abstractNumId w:val="9"/>
  </w:num>
  <w:num w:numId="7" w16cid:durableId="2105497223">
    <w:abstractNumId w:val="7"/>
  </w:num>
  <w:num w:numId="8" w16cid:durableId="876620184">
    <w:abstractNumId w:val="6"/>
  </w:num>
  <w:num w:numId="9" w16cid:durableId="1525289188">
    <w:abstractNumId w:val="5"/>
  </w:num>
  <w:num w:numId="10" w16cid:durableId="1221746214">
    <w:abstractNumId w:val="4"/>
  </w:num>
  <w:num w:numId="11" w16cid:durableId="916286443">
    <w:abstractNumId w:val="17"/>
  </w:num>
  <w:num w:numId="12" w16cid:durableId="1670714835">
    <w:abstractNumId w:val="16"/>
  </w:num>
  <w:num w:numId="13" w16cid:durableId="21169933">
    <w:abstractNumId w:val="10"/>
  </w:num>
  <w:num w:numId="14" w16cid:durableId="1614820349">
    <w:abstractNumId w:val="14"/>
  </w:num>
  <w:num w:numId="15" w16cid:durableId="271983115">
    <w:abstractNumId w:val="18"/>
  </w:num>
  <w:num w:numId="16" w16cid:durableId="2057197082">
    <w:abstractNumId w:val="15"/>
  </w:num>
  <w:num w:numId="17" w16cid:durableId="1801993351">
    <w:abstractNumId w:val="20"/>
  </w:num>
  <w:num w:numId="18" w16cid:durableId="105931860">
    <w:abstractNumId w:val="21"/>
  </w:num>
  <w:num w:numId="19" w16cid:durableId="654651158">
    <w:abstractNumId w:val="12"/>
  </w:num>
  <w:num w:numId="20" w16cid:durableId="246352255">
    <w:abstractNumId w:val="19"/>
  </w:num>
  <w:num w:numId="21" w16cid:durableId="2057197248">
    <w:abstractNumId w:val="13"/>
  </w:num>
  <w:num w:numId="22" w16cid:durableId="186247400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3B"/>
    <w:rsid w:val="00002A7D"/>
    <w:rsid w:val="000038A8"/>
    <w:rsid w:val="00005DF3"/>
    <w:rsid w:val="00006790"/>
    <w:rsid w:val="000146E2"/>
    <w:rsid w:val="0002580F"/>
    <w:rsid w:val="00027624"/>
    <w:rsid w:val="00035478"/>
    <w:rsid w:val="00044C6C"/>
    <w:rsid w:val="00050F6B"/>
    <w:rsid w:val="00054D6A"/>
    <w:rsid w:val="00056723"/>
    <w:rsid w:val="00066A9A"/>
    <w:rsid w:val="000678CD"/>
    <w:rsid w:val="00072C8C"/>
    <w:rsid w:val="00076F58"/>
    <w:rsid w:val="000770E5"/>
    <w:rsid w:val="00077CCC"/>
    <w:rsid w:val="00081282"/>
    <w:rsid w:val="00081CE0"/>
    <w:rsid w:val="00084D30"/>
    <w:rsid w:val="00090320"/>
    <w:rsid w:val="00090B2D"/>
    <w:rsid w:val="000931C0"/>
    <w:rsid w:val="00097003"/>
    <w:rsid w:val="000A2E09"/>
    <w:rsid w:val="000B175B"/>
    <w:rsid w:val="000B3A0F"/>
    <w:rsid w:val="000C0B03"/>
    <w:rsid w:val="000C1631"/>
    <w:rsid w:val="000C635E"/>
    <w:rsid w:val="000D4B44"/>
    <w:rsid w:val="000E0415"/>
    <w:rsid w:val="000E0922"/>
    <w:rsid w:val="000E6479"/>
    <w:rsid w:val="000F7715"/>
    <w:rsid w:val="00100656"/>
    <w:rsid w:val="00105D95"/>
    <w:rsid w:val="00136A81"/>
    <w:rsid w:val="001475C5"/>
    <w:rsid w:val="00156B99"/>
    <w:rsid w:val="00166124"/>
    <w:rsid w:val="0017288C"/>
    <w:rsid w:val="00184DDA"/>
    <w:rsid w:val="001900CD"/>
    <w:rsid w:val="001A0452"/>
    <w:rsid w:val="001A270B"/>
    <w:rsid w:val="001B4B04"/>
    <w:rsid w:val="001B5875"/>
    <w:rsid w:val="001C4B9C"/>
    <w:rsid w:val="001C6663"/>
    <w:rsid w:val="001C7895"/>
    <w:rsid w:val="001D0837"/>
    <w:rsid w:val="001D26DF"/>
    <w:rsid w:val="001D3FFA"/>
    <w:rsid w:val="001E5954"/>
    <w:rsid w:val="001F1599"/>
    <w:rsid w:val="001F19C4"/>
    <w:rsid w:val="001F5A2D"/>
    <w:rsid w:val="002043F0"/>
    <w:rsid w:val="002101A4"/>
    <w:rsid w:val="00211E0B"/>
    <w:rsid w:val="002216E0"/>
    <w:rsid w:val="0022671F"/>
    <w:rsid w:val="00232575"/>
    <w:rsid w:val="00233F17"/>
    <w:rsid w:val="00247258"/>
    <w:rsid w:val="00257CAC"/>
    <w:rsid w:val="0027237A"/>
    <w:rsid w:val="0028206E"/>
    <w:rsid w:val="002974E9"/>
    <w:rsid w:val="002A306B"/>
    <w:rsid w:val="002A7F94"/>
    <w:rsid w:val="002B109A"/>
    <w:rsid w:val="002B41E5"/>
    <w:rsid w:val="002C6D45"/>
    <w:rsid w:val="002D6E53"/>
    <w:rsid w:val="002F046D"/>
    <w:rsid w:val="002F3023"/>
    <w:rsid w:val="002F424E"/>
    <w:rsid w:val="00301764"/>
    <w:rsid w:val="003130D3"/>
    <w:rsid w:val="00315CE5"/>
    <w:rsid w:val="00321A66"/>
    <w:rsid w:val="003229D8"/>
    <w:rsid w:val="00326891"/>
    <w:rsid w:val="00331B84"/>
    <w:rsid w:val="00336C97"/>
    <w:rsid w:val="00337F88"/>
    <w:rsid w:val="00342432"/>
    <w:rsid w:val="003504B9"/>
    <w:rsid w:val="0035223F"/>
    <w:rsid w:val="00352D4B"/>
    <w:rsid w:val="0035638C"/>
    <w:rsid w:val="00366644"/>
    <w:rsid w:val="003A15D6"/>
    <w:rsid w:val="003A46BB"/>
    <w:rsid w:val="003A4EC7"/>
    <w:rsid w:val="003A7295"/>
    <w:rsid w:val="003B021A"/>
    <w:rsid w:val="003B1F60"/>
    <w:rsid w:val="003C2CC4"/>
    <w:rsid w:val="003D4B23"/>
    <w:rsid w:val="003D4F09"/>
    <w:rsid w:val="003E278A"/>
    <w:rsid w:val="003E7D09"/>
    <w:rsid w:val="003F46C9"/>
    <w:rsid w:val="004011AB"/>
    <w:rsid w:val="00405309"/>
    <w:rsid w:val="00405A5C"/>
    <w:rsid w:val="00406D84"/>
    <w:rsid w:val="00406DDA"/>
    <w:rsid w:val="00413520"/>
    <w:rsid w:val="00420F88"/>
    <w:rsid w:val="004325CB"/>
    <w:rsid w:val="00435DDD"/>
    <w:rsid w:val="00440A07"/>
    <w:rsid w:val="00447F06"/>
    <w:rsid w:val="004563A9"/>
    <w:rsid w:val="00462880"/>
    <w:rsid w:val="00463C78"/>
    <w:rsid w:val="00465402"/>
    <w:rsid w:val="00473290"/>
    <w:rsid w:val="00476F24"/>
    <w:rsid w:val="00481F73"/>
    <w:rsid w:val="00487E09"/>
    <w:rsid w:val="004908A6"/>
    <w:rsid w:val="00492878"/>
    <w:rsid w:val="004A0B46"/>
    <w:rsid w:val="004A5D33"/>
    <w:rsid w:val="004B3523"/>
    <w:rsid w:val="004B57CC"/>
    <w:rsid w:val="004C3420"/>
    <w:rsid w:val="004C55B0"/>
    <w:rsid w:val="004D4AA1"/>
    <w:rsid w:val="004E0549"/>
    <w:rsid w:val="004F01C0"/>
    <w:rsid w:val="004F6BA0"/>
    <w:rsid w:val="00503BEA"/>
    <w:rsid w:val="00521C13"/>
    <w:rsid w:val="00524589"/>
    <w:rsid w:val="00533616"/>
    <w:rsid w:val="00535ABA"/>
    <w:rsid w:val="0053768B"/>
    <w:rsid w:val="0054034C"/>
    <w:rsid w:val="005420F2"/>
    <w:rsid w:val="0054285C"/>
    <w:rsid w:val="005753B0"/>
    <w:rsid w:val="00584173"/>
    <w:rsid w:val="00592533"/>
    <w:rsid w:val="00595520"/>
    <w:rsid w:val="005A1D31"/>
    <w:rsid w:val="005A44B9"/>
    <w:rsid w:val="005B1BA0"/>
    <w:rsid w:val="005B3DB3"/>
    <w:rsid w:val="005B5438"/>
    <w:rsid w:val="005C0268"/>
    <w:rsid w:val="005C71D3"/>
    <w:rsid w:val="005D01C4"/>
    <w:rsid w:val="005D15CA"/>
    <w:rsid w:val="005F0432"/>
    <w:rsid w:val="005F08DF"/>
    <w:rsid w:val="005F17FB"/>
    <w:rsid w:val="005F3066"/>
    <w:rsid w:val="005F3E61"/>
    <w:rsid w:val="005F7C24"/>
    <w:rsid w:val="00604DDD"/>
    <w:rsid w:val="006115CC"/>
    <w:rsid w:val="00611FC4"/>
    <w:rsid w:val="00613ACA"/>
    <w:rsid w:val="006176FB"/>
    <w:rsid w:val="006268E8"/>
    <w:rsid w:val="00630FCB"/>
    <w:rsid w:val="00633E5E"/>
    <w:rsid w:val="00640B26"/>
    <w:rsid w:val="006511E0"/>
    <w:rsid w:val="0065766B"/>
    <w:rsid w:val="0066222F"/>
    <w:rsid w:val="00664A2B"/>
    <w:rsid w:val="00673EC3"/>
    <w:rsid w:val="006770B2"/>
    <w:rsid w:val="00686A48"/>
    <w:rsid w:val="00686E6B"/>
    <w:rsid w:val="0068763C"/>
    <w:rsid w:val="00690D7B"/>
    <w:rsid w:val="00691BE9"/>
    <w:rsid w:val="00691DB7"/>
    <w:rsid w:val="006940E1"/>
    <w:rsid w:val="006A1666"/>
    <w:rsid w:val="006A3C72"/>
    <w:rsid w:val="006A7392"/>
    <w:rsid w:val="006B03A1"/>
    <w:rsid w:val="006B67D9"/>
    <w:rsid w:val="006C0886"/>
    <w:rsid w:val="006C4EF1"/>
    <w:rsid w:val="006C532B"/>
    <w:rsid w:val="006C5535"/>
    <w:rsid w:val="006D0589"/>
    <w:rsid w:val="006D4D90"/>
    <w:rsid w:val="006E564B"/>
    <w:rsid w:val="006E7154"/>
    <w:rsid w:val="007003CD"/>
    <w:rsid w:val="00706FD4"/>
    <w:rsid w:val="0070701E"/>
    <w:rsid w:val="0071631A"/>
    <w:rsid w:val="007255FB"/>
    <w:rsid w:val="0072632A"/>
    <w:rsid w:val="00730E9D"/>
    <w:rsid w:val="007358E8"/>
    <w:rsid w:val="00736ECE"/>
    <w:rsid w:val="0074533B"/>
    <w:rsid w:val="007643BC"/>
    <w:rsid w:val="00780C68"/>
    <w:rsid w:val="00782334"/>
    <w:rsid w:val="007959FE"/>
    <w:rsid w:val="007A0CF1"/>
    <w:rsid w:val="007A427B"/>
    <w:rsid w:val="007A6B58"/>
    <w:rsid w:val="007B2564"/>
    <w:rsid w:val="007B6BA5"/>
    <w:rsid w:val="007C3390"/>
    <w:rsid w:val="007C42D8"/>
    <w:rsid w:val="007C4F4B"/>
    <w:rsid w:val="007D6F65"/>
    <w:rsid w:val="007D7362"/>
    <w:rsid w:val="007E5C71"/>
    <w:rsid w:val="007F5CE2"/>
    <w:rsid w:val="007F6611"/>
    <w:rsid w:val="007F700D"/>
    <w:rsid w:val="00805FA7"/>
    <w:rsid w:val="00810BAC"/>
    <w:rsid w:val="008175E9"/>
    <w:rsid w:val="008242D7"/>
    <w:rsid w:val="0082577B"/>
    <w:rsid w:val="00825CB5"/>
    <w:rsid w:val="0084581D"/>
    <w:rsid w:val="00866893"/>
    <w:rsid w:val="00866F02"/>
    <w:rsid w:val="00867D18"/>
    <w:rsid w:val="00871F9A"/>
    <w:rsid w:val="00871FD5"/>
    <w:rsid w:val="0087265F"/>
    <w:rsid w:val="0087751B"/>
    <w:rsid w:val="0088172E"/>
    <w:rsid w:val="00881EFA"/>
    <w:rsid w:val="00883D59"/>
    <w:rsid w:val="008879CB"/>
    <w:rsid w:val="008979B1"/>
    <w:rsid w:val="008A3FE7"/>
    <w:rsid w:val="008A6B25"/>
    <w:rsid w:val="008A6C4F"/>
    <w:rsid w:val="008B389E"/>
    <w:rsid w:val="008D045E"/>
    <w:rsid w:val="008D3F25"/>
    <w:rsid w:val="008D4D82"/>
    <w:rsid w:val="008E0E46"/>
    <w:rsid w:val="008E1E3B"/>
    <w:rsid w:val="008E7116"/>
    <w:rsid w:val="008F143B"/>
    <w:rsid w:val="008F3882"/>
    <w:rsid w:val="008F4B7C"/>
    <w:rsid w:val="00910BFA"/>
    <w:rsid w:val="00912300"/>
    <w:rsid w:val="00913573"/>
    <w:rsid w:val="00923B83"/>
    <w:rsid w:val="00926E47"/>
    <w:rsid w:val="00931E92"/>
    <w:rsid w:val="009370B8"/>
    <w:rsid w:val="00946515"/>
    <w:rsid w:val="00947162"/>
    <w:rsid w:val="00954D65"/>
    <w:rsid w:val="00955AF0"/>
    <w:rsid w:val="0095611B"/>
    <w:rsid w:val="00960297"/>
    <w:rsid w:val="009610D0"/>
    <w:rsid w:val="0096375C"/>
    <w:rsid w:val="009662E6"/>
    <w:rsid w:val="0097095E"/>
    <w:rsid w:val="00984C64"/>
    <w:rsid w:val="0098592B"/>
    <w:rsid w:val="00985FC4"/>
    <w:rsid w:val="00990766"/>
    <w:rsid w:val="00991261"/>
    <w:rsid w:val="009964C4"/>
    <w:rsid w:val="009A51BC"/>
    <w:rsid w:val="009A7B81"/>
    <w:rsid w:val="009B7EB7"/>
    <w:rsid w:val="009C1B21"/>
    <w:rsid w:val="009D01C0"/>
    <w:rsid w:val="009D6A08"/>
    <w:rsid w:val="009E0A16"/>
    <w:rsid w:val="009E6CB7"/>
    <w:rsid w:val="009E7970"/>
    <w:rsid w:val="009F2EAC"/>
    <w:rsid w:val="009F57E3"/>
    <w:rsid w:val="00A10F4F"/>
    <w:rsid w:val="00A11067"/>
    <w:rsid w:val="00A1704A"/>
    <w:rsid w:val="00A36AC2"/>
    <w:rsid w:val="00A41234"/>
    <w:rsid w:val="00A425EB"/>
    <w:rsid w:val="00A443DF"/>
    <w:rsid w:val="00A72F22"/>
    <w:rsid w:val="00A733BC"/>
    <w:rsid w:val="00A748A6"/>
    <w:rsid w:val="00A76A69"/>
    <w:rsid w:val="00A879A4"/>
    <w:rsid w:val="00AA0FF8"/>
    <w:rsid w:val="00AA15A5"/>
    <w:rsid w:val="00AA317A"/>
    <w:rsid w:val="00AC0F2C"/>
    <w:rsid w:val="00AC502A"/>
    <w:rsid w:val="00AE0B22"/>
    <w:rsid w:val="00AE1E26"/>
    <w:rsid w:val="00AF58C1"/>
    <w:rsid w:val="00AF66B2"/>
    <w:rsid w:val="00B04A3F"/>
    <w:rsid w:val="00B06643"/>
    <w:rsid w:val="00B11DC1"/>
    <w:rsid w:val="00B136E4"/>
    <w:rsid w:val="00B15055"/>
    <w:rsid w:val="00B20551"/>
    <w:rsid w:val="00B27E58"/>
    <w:rsid w:val="00B30179"/>
    <w:rsid w:val="00B31E0B"/>
    <w:rsid w:val="00B33FC7"/>
    <w:rsid w:val="00B35CC2"/>
    <w:rsid w:val="00B366B9"/>
    <w:rsid w:val="00B37B15"/>
    <w:rsid w:val="00B4162A"/>
    <w:rsid w:val="00B45C02"/>
    <w:rsid w:val="00B52F3B"/>
    <w:rsid w:val="00B60D82"/>
    <w:rsid w:val="00B70B63"/>
    <w:rsid w:val="00B72A1E"/>
    <w:rsid w:val="00B747A9"/>
    <w:rsid w:val="00B7701A"/>
    <w:rsid w:val="00B81E12"/>
    <w:rsid w:val="00B82C1C"/>
    <w:rsid w:val="00B90264"/>
    <w:rsid w:val="00BA1F5C"/>
    <w:rsid w:val="00BA339B"/>
    <w:rsid w:val="00BA7573"/>
    <w:rsid w:val="00BB23CC"/>
    <w:rsid w:val="00BC1E7E"/>
    <w:rsid w:val="00BC74E9"/>
    <w:rsid w:val="00BC7E30"/>
    <w:rsid w:val="00BD4220"/>
    <w:rsid w:val="00BE36A9"/>
    <w:rsid w:val="00BE4339"/>
    <w:rsid w:val="00BE5E3F"/>
    <w:rsid w:val="00BE618E"/>
    <w:rsid w:val="00BE6D0C"/>
    <w:rsid w:val="00BE7BEC"/>
    <w:rsid w:val="00BF0A5A"/>
    <w:rsid w:val="00BF0E63"/>
    <w:rsid w:val="00BF12A3"/>
    <w:rsid w:val="00BF16D7"/>
    <w:rsid w:val="00BF2373"/>
    <w:rsid w:val="00BF25B0"/>
    <w:rsid w:val="00BF279B"/>
    <w:rsid w:val="00BF66FB"/>
    <w:rsid w:val="00C00881"/>
    <w:rsid w:val="00C044E2"/>
    <w:rsid w:val="00C048CB"/>
    <w:rsid w:val="00C05ADC"/>
    <w:rsid w:val="00C066F3"/>
    <w:rsid w:val="00C43015"/>
    <w:rsid w:val="00C43483"/>
    <w:rsid w:val="00C463DD"/>
    <w:rsid w:val="00C65B98"/>
    <w:rsid w:val="00C745C3"/>
    <w:rsid w:val="00C77B6E"/>
    <w:rsid w:val="00C860B5"/>
    <w:rsid w:val="00C92FC8"/>
    <w:rsid w:val="00C94ED2"/>
    <w:rsid w:val="00C978F5"/>
    <w:rsid w:val="00CA24A4"/>
    <w:rsid w:val="00CA2C76"/>
    <w:rsid w:val="00CA48E4"/>
    <w:rsid w:val="00CB348D"/>
    <w:rsid w:val="00CB4914"/>
    <w:rsid w:val="00CB4E49"/>
    <w:rsid w:val="00CC07C8"/>
    <w:rsid w:val="00CC4BB1"/>
    <w:rsid w:val="00CD46F5"/>
    <w:rsid w:val="00CD6EEC"/>
    <w:rsid w:val="00CE4A8F"/>
    <w:rsid w:val="00CF071D"/>
    <w:rsid w:val="00D0123D"/>
    <w:rsid w:val="00D02C6B"/>
    <w:rsid w:val="00D15B04"/>
    <w:rsid w:val="00D2031B"/>
    <w:rsid w:val="00D25FE2"/>
    <w:rsid w:val="00D2736B"/>
    <w:rsid w:val="00D30518"/>
    <w:rsid w:val="00D37DA9"/>
    <w:rsid w:val="00D406A7"/>
    <w:rsid w:val="00D43252"/>
    <w:rsid w:val="00D44D86"/>
    <w:rsid w:val="00D4673E"/>
    <w:rsid w:val="00D50B7D"/>
    <w:rsid w:val="00D52012"/>
    <w:rsid w:val="00D538E4"/>
    <w:rsid w:val="00D6385D"/>
    <w:rsid w:val="00D704E5"/>
    <w:rsid w:val="00D72727"/>
    <w:rsid w:val="00D74429"/>
    <w:rsid w:val="00D84350"/>
    <w:rsid w:val="00D978C6"/>
    <w:rsid w:val="00DA0956"/>
    <w:rsid w:val="00DA357F"/>
    <w:rsid w:val="00DA3E12"/>
    <w:rsid w:val="00DB3421"/>
    <w:rsid w:val="00DC18AD"/>
    <w:rsid w:val="00DC1D8E"/>
    <w:rsid w:val="00DC2FC2"/>
    <w:rsid w:val="00DD2658"/>
    <w:rsid w:val="00DD5F78"/>
    <w:rsid w:val="00DF7CAE"/>
    <w:rsid w:val="00E011B4"/>
    <w:rsid w:val="00E02089"/>
    <w:rsid w:val="00E14552"/>
    <w:rsid w:val="00E27A16"/>
    <w:rsid w:val="00E40146"/>
    <w:rsid w:val="00E423C0"/>
    <w:rsid w:val="00E5120A"/>
    <w:rsid w:val="00E61724"/>
    <w:rsid w:val="00E6414C"/>
    <w:rsid w:val="00E7260F"/>
    <w:rsid w:val="00E76A1A"/>
    <w:rsid w:val="00E83ACB"/>
    <w:rsid w:val="00E8702D"/>
    <w:rsid w:val="00E905F4"/>
    <w:rsid w:val="00E916A9"/>
    <w:rsid w:val="00E916DE"/>
    <w:rsid w:val="00E925AD"/>
    <w:rsid w:val="00E96630"/>
    <w:rsid w:val="00EA31D6"/>
    <w:rsid w:val="00EA3480"/>
    <w:rsid w:val="00ED18DC"/>
    <w:rsid w:val="00ED51A7"/>
    <w:rsid w:val="00ED6201"/>
    <w:rsid w:val="00ED7A2A"/>
    <w:rsid w:val="00EE03AD"/>
    <w:rsid w:val="00EF1D7F"/>
    <w:rsid w:val="00F0137E"/>
    <w:rsid w:val="00F04E44"/>
    <w:rsid w:val="00F21786"/>
    <w:rsid w:val="00F25D06"/>
    <w:rsid w:val="00F26D37"/>
    <w:rsid w:val="00F31CFF"/>
    <w:rsid w:val="00F3742B"/>
    <w:rsid w:val="00F40CD7"/>
    <w:rsid w:val="00F41FDB"/>
    <w:rsid w:val="00F50597"/>
    <w:rsid w:val="00F56D63"/>
    <w:rsid w:val="00F609A9"/>
    <w:rsid w:val="00F64B7D"/>
    <w:rsid w:val="00F65240"/>
    <w:rsid w:val="00F65BE1"/>
    <w:rsid w:val="00F67474"/>
    <w:rsid w:val="00F67BB7"/>
    <w:rsid w:val="00F80C99"/>
    <w:rsid w:val="00F84FAE"/>
    <w:rsid w:val="00F867EC"/>
    <w:rsid w:val="00F91B2B"/>
    <w:rsid w:val="00F94AD3"/>
    <w:rsid w:val="00FA09E0"/>
    <w:rsid w:val="00FA5ADF"/>
    <w:rsid w:val="00FB43A7"/>
    <w:rsid w:val="00FC03CD"/>
    <w:rsid w:val="00FC0646"/>
    <w:rsid w:val="00FC17B1"/>
    <w:rsid w:val="00FC68B7"/>
    <w:rsid w:val="00FD00FA"/>
    <w:rsid w:val="00FE6985"/>
    <w:rsid w:val="00FF519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0FE40"/>
  <w15:docId w15:val="{4BAC530B-1254-4E58-AE18-5305D0D3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B52F3B"/>
    <w:rPr>
      <w:lang w:val="en-GB"/>
    </w:rPr>
  </w:style>
  <w:style w:type="character" w:customStyle="1" w:styleId="HChGChar">
    <w:name w:val="_ H _Ch_G Char"/>
    <w:link w:val="HChG"/>
    <w:qFormat/>
    <w:locked/>
    <w:rsid w:val="00B52F3B"/>
    <w:rPr>
      <w:b/>
      <w:sz w:val="28"/>
      <w:lang w:val="en-GB"/>
    </w:rPr>
  </w:style>
  <w:style w:type="character" w:customStyle="1" w:styleId="H1GChar">
    <w:name w:val="_ H_1_G Char"/>
    <w:link w:val="H1G"/>
    <w:locked/>
    <w:rsid w:val="00B52F3B"/>
    <w:rPr>
      <w:b/>
      <w:sz w:val="24"/>
      <w:lang w:val="en-GB"/>
    </w:rPr>
  </w:style>
  <w:style w:type="paragraph" w:customStyle="1" w:styleId="para">
    <w:name w:val="para"/>
    <w:basedOn w:val="Normal"/>
    <w:link w:val="paraChar"/>
    <w:qFormat/>
    <w:rsid w:val="00B52F3B"/>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B52F3B"/>
    <w:rPr>
      <w:rFonts w:eastAsia="Yu Mincho"/>
      <w:snapToGrid w:val="0"/>
      <w:lang w:eastAsia="en-US"/>
    </w:rPr>
  </w:style>
  <w:style w:type="paragraph" w:customStyle="1" w:styleId="a">
    <w:name w:val="a)"/>
    <w:basedOn w:val="Normal"/>
    <w:rsid w:val="00B52F3B"/>
    <w:pPr>
      <w:tabs>
        <w:tab w:val="decimal" w:pos="567"/>
      </w:tabs>
      <w:spacing w:after="120"/>
      <w:ind w:left="2835" w:right="1134" w:hanging="567"/>
      <w:jc w:val="both"/>
    </w:pPr>
    <w:rPr>
      <w:rFonts w:eastAsia="SimSun"/>
      <w:lang w:val="fr-CH" w:eastAsia="en-US"/>
    </w:rPr>
  </w:style>
  <w:style w:type="character" w:customStyle="1" w:styleId="ui-provider">
    <w:name w:val="ui-provider"/>
    <w:basedOn w:val="DefaultParagraphFont"/>
    <w:rsid w:val="00B52F3B"/>
  </w:style>
  <w:style w:type="paragraph" w:styleId="ListParagraph">
    <w:name w:val="List Paragraph"/>
    <w:basedOn w:val="Normal"/>
    <w:uiPriority w:val="34"/>
    <w:qFormat/>
    <w:rsid w:val="006511E0"/>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No">
    <w:name w:val="ParaNo."/>
    <w:basedOn w:val="Normal"/>
    <w:rsid w:val="00AE0B22"/>
    <w:pPr>
      <w:numPr>
        <w:numId w:val="20"/>
      </w:numPr>
      <w:tabs>
        <w:tab w:val="clear" w:pos="360"/>
      </w:tabs>
      <w:suppressAutoHyphens w:val="0"/>
      <w:spacing w:line="240" w:lineRule="auto"/>
    </w:pPr>
    <w:rPr>
      <w:rFonts w:ascii="Univers" w:hAnsi="Univers"/>
      <w:snapToGrid w:val="0"/>
      <w:sz w:val="24"/>
      <w:lang w:val="fr-FR" w:eastAsia="en-US"/>
    </w:rPr>
  </w:style>
  <w:style w:type="paragraph" w:customStyle="1" w:styleId="Para0">
    <w:name w:val="Para"/>
    <w:basedOn w:val="ParaNo"/>
    <w:qFormat/>
    <w:rsid w:val="00AE0B22"/>
    <w:pPr>
      <w:spacing w:after="120" w:line="240" w:lineRule="atLeast"/>
      <w:ind w:left="1134" w:right="1134" w:hanging="1134"/>
      <w:jc w:val="both"/>
    </w:pPr>
    <w:rPr>
      <w:rFonts w:ascii="Times New Roman" w:hAnsi="Times New Roman"/>
      <w:sz w:val="20"/>
    </w:rPr>
  </w:style>
  <w:style w:type="paragraph" w:customStyle="1" w:styleId="i">
    <w:name w:val="(i)"/>
    <w:basedOn w:val="Normal"/>
    <w:qFormat/>
    <w:rsid w:val="00AE0B22"/>
    <w:pPr>
      <w:spacing w:after="120"/>
      <w:ind w:left="3402" w:right="1134" w:hanging="567"/>
      <w:jc w:val="both"/>
    </w:pPr>
    <w:rPr>
      <w:lang w:val="it-IT" w:eastAsia="en-US"/>
    </w:rPr>
  </w:style>
  <w:style w:type="paragraph" w:customStyle="1" w:styleId="Default">
    <w:name w:val="Default"/>
    <w:rsid w:val="0028206E"/>
    <w:pPr>
      <w:widowControl w:val="0"/>
      <w:autoSpaceDE w:val="0"/>
      <w:autoSpaceDN w:val="0"/>
      <w:adjustRightInd w:val="0"/>
    </w:pPr>
    <w:rPr>
      <w:color w:val="000000"/>
      <w:sz w:val="24"/>
      <w:szCs w:val="24"/>
      <w:lang w:val="en-US" w:eastAsia="en-US"/>
    </w:rPr>
  </w:style>
  <w:style w:type="paragraph" w:styleId="BodyTextIndent3">
    <w:name w:val="Body Text Indent 3"/>
    <w:basedOn w:val="Normal"/>
    <w:link w:val="BodyTextIndent3Char"/>
    <w:rsid w:val="00081282"/>
    <w:pPr>
      <w:spacing w:after="120"/>
      <w:ind w:left="283"/>
    </w:pPr>
    <w:rPr>
      <w:sz w:val="16"/>
      <w:szCs w:val="16"/>
      <w:lang w:eastAsia="en-US"/>
    </w:rPr>
  </w:style>
  <w:style w:type="character" w:customStyle="1" w:styleId="BodyTextIndent3Char">
    <w:name w:val="Body Text Indent 3 Char"/>
    <w:basedOn w:val="DefaultParagraphFont"/>
    <w:link w:val="BodyTextIndent3"/>
    <w:rsid w:val="00081282"/>
    <w:rPr>
      <w:sz w:val="16"/>
      <w:szCs w:val="16"/>
      <w:lang w:val="en-GB" w:eastAsia="en-US"/>
    </w:rPr>
  </w:style>
  <w:style w:type="character" w:styleId="CommentReference">
    <w:name w:val="annotation reference"/>
    <w:basedOn w:val="DefaultParagraphFont"/>
    <w:semiHidden/>
    <w:unhideWhenUsed/>
    <w:rsid w:val="004908A6"/>
    <w:rPr>
      <w:sz w:val="16"/>
      <w:szCs w:val="16"/>
    </w:rPr>
  </w:style>
  <w:style w:type="paragraph" w:styleId="CommentText">
    <w:name w:val="annotation text"/>
    <w:basedOn w:val="Normal"/>
    <w:link w:val="CommentTextChar"/>
    <w:unhideWhenUsed/>
    <w:rsid w:val="004908A6"/>
    <w:pPr>
      <w:spacing w:line="240" w:lineRule="auto"/>
    </w:pPr>
  </w:style>
  <w:style w:type="character" w:customStyle="1" w:styleId="CommentTextChar">
    <w:name w:val="Comment Text Char"/>
    <w:basedOn w:val="DefaultParagraphFont"/>
    <w:link w:val="CommentText"/>
    <w:rsid w:val="004908A6"/>
    <w:rPr>
      <w:lang w:val="en-GB"/>
    </w:rPr>
  </w:style>
  <w:style w:type="paragraph" w:styleId="CommentSubject">
    <w:name w:val="annotation subject"/>
    <w:basedOn w:val="CommentText"/>
    <w:next w:val="CommentText"/>
    <w:link w:val="CommentSubjectChar"/>
    <w:semiHidden/>
    <w:unhideWhenUsed/>
    <w:rsid w:val="004908A6"/>
    <w:rPr>
      <w:b/>
      <w:bCs/>
    </w:rPr>
  </w:style>
  <w:style w:type="character" w:customStyle="1" w:styleId="CommentSubjectChar">
    <w:name w:val="Comment Subject Char"/>
    <w:basedOn w:val="CommentTextChar"/>
    <w:link w:val="CommentSubject"/>
    <w:semiHidden/>
    <w:rsid w:val="004908A6"/>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95284">
      <w:bodyDiv w:val="1"/>
      <w:marLeft w:val="0"/>
      <w:marRight w:val="0"/>
      <w:marTop w:val="0"/>
      <w:marBottom w:val="0"/>
      <w:divBdr>
        <w:top w:val="none" w:sz="0" w:space="0" w:color="auto"/>
        <w:left w:val="none" w:sz="0" w:space="0" w:color="auto"/>
        <w:bottom w:val="none" w:sz="0" w:space="0" w:color="auto"/>
        <w:right w:val="none" w:sz="0" w:space="0" w:color="auto"/>
      </w:divBdr>
    </w:div>
    <w:div w:id="462699829">
      <w:bodyDiv w:val="1"/>
      <w:marLeft w:val="0"/>
      <w:marRight w:val="0"/>
      <w:marTop w:val="0"/>
      <w:marBottom w:val="0"/>
      <w:divBdr>
        <w:top w:val="none" w:sz="0" w:space="0" w:color="auto"/>
        <w:left w:val="none" w:sz="0" w:space="0" w:color="auto"/>
        <w:bottom w:val="none" w:sz="0" w:space="0" w:color="auto"/>
        <w:right w:val="none" w:sz="0" w:space="0" w:color="auto"/>
      </w:divBdr>
    </w:div>
    <w:div w:id="468209015">
      <w:bodyDiv w:val="1"/>
      <w:marLeft w:val="0"/>
      <w:marRight w:val="0"/>
      <w:marTop w:val="0"/>
      <w:marBottom w:val="0"/>
      <w:divBdr>
        <w:top w:val="none" w:sz="0" w:space="0" w:color="auto"/>
        <w:left w:val="none" w:sz="0" w:space="0" w:color="auto"/>
        <w:bottom w:val="none" w:sz="0" w:space="0" w:color="auto"/>
        <w:right w:val="none" w:sz="0" w:space="0" w:color="auto"/>
      </w:divBdr>
    </w:div>
    <w:div w:id="683871490">
      <w:bodyDiv w:val="1"/>
      <w:marLeft w:val="0"/>
      <w:marRight w:val="0"/>
      <w:marTop w:val="0"/>
      <w:marBottom w:val="0"/>
      <w:divBdr>
        <w:top w:val="none" w:sz="0" w:space="0" w:color="auto"/>
        <w:left w:val="none" w:sz="0" w:space="0" w:color="auto"/>
        <w:bottom w:val="none" w:sz="0" w:space="0" w:color="auto"/>
        <w:right w:val="none" w:sz="0" w:space="0" w:color="auto"/>
      </w:divBdr>
    </w:div>
    <w:div w:id="765426608">
      <w:bodyDiv w:val="1"/>
      <w:marLeft w:val="0"/>
      <w:marRight w:val="0"/>
      <w:marTop w:val="0"/>
      <w:marBottom w:val="0"/>
      <w:divBdr>
        <w:top w:val="none" w:sz="0" w:space="0" w:color="auto"/>
        <w:left w:val="none" w:sz="0" w:space="0" w:color="auto"/>
        <w:bottom w:val="none" w:sz="0" w:space="0" w:color="auto"/>
        <w:right w:val="none" w:sz="0" w:space="0" w:color="auto"/>
      </w:divBdr>
    </w:div>
    <w:div w:id="1204757329">
      <w:bodyDiv w:val="1"/>
      <w:marLeft w:val="0"/>
      <w:marRight w:val="0"/>
      <w:marTop w:val="0"/>
      <w:marBottom w:val="0"/>
      <w:divBdr>
        <w:top w:val="none" w:sz="0" w:space="0" w:color="auto"/>
        <w:left w:val="none" w:sz="0" w:space="0" w:color="auto"/>
        <w:bottom w:val="none" w:sz="0" w:space="0" w:color="auto"/>
        <w:right w:val="none" w:sz="0" w:space="0" w:color="auto"/>
      </w:divBdr>
    </w:div>
    <w:div w:id="1597716481">
      <w:bodyDiv w:val="1"/>
      <w:marLeft w:val="0"/>
      <w:marRight w:val="0"/>
      <w:marTop w:val="0"/>
      <w:marBottom w:val="0"/>
      <w:divBdr>
        <w:top w:val="none" w:sz="0" w:space="0" w:color="auto"/>
        <w:left w:val="none" w:sz="0" w:space="0" w:color="auto"/>
        <w:bottom w:val="none" w:sz="0" w:space="0" w:color="auto"/>
        <w:right w:val="none" w:sz="0" w:space="0" w:color="auto"/>
      </w:divBdr>
    </w:div>
    <w:div w:id="1845437855">
      <w:bodyDiv w:val="1"/>
      <w:marLeft w:val="0"/>
      <w:marRight w:val="0"/>
      <w:marTop w:val="0"/>
      <w:marBottom w:val="0"/>
      <w:divBdr>
        <w:top w:val="none" w:sz="0" w:space="0" w:color="auto"/>
        <w:left w:val="none" w:sz="0" w:space="0" w:color="auto"/>
        <w:bottom w:val="none" w:sz="0" w:space="0" w:color="auto"/>
        <w:right w:val="none" w:sz="0" w:space="0" w:color="auto"/>
      </w:divBdr>
    </w:div>
    <w:div w:id="188752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E4AC7892-4621-4D45-BA8D-C6F6AEC30A41}">
  <ds:schemaRefs>
    <ds:schemaRef ds:uri="http://schemas.microsoft.com/sharepoint/v3/contenttype/forms"/>
  </ds:schemaRefs>
</ds:datastoreItem>
</file>

<file path=customXml/itemProps2.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3.xml><?xml version="1.0" encoding="utf-8"?>
<ds:datastoreItem xmlns:ds="http://schemas.openxmlformats.org/officeDocument/2006/customXml" ds:itemID="{FE4ABA1D-42B7-4252-BEAF-4172B8CBD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4F6876-179B-438D-8497-A8E1DDA9837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1329</Words>
  <Characters>7352</Characters>
  <Application>Microsoft Office Word</Application>
  <DocSecurity>0</DocSecurity>
  <Lines>143</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ECE/TRANS/WP.29/2024/62</vt:lpstr>
      <vt:lpstr/>
    </vt:vector>
  </TitlesOfParts>
  <Company>CSD</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ECE/TRANS/WP.29/2024/62</dc:title>
  <dc:subject>2406638</dc:subject>
  <dc:creator>EG</dc:creator>
  <cp:keywords/>
  <dc:description/>
  <cp:lastModifiedBy>Pauline Anne Escalante</cp:lastModifiedBy>
  <cp:revision>2</cp:revision>
  <cp:lastPrinted>2024-04-12T08:15:00Z</cp:lastPrinted>
  <dcterms:created xsi:type="dcterms:W3CDTF">2024-04-12T08:16:00Z</dcterms:created>
  <dcterms:modified xsi:type="dcterms:W3CDTF">2024-04-12T08:16:00Z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