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3E7A51FB" w:rsidR="009E6CB7" w:rsidRPr="00D47EEA" w:rsidRDefault="00B52F3B" w:rsidP="00B52F3B">
            <w:pPr>
              <w:jc w:val="right"/>
            </w:pPr>
            <w:r w:rsidRPr="00B52F3B">
              <w:rPr>
                <w:sz w:val="40"/>
              </w:rPr>
              <w:t>ECE</w:t>
            </w:r>
            <w:r>
              <w:t>/TRANS/WP.29/202</w:t>
            </w:r>
            <w:r w:rsidR="006A1666">
              <w:t>4</w:t>
            </w:r>
            <w:r>
              <w:t>/</w:t>
            </w:r>
            <w:r w:rsidR="00483742">
              <w:t>55</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4A84B490" w:rsidR="00B52F3B" w:rsidRDefault="0075384F" w:rsidP="00B52F3B">
            <w:pPr>
              <w:spacing w:line="240" w:lineRule="exact"/>
            </w:pPr>
            <w:r>
              <w:t>11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2220718B" w:rsidR="00B52F3B" w:rsidRDefault="00B52F3B" w:rsidP="00521C13">
      <w:r>
        <w:t xml:space="preserve">Item </w:t>
      </w:r>
      <w:r w:rsidR="00521C13">
        <w:t>4.</w:t>
      </w:r>
      <w:r w:rsidR="0056672C">
        <w:t>8</w:t>
      </w:r>
      <w:r w:rsidR="00521C13">
        <w:t>.</w:t>
      </w:r>
      <w:r w:rsidR="0056672C">
        <w:t>1</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4A53D0F2" w:rsidR="00B52F3B" w:rsidRDefault="00B52F3B" w:rsidP="00B52F3B">
      <w:pPr>
        <w:rPr>
          <w:b/>
          <w:bCs/>
        </w:rPr>
      </w:pPr>
      <w:r>
        <w:rPr>
          <w:b/>
        </w:rPr>
        <w:t xml:space="preserve">UN Regulations submitted by </w:t>
      </w:r>
      <w:proofErr w:type="gramStart"/>
      <w:r>
        <w:rPr>
          <w:b/>
        </w:rPr>
        <w:t>G</w:t>
      </w:r>
      <w:r w:rsidR="003504B9">
        <w:rPr>
          <w:b/>
        </w:rPr>
        <w:t>R</w:t>
      </w:r>
      <w:r w:rsidR="005A1D31">
        <w:rPr>
          <w:b/>
        </w:rPr>
        <w:t>VA</w:t>
      </w:r>
      <w:proofErr w:type="gramEnd"/>
    </w:p>
    <w:p w14:paraId="7EAFDC52" w14:textId="4C2E7F65" w:rsidR="00B52F3B" w:rsidRDefault="008D764C" w:rsidP="00923B83">
      <w:pPr>
        <w:pStyle w:val="HChG"/>
        <w:ind w:left="1124" w:right="1138" w:firstLine="0"/>
      </w:pPr>
      <w:r>
        <w:t>Proposal for Supplement 3 to UN Regulation No. 155 (Cyber Security and Cyber Security Management System)</w:t>
      </w:r>
    </w:p>
    <w:p w14:paraId="3BA43C5C" w14:textId="73685554" w:rsidR="00B52F3B" w:rsidRDefault="00B52F3B" w:rsidP="00B52F3B">
      <w:pPr>
        <w:pStyle w:val="H1G"/>
        <w:rPr>
          <w:szCs w:val="24"/>
        </w:rPr>
      </w:pPr>
      <w:r>
        <w:tab/>
      </w:r>
      <w:r>
        <w:tab/>
      </w:r>
      <w:r>
        <w:rPr>
          <w:szCs w:val="24"/>
        </w:rPr>
        <w:t xml:space="preserve">Submitted by the Working Party on </w:t>
      </w:r>
      <w:r w:rsidR="005A1D31">
        <w:rPr>
          <w:szCs w:val="24"/>
        </w:rPr>
        <w:t>Automated/Autonomous and Connected Vehicles</w:t>
      </w:r>
      <w:r w:rsidRPr="00CB6F40">
        <w:footnoteReference w:customMarkFollows="1" w:id="2"/>
        <w:t>*</w:t>
      </w:r>
    </w:p>
    <w:p w14:paraId="26AC77F4" w14:textId="2E4EB044" w:rsidR="00B52F3B" w:rsidRDefault="00B52F3B" w:rsidP="00B52F3B">
      <w:pPr>
        <w:pStyle w:val="SingleTxtG"/>
        <w:ind w:firstLine="567"/>
        <w:rPr>
          <w:sz w:val="24"/>
          <w:szCs w:val="24"/>
          <w:lang w:eastAsia="zh-CN"/>
        </w:rPr>
      </w:pPr>
      <w:r>
        <w:rPr>
          <w:lang w:val="en-US"/>
        </w:rPr>
        <w:t xml:space="preserve">The text reproduced below was adopted by the </w:t>
      </w:r>
      <w:r w:rsidR="005A1D31">
        <w:rPr>
          <w:szCs w:val="24"/>
        </w:rPr>
        <w:t>Working Party on Automated/Autonomous and Connected Vehicles</w:t>
      </w:r>
      <w:r w:rsidR="005A1D31">
        <w:rPr>
          <w:lang w:val="en-US"/>
        </w:rPr>
        <w:t xml:space="preserve"> </w:t>
      </w:r>
      <w:r>
        <w:rPr>
          <w:lang w:val="en-US"/>
        </w:rPr>
        <w:t>(GR</w:t>
      </w:r>
      <w:r w:rsidR="005A1D31">
        <w:rPr>
          <w:lang w:val="en-US"/>
        </w:rPr>
        <w:t>VA</w:t>
      </w:r>
      <w:r>
        <w:rPr>
          <w:lang w:val="en-US"/>
        </w:rPr>
        <w:t xml:space="preserve">) at its </w:t>
      </w:r>
      <w:r w:rsidR="005A1D31">
        <w:rPr>
          <w:lang w:val="en-US"/>
        </w:rPr>
        <w:t>eighteenth</w:t>
      </w:r>
      <w:r w:rsidR="005753B0">
        <w:rPr>
          <w:lang w:val="en-US"/>
        </w:rPr>
        <w:t xml:space="preserve"> </w:t>
      </w:r>
      <w:r>
        <w:rPr>
          <w:lang w:val="en-US"/>
        </w:rPr>
        <w:t>session (</w:t>
      </w:r>
      <w:r w:rsidR="00623036" w:rsidRPr="0069309D">
        <w:t xml:space="preserve">ECE/TRANS/WP.29/GRVA/18, </w:t>
      </w:r>
      <w:r w:rsidR="00623036">
        <w:t>para. 53</w:t>
      </w:r>
      <w:r w:rsidR="009C1B21">
        <w:rPr>
          <w:lang w:val="en-US"/>
        </w:rPr>
        <w:t xml:space="preserve">). It is based on </w:t>
      </w:r>
      <w:r w:rsidR="00483742" w:rsidRPr="0069309D">
        <w:t>ECE/TRANS/WP.29/</w:t>
      </w:r>
      <w:r w:rsidR="00483742">
        <w:br/>
      </w:r>
      <w:r w:rsidR="00483742" w:rsidRPr="0069309D">
        <w:t>GRVA/202</w:t>
      </w:r>
      <w:r w:rsidR="00483742">
        <w:t>4/4</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4A9677C4" w14:textId="77777777" w:rsidR="00A82729" w:rsidRDefault="00A82729" w:rsidP="00A82729">
      <w:pPr>
        <w:spacing w:after="120" w:line="240" w:lineRule="auto"/>
        <w:ind w:left="1133"/>
      </w:pPr>
      <w:r>
        <w:rPr>
          <w:i/>
        </w:rPr>
        <w:lastRenderedPageBreak/>
        <w:t>Paragraph 1.1.,</w:t>
      </w:r>
      <w:r>
        <w:t xml:space="preserve"> amend to read: </w:t>
      </w:r>
    </w:p>
    <w:p w14:paraId="2DE7CF83" w14:textId="75627185" w:rsidR="00A82729" w:rsidRDefault="00BB1EA9" w:rsidP="00A82729">
      <w:pPr>
        <w:spacing w:after="120" w:line="240" w:lineRule="auto"/>
        <w:ind w:left="2268" w:right="1128" w:hanging="1134"/>
        <w:jc w:val="both"/>
      </w:pPr>
      <w:r>
        <w:rPr>
          <w:rFonts w:asciiTheme="majorBidi" w:hAnsiTheme="majorBidi" w:cstheme="majorBidi"/>
        </w:rPr>
        <w:t>"</w:t>
      </w:r>
      <w:r w:rsidR="00A82729">
        <w:rPr>
          <w:rFonts w:asciiTheme="majorBidi" w:hAnsiTheme="majorBidi" w:cstheme="majorBidi"/>
        </w:rPr>
        <w:t>1.1.</w:t>
      </w:r>
      <w:r w:rsidR="00A82729">
        <w:rPr>
          <w:rFonts w:asciiTheme="majorBidi" w:hAnsiTheme="majorBidi" w:cstheme="majorBidi"/>
        </w:rPr>
        <w:tab/>
      </w:r>
      <w:r w:rsidR="00A82729" w:rsidRPr="00A82729">
        <w:t>This Regulation applies to vehicles, with regard to cyber security, of Categories L, M, N and O, if fitted with at least one electronic control unit.</w:t>
      </w:r>
      <w:r>
        <w:t>"</w:t>
      </w:r>
    </w:p>
    <w:p w14:paraId="675F8ADF" w14:textId="36795B68" w:rsidR="00A82729" w:rsidRDefault="00A82729" w:rsidP="00A82729">
      <w:pPr>
        <w:spacing w:after="120" w:line="240" w:lineRule="auto"/>
        <w:ind w:right="1128"/>
        <w:jc w:val="both"/>
      </w:pPr>
      <w:r>
        <w:tab/>
      </w:r>
      <w:r>
        <w:tab/>
      </w:r>
      <w:r>
        <w:rPr>
          <w:i/>
        </w:rPr>
        <w:t>Paragraph 1.2.,</w:t>
      </w:r>
      <w:r>
        <w:t xml:space="preserve"> shall be deleted.</w:t>
      </w:r>
    </w:p>
    <w:p w14:paraId="575F8D5D" w14:textId="77777777" w:rsidR="00A82729" w:rsidRDefault="00A82729" w:rsidP="00A82729">
      <w:pPr>
        <w:spacing w:after="120" w:line="240" w:lineRule="auto"/>
        <w:ind w:left="1134" w:right="1128"/>
        <w:jc w:val="both"/>
        <w:rPr>
          <w:i/>
        </w:rPr>
      </w:pPr>
      <w:r>
        <w:rPr>
          <w:i/>
        </w:rPr>
        <w:t xml:space="preserve">Paragraphs 1.3. (former) and 1.4., </w:t>
      </w:r>
      <w:r>
        <w:t>renumber as paragraphs 1.2. and 1.3</w:t>
      </w:r>
      <w:r>
        <w:rPr>
          <w:i/>
        </w:rPr>
        <w:t>.</w:t>
      </w:r>
    </w:p>
    <w:p w14:paraId="07BF0866" w14:textId="77777777" w:rsidR="00A82729" w:rsidRDefault="00A82729" w:rsidP="00A82729">
      <w:pPr>
        <w:spacing w:after="120" w:line="240" w:lineRule="auto"/>
        <w:ind w:left="1134" w:right="1128"/>
        <w:jc w:val="both"/>
      </w:pPr>
      <w:r>
        <w:rPr>
          <w:i/>
        </w:rPr>
        <w:t>Paragraph 7.3.1.</w:t>
      </w:r>
      <w:r>
        <w:t>, amend to read:</w:t>
      </w:r>
    </w:p>
    <w:p w14:paraId="46B1DBD7" w14:textId="7C9C57AB" w:rsidR="00A82729" w:rsidRDefault="00BB1EA9" w:rsidP="00A82729">
      <w:pPr>
        <w:spacing w:line="240" w:lineRule="auto"/>
        <w:ind w:left="2268" w:right="1128" w:hanging="1134"/>
        <w:contextualSpacing/>
        <w:jc w:val="both"/>
      </w:pPr>
      <w:r>
        <w:rPr>
          <w:rFonts w:asciiTheme="majorBidi" w:hAnsiTheme="majorBidi" w:cstheme="majorBidi"/>
        </w:rPr>
        <w:t>"</w:t>
      </w:r>
      <w:r w:rsidR="00A82729">
        <w:t>7.3.1.</w:t>
      </w:r>
      <w:r w:rsidR="00A82729">
        <w:tab/>
        <w:t xml:space="preserve">The manufacturer shall have a valid Certificate of Compliance for the Cyber </w:t>
      </w:r>
    </w:p>
    <w:p w14:paraId="304B9615" w14:textId="5F4A176B" w:rsidR="00A82729" w:rsidRDefault="00A82729" w:rsidP="00A82729">
      <w:pPr>
        <w:spacing w:after="120" w:line="240" w:lineRule="auto"/>
        <w:ind w:left="2268" w:right="1128" w:hanging="1134"/>
        <w:jc w:val="both"/>
      </w:pPr>
      <w:r>
        <w:tab/>
        <w:t xml:space="preserve">Security Management System relevant to the vehicle type being approved. However, for type </w:t>
      </w:r>
      <w:r w:rsidRPr="00A82729">
        <w:t>approvals of vehicles of Categories M, N and O first issued before 1 July 2024, and for type approvals of vehicles of Category L first issued before 1 July 2029,</w:t>
      </w:r>
      <w:r>
        <w:t xml:space="preserve"> and for each extension thereof,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BB1EA9">
        <w:t>"</w:t>
      </w:r>
    </w:p>
    <w:p w14:paraId="5EC96856" w14:textId="77777777" w:rsidR="00A82729" w:rsidRDefault="00A82729" w:rsidP="00A82729">
      <w:pPr>
        <w:spacing w:after="120" w:line="240" w:lineRule="auto"/>
        <w:ind w:left="1134" w:right="1128"/>
        <w:jc w:val="both"/>
      </w:pPr>
      <w:r>
        <w:rPr>
          <w:i/>
        </w:rPr>
        <w:t>Paragraph 7.3.4.</w:t>
      </w:r>
      <w:r>
        <w:t>, amend to read:</w:t>
      </w:r>
    </w:p>
    <w:p w14:paraId="6FB49ABC" w14:textId="61DA809D" w:rsidR="00A82729" w:rsidRDefault="00BB1EA9" w:rsidP="00A82729">
      <w:pPr>
        <w:spacing w:after="120" w:line="240" w:lineRule="auto"/>
        <w:ind w:left="2268" w:right="1128" w:hanging="1134"/>
        <w:jc w:val="both"/>
      </w:pPr>
      <w:r>
        <w:rPr>
          <w:rFonts w:asciiTheme="majorBidi" w:hAnsiTheme="majorBidi" w:cstheme="majorBidi"/>
        </w:rPr>
        <w:t>"</w:t>
      </w:r>
      <w:r w:rsidR="00A82729">
        <w:t>7.3.4.</w:t>
      </w:r>
      <w:r w:rsidR="00A82729">
        <w:tab/>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w:t>
      </w:r>
      <w:r w:rsidR="00A82729" w:rsidRPr="00A82729">
        <w:t xml:space="preserve">sufficient for the risk identified, the vehicle manufacturer shall ensure that another appropriate mitigation is implemented. </w:t>
      </w:r>
      <w:proofErr w:type="gramStart"/>
      <w:r w:rsidR="00A82729" w:rsidRPr="00A82729">
        <w:t>In particular, for</w:t>
      </w:r>
      <w:proofErr w:type="gramEnd"/>
      <w:r w:rsidR="00A82729" w:rsidRPr="00A82729">
        <w:t xml:space="preserve"> type approvals of vehicles of Categories M, N and O first issued before 1 July 2024, and for type approvals of vehicles of Category L first issued before 1 July 2029, and</w:t>
      </w:r>
      <w:r w:rsidR="00A82729">
        <w:t xml:space="preserve"> for each extension thereof,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t>"</w:t>
      </w:r>
    </w:p>
    <w:p w14:paraId="74F96737" w14:textId="05817C29"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9FEA" w14:textId="77777777" w:rsidR="007D587C" w:rsidRDefault="007D587C"/>
  </w:endnote>
  <w:endnote w:type="continuationSeparator" w:id="0">
    <w:p w14:paraId="5DB0495E" w14:textId="77777777" w:rsidR="007D587C" w:rsidRDefault="007D587C"/>
  </w:endnote>
  <w:endnote w:type="continuationNotice" w:id="1">
    <w:p w14:paraId="227B804A" w14:textId="77777777" w:rsidR="007D587C" w:rsidRDefault="007D5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A259" w14:textId="09175B19" w:rsidR="006D5456" w:rsidRDefault="006D5456" w:rsidP="006D5456">
    <w:pPr>
      <w:pStyle w:val="Footer"/>
    </w:pPr>
    <w:r w:rsidRPr="0027112F">
      <w:rPr>
        <w:noProof/>
        <w:lang w:val="en-US"/>
      </w:rPr>
      <w:drawing>
        <wp:anchor distT="0" distB="0" distL="114300" distR="114300" simplePos="0" relativeHeight="251659264" behindDoc="0" locked="1" layoutInCell="1" allowOverlap="1" wp14:anchorId="600E9317" wp14:editId="2A2DBE5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4BCAD8" w14:textId="624480B7" w:rsidR="006D5456" w:rsidRPr="006D5456" w:rsidRDefault="006D5456" w:rsidP="006D5456">
    <w:pPr>
      <w:pStyle w:val="Footer"/>
      <w:ind w:right="1134"/>
      <w:rPr>
        <w:sz w:val="20"/>
      </w:rPr>
    </w:pPr>
    <w:r>
      <w:rPr>
        <w:sz w:val="20"/>
      </w:rPr>
      <w:t>GE.24-</w:t>
    </w:r>
    <w:proofErr w:type="gramStart"/>
    <w:r>
      <w:rPr>
        <w:sz w:val="20"/>
      </w:rPr>
      <w:t>06518  (</w:t>
    </w:r>
    <w:proofErr w:type="gramEnd"/>
    <w:r>
      <w:rPr>
        <w:sz w:val="20"/>
      </w:rPr>
      <w:t>E)</w:t>
    </w:r>
    <w:r>
      <w:rPr>
        <w:noProof/>
        <w:sz w:val="20"/>
      </w:rPr>
      <w:drawing>
        <wp:anchor distT="0" distB="0" distL="114300" distR="114300" simplePos="0" relativeHeight="251660288" behindDoc="0" locked="0" layoutInCell="1" allowOverlap="1" wp14:anchorId="7AB4D0C9" wp14:editId="7AD2BAF1">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0109" w14:textId="77777777" w:rsidR="007D587C" w:rsidRPr="000B175B" w:rsidRDefault="007D587C" w:rsidP="000B175B">
      <w:pPr>
        <w:tabs>
          <w:tab w:val="right" w:pos="2155"/>
        </w:tabs>
        <w:spacing w:after="80"/>
        <w:ind w:left="680"/>
        <w:rPr>
          <w:u w:val="single"/>
        </w:rPr>
      </w:pPr>
      <w:r>
        <w:rPr>
          <w:u w:val="single"/>
        </w:rPr>
        <w:tab/>
      </w:r>
    </w:p>
  </w:footnote>
  <w:footnote w:type="continuationSeparator" w:id="0">
    <w:p w14:paraId="56A7EA25" w14:textId="77777777" w:rsidR="007D587C" w:rsidRPr="00FC68B7" w:rsidRDefault="007D587C" w:rsidP="00FC68B7">
      <w:pPr>
        <w:tabs>
          <w:tab w:val="left" w:pos="2155"/>
        </w:tabs>
        <w:spacing w:after="80"/>
        <w:ind w:left="680"/>
        <w:rPr>
          <w:u w:val="single"/>
        </w:rPr>
      </w:pPr>
      <w:r>
        <w:rPr>
          <w:u w:val="single"/>
        </w:rPr>
        <w:tab/>
      </w:r>
    </w:p>
  </w:footnote>
  <w:footnote w:type="continuationNotice" w:id="1">
    <w:p w14:paraId="42F86B5B" w14:textId="77777777" w:rsidR="007D587C" w:rsidRDefault="007D587C"/>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2AA" w14:textId="66C15D67" w:rsidR="00521C13" w:rsidRPr="00B52F3B" w:rsidRDefault="00F719A6" w:rsidP="00521C13">
    <w:pPr>
      <w:pStyle w:val="Header"/>
    </w:pPr>
    <w:r>
      <w:t>ECE/TRANS/WP.29/2024/55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6A369D4C" w:rsidR="00B52F3B" w:rsidRPr="00B52F3B" w:rsidRDefault="006634B5" w:rsidP="00B52F3B">
    <w:pPr>
      <w:pStyle w:val="Header"/>
      <w:jc w:val="right"/>
    </w:pPr>
    <w:r>
      <w:fldChar w:fldCharType="begin"/>
    </w:r>
    <w:r>
      <w:instrText xml:space="preserve"> TITLE  \* MERGEFORMAT </w:instrText>
    </w:r>
    <w:r>
      <w:fldChar w:fldCharType="separate"/>
    </w:r>
    <w:r w:rsidR="00F719A6">
      <w:t>ECE/TRANS/WP.29/2024/55</w:t>
    </w:r>
    <w:r>
      <w:fldChar w:fldCharType="end"/>
    </w:r>
    <w:r w:rsidR="005A1D31">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19"/>
  </w:num>
  <w:num w:numId="18" w16cid:durableId="105931860">
    <w:abstractNumId w:val="20"/>
  </w:num>
  <w:num w:numId="19" w16cid:durableId="654651158">
    <w:abstractNumId w:val="11"/>
  </w:num>
  <w:num w:numId="20" w16cid:durableId="246352255">
    <w:abstractNumId w:val="18"/>
  </w:num>
  <w:num w:numId="21" w16cid:durableId="20571972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6A9A"/>
    <w:rsid w:val="000678CD"/>
    <w:rsid w:val="00072C8C"/>
    <w:rsid w:val="00076F58"/>
    <w:rsid w:val="000770E5"/>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0656"/>
    <w:rsid w:val="00105D95"/>
    <w:rsid w:val="00136A81"/>
    <w:rsid w:val="001475C5"/>
    <w:rsid w:val="00156B99"/>
    <w:rsid w:val="00166124"/>
    <w:rsid w:val="0017288C"/>
    <w:rsid w:val="00184DDA"/>
    <w:rsid w:val="001900CD"/>
    <w:rsid w:val="001A0452"/>
    <w:rsid w:val="001A270B"/>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16E0"/>
    <w:rsid w:val="0022671F"/>
    <w:rsid w:val="00232575"/>
    <w:rsid w:val="00247258"/>
    <w:rsid w:val="00257CAC"/>
    <w:rsid w:val="0027237A"/>
    <w:rsid w:val="0028206E"/>
    <w:rsid w:val="002974E9"/>
    <w:rsid w:val="002A306B"/>
    <w:rsid w:val="002A7F94"/>
    <w:rsid w:val="002B109A"/>
    <w:rsid w:val="002C47A0"/>
    <w:rsid w:val="002C6D45"/>
    <w:rsid w:val="002D6E53"/>
    <w:rsid w:val="002F046D"/>
    <w:rsid w:val="002F3023"/>
    <w:rsid w:val="002F424E"/>
    <w:rsid w:val="00301764"/>
    <w:rsid w:val="003130D3"/>
    <w:rsid w:val="00321A66"/>
    <w:rsid w:val="003229D8"/>
    <w:rsid w:val="00331B84"/>
    <w:rsid w:val="00336C97"/>
    <w:rsid w:val="00337F88"/>
    <w:rsid w:val="00342432"/>
    <w:rsid w:val="003504B9"/>
    <w:rsid w:val="0035223F"/>
    <w:rsid w:val="00352D4B"/>
    <w:rsid w:val="0035638C"/>
    <w:rsid w:val="0039031A"/>
    <w:rsid w:val="003A15D6"/>
    <w:rsid w:val="003A46BB"/>
    <w:rsid w:val="003A4EC7"/>
    <w:rsid w:val="003A7295"/>
    <w:rsid w:val="003B021A"/>
    <w:rsid w:val="003B1F60"/>
    <w:rsid w:val="003C2CC4"/>
    <w:rsid w:val="003D4B23"/>
    <w:rsid w:val="003E278A"/>
    <w:rsid w:val="003E7D09"/>
    <w:rsid w:val="003F46C9"/>
    <w:rsid w:val="004011AB"/>
    <w:rsid w:val="00405309"/>
    <w:rsid w:val="00405A5C"/>
    <w:rsid w:val="00406D84"/>
    <w:rsid w:val="00413520"/>
    <w:rsid w:val="00420F88"/>
    <w:rsid w:val="004325CB"/>
    <w:rsid w:val="00440A07"/>
    <w:rsid w:val="00447F06"/>
    <w:rsid w:val="004563A9"/>
    <w:rsid w:val="00462880"/>
    <w:rsid w:val="00463C78"/>
    <w:rsid w:val="00465402"/>
    <w:rsid w:val="00476F24"/>
    <w:rsid w:val="00481F73"/>
    <w:rsid w:val="00483742"/>
    <w:rsid w:val="00487E09"/>
    <w:rsid w:val="004A0B46"/>
    <w:rsid w:val="004A5D33"/>
    <w:rsid w:val="004B3523"/>
    <w:rsid w:val="004B57CC"/>
    <w:rsid w:val="004C3420"/>
    <w:rsid w:val="004C55B0"/>
    <w:rsid w:val="004D4AA1"/>
    <w:rsid w:val="004E0549"/>
    <w:rsid w:val="004F01C0"/>
    <w:rsid w:val="004F6BA0"/>
    <w:rsid w:val="00503BEA"/>
    <w:rsid w:val="00521C13"/>
    <w:rsid w:val="00524589"/>
    <w:rsid w:val="00533616"/>
    <w:rsid w:val="00535ABA"/>
    <w:rsid w:val="0053768B"/>
    <w:rsid w:val="0054034C"/>
    <w:rsid w:val="005420F2"/>
    <w:rsid w:val="0054285C"/>
    <w:rsid w:val="0056672C"/>
    <w:rsid w:val="005753B0"/>
    <w:rsid w:val="00584173"/>
    <w:rsid w:val="00592533"/>
    <w:rsid w:val="00595520"/>
    <w:rsid w:val="005A1D31"/>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3036"/>
    <w:rsid w:val="006268E8"/>
    <w:rsid w:val="00630FCB"/>
    <w:rsid w:val="00633E5E"/>
    <w:rsid w:val="00640B26"/>
    <w:rsid w:val="006511E0"/>
    <w:rsid w:val="0065766B"/>
    <w:rsid w:val="0066222F"/>
    <w:rsid w:val="006634B5"/>
    <w:rsid w:val="006770B2"/>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D5456"/>
    <w:rsid w:val="006D6C34"/>
    <w:rsid w:val="006E564B"/>
    <w:rsid w:val="006E7154"/>
    <w:rsid w:val="007003CD"/>
    <w:rsid w:val="00706FD4"/>
    <w:rsid w:val="0070701E"/>
    <w:rsid w:val="007255FB"/>
    <w:rsid w:val="0072632A"/>
    <w:rsid w:val="00730E9D"/>
    <w:rsid w:val="007358E8"/>
    <w:rsid w:val="00736ECE"/>
    <w:rsid w:val="0074533B"/>
    <w:rsid w:val="0075384F"/>
    <w:rsid w:val="007643BC"/>
    <w:rsid w:val="00780C68"/>
    <w:rsid w:val="007959FE"/>
    <w:rsid w:val="00795B7A"/>
    <w:rsid w:val="007A0CF1"/>
    <w:rsid w:val="007A6B58"/>
    <w:rsid w:val="007A7943"/>
    <w:rsid w:val="007B2564"/>
    <w:rsid w:val="007B6BA5"/>
    <w:rsid w:val="007C3390"/>
    <w:rsid w:val="007C42D8"/>
    <w:rsid w:val="007C4F4B"/>
    <w:rsid w:val="007D587C"/>
    <w:rsid w:val="007D6F65"/>
    <w:rsid w:val="007D7362"/>
    <w:rsid w:val="007E5C71"/>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D764C"/>
    <w:rsid w:val="008E0E46"/>
    <w:rsid w:val="008E1E3B"/>
    <w:rsid w:val="008E7116"/>
    <w:rsid w:val="008F143B"/>
    <w:rsid w:val="008F3882"/>
    <w:rsid w:val="008F4B7C"/>
    <w:rsid w:val="00910BFA"/>
    <w:rsid w:val="00913573"/>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64C4"/>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272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F5C"/>
    <w:rsid w:val="00BA339B"/>
    <w:rsid w:val="00BA7573"/>
    <w:rsid w:val="00BB1EA9"/>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45C3"/>
    <w:rsid w:val="00C77B6E"/>
    <w:rsid w:val="00C860B5"/>
    <w:rsid w:val="00C92FC8"/>
    <w:rsid w:val="00C94ED2"/>
    <w:rsid w:val="00C978F5"/>
    <w:rsid w:val="00CA24A4"/>
    <w:rsid w:val="00CA2C76"/>
    <w:rsid w:val="00CB348D"/>
    <w:rsid w:val="00CB4914"/>
    <w:rsid w:val="00CB4E49"/>
    <w:rsid w:val="00CC07C8"/>
    <w:rsid w:val="00CD46F5"/>
    <w:rsid w:val="00CD6EEC"/>
    <w:rsid w:val="00CE4A8F"/>
    <w:rsid w:val="00CF071D"/>
    <w:rsid w:val="00D0123D"/>
    <w:rsid w:val="00D02C6B"/>
    <w:rsid w:val="00D15B04"/>
    <w:rsid w:val="00D2031B"/>
    <w:rsid w:val="00D25FE2"/>
    <w:rsid w:val="00D2736B"/>
    <w:rsid w:val="00D30518"/>
    <w:rsid w:val="00D37DA9"/>
    <w:rsid w:val="00D406A7"/>
    <w:rsid w:val="00D43252"/>
    <w:rsid w:val="00D44D86"/>
    <w:rsid w:val="00D50B7D"/>
    <w:rsid w:val="00D52012"/>
    <w:rsid w:val="00D6385D"/>
    <w:rsid w:val="00D704E5"/>
    <w:rsid w:val="00D72727"/>
    <w:rsid w:val="00D74429"/>
    <w:rsid w:val="00D978C6"/>
    <w:rsid w:val="00DA0956"/>
    <w:rsid w:val="00DA357F"/>
    <w:rsid w:val="00DA3E12"/>
    <w:rsid w:val="00DB3421"/>
    <w:rsid w:val="00DC18AD"/>
    <w:rsid w:val="00DC2FC2"/>
    <w:rsid w:val="00DD5F78"/>
    <w:rsid w:val="00DF7CAE"/>
    <w:rsid w:val="00E011B4"/>
    <w:rsid w:val="00E0208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D18DC"/>
    <w:rsid w:val="00ED51A7"/>
    <w:rsid w:val="00ED6201"/>
    <w:rsid w:val="00ED7A2A"/>
    <w:rsid w:val="00EE03AD"/>
    <w:rsid w:val="00EF1D7F"/>
    <w:rsid w:val="00F0137E"/>
    <w:rsid w:val="00F04E44"/>
    <w:rsid w:val="00F21786"/>
    <w:rsid w:val="00F25D06"/>
    <w:rsid w:val="00F31CFF"/>
    <w:rsid w:val="00F3742B"/>
    <w:rsid w:val="00F40CD7"/>
    <w:rsid w:val="00F41FDB"/>
    <w:rsid w:val="00F50597"/>
    <w:rsid w:val="00F56D63"/>
    <w:rsid w:val="00F609A9"/>
    <w:rsid w:val="00F64B7D"/>
    <w:rsid w:val="00F65240"/>
    <w:rsid w:val="00F65BE1"/>
    <w:rsid w:val="00F67474"/>
    <w:rsid w:val="00F67BB7"/>
    <w:rsid w:val="00F719A6"/>
    <w:rsid w:val="00F80C99"/>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 w:id="15647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3.xml><?xml version="1.0" encoding="utf-8"?>
<ds:datastoreItem xmlns:ds="http://schemas.openxmlformats.org/officeDocument/2006/customXml" ds:itemID="{5F4F6876-179B-438D-8497-A8E1DDA9837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E0E296C-946D-4FC0-9E7C-4D9897F13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2594</Characters>
  <Application>Microsoft Office Word</Application>
  <DocSecurity>0</DocSecurity>
  <Lines>61</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ECE/TRANS/WP.29/2024/55</vt:lpstr>
      <vt:lpstr/>
    </vt:vector>
  </TitlesOfParts>
  <Company>CSD</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ECE/TRANS/WP.29/2024/55</dc:title>
  <dc:subject>2406518</dc:subject>
  <dc:creator>EG</dc:creator>
  <cp:keywords/>
  <dc:description/>
  <cp:lastModifiedBy>Pauline Anne Escalante</cp:lastModifiedBy>
  <cp:revision>2</cp:revision>
  <cp:lastPrinted>2024-04-11T09:26:00Z</cp:lastPrinted>
  <dcterms:created xsi:type="dcterms:W3CDTF">2024-04-11T09:27:00Z</dcterms:created>
  <dcterms:modified xsi:type="dcterms:W3CDTF">2024-04-11T09:27:00Z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