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7F4D5C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4867A47" w14:textId="77777777" w:rsidR="002D5AAC" w:rsidRDefault="002D5AAC" w:rsidP="005F64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60DCDC3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A9B6EC1" w14:textId="2AF7A5D1" w:rsidR="002D5AAC" w:rsidRDefault="005F6460" w:rsidP="005F6460">
            <w:pPr>
              <w:jc w:val="right"/>
            </w:pPr>
            <w:r w:rsidRPr="005F6460">
              <w:rPr>
                <w:sz w:val="40"/>
              </w:rPr>
              <w:t>ECE</w:t>
            </w:r>
            <w:r>
              <w:t>/TRANS/WP.29/GRSP/2024/1</w:t>
            </w:r>
          </w:p>
        </w:tc>
      </w:tr>
      <w:tr w:rsidR="002D5AAC" w:rsidRPr="00AB540E" w14:paraId="0E032B3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BB04B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D23EEE5" wp14:editId="5690893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AFF7B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D911717" w14:textId="77777777" w:rsidR="005F6460" w:rsidRPr="005F6460" w:rsidRDefault="005F6460" w:rsidP="005F6460">
            <w:pPr>
              <w:spacing w:before="240" w:line="240" w:lineRule="exact"/>
              <w:rPr>
                <w:lang w:val="en-US"/>
              </w:rPr>
            </w:pPr>
            <w:r w:rsidRPr="005F6460">
              <w:rPr>
                <w:lang w:val="en-US"/>
              </w:rPr>
              <w:t>Distr.: General</w:t>
            </w:r>
          </w:p>
          <w:p w14:paraId="522F9C54" w14:textId="77777777" w:rsidR="005F6460" w:rsidRPr="005F6460" w:rsidRDefault="005F6460" w:rsidP="005F6460">
            <w:pPr>
              <w:spacing w:line="240" w:lineRule="exact"/>
              <w:rPr>
                <w:lang w:val="en-US"/>
              </w:rPr>
            </w:pPr>
            <w:r w:rsidRPr="005F6460">
              <w:rPr>
                <w:lang w:val="en-US"/>
              </w:rPr>
              <w:t>15 March 2024</w:t>
            </w:r>
          </w:p>
          <w:p w14:paraId="078D2D98" w14:textId="740CBCB0" w:rsidR="005F6460" w:rsidRPr="005F6460" w:rsidRDefault="005F6460" w:rsidP="005F646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CBF9D51" w14:textId="4E1AC2FC" w:rsidR="005F6460" w:rsidRPr="005F6460" w:rsidRDefault="005F6460" w:rsidP="005F6460">
            <w:pPr>
              <w:spacing w:line="240" w:lineRule="exact"/>
              <w:rPr>
                <w:lang w:val="en-US"/>
              </w:rPr>
            </w:pPr>
            <w:r w:rsidRPr="005F6460">
              <w:rPr>
                <w:lang w:val="en-US"/>
              </w:rPr>
              <w:t>Original: English</w:t>
            </w:r>
          </w:p>
        </w:tc>
      </w:tr>
    </w:tbl>
    <w:p w14:paraId="2A9D509E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99A4042" w14:textId="77777777" w:rsidR="00296BA2" w:rsidRPr="00296BA2" w:rsidRDefault="00296BA2" w:rsidP="00296BA2">
      <w:pPr>
        <w:spacing w:before="120"/>
        <w:rPr>
          <w:sz w:val="40"/>
          <w:szCs w:val="40"/>
        </w:rPr>
      </w:pPr>
      <w:r w:rsidRPr="00296BA2">
        <w:rPr>
          <w:sz w:val="28"/>
          <w:szCs w:val="32"/>
        </w:rPr>
        <w:t>Комитет по внутреннему транспорту</w:t>
      </w:r>
    </w:p>
    <w:p w14:paraId="0DA01486" w14:textId="7DDE7BE8" w:rsidR="00296BA2" w:rsidRPr="00296BA2" w:rsidRDefault="00296BA2" w:rsidP="00296BA2">
      <w:pPr>
        <w:spacing w:before="120"/>
        <w:rPr>
          <w:b/>
          <w:bCs/>
          <w:sz w:val="32"/>
          <w:szCs w:val="32"/>
        </w:rPr>
      </w:pPr>
      <w:r w:rsidRPr="00296BA2">
        <w:rPr>
          <w:b/>
          <w:bCs/>
          <w:sz w:val="24"/>
          <w:szCs w:val="28"/>
        </w:rPr>
        <w:t xml:space="preserve">Всемирный форум для согласования правил </w:t>
      </w:r>
      <w:r w:rsidRPr="007A04D0">
        <w:rPr>
          <w:b/>
          <w:bCs/>
          <w:sz w:val="24"/>
          <w:szCs w:val="28"/>
        </w:rPr>
        <w:br/>
      </w:r>
      <w:r w:rsidRPr="00296BA2">
        <w:rPr>
          <w:b/>
          <w:bCs/>
          <w:sz w:val="24"/>
          <w:szCs w:val="28"/>
        </w:rPr>
        <w:t>в области транспортных средств</w:t>
      </w:r>
    </w:p>
    <w:p w14:paraId="51400569" w14:textId="77777777" w:rsidR="00296BA2" w:rsidRPr="00410B5B" w:rsidRDefault="00296BA2" w:rsidP="00296BA2">
      <w:pPr>
        <w:spacing w:before="120" w:after="120"/>
        <w:rPr>
          <w:b/>
          <w:bCs/>
        </w:rPr>
      </w:pPr>
      <w:r w:rsidRPr="00410B5B">
        <w:rPr>
          <w:b/>
          <w:bCs/>
        </w:rPr>
        <w:t>Рабочая группа по пассивной безопасности</w:t>
      </w:r>
    </w:p>
    <w:p w14:paraId="201C77D8" w14:textId="77777777" w:rsidR="00296BA2" w:rsidRPr="00410B5B" w:rsidRDefault="00296BA2" w:rsidP="00296BA2">
      <w:pPr>
        <w:rPr>
          <w:b/>
        </w:rPr>
      </w:pPr>
      <w:r>
        <w:rPr>
          <w:b/>
          <w:bCs/>
        </w:rPr>
        <w:t>Семьдесят пятая сессия</w:t>
      </w:r>
      <w:r>
        <w:t xml:space="preserve"> </w:t>
      </w:r>
    </w:p>
    <w:p w14:paraId="7F2E661E" w14:textId="77777777" w:rsidR="00296BA2" w:rsidRPr="00410B5B" w:rsidRDefault="00296BA2" w:rsidP="00296BA2">
      <w:pPr>
        <w:spacing w:line="240" w:lineRule="auto"/>
        <w:rPr>
          <w:rFonts w:eastAsia="Times New Roman"/>
        </w:rPr>
      </w:pPr>
      <w:r>
        <w:t>Женева, 27–31 мая 2024 года</w:t>
      </w:r>
    </w:p>
    <w:p w14:paraId="32108622" w14:textId="77777777" w:rsidR="00296BA2" w:rsidRPr="00410B5B" w:rsidRDefault="00296BA2" w:rsidP="00296BA2">
      <w:pPr>
        <w:rPr>
          <w:bCs/>
        </w:rPr>
      </w:pPr>
      <w:r>
        <w:t>Пункт 1 предварительной повестки дня</w:t>
      </w:r>
    </w:p>
    <w:p w14:paraId="3EF69C4B" w14:textId="77777777" w:rsidR="00296BA2" w:rsidRPr="00410B5B" w:rsidRDefault="00296BA2" w:rsidP="00296BA2">
      <w:pPr>
        <w:rPr>
          <w:b/>
        </w:rPr>
      </w:pPr>
      <w:r>
        <w:rPr>
          <w:b/>
          <w:bCs/>
        </w:rPr>
        <w:t>Утверждение повестки дня</w:t>
      </w:r>
    </w:p>
    <w:p w14:paraId="15D6D033" w14:textId="77777777" w:rsidR="00296BA2" w:rsidRPr="00410B5B" w:rsidRDefault="00296BA2" w:rsidP="00296BA2">
      <w:pPr>
        <w:pStyle w:val="HChG"/>
      </w:pPr>
      <w:r>
        <w:tab/>
      </w:r>
      <w:r>
        <w:tab/>
      </w:r>
      <w:r>
        <w:rPr>
          <w:bCs/>
        </w:rPr>
        <w:t>Аннотированная предварительная повестка дня семьдесят пятой сессии</w:t>
      </w:r>
      <w:r w:rsidRPr="00296BA2">
        <w:rPr>
          <w:rStyle w:val="aa"/>
          <w:b w:val="0"/>
          <w:sz w:val="20"/>
          <w:vertAlign w:val="baseline"/>
        </w:rPr>
        <w:footnoteReference w:customMarkFollows="1" w:id="1"/>
        <w:t>*</w:t>
      </w:r>
      <w:r w:rsidRPr="00296BA2">
        <w:rPr>
          <w:bCs/>
        </w:rPr>
        <w:t xml:space="preserve"> </w:t>
      </w:r>
      <w:r w:rsidRPr="007A04D0">
        <w:rPr>
          <w:rStyle w:val="aa"/>
          <w:b w:val="0"/>
          <w:bCs/>
          <w:sz w:val="20"/>
          <w:szCs w:val="22"/>
          <w:vertAlign w:val="baseline"/>
        </w:rPr>
        <w:footnoteReference w:customMarkFollows="1" w:id="2"/>
        <w:t>**</w:t>
      </w:r>
      <w:r>
        <w:rPr>
          <w:bCs/>
        </w:rPr>
        <w:t>,</w:t>
      </w:r>
      <w:r>
        <w:t xml:space="preserve"> </w:t>
      </w:r>
    </w:p>
    <w:p w14:paraId="6CFDFE08" w14:textId="22EE981A" w:rsidR="00296BA2" w:rsidRPr="00410B5B" w:rsidRDefault="00296BA2" w:rsidP="00296BA2">
      <w:pPr>
        <w:pStyle w:val="SingleTxtG"/>
      </w:pPr>
      <w:r>
        <w:t xml:space="preserve">которая состоится во Дворце Наций, начнется в 14 ч 30 мин по ЦЕВ в понедельник, </w:t>
      </w:r>
      <w:r w:rsidRPr="007A04D0">
        <w:br/>
      </w:r>
      <w:r>
        <w:t>27 мая 2024 года, и завершится в 12 ч 30 мин в пятницу, 31 мая 2024 года</w:t>
      </w:r>
    </w:p>
    <w:p w14:paraId="67075A03" w14:textId="77777777" w:rsidR="00296BA2" w:rsidRDefault="00296BA2" w:rsidP="00296BA2">
      <w:pPr>
        <w:suppressAutoHyphens w:val="0"/>
        <w:spacing w:line="240" w:lineRule="auto"/>
        <w:rPr>
          <w:b/>
          <w:bCs/>
          <w:sz w:val="28"/>
        </w:rPr>
      </w:pPr>
      <w:r>
        <w:rPr>
          <w:bCs/>
        </w:rPr>
        <w:br w:type="page"/>
      </w:r>
    </w:p>
    <w:p w14:paraId="20150E84" w14:textId="77777777" w:rsidR="00296BA2" w:rsidRPr="00410B5B" w:rsidRDefault="00296BA2" w:rsidP="005B6DB3">
      <w:pPr>
        <w:pStyle w:val="HChG"/>
        <w:rPr>
          <w:sz w:val="20"/>
        </w:rPr>
      </w:pPr>
      <w:r w:rsidRPr="00CF6554">
        <w:lastRenderedPageBreak/>
        <w:tab/>
      </w:r>
      <w:r>
        <w:t>I.</w:t>
      </w:r>
      <w:r>
        <w:tab/>
      </w:r>
      <w:r w:rsidRPr="005B6DB3">
        <w:t>Предварительная</w:t>
      </w:r>
      <w:r>
        <w:t xml:space="preserve"> повестка дня</w:t>
      </w:r>
      <w:r w:rsidRPr="00296BA2">
        <w:rPr>
          <w:rStyle w:val="aa"/>
          <w:b w:val="0"/>
          <w:bCs/>
          <w:szCs w:val="28"/>
        </w:rPr>
        <w:footnoteReference w:id="3"/>
      </w:r>
    </w:p>
    <w:p w14:paraId="62DAA73B" w14:textId="77777777" w:rsidR="00296BA2" w:rsidRPr="00410B5B" w:rsidRDefault="00296BA2" w:rsidP="00296BA2">
      <w:pPr>
        <w:pStyle w:val="SingleTxtG"/>
      </w:pPr>
      <w:r>
        <w:t>1.</w:t>
      </w:r>
      <w:r>
        <w:tab/>
        <w:t>Утверждение повестки дня.</w:t>
      </w:r>
    </w:p>
    <w:p w14:paraId="794E74FF" w14:textId="26A9A32D" w:rsidR="00296BA2" w:rsidRPr="00410B5B" w:rsidRDefault="00296BA2" w:rsidP="00296BA2">
      <w:pPr>
        <w:pStyle w:val="SingleTxtG"/>
        <w:ind w:left="1701" w:hanging="567"/>
      </w:pPr>
      <w:r>
        <w:t>2.</w:t>
      </w:r>
      <w:r>
        <w:tab/>
        <w:t>Глобальные технические правила № 7 ООН (подголовники): предложение по поправке 2.</w:t>
      </w:r>
    </w:p>
    <w:p w14:paraId="51EB506C" w14:textId="77777777" w:rsidR="00296BA2" w:rsidRPr="00410B5B" w:rsidRDefault="00296BA2" w:rsidP="00296BA2">
      <w:pPr>
        <w:pStyle w:val="SingleTxtG"/>
        <w:ind w:left="1701" w:hanging="567"/>
      </w:pPr>
      <w:r>
        <w:t>3.</w:t>
      </w:r>
      <w:r>
        <w:tab/>
        <w:t>Глобальные технические правила № 13 ООН (транспортные средства, работающие на водороде и топливных элементах).</w:t>
      </w:r>
    </w:p>
    <w:p w14:paraId="4B792DC1" w14:textId="77777777" w:rsidR="00296BA2" w:rsidRPr="00410B5B" w:rsidRDefault="00296BA2" w:rsidP="00296BA2">
      <w:pPr>
        <w:pStyle w:val="SingleTxtG"/>
        <w:ind w:left="1701" w:hanging="567"/>
        <w:jc w:val="left"/>
      </w:pPr>
      <w:r>
        <w:t>4.</w:t>
      </w:r>
      <w:r>
        <w:tab/>
        <w:t>Глобальные технические правила № 14 ООН (боковой удар о столб): предложение по поправке 1.</w:t>
      </w:r>
      <w:bookmarkStart w:id="1" w:name="_Hlk161068439"/>
    </w:p>
    <w:bookmarkEnd w:id="1"/>
    <w:p w14:paraId="02DD1BE2" w14:textId="77777777" w:rsidR="00296BA2" w:rsidRPr="00410B5B" w:rsidRDefault="00296BA2" w:rsidP="00296BA2">
      <w:pPr>
        <w:pStyle w:val="SingleTxtG"/>
        <w:ind w:left="1701" w:hanging="567"/>
      </w:pPr>
      <w:r>
        <w:t>5.</w:t>
      </w:r>
      <w:r>
        <w:tab/>
        <w:t>Глобальные технические правила № 20 ООН (безопасность электромобилей).</w:t>
      </w:r>
    </w:p>
    <w:p w14:paraId="77836D9D" w14:textId="77777777" w:rsidR="00296BA2" w:rsidRPr="00410B5B" w:rsidRDefault="00296BA2" w:rsidP="00296BA2">
      <w:pPr>
        <w:pStyle w:val="SingleTxtG"/>
        <w:ind w:left="1701" w:hanging="567"/>
      </w:pPr>
      <w:r>
        <w:t>6.</w:t>
      </w:r>
      <w:r>
        <w:tab/>
        <w:t>Правила № 14 ООН (крепления ремней безопасности).</w:t>
      </w:r>
    </w:p>
    <w:p w14:paraId="081108F1" w14:textId="77777777" w:rsidR="00296BA2" w:rsidRPr="00410B5B" w:rsidRDefault="00296BA2" w:rsidP="00296BA2">
      <w:pPr>
        <w:pStyle w:val="SingleTxtG"/>
        <w:ind w:left="1701" w:hanging="567"/>
      </w:pPr>
      <w:r>
        <w:t>7.</w:t>
      </w:r>
      <w:r>
        <w:tab/>
        <w:t>Правила № 16 ООН (ремни безопасности).</w:t>
      </w:r>
    </w:p>
    <w:p w14:paraId="1090B522" w14:textId="77777777" w:rsidR="00296BA2" w:rsidRPr="00410B5B" w:rsidRDefault="00296BA2" w:rsidP="00296BA2">
      <w:pPr>
        <w:pStyle w:val="SingleTxtG"/>
        <w:ind w:left="1701" w:hanging="567"/>
      </w:pPr>
      <w:r>
        <w:t>8.</w:t>
      </w:r>
      <w:r>
        <w:tab/>
        <w:t>Правила № 17 ООН (прочность сидений).</w:t>
      </w:r>
    </w:p>
    <w:p w14:paraId="1A8199F1" w14:textId="77777777" w:rsidR="00296BA2" w:rsidRPr="00410B5B" w:rsidRDefault="00296BA2" w:rsidP="00296BA2">
      <w:pPr>
        <w:pStyle w:val="SingleTxtG"/>
        <w:ind w:left="1701" w:hanging="567"/>
        <w:rPr>
          <w:bCs/>
        </w:rPr>
      </w:pPr>
      <w:r>
        <w:t>9.</w:t>
      </w:r>
      <w:r>
        <w:tab/>
        <w:t>Правила № 94 ООН (лобовое столкновение).</w:t>
      </w:r>
    </w:p>
    <w:p w14:paraId="78FB7C0D" w14:textId="77777777" w:rsidR="00296BA2" w:rsidRPr="00C226C8" w:rsidRDefault="00296BA2" w:rsidP="00296BA2">
      <w:pPr>
        <w:pStyle w:val="SingleTxtG"/>
        <w:ind w:left="1701" w:hanging="567"/>
      </w:pPr>
      <w:r>
        <w:t>10.</w:t>
      </w:r>
      <w:r>
        <w:tab/>
        <w:t xml:space="preserve">Правила № 95 </w:t>
      </w:r>
      <w:r w:rsidRPr="00C226C8">
        <w:t>ООН (боковое столкновение).</w:t>
      </w:r>
    </w:p>
    <w:p w14:paraId="62D30631" w14:textId="77777777" w:rsidR="00296BA2" w:rsidRPr="00C226C8" w:rsidRDefault="00296BA2" w:rsidP="00296BA2">
      <w:pPr>
        <w:pStyle w:val="SingleTxtG"/>
        <w:ind w:left="1701" w:hanging="567"/>
      </w:pPr>
      <w:r w:rsidRPr="00C226C8">
        <w:t>11.</w:t>
      </w:r>
      <w:r w:rsidRPr="00C226C8">
        <w:tab/>
        <w:t>Правила № 100 ООН (транспортные средства с электроприводом).</w:t>
      </w:r>
    </w:p>
    <w:p w14:paraId="54A16F39" w14:textId="77777777" w:rsidR="00296BA2" w:rsidRPr="00C226C8" w:rsidRDefault="00296BA2" w:rsidP="00296BA2">
      <w:pPr>
        <w:pStyle w:val="SingleTxtG"/>
        <w:ind w:left="1701" w:hanging="567"/>
      </w:pPr>
      <w:r w:rsidRPr="00C226C8">
        <w:t>12.</w:t>
      </w:r>
      <w:r w:rsidRPr="00C226C8">
        <w:tab/>
        <w:t>Правила № 127 ООН (безопасность пешеходов).</w:t>
      </w:r>
    </w:p>
    <w:p w14:paraId="5034CD59" w14:textId="77777777" w:rsidR="00296BA2" w:rsidRPr="00C226C8" w:rsidRDefault="00296BA2" w:rsidP="00296BA2">
      <w:pPr>
        <w:pStyle w:val="SingleTxtG"/>
        <w:ind w:left="1701" w:hanging="567"/>
      </w:pPr>
      <w:r w:rsidRPr="00C226C8">
        <w:t>13.</w:t>
      </w:r>
      <w:r w:rsidRPr="00C226C8">
        <w:tab/>
        <w:t>Правила № 129 ООН (усовершенствованные детские удерживающие системы).</w:t>
      </w:r>
    </w:p>
    <w:p w14:paraId="14B6C1E6" w14:textId="0F5B7556" w:rsidR="00296BA2" w:rsidRPr="00C226C8" w:rsidRDefault="00296BA2" w:rsidP="00296BA2">
      <w:pPr>
        <w:pStyle w:val="SingleTxtG"/>
        <w:ind w:left="1701" w:hanging="567"/>
        <w:rPr>
          <w:bCs/>
        </w:rPr>
      </w:pPr>
      <w:r w:rsidRPr="00C226C8">
        <w:t>14.</w:t>
      </w:r>
      <w:r w:rsidRPr="00C226C8">
        <w:tab/>
        <w:t>Правила № 134 ООН (транспортные средства, работающие на водороде и топливных элементах).</w:t>
      </w:r>
    </w:p>
    <w:p w14:paraId="423963FB" w14:textId="77777777" w:rsidR="00296BA2" w:rsidRPr="00C226C8" w:rsidRDefault="00296BA2" w:rsidP="00296BA2">
      <w:pPr>
        <w:pStyle w:val="SingleTxtG"/>
        <w:ind w:left="1701" w:hanging="567"/>
      </w:pPr>
      <w:bookmarkStart w:id="2" w:name="_Hlk162961198"/>
      <w:r w:rsidRPr="00C226C8">
        <w:t>15.</w:t>
      </w:r>
      <w:r w:rsidRPr="00C226C8">
        <w:tab/>
        <w:t>Правила № 137 ООН (лобовое столкновение с уделением особого внимания удерживающим системам).</w:t>
      </w:r>
    </w:p>
    <w:p w14:paraId="2EBD5C57" w14:textId="0A3B0089" w:rsidR="00296BA2" w:rsidRPr="00410B5B" w:rsidRDefault="00296BA2" w:rsidP="00296BA2">
      <w:pPr>
        <w:pStyle w:val="SingleTxtG"/>
        <w:ind w:left="1701" w:hanging="567"/>
      </w:pPr>
      <w:bookmarkStart w:id="3" w:name="_Hlk162961259"/>
      <w:bookmarkEnd w:id="2"/>
      <w:r w:rsidRPr="00C226C8">
        <w:t>16.</w:t>
      </w:r>
      <w:r w:rsidRPr="00C226C8">
        <w:tab/>
        <w:t>Правила № 145 ООН (</w:t>
      </w:r>
      <w:r w:rsidR="00C226C8" w:rsidRPr="00C226C8">
        <w:t>системы креплений ISOFIX, креплений верхнего страховочного троса ISOFIX и сидячих мест размера i</w:t>
      </w:r>
      <w:r w:rsidRPr="00C226C8">
        <w:t>).</w:t>
      </w:r>
    </w:p>
    <w:bookmarkEnd w:id="3"/>
    <w:p w14:paraId="318C4C60" w14:textId="77777777" w:rsidR="00296BA2" w:rsidRPr="00410B5B" w:rsidRDefault="00296BA2" w:rsidP="00296BA2">
      <w:pPr>
        <w:pStyle w:val="SingleTxtG"/>
        <w:ind w:left="1701" w:hanging="567"/>
        <w:rPr>
          <w:bCs/>
        </w:rPr>
      </w:pPr>
      <w:r>
        <w:t>17.</w:t>
      </w:r>
      <w:r>
        <w:tab/>
        <w:t>Правила № 153 ООН (целостность топливной системы и безопасность электрического привода в случае удара сзади).</w:t>
      </w:r>
    </w:p>
    <w:p w14:paraId="6E5ABF63" w14:textId="77777777" w:rsidR="00296BA2" w:rsidRPr="00410B5B" w:rsidRDefault="00296BA2" w:rsidP="00296BA2">
      <w:pPr>
        <w:pStyle w:val="SingleTxtG"/>
        <w:ind w:left="1701" w:hanging="567"/>
        <w:rPr>
          <w:bCs/>
        </w:rPr>
      </w:pPr>
      <w:r>
        <w:t>18.</w:t>
      </w:r>
      <w:r>
        <w:tab/>
        <w:t>Общие поправки к правилам ООН №№ 14, 16, 17, 21, 25, 29, 32, 33, 80, 94, 95, 114, 135, 137 и 145.</w:t>
      </w:r>
    </w:p>
    <w:p w14:paraId="2A6D21DE" w14:textId="77777777" w:rsidR="00296BA2" w:rsidRPr="00410B5B" w:rsidRDefault="00296BA2" w:rsidP="00296BA2">
      <w:pPr>
        <w:pStyle w:val="SingleTxtG"/>
        <w:ind w:left="1701" w:hanging="567"/>
      </w:pPr>
      <w:r>
        <w:t>19.</w:t>
      </w:r>
      <w:r>
        <w:tab/>
        <w:t>Общая резолюция № 1.</w:t>
      </w:r>
    </w:p>
    <w:p w14:paraId="37B90084" w14:textId="77777777" w:rsidR="00296BA2" w:rsidRPr="00410B5B" w:rsidRDefault="00296BA2" w:rsidP="00296BA2">
      <w:pPr>
        <w:pStyle w:val="SingleTxtG"/>
        <w:ind w:left="1701" w:hanging="567"/>
      </w:pPr>
      <w:r>
        <w:t>20.</w:t>
      </w:r>
      <w:r>
        <w:tab/>
        <w:t>Надлежащая защита водителя и пассажиров.</w:t>
      </w:r>
    </w:p>
    <w:p w14:paraId="4F558AA4" w14:textId="77777777" w:rsidR="00296BA2" w:rsidRPr="00410B5B" w:rsidRDefault="00296BA2" w:rsidP="00296BA2">
      <w:pPr>
        <w:pStyle w:val="SingleTxtG"/>
        <w:ind w:left="1701" w:hanging="567"/>
      </w:pPr>
      <w:r>
        <w:t>21.</w:t>
      </w:r>
      <w:r>
        <w:tab/>
        <w:t>Обеспечение безопасности детей в городских и междугородных автобусах.</w:t>
      </w:r>
    </w:p>
    <w:p w14:paraId="1FB48262" w14:textId="77777777" w:rsidR="00296BA2" w:rsidRPr="00410B5B" w:rsidRDefault="00296BA2" w:rsidP="00296BA2">
      <w:pPr>
        <w:pStyle w:val="SingleTxtG"/>
        <w:ind w:left="1701" w:hanging="567"/>
        <w:rPr>
          <w:bCs/>
        </w:rPr>
      </w:pPr>
      <w:r>
        <w:t>22.</w:t>
      </w:r>
      <w:r>
        <w:tab/>
        <w:t>Обмен мнениями по вопросу об автоматизации транспортных средств.</w:t>
      </w:r>
    </w:p>
    <w:p w14:paraId="6AFAA40B" w14:textId="77777777" w:rsidR="00296BA2" w:rsidRPr="00410B5B" w:rsidRDefault="00296BA2" w:rsidP="00296BA2">
      <w:pPr>
        <w:pStyle w:val="SingleTxtG"/>
        <w:ind w:left="1701" w:hanging="567"/>
        <w:rPr>
          <w:bCs/>
        </w:rPr>
      </w:pPr>
      <w:r>
        <w:t>23.</w:t>
      </w:r>
      <w:r>
        <w:tab/>
        <w:t>Стратегия Комитета по внутреннему транспорту.</w:t>
      </w:r>
    </w:p>
    <w:p w14:paraId="2C742DE9" w14:textId="77777777" w:rsidR="00296BA2" w:rsidRPr="00410B5B" w:rsidRDefault="00296BA2" w:rsidP="00296BA2">
      <w:pPr>
        <w:pStyle w:val="SingleTxtG"/>
        <w:ind w:left="1701" w:hanging="567"/>
        <w:rPr>
          <w:bCs/>
        </w:rPr>
      </w:pPr>
      <w:r>
        <w:t>24.</w:t>
      </w:r>
      <w:r>
        <w:tab/>
        <w:t>Дети, оставленные в автомобилях.</w:t>
      </w:r>
    </w:p>
    <w:p w14:paraId="00121D7D" w14:textId="77777777" w:rsidR="00296BA2" w:rsidRPr="00410B5B" w:rsidRDefault="00296BA2" w:rsidP="00296BA2">
      <w:pPr>
        <w:pStyle w:val="SingleTxtG"/>
        <w:spacing w:after="100"/>
        <w:ind w:left="1701" w:hanging="567"/>
      </w:pPr>
      <w:bookmarkStart w:id="4" w:name="_Hlk162961332"/>
      <w:r>
        <w:t>25.</w:t>
      </w:r>
      <w:r>
        <w:tab/>
        <w:t>Прочие вопросы:</w:t>
      </w:r>
    </w:p>
    <w:p w14:paraId="5201EFB8" w14:textId="77777777" w:rsidR="00296BA2" w:rsidRPr="00410B5B" w:rsidRDefault="00296BA2" w:rsidP="00296BA2">
      <w:pPr>
        <w:pStyle w:val="SingleTxtG"/>
        <w:spacing w:after="100"/>
        <w:ind w:left="2268" w:hanging="567"/>
      </w:pPr>
      <w:r>
        <w:t>a)</w:t>
      </w:r>
      <w:r>
        <w:tab/>
        <w:t>обмен информацией о национальных и международных требованиях, касающихся пассивной безопасности;</w:t>
      </w:r>
    </w:p>
    <w:p w14:paraId="2F563F3C" w14:textId="640621E9" w:rsidR="00296BA2" w:rsidRPr="00410B5B" w:rsidRDefault="00296BA2" w:rsidP="00296BA2">
      <w:pPr>
        <w:pStyle w:val="SingleTxtG"/>
        <w:spacing w:after="100"/>
        <w:ind w:left="2268" w:hanging="567"/>
      </w:pPr>
      <w:r>
        <w:t>b)</w:t>
      </w:r>
      <w:r>
        <w:tab/>
        <w:t>Правила № 0 ООН (</w:t>
      </w:r>
      <w:r w:rsidR="00C226C8" w:rsidRPr="00C226C8">
        <w:rPr>
          <w:bCs/>
        </w:rPr>
        <w:t xml:space="preserve">международное официальное утверждение </w:t>
      </w:r>
      <w:r w:rsidR="00C226C8">
        <w:rPr>
          <w:bCs/>
        </w:rPr>
        <w:t xml:space="preserve">типа </w:t>
      </w:r>
      <w:r w:rsidR="00C226C8" w:rsidRPr="00E95639">
        <w:t>комплектного</w:t>
      </w:r>
      <w:r w:rsidR="00C226C8">
        <w:rPr>
          <w:bCs/>
        </w:rPr>
        <w:t xml:space="preserve"> транспортного средства</w:t>
      </w:r>
      <w:r>
        <w:t>);</w:t>
      </w:r>
    </w:p>
    <w:p w14:paraId="1AC4BCA9" w14:textId="058CFC00" w:rsidR="00296BA2" w:rsidRPr="00410B5B" w:rsidRDefault="00296BA2" w:rsidP="00296BA2">
      <w:pPr>
        <w:pStyle w:val="SingleTxtG"/>
        <w:spacing w:after="100"/>
        <w:ind w:left="2268" w:hanging="567"/>
        <w:rPr>
          <w:bCs/>
        </w:rPr>
      </w:pPr>
      <w:r>
        <w:t>c)</w:t>
      </w:r>
      <w:r>
        <w:tab/>
      </w:r>
      <w:r w:rsidR="00C226C8">
        <w:t>о</w:t>
      </w:r>
      <w:r w:rsidR="00C226C8">
        <w:rPr>
          <w:bCs/>
        </w:rPr>
        <w:t xml:space="preserve">сновные вопросы, рассмотренные на сессии Всемирного форума </w:t>
      </w:r>
      <w:r w:rsidR="00C226C8" w:rsidRPr="007A04D0">
        <w:rPr>
          <w:bCs/>
        </w:rPr>
        <w:br/>
      </w:r>
      <w:r w:rsidR="00C226C8">
        <w:rPr>
          <w:bCs/>
        </w:rPr>
        <w:t xml:space="preserve">для </w:t>
      </w:r>
      <w:r w:rsidR="00C226C8" w:rsidRPr="00E95639">
        <w:t>согласования</w:t>
      </w:r>
      <w:r w:rsidR="00C226C8">
        <w:rPr>
          <w:bCs/>
        </w:rPr>
        <w:t xml:space="preserve"> правил в области транспортных средств, состоявшейся </w:t>
      </w:r>
      <w:r w:rsidR="00C226C8" w:rsidRPr="007A04D0">
        <w:rPr>
          <w:bCs/>
        </w:rPr>
        <w:br/>
      </w:r>
      <w:r w:rsidR="00C226C8">
        <w:rPr>
          <w:bCs/>
        </w:rPr>
        <w:t>в марте 2024 года</w:t>
      </w:r>
      <w:r>
        <w:t>;</w:t>
      </w:r>
    </w:p>
    <w:p w14:paraId="08866D66" w14:textId="4817B6CA" w:rsidR="00296BA2" w:rsidRPr="00410B5B" w:rsidRDefault="00296BA2" w:rsidP="00296BA2">
      <w:pPr>
        <w:pStyle w:val="SingleTxtG"/>
        <w:spacing w:after="100"/>
        <w:ind w:left="2268" w:hanging="567"/>
        <w:rPr>
          <w:bCs/>
        </w:rPr>
      </w:pPr>
      <w:r>
        <w:lastRenderedPageBreak/>
        <w:t>d)</w:t>
      </w:r>
      <w:r>
        <w:tab/>
      </w:r>
      <w:r w:rsidRPr="00C226C8">
        <w:t xml:space="preserve">сотрудничество между Глобальным форумом по безопасности дорожного движения и </w:t>
      </w:r>
      <w:r w:rsidR="00AB540E">
        <w:rPr>
          <w:bCs/>
        </w:rPr>
        <w:t>Всемирным форумом по согласованию правил в области транспортных средств</w:t>
      </w:r>
      <w:r w:rsidRPr="00C226C8">
        <w:t>;</w:t>
      </w:r>
    </w:p>
    <w:bookmarkEnd w:id="4"/>
    <w:p w14:paraId="281F98E7" w14:textId="77777777" w:rsidR="00296BA2" w:rsidRPr="00410B5B" w:rsidRDefault="00296BA2" w:rsidP="00296BA2">
      <w:pPr>
        <w:pStyle w:val="SingleTxtG"/>
        <w:spacing w:after="100"/>
        <w:ind w:firstLine="567"/>
      </w:pPr>
      <w:r>
        <w:t>e)</w:t>
      </w:r>
      <w:r>
        <w:tab/>
        <w:t>интеллектуальные транспортные системы;</w:t>
      </w:r>
    </w:p>
    <w:p w14:paraId="5F39AE42" w14:textId="77777777" w:rsidR="00296BA2" w:rsidRPr="00410B5B" w:rsidRDefault="00296BA2" w:rsidP="00296BA2">
      <w:pPr>
        <w:pStyle w:val="SingleTxtG"/>
        <w:spacing w:after="100"/>
        <w:ind w:firstLine="567"/>
      </w:pPr>
      <w:r>
        <w:t>f)</w:t>
      </w:r>
      <w:r>
        <w:tab/>
        <w:t>фронтальная защита автобусов;</w:t>
      </w:r>
    </w:p>
    <w:p w14:paraId="42DEF9BC" w14:textId="77777777" w:rsidR="00296BA2" w:rsidRPr="00410B5B" w:rsidRDefault="00296BA2" w:rsidP="00296BA2">
      <w:pPr>
        <w:pStyle w:val="SingleTxtG"/>
        <w:spacing w:after="0"/>
        <w:ind w:left="2268" w:hanging="567"/>
      </w:pPr>
      <w:r>
        <w:t>g)</w:t>
      </w:r>
      <w:r>
        <w:tab/>
        <w:t>второе Десятилетие действий по обеспечению безопасности дорожного движения.</w:t>
      </w:r>
    </w:p>
    <w:p w14:paraId="7F1F8061" w14:textId="77777777" w:rsidR="00296BA2" w:rsidRPr="00410B5B" w:rsidRDefault="00296BA2" w:rsidP="005B6DB3">
      <w:pPr>
        <w:pStyle w:val="HChG"/>
      </w:pPr>
      <w:r w:rsidRPr="00CF6554">
        <w:tab/>
      </w:r>
      <w:r>
        <w:t>II.</w:t>
      </w:r>
      <w:r>
        <w:tab/>
      </w:r>
      <w:r w:rsidRPr="005B6DB3">
        <w:t>Аннотации</w:t>
      </w:r>
    </w:p>
    <w:p w14:paraId="768CF655" w14:textId="77777777" w:rsidR="00296BA2" w:rsidRPr="00410B5B" w:rsidRDefault="00296BA2" w:rsidP="005B6DB3">
      <w:pPr>
        <w:pStyle w:val="H1G"/>
      </w:pPr>
      <w:r w:rsidRPr="00CF6554">
        <w:tab/>
      </w:r>
      <w:r>
        <w:t>1.</w:t>
      </w:r>
      <w:r>
        <w:tab/>
        <w:t>Утверждение повестки дня</w:t>
      </w:r>
    </w:p>
    <w:p w14:paraId="18D306B4" w14:textId="0B11F5D3" w:rsidR="00296BA2" w:rsidRPr="00410B5B" w:rsidRDefault="006639A1" w:rsidP="00296BA2">
      <w:pPr>
        <w:pStyle w:val="SingleTxtG"/>
        <w:rPr>
          <w:spacing w:val="-2"/>
        </w:rPr>
      </w:pPr>
      <w:r w:rsidRPr="007A04D0">
        <w:tab/>
      </w:r>
      <w:r w:rsidR="00296BA2">
        <w:t>В соответствии с правилом 7 главы III правил процедуры (TRANS/WP.29/690/Rev.1) Всемирного форума для согласования правил в области транспортных средств (WP.29) первым пунктом предварительной повестки дня является утверждение повестки дня.</w:t>
      </w:r>
    </w:p>
    <w:p w14:paraId="72B4E98D" w14:textId="77777777" w:rsidR="00296BA2" w:rsidRPr="00410B5B" w:rsidRDefault="00296BA2" w:rsidP="00296BA2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2170AEFA" w14:textId="77777777" w:rsidR="00296BA2" w:rsidRPr="00410B5B" w:rsidRDefault="00296BA2" w:rsidP="00296BA2">
      <w:pPr>
        <w:pStyle w:val="SingleTxtG"/>
        <w:spacing w:line="240" w:lineRule="auto"/>
        <w:rPr>
          <w:i/>
        </w:rPr>
      </w:pPr>
      <w:r>
        <w:t>ECE/TRANS/WP.29/GRSP/2024/1</w:t>
      </w:r>
    </w:p>
    <w:p w14:paraId="7AF55DE5" w14:textId="77777777" w:rsidR="00296BA2" w:rsidRPr="00410B5B" w:rsidRDefault="00296BA2" w:rsidP="00296BA2">
      <w:pPr>
        <w:pStyle w:val="H1G"/>
      </w:pPr>
      <w:r w:rsidRPr="00CF6554">
        <w:rPr>
          <w:bCs/>
        </w:rPr>
        <w:tab/>
      </w:r>
      <w:r>
        <w:rPr>
          <w:bCs/>
        </w:rPr>
        <w:t>2.</w:t>
      </w:r>
      <w:r>
        <w:tab/>
      </w:r>
      <w:r w:rsidRPr="005B6DB3">
        <w:t>Глобальные</w:t>
      </w:r>
      <w:r>
        <w:rPr>
          <w:bCs/>
        </w:rPr>
        <w:t xml:space="preserve"> технические правила № 7 ООН (подголовники)</w:t>
      </w:r>
    </w:p>
    <w:p w14:paraId="3220196C" w14:textId="77777777" w:rsidR="00296BA2" w:rsidRPr="00410B5B" w:rsidRDefault="00296BA2" w:rsidP="00296BA2">
      <w:pPr>
        <w:pStyle w:val="H23G"/>
      </w:pPr>
      <w:r>
        <w:tab/>
      </w:r>
      <w:r>
        <w:tab/>
      </w:r>
      <w:r>
        <w:rPr>
          <w:bCs/>
        </w:rPr>
        <w:t>Предложение по поправке 2</w:t>
      </w:r>
    </w:p>
    <w:p w14:paraId="147C0833" w14:textId="77777777" w:rsidR="00296BA2" w:rsidRDefault="00296BA2" w:rsidP="00296BA2">
      <w:pPr>
        <w:pStyle w:val="SingleTxtG"/>
        <w:spacing w:line="240" w:lineRule="auto"/>
        <w:ind w:firstLine="567"/>
      </w:pPr>
      <w:r>
        <w:t>Рабочая группа по пассивной безопасности (GRSP) рассмотрит предложение эксперта от Нидерландов по поправкам к ГТП ООН, обновляющим ссылки на процедуру измерения и калибровки объемного механизма определения точки «H», которые будут обновлены и включены в Общую резолюцию № 1 (ОР.1) (ECE/TRANS/WP.29/GRSP/2024/8).</w:t>
      </w:r>
    </w:p>
    <w:p w14:paraId="75533656" w14:textId="77777777" w:rsidR="00296BA2" w:rsidRPr="00410B5B" w:rsidRDefault="00296BA2" w:rsidP="00296BA2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145868B9" w14:textId="77777777" w:rsidR="00296BA2" w:rsidRDefault="00296BA2" w:rsidP="00296BA2">
      <w:pPr>
        <w:pStyle w:val="SingleTxtG"/>
        <w:spacing w:after="0" w:line="240" w:lineRule="auto"/>
        <w:jc w:val="left"/>
      </w:pPr>
      <w:r w:rsidRPr="002417D1">
        <w:rPr>
          <w:lang w:val="en-US"/>
        </w:rPr>
        <w:t>ECE</w:t>
      </w:r>
      <w:r w:rsidRPr="00312912">
        <w:t>/</w:t>
      </w:r>
      <w:r w:rsidRPr="002417D1">
        <w:rPr>
          <w:lang w:val="en-US"/>
        </w:rPr>
        <w:t>TRANS</w:t>
      </w:r>
      <w:r w:rsidRPr="00312912">
        <w:t>/</w:t>
      </w:r>
      <w:r w:rsidRPr="002417D1">
        <w:rPr>
          <w:lang w:val="en-US"/>
        </w:rPr>
        <w:t>WP</w:t>
      </w:r>
      <w:r w:rsidRPr="00312912">
        <w:t>.29/</w:t>
      </w:r>
      <w:r w:rsidRPr="002417D1">
        <w:rPr>
          <w:lang w:val="en-US"/>
        </w:rPr>
        <w:t>GRSP</w:t>
      </w:r>
      <w:r w:rsidRPr="00312912">
        <w:t xml:space="preserve">/74, </w:t>
      </w:r>
      <w:r>
        <w:t>пункт</w:t>
      </w:r>
      <w:r w:rsidRPr="00312912">
        <w:t xml:space="preserve"> 46</w:t>
      </w:r>
    </w:p>
    <w:p w14:paraId="1EB62ED7" w14:textId="77777777" w:rsidR="00296BA2" w:rsidRPr="00C53219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2417D1">
        <w:rPr>
          <w:lang w:val="en-US"/>
        </w:rPr>
        <w:t xml:space="preserve">ECE/TRANS/WP.29/GRSP/2024/8 </w:t>
      </w:r>
    </w:p>
    <w:p w14:paraId="4E2FB955" w14:textId="77777777" w:rsidR="00296BA2" w:rsidRPr="002417D1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2417D1">
        <w:rPr>
          <w:lang w:val="en-US"/>
        </w:rPr>
        <w:t>ECE/TRANS/WP.29/2024/32</w:t>
      </w:r>
    </w:p>
    <w:p w14:paraId="17E5D9CF" w14:textId="77777777" w:rsidR="00296BA2" w:rsidRPr="00410B5B" w:rsidRDefault="00296BA2" w:rsidP="00296BA2">
      <w:pPr>
        <w:pStyle w:val="H1G"/>
      </w:pPr>
      <w:r w:rsidRPr="002417D1">
        <w:rPr>
          <w:bCs/>
          <w:lang w:val="en-US"/>
        </w:rPr>
        <w:tab/>
      </w:r>
      <w:r>
        <w:rPr>
          <w:bCs/>
        </w:rPr>
        <w:t>3.</w:t>
      </w:r>
      <w:r>
        <w:tab/>
      </w:r>
      <w:r w:rsidRPr="005B6DB3">
        <w:t>Глобальные</w:t>
      </w:r>
      <w:r>
        <w:rPr>
          <w:bCs/>
        </w:rPr>
        <w:t xml:space="preserve"> технические правила № 13 ООН (транспортные средства, работающие на водороде и топливных элементах)</w:t>
      </w:r>
    </w:p>
    <w:p w14:paraId="67E18B33" w14:textId="4B1058AC" w:rsidR="00296BA2" w:rsidRPr="00410B5B" w:rsidRDefault="006639A1" w:rsidP="00296BA2">
      <w:pPr>
        <w:pStyle w:val="SingleTxtG"/>
      </w:pPr>
      <w:r w:rsidRPr="007A04D0">
        <w:tab/>
      </w:r>
      <w:r w:rsidR="00296BA2">
        <w:t>GRSP, возможно, пожелает возобновить обсуждение тем для третьего этапа ГТП ООН.</w:t>
      </w:r>
    </w:p>
    <w:p w14:paraId="52A61BC9" w14:textId="20E1A8C2" w:rsidR="00296BA2" w:rsidRPr="00410B5B" w:rsidRDefault="00296BA2" w:rsidP="00296BA2">
      <w:pPr>
        <w:pStyle w:val="H1G"/>
      </w:pPr>
      <w:r w:rsidRPr="00CF6554">
        <w:rPr>
          <w:bCs/>
        </w:rPr>
        <w:tab/>
      </w:r>
      <w:r>
        <w:rPr>
          <w:bCs/>
        </w:rPr>
        <w:t>4.</w:t>
      </w:r>
      <w:r>
        <w:tab/>
      </w:r>
      <w:r w:rsidRPr="005B6DB3">
        <w:t>Глобальные</w:t>
      </w:r>
      <w:r>
        <w:rPr>
          <w:bCs/>
        </w:rPr>
        <w:t xml:space="preserve"> технические правила № 14 ООН (боковой удар </w:t>
      </w:r>
      <w:r w:rsidRPr="007A04D0">
        <w:rPr>
          <w:bCs/>
        </w:rPr>
        <w:br/>
      </w:r>
      <w:r>
        <w:rPr>
          <w:bCs/>
        </w:rPr>
        <w:t>о столб)</w:t>
      </w:r>
    </w:p>
    <w:p w14:paraId="4984DC50" w14:textId="77777777" w:rsidR="00296BA2" w:rsidRPr="00410B5B" w:rsidRDefault="00296BA2" w:rsidP="00296BA2">
      <w:pPr>
        <w:pStyle w:val="H23G"/>
      </w:pPr>
      <w:r>
        <w:tab/>
      </w:r>
      <w:r>
        <w:tab/>
      </w:r>
      <w:r w:rsidRPr="00E95639">
        <w:t>Предложение</w:t>
      </w:r>
      <w:r>
        <w:rPr>
          <w:bCs/>
        </w:rPr>
        <w:t xml:space="preserve"> по поправке 1</w:t>
      </w:r>
    </w:p>
    <w:p w14:paraId="0904D14B" w14:textId="4D26A117" w:rsidR="00296BA2" w:rsidRDefault="006639A1" w:rsidP="00296BA2">
      <w:pPr>
        <w:pStyle w:val="SingleTxtG"/>
      </w:pPr>
      <w:r w:rsidRPr="007A04D0">
        <w:tab/>
      </w:r>
      <w:r w:rsidR="00296BA2">
        <w:t>GRSP рассмотрит предложение эксперта от Нидерландов по поправкам к ГТП ООН, обновляющим ссылки на процедуру измерения и калибровки объемного механизма определения точки «H», которые будут обновлены и включены в ОР.1 (ECE/TRANS/WP.29/GRSP/2024/9).</w:t>
      </w:r>
    </w:p>
    <w:p w14:paraId="18DDD0C3" w14:textId="77777777" w:rsidR="00296BA2" w:rsidRPr="00410B5B" w:rsidRDefault="00296BA2" w:rsidP="00296BA2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109E8A41" w14:textId="77777777" w:rsidR="00296BA2" w:rsidRDefault="00296BA2" w:rsidP="00296BA2">
      <w:pPr>
        <w:pStyle w:val="SingleTxtG"/>
        <w:spacing w:after="0" w:line="240" w:lineRule="auto"/>
        <w:jc w:val="left"/>
      </w:pPr>
      <w:r w:rsidRPr="002417D1">
        <w:rPr>
          <w:lang w:val="en-US"/>
        </w:rPr>
        <w:t>ECE</w:t>
      </w:r>
      <w:r w:rsidRPr="00312912">
        <w:t>/</w:t>
      </w:r>
      <w:r w:rsidRPr="002417D1">
        <w:rPr>
          <w:lang w:val="en-US"/>
        </w:rPr>
        <w:t>TRANS</w:t>
      </w:r>
      <w:r w:rsidRPr="00312912">
        <w:t>/</w:t>
      </w:r>
      <w:r w:rsidRPr="002417D1">
        <w:rPr>
          <w:lang w:val="en-US"/>
        </w:rPr>
        <w:t>WP</w:t>
      </w:r>
      <w:r w:rsidRPr="00312912">
        <w:t>.29/</w:t>
      </w:r>
      <w:r w:rsidRPr="002417D1">
        <w:rPr>
          <w:lang w:val="en-US"/>
        </w:rPr>
        <w:t>GRSP</w:t>
      </w:r>
      <w:r w:rsidRPr="00312912">
        <w:t xml:space="preserve">/74, </w:t>
      </w:r>
      <w:r>
        <w:t>пункт</w:t>
      </w:r>
      <w:r w:rsidRPr="00312912">
        <w:t xml:space="preserve"> 46</w:t>
      </w:r>
    </w:p>
    <w:p w14:paraId="2D2AA90B" w14:textId="77777777" w:rsidR="00296BA2" w:rsidRPr="005A4519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2417D1">
        <w:rPr>
          <w:lang w:val="en-US"/>
        </w:rPr>
        <w:t>ECE/TRANS/WP.29/GRSP/2024/9</w:t>
      </w:r>
    </w:p>
    <w:p w14:paraId="58A3E522" w14:textId="77777777" w:rsidR="00296BA2" w:rsidRPr="002417D1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2417D1">
        <w:rPr>
          <w:lang w:val="en-US"/>
        </w:rPr>
        <w:t>ECE/TRANS/WP.29/2024/32</w:t>
      </w:r>
    </w:p>
    <w:p w14:paraId="229A36E6" w14:textId="77777777" w:rsidR="00296BA2" w:rsidRPr="00410B5B" w:rsidRDefault="00296BA2" w:rsidP="00A7094A">
      <w:pPr>
        <w:pStyle w:val="H1G"/>
        <w:spacing w:before="240" w:after="200"/>
      </w:pPr>
      <w:r w:rsidRPr="002417D1">
        <w:rPr>
          <w:bCs/>
          <w:lang w:val="en-US"/>
        </w:rPr>
        <w:lastRenderedPageBreak/>
        <w:tab/>
      </w:r>
      <w:r>
        <w:rPr>
          <w:bCs/>
        </w:rPr>
        <w:t>5.</w:t>
      </w:r>
      <w:r>
        <w:tab/>
      </w:r>
      <w:r w:rsidRPr="005B6DB3">
        <w:t>Глобальные</w:t>
      </w:r>
      <w:r>
        <w:rPr>
          <w:bCs/>
        </w:rPr>
        <w:t xml:space="preserve"> технические правила № 20 ООН (безопасность электромобилей)</w:t>
      </w:r>
    </w:p>
    <w:p w14:paraId="1138DE77" w14:textId="6DDAFA9C" w:rsidR="00296BA2" w:rsidRPr="00410B5B" w:rsidRDefault="006639A1" w:rsidP="00296BA2">
      <w:pPr>
        <w:pStyle w:val="SingleTxtG"/>
      </w:pPr>
      <w:r w:rsidRPr="007A04D0">
        <w:tab/>
      </w:r>
      <w:r w:rsidR="00296BA2">
        <w:t>GRSP, возможно, пожелает возобновить вопрос о работе неофициальной рабочей группы (НРГ) по безопасности электромобилей.</w:t>
      </w:r>
    </w:p>
    <w:p w14:paraId="4DBB2497" w14:textId="77777777" w:rsidR="00296BA2" w:rsidRPr="00410B5B" w:rsidRDefault="00296BA2" w:rsidP="00296BA2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1F7798E3" w14:textId="77777777" w:rsidR="00296BA2" w:rsidRPr="00C53219" w:rsidRDefault="00296BA2" w:rsidP="00296BA2">
      <w:pPr>
        <w:pStyle w:val="SingleTxtG"/>
        <w:spacing w:after="0" w:line="240" w:lineRule="auto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 xml:space="preserve">/74, </w:t>
      </w:r>
      <w:r>
        <w:t>пункты</w:t>
      </w:r>
      <w:r w:rsidRPr="00C53219">
        <w:t xml:space="preserve"> 8–11</w:t>
      </w:r>
    </w:p>
    <w:p w14:paraId="4A3102BF" w14:textId="77777777" w:rsidR="00296BA2" w:rsidRPr="00410B5B" w:rsidRDefault="00296BA2" w:rsidP="00A7094A">
      <w:pPr>
        <w:pStyle w:val="H1G"/>
        <w:spacing w:after="200"/>
      </w:pPr>
      <w:r w:rsidRPr="00C53219">
        <w:rPr>
          <w:bCs/>
        </w:rPr>
        <w:tab/>
      </w:r>
      <w:r>
        <w:rPr>
          <w:bCs/>
        </w:rPr>
        <w:t>6.</w:t>
      </w:r>
      <w:r>
        <w:tab/>
      </w:r>
      <w:r w:rsidRPr="005B6DB3">
        <w:t>Правила</w:t>
      </w:r>
      <w:r>
        <w:rPr>
          <w:bCs/>
        </w:rPr>
        <w:t xml:space="preserve"> № 14 ООН (крепления ремней безопасности)</w:t>
      </w:r>
    </w:p>
    <w:p w14:paraId="554341C3" w14:textId="0C13D11A" w:rsidR="00296BA2" w:rsidRPr="00410B5B" w:rsidRDefault="00296BA2" w:rsidP="00872623">
      <w:pPr>
        <w:pStyle w:val="SingleTxtG"/>
        <w:spacing w:after="100"/>
      </w:pPr>
      <w:r>
        <w:tab/>
        <w:t>GRSP решила возобновить обсуждение предложения по новой серии поправок, направленных на отмену отступлений в отношении двухточечных ремней безопасности (ECE/TRANS/WP.29/GRSP/2023/27) для городских и междугородных автобусов, на основе дополнительных статистических данных и анализа затрат и выгод. GRSP решила также возобновить обсуждение вопроса об альтернативных положениях сидений во время движения на основе последующей работы группы заинтересованных экспертов под руководством Германии.</w:t>
      </w:r>
    </w:p>
    <w:p w14:paraId="103EB0A8" w14:textId="77777777" w:rsidR="00296BA2" w:rsidRPr="00410B5B" w:rsidRDefault="00296BA2" w:rsidP="00296BA2">
      <w:pPr>
        <w:pStyle w:val="SingleTxtG"/>
        <w:rPr>
          <w:b/>
        </w:rPr>
      </w:pPr>
      <w:r>
        <w:rPr>
          <w:b/>
          <w:bCs/>
        </w:rPr>
        <w:t>Документация</w:t>
      </w:r>
    </w:p>
    <w:p w14:paraId="500BD633" w14:textId="77777777" w:rsidR="00296BA2" w:rsidRDefault="00296BA2" w:rsidP="00296BA2">
      <w:pPr>
        <w:pStyle w:val="SingleTxtG"/>
        <w:spacing w:after="0" w:line="240" w:lineRule="auto"/>
        <w:jc w:val="left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 xml:space="preserve">/74, </w:t>
      </w:r>
      <w:r>
        <w:t>пункт</w:t>
      </w:r>
      <w:r w:rsidRPr="00C53219">
        <w:t xml:space="preserve"> 12 </w:t>
      </w:r>
    </w:p>
    <w:p w14:paraId="71255311" w14:textId="77777777" w:rsidR="00296BA2" w:rsidRPr="00C53219" w:rsidRDefault="00296BA2" w:rsidP="00296BA2">
      <w:pPr>
        <w:pStyle w:val="SingleTxtG"/>
        <w:spacing w:after="0" w:line="240" w:lineRule="auto"/>
        <w:jc w:val="left"/>
        <w:rPr>
          <w:color w:val="FF0000"/>
        </w:rPr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>/2023/27</w:t>
      </w:r>
    </w:p>
    <w:p w14:paraId="3FF0ACA3" w14:textId="77777777" w:rsidR="00296BA2" w:rsidRPr="00410B5B" w:rsidRDefault="00296BA2" w:rsidP="00A7094A">
      <w:pPr>
        <w:pStyle w:val="H1G"/>
        <w:spacing w:before="320" w:after="200"/>
      </w:pPr>
      <w:r w:rsidRPr="00C53219">
        <w:rPr>
          <w:bCs/>
        </w:rPr>
        <w:tab/>
      </w:r>
      <w:r>
        <w:rPr>
          <w:bCs/>
        </w:rPr>
        <w:t>7.</w:t>
      </w:r>
      <w:r>
        <w:tab/>
      </w:r>
      <w:r w:rsidRPr="005B6DB3">
        <w:t>Правила</w:t>
      </w:r>
      <w:r>
        <w:rPr>
          <w:bCs/>
        </w:rPr>
        <w:t xml:space="preserve"> № 16 ООН (ремни безопасности)</w:t>
      </w:r>
    </w:p>
    <w:p w14:paraId="0F1BADA1" w14:textId="5F514BFB" w:rsidR="00296BA2" w:rsidRPr="00410B5B" w:rsidRDefault="00296BA2" w:rsidP="00872623">
      <w:pPr>
        <w:pStyle w:val="SingleTxtG"/>
        <w:spacing w:after="100"/>
      </w:pPr>
      <w:bookmarkStart w:id="5" w:name="_Hlk82620774"/>
      <w:r w:rsidRPr="007A04D0">
        <w:tab/>
      </w:r>
      <w:r>
        <w:t xml:space="preserve">GRSP решила возобновить обсуждение предложения </w:t>
      </w:r>
      <w:r w:rsidR="00872623">
        <w:t>эксперта</w:t>
      </w:r>
      <w:r>
        <w:t xml:space="preserve"> от Финляндии (ECE/TRANS/WP.29/GRSP/2023/29), которое дополняет предложение по креплениям ремней </w:t>
      </w:r>
      <w:r w:rsidRPr="00296BA2">
        <w:t>безопасности</w:t>
      </w:r>
      <w:r>
        <w:t xml:space="preserve">, и отменить отступления для двухточечных ремней безопасности в городских и междугородных автобусах. GRSP решила возобновить рассмотрение предложения специальной группы по сигнализатору непристегнутого ремня безопасности (ECE/TRANS/WP.29/GRSP/2024/2). </w:t>
      </w:r>
    </w:p>
    <w:p w14:paraId="33E0A6BF" w14:textId="471D6DC5" w:rsidR="00296BA2" w:rsidRPr="00410B5B" w:rsidRDefault="00296BA2" w:rsidP="00872623">
      <w:pPr>
        <w:pStyle w:val="SingleTxtG"/>
        <w:spacing w:after="100"/>
        <w:rPr>
          <w:spacing w:val="1"/>
        </w:rPr>
      </w:pPr>
      <w:r w:rsidRPr="007A04D0">
        <w:tab/>
      </w:r>
      <w:r>
        <w:t xml:space="preserve">GRSP, возможно, решит также возобновить обсуждение трех подготовленных экспертами специальной группы предложений о разделении Правил № 16 ООН на три правила ООН, касающиеся: а) сигнализаторов непристегнутых ремней безопасности (ECE/TRANS/WP.29/GRSP/2024/3), b) ремней безопасности и удерживающих систем для взрослых (ECE/TRANS/WP.29/GRSP/2024/4) и с) официального утверждения типа транспортного средства в отношении ремней безопасности и установки детских удерживающих систем (ECE/TRANS/WP.29/GRSP/2024/5). </w:t>
      </w:r>
    </w:p>
    <w:p w14:paraId="4C69BC23" w14:textId="12B2D241" w:rsidR="00296BA2" w:rsidRPr="00410B5B" w:rsidRDefault="006639A1" w:rsidP="00872623">
      <w:pPr>
        <w:pStyle w:val="SingleTxtG"/>
        <w:spacing w:after="100"/>
      </w:pPr>
      <w:r w:rsidRPr="007A04D0">
        <w:tab/>
      </w:r>
      <w:r w:rsidR="00296BA2">
        <w:t xml:space="preserve">Кроме того, GRSP решила возобновить обсуждение предложения, подготовленного экспертом от Германии, с целью уточнить порядок проведения испытания на расстегивание пряжки в соответствии с пунктом 7.8 Правил ООН (ECE/TRANS/WP.29/GRSP/2024/6). </w:t>
      </w:r>
      <w:bookmarkStart w:id="6" w:name="_Hlk152350532"/>
      <w:bookmarkEnd w:id="6"/>
    </w:p>
    <w:p w14:paraId="0F6360E3" w14:textId="740B2EA3" w:rsidR="00296BA2" w:rsidRPr="00410B5B" w:rsidRDefault="00296BA2" w:rsidP="00872623">
      <w:pPr>
        <w:pStyle w:val="SingleTxtG"/>
        <w:spacing w:after="100"/>
      </w:pPr>
      <w:r w:rsidRPr="007A04D0">
        <w:tab/>
      </w:r>
      <w:r>
        <w:t>GRSP может также согласовать вопрос о том, на каких сессиях WP.29 и АС.1 следует представить принятое предложение по предотвращению негативного воздействия провисания пряжки ремня безопасности на лиц, находящихся в транспортном средстве (ECE/TRANS/WP.29/GRSP/2023/32 с поправками, содержащимися в приложении IV к докладу).</w:t>
      </w:r>
    </w:p>
    <w:bookmarkEnd w:id="5"/>
    <w:p w14:paraId="72889398" w14:textId="77777777" w:rsidR="00296BA2" w:rsidRPr="00410B5B" w:rsidRDefault="00296BA2" w:rsidP="00296BA2">
      <w:pPr>
        <w:pStyle w:val="SingleTxtG"/>
        <w:spacing w:before="120" w:line="240" w:lineRule="auto"/>
        <w:rPr>
          <w:b/>
        </w:rPr>
      </w:pPr>
      <w:r>
        <w:rPr>
          <w:b/>
          <w:bCs/>
        </w:rPr>
        <w:t>Документация</w:t>
      </w:r>
    </w:p>
    <w:p w14:paraId="7C9311B8" w14:textId="77777777" w:rsidR="00296BA2" w:rsidRPr="00C53219" w:rsidRDefault="00296BA2" w:rsidP="00296BA2">
      <w:pPr>
        <w:pStyle w:val="SingleTxtG"/>
        <w:spacing w:after="0" w:line="240" w:lineRule="auto"/>
        <w:jc w:val="left"/>
      </w:pPr>
      <w:r w:rsidRPr="00C351E5">
        <w:rPr>
          <w:lang w:val="en-US"/>
        </w:rPr>
        <w:t>ECE</w:t>
      </w:r>
      <w:r w:rsidRPr="00C53219">
        <w:t>/</w:t>
      </w:r>
      <w:r w:rsidRPr="00C351E5">
        <w:rPr>
          <w:lang w:val="en-US"/>
        </w:rPr>
        <w:t>TRANS</w:t>
      </w:r>
      <w:r w:rsidRPr="00C53219">
        <w:t>/</w:t>
      </w:r>
      <w:r w:rsidRPr="00C351E5">
        <w:rPr>
          <w:lang w:val="en-US"/>
        </w:rPr>
        <w:t>WP</w:t>
      </w:r>
      <w:r w:rsidRPr="00C53219">
        <w:t>.29/</w:t>
      </w:r>
      <w:r w:rsidRPr="00C351E5">
        <w:rPr>
          <w:lang w:val="en-US"/>
        </w:rPr>
        <w:t>GRSP</w:t>
      </w:r>
      <w:r w:rsidRPr="00C53219">
        <w:t xml:space="preserve">/74, </w:t>
      </w:r>
      <w:r>
        <w:t>пункты</w:t>
      </w:r>
      <w:r w:rsidRPr="00C53219">
        <w:t xml:space="preserve"> 14–19 </w:t>
      </w:r>
    </w:p>
    <w:p w14:paraId="311BC870" w14:textId="77777777" w:rsidR="00296BA2" w:rsidRPr="00C53219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C351E5">
        <w:rPr>
          <w:lang w:val="en-US"/>
        </w:rPr>
        <w:t xml:space="preserve">ECE/TRANS/WP.29/GRSP/2023/29 </w:t>
      </w:r>
    </w:p>
    <w:p w14:paraId="11E54FA0" w14:textId="77777777" w:rsidR="00296BA2" w:rsidRPr="00C53219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C351E5">
        <w:rPr>
          <w:lang w:val="en-US"/>
        </w:rPr>
        <w:t>ECE</w:t>
      </w:r>
      <w:r w:rsidRPr="00C53219">
        <w:rPr>
          <w:lang w:val="en-US"/>
        </w:rPr>
        <w:t>/</w:t>
      </w:r>
      <w:r w:rsidRPr="00C351E5">
        <w:rPr>
          <w:lang w:val="en-US"/>
        </w:rPr>
        <w:t>TRANS</w:t>
      </w:r>
      <w:r w:rsidRPr="00C53219">
        <w:rPr>
          <w:lang w:val="en-US"/>
        </w:rPr>
        <w:t>/</w:t>
      </w:r>
      <w:r w:rsidRPr="00C351E5">
        <w:rPr>
          <w:lang w:val="en-US"/>
        </w:rPr>
        <w:t>WP</w:t>
      </w:r>
      <w:r w:rsidRPr="00C53219">
        <w:rPr>
          <w:lang w:val="en-US"/>
        </w:rPr>
        <w:t>.29/</w:t>
      </w:r>
      <w:r w:rsidRPr="00C351E5">
        <w:rPr>
          <w:lang w:val="en-US"/>
        </w:rPr>
        <w:t>GRSP</w:t>
      </w:r>
      <w:r w:rsidRPr="00C53219">
        <w:rPr>
          <w:lang w:val="en-US"/>
        </w:rPr>
        <w:t xml:space="preserve">/2024/2 </w:t>
      </w:r>
    </w:p>
    <w:p w14:paraId="252C65EC" w14:textId="77777777" w:rsidR="00296BA2" w:rsidRPr="00C53219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C351E5">
        <w:rPr>
          <w:lang w:val="en-US"/>
        </w:rPr>
        <w:t>ECE</w:t>
      </w:r>
      <w:r w:rsidRPr="00C53219">
        <w:rPr>
          <w:lang w:val="en-US"/>
        </w:rPr>
        <w:t>/</w:t>
      </w:r>
      <w:r w:rsidRPr="00C351E5">
        <w:rPr>
          <w:lang w:val="en-US"/>
        </w:rPr>
        <w:t>TRANS</w:t>
      </w:r>
      <w:r w:rsidRPr="00C53219">
        <w:rPr>
          <w:lang w:val="en-US"/>
        </w:rPr>
        <w:t>/</w:t>
      </w:r>
      <w:r w:rsidRPr="00C351E5">
        <w:rPr>
          <w:lang w:val="en-US"/>
        </w:rPr>
        <w:t>WP</w:t>
      </w:r>
      <w:r w:rsidRPr="00C53219">
        <w:rPr>
          <w:lang w:val="en-US"/>
        </w:rPr>
        <w:t>.29/</w:t>
      </w:r>
      <w:r w:rsidRPr="00C351E5">
        <w:rPr>
          <w:lang w:val="en-US"/>
        </w:rPr>
        <w:t>GRSP</w:t>
      </w:r>
      <w:r w:rsidRPr="00C53219">
        <w:rPr>
          <w:lang w:val="en-US"/>
        </w:rPr>
        <w:t xml:space="preserve">/2024/3 </w:t>
      </w:r>
    </w:p>
    <w:p w14:paraId="334EDC70" w14:textId="77777777" w:rsidR="00296BA2" w:rsidRPr="00C53219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C351E5">
        <w:rPr>
          <w:lang w:val="en-US"/>
        </w:rPr>
        <w:t>ECE</w:t>
      </w:r>
      <w:r w:rsidRPr="00C53219">
        <w:rPr>
          <w:lang w:val="en-US"/>
        </w:rPr>
        <w:t>/</w:t>
      </w:r>
      <w:r w:rsidRPr="00C351E5">
        <w:rPr>
          <w:lang w:val="en-US"/>
        </w:rPr>
        <w:t>TRANS</w:t>
      </w:r>
      <w:r w:rsidRPr="00C53219">
        <w:rPr>
          <w:lang w:val="en-US"/>
        </w:rPr>
        <w:t>/</w:t>
      </w:r>
      <w:r w:rsidRPr="00C351E5">
        <w:rPr>
          <w:lang w:val="en-US"/>
        </w:rPr>
        <w:t>WP</w:t>
      </w:r>
      <w:r w:rsidRPr="00C53219">
        <w:rPr>
          <w:lang w:val="en-US"/>
        </w:rPr>
        <w:t>.29/</w:t>
      </w:r>
      <w:r w:rsidRPr="00C351E5">
        <w:rPr>
          <w:lang w:val="en-US"/>
        </w:rPr>
        <w:t>GRSP</w:t>
      </w:r>
      <w:r w:rsidRPr="00C53219">
        <w:rPr>
          <w:lang w:val="en-US"/>
        </w:rPr>
        <w:t xml:space="preserve">/2024/4 </w:t>
      </w:r>
    </w:p>
    <w:p w14:paraId="736B7606" w14:textId="77777777" w:rsidR="00296BA2" w:rsidRPr="00C53219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C351E5">
        <w:rPr>
          <w:lang w:val="en-US"/>
        </w:rPr>
        <w:t>ECE</w:t>
      </w:r>
      <w:r w:rsidRPr="00C53219">
        <w:rPr>
          <w:lang w:val="en-US"/>
        </w:rPr>
        <w:t>/</w:t>
      </w:r>
      <w:r w:rsidRPr="00C351E5">
        <w:rPr>
          <w:lang w:val="en-US"/>
        </w:rPr>
        <w:t>TRANS</w:t>
      </w:r>
      <w:r w:rsidRPr="00C53219">
        <w:rPr>
          <w:lang w:val="en-US"/>
        </w:rPr>
        <w:t>/</w:t>
      </w:r>
      <w:r w:rsidRPr="00C351E5">
        <w:rPr>
          <w:lang w:val="en-US"/>
        </w:rPr>
        <w:t>WP</w:t>
      </w:r>
      <w:r w:rsidRPr="00C53219">
        <w:rPr>
          <w:lang w:val="en-US"/>
        </w:rPr>
        <w:t>.29/</w:t>
      </w:r>
      <w:r w:rsidRPr="00C351E5">
        <w:rPr>
          <w:lang w:val="en-US"/>
        </w:rPr>
        <w:t>GRSP</w:t>
      </w:r>
      <w:r w:rsidRPr="00C53219">
        <w:rPr>
          <w:lang w:val="en-US"/>
        </w:rPr>
        <w:t xml:space="preserve">/2024/5 </w:t>
      </w:r>
    </w:p>
    <w:p w14:paraId="7C9BAD00" w14:textId="77777777" w:rsidR="00296BA2" w:rsidRPr="00C53219" w:rsidRDefault="00296BA2" w:rsidP="00296BA2">
      <w:pPr>
        <w:pStyle w:val="SingleTxtG"/>
        <w:spacing w:after="0" w:line="240" w:lineRule="auto"/>
        <w:jc w:val="left"/>
        <w:rPr>
          <w:lang w:val="en-US"/>
        </w:rPr>
      </w:pPr>
      <w:r w:rsidRPr="00C351E5">
        <w:rPr>
          <w:lang w:val="en-US"/>
        </w:rPr>
        <w:t>ECE</w:t>
      </w:r>
      <w:r w:rsidRPr="00C53219">
        <w:rPr>
          <w:lang w:val="en-US"/>
        </w:rPr>
        <w:t>/</w:t>
      </w:r>
      <w:r w:rsidRPr="00C351E5">
        <w:rPr>
          <w:lang w:val="en-US"/>
        </w:rPr>
        <w:t>TRANS</w:t>
      </w:r>
      <w:r w:rsidRPr="00C53219">
        <w:rPr>
          <w:lang w:val="en-US"/>
        </w:rPr>
        <w:t>/</w:t>
      </w:r>
      <w:r w:rsidRPr="00C351E5">
        <w:rPr>
          <w:lang w:val="en-US"/>
        </w:rPr>
        <w:t>WP</w:t>
      </w:r>
      <w:r w:rsidRPr="00C53219">
        <w:rPr>
          <w:lang w:val="en-US"/>
        </w:rPr>
        <w:t>.29/</w:t>
      </w:r>
      <w:r w:rsidRPr="00C351E5">
        <w:rPr>
          <w:lang w:val="en-US"/>
        </w:rPr>
        <w:t>GRSP</w:t>
      </w:r>
      <w:r w:rsidRPr="00C53219">
        <w:rPr>
          <w:lang w:val="en-US"/>
        </w:rPr>
        <w:t xml:space="preserve">/2024/6 </w:t>
      </w:r>
    </w:p>
    <w:p w14:paraId="7B48DDB2" w14:textId="77777777" w:rsidR="00296BA2" w:rsidRPr="00C351E5" w:rsidRDefault="00296BA2" w:rsidP="00296BA2">
      <w:pPr>
        <w:pStyle w:val="SingleTxtG"/>
        <w:spacing w:after="0" w:line="240" w:lineRule="auto"/>
        <w:jc w:val="left"/>
      </w:pPr>
      <w:r w:rsidRPr="00C351E5">
        <w:t>(</w:t>
      </w:r>
      <w:r w:rsidRPr="00C351E5">
        <w:rPr>
          <w:lang w:val="en-US"/>
        </w:rPr>
        <w:t>ECE</w:t>
      </w:r>
      <w:r w:rsidRPr="00C351E5">
        <w:t>/</w:t>
      </w:r>
      <w:r w:rsidRPr="00C351E5">
        <w:rPr>
          <w:lang w:val="en-US"/>
        </w:rPr>
        <w:t>TRANS</w:t>
      </w:r>
      <w:r w:rsidRPr="00C351E5">
        <w:t>/</w:t>
      </w:r>
      <w:r w:rsidRPr="00C351E5">
        <w:rPr>
          <w:lang w:val="en-US"/>
        </w:rPr>
        <w:t>WP</w:t>
      </w:r>
      <w:r w:rsidRPr="00C351E5">
        <w:t>.29/</w:t>
      </w:r>
      <w:r w:rsidRPr="00C351E5">
        <w:rPr>
          <w:lang w:val="en-US"/>
        </w:rPr>
        <w:t>GRSP</w:t>
      </w:r>
      <w:r w:rsidRPr="00C351E5">
        <w:t xml:space="preserve">/2023/32 </w:t>
      </w:r>
      <w:r>
        <w:t>с</w:t>
      </w:r>
      <w:r w:rsidRPr="00C351E5">
        <w:t xml:space="preserve"> </w:t>
      </w:r>
      <w:r>
        <w:t>поправками</w:t>
      </w:r>
      <w:r w:rsidRPr="00C351E5">
        <w:t xml:space="preserve">, </w:t>
      </w:r>
      <w:r>
        <w:t>содержащимися</w:t>
      </w:r>
      <w:r w:rsidRPr="00C351E5">
        <w:t xml:space="preserve"> </w:t>
      </w:r>
      <w:r>
        <w:t>в</w:t>
      </w:r>
      <w:r w:rsidRPr="00C351E5">
        <w:t xml:space="preserve"> </w:t>
      </w:r>
      <w:r>
        <w:t>приложении</w:t>
      </w:r>
      <w:r w:rsidRPr="00C351E5">
        <w:t xml:space="preserve"> </w:t>
      </w:r>
      <w:r w:rsidRPr="00C351E5">
        <w:rPr>
          <w:lang w:val="en-US"/>
        </w:rPr>
        <w:t>IV</w:t>
      </w:r>
      <w:r w:rsidRPr="00C351E5">
        <w:t xml:space="preserve"> </w:t>
      </w:r>
      <w:r>
        <w:t>к</w:t>
      </w:r>
      <w:r w:rsidRPr="00C351E5">
        <w:t xml:space="preserve"> </w:t>
      </w:r>
      <w:r>
        <w:t>докладу</w:t>
      </w:r>
      <w:r w:rsidRPr="00C351E5">
        <w:t>) (</w:t>
      </w:r>
      <w:r w:rsidRPr="00C351E5">
        <w:rPr>
          <w:lang w:val="en-US"/>
        </w:rPr>
        <w:t>GRSP</w:t>
      </w:r>
      <w:r w:rsidRPr="00C351E5">
        <w:t xml:space="preserve">-74-31) </w:t>
      </w:r>
      <w:bookmarkStart w:id="7" w:name="_Hlk113957291"/>
      <w:bookmarkEnd w:id="7"/>
    </w:p>
    <w:p w14:paraId="356DE9E1" w14:textId="77777777" w:rsidR="00296BA2" w:rsidRPr="00410B5B" w:rsidRDefault="00296BA2" w:rsidP="00296BA2">
      <w:pPr>
        <w:pStyle w:val="H1G"/>
      </w:pPr>
      <w:r w:rsidRPr="00C351E5">
        <w:rPr>
          <w:bCs/>
        </w:rPr>
        <w:lastRenderedPageBreak/>
        <w:tab/>
      </w:r>
      <w:r>
        <w:rPr>
          <w:bCs/>
        </w:rPr>
        <w:t>8.</w:t>
      </w:r>
      <w:r>
        <w:tab/>
      </w:r>
      <w:r w:rsidRPr="005B6DB3">
        <w:t>Правила</w:t>
      </w:r>
      <w:r>
        <w:rPr>
          <w:bCs/>
        </w:rPr>
        <w:t xml:space="preserve"> № 17 ООН (прочность сидений)</w:t>
      </w:r>
    </w:p>
    <w:p w14:paraId="54B22C16" w14:textId="7138B4F1" w:rsidR="00296BA2" w:rsidRPr="00410B5B" w:rsidRDefault="00296BA2" w:rsidP="00296BA2">
      <w:pPr>
        <w:pStyle w:val="SingleTxtG"/>
      </w:pPr>
      <w:r>
        <w:tab/>
        <w:t xml:space="preserve">GRSP, возможно, пожелает обсудить документ ECE/TRANS/WP.29/2023/15, который был ей передан для дальнейшего пересмотра (см. ECE/TRANS/WP.29/1175, пункт 106). </w:t>
      </w:r>
    </w:p>
    <w:p w14:paraId="52522F8B" w14:textId="77777777" w:rsidR="00296BA2" w:rsidRPr="00410B5B" w:rsidRDefault="00296BA2" w:rsidP="00296BA2">
      <w:pPr>
        <w:pStyle w:val="SingleTxtG"/>
        <w:spacing w:before="120" w:line="240" w:lineRule="auto"/>
        <w:rPr>
          <w:b/>
        </w:rPr>
      </w:pPr>
      <w:r>
        <w:rPr>
          <w:b/>
          <w:bCs/>
        </w:rPr>
        <w:t>Документация</w:t>
      </w:r>
    </w:p>
    <w:p w14:paraId="35F6C263" w14:textId="77777777" w:rsidR="00296BA2" w:rsidRDefault="00296BA2" w:rsidP="00296BA2">
      <w:pPr>
        <w:pStyle w:val="SingleTxtG"/>
        <w:spacing w:after="0" w:line="240" w:lineRule="auto"/>
        <w:jc w:val="left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 xml:space="preserve">/74, </w:t>
      </w:r>
      <w:r>
        <w:t>пункт</w:t>
      </w:r>
      <w:r w:rsidRPr="00C53219">
        <w:t xml:space="preserve"> 20 </w:t>
      </w:r>
    </w:p>
    <w:p w14:paraId="568C101A" w14:textId="77777777" w:rsidR="00296BA2" w:rsidRPr="00C53219" w:rsidRDefault="00296BA2" w:rsidP="00296BA2">
      <w:pPr>
        <w:pStyle w:val="SingleTxtG"/>
        <w:spacing w:after="0" w:line="240" w:lineRule="auto"/>
        <w:jc w:val="left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.29/2023/15</w:t>
      </w:r>
    </w:p>
    <w:p w14:paraId="5652A1DE" w14:textId="77777777" w:rsidR="00296BA2" w:rsidRPr="00410B5B" w:rsidRDefault="00296BA2" w:rsidP="00296BA2">
      <w:pPr>
        <w:pStyle w:val="H1G"/>
      </w:pPr>
      <w:r w:rsidRPr="00C53219">
        <w:rPr>
          <w:bCs/>
        </w:rPr>
        <w:tab/>
      </w:r>
      <w:r>
        <w:rPr>
          <w:bCs/>
        </w:rPr>
        <w:t>9.</w:t>
      </w:r>
      <w:r>
        <w:tab/>
      </w:r>
      <w:r w:rsidRPr="005B6DB3">
        <w:t>Правила</w:t>
      </w:r>
      <w:r>
        <w:rPr>
          <w:bCs/>
        </w:rPr>
        <w:t xml:space="preserve"> № 94 ООН (лобовое столкновение)</w:t>
      </w:r>
    </w:p>
    <w:p w14:paraId="3B18951F" w14:textId="27827DA2" w:rsidR="00296BA2" w:rsidRPr="00410B5B" w:rsidRDefault="006639A1" w:rsidP="00296BA2">
      <w:pPr>
        <w:pStyle w:val="SingleTxtG"/>
      </w:pPr>
      <w:r w:rsidRPr="007A04D0">
        <w:tab/>
      </w:r>
      <w:r w:rsidR="00296BA2">
        <w:t>GRSP, возможно, пожелает рассмотреть предложения по поправкам к этим Правилам ООН, если таковые будут представлены.</w:t>
      </w:r>
    </w:p>
    <w:p w14:paraId="391D8713" w14:textId="4676FD02" w:rsidR="00296BA2" w:rsidRPr="00410B5B" w:rsidRDefault="00296BA2" w:rsidP="00296BA2">
      <w:pPr>
        <w:pStyle w:val="H1G"/>
      </w:pPr>
      <w:bookmarkStart w:id="8" w:name="_Hlk162961154"/>
      <w:r w:rsidRPr="00CF6554">
        <w:rPr>
          <w:bCs/>
        </w:rPr>
        <w:tab/>
      </w:r>
      <w:r>
        <w:rPr>
          <w:bCs/>
        </w:rPr>
        <w:t>10.</w:t>
      </w:r>
      <w:r>
        <w:tab/>
      </w:r>
      <w:r w:rsidRPr="005B6DB3">
        <w:t>Правила</w:t>
      </w:r>
      <w:r>
        <w:rPr>
          <w:bCs/>
        </w:rPr>
        <w:t xml:space="preserve"> № 95 ООН (</w:t>
      </w:r>
      <w:r w:rsidR="00C226C8">
        <w:rPr>
          <w:bCs/>
        </w:rPr>
        <w:t>боковое столкновение</w:t>
      </w:r>
      <w:r>
        <w:rPr>
          <w:bCs/>
        </w:rPr>
        <w:t>)</w:t>
      </w:r>
    </w:p>
    <w:bookmarkEnd w:id="8"/>
    <w:p w14:paraId="3CD3C250" w14:textId="541A81E6" w:rsidR="00296BA2" w:rsidRPr="00410B5B" w:rsidRDefault="006639A1" w:rsidP="00296BA2">
      <w:pPr>
        <w:pStyle w:val="SingleTxtG"/>
      </w:pPr>
      <w:r w:rsidRPr="007A04D0">
        <w:tab/>
      </w:r>
      <w:r w:rsidR="00296BA2">
        <w:t>GRSP, возможно, пожелает рассмотреть предложения по поправкам к этим Правилам ООН, если таковые будут представлены.</w:t>
      </w:r>
    </w:p>
    <w:p w14:paraId="22D24BCF" w14:textId="77777777" w:rsidR="00296BA2" w:rsidRPr="00410B5B" w:rsidRDefault="00296BA2" w:rsidP="00296BA2">
      <w:pPr>
        <w:pStyle w:val="H1G"/>
      </w:pPr>
      <w:r w:rsidRPr="00CF6554">
        <w:rPr>
          <w:bCs/>
        </w:rPr>
        <w:tab/>
      </w:r>
      <w:r>
        <w:rPr>
          <w:bCs/>
        </w:rPr>
        <w:t>11.</w:t>
      </w:r>
      <w:r>
        <w:tab/>
      </w:r>
      <w:r w:rsidRPr="005B6DB3">
        <w:t>Правила</w:t>
      </w:r>
      <w:r>
        <w:rPr>
          <w:bCs/>
        </w:rPr>
        <w:t xml:space="preserve"> № 100 ООН (транспортные средства с электроприводом)</w:t>
      </w:r>
    </w:p>
    <w:p w14:paraId="78B30861" w14:textId="17F62A6D" w:rsidR="00296BA2" w:rsidRPr="00410B5B" w:rsidRDefault="006639A1" w:rsidP="00296BA2">
      <w:pPr>
        <w:pStyle w:val="SingleTxtG"/>
      </w:pPr>
      <w:r w:rsidRPr="007A04D0">
        <w:tab/>
      </w:r>
      <w:r w:rsidR="00296BA2">
        <w:t>GRSP, возможно, пожелает рассмотреть предложения по поправкам к этим Правилам ООН, если таковые будут представлены.</w:t>
      </w:r>
    </w:p>
    <w:p w14:paraId="07557CAF" w14:textId="77777777" w:rsidR="00296BA2" w:rsidRPr="00410B5B" w:rsidRDefault="00296BA2" w:rsidP="00296BA2">
      <w:pPr>
        <w:pStyle w:val="H1G"/>
      </w:pPr>
      <w:r w:rsidRPr="00CF6554">
        <w:rPr>
          <w:bCs/>
        </w:rPr>
        <w:tab/>
      </w:r>
      <w:r>
        <w:rPr>
          <w:bCs/>
        </w:rPr>
        <w:t>12.</w:t>
      </w:r>
      <w:r>
        <w:tab/>
      </w:r>
      <w:r w:rsidRPr="005B6DB3">
        <w:t>Правила</w:t>
      </w:r>
      <w:r>
        <w:rPr>
          <w:bCs/>
        </w:rPr>
        <w:t xml:space="preserve"> № 127 ООН (безопасность пешеходов)</w:t>
      </w:r>
    </w:p>
    <w:p w14:paraId="759CFA65" w14:textId="59C65137" w:rsidR="00296BA2" w:rsidRPr="00410B5B" w:rsidRDefault="006639A1" w:rsidP="00296BA2">
      <w:pPr>
        <w:pStyle w:val="SingleTxtG"/>
      </w:pPr>
      <w:r w:rsidRPr="007A04D0">
        <w:tab/>
      </w:r>
      <w:r w:rsidR="00296BA2">
        <w:t>GRSP, возможно, пожелает возобновить рассмотрение предложения о поправках к Правилам ООН, подготовленных экспертами от Франции, Германии, Нидерландов и Международной организации предприятий автомобильной промышленности (МОПАП), с целью определения понятия «треть» испытательной зоны ветрового стекла.</w:t>
      </w:r>
    </w:p>
    <w:p w14:paraId="223EF712" w14:textId="77777777" w:rsidR="00296BA2" w:rsidRPr="00410B5B" w:rsidRDefault="00296BA2" w:rsidP="00296BA2">
      <w:pPr>
        <w:pStyle w:val="SingleTxtG"/>
        <w:spacing w:before="120" w:line="240" w:lineRule="auto"/>
        <w:rPr>
          <w:b/>
        </w:rPr>
      </w:pPr>
      <w:r>
        <w:rPr>
          <w:b/>
          <w:bCs/>
        </w:rPr>
        <w:t>Документация</w:t>
      </w:r>
    </w:p>
    <w:p w14:paraId="6499231C" w14:textId="77777777" w:rsidR="00296BA2" w:rsidRDefault="00296BA2" w:rsidP="00296BA2">
      <w:pPr>
        <w:pStyle w:val="SingleTxtG"/>
        <w:spacing w:after="0" w:line="240" w:lineRule="auto"/>
        <w:jc w:val="left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 xml:space="preserve">/74, </w:t>
      </w:r>
      <w:r>
        <w:t>пункт</w:t>
      </w:r>
      <w:r w:rsidRPr="00C53219">
        <w:t xml:space="preserve"> 24 </w:t>
      </w:r>
    </w:p>
    <w:p w14:paraId="61E4E481" w14:textId="77777777" w:rsidR="00296BA2" w:rsidRPr="00C53219" w:rsidRDefault="00296BA2" w:rsidP="00296BA2">
      <w:pPr>
        <w:pStyle w:val="SingleTxtG"/>
        <w:spacing w:after="0" w:line="240" w:lineRule="auto"/>
        <w:jc w:val="left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.29/2024/10</w:t>
      </w:r>
    </w:p>
    <w:p w14:paraId="251F01F4" w14:textId="77777777" w:rsidR="00296BA2" w:rsidRPr="00410B5B" w:rsidRDefault="00296BA2" w:rsidP="00296BA2">
      <w:pPr>
        <w:pStyle w:val="H1G"/>
      </w:pPr>
      <w:r w:rsidRPr="00C53219">
        <w:rPr>
          <w:bCs/>
        </w:rPr>
        <w:tab/>
      </w:r>
      <w:r>
        <w:rPr>
          <w:bCs/>
        </w:rPr>
        <w:t>13.</w:t>
      </w:r>
      <w:r>
        <w:tab/>
      </w:r>
      <w:r w:rsidRPr="005B6DB3">
        <w:t>Правила</w:t>
      </w:r>
      <w:r>
        <w:rPr>
          <w:bCs/>
        </w:rPr>
        <w:t xml:space="preserve"> № 129 ООН (усовершенствованные детские удерживающие системы)</w:t>
      </w:r>
    </w:p>
    <w:p w14:paraId="319AC65B" w14:textId="6CAD70D3" w:rsidR="00296BA2" w:rsidRPr="00410B5B" w:rsidRDefault="006639A1" w:rsidP="00296BA2">
      <w:pPr>
        <w:pStyle w:val="SingleTxtG"/>
      </w:pPr>
      <w:r w:rsidRPr="007A04D0">
        <w:tab/>
      </w:r>
      <w:r w:rsidR="00296BA2">
        <w:t xml:space="preserve">GRSP, возможно, пожелает рассмотреть предложение эксперта от Европейской ассоциации поставщиков автомобильных деталей (КСАОД) относительно исправления некоторых редакционных ошибок в поправках серии 04 к </w:t>
      </w:r>
      <w:r w:rsidRPr="007A04D0">
        <w:br/>
      </w:r>
      <w:r w:rsidR="00296BA2">
        <w:t>Правилам № 129 ООН (ECE/TRANS/WP.29/GRSP/2024/11).</w:t>
      </w:r>
    </w:p>
    <w:p w14:paraId="19B86D4C" w14:textId="77777777" w:rsidR="00296BA2" w:rsidRPr="00410B5B" w:rsidRDefault="00296BA2" w:rsidP="00296BA2">
      <w:pPr>
        <w:pStyle w:val="SingleTxtG"/>
        <w:rPr>
          <w:b/>
        </w:rPr>
      </w:pPr>
      <w:r>
        <w:rPr>
          <w:b/>
          <w:bCs/>
        </w:rPr>
        <w:t>Документация</w:t>
      </w:r>
    </w:p>
    <w:p w14:paraId="5345C716" w14:textId="77777777" w:rsidR="00296BA2" w:rsidRPr="00410B5B" w:rsidRDefault="00296BA2" w:rsidP="00296BA2">
      <w:pPr>
        <w:pStyle w:val="SingleTxtG"/>
        <w:jc w:val="left"/>
        <w:rPr>
          <w:spacing w:val="-4"/>
        </w:rPr>
      </w:pPr>
      <w:r>
        <w:t>ECE/TRANS/WP.29/GRSP/2024/11</w:t>
      </w:r>
    </w:p>
    <w:p w14:paraId="36F385F6" w14:textId="04CD18F4" w:rsidR="00296BA2" w:rsidRPr="00410B5B" w:rsidRDefault="00296BA2" w:rsidP="00296BA2">
      <w:pPr>
        <w:pStyle w:val="H1G"/>
      </w:pPr>
      <w:r w:rsidRPr="00CF6554">
        <w:rPr>
          <w:bCs/>
        </w:rPr>
        <w:tab/>
      </w:r>
      <w:r>
        <w:rPr>
          <w:bCs/>
        </w:rPr>
        <w:t>14.</w:t>
      </w:r>
      <w:r>
        <w:tab/>
      </w:r>
      <w:r w:rsidRPr="005B6DB3">
        <w:t>Правила</w:t>
      </w:r>
      <w:r>
        <w:rPr>
          <w:bCs/>
        </w:rPr>
        <w:t xml:space="preserve"> № 134 ООН (транспортные средства, работающие </w:t>
      </w:r>
      <w:r w:rsidR="003E62D4">
        <w:rPr>
          <w:bCs/>
        </w:rPr>
        <w:br/>
      </w:r>
      <w:r>
        <w:rPr>
          <w:bCs/>
        </w:rPr>
        <w:t>на водороде и топливных элементах)</w:t>
      </w:r>
    </w:p>
    <w:p w14:paraId="37670895" w14:textId="0860B261" w:rsidR="00296BA2" w:rsidRPr="00410B5B" w:rsidRDefault="00872623" w:rsidP="00296BA2">
      <w:pPr>
        <w:pStyle w:val="SingleTxtG"/>
      </w:pPr>
      <w:r w:rsidRPr="007A04D0">
        <w:tab/>
      </w:r>
      <w:r w:rsidR="00296BA2">
        <w:t xml:space="preserve">GRSP, возможно, пожелает рассмотреть предложение по поправкам к этим Правилам ООН на основе текста, подготовленного целевой группой по переносу поправки 1 к Глобальным техническим правилам № 13 ООН (этап 2 (GTR13-PH2)), </w:t>
      </w:r>
      <w:r w:rsidR="00A7094A" w:rsidRPr="007A04D0">
        <w:br/>
      </w:r>
      <w:r w:rsidR="00296BA2">
        <w:t>в Правила ООН для учета дальнейших поправок (ECE/TRANS/WP.29/GRSP/2024/13).</w:t>
      </w:r>
    </w:p>
    <w:p w14:paraId="06C10A48" w14:textId="77777777" w:rsidR="00296BA2" w:rsidRPr="00410B5B" w:rsidRDefault="00296BA2" w:rsidP="00296BA2">
      <w:pPr>
        <w:pStyle w:val="SingleTxtG"/>
        <w:rPr>
          <w:b/>
        </w:rPr>
      </w:pPr>
      <w:r>
        <w:rPr>
          <w:b/>
          <w:bCs/>
        </w:rPr>
        <w:lastRenderedPageBreak/>
        <w:t>Документация</w:t>
      </w:r>
    </w:p>
    <w:p w14:paraId="36B430F1" w14:textId="77777777" w:rsidR="00296BA2" w:rsidRDefault="00296BA2" w:rsidP="00296BA2">
      <w:pPr>
        <w:pStyle w:val="SingleTxtG"/>
        <w:spacing w:after="0"/>
        <w:jc w:val="left"/>
      </w:pPr>
      <w:r>
        <w:t xml:space="preserve">ECE/TRANS/WP.29/GRSP/2024/13 </w:t>
      </w:r>
    </w:p>
    <w:p w14:paraId="39C65DA6" w14:textId="77777777" w:rsidR="00296BA2" w:rsidRPr="00410B5B" w:rsidRDefault="00296BA2" w:rsidP="00296BA2">
      <w:pPr>
        <w:pStyle w:val="SingleTxtG"/>
        <w:spacing w:after="0"/>
        <w:jc w:val="left"/>
        <w:rPr>
          <w:spacing w:val="-4"/>
        </w:rPr>
      </w:pPr>
      <w:r>
        <w:t>(GRSP-72-17)</w:t>
      </w:r>
    </w:p>
    <w:p w14:paraId="0A0389D1" w14:textId="7EB0A399" w:rsidR="00296BA2" w:rsidRPr="00410B5B" w:rsidRDefault="00296BA2" w:rsidP="00296BA2">
      <w:pPr>
        <w:pStyle w:val="H1G"/>
      </w:pPr>
      <w:r w:rsidRPr="00CF6554">
        <w:rPr>
          <w:bCs/>
        </w:rPr>
        <w:tab/>
      </w:r>
      <w:bookmarkStart w:id="9" w:name="_Hlk162961216"/>
      <w:r>
        <w:rPr>
          <w:bCs/>
        </w:rPr>
        <w:t>15.</w:t>
      </w:r>
      <w:r>
        <w:tab/>
      </w:r>
      <w:r w:rsidRPr="005B6DB3">
        <w:t>Правила</w:t>
      </w:r>
      <w:r>
        <w:rPr>
          <w:bCs/>
        </w:rPr>
        <w:t xml:space="preserve"> № 137 ООН (лобов</w:t>
      </w:r>
      <w:r w:rsidR="00C226C8">
        <w:rPr>
          <w:bCs/>
        </w:rPr>
        <w:t>ое столкновение</w:t>
      </w:r>
      <w:r>
        <w:rPr>
          <w:bCs/>
        </w:rPr>
        <w:t xml:space="preserve"> с уделением особого внимания удерживающим системам)</w:t>
      </w:r>
      <w:bookmarkEnd w:id="9"/>
    </w:p>
    <w:p w14:paraId="44CAC89A" w14:textId="33EAEEB2" w:rsidR="00296BA2" w:rsidRPr="00410B5B" w:rsidRDefault="00872623" w:rsidP="00296BA2">
      <w:pPr>
        <w:pStyle w:val="SingleTxtG"/>
      </w:pPr>
      <w:r w:rsidRPr="007A04D0">
        <w:tab/>
      </w:r>
      <w:r w:rsidR="00296BA2">
        <w:t>GRSP решила возобновить обсуждение пересмотренного предложения, представленного специальной группой под руководством эксперта от Японии и касающегося требования относительно критерия сжатия грудной клетки (</w:t>
      </w:r>
      <w:proofErr w:type="spellStart"/>
      <w:r w:rsidR="00296BA2">
        <w:t>ThCC</w:t>
      </w:r>
      <w:proofErr w:type="spellEnd"/>
      <w:r w:rsidR="00296BA2">
        <w:t>) (ECE/TRANS/WP.29/GRSP/2024/14).</w:t>
      </w:r>
    </w:p>
    <w:p w14:paraId="327EA632" w14:textId="77777777" w:rsidR="00296BA2" w:rsidRPr="00410B5B" w:rsidRDefault="00296BA2" w:rsidP="00296BA2">
      <w:pPr>
        <w:pStyle w:val="SingleTxtG"/>
        <w:rPr>
          <w:b/>
        </w:rPr>
      </w:pPr>
      <w:r>
        <w:rPr>
          <w:b/>
          <w:bCs/>
        </w:rPr>
        <w:t>Документация</w:t>
      </w:r>
    </w:p>
    <w:p w14:paraId="3FBA955F" w14:textId="77777777" w:rsidR="00296BA2" w:rsidRDefault="00296BA2" w:rsidP="00296BA2">
      <w:pPr>
        <w:pStyle w:val="SingleTxtG"/>
        <w:spacing w:after="0"/>
        <w:jc w:val="left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 xml:space="preserve">/73, </w:t>
      </w:r>
      <w:r>
        <w:t>пункт</w:t>
      </w:r>
      <w:r w:rsidRPr="00C53219">
        <w:t xml:space="preserve"> 30 </w:t>
      </w:r>
    </w:p>
    <w:p w14:paraId="740122BE" w14:textId="77777777" w:rsidR="00296BA2" w:rsidRPr="00C53219" w:rsidRDefault="00296BA2" w:rsidP="00296BA2">
      <w:pPr>
        <w:pStyle w:val="SingleTxtG"/>
        <w:spacing w:after="0"/>
        <w:jc w:val="left"/>
        <w:rPr>
          <w:lang w:val="en-US"/>
        </w:rPr>
      </w:pPr>
      <w:r w:rsidRPr="002417D1">
        <w:rPr>
          <w:lang w:val="en-US"/>
        </w:rPr>
        <w:t xml:space="preserve">ECE/TRANS/WP.29/GRSP/2024/14 </w:t>
      </w:r>
    </w:p>
    <w:p w14:paraId="6A9ECCEE" w14:textId="77777777" w:rsidR="00296BA2" w:rsidRPr="00C53219" w:rsidRDefault="00296BA2" w:rsidP="00296BA2">
      <w:pPr>
        <w:pStyle w:val="SingleTxtG"/>
        <w:spacing w:after="0"/>
        <w:jc w:val="left"/>
        <w:rPr>
          <w:lang w:val="en-US"/>
        </w:rPr>
      </w:pPr>
      <w:r w:rsidRPr="002417D1">
        <w:rPr>
          <w:lang w:val="en-US"/>
        </w:rPr>
        <w:t xml:space="preserve">(ECE/TRANS/WP.29/GRSP/2023/34) </w:t>
      </w:r>
    </w:p>
    <w:p w14:paraId="6928B4AE" w14:textId="77777777" w:rsidR="00296BA2" w:rsidRPr="00C53219" w:rsidRDefault="00296BA2" w:rsidP="00296BA2">
      <w:pPr>
        <w:pStyle w:val="SingleTxtG"/>
        <w:spacing w:after="0"/>
        <w:jc w:val="left"/>
      </w:pPr>
      <w:r w:rsidRPr="00C53219">
        <w:t>(</w:t>
      </w:r>
      <w:r w:rsidRPr="002417D1">
        <w:rPr>
          <w:lang w:val="en-US"/>
        </w:rPr>
        <w:t>GRSP</w:t>
      </w:r>
      <w:r w:rsidRPr="00C53219">
        <w:t>-73-27)</w:t>
      </w:r>
    </w:p>
    <w:p w14:paraId="59A85877" w14:textId="0544B483" w:rsidR="00296BA2" w:rsidRPr="00410B5B" w:rsidRDefault="00296BA2" w:rsidP="005B6DB3">
      <w:pPr>
        <w:pStyle w:val="H1G"/>
      </w:pPr>
      <w:bookmarkStart w:id="10" w:name="_Hlk162961279"/>
      <w:r w:rsidRPr="00C53219">
        <w:rPr>
          <w:bCs/>
        </w:rPr>
        <w:tab/>
      </w:r>
      <w:r>
        <w:rPr>
          <w:bCs/>
        </w:rPr>
        <w:t>16.</w:t>
      </w:r>
      <w:r>
        <w:tab/>
      </w:r>
      <w:r w:rsidRPr="005B6DB3">
        <w:t>Правила</w:t>
      </w:r>
      <w:r>
        <w:rPr>
          <w:bCs/>
        </w:rPr>
        <w:t xml:space="preserve"> № 145 ООН (</w:t>
      </w:r>
      <w:r w:rsidR="00C226C8" w:rsidRPr="00C226C8">
        <w:rPr>
          <w:bCs/>
        </w:rPr>
        <w:t>системы креплений ISOFIX, креплений верхнего страховочного троса ISOFIX и сидячих мест размера i</w:t>
      </w:r>
      <w:r>
        <w:rPr>
          <w:bCs/>
        </w:rPr>
        <w:t>)</w:t>
      </w:r>
      <w:bookmarkStart w:id="11" w:name="_Hlk82425036"/>
    </w:p>
    <w:bookmarkEnd w:id="11"/>
    <w:bookmarkEnd w:id="10"/>
    <w:p w14:paraId="2A56C498" w14:textId="00A7F9C0" w:rsidR="00296BA2" w:rsidRPr="00410B5B" w:rsidRDefault="00A7094A" w:rsidP="00296BA2">
      <w:pPr>
        <w:pStyle w:val="SingleTxtG"/>
      </w:pPr>
      <w:r w:rsidRPr="007A04D0">
        <w:tab/>
      </w:r>
      <w:r w:rsidR="00296BA2">
        <w:t>GRSP, возможно, пожелает рассмотреть предложения по поправкам к этим Правилам ООН, если таковые будут представлены.</w:t>
      </w:r>
    </w:p>
    <w:p w14:paraId="5DC0BC41" w14:textId="4724EB4E" w:rsidR="00296BA2" w:rsidRPr="00410B5B" w:rsidRDefault="00296BA2" w:rsidP="005B6DB3">
      <w:pPr>
        <w:pStyle w:val="H1G"/>
        <w:rPr>
          <w:b w:val="0"/>
        </w:rPr>
      </w:pPr>
      <w:r w:rsidRPr="00CF6554">
        <w:rPr>
          <w:bCs/>
        </w:rPr>
        <w:tab/>
      </w:r>
      <w:r>
        <w:rPr>
          <w:bCs/>
        </w:rPr>
        <w:t>17.</w:t>
      </w:r>
      <w:r>
        <w:tab/>
        <w:t xml:space="preserve">Правила № 153 ООН (целостность топливной системы </w:t>
      </w:r>
      <w:r w:rsidR="00A7094A" w:rsidRPr="007A04D0">
        <w:br/>
      </w:r>
      <w:r>
        <w:t>и безопасность электрического привода в случае удара сзади)</w:t>
      </w:r>
    </w:p>
    <w:p w14:paraId="4602FCEE" w14:textId="357E210A" w:rsidR="00296BA2" w:rsidRPr="00410B5B" w:rsidRDefault="00A7094A" w:rsidP="00296BA2">
      <w:pPr>
        <w:pStyle w:val="SingleTxtG"/>
      </w:pPr>
      <w:r w:rsidRPr="007A04D0">
        <w:tab/>
      </w:r>
      <w:r w:rsidR="00296BA2">
        <w:t>GRSP решила возобновить обсуждение пересмотренного предложения эксперта от Франции относительно обновления требований по электробезопасности после аварии в Правилах № 153 ООН (ECE/TRANS/WP.29/GRSP/2024/12).</w:t>
      </w:r>
    </w:p>
    <w:p w14:paraId="7BADFED7" w14:textId="77777777" w:rsidR="00296BA2" w:rsidRPr="00410B5B" w:rsidRDefault="00296BA2" w:rsidP="00296BA2">
      <w:pPr>
        <w:pStyle w:val="SingleTxtG"/>
        <w:rPr>
          <w:b/>
        </w:rPr>
      </w:pPr>
      <w:r>
        <w:rPr>
          <w:b/>
          <w:bCs/>
        </w:rPr>
        <w:t>Документация</w:t>
      </w:r>
    </w:p>
    <w:p w14:paraId="5D1669C7" w14:textId="77777777" w:rsidR="00296BA2" w:rsidRDefault="00296BA2" w:rsidP="00296BA2">
      <w:pPr>
        <w:pStyle w:val="SingleTxtG"/>
        <w:spacing w:after="0"/>
        <w:jc w:val="left"/>
      </w:pPr>
      <w:r>
        <w:t xml:space="preserve">ECE/TRANS/WP.29/GRSP/74, пункт 51 </w:t>
      </w:r>
    </w:p>
    <w:p w14:paraId="3FE4D1E2" w14:textId="77777777" w:rsidR="00296BA2" w:rsidRDefault="00296BA2" w:rsidP="00296BA2">
      <w:pPr>
        <w:pStyle w:val="SingleTxtG"/>
        <w:spacing w:after="0"/>
        <w:jc w:val="left"/>
      </w:pPr>
      <w:r>
        <w:t xml:space="preserve">ECE/TRANS/WP.29/GRSP/2024/12 </w:t>
      </w:r>
    </w:p>
    <w:p w14:paraId="485495BB" w14:textId="77777777" w:rsidR="00296BA2" w:rsidRPr="00410B5B" w:rsidRDefault="00296BA2" w:rsidP="00296BA2">
      <w:pPr>
        <w:pStyle w:val="SingleTxtG"/>
        <w:spacing w:after="0"/>
        <w:jc w:val="left"/>
      </w:pPr>
      <w:r>
        <w:t>(GRSP-74-28)</w:t>
      </w:r>
    </w:p>
    <w:p w14:paraId="7000FD79" w14:textId="77777777" w:rsidR="00296BA2" w:rsidRPr="00410B5B" w:rsidRDefault="00296BA2" w:rsidP="005B6DB3">
      <w:pPr>
        <w:pStyle w:val="H1G"/>
        <w:rPr>
          <w:b w:val="0"/>
        </w:rPr>
      </w:pPr>
      <w:r w:rsidRPr="00CF6554">
        <w:rPr>
          <w:bCs/>
        </w:rPr>
        <w:tab/>
      </w:r>
      <w:r>
        <w:rPr>
          <w:bCs/>
        </w:rPr>
        <w:t>18.</w:t>
      </w:r>
      <w:r>
        <w:tab/>
        <w:t>Общие поправки к правилам ООН №№ 14, 16, 17, 21, 25, 29, 32, 33, 80, 94, 95, 114, 135, 137 и 145</w:t>
      </w:r>
    </w:p>
    <w:p w14:paraId="7109034A" w14:textId="6D71D3B3" w:rsidR="00296BA2" w:rsidRPr="00410B5B" w:rsidRDefault="00296BA2" w:rsidP="00296BA2">
      <w:pPr>
        <w:pStyle w:val="SingleTxtG"/>
      </w:pPr>
      <w:r>
        <w:tab/>
        <w:t>GRSP, возможно, пожелает рассмотреть предложение об общих поправках к правилам ООН №№ 14, 16, 17, 21, 25, 29, 32, 33, 80, 94, 95, 114, 135, 137 и 145</w:t>
      </w:r>
      <w:r w:rsidRPr="00F13213">
        <w:t xml:space="preserve"> </w:t>
      </w:r>
      <w:r>
        <w:t>для обновления ссылок на процедуру измерения и калибровки объемного механизма определения точки «H» (механизм 3-D «H»), которые затем будут перенесены из Сводной резолюции о конструкции транспортных средств (R.E.3) в ОР.1</w:t>
      </w:r>
      <w:r w:rsidR="00C81556">
        <w:t xml:space="preserve"> </w:t>
      </w:r>
      <w:r>
        <w:t>(ECE/TRANS/WP.29/GRSP/2024/7).</w:t>
      </w:r>
    </w:p>
    <w:p w14:paraId="01D0234D" w14:textId="77777777" w:rsidR="00296BA2" w:rsidRPr="00410B5B" w:rsidRDefault="00296BA2" w:rsidP="00296BA2">
      <w:pPr>
        <w:pStyle w:val="SingleTxtG"/>
        <w:spacing w:line="240" w:lineRule="auto"/>
        <w:ind w:left="1138" w:right="1138"/>
        <w:rPr>
          <w:b/>
        </w:rPr>
      </w:pPr>
      <w:r>
        <w:rPr>
          <w:b/>
          <w:bCs/>
        </w:rPr>
        <w:t>Документация</w:t>
      </w:r>
    </w:p>
    <w:p w14:paraId="28E6E65D" w14:textId="77777777" w:rsidR="00296BA2" w:rsidRDefault="00296BA2" w:rsidP="00296BA2">
      <w:pPr>
        <w:spacing w:line="270" w:lineRule="exact"/>
        <w:ind w:left="1123" w:right="1138" w:firstLine="14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 xml:space="preserve">/74, </w:t>
      </w:r>
      <w:r>
        <w:t>пункт</w:t>
      </w:r>
      <w:r w:rsidRPr="00C53219">
        <w:t xml:space="preserve"> 46</w:t>
      </w:r>
    </w:p>
    <w:p w14:paraId="3D2049C4" w14:textId="77777777" w:rsidR="00296BA2" w:rsidRPr="00C53219" w:rsidRDefault="00296BA2" w:rsidP="00296BA2">
      <w:pPr>
        <w:spacing w:line="270" w:lineRule="exact"/>
        <w:ind w:left="1123" w:right="1138" w:firstLine="14"/>
        <w:rPr>
          <w:bCs/>
        </w:rPr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>/2024/7</w:t>
      </w:r>
    </w:p>
    <w:p w14:paraId="1ABAB5BA" w14:textId="77777777" w:rsidR="00296BA2" w:rsidRPr="00410B5B" w:rsidRDefault="00296BA2" w:rsidP="005B6DB3">
      <w:pPr>
        <w:pStyle w:val="H1G"/>
        <w:rPr>
          <w:szCs w:val="24"/>
        </w:rPr>
      </w:pPr>
      <w:r w:rsidRPr="00C53219">
        <w:rPr>
          <w:bCs/>
        </w:rPr>
        <w:tab/>
      </w:r>
      <w:r>
        <w:rPr>
          <w:bCs/>
        </w:rPr>
        <w:t>19.</w:t>
      </w:r>
      <w:r>
        <w:tab/>
      </w:r>
      <w:r w:rsidRPr="005B6DB3">
        <w:t>Общая</w:t>
      </w:r>
      <w:r>
        <w:rPr>
          <w:bCs/>
        </w:rPr>
        <w:t xml:space="preserve"> резолюция № 1</w:t>
      </w:r>
    </w:p>
    <w:p w14:paraId="07DA6C07" w14:textId="77777777" w:rsidR="00296BA2" w:rsidRPr="00410B5B" w:rsidRDefault="00296BA2" w:rsidP="00296BA2">
      <w:pPr>
        <w:pStyle w:val="SingleTxtG"/>
        <w:rPr>
          <w:snapToGrid w:val="0"/>
        </w:rPr>
      </w:pPr>
      <w:r>
        <w:tab/>
        <w:t xml:space="preserve">GRSP, возможно, пожелает рассмотреть ход работы целевой группы по включению манекенов ООН серии Q в ОР.1. Кроме того, GRSP решила возобновить рассмотрение для окончательного принятия предложения по поправке 5, </w:t>
      </w:r>
      <w:r>
        <w:lastRenderedPageBreak/>
        <w:t>подготовленного экспертом от Нидерландов, относительно введения нового дополнения 6, касающегося положений о технических характеристиках и процедуре калибровки объемного механизма определения точки «H».</w:t>
      </w:r>
    </w:p>
    <w:p w14:paraId="616EF8A5" w14:textId="77777777" w:rsidR="00296BA2" w:rsidRPr="00C53219" w:rsidRDefault="00296BA2" w:rsidP="00296BA2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7945C34E" w14:textId="77777777" w:rsidR="00296BA2" w:rsidRPr="00C53219" w:rsidRDefault="00296BA2" w:rsidP="00296BA2">
      <w:pPr>
        <w:pStyle w:val="SingleTxtG"/>
        <w:spacing w:after="0"/>
        <w:jc w:val="left"/>
      </w:pPr>
      <w:r w:rsidRPr="00410B5B">
        <w:rPr>
          <w:lang w:val="en-US"/>
        </w:rPr>
        <w:t>ECE</w:t>
      </w:r>
      <w:r w:rsidRPr="00C53219">
        <w:t>/</w:t>
      </w:r>
      <w:r w:rsidRPr="00410B5B">
        <w:rPr>
          <w:lang w:val="en-US"/>
        </w:rPr>
        <w:t>TRANS</w:t>
      </w:r>
      <w:r w:rsidRPr="00C53219">
        <w:t>/</w:t>
      </w:r>
      <w:r w:rsidRPr="00410B5B">
        <w:rPr>
          <w:lang w:val="en-US"/>
        </w:rPr>
        <w:t>WP</w:t>
      </w:r>
      <w:r w:rsidRPr="00C53219">
        <w:t>.29/</w:t>
      </w:r>
      <w:r w:rsidRPr="00410B5B">
        <w:rPr>
          <w:lang w:val="en-US"/>
        </w:rPr>
        <w:t>GRSP</w:t>
      </w:r>
      <w:r w:rsidRPr="00C53219">
        <w:t xml:space="preserve">/74, пункты 33 </w:t>
      </w:r>
      <w:r>
        <w:t>и</w:t>
      </w:r>
      <w:r w:rsidRPr="00C53219">
        <w:t xml:space="preserve"> 34 </w:t>
      </w:r>
    </w:p>
    <w:p w14:paraId="046280B9" w14:textId="77777777" w:rsidR="00296BA2" w:rsidRPr="00C53219" w:rsidRDefault="00296BA2" w:rsidP="00296BA2">
      <w:pPr>
        <w:pStyle w:val="SingleTxtG"/>
        <w:spacing w:after="0"/>
        <w:jc w:val="left"/>
        <w:rPr>
          <w:lang w:val="en-US"/>
        </w:rPr>
      </w:pPr>
      <w:r w:rsidRPr="00410B5B">
        <w:rPr>
          <w:lang w:val="en-US"/>
        </w:rPr>
        <w:t xml:space="preserve">ECE/TRANS/WP.29/GRSP/2023/37 </w:t>
      </w:r>
    </w:p>
    <w:p w14:paraId="51F0F693" w14:textId="77777777" w:rsidR="00296BA2" w:rsidRPr="00296BA2" w:rsidRDefault="00296BA2" w:rsidP="00296BA2">
      <w:pPr>
        <w:pStyle w:val="SingleTxtG"/>
        <w:spacing w:after="0"/>
        <w:jc w:val="left"/>
        <w:rPr>
          <w:lang w:val="en-US"/>
        </w:rPr>
      </w:pPr>
      <w:r w:rsidRPr="00410B5B">
        <w:rPr>
          <w:lang w:val="en-US"/>
        </w:rPr>
        <w:t>GRSP-74-09-Rev.1</w:t>
      </w:r>
    </w:p>
    <w:p w14:paraId="2430362D" w14:textId="77777777" w:rsidR="00296BA2" w:rsidRPr="00410B5B" w:rsidRDefault="00296BA2" w:rsidP="005B6DB3">
      <w:pPr>
        <w:pStyle w:val="H1G"/>
        <w:rPr>
          <w:szCs w:val="24"/>
        </w:rPr>
      </w:pPr>
      <w:r w:rsidRPr="00CF6554">
        <w:rPr>
          <w:bCs/>
          <w:lang w:val="en-US"/>
        </w:rPr>
        <w:tab/>
      </w:r>
      <w:r>
        <w:rPr>
          <w:bCs/>
        </w:rPr>
        <w:t>20.</w:t>
      </w:r>
      <w:r>
        <w:tab/>
      </w:r>
      <w:r w:rsidRPr="005B6DB3">
        <w:t>Надлежащая</w:t>
      </w:r>
      <w:r>
        <w:rPr>
          <w:bCs/>
        </w:rPr>
        <w:t xml:space="preserve"> защита водителя и пассажиров</w:t>
      </w:r>
    </w:p>
    <w:p w14:paraId="689B2ED7" w14:textId="4B2B7BCD" w:rsidR="00296BA2" w:rsidRPr="00410B5B" w:rsidRDefault="00A7094A" w:rsidP="00296BA2">
      <w:pPr>
        <w:pStyle w:val="SingleTxtG"/>
        <w:rPr>
          <w:bCs/>
        </w:rPr>
      </w:pPr>
      <w:r w:rsidRPr="007A04D0">
        <w:tab/>
      </w:r>
      <w:r w:rsidR="00296BA2">
        <w:t>GRSP решила возобновить обсуждение этого вопроса по итогам работы НРГ.</w:t>
      </w:r>
    </w:p>
    <w:p w14:paraId="2460EDC9" w14:textId="77777777" w:rsidR="00296BA2" w:rsidRPr="00C53219" w:rsidRDefault="00296BA2" w:rsidP="00296BA2">
      <w:pPr>
        <w:pStyle w:val="SingleTxtG"/>
        <w:rPr>
          <w:b/>
        </w:rPr>
      </w:pPr>
      <w:r>
        <w:rPr>
          <w:b/>
          <w:bCs/>
        </w:rPr>
        <w:t>Документация</w:t>
      </w:r>
    </w:p>
    <w:p w14:paraId="358EFF47" w14:textId="77777777" w:rsidR="00296BA2" w:rsidRPr="00C53219" w:rsidRDefault="00296BA2" w:rsidP="00296BA2">
      <w:pPr>
        <w:pStyle w:val="SingleTxtG"/>
        <w:jc w:val="left"/>
        <w:rPr>
          <w:bCs/>
        </w:rPr>
      </w:pPr>
      <w:r w:rsidRPr="00410B5B">
        <w:rPr>
          <w:lang w:val="en-US"/>
        </w:rPr>
        <w:t>ECE</w:t>
      </w:r>
      <w:r w:rsidRPr="00C53219">
        <w:t>/</w:t>
      </w:r>
      <w:r w:rsidRPr="00410B5B">
        <w:rPr>
          <w:lang w:val="en-US"/>
        </w:rPr>
        <w:t>TRANS</w:t>
      </w:r>
      <w:r w:rsidRPr="00C53219">
        <w:t>/</w:t>
      </w:r>
      <w:r w:rsidRPr="00410B5B">
        <w:rPr>
          <w:lang w:val="en-US"/>
        </w:rPr>
        <w:t>WP</w:t>
      </w:r>
      <w:r w:rsidRPr="00C53219">
        <w:t>.29/</w:t>
      </w:r>
      <w:r w:rsidRPr="00410B5B">
        <w:rPr>
          <w:lang w:val="en-US"/>
        </w:rPr>
        <w:t>GRSP</w:t>
      </w:r>
      <w:r w:rsidRPr="00C53219">
        <w:t xml:space="preserve">/74, пункты 35 </w:t>
      </w:r>
      <w:r>
        <w:t>и</w:t>
      </w:r>
      <w:r w:rsidRPr="00C53219">
        <w:t xml:space="preserve"> 36</w:t>
      </w:r>
    </w:p>
    <w:p w14:paraId="49E416AB" w14:textId="77777777" w:rsidR="00296BA2" w:rsidRPr="00410B5B" w:rsidRDefault="00296BA2" w:rsidP="005B6DB3">
      <w:pPr>
        <w:pStyle w:val="H1G"/>
      </w:pPr>
      <w:r w:rsidRPr="00C53219">
        <w:rPr>
          <w:bCs/>
        </w:rPr>
        <w:tab/>
      </w:r>
      <w:r>
        <w:rPr>
          <w:bCs/>
        </w:rPr>
        <w:t>21.</w:t>
      </w:r>
      <w:r>
        <w:tab/>
      </w:r>
      <w:r w:rsidRPr="005B6DB3">
        <w:t>Обеспечение</w:t>
      </w:r>
      <w:r>
        <w:rPr>
          <w:bCs/>
        </w:rPr>
        <w:t xml:space="preserve"> безопасности детей в городских и междугородных автобусах</w:t>
      </w:r>
    </w:p>
    <w:p w14:paraId="4E4669B9" w14:textId="5E394043" w:rsidR="00296BA2" w:rsidRPr="00410B5B" w:rsidRDefault="00A7094A" w:rsidP="00296BA2">
      <w:pPr>
        <w:pStyle w:val="SingleTxtG"/>
      </w:pPr>
      <w:r w:rsidRPr="007A04D0">
        <w:tab/>
      </w:r>
      <w:r w:rsidR="00296BA2">
        <w:t>GRSP решила возобновить обсуждение итогов работы НРГ (этап 2), касающейся безопасной перевозки детей в городских и междугородных автобусах (ECE/TRANS/WP.29/GRSP/2023/30).</w:t>
      </w:r>
    </w:p>
    <w:p w14:paraId="7E52C29C" w14:textId="77777777" w:rsidR="00296BA2" w:rsidRPr="00410B5B" w:rsidRDefault="00296BA2" w:rsidP="00296BA2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4800C3CC" w14:textId="77777777" w:rsidR="00296BA2" w:rsidRDefault="00296BA2" w:rsidP="00296BA2">
      <w:pPr>
        <w:ind w:left="1134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 xml:space="preserve">/74, </w:t>
      </w:r>
      <w:r>
        <w:t>пункт</w:t>
      </w:r>
      <w:r w:rsidRPr="00C53219">
        <w:t xml:space="preserve"> 37 </w:t>
      </w:r>
    </w:p>
    <w:p w14:paraId="60643CF4" w14:textId="77777777" w:rsidR="00296BA2" w:rsidRPr="00C53219" w:rsidRDefault="00296BA2" w:rsidP="00296BA2">
      <w:pPr>
        <w:ind w:left="1134"/>
        <w:rPr>
          <w:bCs/>
        </w:rPr>
      </w:pPr>
      <w:r w:rsidRPr="00C53219">
        <w:t>(</w:t>
      </w: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>.29/</w:t>
      </w:r>
      <w:r w:rsidRPr="002417D1">
        <w:rPr>
          <w:lang w:val="en-US"/>
        </w:rPr>
        <w:t>GRSP</w:t>
      </w:r>
      <w:r w:rsidRPr="00C53219">
        <w:t>/2023/30)</w:t>
      </w:r>
    </w:p>
    <w:p w14:paraId="46466D6A" w14:textId="77777777" w:rsidR="00296BA2" w:rsidRPr="00410B5B" w:rsidRDefault="00296BA2" w:rsidP="005B6DB3">
      <w:pPr>
        <w:pStyle w:val="H1G"/>
        <w:rPr>
          <w:b w:val="0"/>
        </w:rPr>
      </w:pPr>
      <w:r w:rsidRPr="00C53219">
        <w:rPr>
          <w:bCs/>
        </w:rPr>
        <w:tab/>
      </w:r>
      <w:r>
        <w:rPr>
          <w:bCs/>
        </w:rPr>
        <w:t>22.</w:t>
      </w:r>
      <w:r>
        <w:tab/>
      </w:r>
      <w:r w:rsidRPr="005B6DB3">
        <w:t>Обмен</w:t>
      </w:r>
      <w:r>
        <w:rPr>
          <w:bCs/>
        </w:rPr>
        <w:t xml:space="preserve"> мнениями по вопросу об автоматизации транспортных средств</w:t>
      </w:r>
    </w:p>
    <w:p w14:paraId="16E05221" w14:textId="67B61467" w:rsidR="00296BA2" w:rsidRPr="00410B5B" w:rsidRDefault="00A7094A" w:rsidP="00296BA2">
      <w:pPr>
        <w:pStyle w:val="SingleTxtG"/>
        <w:rPr>
          <w:bCs/>
        </w:rPr>
      </w:pPr>
      <w:r w:rsidRPr="007A04D0">
        <w:tab/>
      </w:r>
      <w:r w:rsidR="00296BA2">
        <w:t>GRSP решила возобновить обсуждение вопроса о внесении поправок в правила на основе доклада экспертов целевых групп, которым было поручено проверить и рассмотреть правила ООН и ГТП ООН, относящиеся к ведению WP.29, на предмет их пригодности для автоматизированного вождения (ECE/TRANS/WP.29/2023/86).</w:t>
      </w:r>
    </w:p>
    <w:p w14:paraId="36BB7A08" w14:textId="77777777" w:rsidR="00296BA2" w:rsidRPr="00C53219" w:rsidRDefault="00296BA2" w:rsidP="00296BA2">
      <w:pPr>
        <w:pStyle w:val="SingleTxtG"/>
        <w:spacing w:line="240" w:lineRule="auto"/>
        <w:ind w:right="1138"/>
        <w:rPr>
          <w:b/>
        </w:rPr>
      </w:pPr>
      <w:r>
        <w:rPr>
          <w:b/>
          <w:bCs/>
        </w:rPr>
        <w:t>Документация</w:t>
      </w:r>
    </w:p>
    <w:p w14:paraId="514547AB" w14:textId="77777777" w:rsidR="00296BA2" w:rsidRDefault="00296BA2" w:rsidP="00296BA2">
      <w:pPr>
        <w:ind w:left="1134"/>
      </w:pPr>
      <w:r w:rsidRPr="002417D1">
        <w:rPr>
          <w:lang w:val="en-US"/>
        </w:rPr>
        <w:t>ECE</w:t>
      </w:r>
      <w:r w:rsidRPr="00C53219">
        <w:t>/</w:t>
      </w:r>
      <w:r w:rsidRPr="002417D1">
        <w:rPr>
          <w:lang w:val="en-US"/>
        </w:rPr>
        <w:t>TRANS</w:t>
      </w:r>
      <w:r w:rsidRPr="00C53219">
        <w:t>/</w:t>
      </w:r>
      <w:r w:rsidRPr="002417D1">
        <w:rPr>
          <w:lang w:val="en-US"/>
        </w:rPr>
        <w:t>WP</w:t>
      </w:r>
      <w:r w:rsidRPr="00C53219">
        <w:t xml:space="preserve">.29/1173, </w:t>
      </w:r>
      <w:r>
        <w:t>пункт</w:t>
      </w:r>
      <w:r w:rsidRPr="00C53219">
        <w:t xml:space="preserve"> 32 </w:t>
      </w:r>
    </w:p>
    <w:p w14:paraId="69DB3EE4" w14:textId="77777777" w:rsidR="00296BA2" w:rsidRPr="00371D53" w:rsidRDefault="00296BA2" w:rsidP="00296BA2">
      <w:pPr>
        <w:ind w:left="1134"/>
        <w:rPr>
          <w:bCs/>
        </w:rPr>
      </w:pPr>
      <w:r w:rsidRPr="002417D1">
        <w:rPr>
          <w:lang w:val="en-US"/>
        </w:rPr>
        <w:t>ECE</w:t>
      </w:r>
      <w:r w:rsidRPr="007A04D0">
        <w:t>/</w:t>
      </w:r>
      <w:r w:rsidRPr="002417D1">
        <w:rPr>
          <w:lang w:val="en-US"/>
        </w:rPr>
        <w:t>TRANS</w:t>
      </w:r>
      <w:r w:rsidRPr="007A04D0">
        <w:t>/</w:t>
      </w:r>
      <w:r w:rsidRPr="002417D1">
        <w:rPr>
          <w:lang w:val="en-US"/>
        </w:rPr>
        <w:t>WP</w:t>
      </w:r>
      <w:r w:rsidRPr="007A04D0">
        <w:t>.29/2023/86</w:t>
      </w:r>
    </w:p>
    <w:p w14:paraId="08F263FC" w14:textId="77777777" w:rsidR="00296BA2" w:rsidRPr="00371D53" w:rsidRDefault="00296BA2" w:rsidP="005B6DB3">
      <w:pPr>
        <w:pStyle w:val="H1G"/>
        <w:rPr>
          <w:b w:val="0"/>
        </w:rPr>
      </w:pPr>
      <w:r w:rsidRPr="007A04D0">
        <w:rPr>
          <w:bCs/>
        </w:rPr>
        <w:tab/>
      </w:r>
      <w:r>
        <w:rPr>
          <w:bCs/>
        </w:rPr>
        <w:t>23.</w:t>
      </w:r>
      <w:r>
        <w:tab/>
      </w:r>
      <w:r w:rsidRPr="005B6DB3">
        <w:t>Стратегия</w:t>
      </w:r>
      <w:r>
        <w:rPr>
          <w:bCs/>
        </w:rPr>
        <w:t xml:space="preserve"> Комитета по внутреннему транспорту</w:t>
      </w:r>
    </w:p>
    <w:p w14:paraId="55F270A5" w14:textId="4F398FA7" w:rsidR="00296BA2" w:rsidRPr="00410B5B" w:rsidRDefault="00A7094A" w:rsidP="00296BA2">
      <w:pPr>
        <w:pStyle w:val="SingleTxtG"/>
      </w:pPr>
      <w:r w:rsidRPr="007A04D0">
        <w:tab/>
      </w:r>
      <w:r w:rsidR="00296BA2">
        <w:t>GRSP обсудит свой вклад в выполнение просьбы Комитета по внутреннему транспорту о разработке стратегии по сокращению выбросов парниковых газов на внутреннем транспорте.</w:t>
      </w:r>
      <w:bookmarkStart w:id="12" w:name="_Hlk144824188"/>
      <w:bookmarkEnd w:id="12"/>
    </w:p>
    <w:p w14:paraId="50D84953" w14:textId="77777777" w:rsidR="00296BA2" w:rsidRPr="00410B5B" w:rsidRDefault="00296BA2" w:rsidP="00296BA2">
      <w:pPr>
        <w:pStyle w:val="SingleTxtG"/>
        <w:ind w:left="567" w:firstLine="567"/>
        <w:rPr>
          <w:b/>
          <w:bCs/>
        </w:rPr>
      </w:pPr>
      <w:r>
        <w:rPr>
          <w:b/>
          <w:bCs/>
        </w:rPr>
        <w:t>Документация</w:t>
      </w:r>
    </w:p>
    <w:p w14:paraId="1481D7C3" w14:textId="77777777" w:rsidR="00296BA2" w:rsidRPr="00410B5B" w:rsidRDefault="00296BA2" w:rsidP="00296BA2">
      <w:pPr>
        <w:pStyle w:val="SingleTxtG"/>
        <w:jc w:val="left"/>
      </w:pPr>
      <w:r>
        <w:t>ECE/TRANS/2024/3</w:t>
      </w:r>
    </w:p>
    <w:p w14:paraId="543F08D0" w14:textId="77777777" w:rsidR="00296BA2" w:rsidRPr="00410B5B" w:rsidRDefault="00296BA2" w:rsidP="005B6DB3">
      <w:pPr>
        <w:pStyle w:val="H1G"/>
        <w:rPr>
          <w:b w:val="0"/>
        </w:rPr>
      </w:pPr>
      <w:r w:rsidRPr="00CF6554">
        <w:rPr>
          <w:bCs/>
        </w:rPr>
        <w:tab/>
      </w:r>
      <w:r>
        <w:rPr>
          <w:bCs/>
        </w:rPr>
        <w:t>24.</w:t>
      </w:r>
      <w:r>
        <w:tab/>
      </w:r>
      <w:r>
        <w:rPr>
          <w:bCs/>
        </w:rPr>
        <w:t>Дети, оставленные в автомобилях</w:t>
      </w:r>
    </w:p>
    <w:p w14:paraId="1141FD84" w14:textId="6E48EA82" w:rsidR="00296BA2" w:rsidRPr="00410B5B" w:rsidRDefault="00A7094A" w:rsidP="00296BA2">
      <w:pPr>
        <w:pStyle w:val="SingleTxtG"/>
      </w:pPr>
      <w:r w:rsidRPr="007A04D0">
        <w:tab/>
      </w:r>
      <w:r w:rsidR="00296BA2">
        <w:t>GRSP возобновит обсуждение на основе результатов работы НРГ по вопросу о детях, оставленных в транспортных средствах.</w:t>
      </w:r>
    </w:p>
    <w:p w14:paraId="2BA75E49" w14:textId="77777777" w:rsidR="00296BA2" w:rsidRPr="00410B5B" w:rsidRDefault="00296BA2" w:rsidP="00296BA2">
      <w:pPr>
        <w:pStyle w:val="H1G"/>
      </w:pPr>
      <w:r w:rsidRPr="00CF6554">
        <w:rPr>
          <w:bCs/>
        </w:rPr>
        <w:lastRenderedPageBreak/>
        <w:tab/>
      </w:r>
      <w:bookmarkStart w:id="13" w:name="_Hlk162961357"/>
      <w:r>
        <w:rPr>
          <w:bCs/>
        </w:rPr>
        <w:t>25.</w:t>
      </w:r>
      <w:r>
        <w:tab/>
      </w:r>
      <w:r w:rsidRPr="005B6DB3">
        <w:t>Прочие</w:t>
      </w:r>
      <w:r>
        <w:rPr>
          <w:bCs/>
        </w:rPr>
        <w:t xml:space="preserve"> вопросы</w:t>
      </w:r>
    </w:p>
    <w:p w14:paraId="4ED8EC3D" w14:textId="7E596C31" w:rsidR="00296BA2" w:rsidRPr="00410B5B" w:rsidRDefault="00A7094A" w:rsidP="00E95639">
      <w:pPr>
        <w:pStyle w:val="H23G"/>
      </w:pPr>
      <w:r w:rsidRPr="007A04D0">
        <w:rPr>
          <w:bCs/>
        </w:rPr>
        <w:tab/>
      </w:r>
      <w:r w:rsidR="00296BA2">
        <w:rPr>
          <w:bCs/>
        </w:rPr>
        <w:t>a)</w:t>
      </w:r>
      <w:r w:rsidR="00296BA2" w:rsidRPr="00CF6554">
        <w:rPr>
          <w:bCs/>
        </w:rPr>
        <w:tab/>
      </w:r>
      <w:r w:rsidR="00296BA2">
        <w:tab/>
      </w:r>
      <w:r w:rsidR="00296BA2">
        <w:rPr>
          <w:bCs/>
        </w:rPr>
        <w:t xml:space="preserve">Обмен информацией о национальных и международных требованиях, </w:t>
      </w:r>
      <w:r w:rsidR="00296BA2" w:rsidRPr="00E95639">
        <w:t>касающихся</w:t>
      </w:r>
      <w:r w:rsidR="00296BA2">
        <w:rPr>
          <w:bCs/>
        </w:rPr>
        <w:t xml:space="preserve"> пассивной безопасности</w:t>
      </w:r>
      <w:r w:rsidR="00296BA2">
        <w:t xml:space="preserve"> </w:t>
      </w:r>
    </w:p>
    <w:bookmarkEnd w:id="13"/>
    <w:p w14:paraId="72EBB234" w14:textId="394DD9E0" w:rsidR="00296BA2" w:rsidRPr="00410B5B" w:rsidRDefault="00A7094A" w:rsidP="00296BA2">
      <w:pPr>
        <w:pStyle w:val="SingleTxtG"/>
      </w:pPr>
      <w:r w:rsidRPr="007A04D0">
        <w:tab/>
      </w:r>
      <w:r w:rsidR="00296BA2">
        <w:t>GRSP, возможно, пожелает провести обмен информацией.</w:t>
      </w:r>
    </w:p>
    <w:p w14:paraId="5720711F" w14:textId="747406AF" w:rsidR="00296BA2" w:rsidRPr="00410B5B" w:rsidRDefault="00A7094A" w:rsidP="00E95639">
      <w:pPr>
        <w:pStyle w:val="H23G"/>
      </w:pPr>
      <w:r w:rsidRPr="007A04D0">
        <w:rPr>
          <w:bCs/>
        </w:rPr>
        <w:tab/>
      </w:r>
      <w:bookmarkStart w:id="14" w:name="_Hlk162961378"/>
      <w:r w:rsidR="00296BA2">
        <w:rPr>
          <w:bCs/>
        </w:rPr>
        <w:t>b)</w:t>
      </w:r>
      <w:r w:rsidR="00296BA2" w:rsidRPr="00CF6554">
        <w:rPr>
          <w:bCs/>
        </w:rPr>
        <w:tab/>
      </w:r>
      <w:r w:rsidR="00296BA2">
        <w:tab/>
      </w:r>
      <w:r w:rsidR="00296BA2">
        <w:rPr>
          <w:bCs/>
        </w:rPr>
        <w:t>Правила № 0 ООН (</w:t>
      </w:r>
      <w:r w:rsidR="00C226C8" w:rsidRPr="00C226C8">
        <w:rPr>
          <w:bCs/>
        </w:rPr>
        <w:t xml:space="preserve">международное официальное утверждение </w:t>
      </w:r>
      <w:r w:rsidR="00296BA2">
        <w:rPr>
          <w:bCs/>
        </w:rPr>
        <w:t xml:space="preserve">типа </w:t>
      </w:r>
      <w:r w:rsidR="00296BA2" w:rsidRPr="00E95639">
        <w:t>комплектного</w:t>
      </w:r>
      <w:r w:rsidR="00296BA2">
        <w:rPr>
          <w:bCs/>
        </w:rPr>
        <w:t xml:space="preserve"> транспортного средства)</w:t>
      </w:r>
    </w:p>
    <w:p w14:paraId="12A09266" w14:textId="4383FB56" w:rsidR="00296BA2" w:rsidRPr="00410B5B" w:rsidRDefault="00A7094A" w:rsidP="00296BA2">
      <w:pPr>
        <w:pStyle w:val="SingleTxtG"/>
      </w:pPr>
      <w:r w:rsidRPr="007A04D0">
        <w:tab/>
      </w:r>
      <w:r w:rsidR="00296BA2">
        <w:t xml:space="preserve">GRSP, возможно, пожелает заслушать сообщение Специального представителя по международному официальному утверждению типа комплектного транспортного средства (МОУТКТС) об итогах последних совещаний НРГ по МОУТКТС и о пересмотренном документе, касающемся толкования предыдущей(их) серии(й) поправок (в единственном или множественном числе). </w:t>
      </w:r>
    </w:p>
    <w:p w14:paraId="351D0841" w14:textId="77777777" w:rsidR="00296BA2" w:rsidRPr="00C53219" w:rsidRDefault="00296BA2" w:rsidP="00296BA2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35D27E1B" w14:textId="77777777" w:rsidR="00296BA2" w:rsidRPr="00C53219" w:rsidRDefault="00296BA2" w:rsidP="00296BA2">
      <w:pPr>
        <w:spacing w:before="120" w:after="240"/>
        <w:ind w:left="1138"/>
        <w:rPr>
          <w:bCs/>
        </w:rPr>
      </w:pPr>
      <w:r w:rsidRPr="00410B5B">
        <w:rPr>
          <w:lang w:val="en-US"/>
        </w:rPr>
        <w:t>ECE</w:t>
      </w:r>
      <w:r w:rsidRPr="00C53219">
        <w:t>/</w:t>
      </w:r>
      <w:r w:rsidRPr="00410B5B">
        <w:rPr>
          <w:lang w:val="en-US"/>
        </w:rPr>
        <w:t>TRANS</w:t>
      </w:r>
      <w:r w:rsidRPr="00C53219">
        <w:t>/</w:t>
      </w:r>
      <w:r w:rsidRPr="00410B5B">
        <w:rPr>
          <w:lang w:val="en-US"/>
        </w:rPr>
        <w:t>WP</w:t>
      </w:r>
      <w:r w:rsidRPr="00C53219">
        <w:t>.29/</w:t>
      </w:r>
      <w:r w:rsidRPr="00410B5B">
        <w:rPr>
          <w:lang w:val="en-US"/>
        </w:rPr>
        <w:t>GRSP</w:t>
      </w:r>
      <w:r w:rsidRPr="00C53219">
        <w:t xml:space="preserve">/74, пункты 43 </w:t>
      </w:r>
      <w:r>
        <w:t>и</w:t>
      </w:r>
      <w:r w:rsidRPr="00C53219">
        <w:t xml:space="preserve"> 44</w:t>
      </w:r>
    </w:p>
    <w:p w14:paraId="673C9923" w14:textId="45021EE3" w:rsidR="00296BA2" w:rsidRPr="00410B5B" w:rsidRDefault="00A7094A" w:rsidP="00E95639">
      <w:pPr>
        <w:pStyle w:val="H23G"/>
      </w:pPr>
      <w:r w:rsidRPr="007A04D0">
        <w:rPr>
          <w:bCs/>
        </w:rPr>
        <w:tab/>
      </w:r>
      <w:r w:rsidR="00296BA2">
        <w:rPr>
          <w:bCs/>
        </w:rPr>
        <w:t>c)</w:t>
      </w:r>
      <w:r w:rsidR="00296BA2">
        <w:tab/>
      </w:r>
      <w:r w:rsidR="00296BA2">
        <w:rPr>
          <w:bCs/>
        </w:rPr>
        <w:t xml:space="preserve">Основные вопросы, рассмотренные на сессии Всемирного форума </w:t>
      </w:r>
      <w:r w:rsidRPr="007A04D0">
        <w:rPr>
          <w:bCs/>
        </w:rPr>
        <w:br/>
      </w:r>
      <w:r w:rsidR="00296BA2">
        <w:rPr>
          <w:bCs/>
        </w:rPr>
        <w:t xml:space="preserve">для </w:t>
      </w:r>
      <w:r w:rsidR="00296BA2" w:rsidRPr="00E95639">
        <w:t>согласования</w:t>
      </w:r>
      <w:r w:rsidR="00296BA2">
        <w:rPr>
          <w:bCs/>
        </w:rPr>
        <w:t xml:space="preserve"> правил в области транспортных средств, состоявшейся </w:t>
      </w:r>
      <w:r w:rsidRPr="007A04D0">
        <w:rPr>
          <w:bCs/>
        </w:rPr>
        <w:br/>
      </w:r>
      <w:r w:rsidR="00296BA2">
        <w:rPr>
          <w:bCs/>
        </w:rPr>
        <w:t>в марте 2024 года</w:t>
      </w:r>
    </w:p>
    <w:p w14:paraId="1ACBD0EC" w14:textId="7D67CFEA" w:rsidR="00296BA2" w:rsidRPr="00410B5B" w:rsidRDefault="00A7094A" w:rsidP="00296BA2">
      <w:pPr>
        <w:pStyle w:val="SingleTxtG"/>
      </w:pPr>
      <w:r w:rsidRPr="007A04D0">
        <w:tab/>
      </w:r>
      <w:r w:rsidR="00296BA2">
        <w:t>GRBP будет кратко проинформирована секретариатом об основных вопросах, рассмотренных на недавних сессиях WP.29 и касающихся GRBР и общих тем.</w:t>
      </w:r>
    </w:p>
    <w:p w14:paraId="181AB538" w14:textId="12A041F7" w:rsidR="00296BA2" w:rsidRPr="00410B5B" w:rsidRDefault="00A7094A" w:rsidP="00E95639">
      <w:pPr>
        <w:pStyle w:val="H23G"/>
      </w:pPr>
      <w:bookmarkStart w:id="15" w:name="_Hlk19552761"/>
      <w:r w:rsidRPr="007A04D0">
        <w:rPr>
          <w:bCs/>
        </w:rPr>
        <w:tab/>
      </w:r>
      <w:r w:rsidR="00296BA2">
        <w:rPr>
          <w:bCs/>
        </w:rPr>
        <w:t>d)</w:t>
      </w:r>
      <w:r w:rsidR="00296BA2" w:rsidRPr="00CF6554">
        <w:rPr>
          <w:bCs/>
        </w:rPr>
        <w:tab/>
      </w:r>
      <w:r w:rsidR="00296BA2">
        <w:tab/>
      </w:r>
      <w:r w:rsidR="00296BA2" w:rsidRPr="00E95639">
        <w:t>Сотрудничество</w:t>
      </w:r>
      <w:r w:rsidR="00296BA2">
        <w:rPr>
          <w:bCs/>
        </w:rPr>
        <w:t xml:space="preserve"> между Глобальным форумом по безопасности дорожного движения и Всемирным форумом по согласованию правил в области транспортных средств</w:t>
      </w:r>
    </w:p>
    <w:bookmarkEnd w:id="15"/>
    <w:bookmarkEnd w:id="14"/>
    <w:p w14:paraId="53A6E3C2" w14:textId="290F613F" w:rsidR="00296BA2" w:rsidRPr="00410B5B" w:rsidRDefault="00A7094A" w:rsidP="00296BA2">
      <w:pPr>
        <w:pStyle w:val="SingleTxtG"/>
      </w:pPr>
      <w:r w:rsidRPr="007A04D0">
        <w:tab/>
      </w:r>
      <w:r w:rsidR="00296BA2">
        <w:t>По просьбе мартовской сессии WP.29 2024 года GRSP обсудит вопрос о сотрудничестве между Глобальным форумом по безопасности дорожного движения (WP.1) и WP.29 в области автоматизированных транспортных средств.</w:t>
      </w:r>
    </w:p>
    <w:p w14:paraId="447C6F14" w14:textId="77777777" w:rsidR="00296BA2" w:rsidRPr="00410B5B" w:rsidRDefault="00296BA2" w:rsidP="00296BA2">
      <w:pPr>
        <w:pStyle w:val="SingleTxtG"/>
        <w:spacing w:before="120" w:line="240" w:lineRule="auto"/>
        <w:rPr>
          <w:b/>
        </w:rPr>
      </w:pPr>
      <w:r>
        <w:rPr>
          <w:b/>
          <w:bCs/>
        </w:rPr>
        <w:t>Документация</w:t>
      </w:r>
    </w:p>
    <w:p w14:paraId="74BE37CA" w14:textId="77777777" w:rsidR="00296BA2" w:rsidRPr="00A7094A" w:rsidRDefault="00296BA2" w:rsidP="00296BA2">
      <w:pPr>
        <w:pStyle w:val="H23G"/>
        <w:keepNext w:val="0"/>
        <w:keepLines w:val="0"/>
        <w:spacing w:before="120" w:line="240" w:lineRule="auto"/>
        <w:ind w:left="1700" w:right="1138" w:hanging="562"/>
        <w:rPr>
          <w:b w:val="0"/>
        </w:rPr>
      </w:pPr>
      <w:r w:rsidRPr="00A7094A">
        <w:rPr>
          <w:b w:val="0"/>
        </w:rPr>
        <w:t>WP.29-190-07</w:t>
      </w:r>
    </w:p>
    <w:p w14:paraId="406F454E" w14:textId="4E12706C" w:rsidR="00296BA2" w:rsidRPr="00410B5B" w:rsidRDefault="00A7094A" w:rsidP="00E95639">
      <w:pPr>
        <w:pStyle w:val="H23G"/>
      </w:pPr>
      <w:r w:rsidRPr="007A04D0">
        <w:rPr>
          <w:bCs/>
        </w:rPr>
        <w:tab/>
      </w:r>
      <w:r w:rsidR="00296BA2">
        <w:rPr>
          <w:bCs/>
        </w:rPr>
        <w:t>e)</w:t>
      </w:r>
      <w:r w:rsidR="00296BA2">
        <w:tab/>
      </w:r>
      <w:r w:rsidR="00296BA2">
        <w:tab/>
      </w:r>
      <w:r w:rsidR="00296BA2" w:rsidRPr="00E95639">
        <w:t>Интеллектуальные</w:t>
      </w:r>
      <w:r w:rsidR="00296BA2">
        <w:rPr>
          <w:bCs/>
        </w:rPr>
        <w:t xml:space="preserve"> транспортные системы</w:t>
      </w:r>
    </w:p>
    <w:p w14:paraId="07C2A42C" w14:textId="0E4970EB" w:rsidR="00296BA2" w:rsidRPr="00410B5B" w:rsidRDefault="00A7094A" w:rsidP="00296BA2">
      <w:pPr>
        <w:pStyle w:val="SingleTxtG"/>
      </w:pPr>
      <w:r w:rsidRPr="007A04D0">
        <w:tab/>
      </w:r>
      <w:r w:rsidR="00296BA2">
        <w:t>GRSP, возможно, возобновит обсуждение этой темы.</w:t>
      </w:r>
    </w:p>
    <w:p w14:paraId="5120CF80" w14:textId="327D97B3" w:rsidR="00296BA2" w:rsidRPr="00410B5B" w:rsidRDefault="00A7094A" w:rsidP="00E95639">
      <w:pPr>
        <w:pStyle w:val="H23G"/>
      </w:pPr>
      <w:r w:rsidRPr="007A04D0">
        <w:rPr>
          <w:bCs/>
        </w:rPr>
        <w:tab/>
      </w:r>
      <w:r w:rsidR="00296BA2">
        <w:rPr>
          <w:bCs/>
        </w:rPr>
        <w:t>f)</w:t>
      </w:r>
      <w:r w:rsidR="00296BA2" w:rsidRPr="00CF6554">
        <w:rPr>
          <w:bCs/>
        </w:rPr>
        <w:tab/>
      </w:r>
      <w:r w:rsidR="00296BA2">
        <w:tab/>
      </w:r>
      <w:r w:rsidR="00296BA2" w:rsidRPr="00E95639">
        <w:t>Фронтальная</w:t>
      </w:r>
      <w:r w:rsidR="00296BA2">
        <w:rPr>
          <w:bCs/>
        </w:rPr>
        <w:t xml:space="preserve"> защита автобусов</w:t>
      </w:r>
    </w:p>
    <w:p w14:paraId="72C53F15" w14:textId="17318DF0" w:rsidR="00296BA2" w:rsidRPr="00410B5B" w:rsidRDefault="00A7094A" w:rsidP="00296BA2">
      <w:pPr>
        <w:pStyle w:val="SingleTxtG"/>
      </w:pPr>
      <w:r w:rsidRPr="007A04D0">
        <w:tab/>
      </w:r>
      <w:r w:rsidR="00296BA2">
        <w:t>GRSP решила возобновить рассмотрение этого вопроса на основе статистических данных о лобовых столкновениях городских автобусов, предоставленных ее экспертами.</w:t>
      </w:r>
    </w:p>
    <w:p w14:paraId="141203D0" w14:textId="77777777" w:rsidR="00296BA2" w:rsidRPr="00410B5B" w:rsidRDefault="00296BA2" w:rsidP="00296BA2">
      <w:pPr>
        <w:pStyle w:val="SingleTxtG"/>
        <w:spacing w:before="120" w:line="240" w:lineRule="auto"/>
        <w:rPr>
          <w:b/>
        </w:rPr>
      </w:pPr>
      <w:r>
        <w:rPr>
          <w:b/>
          <w:bCs/>
        </w:rPr>
        <w:t>Документация</w:t>
      </w:r>
    </w:p>
    <w:p w14:paraId="12290DB8" w14:textId="77777777" w:rsidR="00296BA2" w:rsidRDefault="00296BA2" w:rsidP="00296BA2">
      <w:pPr>
        <w:ind w:left="1134"/>
      </w:pPr>
      <w:r>
        <w:t xml:space="preserve">ECE/TRANS/WP.29/GRSP/74, пункт 48 </w:t>
      </w:r>
    </w:p>
    <w:p w14:paraId="4C000670" w14:textId="77777777" w:rsidR="00296BA2" w:rsidRDefault="00296BA2" w:rsidP="00296BA2">
      <w:pPr>
        <w:ind w:left="1134"/>
      </w:pPr>
      <w:r>
        <w:t>(GRSP-74-25)</w:t>
      </w:r>
    </w:p>
    <w:p w14:paraId="05A2D9E0" w14:textId="539909A9" w:rsidR="00296BA2" w:rsidRPr="00410B5B" w:rsidRDefault="00E95639" w:rsidP="00E95639">
      <w:pPr>
        <w:pStyle w:val="H23G"/>
      </w:pPr>
      <w:r w:rsidRPr="007A04D0">
        <w:tab/>
      </w:r>
      <w:r w:rsidR="00296BA2">
        <w:t>g)</w:t>
      </w:r>
      <w:r w:rsidR="00296BA2">
        <w:tab/>
        <w:t>Второе Десятилетие действий по обеспечению безопасности дорожного движения</w:t>
      </w:r>
    </w:p>
    <w:p w14:paraId="538D0B77" w14:textId="631EF6D8" w:rsidR="00296BA2" w:rsidRPr="00410B5B" w:rsidRDefault="00A7094A" w:rsidP="00296BA2">
      <w:pPr>
        <w:pStyle w:val="SingleTxtG"/>
      </w:pPr>
      <w:r w:rsidRPr="007A04D0">
        <w:tab/>
      </w:r>
      <w:r w:rsidR="00296BA2">
        <w:t>По просьбе мартовской сессии WP.29 2024 года GRSP рассмотрит документ ECE/TRANS/2023/7/Rev.1, касающийся Плана действий ЕЭК по обеспечению безопасности дорожного движения на 2023–2030 годы, для определения тем, входящих в сферу ее компетенции.</w:t>
      </w:r>
    </w:p>
    <w:p w14:paraId="64FDAAB2" w14:textId="77777777" w:rsidR="00296BA2" w:rsidRPr="00371D53" w:rsidRDefault="00296BA2" w:rsidP="00296BA2">
      <w:pPr>
        <w:pStyle w:val="SingleTxtG"/>
        <w:spacing w:before="120" w:line="240" w:lineRule="auto"/>
        <w:rPr>
          <w:b/>
        </w:rPr>
      </w:pPr>
      <w:r>
        <w:rPr>
          <w:b/>
          <w:bCs/>
        </w:rPr>
        <w:t>Документация</w:t>
      </w:r>
    </w:p>
    <w:p w14:paraId="728A6007" w14:textId="77777777" w:rsidR="00296BA2" w:rsidRPr="00371D53" w:rsidRDefault="00296BA2" w:rsidP="00296BA2">
      <w:pPr>
        <w:spacing w:after="120"/>
        <w:ind w:left="1134"/>
        <w:rPr>
          <w:bCs/>
        </w:rPr>
      </w:pPr>
      <w:r>
        <w:t>ECE/TRANS/2023/7/Rev.1</w:t>
      </w:r>
    </w:p>
    <w:p w14:paraId="22819DC8" w14:textId="3087C51B" w:rsidR="00E12C5F" w:rsidRPr="008D53B6" w:rsidRDefault="00296BA2" w:rsidP="00A7094A">
      <w:pPr>
        <w:spacing w:before="240"/>
        <w:jc w:val="center"/>
      </w:pPr>
      <w:r w:rsidRPr="00371D53">
        <w:rPr>
          <w:u w:val="single"/>
        </w:rPr>
        <w:tab/>
      </w:r>
      <w:r w:rsidRPr="00371D53">
        <w:rPr>
          <w:u w:val="single"/>
        </w:rPr>
        <w:tab/>
      </w:r>
      <w:r w:rsidRPr="00371D53">
        <w:rPr>
          <w:u w:val="single"/>
        </w:rPr>
        <w:tab/>
      </w:r>
    </w:p>
    <w:sectPr w:rsidR="00E12C5F" w:rsidRPr="008D53B6" w:rsidSect="005F646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8D59" w14:textId="77777777" w:rsidR="005E2AA1" w:rsidRPr="00A312BC" w:rsidRDefault="005E2AA1" w:rsidP="00A312BC"/>
  </w:endnote>
  <w:endnote w:type="continuationSeparator" w:id="0">
    <w:p w14:paraId="0A239D08" w14:textId="77777777" w:rsidR="005E2AA1" w:rsidRPr="00A312BC" w:rsidRDefault="005E2AA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8000" w14:textId="33C86C04" w:rsidR="005F6460" w:rsidRPr="005F6460" w:rsidRDefault="005F6460">
    <w:pPr>
      <w:pStyle w:val="a8"/>
    </w:pPr>
    <w:r w:rsidRPr="005F6460">
      <w:rPr>
        <w:b/>
        <w:sz w:val="18"/>
      </w:rPr>
      <w:fldChar w:fldCharType="begin"/>
    </w:r>
    <w:r w:rsidRPr="005F6460">
      <w:rPr>
        <w:b/>
        <w:sz w:val="18"/>
      </w:rPr>
      <w:instrText xml:space="preserve"> PAGE  \* MERGEFORMAT </w:instrText>
    </w:r>
    <w:r w:rsidRPr="005F6460">
      <w:rPr>
        <w:b/>
        <w:sz w:val="18"/>
      </w:rPr>
      <w:fldChar w:fldCharType="separate"/>
    </w:r>
    <w:r w:rsidRPr="005F6460">
      <w:rPr>
        <w:b/>
        <w:noProof/>
        <w:sz w:val="18"/>
      </w:rPr>
      <w:t>2</w:t>
    </w:r>
    <w:r w:rsidRPr="005F6460">
      <w:rPr>
        <w:b/>
        <w:sz w:val="18"/>
      </w:rPr>
      <w:fldChar w:fldCharType="end"/>
    </w:r>
    <w:r>
      <w:rPr>
        <w:b/>
        <w:sz w:val="18"/>
      </w:rPr>
      <w:tab/>
    </w:r>
    <w:r>
      <w:t>GE.24-05051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7FC7" w14:textId="27EC937E" w:rsidR="005F6460" w:rsidRPr="005F6460" w:rsidRDefault="005F6460" w:rsidP="005F6460">
    <w:pPr>
      <w:pStyle w:val="a8"/>
      <w:tabs>
        <w:tab w:val="clear" w:pos="9639"/>
        <w:tab w:val="right" w:pos="9638"/>
      </w:tabs>
      <w:rPr>
        <w:b/>
        <w:sz w:val="18"/>
      </w:rPr>
    </w:pPr>
    <w:r>
      <w:t>GE.24-05051</w:t>
    </w:r>
    <w:r>
      <w:tab/>
    </w:r>
    <w:r w:rsidRPr="005F6460">
      <w:rPr>
        <w:b/>
        <w:sz w:val="18"/>
      </w:rPr>
      <w:fldChar w:fldCharType="begin"/>
    </w:r>
    <w:r w:rsidRPr="005F6460">
      <w:rPr>
        <w:b/>
        <w:sz w:val="18"/>
      </w:rPr>
      <w:instrText xml:space="preserve"> PAGE  \* MERGEFORMAT </w:instrText>
    </w:r>
    <w:r w:rsidRPr="005F6460">
      <w:rPr>
        <w:b/>
        <w:sz w:val="18"/>
      </w:rPr>
      <w:fldChar w:fldCharType="separate"/>
    </w:r>
    <w:r w:rsidRPr="005F6460">
      <w:rPr>
        <w:b/>
        <w:noProof/>
        <w:sz w:val="18"/>
      </w:rPr>
      <w:t>3</w:t>
    </w:r>
    <w:r w:rsidRPr="005F646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CE95" w14:textId="404E337A" w:rsidR="00042B72" w:rsidRPr="00F9273E" w:rsidRDefault="005F6460" w:rsidP="005F6460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F882FF1" wp14:editId="5D58416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24-05051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616577E" wp14:editId="75F2632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73E">
      <w:rPr>
        <w:lang w:val="en-US"/>
      </w:rPr>
      <w:t xml:space="preserve">  020424  0</w:t>
    </w:r>
    <w:r w:rsidR="00AB540E">
      <w:rPr>
        <w:lang w:val="en-US"/>
      </w:rPr>
      <w:t>3</w:t>
    </w:r>
    <w:r w:rsidR="00F9273E">
      <w:rPr>
        <w:lang w:val="en-US"/>
      </w:rPr>
      <w:t>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5AEC" w14:textId="77777777" w:rsidR="005E2AA1" w:rsidRPr="001075E9" w:rsidRDefault="005E2AA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6668DE5" w14:textId="77777777" w:rsidR="005E2AA1" w:rsidRDefault="005E2AA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572CDC9" w14:textId="404E0EBF" w:rsidR="00296BA2" w:rsidRPr="00296BA2" w:rsidRDefault="00296BA2" w:rsidP="00296BA2">
      <w:pPr>
        <w:pStyle w:val="ad"/>
      </w:pPr>
      <w:r>
        <w:tab/>
      </w:r>
      <w:r w:rsidRPr="00296BA2">
        <w:rPr>
          <w:sz w:val="20"/>
          <w:szCs w:val="22"/>
        </w:rPr>
        <w:t>*</w:t>
      </w:r>
      <w:r>
        <w:tab/>
      </w:r>
      <w:r>
        <w:tab/>
        <w:t>До начала сессии документы можно загрузить с веб-сайта Отдела устойчивого транспорта ЕЭК (</w:t>
      </w:r>
      <w:hyperlink r:id="rId1" w:history="1">
        <w:r w:rsidRPr="00AC1827">
          <w:rPr>
            <w:rStyle w:val="af1"/>
          </w:rPr>
          <w:t>https://unece.org/info/Transport/Vehicle-Regulations/events/387734</w:t>
        </w:r>
      </w:hyperlink>
      <w:r>
        <w:t>). С переводом официальных документов делегаты могут ознакомиться через новую общедоступную систему официальной документации (СОД) на веб-сайте</w:t>
      </w:r>
      <w:r w:rsidRPr="002417D1">
        <w:t xml:space="preserve"> </w:t>
      </w:r>
      <w:r>
        <w:rPr>
          <w:lang w:val="fr-CH"/>
        </w:rPr>
        <w:t>URL</w:t>
      </w:r>
      <w:r>
        <w:t xml:space="preserve">: </w:t>
      </w:r>
      <w:hyperlink r:id="rId2" w:history="1">
        <w:r w:rsidRPr="00AC1827">
          <w:rPr>
            <w:rStyle w:val="af1"/>
          </w:rPr>
          <w:t>http://documents.un.org/</w:t>
        </w:r>
      </w:hyperlink>
      <w:r>
        <w:t>.</w:t>
      </w:r>
      <w:bookmarkStart w:id="0" w:name="_Hlk128046383"/>
      <w:bookmarkEnd w:id="0"/>
      <w:r w:rsidRPr="00296BA2">
        <w:t xml:space="preserve"> </w:t>
      </w:r>
    </w:p>
  </w:footnote>
  <w:footnote w:id="2">
    <w:p w14:paraId="504D90E1" w14:textId="63708A97" w:rsidR="00296BA2" w:rsidRPr="00410B5B" w:rsidRDefault="00296BA2" w:rsidP="00296BA2">
      <w:pPr>
        <w:pStyle w:val="ad"/>
      </w:pPr>
      <w:r>
        <w:tab/>
      </w:r>
      <w:r w:rsidRPr="00296BA2">
        <w:rPr>
          <w:sz w:val="20"/>
          <w:szCs w:val="22"/>
        </w:rPr>
        <w:t>**</w:t>
      </w:r>
      <w:r>
        <w:t xml:space="preserve"> </w:t>
      </w:r>
      <w:r>
        <w:tab/>
      </w:r>
      <w:r>
        <w:tab/>
        <w:t>Делегатов просят зарегистрироваться онлайн с помощью системы регистрации на веб-сайте ЕЭК (</w:t>
      </w:r>
      <w:hyperlink r:id="rId3" w:history="1">
        <w:r w:rsidRPr="00AC1827">
          <w:rPr>
            <w:rStyle w:val="af1"/>
          </w:rPr>
          <w:t>https://indico.un.org/event/1007113/</w:t>
        </w:r>
      </w:hyperlink>
      <w:r>
        <w:t xml:space="preserve">). По прибытии во Дворец Наций делегатам следует получить пропуск в Секции охраны и безопасности ЮНОГ, которая находится у въезда со стороны </w:t>
      </w:r>
      <w:proofErr w:type="spellStart"/>
      <w:r>
        <w:t>Прени</w:t>
      </w:r>
      <w:proofErr w:type="spellEnd"/>
      <w:r>
        <w:t xml:space="preserve"> ((</w:t>
      </w:r>
      <w:proofErr w:type="spellStart"/>
      <w:r>
        <w:t>Pregny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) (14, </w:t>
      </w:r>
      <w:proofErr w:type="spellStart"/>
      <w:r>
        <w:t>Av</w:t>
      </w:r>
      <w:r w:rsidR="007A04D0">
        <w:rPr>
          <w:lang w:val="en-US"/>
        </w:rPr>
        <w:t>enue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Paix</w:t>
      </w:r>
      <w:proofErr w:type="spellEnd"/>
      <w:r>
        <w:t xml:space="preserve">)). </w:t>
      </w:r>
    </w:p>
    <w:p w14:paraId="4ABBE121" w14:textId="13993AC4" w:rsidR="00296BA2" w:rsidRPr="007A04D0" w:rsidRDefault="00296BA2" w:rsidP="00296BA2">
      <w:pPr>
        <w:pStyle w:val="ad"/>
      </w:pPr>
      <w:r>
        <w:tab/>
      </w:r>
      <w:r>
        <w:tab/>
        <w:t>В случае затруднений просьба связаться с секретариатом по телефону (</w:t>
      </w:r>
      <w:proofErr w:type="spellStart"/>
      <w:r>
        <w:t>внутр</w:t>
      </w:r>
      <w:proofErr w:type="spellEnd"/>
      <w:r>
        <w:t xml:space="preserve">. ном. 74323). Карту Дворца Наций и другую полезную информацию см. </w:t>
      </w:r>
      <w:r>
        <w:rPr>
          <w:lang w:val="fr-CH"/>
        </w:rPr>
        <w:t>URL</w:t>
      </w:r>
      <w:r>
        <w:t xml:space="preserve">: </w:t>
      </w:r>
      <w:hyperlink r:id="rId4" w:history="1">
        <w:r w:rsidRPr="00AC1827">
          <w:rPr>
            <w:rStyle w:val="af1"/>
          </w:rPr>
          <w:t>www.unece.org/meetings/practical.html</w:t>
        </w:r>
      </w:hyperlink>
      <w:r>
        <w:t>.</w:t>
      </w:r>
      <w:r w:rsidRPr="007A04D0">
        <w:t xml:space="preserve"> </w:t>
      </w:r>
    </w:p>
  </w:footnote>
  <w:footnote w:id="3">
    <w:p w14:paraId="24B87D37" w14:textId="42B124E8" w:rsidR="00296BA2" w:rsidRPr="00410B5B" w:rsidRDefault="00296BA2" w:rsidP="00296BA2">
      <w:pPr>
        <w:pStyle w:val="ad"/>
      </w:pPr>
      <w:r w:rsidRPr="007A04D0">
        <w:tab/>
      </w:r>
      <w:r w:rsidRPr="00296BA2">
        <w:rPr>
          <w:rStyle w:val="aa"/>
        </w:rPr>
        <w:footnoteRef/>
      </w:r>
      <w:r>
        <w:tab/>
        <w:t>Документы, заключенные в скобки, на сессии рассматриваться не будут и указаны в повестке дня только для справочных целей.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2DE6" w14:textId="2BBC1625" w:rsidR="005F6460" w:rsidRPr="005F6460" w:rsidRDefault="00B4688C">
    <w:pPr>
      <w:pStyle w:val="a5"/>
    </w:pPr>
    <w:fldSimple w:instr=" TITLE  \* MERGEFORMAT ">
      <w:r w:rsidR="00435DE0">
        <w:t>ECE/TRANS/WP.29/GRSP/2024/1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C40C" w14:textId="46DB07E8" w:rsidR="00A7094A" w:rsidRPr="005F6460" w:rsidRDefault="00435DE0" w:rsidP="00A7094A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ECE/TRANS/WP.29/GRSP/2024/1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C1AB0"/>
    <w:multiLevelType w:val="multilevel"/>
    <w:tmpl w:val="F96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8C31A4A"/>
    <w:multiLevelType w:val="multilevel"/>
    <w:tmpl w:val="9BE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733885">
    <w:abstractNumId w:val="17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2072071303">
    <w:abstractNumId w:val="12"/>
  </w:num>
  <w:num w:numId="23" w16cid:durableId="204428363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A1"/>
    <w:rsid w:val="00033EE1"/>
    <w:rsid w:val="00042B72"/>
    <w:rsid w:val="000558BD"/>
    <w:rsid w:val="000B57E7"/>
    <w:rsid w:val="000B6373"/>
    <w:rsid w:val="000E4E5B"/>
    <w:rsid w:val="000F09DF"/>
    <w:rsid w:val="000F5669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96BA2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E62D4"/>
    <w:rsid w:val="00407B78"/>
    <w:rsid w:val="00424203"/>
    <w:rsid w:val="00435DE0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B6DB3"/>
    <w:rsid w:val="005D7914"/>
    <w:rsid w:val="005E2AA1"/>
    <w:rsid w:val="005E2B41"/>
    <w:rsid w:val="005F0B42"/>
    <w:rsid w:val="005F6460"/>
    <w:rsid w:val="00617A43"/>
    <w:rsid w:val="006345DB"/>
    <w:rsid w:val="00640F49"/>
    <w:rsid w:val="00657A85"/>
    <w:rsid w:val="006639A1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9722F"/>
    <w:rsid w:val="007A04D0"/>
    <w:rsid w:val="00806737"/>
    <w:rsid w:val="00825F8D"/>
    <w:rsid w:val="00834B71"/>
    <w:rsid w:val="0086445C"/>
    <w:rsid w:val="00872623"/>
    <w:rsid w:val="00894693"/>
    <w:rsid w:val="008A08D7"/>
    <w:rsid w:val="008A37C8"/>
    <w:rsid w:val="008B6909"/>
    <w:rsid w:val="008D53B6"/>
    <w:rsid w:val="008F7609"/>
    <w:rsid w:val="00906890"/>
    <w:rsid w:val="00911BE4"/>
    <w:rsid w:val="0094416D"/>
    <w:rsid w:val="00951972"/>
    <w:rsid w:val="009608F3"/>
    <w:rsid w:val="009667C9"/>
    <w:rsid w:val="009A24AC"/>
    <w:rsid w:val="009C59D7"/>
    <w:rsid w:val="009C6FE6"/>
    <w:rsid w:val="009D7E7D"/>
    <w:rsid w:val="00A14DA8"/>
    <w:rsid w:val="00A312BC"/>
    <w:rsid w:val="00A7094A"/>
    <w:rsid w:val="00A84021"/>
    <w:rsid w:val="00A84D35"/>
    <w:rsid w:val="00A917B3"/>
    <w:rsid w:val="00AB4B51"/>
    <w:rsid w:val="00AB540E"/>
    <w:rsid w:val="00B10CC7"/>
    <w:rsid w:val="00B36DF7"/>
    <w:rsid w:val="00B4688C"/>
    <w:rsid w:val="00B539E7"/>
    <w:rsid w:val="00B62458"/>
    <w:rsid w:val="00BC18B2"/>
    <w:rsid w:val="00BD33EE"/>
    <w:rsid w:val="00BE1CC7"/>
    <w:rsid w:val="00C106D6"/>
    <w:rsid w:val="00C119AE"/>
    <w:rsid w:val="00C226C8"/>
    <w:rsid w:val="00C60F0C"/>
    <w:rsid w:val="00C71E84"/>
    <w:rsid w:val="00C805C9"/>
    <w:rsid w:val="00C81556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95639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273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39347"/>
  <w15:docId w15:val="{F73D95D4-6E40-49D5-9CE0-9E670EA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link w:val="H23GChar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296BA2"/>
    <w:rPr>
      <w:lang w:val="ru-RU" w:eastAsia="en-US"/>
    </w:rPr>
  </w:style>
  <w:style w:type="character" w:customStyle="1" w:styleId="HChGChar">
    <w:name w:val="_ H _Ch_G Char"/>
    <w:link w:val="HChG"/>
    <w:rsid w:val="00296BA2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296BA2"/>
    <w:rPr>
      <w:b/>
      <w:sz w:val="24"/>
      <w:lang w:val="ru-RU" w:eastAsia="ru-RU"/>
    </w:rPr>
  </w:style>
  <w:style w:type="character" w:customStyle="1" w:styleId="H23GChar">
    <w:name w:val="_ H_2/3_G Char"/>
    <w:link w:val="H23G"/>
    <w:locked/>
    <w:rsid w:val="00296BA2"/>
    <w:rPr>
      <w:b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29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1007113/" TargetMode="External"/><Relationship Id="rId2" Type="http://schemas.openxmlformats.org/officeDocument/2006/relationships/hyperlink" Target="http://documents.un.org/" TargetMode="External"/><Relationship Id="rId1" Type="http://schemas.openxmlformats.org/officeDocument/2006/relationships/hyperlink" Target="https://unece.org/info/Transport/Vehicle-Regulations/events/387734" TargetMode="External"/><Relationship Id="rId4" Type="http://schemas.openxmlformats.org/officeDocument/2006/relationships/hyperlink" Target="http://www.unece.org/meetings/practical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D4EAF-5825-40E7-BA6B-80710D60F0A7}"/>
</file>

<file path=customXml/itemProps2.xml><?xml version="1.0" encoding="utf-8"?>
<ds:datastoreItem xmlns:ds="http://schemas.openxmlformats.org/officeDocument/2006/customXml" ds:itemID="{23324010-C291-465C-B460-3D91862488B7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8</Pages>
  <Words>1791</Words>
  <Characters>12969</Characters>
  <Application>Microsoft Office Word</Application>
  <DocSecurity>0</DocSecurity>
  <Lines>318</Lines>
  <Paragraphs>189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ECE/TRANS/WP.29/GRSP/2024/1</vt:lpstr>
      <vt:lpstr>A/</vt:lpstr>
      <vt:lpstr>A/</vt:lpstr>
    </vt:vector>
  </TitlesOfParts>
  <Company>DCM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ECE/TRANS/WP.29/GRSP/2024/1</dc:title>
  <dc:subject/>
  <dc:creator>Ekaterina SALYNSKAYA</dc:creator>
  <cp:keywords/>
  <cp:lastModifiedBy>Ekaterina Salynskaya</cp:lastModifiedBy>
  <cp:revision>3</cp:revision>
  <cp:lastPrinted>2024-04-03T08:08:00Z</cp:lastPrinted>
  <dcterms:created xsi:type="dcterms:W3CDTF">2024-04-03T08:08:00Z</dcterms:created>
  <dcterms:modified xsi:type="dcterms:W3CDTF">2024-04-03T08:09:00Z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