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16307E1D" w:rsidR="009E6CB7" w:rsidRPr="00D47EEA" w:rsidRDefault="00B52F3B" w:rsidP="00B52F3B">
            <w:pPr>
              <w:jc w:val="right"/>
            </w:pPr>
            <w:r w:rsidRPr="00B52F3B">
              <w:rPr>
                <w:sz w:val="40"/>
              </w:rPr>
              <w:t>ECE</w:t>
            </w:r>
            <w:r>
              <w:t>/TRANS/WP.29/202</w:t>
            </w:r>
            <w:r w:rsidR="006A1666">
              <w:t>4</w:t>
            </w:r>
            <w:r>
              <w:t>/</w:t>
            </w:r>
            <w:r w:rsidR="00962540">
              <w:t>7</w:t>
            </w:r>
            <w:r w:rsidR="00DE032F">
              <w:t>4</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724F8B92" w:rsidR="00B52F3B" w:rsidRDefault="002F572C" w:rsidP="00B52F3B">
            <w:pPr>
              <w:spacing w:line="240" w:lineRule="exact"/>
            </w:pPr>
            <w:r>
              <w:t>2</w:t>
            </w:r>
            <w:r w:rsidR="006A1666">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6074A4CE" w:rsidR="00B52F3B" w:rsidRDefault="00B52F3B" w:rsidP="00B52F3B">
      <w:r>
        <w:t xml:space="preserve">Item </w:t>
      </w:r>
      <w:r w:rsidR="00DD286A">
        <w:t>4.</w:t>
      </w:r>
      <w:r w:rsidR="008F1B94">
        <w:t>10</w:t>
      </w:r>
      <w:r w:rsidR="00DD286A">
        <w:t>.</w:t>
      </w:r>
      <w:r w:rsidR="008F1B94">
        <w:t>1</w:t>
      </w:r>
      <w:r>
        <w:t xml:space="preserve"> of the provisional agenda</w:t>
      </w:r>
    </w:p>
    <w:p w14:paraId="09926995" w14:textId="77777777" w:rsidR="00B52F3B" w:rsidRDefault="00B52F3B" w:rsidP="00B52F3B">
      <w:pPr>
        <w:rPr>
          <w:b/>
        </w:rPr>
      </w:pPr>
      <w:r>
        <w:rPr>
          <w:b/>
        </w:rPr>
        <w:t>1958 Agreement:</w:t>
      </w:r>
    </w:p>
    <w:p w14:paraId="1CEB01C6" w14:textId="40C0437D" w:rsidR="00B52F3B" w:rsidRDefault="00547E38" w:rsidP="00B52F3B">
      <w:pPr>
        <w:rPr>
          <w:b/>
          <w:bCs/>
        </w:rPr>
      </w:pPr>
      <w:r w:rsidRPr="00547E38">
        <w:rPr>
          <w:b/>
        </w:rPr>
        <w:t xml:space="preserve">Consideration of draft corrigenda to existing UN Regulations </w:t>
      </w:r>
      <w:r>
        <w:rPr>
          <w:b/>
        </w:rPr>
        <w:br/>
      </w:r>
      <w:r w:rsidRPr="00547E38">
        <w:rPr>
          <w:b/>
        </w:rPr>
        <w:t xml:space="preserve">submitted by GRs if </w:t>
      </w:r>
      <w:proofErr w:type="gramStart"/>
      <w:r w:rsidRPr="00547E38">
        <w:rPr>
          <w:b/>
        </w:rPr>
        <w:t>any</w:t>
      </w:r>
      <w:proofErr w:type="gramEnd"/>
    </w:p>
    <w:p w14:paraId="7EAFDC52" w14:textId="73223EEA" w:rsidR="00B52F3B" w:rsidRDefault="00384F16" w:rsidP="00923B83">
      <w:pPr>
        <w:pStyle w:val="HChG"/>
        <w:ind w:left="1124" w:right="1138" w:firstLine="0"/>
      </w:pPr>
      <w:r w:rsidRPr="00384F16">
        <w:t>Proposal for Corrigendum 1 to the original version of UN Regulation No. 134 (Hydrogen and Fuel Cells Vehicles)</w:t>
      </w:r>
      <w:r w:rsidR="00923B83">
        <w:t xml:space="preserve"> </w:t>
      </w:r>
    </w:p>
    <w:p w14:paraId="3BA43C5C" w14:textId="73D82ECF" w:rsidR="00B52F3B" w:rsidRDefault="00B52F3B" w:rsidP="00B52F3B">
      <w:pPr>
        <w:pStyle w:val="H1G"/>
        <w:rPr>
          <w:szCs w:val="24"/>
        </w:rPr>
      </w:pPr>
      <w:r>
        <w:tab/>
      </w:r>
      <w:r>
        <w:tab/>
      </w:r>
      <w:r>
        <w:rPr>
          <w:szCs w:val="24"/>
        </w:rPr>
        <w:t xml:space="preserve">Submitted by the Working Party on </w:t>
      </w:r>
      <w:r w:rsidR="00425FE1">
        <w:rPr>
          <w:szCs w:val="24"/>
        </w:rPr>
        <w:t>Passive Safety</w:t>
      </w:r>
      <w:r w:rsidRPr="00CB6F40">
        <w:footnoteReference w:customMarkFollows="1" w:id="2"/>
        <w:t>*</w:t>
      </w:r>
    </w:p>
    <w:p w14:paraId="26AC77F4" w14:textId="3F7ABFA4"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425FE1">
        <w:rPr>
          <w:lang w:val="en-US"/>
        </w:rPr>
        <w:t>Passive Safety</w:t>
      </w:r>
      <w:r w:rsidR="00EA3480">
        <w:rPr>
          <w:lang w:val="en-US"/>
        </w:rPr>
        <w:t xml:space="preserve"> </w:t>
      </w:r>
      <w:r>
        <w:rPr>
          <w:lang w:val="en-US"/>
        </w:rPr>
        <w:t>(GR</w:t>
      </w:r>
      <w:r w:rsidR="00425FE1">
        <w:rPr>
          <w:lang w:val="en-US"/>
        </w:rPr>
        <w:t>SP</w:t>
      </w:r>
      <w:r>
        <w:rPr>
          <w:lang w:val="en-US"/>
        </w:rPr>
        <w:t xml:space="preserve">) at its </w:t>
      </w:r>
      <w:r w:rsidR="00633E5E">
        <w:rPr>
          <w:lang w:val="en-US"/>
        </w:rPr>
        <w:t>seventy</w:t>
      </w:r>
      <w:r w:rsidR="00D6385D">
        <w:rPr>
          <w:lang w:val="en-US"/>
        </w:rPr>
        <w:t>-</w:t>
      </w:r>
      <w:r w:rsidR="00425FE1">
        <w:rPr>
          <w:lang w:val="en-US"/>
        </w:rPr>
        <w:t>fourth</w:t>
      </w:r>
      <w:r w:rsidR="005753B0">
        <w:rPr>
          <w:lang w:val="en-US"/>
        </w:rPr>
        <w:t xml:space="preserve"> </w:t>
      </w:r>
      <w:r>
        <w:rPr>
          <w:lang w:val="en-US"/>
        </w:rPr>
        <w:t>session (</w:t>
      </w:r>
      <w:r w:rsidR="00D6385D">
        <w:rPr>
          <w:lang w:val="en-US"/>
        </w:rPr>
        <w:t>EC</w:t>
      </w:r>
      <w:r w:rsidR="00D6385D" w:rsidRPr="00D6385D">
        <w:rPr>
          <w:lang w:val="en-US"/>
        </w:rPr>
        <w:t>E/TRANS/WP.29/GR</w:t>
      </w:r>
      <w:r w:rsidR="00425FE1">
        <w:rPr>
          <w:lang w:val="en-US"/>
        </w:rPr>
        <w:t>SP</w:t>
      </w:r>
      <w:r w:rsidR="00D6385D" w:rsidRPr="00D6385D">
        <w:rPr>
          <w:lang w:val="en-US"/>
        </w:rPr>
        <w:t>/</w:t>
      </w:r>
      <w:r w:rsidR="009A51BC">
        <w:rPr>
          <w:lang w:val="en-US"/>
        </w:rPr>
        <w:t>7</w:t>
      </w:r>
      <w:r w:rsidR="00425FE1">
        <w:rPr>
          <w:lang w:val="en-US"/>
        </w:rPr>
        <w:t>4</w:t>
      </w:r>
      <w:r w:rsidR="00D6385D" w:rsidRPr="00D6385D">
        <w:rPr>
          <w:lang w:val="en-US"/>
        </w:rPr>
        <w:t>, para.</w:t>
      </w:r>
      <w:r w:rsidR="009C1B21" w:rsidRPr="009C1B21">
        <w:rPr>
          <w:lang w:val="en-US"/>
        </w:rPr>
        <w:t xml:space="preserve"> </w:t>
      </w:r>
      <w:r w:rsidR="00B86490">
        <w:rPr>
          <w:lang w:val="en-US"/>
        </w:rPr>
        <w:t>2</w:t>
      </w:r>
      <w:r w:rsidR="008F102F">
        <w:rPr>
          <w:lang w:val="en-US"/>
        </w:rPr>
        <w:t>9</w:t>
      </w:r>
      <w:r w:rsidR="009C1B21">
        <w:rPr>
          <w:lang w:val="en-US"/>
        </w:rPr>
        <w:t xml:space="preserve">). It is based on </w:t>
      </w:r>
      <w:r w:rsidR="00194C33" w:rsidRPr="002C39EB">
        <w:t>GRSP-74-</w:t>
      </w:r>
      <w:r w:rsidR="008F102F">
        <w:t>12</w:t>
      </w:r>
      <w:r w:rsidR="00194C33">
        <w:t xml:space="preserve"> </w:t>
      </w:r>
      <w:r w:rsidR="00194C33" w:rsidRPr="00F34C49">
        <w:t>as</w:t>
      </w:r>
      <w:r w:rsidR="00194C33">
        <w:t xml:space="preserve"> reproduced</w:t>
      </w:r>
      <w:r w:rsidR="00194C33" w:rsidRPr="00F34C49">
        <w:t xml:space="preserve"> by </w:t>
      </w:r>
      <w:r w:rsidR="00194C33">
        <w:t>a</w:t>
      </w:r>
      <w:r w:rsidR="00194C33" w:rsidRPr="00F34C49">
        <w:t xml:space="preserve">nnex </w:t>
      </w:r>
      <w:r w:rsidR="004B6AE2">
        <w:t>VI</w:t>
      </w:r>
      <w:r w:rsidR="008F102F">
        <w:t>I</w:t>
      </w:r>
      <w:r w:rsidR="00194C33" w:rsidRPr="00F34C49">
        <w:t xml:space="preserve"> to the report</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B415ACC" w14:textId="77777777" w:rsidR="00B52F3B" w:rsidRDefault="00B52F3B" w:rsidP="00B52F3B">
      <w:pPr>
        <w:suppressAutoHyphens w:val="0"/>
        <w:spacing w:line="240" w:lineRule="auto"/>
      </w:pPr>
      <w:r>
        <w:br w:type="page"/>
      </w:r>
    </w:p>
    <w:p w14:paraId="08D14B1A" w14:textId="2B701A61" w:rsidR="005D6598" w:rsidRPr="008D4F00" w:rsidRDefault="00F55C0A" w:rsidP="005D6598">
      <w:pPr>
        <w:pStyle w:val="SingleTxtG"/>
        <w:tabs>
          <w:tab w:val="left" w:pos="1134"/>
        </w:tabs>
        <w:ind w:left="0"/>
      </w:pPr>
      <w:r>
        <w:rPr>
          <w:i/>
        </w:rPr>
        <w:lastRenderedPageBreak/>
        <w:tab/>
      </w:r>
      <w:r w:rsidR="005D6598" w:rsidRPr="008D4F00">
        <w:rPr>
          <w:i/>
        </w:rPr>
        <w:t>Annex 4, Paragraph 1.4.</w:t>
      </w:r>
      <w:r w:rsidR="005D6598" w:rsidRPr="008D4F00">
        <w:t>,</w:t>
      </w:r>
      <w:r w:rsidR="005D6598" w:rsidRPr="008D4F00">
        <w:rPr>
          <w:i/>
        </w:rPr>
        <w:t xml:space="preserve"> </w:t>
      </w:r>
      <w:r w:rsidR="005D6598" w:rsidRPr="008D4F00">
        <w:t>amend to read:</w:t>
      </w:r>
    </w:p>
    <w:p w14:paraId="603AE5A2" w14:textId="77777777" w:rsidR="005D6598" w:rsidRPr="008D4F00" w:rsidRDefault="005D6598" w:rsidP="005D6598">
      <w:pPr>
        <w:spacing w:after="120" w:line="240" w:lineRule="auto"/>
        <w:ind w:left="1134" w:right="1134"/>
        <w:jc w:val="both"/>
        <w:rPr>
          <w:rFonts w:eastAsiaTheme="minorHAnsi"/>
          <w:color w:val="000000"/>
        </w:rPr>
      </w:pPr>
      <w:r w:rsidRPr="008D4F00">
        <w:rPr>
          <w:rFonts w:eastAsiaTheme="minorHAnsi"/>
          <w:color w:val="000000"/>
        </w:rPr>
        <w:t>"1.4.</w:t>
      </w:r>
      <w:r w:rsidRPr="008D4F00">
        <w:rPr>
          <w:rFonts w:eastAsiaTheme="minorHAnsi"/>
          <w:color w:val="000000"/>
        </w:rPr>
        <w:tab/>
        <w:t>Salt corrosion resistance test</w:t>
      </w:r>
    </w:p>
    <w:p w14:paraId="4E8852BD" w14:textId="77777777" w:rsidR="005D6598" w:rsidRPr="008D4F00" w:rsidRDefault="005D6598" w:rsidP="005D6598">
      <w:pPr>
        <w:spacing w:after="120" w:line="240" w:lineRule="auto"/>
        <w:ind w:left="1701" w:right="1134"/>
        <w:jc w:val="both"/>
        <w:rPr>
          <w:rFonts w:eastAsiaTheme="minorHAnsi"/>
          <w:color w:val="000000"/>
        </w:rPr>
      </w:pPr>
      <w:r w:rsidRPr="008D4F00">
        <w:rPr>
          <w:rFonts w:eastAsiaTheme="minorHAnsi"/>
          <w:color w:val="000000"/>
        </w:rPr>
        <w:t xml:space="preserve">Two TPRD units are tested. Any non-permanent outlet caps are removed. Each TPRD unit is installed in a test fixture in accordance with the manufacturer's recommended procedure so that external exposure is consistent with realistic installation. Each unit is exposed for 500 hours to a salt spray (fog) test as specified in ASTM B117 (Standard Practice for Operating Salt Spray (Fog) Apparatus) except that in the test of one unit, the pH of the salt solution shall be adjusted to 4.0 ± 0.2 by the addition of sulphuric acid and nitric acid in a 2:1 ratio, and in the test of the other unit, the pH of the salt solution shall be adjusted to 10.0 ± 0.2 by the addition of sodium hydroxide. The temperature within the fog chamber is maintained at 30-35 °C). </w:t>
      </w:r>
    </w:p>
    <w:p w14:paraId="5EDB0329" w14:textId="77777777" w:rsidR="005D6598" w:rsidRPr="00E0774C" w:rsidRDefault="005D6598" w:rsidP="005D6598">
      <w:pPr>
        <w:spacing w:after="120" w:line="240" w:lineRule="auto"/>
        <w:ind w:left="1701" w:right="1134"/>
        <w:jc w:val="both"/>
      </w:pPr>
      <w:r w:rsidRPr="00E0774C">
        <w:rPr>
          <w:rFonts w:eastAsiaTheme="minorHAnsi"/>
          <w:color w:val="000000"/>
        </w:rPr>
        <w:tab/>
        <w:t>Following these tests, each pressure relief device shall comply with the requirements of Leak test (Annex 4, paragraph 1.8.), Flow rate test (Annex 4, paragraph 1.10.) and Bench top activation test (Annex 4, paragraph 1.9.)."</w:t>
      </w:r>
    </w:p>
    <w:p w14:paraId="5F643D25" w14:textId="3DF88CD6" w:rsidR="001C6663" w:rsidRPr="00B52F3B" w:rsidRDefault="00B52F3B" w:rsidP="00D46DD1">
      <w:pPr>
        <w:spacing w:before="240"/>
        <w:jc w:val="center"/>
      </w:pPr>
      <w:r>
        <w:rPr>
          <w:u w:val="single"/>
        </w:rPr>
        <w:tab/>
      </w:r>
      <w:r>
        <w:rPr>
          <w:u w:val="single"/>
        </w:rPr>
        <w:tab/>
      </w:r>
      <w:r>
        <w:rPr>
          <w:u w:val="single"/>
        </w:rPr>
        <w:tab/>
      </w:r>
    </w:p>
    <w:sectPr w:rsidR="001C6663" w:rsidRPr="00B52F3B" w:rsidSect="00B52F3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25FF" w14:textId="77777777" w:rsidR="00BF1C21" w:rsidRDefault="00BF1C21"/>
  </w:endnote>
  <w:endnote w:type="continuationSeparator" w:id="0">
    <w:p w14:paraId="76FB5752" w14:textId="77777777" w:rsidR="00BF1C21" w:rsidRDefault="00BF1C21"/>
  </w:endnote>
  <w:endnote w:type="continuationNotice" w:id="1">
    <w:p w14:paraId="16E4C05E" w14:textId="77777777" w:rsidR="00BF1C21" w:rsidRDefault="00BF1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446D" w14:textId="6164FD96" w:rsidR="000F7B88" w:rsidRDefault="000F7B88" w:rsidP="000F7B88">
    <w:pPr>
      <w:pStyle w:val="Footer"/>
    </w:pPr>
    <w:r w:rsidRPr="0027112F">
      <w:rPr>
        <w:noProof/>
        <w:lang w:val="en-US"/>
      </w:rPr>
      <w:drawing>
        <wp:anchor distT="0" distB="0" distL="114300" distR="114300" simplePos="0" relativeHeight="251659264" behindDoc="0" locked="1" layoutInCell="1" allowOverlap="1" wp14:anchorId="1AEF02B0" wp14:editId="5E46E8F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A614EDC" w14:textId="07BD9032" w:rsidR="000F7B88" w:rsidRPr="000F7B88" w:rsidRDefault="000F7B88" w:rsidP="000F7B88">
    <w:pPr>
      <w:pStyle w:val="Footer"/>
      <w:ind w:right="1134"/>
      <w:rPr>
        <w:sz w:val="20"/>
      </w:rPr>
    </w:pPr>
    <w:r>
      <w:rPr>
        <w:sz w:val="20"/>
      </w:rPr>
      <w:t>GE.24-</w:t>
    </w:r>
    <w:proofErr w:type="gramStart"/>
    <w:r>
      <w:rPr>
        <w:sz w:val="20"/>
      </w:rPr>
      <w:t>05922  (</w:t>
    </w:r>
    <w:proofErr w:type="gramEnd"/>
    <w:r>
      <w:rPr>
        <w:sz w:val="20"/>
      </w:rPr>
      <w:t>E)</w:t>
    </w:r>
    <w:r>
      <w:rPr>
        <w:noProof/>
        <w:sz w:val="20"/>
      </w:rPr>
      <w:drawing>
        <wp:anchor distT="0" distB="0" distL="114300" distR="114300" simplePos="0" relativeHeight="251660288" behindDoc="0" locked="0" layoutInCell="1" allowOverlap="1" wp14:anchorId="67FF2003" wp14:editId="22F4C031">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8F49" w14:textId="77777777" w:rsidR="00BF1C21" w:rsidRPr="000B175B" w:rsidRDefault="00BF1C21" w:rsidP="000B175B">
      <w:pPr>
        <w:tabs>
          <w:tab w:val="right" w:pos="2155"/>
        </w:tabs>
        <w:spacing w:after="80"/>
        <w:ind w:left="680"/>
        <w:rPr>
          <w:u w:val="single"/>
        </w:rPr>
      </w:pPr>
      <w:r>
        <w:rPr>
          <w:u w:val="single"/>
        </w:rPr>
        <w:tab/>
      </w:r>
    </w:p>
  </w:footnote>
  <w:footnote w:type="continuationSeparator" w:id="0">
    <w:p w14:paraId="431655BD" w14:textId="77777777" w:rsidR="00BF1C21" w:rsidRPr="00FC68B7" w:rsidRDefault="00BF1C21" w:rsidP="00FC68B7">
      <w:pPr>
        <w:tabs>
          <w:tab w:val="left" w:pos="2155"/>
        </w:tabs>
        <w:spacing w:after="80"/>
        <w:ind w:left="680"/>
        <w:rPr>
          <w:u w:val="single"/>
        </w:rPr>
      </w:pPr>
      <w:r>
        <w:rPr>
          <w:u w:val="single"/>
        </w:rPr>
        <w:tab/>
      </w:r>
    </w:p>
  </w:footnote>
  <w:footnote w:type="continuationNotice" w:id="1">
    <w:p w14:paraId="2A4874C7" w14:textId="77777777" w:rsidR="00BF1C21" w:rsidRDefault="00BF1C21"/>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5A5ED78E" w:rsidR="00B52F3B" w:rsidRPr="00B52F3B" w:rsidRDefault="00B52F3B">
    <w:pPr>
      <w:pStyle w:val="Header"/>
    </w:pPr>
    <w:r>
      <w:t>ECE/TRANS/WP.29/202</w:t>
    </w:r>
    <w:r w:rsidR="006A1666">
      <w:t>4</w:t>
    </w:r>
    <w:r>
      <w:t>/</w:t>
    </w:r>
    <w:r w:rsidR="00EB3043">
      <w:t>7</w:t>
    </w:r>
    <w:r w:rsidR="00DE032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71B38DC7" w:rsidR="00B52F3B" w:rsidRPr="00B52F3B" w:rsidRDefault="000F7B88" w:rsidP="00B52F3B">
    <w:pPr>
      <w:pStyle w:val="Header"/>
      <w:jc w:val="right"/>
    </w:pPr>
    <w:r>
      <w:fldChar w:fldCharType="begin"/>
    </w:r>
    <w:r>
      <w:instrText xml:space="preserve"> TITLE  \* MERGEFORMAT </w:instrText>
    </w:r>
    <w:r>
      <w:fldChar w:fldCharType="separate"/>
    </w:r>
    <w:r w:rsidR="00B52F3B">
      <w:t>ECE/TRANS/WP.29/202</w:t>
    </w:r>
    <w:r w:rsidR="006A1666">
      <w:t>4</w:t>
    </w:r>
    <w:r w:rsidR="00B52F3B">
      <w:t>/</w:t>
    </w:r>
    <w:r>
      <w:fldChar w:fldCharType="end"/>
    </w:r>
    <w:r w:rsidR="00EB3043">
      <w:t>7</w:t>
    </w:r>
    <w:r w:rsidR="00DE03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4FA76CD8"/>
    <w:multiLevelType w:val="hybridMultilevel"/>
    <w:tmpl w:val="FE7ECB0A"/>
    <w:lvl w:ilvl="0" w:tplc="C944EDE2">
      <w:numFmt w:val="bullet"/>
      <w:lvlText w:val="-"/>
      <w:lvlJc w:val="left"/>
      <w:pPr>
        <w:ind w:left="2988" w:hanging="360"/>
      </w:pPr>
      <w:rPr>
        <w:rFonts w:ascii="Times New Roman" w:eastAsia="Times New Roman" w:hAnsi="Times New Roman" w:cs="Times New Roman"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F1606"/>
    <w:multiLevelType w:val="hybridMultilevel"/>
    <w:tmpl w:val="D6F40720"/>
    <w:lvl w:ilvl="0" w:tplc="C3CCE716">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6"/>
  </w:num>
  <w:num w:numId="12" w16cid:durableId="1670714835">
    <w:abstractNumId w:val="15"/>
  </w:num>
  <w:num w:numId="13" w16cid:durableId="21169933">
    <w:abstractNumId w:val="10"/>
  </w:num>
  <w:num w:numId="14" w16cid:durableId="1614820349">
    <w:abstractNumId w:val="13"/>
  </w:num>
  <w:num w:numId="15" w16cid:durableId="271983115">
    <w:abstractNumId w:val="17"/>
  </w:num>
  <w:num w:numId="16" w16cid:durableId="2057197082">
    <w:abstractNumId w:val="14"/>
  </w:num>
  <w:num w:numId="17" w16cid:durableId="1801993351">
    <w:abstractNumId w:val="20"/>
  </w:num>
  <w:num w:numId="18" w16cid:durableId="105931860">
    <w:abstractNumId w:val="21"/>
  </w:num>
  <w:num w:numId="19" w16cid:durableId="654651158">
    <w:abstractNumId w:val="11"/>
  </w:num>
  <w:num w:numId="20" w16cid:durableId="246352255">
    <w:abstractNumId w:val="18"/>
  </w:num>
  <w:num w:numId="21" w16cid:durableId="2057197248">
    <w:abstractNumId w:val="12"/>
  </w:num>
  <w:num w:numId="22" w16cid:durableId="841579420">
    <w:abstractNumId w:val="19"/>
  </w:num>
  <w:num w:numId="23" w16cid:durableId="165899190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243A8"/>
    <w:rsid w:val="0002580F"/>
    <w:rsid w:val="00027624"/>
    <w:rsid w:val="00044C6C"/>
    <w:rsid w:val="00050F6B"/>
    <w:rsid w:val="00056723"/>
    <w:rsid w:val="00066A9A"/>
    <w:rsid w:val="000678CD"/>
    <w:rsid w:val="00072C8C"/>
    <w:rsid w:val="00076F58"/>
    <w:rsid w:val="000770E5"/>
    <w:rsid w:val="00081282"/>
    <w:rsid w:val="00081CE0"/>
    <w:rsid w:val="00084D30"/>
    <w:rsid w:val="00090320"/>
    <w:rsid w:val="00090B2D"/>
    <w:rsid w:val="0009314F"/>
    <w:rsid w:val="000931C0"/>
    <w:rsid w:val="00097003"/>
    <w:rsid w:val="000A2E09"/>
    <w:rsid w:val="000B175B"/>
    <w:rsid w:val="000B3A0F"/>
    <w:rsid w:val="000C0B03"/>
    <w:rsid w:val="000C34B9"/>
    <w:rsid w:val="000C635E"/>
    <w:rsid w:val="000D4B44"/>
    <w:rsid w:val="000E0415"/>
    <w:rsid w:val="000E0922"/>
    <w:rsid w:val="000E6479"/>
    <w:rsid w:val="000F7715"/>
    <w:rsid w:val="000F7B88"/>
    <w:rsid w:val="00105D95"/>
    <w:rsid w:val="00136A81"/>
    <w:rsid w:val="001475C5"/>
    <w:rsid w:val="0015419F"/>
    <w:rsid w:val="00156B99"/>
    <w:rsid w:val="00166124"/>
    <w:rsid w:val="0017288C"/>
    <w:rsid w:val="00184DDA"/>
    <w:rsid w:val="001900CD"/>
    <w:rsid w:val="00194C33"/>
    <w:rsid w:val="001A0452"/>
    <w:rsid w:val="001A270B"/>
    <w:rsid w:val="001B4B04"/>
    <w:rsid w:val="001B5875"/>
    <w:rsid w:val="001C4B9C"/>
    <w:rsid w:val="001C6663"/>
    <w:rsid w:val="001C7895"/>
    <w:rsid w:val="001D0837"/>
    <w:rsid w:val="001D26DF"/>
    <w:rsid w:val="001D3FFA"/>
    <w:rsid w:val="001E5954"/>
    <w:rsid w:val="001E5F46"/>
    <w:rsid w:val="001F1599"/>
    <w:rsid w:val="001F19C4"/>
    <w:rsid w:val="001F5A2D"/>
    <w:rsid w:val="002024E4"/>
    <w:rsid w:val="002043F0"/>
    <w:rsid w:val="002101A4"/>
    <w:rsid w:val="002111EE"/>
    <w:rsid w:val="00211E0B"/>
    <w:rsid w:val="002216E0"/>
    <w:rsid w:val="0022671F"/>
    <w:rsid w:val="00232575"/>
    <w:rsid w:val="00247258"/>
    <w:rsid w:val="00257CAC"/>
    <w:rsid w:val="0027237A"/>
    <w:rsid w:val="0028206E"/>
    <w:rsid w:val="002974E9"/>
    <w:rsid w:val="002A306B"/>
    <w:rsid w:val="002A7F94"/>
    <w:rsid w:val="002B109A"/>
    <w:rsid w:val="002C6D45"/>
    <w:rsid w:val="002C6FC2"/>
    <w:rsid w:val="002D5CA8"/>
    <w:rsid w:val="002D6E53"/>
    <w:rsid w:val="002E2A97"/>
    <w:rsid w:val="002F046D"/>
    <w:rsid w:val="002F3023"/>
    <w:rsid w:val="002F424E"/>
    <w:rsid w:val="002F572C"/>
    <w:rsid w:val="00301764"/>
    <w:rsid w:val="003130D3"/>
    <w:rsid w:val="00321A66"/>
    <w:rsid w:val="003229D8"/>
    <w:rsid w:val="00331B84"/>
    <w:rsid w:val="00336C97"/>
    <w:rsid w:val="00337F88"/>
    <w:rsid w:val="00342432"/>
    <w:rsid w:val="003504B9"/>
    <w:rsid w:val="0035223F"/>
    <w:rsid w:val="00352D4B"/>
    <w:rsid w:val="0035638C"/>
    <w:rsid w:val="00384F16"/>
    <w:rsid w:val="003929D2"/>
    <w:rsid w:val="003A15D6"/>
    <w:rsid w:val="003A46BB"/>
    <w:rsid w:val="003A4EC7"/>
    <w:rsid w:val="003A7295"/>
    <w:rsid w:val="003B021A"/>
    <w:rsid w:val="003B1F60"/>
    <w:rsid w:val="003C2CC4"/>
    <w:rsid w:val="003D0214"/>
    <w:rsid w:val="003D4B23"/>
    <w:rsid w:val="003E278A"/>
    <w:rsid w:val="003E2C52"/>
    <w:rsid w:val="003E601F"/>
    <w:rsid w:val="003E7D09"/>
    <w:rsid w:val="003F46C9"/>
    <w:rsid w:val="004011AB"/>
    <w:rsid w:val="00405309"/>
    <w:rsid w:val="00405A5C"/>
    <w:rsid w:val="00406D84"/>
    <w:rsid w:val="00413520"/>
    <w:rsid w:val="00420F88"/>
    <w:rsid w:val="00425FE1"/>
    <w:rsid w:val="004325CB"/>
    <w:rsid w:val="00440A07"/>
    <w:rsid w:val="00447F06"/>
    <w:rsid w:val="004563A9"/>
    <w:rsid w:val="00462880"/>
    <w:rsid w:val="00463C78"/>
    <w:rsid w:val="00465402"/>
    <w:rsid w:val="00476F24"/>
    <w:rsid w:val="00481F73"/>
    <w:rsid w:val="00487E09"/>
    <w:rsid w:val="004A0B46"/>
    <w:rsid w:val="004A5D33"/>
    <w:rsid w:val="004B074C"/>
    <w:rsid w:val="004B3523"/>
    <w:rsid w:val="004B55F5"/>
    <w:rsid w:val="004B57CC"/>
    <w:rsid w:val="004B6AE2"/>
    <w:rsid w:val="004C3420"/>
    <w:rsid w:val="004C480F"/>
    <w:rsid w:val="004C55B0"/>
    <w:rsid w:val="004D4AA1"/>
    <w:rsid w:val="004D674F"/>
    <w:rsid w:val="004E0549"/>
    <w:rsid w:val="004F01C0"/>
    <w:rsid w:val="004F6BA0"/>
    <w:rsid w:val="00503BEA"/>
    <w:rsid w:val="00524589"/>
    <w:rsid w:val="00526369"/>
    <w:rsid w:val="00533616"/>
    <w:rsid w:val="00535308"/>
    <w:rsid w:val="00535ABA"/>
    <w:rsid w:val="0053768B"/>
    <w:rsid w:val="0054034C"/>
    <w:rsid w:val="005420F2"/>
    <w:rsid w:val="005422A5"/>
    <w:rsid w:val="0054285C"/>
    <w:rsid w:val="00547E38"/>
    <w:rsid w:val="005753B0"/>
    <w:rsid w:val="00584173"/>
    <w:rsid w:val="00592533"/>
    <w:rsid w:val="00595520"/>
    <w:rsid w:val="005A44B9"/>
    <w:rsid w:val="005B1BA0"/>
    <w:rsid w:val="005B3DB3"/>
    <w:rsid w:val="005B5438"/>
    <w:rsid w:val="005C0268"/>
    <w:rsid w:val="005C71D3"/>
    <w:rsid w:val="005D01C4"/>
    <w:rsid w:val="005D15CA"/>
    <w:rsid w:val="005D6598"/>
    <w:rsid w:val="005F0432"/>
    <w:rsid w:val="005F08DF"/>
    <w:rsid w:val="005F17FB"/>
    <w:rsid w:val="005F3066"/>
    <w:rsid w:val="005F3E61"/>
    <w:rsid w:val="005F7C24"/>
    <w:rsid w:val="00604DDD"/>
    <w:rsid w:val="006115CC"/>
    <w:rsid w:val="00611FC4"/>
    <w:rsid w:val="00613ACA"/>
    <w:rsid w:val="006176FB"/>
    <w:rsid w:val="006268E8"/>
    <w:rsid w:val="00630FCB"/>
    <w:rsid w:val="00633E5E"/>
    <w:rsid w:val="00640B26"/>
    <w:rsid w:val="006511E0"/>
    <w:rsid w:val="0065766B"/>
    <w:rsid w:val="0066222F"/>
    <w:rsid w:val="006770B2"/>
    <w:rsid w:val="00683AD7"/>
    <w:rsid w:val="00686A48"/>
    <w:rsid w:val="00686E6B"/>
    <w:rsid w:val="0068763C"/>
    <w:rsid w:val="00690D7B"/>
    <w:rsid w:val="00691BE9"/>
    <w:rsid w:val="00691DB7"/>
    <w:rsid w:val="006940E1"/>
    <w:rsid w:val="006A1666"/>
    <w:rsid w:val="006A3C72"/>
    <w:rsid w:val="006A7392"/>
    <w:rsid w:val="006B03A1"/>
    <w:rsid w:val="006B67D9"/>
    <w:rsid w:val="006C0886"/>
    <w:rsid w:val="006C4F85"/>
    <w:rsid w:val="006C532B"/>
    <w:rsid w:val="006C5535"/>
    <w:rsid w:val="006D0589"/>
    <w:rsid w:val="006D4D90"/>
    <w:rsid w:val="006E564B"/>
    <w:rsid w:val="006E7154"/>
    <w:rsid w:val="006F2747"/>
    <w:rsid w:val="007003CD"/>
    <w:rsid w:val="00706FD4"/>
    <w:rsid w:val="0070701E"/>
    <w:rsid w:val="007255FB"/>
    <w:rsid w:val="0072632A"/>
    <w:rsid w:val="00730E9D"/>
    <w:rsid w:val="007358E8"/>
    <w:rsid w:val="00736ECE"/>
    <w:rsid w:val="0074533B"/>
    <w:rsid w:val="007643BC"/>
    <w:rsid w:val="00766CC9"/>
    <w:rsid w:val="00780C68"/>
    <w:rsid w:val="007959FE"/>
    <w:rsid w:val="007A0CF1"/>
    <w:rsid w:val="007A6B58"/>
    <w:rsid w:val="007B2564"/>
    <w:rsid w:val="007B6BA5"/>
    <w:rsid w:val="007C3390"/>
    <w:rsid w:val="007C42D8"/>
    <w:rsid w:val="007C4F4B"/>
    <w:rsid w:val="007D6F65"/>
    <w:rsid w:val="007D7362"/>
    <w:rsid w:val="007E5C71"/>
    <w:rsid w:val="007F5CE2"/>
    <w:rsid w:val="007F6611"/>
    <w:rsid w:val="00805FA7"/>
    <w:rsid w:val="00810B4E"/>
    <w:rsid w:val="00810BAC"/>
    <w:rsid w:val="008175E9"/>
    <w:rsid w:val="008242D7"/>
    <w:rsid w:val="0082577B"/>
    <w:rsid w:val="00825CB5"/>
    <w:rsid w:val="0084581D"/>
    <w:rsid w:val="00866893"/>
    <w:rsid w:val="00866F02"/>
    <w:rsid w:val="00867D18"/>
    <w:rsid w:val="00871F9A"/>
    <w:rsid w:val="00871FD5"/>
    <w:rsid w:val="0087265F"/>
    <w:rsid w:val="0088172E"/>
    <w:rsid w:val="00881EFA"/>
    <w:rsid w:val="00883D59"/>
    <w:rsid w:val="008879CB"/>
    <w:rsid w:val="008979B1"/>
    <w:rsid w:val="008A3FE7"/>
    <w:rsid w:val="008A6B25"/>
    <w:rsid w:val="008A6C4F"/>
    <w:rsid w:val="008B389E"/>
    <w:rsid w:val="008D045E"/>
    <w:rsid w:val="008D3F25"/>
    <w:rsid w:val="008D4D82"/>
    <w:rsid w:val="008E0E46"/>
    <w:rsid w:val="008E1E3B"/>
    <w:rsid w:val="008E7116"/>
    <w:rsid w:val="008F06CB"/>
    <w:rsid w:val="008F102F"/>
    <w:rsid w:val="008F143B"/>
    <w:rsid w:val="008F1B94"/>
    <w:rsid w:val="008F3882"/>
    <w:rsid w:val="008F4B7C"/>
    <w:rsid w:val="00910BFA"/>
    <w:rsid w:val="00913573"/>
    <w:rsid w:val="00923B83"/>
    <w:rsid w:val="00926E47"/>
    <w:rsid w:val="00931E92"/>
    <w:rsid w:val="00932F26"/>
    <w:rsid w:val="009370B8"/>
    <w:rsid w:val="00946515"/>
    <w:rsid w:val="00947162"/>
    <w:rsid w:val="00954D65"/>
    <w:rsid w:val="00955AF0"/>
    <w:rsid w:val="0095611B"/>
    <w:rsid w:val="00956F4A"/>
    <w:rsid w:val="00960297"/>
    <w:rsid w:val="009610D0"/>
    <w:rsid w:val="00962540"/>
    <w:rsid w:val="009632BB"/>
    <w:rsid w:val="0096375C"/>
    <w:rsid w:val="009646F3"/>
    <w:rsid w:val="009662E6"/>
    <w:rsid w:val="0097095E"/>
    <w:rsid w:val="00984C64"/>
    <w:rsid w:val="0098592B"/>
    <w:rsid w:val="00985FC4"/>
    <w:rsid w:val="00990766"/>
    <w:rsid w:val="00991261"/>
    <w:rsid w:val="00995935"/>
    <w:rsid w:val="009964C4"/>
    <w:rsid w:val="009A51BC"/>
    <w:rsid w:val="009A7B81"/>
    <w:rsid w:val="009B7EB7"/>
    <w:rsid w:val="009C1B21"/>
    <w:rsid w:val="009C42CD"/>
    <w:rsid w:val="009D01C0"/>
    <w:rsid w:val="009D6A08"/>
    <w:rsid w:val="009E0A16"/>
    <w:rsid w:val="009E6CB7"/>
    <w:rsid w:val="009E7970"/>
    <w:rsid w:val="009F2EAC"/>
    <w:rsid w:val="009F57E3"/>
    <w:rsid w:val="00A10F4F"/>
    <w:rsid w:val="00A11067"/>
    <w:rsid w:val="00A1704A"/>
    <w:rsid w:val="00A36AC2"/>
    <w:rsid w:val="00A41234"/>
    <w:rsid w:val="00A425EB"/>
    <w:rsid w:val="00A443DF"/>
    <w:rsid w:val="00A72F22"/>
    <w:rsid w:val="00A733BC"/>
    <w:rsid w:val="00A748A6"/>
    <w:rsid w:val="00A76A69"/>
    <w:rsid w:val="00A879A4"/>
    <w:rsid w:val="00AA0FF8"/>
    <w:rsid w:val="00AA317A"/>
    <w:rsid w:val="00AC0F2C"/>
    <w:rsid w:val="00AC502A"/>
    <w:rsid w:val="00AE0B22"/>
    <w:rsid w:val="00AE1E26"/>
    <w:rsid w:val="00AF58C1"/>
    <w:rsid w:val="00AF66B2"/>
    <w:rsid w:val="00B04A3F"/>
    <w:rsid w:val="00B06643"/>
    <w:rsid w:val="00B11DC1"/>
    <w:rsid w:val="00B136E4"/>
    <w:rsid w:val="00B15055"/>
    <w:rsid w:val="00B20551"/>
    <w:rsid w:val="00B27E58"/>
    <w:rsid w:val="00B30179"/>
    <w:rsid w:val="00B31E0B"/>
    <w:rsid w:val="00B33FC7"/>
    <w:rsid w:val="00B35CC2"/>
    <w:rsid w:val="00B366B9"/>
    <w:rsid w:val="00B37B15"/>
    <w:rsid w:val="00B4162A"/>
    <w:rsid w:val="00B45C02"/>
    <w:rsid w:val="00B52F3B"/>
    <w:rsid w:val="00B60242"/>
    <w:rsid w:val="00B60D82"/>
    <w:rsid w:val="00B70B63"/>
    <w:rsid w:val="00B72A1E"/>
    <w:rsid w:val="00B73162"/>
    <w:rsid w:val="00B747A9"/>
    <w:rsid w:val="00B7701A"/>
    <w:rsid w:val="00B81E12"/>
    <w:rsid w:val="00B82C1C"/>
    <w:rsid w:val="00B86490"/>
    <w:rsid w:val="00B90264"/>
    <w:rsid w:val="00BA1BED"/>
    <w:rsid w:val="00BA1F5C"/>
    <w:rsid w:val="00BA339B"/>
    <w:rsid w:val="00BA7573"/>
    <w:rsid w:val="00BB23CC"/>
    <w:rsid w:val="00BC1E7E"/>
    <w:rsid w:val="00BC74E9"/>
    <w:rsid w:val="00BC7E30"/>
    <w:rsid w:val="00BD4220"/>
    <w:rsid w:val="00BE36A9"/>
    <w:rsid w:val="00BE5E3F"/>
    <w:rsid w:val="00BE618E"/>
    <w:rsid w:val="00BE6D0C"/>
    <w:rsid w:val="00BE7BEC"/>
    <w:rsid w:val="00BF0A5A"/>
    <w:rsid w:val="00BF0E63"/>
    <w:rsid w:val="00BF12A3"/>
    <w:rsid w:val="00BF16D7"/>
    <w:rsid w:val="00BF1C21"/>
    <w:rsid w:val="00BF2373"/>
    <w:rsid w:val="00BF25B0"/>
    <w:rsid w:val="00BF279B"/>
    <w:rsid w:val="00BF66FB"/>
    <w:rsid w:val="00C00881"/>
    <w:rsid w:val="00C044E2"/>
    <w:rsid w:val="00C048CB"/>
    <w:rsid w:val="00C05ADC"/>
    <w:rsid w:val="00C066F3"/>
    <w:rsid w:val="00C154DF"/>
    <w:rsid w:val="00C20FB8"/>
    <w:rsid w:val="00C43015"/>
    <w:rsid w:val="00C43483"/>
    <w:rsid w:val="00C463DD"/>
    <w:rsid w:val="00C65B98"/>
    <w:rsid w:val="00C745C3"/>
    <w:rsid w:val="00C77B6E"/>
    <w:rsid w:val="00C860B5"/>
    <w:rsid w:val="00C92FC8"/>
    <w:rsid w:val="00C94ED2"/>
    <w:rsid w:val="00C978F5"/>
    <w:rsid w:val="00CA24A4"/>
    <w:rsid w:val="00CA2C76"/>
    <w:rsid w:val="00CB348D"/>
    <w:rsid w:val="00CB4914"/>
    <w:rsid w:val="00CB4E49"/>
    <w:rsid w:val="00CC07C8"/>
    <w:rsid w:val="00CD08EA"/>
    <w:rsid w:val="00CD46F5"/>
    <w:rsid w:val="00CD6EEC"/>
    <w:rsid w:val="00CD7BB3"/>
    <w:rsid w:val="00CE0B23"/>
    <w:rsid w:val="00CE0D8E"/>
    <w:rsid w:val="00CE4A8F"/>
    <w:rsid w:val="00CF071D"/>
    <w:rsid w:val="00CF7F51"/>
    <w:rsid w:val="00D0123D"/>
    <w:rsid w:val="00D15B04"/>
    <w:rsid w:val="00D2031B"/>
    <w:rsid w:val="00D25FE2"/>
    <w:rsid w:val="00D2736B"/>
    <w:rsid w:val="00D30518"/>
    <w:rsid w:val="00D37DA9"/>
    <w:rsid w:val="00D406A7"/>
    <w:rsid w:val="00D43252"/>
    <w:rsid w:val="00D44D86"/>
    <w:rsid w:val="00D46DD1"/>
    <w:rsid w:val="00D50B7D"/>
    <w:rsid w:val="00D52012"/>
    <w:rsid w:val="00D6385D"/>
    <w:rsid w:val="00D704E5"/>
    <w:rsid w:val="00D72727"/>
    <w:rsid w:val="00D74429"/>
    <w:rsid w:val="00D94A3E"/>
    <w:rsid w:val="00D978C6"/>
    <w:rsid w:val="00DA0956"/>
    <w:rsid w:val="00DA357F"/>
    <w:rsid w:val="00DA3E12"/>
    <w:rsid w:val="00DB3421"/>
    <w:rsid w:val="00DC0BE5"/>
    <w:rsid w:val="00DC18AD"/>
    <w:rsid w:val="00DC2FC2"/>
    <w:rsid w:val="00DD286A"/>
    <w:rsid w:val="00DD5F78"/>
    <w:rsid w:val="00DE032F"/>
    <w:rsid w:val="00DF1224"/>
    <w:rsid w:val="00DF7CAE"/>
    <w:rsid w:val="00E011B4"/>
    <w:rsid w:val="00E02089"/>
    <w:rsid w:val="00E0774C"/>
    <w:rsid w:val="00E40146"/>
    <w:rsid w:val="00E423C0"/>
    <w:rsid w:val="00E45C07"/>
    <w:rsid w:val="00E61724"/>
    <w:rsid w:val="00E6414C"/>
    <w:rsid w:val="00E7260F"/>
    <w:rsid w:val="00E76A1A"/>
    <w:rsid w:val="00E83ACB"/>
    <w:rsid w:val="00E8702D"/>
    <w:rsid w:val="00E905F4"/>
    <w:rsid w:val="00E916A9"/>
    <w:rsid w:val="00E916DE"/>
    <w:rsid w:val="00E925AD"/>
    <w:rsid w:val="00E96630"/>
    <w:rsid w:val="00EA31D6"/>
    <w:rsid w:val="00EA3480"/>
    <w:rsid w:val="00EB3043"/>
    <w:rsid w:val="00EC1C35"/>
    <w:rsid w:val="00ED18DC"/>
    <w:rsid w:val="00ED51A7"/>
    <w:rsid w:val="00ED6201"/>
    <w:rsid w:val="00ED7A2A"/>
    <w:rsid w:val="00EE03AD"/>
    <w:rsid w:val="00EE047B"/>
    <w:rsid w:val="00EF1D7F"/>
    <w:rsid w:val="00F0137E"/>
    <w:rsid w:val="00F04142"/>
    <w:rsid w:val="00F04E44"/>
    <w:rsid w:val="00F21786"/>
    <w:rsid w:val="00F25D06"/>
    <w:rsid w:val="00F31CFF"/>
    <w:rsid w:val="00F322A3"/>
    <w:rsid w:val="00F3742B"/>
    <w:rsid w:val="00F40CD7"/>
    <w:rsid w:val="00F41FDB"/>
    <w:rsid w:val="00F50597"/>
    <w:rsid w:val="00F55C0A"/>
    <w:rsid w:val="00F56D63"/>
    <w:rsid w:val="00F609A9"/>
    <w:rsid w:val="00F64B7D"/>
    <w:rsid w:val="00F65240"/>
    <w:rsid w:val="00F65BE1"/>
    <w:rsid w:val="00F67474"/>
    <w:rsid w:val="00F67BB7"/>
    <w:rsid w:val="00F80C99"/>
    <w:rsid w:val="00F867EC"/>
    <w:rsid w:val="00F91B2B"/>
    <w:rsid w:val="00F94AD3"/>
    <w:rsid w:val="00F971B9"/>
    <w:rsid w:val="00FA09E0"/>
    <w:rsid w:val="00FC03CD"/>
    <w:rsid w:val="00FC0646"/>
    <w:rsid w:val="00FC17B1"/>
    <w:rsid w:val="00FC26D0"/>
    <w:rsid w:val="00FC68B7"/>
    <w:rsid w:val="00FD00FA"/>
    <w:rsid w:val="00FD5AEC"/>
    <w:rsid w:val="00FE6985"/>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paragraph" w:styleId="NormalWeb">
    <w:name w:val="Normal (Web)"/>
    <w:basedOn w:val="Normal"/>
    <w:link w:val="NormalWebChar"/>
    <w:uiPriority w:val="99"/>
    <w:rsid w:val="002024E4"/>
    <w:rPr>
      <w:sz w:val="24"/>
      <w:szCs w:val="24"/>
      <w:lang w:eastAsia="en-US"/>
    </w:rPr>
  </w:style>
  <w:style w:type="character" w:customStyle="1" w:styleId="NormalWebChar">
    <w:name w:val="Normal (Web) Char"/>
    <w:link w:val="NormalWeb"/>
    <w:uiPriority w:val="99"/>
    <w:rsid w:val="002024E4"/>
    <w:rPr>
      <w:sz w:val="24"/>
      <w:szCs w:val="24"/>
      <w:lang w:val="en-GB" w:eastAsia="en-US"/>
    </w:rPr>
  </w:style>
  <w:style w:type="character" w:customStyle="1" w:styleId="Heading1Char">
    <w:name w:val="Heading 1 Char"/>
    <w:aliases w:val="Table_G Char"/>
    <w:basedOn w:val="DefaultParagraphFont"/>
    <w:link w:val="Heading1"/>
    <w:uiPriority w:val="9"/>
    <w:locked/>
    <w:rsid w:val="003E601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4EC6F51E-F0AD-4226-9B62-13575E37A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E3160-A89E-42F0-874F-DD66ADC7811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1692</Characters>
  <Application>Microsoft Office Word</Application>
  <DocSecurity>0</DocSecurity>
  <Lines>42</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ECE/TRANS/WP.29/2024/74</dc:title>
  <dc:subject>2405922</dc:subject>
  <dc:creator>EG</dc:creator>
  <cp:keywords/>
  <dc:description/>
  <cp:lastModifiedBy>Pauline Anne Escalante</cp:lastModifiedBy>
  <cp:revision>2</cp:revision>
  <cp:lastPrinted>2009-02-18T09:36:00Z</cp:lastPrinted>
  <dcterms:created xsi:type="dcterms:W3CDTF">2024-04-02T12:09:00Z</dcterms:created>
  <dcterms:modified xsi:type="dcterms:W3CDTF">2024-04-02T12:09:00Z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