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962F7D" w14:paraId="5557BDDE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AADAF12" w14:textId="77777777" w:rsidR="002D5AAC" w:rsidRPr="008C1A9B" w:rsidRDefault="002D5AAC" w:rsidP="00962F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24222B25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4DDDE99B" w14:textId="14652B38" w:rsidR="00962F7D" w:rsidRPr="00962F7D" w:rsidRDefault="00962F7D" w:rsidP="00962F7D">
            <w:pPr>
              <w:jc w:val="right"/>
              <w:rPr>
                <w:lang w:val="en-US"/>
              </w:rPr>
            </w:pPr>
            <w:r w:rsidRPr="00962F7D">
              <w:rPr>
                <w:sz w:val="40"/>
                <w:lang w:val="en-US"/>
              </w:rPr>
              <w:t>E</w:t>
            </w:r>
            <w:r w:rsidRPr="00962F7D">
              <w:rPr>
                <w:lang w:val="en-US"/>
              </w:rPr>
              <w:t>/ECE/324/Rev.2/Add.132/Amend.1/Corr.1</w:t>
            </w:r>
            <w:r w:rsidRPr="00962F7D">
              <w:rPr>
                <w:rFonts w:cs="Times New Roman"/>
                <w:lang w:val="en-US"/>
              </w:rPr>
              <w:t>−</w:t>
            </w:r>
            <w:r w:rsidRPr="00962F7D">
              <w:rPr>
                <w:sz w:val="40"/>
                <w:lang w:val="en-US"/>
              </w:rPr>
              <w:t>E</w:t>
            </w:r>
            <w:r w:rsidRPr="00962F7D">
              <w:rPr>
                <w:lang w:val="en-US"/>
              </w:rPr>
              <w:t>/ECE/TRANS/505/Rev.2/Add.132/Amend.1/Corr.1</w:t>
            </w:r>
          </w:p>
        </w:tc>
      </w:tr>
      <w:tr w:rsidR="002D5AAC" w:rsidRPr="009D084C" w14:paraId="01C5C0F9" w14:textId="77777777" w:rsidTr="002A7B4A">
        <w:trPr>
          <w:trHeight w:hRule="exact" w:val="2835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21BD055" w14:textId="77777777" w:rsidR="002D5AAC" w:rsidRPr="00962F7D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201408D3" w14:textId="77777777" w:rsidR="002D5AAC" w:rsidRPr="00962F7D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720DEB0D" w14:textId="02D87565" w:rsidR="002D5AAC" w:rsidRDefault="002D5AAC" w:rsidP="00962F7D">
            <w:pPr>
              <w:spacing w:before="120"/>
              <w:rPr>
                <w:szCs w:val="20"/>
                <w:lang w:val="en-US"/>
              </w:rPr>
            </w:pPr>
          </w:p>
          <w:p w14:paraId="3BA3461E" w14:textId="61361B0F" w:rsidR="00962F7D" w:rsidRPr="009D084C" w:rsidRDefault="00962F7D" w:rsidP="00962F7D">
            <w:pPr>
              <w:spacing w:before="120" w:line="240" w:lineRule="exac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17 October 2023</w:t>
            </w:r>
          </w:p>
        </w:tc>
      </w:tr>
    </w:tbl>
    <w:p w14:paraId="437A4BEF" w14:textId="77777777" w:rsidR="00962F7D" w:rsidRPr="006549FF" w:rsidRDefault="00962F7D" w:rsidP="00962F7D">
      <w:pPr>
        <w:pStyle w:val="HChG"/>
      </w:pPr>
      <w:r>
        <w:tab/>
      </w:r>
      <w:r>
        <w:tab/>
      </w:r>
      <w:r>
        <w:rPr>
          <w:bCs/>
        </w:rPr>
        <w:t>Соглашение</w:t>
      </w:r>
      <w:bookmarkStart w:id="0" w:name="_Toc340666199"/>
      <w:bookmarkStart w:id="1" w:name="_Toc340745062"/>
      <w:bookmarkEnd w:id="0"/>
      <w:bookmarkEnd w:id="1"/>
    </w:p>
    <w:p w14:paraId="45BFEF22" w14:textId="77777777" w:rsidR="00962F7D" w:rsidRPr="00003734" w:rsidRDefault="00962F7D" w:rsidP="00962F7D">
      <w:pPr>
        <w:pStyle w:val="H1G"/>
        <w:spacing w:before="240"/>
        <w:rPr>
          <w:color w:val="000000" w:themeColor="text1"/>
        </w:rPr>
      </w:pPr>
      <w:r>
        <w:tab/>
      </w:r>
      <w:r>
        <w:tab/>
      </w:r>
      <w:r>
        <w:rPr>
          <w:bCs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1133D4">
        <w:rPr>
          <w:rStyle w:val="aa"/>
          <w:b w:val="0"/>
          <w:bCs/>
          <w:color w:val="000000" w:themeColor="text1"/>
          <w:sz w:val="20"/>
          <w:vertAlign w:val="baseline"/>
        </w:rPr>
        <w:footnoteReference w:customMarkFollows="1" w:id="1"/>
        <w:t>*</w:t>
      </w:r>
    </w:p>
    <w:p w14:paraId="6F45C6FC" w14:textId="77777777" w:rsidR="00962F7D" w:rsidRPr="00003734" w:rsidRDefault="00962F7D" w:rsidP="00962F7D">
      <w:pPr>
        <w:pStyle w:val="SingleTxtG"/>
        <w:spacing w:before="120"/>
        <w:rPr>
          <w:color w:val="000000" w:themeColor="text1"/>
        </w:rPr>
      </w:pPr>
      <w:r>
        <w:t>(Пересмотр 3, включающий поправки, вступившие в силу 14 сентября 2017 года)</w:t>
      </w:r>
    </w:p>
    <w:p w14:paraId="62EFB75E" w14:textId="77777777" w:rsidR="00962F7D" w:rsidRPr="00003734" w:rsidRDefault="00962F7D" w:rsidP="00962F7D">
      <w:pPr>
        <w:pStyle w:val="H1G"/>
        <w:spacing w:before="120"/>
        <w:ind w:left="0" w:right="0" w:firstLine="0"/>
        <w:jc w:val="center"/>
        <w:rPr>
          <w:color w:val="000000" w:themeColor="text1"/>
        </w:rPr>
      </w:pPr>
      <w:r w:rsidRPr="00003734">
        <w:rPr>
          <w:color w:val="000000" w:themeColor="text1"/>
        </w:rPr>
        <w:t>_________</w:t>
      </w:r>
    </w:p>
    <w:p w14:paraId="215A7AE0" w14:textId="77777777" w:rsidR="00962F7D" w:rsidRPr="00003734" w:rsidRDefault="00962F7D" w:rsidP="00962F7D">
      <w:pPr>
        <w:pStyle w:val="HChG"/>
      </w:pPr>
      <w:r>
        <w:tab/>
      </w:r>
      <w:r>
        <w:tab/>
      </w:r>
      <w:r>
        <w:rPr>
          <w:bCs/>
        </w:rPr>
        <w:t>Добавление 132 — Правила № 133 ООН</w:t>
      </w:r>
    </w:p>
    <w:p w14:paraId="2728A22B" w14:textId="77777777" w:rsidR="00962F7D" w:rsidRPr="00003734" w:rsidRDefault="00962F7D" w:rsidP="00962F7D">
      <w:pPr>
        <w:pStyle w:val="H1G"/>
      </w:pPr>
      <w:r>
        <w:tab/>
      </w:r>
      <w:r>
        <w:tab/>
      </w:r>
      <w:r>
        <w:rPr>
          <w:bCs/>
        </w:rPr>
        <w:t>Поправка 1 — Исправление 1</w:t>
      </w:r>
    </w:p>
    <w:p w14:paraId="5CE20756" w14:textId="1B4FBC28" w:rsidR="00962F7D" w:rsidRPr="00003734" w:rsidRDefault="00962F7D" w:rsidP="00962F7D">
      <w:pPr>
        <w:pStyle w:val="H1G"/>
        <w:spacing w:before="120" w:after="120" w:line="240" w:lineRule="exact"/>
        <w:ind w:left="1138" w:right="1138" w:hanging="1138"/>
        <w:rPr>
          <w:color w:val="000000" w:themeColor="text1"/>
        </w:rPr>
      </w:pPr>
      <w:r>
        <w:tab/>
      </w:r>
      <w:r>
        <w:tab/>
        <w:t>Единообразные предписания, касающиеся официального утверждения автотранспортных средств в отношении возможности их повторного использования, утилизации и</w:t>
      </w:r>
      <w:r w:rsidR="00CE1366">
        <w:t> </w:t>
      </w:r>
      <w:r>
        <w:t>восстановления</w:t>
      </w:r>
    </w:p>
    <w:p w14:paraId="66406587" w14:textId="77777777" w:rsidR="00962F7D" w:rsidRPr="00003734" w:rsidRDefault="00962F7D" w:rsidP="00962F7D">
      <w:pPr>
        <w:pStyle w:val="SingleTxtG"/>
        <w:spacing w:after="40"/>
        <w:rPr>
          <w:color w:val="000000" w:themeColor="text1"/>
        </w:rPr>
      </w:pPr>
      <w:r>
        <w:t>Настоящий документ опубликован исключительно в информационных целях. Аутентичным и юридически обязательным текстом является документ ECE/TRANS/WP.29/2021/135.</w:t>
      </w:r>
    </w:p>
    <w:p w14:paraId="6C6EF613" w14:textId="3DE86A59" w:rsidR="00CE1366" w:rsidRPr="00003734" w:rsidRDefault="00962F7D" w:rsidP="00CE1366">
      <w:pPr>
        <w:pStyle w:val="H1G"/>
        <w:spacing w:before="120"/>
        <w:ind w:left="0" w:right="0" w:firstLine="0"/>
        <w:jc w:val="center"/>
        <w:rPr>
          <w:color w:val="000000" w:themeColor="text1"/>
        </w:rPr>
      </w:pPr>
      <w:r w:rsidRPr="007C2A76">
        <w:rPr>
          <w:b w:val="0"/>
          <w:noProof/>
          <w:color w:val="000000" w:themeColor="text1"/>
          <w:lang w:val="en-US"/>
        </w:rPr>
        <w:drawing>
          <wp:anchor distT="0" distB="137160" distL="114300" distR="114300" simplePos="0" relativeHeight="251659264" behindDoc="0" locked="0" layoutInCell="1" allowOverlap="1" wp14:anchorId="38A4949D" wp14:editId="60912FC0">
            <wp:simplePos x="0" y="0"/>
            <wp:positionH relativeFrom="margin">
              <wp:align>center</wp:align>
            </wp:positionH>
            <wp:positionV relativeFrom="paragraph">
              <wp:posOffset>306647</wp:posOffset>
            </wp:positionV>
            <wp:extent cx="1028700" cy="826770"/>
            <wp:effectExtent l="0" t="0" r="0" b="0"/>
            <wp:wrapTopAndBottom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366" w:rsidRPr="00003734">
        <w:rPr>
          <w:color w:val="000000" w:themeColor="text1"/>
        </w:rPr>
        <w:t>_________</w:t>
      </w:r>
    </w:p>
    <w:p w14:paraId="0E483565" w14:textId="77777777" w:rsidR="00962F7D" w:rsidRPr="00CE1366" w:rsidRDefault="00962F7D" w:rsidP="00962F7D">
      <w:pPr>
        <w:tabs>
          <w:tab w:val="left" w:pos="2300"/>
          <w:tab w:val="left" w:pos="2800"/>
        </w:tabs>
        <w:spacing w:after="120"/>
        <w:ind w:left="2302" w:right="1134" w:hanging="1168"/>
        <w:jc w:val="center"/>
        <w:rPr>
          <w:b/>
          <w:bCs/>
          <w:iCs/>
          <w:color w:val="000000" w:themeColor="text1"/>
          <w:sz w:val="22"/>
        </w:rPr>
      </w:pPr>
      <w:r w:rsidRPr="00CE1366">
        <w:rPr>
          <w:b/>
          <w:bCs/>
          <w:sz w:val="22"/>
        </w:rPr>
        <w:t>ОРГАНИЗАЦИЯ ОБЪЕДИНЕННЫХ НАЦИЙ</w:t>
      </w:r>
    </w:p>
    <w:p w14:paraId="03352BB4" w14:textId="77777777" w:rsidR="00962F7D" w:rsidRPr="00003734" w:rsidRDefault="00962F7D" w:rsidP="00962F7D">
      <w:pPr>
        <w:pStyle w:val="H23G"/>
      </w:pPr>
      <w:r>
        <w:lastRenderedPageBreak/>
        <w:tab/>
      </w:r>
      <w:r>
        <w:tab/>
      </w:r>
      <w:r>
        <w:rPr>
          <w:bCs/>
        </w:rPr>
        <w:t>Стр. 1</w:t>
      </w:r>
    </w:p>
    <w:p w14:paraId="29DA3ADC" w14:textId="77777777" w:rsidR="00962F7D" w:rsidRPr="00003734" w:rsidRDefault="00962F7D" w:rsidP="00962F7D">
      <w:pPr>
        <w:pStyle w:val="H23G"/>
      </w:pPr>
      <w:r>
        <w:tab/>
      </w:r>
      <w:r>
        <w:tab/>
      </w:r>
      <w:r>
        <w:rPr>
          <w:bCs/>
        </w:rPr>
        <w:t>Заголовок</w:t>
      </w:r>
    </w:p>
    <w:p w14:paraId="046F3601" w14:textId="145EB961" w:rsidR="00962F7D" w:rsidRPr="00003734" w:rsidRDefault="00962F7D" w:rsidP="00962F7D">
      <w:pPr>
        <w:pStyle w:val="SingleTxtG"/>
      </w:pPr>
      <w:r>
        <w:tab/>
        <w:t>Заголовок документа E/ECE/324/Rev.2/Add.132/Amend.1 следует читать как указано выше.</w:t>
      </w:r>
    </w:p>
    <w:p w14:paraId="0FF5B997" w14:textId="212A2CAB" w:rsidR="00381C24" w:rsidRPr="00BC18B2" w:rsidRDefault="00962F7D" w:rsidP="00962F7D">
      <w:pPr>
        <w:spacing w:before="240"/>
        <w:jc w:val="center"/>
      </w:pPr>
      <w:r w:rsidRPr="00003734">
        <w:rPr>
          <w:u w:val="single"/>
        </w:rPr>
        <w:tab/>
      </w:r>
      <w:r w:rsidRPr="00003734">
        <w:rPr>
          <w:u w:val="single"/>
        </w:rPr>
        <w:tab/>
      </w:r>
      <w:r w:rsidRPr="00003734">
        <w:rPr>
          <w:u w:val="single"/>
        </w:rPr>
        <w:tab/>
      </w:r>
    </w:p>
    <w:sectPr w:rsidR="00381C24" w:rsidRPr="00BC18B2" w:rsidSect="00962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630F" w14:textId="77777777" w:rsidR="00AB2797" w:rsidRPr="00A312BC" w:rsidRDefault="00AB2797" w:rsidP="00A312BC"/>
  </w:endnote>
  <w:endnote w:type="continuationSeparator" w:id="0">
    <w:p w14:paraId="64825721" w14:textId="77777777" w:rsidR="00AB2797" w:rsidRPr="00A312BC" w:rsidRDefault="00AB2797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4002" w14:textId="710BBE44" w:rsidR="00962F7D" w:rsidRPr="00962F7D" w:rsidRDefault="00962F7D">
    <w:pPr>
      <w:pStyle w:val="a8"/>
    </w:pPr>
    <w:r w:rsidRPr="00962F7D">
      <w:rPr>
        <w:b/>
        <w:sz w:val="18"/>
      </w:rPr>
      <w:fldChar w:fldCharType="begin"/>
    </w:r>
    <w:r w:rsidRPr="00962F7D">
      <w:rPr>
        <w:b/>
        <w:sz w:val="18"/>
      </w:rPr>
      <w:instrText xml:space="preserve"> PAGE  \* MERGEFORMAT </w:instrText>
    </w:r>
    <w:r w:rsidRPr="00962F7D">
      <w:rPr>
        <w:b/>
        <w:sz w:val="18"/>
      </w:rPr>
      <w:fldChar w:fldCharType="separate"/>
    </w:r>
    <w:r w:rsidRPr="00962F7D">
      <w:rPr>
        <w:b/>
        <w:noProof/>
        <w:sz w:val="18"/>
      </w:rPr>
      <w:t>2</w:t>
    </w:r>
    <w:r w:rsidRPr="00962F7D">
      <w:rPr>
        <w:b/>
        <w:sz w:val="18"/>
      </w:rPr>
      <w:fldChar w:fldCharType="end"/>
    </w:r>
    <w:r>
      <w:rPr>
        <w:b/>
        <w:sz w:val="18"/>
      </w:rPr>
      <w:tab/>
    </w:r>
    <w:r>
      <w:t>GE.23-20093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FE8E" w14:textId="7FEEFDF2" w:rsidR="00962F7D" w:rsidRPr="00962F7D" w:rsidRDefault="00962F7D" w:rsidP="00962F7D">
    <w:pPr>
      <w:pStyle w:val="a8"/>
      <w:tabs>
        <w:tab w:val="clear" w:pos="9639"/>
        <w:tab w:val="right" w:pos="9638"/>
      </w:tabs>
      <w:rPr>
        <w:b/>
        <w:sz w:val="18"/>
      </w:rPr>
    </w:pPr>
    <w:r>
      <w:t>GE.23-20093</w:t>
    </w:r>
    <w:r>
      <w:tab/>
    </w:r>
    <w:r w:rsidRPr="00962F7D">
      <w:rPr>
        <w:b/>
        <w:sz w:val="18"/>
      </w:rPr>
      <w:fldChar w:fldCharType="begin"/>
    </w:r>
    <w:r w:rsidRPr="00962F7D">
      <w:rPr>
        <w:b/>
        <w:sz w:val="18"/>
      </w:rPr>
      <w:instrText xml:space="preserve"> PAGE  \* MERGEFORMAT </w:instrText>
    </w:r>
    <w:r w:rsidRPr="00962F7D">
      <w:rPr>
        <w:b/>
        <w:sz w:val="18"/>
      </w:rPr>
      <w:fldChar w:fldCharType="separate"/>
    </w:r>
    <w:r w:rsidRPr="00962F7D">
      <w:rPr>
        <w:b/>
        <w:noProof/>
        <w:sz w:val="18"/>
      </w:rPr>
      <w:t>3</w:t>
    </w:r>
    <w:r w:rsidRPr="00962F7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CF47" w14:textId="49177A79" w:rsidR="00042B72" w:rsidRPr="00962F7D" w:rsidRDefault="00962F7D" w:rsidP="00962F7D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DAE6B10" wp14:editId="3ECC1D5D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23-20093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4ED5EAC" wp14:editId="33742C0B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191023  091123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46B1" w14:textId="77777777" w:rsidR="00AB2797" w:rsidRPr="001075E9" w:rsidRDefault="00AB2797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8F34AE3" w14:textId="77777777" w:rsidR="00AB2797" w:rsidRDefault="00AB2797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19AB425" w14:textId="77777777" w:rsidR="00962F7D" w:rsidRPr="00003734" w:rsidRDefault="00962F7D" w:rsidP="00962F7D">
      <w:pPr>
        <w:pStyle w:val="ad"/>
        <w:rPr>
          <w:color w:val="000000" w:themeColor="text1"/>
        </w:rPr>
      </w:pPr>
      <w:r>
        <w:tab/>
      </w:r>
      <w:r w:rsidRPr="00962F7D">
        <w:rPr>
          <w:sz w:val="20"/>
        </w:rPr>
        <w:t>*</w:t>
      </w:r>
      <w:r>
        <w:tab/>
        <w:t>Прежние названия Соглашения:</w:t>
      </w:r>
    </w:p>
    <w:p w14:paraId="66FDCF59" w14:textId="77777777" w:rsidR="00962F7D" w:rsidRPr="00003734" w:rsidRDefault="00962F7D" w:rsidP="00962F7D">
      <w:pPr>
        <w:pStyle w:val="ad"/>
        <w:rPr>
          <w:color w:val="000000" w:themeColor="text1"/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3208765B" w14:textId="21AFD4C9" w:rsidR="00962F7D" w:rsidRPr="00003734" w:rsidRDefault="00962F7D" w:rsidP="00962F7D">
      <w:pPr>
        <w:pStyle w:val="ad"/>
        <w:rPr>
          <w:color w:val="000000" w:themeColor="text1"/>
        </w:rPr>
      </w:pPr>
      <w:r>
        <w:tab/>
      </w:r>
      <w:r>
        <w:tab/>
        <w:t>Cоглашение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>
        <w:rPr>
          <w:lang w:val="fr-CH"/>
        </w:rPr>
        <w:t> </w:t>
      </w:r>
      <w:r>
        <w:t>октября 1995 года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1433" w14:textId="3AC17F0E" w:rsidR="00962F7D" w:rsidRPr="00962F7D" w:rsidRDefault="00962F7D">
    <w:pPr>
      <w:pStyle w:val="a5"/>
    </w:pPr>
    <w:fldSimple w:instr=" TITLE  \* MERGEFORMAT ">
      <w:r w:rsidR="00747593">
        <w:t>E/ECE/324/Rev.2/Add.132/Amend.1/Corr.1</w:t>
      </w:r>
    </w:fldSimple>
    <w:r>
      <w:br/>
    </w:r>
    <w:fldSimple w:instr=" KEYWORDS  \* MERGEFORMAT ">
      <w:r w:rsidR="00747593">
        <w:t>E/ECE/TRANS/505/Rev.2/Add.132/Amend.1/Corr.1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6321" w14:textId="4EA7ACC9" w:rsidR="00962F7D" w:rsidRPr="00962F7D" w:rsidRDefault="00962F7D" w:rsidP="00962F7D">
    <w:pPr>
      <w:pStyle w:val="a5"/>
      <w:jc w:val="right"/>
    </w:pPr>
    <w:fldSimple w:instr=" TITLE  \* MERGEFORMAT ">
      <w:r w:rsidR="00747593">
        <w:t>E/ECE/324/Rev.2/Add.132/Amend.1/Corr.1</w:t>
      </w:r>
    </w:fldSimple>
    <w:r>
      <w:br/>
    </w:r>
    <w:fldSimple w:instr=" KEYWORDS  \* MERGEFORMAT ">
      <w:r w:rsidR="00747593">
        <w:t>E/ECE/TRANS/505/Rev.2/Add.132/Amend.1/Corr.1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FA97" w14:textId="77777777" w:rsidR="00962F7D" w:rsidRDefault="00962F7D" w:rsidP="00962F7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291133">
    <w:abstractNumId w:val="17"/>
  </w:num>
  <w:num w:numId="2" w16cid:durableId="593435106">
    <w:abstractNumId w:val="13"/>
  </w:num>
  <w:num w:numId="3" w16cid:durableId="318508118">
    <w:abstractNumId w:val="11"/>
  </w:num>
  <w:num w:numId="4" w16cid:durableId="453914691">
    <w:abstractNumId w:val="12"/>
  </w:num>
  <w:num w:numId="5" w16cid:durableId="1448431852">
    <w:abstractNumId w:val="10"/>
  </w:num>
  <w:num w:numId="6" w16cid:durableId="272397362">
    <w:abstractNumId w:val="8"/>
  </w:num>
  <w:num w:numId="7" w16cid:durableId="992100412">
    <w:abstractNumId w:val="3"/>
  </w:num>
  <w:num w:numId="8" w16cid:durableId="922841709">
    <w:abstractNumId w:val="2"/>
  </w:num>
  <w:num w:numId="9" w16cid:durableId="1630278322">
    <w:abstractNumId w:val="1"/>
  </w:num>
  <w:num w:numId="10" w16cid:durableId="769663718">
    <w:abstractNumId w:val="0"/>
  </w:num>
  <w:num w:numId="11" w16cid:durableId="164713433">
    <w:abstractNumId w:val="9"/>
  </w:num>
  <w:num w:numId="12" w16cid:durableId="876045343">
    <w:abstractNumId w:val="7"/>
  </w:num>
  <w:num w:numId="13" w16cid:durableId="1747727863">
    <w:abstractNumId w:val="6"/>
  </w:num>
  <w:num w:numId="14" w16cid:durableId="374543517">
    <w:abstractNumId w:val="5"/>
  </w:num>
  <w:num w:numId="15" w16cid:durableId="39792555">
    <w:abstractNumId w:val="4"/>
  </w:num>
  <w:num w:numId="16" w16cid:durableId="275720389">
    <w:abstractNumId w:val="16"/>
  </w:num>
  <w:num w:numId="17" w16cid:durableId="1809349038">
    <w:abstractNumId w:val="14"/>
  </w:num>
  <w:num w:numId="18" w16cid:durableId="523640866">
    <w:abstractNumId w:val="15"/>
  </w:num>
  <w:num w:numId="19" w16cid:durableId="206991614">
    <w:abstractNumId w:val="16"/>
  </w:num>
  <w:num w:numId="20" w16cid:durableId="160237972">
    <w:abstractNumId w:val="14"/>
  </w:num>
  <w:num w:numId="21" w16cid:durableId="9845169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97"/>
    <w:rsid w:val="00033EE1"/>
    <w:rsid w:val="00042B72"/>
    <w:rsid w:val="000558BD"/>
    <w:rsid w:val="000B57E7"/>
    <w:rsid w:val="000B6373"/>
    <w:rsid w:val="000F09DF"/>
    <w:rsid w:val="000F61B2"/>
    <w:rsid w:val="000F6F41"/>
    <w:rsid w:val="001075E9"/>
    <w:rsid w:val="001133D4"/>
    <w:rsid w:val="00180183"/>
    <w:rsid w:val="0018024D"/>
    <w:rsid w:val="0018649F"/>
    <w:rsid w:val="00196389"/>
    <w:rsid w:val="001B3EF6"/>
    <w:rsid w:val="001C7A89"/>
    <w:rsid w:val="001D3348"/>
    <w:rsid w:val="001F49C9"/>
    <w:rsid w:val="0020092A"/>
    <w:rsid w:val="00205D9D"/>
    <w:rsid w:val="0025556A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8D0"/>
    <w:rsid w:val="003B00E5"/>
    <w:rsid w:val="003B658E"/>
    <w:rsid w:val="003B65A9"/>
    <w:rsid w:val="00407B78"/>
    <w:rsid w:val="0041453E"/>
    <w:rsid w:val="00424203"/>
    <w:rsid w:val="00452493"/>
    <w:rsid w:val="00454E07"/>
    <w:rsid w:val="00471B10"/>
    <w:rsid w:val="00472C5C"/>
    <w:rsid w:val="00491047"/>
    <w:rsid w:val="004D541E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81A10"/>
    <w:rsid w:val="006A1ED8"/>
    <w:rsid w:val="006C2031"/>
    <w:rsid w:val="006D461A"/>
    <w:rsid w:val="006E5645"/>
    <w:rsid w:val="006F35EE"/>
    <w:rsid w:val="007021FF"/>
    <w:rsid w:val="00712895"/>
    <w:rsid w:val="00747593"/>
    <w:rsid w:val="00757357"/>
    <w:rsid w:val="00825F8D"/>
    <w:rsid w:val="00834B71"/>
    <w:rsid w:val="0086445C"/>
    <w:rsid w:val="00870BDA"/>
    <w:rsid w:val="00894693"/>
    <w:rsid w:val="008A08D7"/>
    <w:rsid w:val="008A697B"/>
    <w:rsid w:val="008B6909"/>
    <w:rsid w:val="008C1A9B"/>
    <w:rsid w:val="00906890"/>
    <w:rsid w:val="00911BE4"/>
    <w:rsid w:val="00943923"/>
    <w:rsid w:val="00951972"/>
    <w:rsid w:val="009608F3"/>
    <w:rsid w:val="00962F7D"/>
    <w:rsid w:val="00976E13"/>
    <w:rsid w:val="009A24AC"/>
    <w:rsid w:val="009D084C"/>
    <w:rsid w:val="009F307A"/>
    <w:rsid w:val="00A04E47"/>
    <w:rsid w:val="00A312BC"/>
    <w:rsid w:val="00A84021"/>
    <w:rsid w:val="00A84D35"/>
    <w:rsid w:val="00A917B3"/>
    <w:rsid w:val="00AB2797"/>
    <w:rsid w:val="00AB4B51"/>
    <w:rsid w:val="00AC3DF0"/>
    <w:rsid w:val="00B10CC7"/>
    <w:rsid w:val="00B539E7"/>
    <w:rsid w:val="00B62458"/>
    <w:rsid w:val="00BB7B85"/>
    <w:rsid w:val="00BC18B2"/>
    <w:rsid w:val="00BC4F55"/>
    <w:rsid w:val="00BD33EE"/>
    <w:rsid w:val="00C106D6"/>
    <w:rsid w:val="00C60F0C"/>
    <w:rsid w:val="00C805C9"/>
    <w:rsid w:val="00C92939"/>
    <w:rsid w:val="00CA1679"/>
    <w:rsid w:val="00CB151C"/>
    <w:rsid w:val="00CB58E1"/>
    <w:rsid w:val="00CE073C"/>
    <w:rsid w:val="00CE1366"/>
    <w:rsid w:val="00CE5A1A"/>
    <w:rsid w:val="00CF55F6"/>
    <w:rsid w:val="00D33D63"/>
    <w:rsid w:val="00D90028"/>
    <w:rsid w:val="00D90138"/>
    <w:rsid w:val="00DD4D3A"/>
    <w:rsid w:val="00DF71B9"/>
    <w:rsid w:val="00E16204"/>
    <w:rsid w:val="00E73F76"/>
    <w:rsid w:val="00E74E9E"/>
    <w:rsid w:val="00EA2C9F"/>
    <w:rsid w:val="00EB1EAF"/>
    <w:rsid w:val="00ED0BDA"/>
    <w:rsid w:val="00EF1360"/>
    <w:rsid w:val="00EF3220"/>
    <w:rsid w:val="00F017F5"/>
    <w:rsid w:val="00F03EFE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D44F2"/>
  <w15:docId w15:val="{408BC54A-D2BB-4721-8026-6CD58551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SingleTxtGChar">
    <w:name w:val="_ Single Txt_G Char"/>
    <w:link w:val="SingleTxtG"/>
    <w:qFormat/>
    <w:rsid w:val="00962F7D"/>
    <w:rPr>
      <w:lang w:val="ru-RU" w:eastAsia="en-US"/>
    </w:rPr>
  </w:style>
  <w:style w:type="character" w:customStyle="1" w:styleId="H1GChar">
    <w:name w:val="_ H_1_G Char"/>
    <w:link w:val="H1G"/>
    <w:rsid w:val="00962F7D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A1C79-B6EF-4668-9A98-EF6DB82BEB04}"/>
</file>

<file path=customXml/itemProps2.xml><?xml version="1.0" encoding="utf-8"?>
<ds:datastoreItem xmlns:ds="http://schemas.openxmlformats.org/officeDocument/2006/customXml" ds:itemID="{8699FE64-8020-4E07-B8AB-0DA72683582A}"/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1</TotalTime>
  <Pages>2</Pages>
  <Words>114</Words>
  <Characters>996</Characters>
  <Application>Microsoft Office Word</Application>
  <DocSecurity>0</DocSecurity>
  <Lines>8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10" baseType="lpstr">
      <vt:lpstr>E/ECE/324/Rev.2/Add.132/Amend.1/Corr.1</vt:lpstr>
      <vt:lpstr>    Соглашение</vt:lpstr>
      <vt:lpstr>        О принятии согласованных технических правил Организации Объединенных Наций для</vt:lpstr>
      <vt:lpstr>        _________</vt:lpstr>
      <vt:lpstr>    Добавление 132 — Правила № 133 ООН</vt:lpstr>
      <vt:lpstr>        Поправка 1 — Исправление 1</vt:lpstr>
      <vt:lpstr>        Единообразные предписания, касающиеся официального утверждения автотранспортны</vt:lpstr>
      <vt:lpstr>        /_________</vt:lpstr>
      <vt:lpstr>A/</vt:lpstr>
      <vt:lpstr>A/</vt:lpstr>
    </vt:vector>
  </TitlesOfParts>
  <Company>DCM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E/ECE/324/Rev.2/Add.132/Amend.1/Corr.1</dc:title>
  <dc:creator>Olga OVTCHINNIKOVA</dc:creator>
  <cp:keywords>E/ECE/TRANS/505/Rev.2/Add.132/Amend.1/Corr.1</cp:keywords>
  <cp:lastModifiedBy>Olga Ovchinnikova</cp:lastModifiedBy>
  <cp:revision>3</cp:revision>
  <cp:lastPrinted>2023-11-09T07:42:00Z</cp:lastPrinted>
  <dcterms:created xsi:type="dcterms:W3CDTF">2023-11-09T07:42:00Z</dcterms:created>
  <dcterms:modified xsi:type="dcterms:W3CDTF">2023-11-09T07:43:00Z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