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AC145F" w14:paraId="3728DD7F" w14:textId="77777777" w:rsidTr="005A53DA">
        <w:trPr>
          <w:trHeight w:val="85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FC301" w14:textId="53C00B97" w:rsidR="00ED4F1E" w:rsidRPr="00DE3EC0" w:rsidRDefault="00ED4F1E" w:rsidP="00ED4F1E">
            <w:pPr>
              <w:jc w:val="right"/>
            </w:pPr>
            <w:r w:rsidRPr="00ED4F1E">
              <w:rPr>
                <w:sz w:val="40"/>
              </w:rPr>
              <w:t>E</w:t>
            </w:r>
            <w:r>
              <w:t>/ECE/324/Rev.2/Add.132/Amend.1/Corr.1−</w:t>
            </w:r>
            <w:r w:rsidRPr="00ED4F1E">
              <w:rPr>
                <w:sz w:val="40"/>
              </w:rPr>
              <w:t>E</w:t>
            </w:r>
            <w:r>
              <w:t>/ECE/TRANS/505/Rev.2/Add.132/Amend.1/Corr.1</w:t>
            </w:r>
          </w:p>
        </w:tc>
      </w:tr>
      <w:tr w:rsidR="00AC145F" w14:paraId="370060A6" w14:textId="77777777" w:rsidTr="005A53DA">
        <w:trPr>
          <w:trHeight w:val="2835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C62CB3" w14:textId="77777777" w:rsidR="00AC145F" w:rsidRPr="007369EB" w:rsidRDefault="00AC145F" w:rsidP="005A53D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ADA785" w14:textId="09897068" w:rsidR="00AC145F" w:rsidRDefault="00ED4F1E" w:rsidP="005A53DA">
            <w:pPr>
              <w:spacing w:before="480"/>
            </w:pPr>
            <w:r>
              <w:t>17 October 2023</w:t>
            </w:r>
          </w:p>
        </w:tc>
      </w:tr>
    </w:tbl>
    <w:p w14:paraId="24889726" w14:textId="77777777" w:rsidR="00862872" w:rsidRPr="006549FF" w:rsidRDefault="00862872" w:rsidP="00862872">
      <w:pPr>
        <w:pStyle w:val="HChG"/>
      </w:pPr>
      <w:r>
        <w:tab/>
      </w:r>
      <w:r>
        <w:tab/>
      </w:r>
      <w:bookmarkStart w:id="0" w:name="_Toc340666199"/>
      <w:bookmarkStart w:id="1" w:name="_Toc340745062"/>
      <w:r w:rsidRPr="00B61A67">
        <w:t>Agreement</w:t>
      </w:r>
      <w:bookmarkEnd w:id="0"/>
      <w:bookmarkEnd w:id="1"/>
    </w:p>
    <w:p w14:paraId="3F2A7FC3" w14:textId="38B1AC38" w:rsidR="004E413B" w:rsidRPr="007C2A76" w:rsidRDefault="004E413B" w:rsidP="004E413B">
      <w:pPr>
        <w:pStyle w:val="H1G"/>
        <w:spacing w:before="24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C2A76">
        <w:rPr>
          <w:color w:val="000000" w:themeColor="text1"/>
        </w:rPr>
        <w:t>Concerning the</w:t>
      </w:r>
      <w:r w:rsidRPr="007C2A76">
        <w:rPr>
          <w:smallCaps/>
          <w:color w:val="000000" w:themeColor="text1"/>
        </w:rPr>
        <w:t xml:space="preserve"> </w:t>
      </w:r>
      <w:r w:rsidRPr="007C2A76">
        <w:rPr>
          <w:color w:val="000000" w:themeColor="text1"/>
        </w:rPr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7C2A76">
        <w:rPr>
          <w:rStyle w:val="FootnoteReference"/>
          <w:color w:val="000000" w:themeColor="text1"/>
          <w:sz w:val="20"/>
        </w:rPr>
        <w:footnoteReference w:customMarkFollows="1" w:id="2"/>
        <w:t>*</w:t>
      </w:r>
    </w:p>
    <w:p w14:paraId="5C742A4A" w14:textId="77777777" w:rsidR="004E413B" w:rsidRPr="007C2A76" w:rsidRDefault="004E413B" w:rsidP="004E413B">
      <w:pPr>
        <w:pStyle w:val="SingleTxtG"/>
        <w:spacing w:before="120"/>
        <w:rPr>
          <w:color w:val="000000" w:themeColor="text1"/>
        </w:rPr>
      </w:pPr>
      <w:r w:rsidRPr="007C2A76">
        <w:rPr>
          <w:color w:val="000000" w:themeColor="text1"/>
        </w:rPr>
        <w:t>(Revision 3, including the amendments which entered into force on 14 September 2017)</w:t>
      </w:r>
    </w:p>
    <w:p w14:paraId="6F87398A" w14:textId="77777777" w:rsidR="004E413B" w:rsidRPr="007C2A76" w:rsidRDefault="004E413B" w:rsidP="004E413B">
      <w:pPr>
        <w:pStyle w:val="H1G"/>
        <w:spacing w:before="120"/>
        <w:ind w:left="0" w:right="0" w:firstLine="0"/>
        <w:jc w:val="center"/>
        <w:rPr>
          <w:color w:val="000000" w:themeColor="text1"/>
        </w:rPr>
      </w:pPr>
      <w:r w:rsidRPr="007C2A76">
        <w:rPr>
          <w:color w:val="000000" w:themeColor="text1"/>
        </w:rPr>
        <w:t>_________</w:t>
      </w:r>
    </w:p>
    <w:p w14:paraId="2FDD6325" w14:textId="4DBD409D" w:rsidR="00862872" w:rsidRPr="006549FF" w:rsidRDefault="00862872" w:rsidP="00862872">
      <w:pPr>
        <w:pStyle w:val="HChG"/>
      </w:pPr>
      <w:r>
        <w:tab/>
      </w:r>
      <w:r>
        <w:tab/>
        <w:t>Addendum</w:t>
      </w:r>
      <w:r w:rsidR="001508E0">
        <w:t xml:space="preserve"> 132 –</w:t>
      </w:r>
      <w:r w:rsidRPr="006549FF">
        <w:t xml:space="preserve"> </w:t>
      </w:r>
      <w:r>
        <w:t>UN Regulation No. </w:t>
      </w:r>
      <w:r w:rsidR="001508E0">
        <w:t>133</w:t>
      </w:r>
    </w:p>
    <w:p w14:paraId="5B316100" w14:textId="586DDFC2" w:rsidR="00862872" w:rsidRDefault="00862872" w:rsidP="00862872">
      <w:pPr>
        <w:pStyle w:val="H1G"/>
      </w:pPr>
      <w:r>
        <w:tab/>
      </w:r>
      <w:r>
        <w:tab/>
      </w:r>
      <w:r w:rsidR="006B2F89">
        <w:t>Amendment 1 – Corrigendum 1</w:t>
      </w:r>
    </w:p>
    <w:p w14:paraId="09014069" w14:textId="50562933" w:rsidR="00253F00" w:rsidRPr="007C2A76" w:rsidRDefault="00253F00" w:rsidP="00253F00">
      <w:pPr>
        <w:pStyle w:val="H1G"/>
        <w:spacing w:before="120" w:after="120" w:line="240" w:lineRule="exact"/>
        <w:ind w:left="1138" w:right="1138" w:hanging="1138"/>
        <w:rPr>
          <w:color w:val="000000" w:themeColor="text1"/>
        </w:rPr>
      </w:pPr>
      <w:r w:rsidRPr="007C2A76">
        <w:rPr>
          <w:color w:val="000000" w:themeColor="text1"/>
          <w:lang w:val="en-US"/>
        </w:rPr>
        <w:tab/>
      </w:r>
      <w:r w:rsidRPr="007C2A76">
        <w:rPr>
          <w:color w:val="000000" w:themeColor="text1"/>
          <w:lang w:val="en-US"/>
        </w:rPr>
        <w:tab/>
      </w:r>
      <w:r w:rsidR="00E71BD0" w:rsidRPr="001862D2">
        <w:t>Uniform provisions concerning the approval of motor vehicles with regard to their reusability, recyclability and recoverability</w:t>
      </w:r>
    </w:p>
    <w:p w14:paraId="1010BFBC" w14:textId="77777777" w:rsidR="00253F00" w:rsidRPr="007C2A76" w:rsidRDefault="00253F00" w:rsidP="00253F00">
      <w:pPr>
        <w:pStyle w:val="SingleTxtG"/>
        <w:spacing w:after="40"/>
        <w:rPr>
          <w:color w:val="000000" w:themeColor="text1"/>
          <w:lang w:eastAsia="en-GB"/>
        </w:rPr>
      </w:pPr>
      <w:r w:rsidRPr="007C2A76">
        <w:rPr>
          <w:color w:val="000000" w:themeColor="text1"/>
          <w:spacing w:val="-4"/>
          <w:lang w:eastAsia="en-GB"/>
        </w:rPr>
        <w:t>This document is meant purely as documentation tool. The authentic and legal binding text is:</w:t>
      </w:r>
      <w:r w:rsidRPr="007C2A76">
        <w:rPr>
          <w:color w:val="000000" w:themeColor="text1"/>
          <w:lang w:eastAsia="en-GB"/>
        </w:rPr>
        <w:t xml:space="preserve"> </w:t>
      </w:r>
      <w:r w:rsidRPr="007C2A76">
        <w:rPr>
          <w:color w:val="000000" w:themeColor="text1"/>
          <w:spacing w:val="-6"/>
          <w:lang w:eastAsia="en-GB"/>
        </w:rPr>
        <w:t>ECE/TRANS/WP.29/2021/135.</w:t>
      </w:r>
    </w:p>
    <w:p w14:paraId="6D983CA0" w14:textId="77777777" w:rsidR="00253F00" w:rsidRPr="007C2A76" w:rsidRDefault="00253F00" w:rsidP="00253F00">
      <w:pPr>
        <w:spacing w:line="240" w:lineRule="auto"/>
        <w:jc w:val="center"/>
        <w:rPr>
          <w:b/>
          <w:color w:val="000000" w:themeColor="text1"/>
          <w:sz w:val="24"/>
        </w:rPr>
      </w:pPr>
      <w:r w:rsidRPr="007C2A76">
        <w:rPr>
          <w:b/>
          <w:noProof/>
          <w:color w:val="000000" w:themeColor="text1"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28D93D4D" wp14:editId="311188D7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A76">
        <w:rPr>
          <w:b/>
          <w:color w:val="000000" w:themeColor="text1"/>
          <w:sz w:val="24"/>
        </w:rPr>
        <w:t>_________</w:t>
      </w:r>
    </w:p>
    <w:p w14:paraId="045AC236" w14:textId="77777777" w:rsidR="00253F00" w:rsidRPr="007C2A76" w:rsidRDefault="00253F00" w:rsidP="00253F00">
      <w:pPr>
        <w:tabs>
          <w:tab w:val="left" w:pos="2300"/>
          <w:tab w:val="left" w:pos="2800"/>
        </w:tabs>
        <w:spacing w:after="120"/>
        <w:ind w:left="2302" w:right="1134" w:hanging="1168"/>
        <w:jc w:val="center"/>
        <w:rPr>
          <w:iCs/>
          <w:color w:val="000000" w:themeColor="text1"/>
        </w:rPr>
      </w:pPr>
      <w:r w:rsidRPr="007C2A76">
        <w:rPr>
          <w:b/>
          <w:color w:val="000000" w:themeColor="text1"/>
          <w:sz w:val="24"/>
        </w:rPr>
        <w:t>UNITED NATIONS</w:t>
      </w:r>
    </w:p>
    <w:p w14:paraId="60F7443A" w14:textId="0F0FF4CD" w:rsidR="00253F00" w:rsidRDefault="00253F00" w:rsidP="00253F00">
      <w:r>
        <w:br w:type="page"/>
      </w:r>
    </w:p>
    <w:p w14:paraId="722F04A2" w14:textId="2B2096A2" w:rsidR="00253F00" w:rsidRDefault="00E967D3" w:rsidP="00E967D3">
      <w:pPr>
        <w:pStyle w:val="H23G"/>
      </w:pPr>
      <w:r>
        <w:lastRenderedPageBreak/>
        <w:tab/>
      </w:r>
      <w:r>
        <w:tab/>
      </w:r>
      <w:r w:rsidR="00D90375">
        <w:t>Page</w:t>
      </w:r>
      <w:r w:rsidR="00AD0702">
        <w:t xml:space="preserve"> 1</w:t>
      </w:r>
    </w:p>
    <w:p w14:paraId="4FAC3E7D" w14:textId="75F0E1EE" w:rsidR="00E967D3" w:rsidRPr="00E967D3" w:rsidRDefault="00E967D3" w:rsidP="00E967D3">
      <w:pPr>
        <w:pStyle w:val="H23G"/>
      </w:pPr>
      <w:r>
        <w:tab/>
      </w:r>
      <w:r>
        <w:tab/>
        <w:t>Title</w:t>
      </w:r>
    </w:p>
    <w:p w14:paraId="747F3BC6" w14:textId="35186544" w:rsidR="00AD0702" w:rsidRDefault="00E967D3" w:rsidP="00136884">
      <w:pPr>
        <w:pStyle w:val="SingleTxtG"/>
      </w:pPr>
      <w:r>
        <w:tab/>
      </w:r>
      <w:r w:rsidR="00AD0702">
        <w:t>The title of document E/ECE/324/Rev.2/Add.132/Amend.1 should read as above</w:t>
      </w:r>
      <w:r w:rsidR="00136884">
        <w:t>.</w:t>
      </w:r>
    </w:p>
    <w:p w14:paraId="20CB1391" w14:textId="77777777" w:rsidR="00136884" w:rsidRDefault="00136884" w:rsidP="00253F00"/>
    <w:p w14:paraId="6CF4243E" w14:textId="6D1F4BEB" w:rsidR="00136884" w:rsidRPr="00136884" w:rsidRDefault="00136884" w:rsidP="0013688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36884" w:rsidRPr="00136884" w:rsidSect="00ED4F1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1031" w14:textId="77777777" w:rsidR="002F51BD" w:rsidRDefault="002F51BD"/>
  </w:endnote>
  <w:endnote w:type="continuationSeparator" w:id="0">
    <w:p w14:paraId="75996811" w14:textId="77777777" w:rsidR="002F51BD" w:rsidRDefault="002F51BD"/>
  </w:endnote>
  <w:endnote w:type="continuationNotice" w:id="1">
    <w:p w14:paraId="6CBE4AAD" w14:textId="77777777" w:rsidR="002F51BD" w:rsidRDefault="002F5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5DD7" w14:textId="7FA1AD5C" w:rsidR="00ED4F1E" w:rsidRPr="00ED4F1E" w:rsidRDefault="00ED4F1E" w:rsidP="00ED4F1E">
    <w:pPr>
      <w:pStyle w:val="Footer"/>
      <w:tabs>
        <w:tab w:val="right" w:pos="9638"/>
      </w:tabs>
      <w:rPr>
        <w:b/>
        <w:sz w:val="18"/>
      </w:rPr>
    </w:pPr>
    <w:r w:rsidRPr="00ED4F1E">
      <w:rPr>
        <w:b/>
        <w:sz w:val="18"/>
      </w:rPr>
      <w:fldChar w:fldCharType="begin"/>
    </w:r>
    <w:r w:rsidRPr="00ED4F1E">
      <w:rPr>
        <w:b/>
        <w:sz w:val="18"/>
      </w:rPr>
      <w:instrText xml:space="preserve"> PAGE  \* MERGEFORMAT </w:instrText>
    </w:r>
    <w:r w:rsidRPr="00ED4F1E">
      <w:rPr>
        <w:b/>
        <w:sz w:val="18"/>
      </w:rPr>
      <w:fldChar w:fldCharType="separate"/>
    </w:r>
    <w:r w:rsidRPr="00ED4F1E">
      <w:rPr>
        <w:b/>
        <w:noProof/>
        <w:sz w:val="18"/>
      </w:rPr>
      <w:t>2</w:t>
    </w:r>
    <w:r w:rsidRPr="00ED4F1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F2EE" w14:textId="356C154F" w:rsidR="00ED4F1E" w:rsidRPr="00ED4F1E" w:rsidRDefault="00ED4F1E" w:rsidP="00ED4F1E">
    <w:pPr>
      <w:pStyle w:val="Footer"/>
      <w:tabs>
        <w:tab w:val="right" w:pos="9638"/>
      </w:tabs>
      <w:rPr>
        <w:b/>
        <w:sz w:val="18"/>
      </w:rPr>
    </w:pPr>
    <w:r>
      <w:tab/>
    </w:r>
    <w:r w:rsidRPr="00ED4F1E">
      <w:rPr>
        <w:b/>
        <w:sz w:val="18"/>
      </w:rPr>
      <w:fldChar w:fldCharType="begin"/>
    </w:r>
    <w:r w:rsidRPr="00ED4F1E">
      <w:rPr>
        <w:b/>
        <w:sz w:val="18"/>
      </w:rPr>
      <w:instrText xml:space="preserve"> PAGE  \* MERGEFORMAT </w:instrText>
    </w:r>
    <w:r w:rsidRPr="00ED4F1E">
      <w:rPr>
        <w:b/>
        <w:sz w:val="18"/>
      </w:rPr>
      <w:fldChar w:fldCharType="separate"/>
    </w:r>
    <w:r w:rsidRPr="00ED4F1E">
      <w:rPr>
        <w:b/>
        <w:noProof/>
        <w:sz w:val="18"/>
      </w:rPr>
      <w:t>3</w:t>
    </w:r>
    <w:r w:rsidRPr="00ED4F1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9D7" w14:textId="0CBEA7D2" w:rsidR="00146A54" w:rsidRDefault="00146A54" w:rsidP="00146A5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5CBB6A9" wp14:editId="632B3C8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8D86B" w14:textId="6688A6BB" w:rsidR="00146A54" w:rsidRPr="00146A54" w:rsidRDefault="00146A54" w:rsidP="00146A54">
    <w:pPr>
      <w:pStyle w:val="Footer"/>
      <w:ind w:right="1134"/>
      <w:rPr>
        <w:sz w:val="20"/>
      </w:rPr>
    </w:pPr>
    <w:r>
      <w:rPr>
        <w:sz w:val="20"/>
      </w:rPr>
      <w:t>GE.23-20093(E)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87BC4C9" wp14:editId="4E0DD49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72EF" w14:textId="77777777" w:rsidR="002F51BD" w:rsidRPr="000B175B" w:rsidRDefault="002F51B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028D8D" w14:textId="77777777" w:rsidR="002F51BD" w:rsidRPr="00FC68B7" w:rsidRDefault="002F51B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39A438" w14:textId="77777777" w:rsidR="002F51BD" w:rsidRDefault="002F51BD"/>
  </w:footnote>
  <w:footnote w:id="2">
    <w:p w14:paraId="31B7491D" w14:textId="77777777" w:rsidR="004E413B" w:rsidRPr="007C2A76" w:rsidRDefault="004E413B" w:rsidP="004E413B">
      <w:pPr>
        <w:pStyle w:val="FootnoteText"/>
        <w:rPr>
          <w:color w:val="000000" w:themeColor="text1"/>
          <w:lang w:val="en-US"/>
        </w:rPr>
      </w:pPr>
      <w:r w:rsidRPr="007C2A76">
        <w:rPr>
          <w:color w:val="000000" w:themeColor="text1"/>
        </w:rPr>
        <w:tab/>
      </w:r>
      <w:r w:rsidRPr="007C2A76">
        <w:rPr>
          <w:rStyle w:val="FootnoteReference"/>
          <w:color w:val="000000" w:themeColor="text1"/>
          <w:sz w:val="20"/>
          <w:lang w:val="en-US"/>
        </w:rPr>
        <w:t>*</w:t>
      </w:r>
      <w:r w:rsidRPr="007C2A76">
        <w:rPr>
          <w:color w:val="000000" w:themeColor="text1"/>
          <w:sz w:val="20"/>
          <w:lang w:val="en-US"/>
        </w:rPr>
        <w:tab/>
      </w:r>
      <w:r w:rsidRPr="007C2A76">
        <w:rPr>
          <w:color w:val="000000" w:themeColor="text1"/>
          <w:lang w:val="en-US"/>
        </w:rPr>
        <w:t>Former titles of the Agreement:</w:t>
      </w:r>
    </w:p>
    <w:p w14:paraId="5F7C9940" w14:textId="77777777" w:rsidR="004E413B" w:rsidRPr="007C2A76" w:rsidRDefault="004E413B" w:rsidP="004E413B">
      <w:pPr>
        <w:pStyle w:val="FootnoteText"/>
        <w:rPr>
          <w:color w:val="000000" w:themeColor="text1"/>
          <w:sz w:val="20"/>
          <w:lang w:val="en-US"/>
        </w:rPr>
      </w:pPr>
      <w:r w:rsidRPr="007C2A76">
        <w:rPr>
          <w:color w:val="000000" w:themeColor="text1"/>
          <w:lang w:val="en-US"/>
        </w:rPr>
        <w:tab/>
      </w:r>
      <w:r w:rsidRPr="007C2A76">
        <w:rPr>
          <w:color w:val="000000" w:themeColor="text1"/>
          <w:lang w:val="en-US"/>
        </w:rPr>
        <w:tab/>
      </w:r>
      <w:r w:rsidRPr="007C2A76">
        <w:rPr>
          <w:color w:val="000000" w:themeColor="text1"/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4A102389" w14:textId="77777777" w:rsidR="004E413B" w:rsidRPr="007C2A76" w:rsidRDefault="004E413B" w:rsidP="004E413B">
      <w:pPr>
        <w:pStyle w:val="FootnoteText"/>
        <w:rPr>
          <w:color w:val="000000" w:themeColor="text1"/>
          <w:lang w:val="en-US"/>
        </w:rPr>
      </w:pPr>
      <w:r w:rsidRPr="007C2A76">
        <w:rPr>
          <w:color w:val="000000" w:themeColor="text1"/>
          <w:lang w:val="en-US"/>
        </w:rPr>
        <w:tab/>
      </w:r>
      <w:r w:rsidRPr="007C2A76">
        <w:rPr>
          <w:color w:val="000000" w:themeColor="text1"/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2BC" w14:textId="5FB383BA" w:rsidR="00ED4F1E" w:rsidRPr="00ED4F1E" w:rsidRDefault="00E30D7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ED4F1E">
      <w:t>E/ECE/324/Rev.2/Add.132/Amend.1/Corr.1</w:t>
    </w:r>
    <w:r>
      <w:fldChar w:fldCharType="end"/>
    </w:r>
    <w:r w:rsidR="00ED4F1E">
      <w:br/>
    </w:r>
    <w:r>
      <w:fldChar w:fldCharType="begin"/>
    </w:r>
    <w:r>
      <w:instrText xml:space="preserve"> KEYWORDS  \* MERGEFORMAT </w:instrText>
    </w:r>
    <w:r>
      <w:fldChar w:fldCharType="separate"/>
    </w:r>
    <w:r w:rsidR="00ED4F1E">
      <w:t>E/ECE/TRANS/505/Rev.2/Add.132/Amend.1/Corr.1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3DD8" w14:textId="5BAE4AFB" w:rsidR="00ED4F1E" w:rsidRPr="00ED4F1E" w:rsidRDefault="00E30D7D" w:rsidP="00ED4F1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D4F1E">
      <w:t>E/ECE/324/Rev.2/Add.132/Amend.1/Corr.1</w:t>
    </w:r>
    <w:r>
      <w:fldChar w:fldCharType="end"/>
    </w:r>
    <w:r w:rsidR="00ED4F1E">
      <w:br/>
    </w:r>
    <w:r>
      <w:fldChar w:fldCharType="begin"/>
    </w:r>
    <w:r>
      <w:instrText xml:space="preserve"> KEYWORDS  \* MERGEFORMAT </w:instrText>
    </w:r>
    <w:r>
      <w:fldChar w:fldCharType="separate"/>
    </w:r>
    <w:r w:rsidR="00ED4F1E">
      <w:t>E/ECE/TRANS/505/Rev.2/Add.132/Amend.1/Corr.1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87299">
    <w:abstractNumId w:val="0"/>
  </w:num>
  <w:num w:numId="2" w16cid:durableId="1003780316">
    <w:abstractNumId w:val="3"/>
  </w:num>
  <w:num w:numId="3" w16cid:durableId="897134845">
    <w:abstractNumId w:val="1"/>
  </w:num>
  <w:num w:numId="4" w16cid:durableId="1454059762">
    <w:abstractNumId w:val="2"/>
  </w:num>
  <w:num w:numId="5" w16cid:durableId="51007988">
    <w:abstractNumId w:val="4"/>
  </w:num>
  <w:num w:numId="6" w16cid:durableId="14603018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E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0F4174"/>
    <w:rsid w:val="00136884"/>
    <w:rsid w:val="00146A54"/>
    <w:rsid w:val="001508E0"/>
    <w:rsid w:val="001B4B04"/>
    <w:rsid w:val="001C6663"/>
    <w:rsid w:val="001C7895"/>
    <w:rsid w:val="001D26DF"/>
    <w:rsid w:val="001F1320"/>
    <w:rsid w:val="001F3AED"/>
    <w:rsid w:val="00211E0B"/>
    <w:rsid w:val="00253F00"/>
    <w:rsid w:val="002A22E1"/>
    <w:rsid w:val="002B2AD7"/>
    <w:rsid w:val="002D4629"/>
    <w:rsid w:val="002F51BD"/>
    <w:rsid w:val="003107FA"/>
    <w:rsid w:val="003229D8"/>
    <w:rsid w:val="0033745A"/>
    <w:rsid w:val="0039277A"/>
    <w:rsid w:val="003972E0"/>
    <w:rsid w:val="003A6806"/>
    <w:rsid w:val="003C2CC4"/>
    <w:rsid w:val="003D4B23"/>
    <w:rsid w:val="003E30A6"/>
    <w:rsid w:val="004325CB"/>
    <w:rsid w:val="00442210"/>
    <w:rsid w:val="00443423"/>
    <w:rsid w:val="00446DE4"/>
    <w:rsid w:val="004A41CA"/>
    <w:rsid w:val="004E413B"/>
    <w:rsid w:val="00503228"/>
    <w:rsid w:val="00505384"/>
    <w:rsid w:val="005258BB"/>
    <w:rsid w:val="005420F2"/>
    <w:rsid w:val="005A53DA"/>
    <w:rsid w:val="005B3DB3"/>
    <w:rsid w:val="00611FC4"/>
    <w:rsid w:val="006176FB"/>
    <w:rsid w:val="00627ED0"/>
    <w:rsid w:val="00640B26"/>
    <w:rsid w:val="00665595"/>
    <w:rsid w:val="006A7392"/>
    <w:rsid w:val="006B2F89"/>
    <w:rsid w:val="006E564B"/>
    <w:rsid w:val="007248AE"/>
    <w:rsid w:val="0072632A"/>
    <w:rsid w:val="007369EB"/>
    <w:rsid w:val="007B6BA5"/>
    <w:rsid w:val="007C3390"/>
    <w:rsid w:val="007C4F4B"/>
    <w:rsid w:val="007C6AEF"/>
    <w:rsid w:val="007E3071"/>
    <w:rsid w:val="007F0B83"/>
    <w:rsid w:val="007F6611"/>
    <w:rsid w:val="008175E9"/>
    <w:rsid w:val="008242D7"/>
    <w:rsid w:val="008311A3"/>
    <w:rsid w:val="00861F97"/>
    <w:rsid w:val="00862872"/>
    <w:rsid w:val="00871FD5"/>
    <w:rsid w:val="008979B1"/>
    <w:rsid w:val="008A6B25"/>
    <w:rsid w:val="008A6C4F"/>
    <w:rsid w:val="008B03BA"/>
    <w:rsid w:val="008C2185"/>
    <w:rsid w:val="008E0E46"/>
    <w:rsid w:val="008E4C9A"/>
    <w:rsid w:val="00907AD2"/>
    <w:rsid w:val="00963CBA"/>
    <w:rsid w:val="00974A8D"/>
    <w:rsid w:val="00991261"/>
    <w:rsid w:val="009F3A17"/>
    <w:rsid w:val="00A1427D"/>
    <w:rsid w:val="00A37D4B"/>
    <w:rsid w:val="00A43A48"/>
    <w:rsid w:val="00A72F22"/>
    <w:rsid w:val="00A748A6"/>
    <w:rsid w:val="00A76C8E"/>
    <w:rsid w:val="00A879A4"/>
    <w:rsid w:val="00AC145F"/>
    <w:rsid w:val="00AD0702"/>
    <w:rsid w:val="00B30179"/>
    <w:rsid w:val="00B33EC0"/>
    <w:rsid w:val="00B54FE0"/>
    <w:rsid w:val="00B7536B"/>
    <w:rsid w:val="00B81E12"/>
    <w:rsid w:val="00B976F8"/>
    <w:rsid w:val="00BC74E9"/>
    <w:rsid w:val="00BE4F74"/>
    <w:rsid w:val="00BE618E"/>
    <w:rsid w:val="00C14AF6"/>
    <w:rsid w:val="00C17699"/>
    <w:rsid w:val="00C463DD"/>
    <w:rsid w:val="00C745C3"/>
    <w:rsid w:val="00CE4A8F"/>
    <w:rsid w:val="00CF57DD"/>
    <w:rsid w:val="00D069AE"/>
    <w:rsid w:val="00D2031B"/>
    <w:rsid w:val="00D242E2"/>
    <w:rsid w:val="00D25FE2"/>
    <w:rsid w:val="00D317BB"/>
    <w:rsid w:val="00D43252"/>
    <w:rsid w:val="00D90375"/>
    <w:rsid w:val="00D97664"/>
    <w:rsid w:val="00D978C6"/>
    <w:rsid w:val="00DA67AD"/>
    <w:rsid w:val="00DB5D0F"/>
    <w:rsid w:val="00DC5F89"/>
    <w:rsid w:val="00DF0F82"/>
    <w:rsid w:val="00DF12F7"/>
    <w:rsid w:val="00E02C81"/>
    <w:rsid w:val="00E130AB"/>
    <w:rsid w:val="00E3517E"/>
    <w:rsid w:val="00E71BD0"/>
    <w:rsid w:val="00E7260F"/>
    <w:rsid w:val="00E757ED"/>
    <w:rsid w:val="00E84DDE"/>
    <w:rsid w:val="00E87921"/>
    <w:rsid w:val="00E96630"/>
    <w:rsid w:val="00E967D3"/>
    <w:rsid w:val="00EA0901"/>
    <w:rsid w:val="00ED4F1E"/>
    <w:rsid w:val="00ED7A2A"/>
    <w:rsid w:val="00EF1D7F"/>
    <w:rsid w:val="00F20223"/>
    <w:rsid w:val="00F53EDA"/>
    <w:rsid w:val="00F7753D"/>
    <w:rsid w:val="00F85F34"/>
    <w:rsid w:val="00FA06F7"/>
    <w:rsid w:val="00FB171A"/>
    <w:rsid w:val="00FC68B7"/>
    <w:rsid w:val="00FD7BF6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FCF5C"/>
  <w15:docId w15:val="{45ED0D85-F47F-468B-BB3F-6C9D026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174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0F417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0F417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0F417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0F417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0F417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0F417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0F417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0F417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0F417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0F417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0F417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0F417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basedOn w:val="DefaultParagraphFont"/>
    <w:qFormat/>
    <w:rsid w:val="000F417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0F417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0F417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0F4174"/>
    <w:pPr>
      <w:suppressAutoHyphens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rsid w:val="000F4174"/>
    <w:rPr>
      <w:color w:val="0000FF"/>
      <w:u w:val="none"/>
    </w:rPr>
  </w:style>
  <w:style w:type="character" w:styleId="FollowedHyperlink">
    <w:name w:val="FollowedHyperlink"/>
    <w:basedOn w:val="DefaultParagraphFont"/>
    <w:rsid w:val="000F4174"/>
    <w:rPr>
      <w:color w:val="0000FF"/>
      <w:u w:val="none"/>
    </w:rPr>
  </w:style>
  <w:style w:type="paragraph" w:customStyle="1" w:styleId="SMG">
    <w:name w:val="__S_M_G"/>
    <w:basedOn w:val="Normal"/>
    <w:next w:val="Normal"/>
    <w:rsid w:val="000F417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F417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F417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0F417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0F4174"/>
  </w:style>
  <w:style w:type="character" w:styleId="PageNumber">
    <w:name w:val="page number"/>
    <w:aliases w:val="7_G"/>
    <w:basedOn w:val="DefaultParagraphFont"/>
    <w:qFormat/>
    <w:rsid w:val="000F417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F417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F4174"/>
    <w:pPr>
      <w:numPr>
        <w:numId w:val="4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0F417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0F4174"/>
    <w:pPr>
      <w:numPr>
        <w:numId w:val="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F417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0F41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0F41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0F41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ParNoG">
    <w:name w:val="_ParNo_G"/>
    <w:basedOn w:val="Normal"/>
    <w:qFormat/>
    <w:rsid w:val="007C6AEF"/>
    <w:pPr>
      <w:numPr>
        <w:numId w:val="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862872"/>
    <w:rPr>
      <w:sz w:val="18"/>
      <w:lang w:val="en-GB"/>
    </w:rPr>
  </w:style>
  <w:style w:type="character" w:customStyle="1" w:styleId="SingleTxtGChar">
    <w:name w:val="_ Single Txt_G Char"/>
    <w:link w:val="SingleTxtG"/>
    <w:qFormat/>
    <w:rsid w:val="00862872"/>
    <w:rPr>
      <w:lang w:val="en-GB"/>
    </w:rPr>
  </w:style>
  <w:style w:type="paragraph" w:styleId="BalloonText">
    <w:name w:val="Balloon Text"/>
    <w:basedOn w:val="Normal"/>
    <w:link w:val="BalloonTextChar"/>
    <w:semiHidden/>
    <w:rsid w:val="000F4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174"/>
    <w:rPr>
      <w:rFonts w:ascii="Tahoma" w:hAnsi="Tahoma" w:cs="Tahoma"/>
      <w:sz w:val="16"/>
      <w:szCs w:val="16"/>
      <w:lang w:val="en-GB"/>
    </w:rPr>
  </w:style>
  <w:style w:type="character" w:customStyle="1" w:styleId="H1GChar">
    <w:name w:val="_ H_1_G Char"/>
    <w:link w:val="H1G"/>
    <w:rsid w:val="004E413B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ECE3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EA52824-71E9-461C-8A6A-7935C56B097E}"/>
</file>

<file path=customXml/itemProps2.xml><?xml version="1.0" encoding="utf-8"?>
<ds:datastoreItem xmlns:ds="http://schemas.openxmlformats.org/officeDocument/2006/customXml" ds:itemID="{10322541-36EC-4CFF-B43E-4D64BEA65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71216-2D9A-4E46-AFAC-7A24D893331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ECE324_E.dotm</Template>
  <TotalTime>0</TotalTime>
  <Pages>2</Pages>
  <Words>118</Words>
  <Characters>801</Characters>
  <Application>Microsoft Office Word</Application>
  <DocSecurity>0</DocSecurity>
  <Lines>25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E/ECE/324/Rev.2/Add.132/Amend.1/Corr.1</dc:title>
  <dc:subject>2320093</dc:subject>
  <dc:creator>Editorial</dc:creator>
  <cp:keywords>E/ECE/TRANS/505/Rev.2/Add.132/Amend.1/Corr.1</cp:keywords>
  <dc:description/>
  <cp:lastModifiedBy>Maria Rosario Corazon Gatmaytan</cp:lastModifiedBy>
  <cp:revision>2</cp:revision>
  <cp:lastPrinted>2008-09-29T11:49:00Z</cp:lastPrinted>
  <dcterms:created xsi:type="dcterms:W3CDTF">2023-10-17T11:05:00Z</dcterms:created>
  <dcterms:modified xsi:type="dcterms:W3CDTF">2023-10-17T11:05:00Z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