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711B67" w14:paraId="55B6C304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9083482" w14:textId="77777777" w:rsidR="002D5AAC" w:rsidRPr="008C1A9B" w:rsidRDefault="002D5AAC" w:rsidP="00711B6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AD35DA1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19BBD3BD" w14:textId="7A34EE4B" w:rsidR="002D5AAC" w:rsidRPr="00711B67" w:rsidRDefault="00711B67" w:rsidP="00711B67">
            <w:pPr>
              <w:jc w:val="right"/>
              <w:rPr>
                <w:lang w:val="en-US"/>
              </w:rPr>
            </w:pPr>
            <w:r w:rsidRPr="00711B67">
              <w:rPr>
                <w:sz w:val="40"/>
                <w:lang w:val="en-US"/>
              </w:rPr>
              <w:t>E</w:t>
            </w:r>
            <w:r w:rsidRPr="00711B67">
              <w:rPr>
                <w:lang w:val="en-US"/>
              </w:rPr>
              <w:t xml:space="preserve">/ECE/TRANS/505/Rev.3/Add.0/Rev.4/Amend.2 </w:t>
            </w:r>
          </w:p>
        </w:tc>
      </w:tr>
      <w:tr w:rsidR="002D5AAC" w:rsidRPr="009D084C" w14:paraId="27766505" w14:textId="77777777" w:rsidTr="00711B67">
        <w:trPr>
          <w:trHeight w:hRule="exact" w:val="2411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F64439F" w14:textId="77777777" w:rsidR="002D5AAC" w:rsidRPr="00711B67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24831C6E" w14:textId="77777777" w:rsidR="002D5AAC" w:rsidRPr="00711B67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8F64325" w14:textId="77777777" w:rsidR="00711B67" w:rsidRDefault="00711B67" w:rsidP="002A7B4A">
            <w:pPr>
              <w:spacing w:before="240"/>
              <w:rPr>
                <w:szCs w:val="20"/>
                <w:lang w:val="en-US"/>
              </w:rPr>
            </w:pPr>
          </w:p>
          <w:p w14:paraId="66AB32CD" w14:textId="1AA7264F" w:rsidR="002D5AAC" w:rsidRDefault="00105378" w:rsidP="002A7B4A">
            <w:pPr>
              <w:spacing w:before="24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br/>
            </w:r>
            <w:r w:rsidR="00711B67">
              <w:rPr>
                <w:szCs w:val="20"/>
                <w:lang w:val="en-US"/>
              </w:rPr>
              <w:t>15 June 2023</w:t>
            </w:r>
          </w:p>
          <w:p w14:paraId="54E6707E" w14:textId="72CF4CDB" w:rsidR="00711B67" w:rsidRPr="009D084C" w:rsidRDefault="00711B67" w:rsidP="00711B67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</w:t>
            </w:r>
          </w:p>
        </w:tc>
      </w:tr>
    </w:tbl>
    <w:p w14:paraId="60B11233" w14:textId="55A2BC2B" w:rsidR="00711B67" w:rsidRPr="008D380A" w:rsidRDefault="00711B67" w:rsidP="00711B67">
      <w:pPr>
        <w:pStyle w:val="HChG"/>
        <w:spacing w:before="240" w:after="12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0414224C" w14:textId="19A2F81D" w:rsidR="00711B67" w:rsidRPr="007D0669" w:rsidRDefault="00711B67" w:rsidP="00711B67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О принятии единообразных технических предписаний </w:t>
      </w:r>
      <w:r w:rsidR="00105378">
        <w:rPr>
          <w:bCs/>
        </w:rPr>
        <w:br/>
      </w:r>
      <w:r>
        <w:rPr>
          <w:bCs/>
        </w:rPr>
        <w:t xml:space="preserve">для колесных транспортных средств, предметов оборудования </w:t>
      </w:r>
      <w:r w:rsidR="00105378">
        <w:rPr>
          <w:bCs/>
        </w:rPr>
        <w:br/>
      </w:r>
      <w:r>
        <w:rPr>
          <w:bCs/>
        </w:rPr>
        <w:t xml:space="preserve">и частей, которые могут быть установлены и/или использованы </w:t>
      </w:r>
      <w:r w:rsidR="00105378">
        <w:rPr>
          <w:bCs/>
        </w:rPr>
        <w:br/>
      </w:r>
      <w:r>
        <w:rPr>
          <w:bCs/>
        </w:rPr>
        <w:t>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105378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13746314" w14:textId="77777777" w:rsidR="00711B67" w:rsidRPr="007D0669" w:rsidRDefault="00711B67" w:rsidP="00711B67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74551EC4" w14:textId="77777777" w:rsidR="00105378" w:rsidRPr="008D380A" w:rsidRDefault="00105378" w:rsidP="00105378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  <w:lang w:val="en-GB"/>
        </w:rPr>
      </w:pPr>
      <w:r w:rsidRPr="008D380A">
        <w:rPr>
          <w:b/>
          <w:sz w:val="24"/>
          <w:lang w:val="en-GB"/>
        </w:rPr>
        <w:t>_________</w:t>
      </w:r>
    </w:p>
    <w:p w14:paraId="53B93B98" w14:textId="77777777" w:rsidR="00711B67" w:rsidRPr="00711B67" w:rsidRDefault="00711B67" w:rsidP="00711B67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szCs w:val="24"/>
        </w:rPr>
      </w:pPr>
      <w:r>
        <w:tab/>
      </w:r>
      <w:r>
        <w:tab/>
      </w:r>
      <w:r w:rsidRPr="00711B67">
        <w:rPr>
          <w:b/>
          <w:bCs/>
          <w:sz w:val="24"/>
          <w:szCs w:val="24"/>
        </w:rPr>
        <w:t>Добавление 0 — Правила № 0 ООН</w:t>
      </w:r>
    </w:p>
    <w:p w14:paraId="04300B44" w14:textId="30FF8B5A" w:rsidR="00711B67" w:rsidRPr="00711B67" w:rsidRDefault="00711B67" w:rsidP="00711B67">
      <w:pPr>
        <w:keepNext/>
        <w:keepLines/>
        <w:tabs>
          <w:tab w:val="right" w:pos="851"/>
        </w:tabs>
        <w:spacing w:before="240" w:line="270" w:lineRule="exact"/>
        <w:ind w:left="1134" w:right="1134" w:hanging="1134"/>
        <w:rPr>
          <w:sz w:val="24"/>
          <w:szCs w:val="24"/>
        </w:rPr>
      </w:pPr>
      <w:r w:rsidRPr="00711B67">
        <w:rPr>
          <w:sz w:val="24"/>
          <w:szCs w:val="24"/>
        </w:rPr>
        <w:tab/>
      </w:r>
      <w:r w:rsidRPr="00711B67">
        <w:rPr>
          <w:sz w:val="24"/>
          <w:szCs w:val="24"/>
        </w:rPr>
        <w:tab/>
      </w:r>
      <w:r w:rsidRPr="00711B67">
        <w:rPr>
          <w:b/>
          <w:bCs/>
          <w:sz w:val="24"/>
          <w:szCs w:val="24"/>
        </w:rPr>
        <w:t xml:space="preserve">Пересмотр 4 </w:t>
      </w:r>
      <w:r>
        <w:rPr>
          <w:b/>
          <w:bCs/>
          <w:sz w:val="24"/>
          <w:szCs w:val="24"/>
          <w:lang w:val="en-US"/>
        </w:rPr>
        <w:t>—</w:t>
      </w:r>
      <w:r w:rsidRPr="00711B67">
        <w:rPr>
          <w:b/>
          <w:bCs/>
          <w:sz w:val="24"/>
          <w:szCs w:val="24"/>
        </w:rPr>
        <w:t xml:space="preserve"> Поправка 2</w:t>
      </w:r>
    </w:p>
    <w:p w14:paraId="422CE966" w14:textId="77777777" w:rsidR="00711B67" w:rsidRPr="007D0669" w:rsidRDefault="00711B67" w:rsidP="00711B67">
      <w:pPr>
        <w:keepNext/>
        <w:keepLines/>
        <w:tabs>
          <w:tab w:val="right" w:pos="851"/>
        </w:tabs>
        <w:spacing w:before="240" w:after="120" w:line="270" w:lineRule="exact"/>
        <w:ind w:left="1134" w:right="1134" w:hanging="1134"/>
        <w:rPr>
          <w:b/>
          <w:sz w:val="24"/>
        </w:rPr>
      </w:pPr>
      <w:r>
        <w:tab/>
      </w:r>
      <w:r>
        <w:tab/>
        <w:t>Включает все тексты, действующие на настоящий момент:</w:t>
      </w:r>
    </w:p>
    <w:p w14:paraId="5002C2A6" w14:textId="14073E18" w:rsidR="00711B67" w:rsidRPr="007D0669" w:rsidRDefault="00711B67" w:rsidP="00711B67">
      <w:pPr>
        <w:pStyle w:val="SingleTxtG"/>
        <w:spacing w:after="360"/>
        <w:rPr>
          <w:spacing w:val="-2"/>
        </w:rPr>
      </w:pPr>
      <w:r>
        <w:t xml:space="preserve">Поправки серии 05 </w:t>
      </w:r>
      <w:r w:rsidRPr="00711B67">
        <w:t>—</w:t>
      </w:r>
      <w:r>
        <w:t xml:space="preserve"> Дата вступления в силу: 5 июня 2023 года</w:t>
      </w:r>
    </w:p>
    <w:p w14:paraId="14F236EB" w14:textId="77777777" w:rsidR="00711B67" w:rsidRPr="00711B67" w:rsidRDefault="00711B67" w:rsidP="00711B67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szCs w:val="24"/>
        </w:rPr>
      </w:pPr>
      <w:r>
        <w:tab/>
      </w:r>
      <w:r w:rsidRPr="00711B67">
        <w:rPr>
          <w:sz w:val="24"/>
          <w:szCs w:val="24"/>
        </w:rPr>
        <w:tab/>
      </w:r>
      <w:r w:rsidRPr="00711B67">
        <w:rPr>
          <w:b/>
          <w:bCs/>
          <w:sz w:val="24"/>
          <w:szCs w:val="24"/>
        </w:rPr>
        <w:t>Единообразные предписания, касающиеся международного официального утверждения типа комплектного транспортного средства (МОУТКТС)</w:t>
      </w:r>
    </w:p>
    <w:p w14:paraId="2B319C54" w14:textId="77777777" w:rsidR="00711B67" w:rsidRDefault="00711B67" w:rsidP="00711B67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ECE/TRANS/WP.29/2022/111.</w:t>
      </w:r>
    </w:p>
    <w:p w14:paraId="29471CE1" w14:textId="5541EFAC" w:rsidR="00711B67" w:rsidRPr="007D0669" w:rsidRDefault="00711B67" w:rsidP="00711B67">
      <w:pPr>
        <w:pStyle w:val="SingleTxtG"/>
        <w:spacing w:after="40"/>
        <w:jc w:val="center"/>
      </w:pPr>
      <w:r w:rsidRPr="008D380A">
        <w:rPr>
          <w:noProof/>
        </w:rPr>
        <w:drawing>
          <wp:inline distT="0" distB="0" distL="0" distR="0" wp14:anchorId="6CCF12CB" wp14:editId="5F10F592">
            <wp:extent cx="1028700" cy="826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93462" w14:textId="77777777" w:rsidR="00105378" w:rsidRPr="008D380A" w:rsidRDefault="00105378" w:rsidP="00105378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  <w:lang w:val="en-GB"/>
        </w:rPr>
      </w:pPr>
      <w:r w:rsidRPr="008D380A">
        <w:rPr>
          <w:b/>
          <w:sz w:val="24"/>
          <w:lang w:val="en-GB"/>
        </w:rPr>
        <w:t>_________</w:t>
      </w:r>
    </w:p>
    <w:p w14:paraId="45A3FA04" w14:textId="769CC413" w:rsidR="00711B67" w:rsidRDefault="00711B67" w:rsidP="00711B67">
      <w:pPr>
        <w:jc w:val="center"/>
        <w:rPr>
          <w:b/>
          <w:bCs/>
        </w:rPr>
      </w:pPr>
      <w:r>
        <w:rPr>
          <w:b/>
          <w:bCs/>
        </w:rPr>
        <w:t>ОРГАНИЗАЦИЯ</w:t>
      </w:r>
      <w:r w:rsidRPr="007D0669">
        <w:rPr>
          <w:b/>
          <w:bCs/>
          <w:lang w:val="en-US"/>
        </w:rPr>
        <w:t xml:space="preserve"> </w:t>
      </w:r>
      <w:r>
        <w:rPr>
          <w:b/>
          <w:bCs/>
        </w:rPr>
        <w:t>ОБЪЕДИНЕННЫХ</w:t>
      </w:r>
      <w:r w:rsidRPr="007D0669">
        <w:rPr>
          <w:b/>
          <w:bCs/>
          <w:lang w:val="en-US"/>
        </w:rPr>
        <w:t xml:space="preserve"> </w:t>
      </w:r>
      <w:r>
        <w:rPr>
          <w:b/>
          <w:bCs/>
        </w:rPr>
        <w:t>НАЦИЙ</w:t>
      </w:r>
      <w:r>
        <w:rPr>
          <w:b/>
          <w:bCs/>
        </w:rPr>
        <w:br w:type="page"/>
      </w:r>
    </w:p>
    <w:p w14:paraId="01AEB2C4" w14:textId="77777777" w:rsidR="00711B67" w:rsidRPr="00BD0A80" w:rsidRDefault="00711B67" w:rsidP="00711B67">
      <w:pPr>
        <w:spacing w:after="120"/>
        <w:ind w:left="2268" w:right="1134" w:hanging="1134"/>
        <w:jc w:val="both"/>
      </w:pPr>
      <w:r w:rsidRPr="00BD0A80">
        <w:rPr>
          <w:i/>
          <w:iCs/>
        </w:rPr>
        <w:lastRenderedPageBreak/>
        <w:t xml:space="preserve">Включить новые пункты 12.7 и 12.8 </w:t>
      </w:r>
      <w:r w:rsidRPr="00BD0A80">
        <w:t>следующего содержания:</w:t>
      </w:r>
    </w:p>
    <w:p w14:paraId="260CBB68" w14:textId="77777777" w:rsidR="00711B67" w:rsidRPr="00BD0A80" w:rsidRDefault="00711B67" w:rsidP="00711B67">
      <w:pPr>
        <w:spacing w:after="120"/>
        <w:ind w:left="2268" w:right="1134" w:hanging="1134"/>
        <w:jc w:val="both"/>
      </w:pPr>
      <w:r w:rsidRPr="00BD0A80">
        <w:t>«12.7</w:t>
      </w:r>
      <w:r w:rsidRPr="00BD0A80">
        <w:tab/>
        <w:t>Начиная с официальной даты вступления в силу поправок серии 05 ни одна из Договаривающихся сторон, применяющих настоящие Правила ООН, не отказывает в предоставлении или признании МОУТКТС, выданного на основании настоящих Правил ООН с поправками серии</w:t>
      </w:r>
      <w:r>
        <w:rPr>
          <w:lang w:val="en-US"/>
        </w:rPr>
        <w:t> </w:t>
      </w:r>
      <w:r w:rsidRPr="00BD0A80">
        <w:t>05».</w:t>
      </w:r>
    </w:p>
    <w:p w14:paraId="517E5315" w14:textId="77777777" w:rsidR="00711B67" w:rsidRPr="00BD0A80" w:rsidRDefault="00711B67" w:rsidP="00711B67">
      <w:pPr>
        <w:spacing w:after="120"/>
        <w:ind w:left="2268" w:right="1134" w:hanging="1134"/>
        <w:jc w:val="both"/>
      </w:pPr>
      <w:r w:rsidRPr="00BD0A80">
        <w:t>«12.8</w:t>
      </w:r>
      <w:r w:rsidRPr="00BD0A80">
        <w:tab/>
        <w:t>Начиная с 1 сентября 2023 года Договаривающиеся стороны, применяющие настоящие Правила ООН, не обязаны признавать МОУТКТС на основании поправок серии 04 к настоящим Правилам ООН, которое было впервые предоставлено 1 сентября 2023 года или после этой даты».</w:t>
      </w:r>
    </w:p>
    <w:p w14:paraId="7646365A" w14:textId="77777777" w:rsidR="00711B67" w:rsidRPr="00BD0A80" w:rsidRDefault="00711B67" w:rsidP="00711B67">
      <w:pPr>
        <w:pStyle w:val="SingleTxtG"/>
      </w:pPr>
      <w:r w:rsidRPr="00BD0A80">
        <w:rPr>
          <w:i/>
          <w:iCs/>
        </w:rPr>
        <w:t xml:space="preserve">Приложение 4, часть </w:t>
      </w:r>
      <w:r w:rsidRPr="00283A50">
        <w:rPr>
          <w:i/>
          <w:iCs/>
        </w:rPr>
        <w:t>A</w:t>
      </w:r>
      <w:r w:rsidRPr="00BD0A80">
        <w:rPr>
          <w:i/>
          <w:iCs/>
        </w:rPr>
        <w:t xml:space="preserve">, раздел </w:t>
      </w:r>
      <w:r w:rsidRPr="00283A50">
        <w:rPr>
          <w:i/>
          <w:iCs/>
        </w:rPr>
        <w:t>I</w:t>
      </w:r>
      <w:r w:rsidRPr="00BD0A80">
        <w:rPr>
          <w:i/>
          <w:iCs/>
        </w:rPr>
        <w:t xml:space="preserve"> (Перечень требований для У-МОУТКТС)</w:t>
      </w:r>
      <w:r w:rsidRPr="00BD0A80">
        <w:t xml:space="preserve"> заменяется следующим текстом:</w:t>
      </w:r>
    </w:p>
    <w:p w14:paraId="7E9FFFD8" w14:textId="77777777" w:rsidR="00711B67" w:rsidRPr="00585F4F" w:rsidRDefault="00711B67" w:rsidP="00711B67">
      <w:pPr>
        <w:spacing w:after="120"/>
        <w:ind w:left="2268" w:right="1134" w:hanging="1134"/>
        <w:jc w:val="both"/>
        <w:rPr>
          <w:iCs/>
        </w:rPr>
      </w:pPr>
      <w:r>
        <w:rPr>
          <w:iCs/>
        </w:rPr>
        <w:t>«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686"/>
        <w:gridCol w:w="1275"/>
        <w:gridCol w:w="1703"/>
      </w:tblGrid>
      <w:tr w:rsidR="00711B67" w:rsidRPr="003A6972" w14:paraId="0DD60C8D" w14:textId="77777777" w:rsidTr="0026670F">
        <w:trPr>
          <w:cantSplit/>
          <w:tblHeader/>
        </w:trPr>
        <w:tc>
          <w:tcPr>
            <w:tcW w:w="439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B270A10" w14:textId="77777777" w:rsidR="00711B67" w:rsidRPr="00585F4F" w:rsidRDefault="00711B67" w:rsidP="0026670F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3B9E6C0" w14:textId="77777777" w:rsidR="00711B67" w:rsidRPr="00585F4F" w:rsidRDefault="00711B67" w:rsidP="0026670F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585F4F">
              <w:rPr>
                <w:i/>
                <w:iCs/>
                <w:sz w:val="16"/>
                <w:szCs w:val="16"/>
              </w:rPr>
              <w:t>Вариант Правил ООН</w:t>
            </w:r>
          </w:p>
        </w:tc>
      </w:tr>
      <w:tr w:rsidR="00711B67" w:rsidRPr="003A6972" w14:paraId="1197CC0F" w14:textId="77777777" w:rsidTr="0026670F">
        <w:trPr>
          <w:cantSplit/>
          <w:tblHeader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7AC248F" w14:textId="77777777" w:rsidR="00711B67" w:rsidRPr="00585F4F" w:rsidRDefault="00711B67" w:rsidP="0026670F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585F4F">
              <w:rPr>
                <w:i/>
                <w:iCs/>
                <w:sz w:val="16"/>
                <w:szCs w:val="16"/>
              </w:rPr>
              <w:t>Номер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20369A6" w14:textId="77777777" w:rsidR="00711B67" w:rsidRPr="00585F4F" w:rsidRDefault="00711B67" w:rsidP="0026670F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585F4F">
              <w:rPr>
                <w:i/>
                <w:iCs/>
                <w:sz w:val="16"/>
                <w:szCs w:val="16"/>
              </w:rPr>
              <w:t>Предмет</w:t>
            </w:r>
            <w:r w:rsidRPr="00585F4F">
              <w:rPr>
                <w:i/>
                <w:i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7F8EE21" w14:textId="77777777" w:rsidR="00711B67" w:rsidRPr="00585F4F" w:rsidRDefault="00711B67" w:rsidP="0026670F">
            <w:pPr>
              <w:spacing w:before="80" w:after="80" w:line="200" w:lineRule="exact"/>
              <w:ind w:left="57" w:right="113"/>
              <w:jc w:val="right"/>
              <w:rPr>
                <w:i/>
                <w:sz w:val="16"/>
                <w:szCs w:val="16"/>
              </w:rPr>
            </w:pPr>
            <w:r w:rsidRPr="00585F4F">
              <w:rPr>
                <w:i/>
                <w:iCs/>
                <w:sz w:val="16"/>
                <w:szCs w:val="16"/>
              </w:rPr>
              <w:t>Правила ООН</w:t>
            </w:r>
            <w:r w:rsidRPr="00585F4F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3D4463F" w14:textId="77777777" w:rsidR="00711B67" w:rsidRPr="00585F4F" w:rsidRDefault="00711B67" w:rsidP="0026670F">
            <w:pPr>
              <w:spacing w:before="80" w:after="80" w:line="200" w:lineRule="exact"/>
              <w:ind w:left="57" w:right="113"/>
              <w:jc w:val="right"/>
              <w:rPr>
                <w:i/>
                <w:sz w:val="16"/>
                <w:szCs w:val="16"/>
              </w:rPr>
            </w:pPr>
            <w:r w:rsidRPr="00585F4F">
              <w:rPr>
                <w:i/>
                <w:iCs/>
                <w:sz w:val="16"/>
                <w:szCs w:val="16"/>
              </w:rPr>
              <w:t>Серия поправок</w:t>
            </w:r>
            <w:r w:rsidRPr="00585F4F">
              <w:rPr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</w:tr>
      <w:tr w:rsidR="00711B67" w:rsidRPr="003A6972" w14:paraId="51F5FF10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7C27E1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12A0B4" w14:textId="77777777" w:rsidR="00711B67" w:rsidRPr="00BD0A80" w:rsidRDefault="00711B67" w:rsidP="0026670F">
            <w:pPr>
              <w:spacing w:before="40" w:after="110" w:line="220" w:lineRule="exact"/>
              <w:ind w:left="57" w:right="57"/>
              <w:rPr>
                <w:szCs w:val="21"/>
              </w:rPr>
            </w:pPr>
            <w:r w:rsidRPr="00BD0A80">
              <w:t>Транспортные средства в отношении электромагнитной совместимости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ABFB8D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10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DE01C1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05</w:t>
            </w:r>
          </w:p>
        </w:tc>
      </w:tr>
      <w:tr w:rsidR="00711B67" w:rsidRPr="003A6972" w14:paraId="314896FE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46F143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A2791E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 xml:space="preserve">Транспортные средства в отношении замков и устройств крепления дверей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0D75AD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11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683866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04</w:t>
            </w:r>
          </w:p>
        </w:tc>
      </w:tr>
      <w:tr w:rsidR="00711B67" w:rsidRPr="003A6972" w14:paraId="7227E8EC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D5645E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7838AC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>Транспортные средства в отношении защиты водителя от удара о систему рулевого управления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23061C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12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AE4208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04</w:t>
            </w:r>
          </w:p>
        </w:tc>
      </w:tr>
      <w:tr w:rsidR="00711B67" w:rsidRPr="003A6972" w14:paraId="712CD8AF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1F9289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5526E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 xml:space="preserve">Тормозные системы транспортных средств категорий </w:t>
            </w:r>
            <w:r>
              <w:t>M</w:t>
            </w:r>
            <w:r w:rsidRPr="00BD0A80">
              <w:rPr>
                <w:vertAlign w:val="subscript"/>
              </w:rPr>
              <w:t>1</w:t>
            </w:r>
            <w:r w:rsidRPr="00BD0A80">
              <w:t xml:space="preserve"> и </w:t>
            </w:r>
            <w:r>
              <w:t>N</w:t>
            </w:r>
            <w:r w:rsidRPr="00BD0A80">
              <w:rPr>
                <w:vertAlign w:val="subscript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783CCD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13-H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1497B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01</w:t>
            </w:r>
          </w:p>
        </w:tc>
      </w:tr>
      <w:tr w:rsidR="00711B67" w:rsidRPr="003A6972" w14:paraId="68A9E352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81AC15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B37ADE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>Транспортные средства в отношении креплений ремней безопасности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7D7D4D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14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3CC6F7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09</w:t>
            </w:r>
          </w:p>
        </w:tc>
      </w:tr>
      <w:tr w:rsidR="00711B67" w:rsidRPr="003A6972" w14:paraId="09E97C84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82A8B7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8F4BD9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 xml:space="preserve">Ремни безопасности, удерживающие системы, детские удерживающие системы и детские удерживающие системы </w:t>
            </w:r>
            <w:r>
              <w:t>ISOFIX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5D95BB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16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45EEDE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08</w:t>
            </w:r>
          </w:p>
        </w:tc>
      </w:tr>
      <w:tr w:rsidR="00711B67" w:rsidRPr="003A6972" w14:paraId="3DC896AB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5A7A77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90F01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>Транспортные средства в отношении сидений, их креплений и подголовников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618929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17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79DAB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10</w:t>
            </w:r>
          </w:p>
        </w:tc>
      </w:tr>
      <w:tr w:rsidR="00711B67" w:rsidRPr="003A6972" w14:paraId="37AE45E1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48E72D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8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D98702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>Транспортные средства в отношении их внутреннего оборудования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1D3383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21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4E15FB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01</w:t>
            </w:r>
          </w:p>
        </w:tc>
      </w:tr>
      <w:tr w:rsidR="00711B67" w:rsidRPr="003A6972" w14:paraId="385964AC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BBA0C8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13DC8B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>Транспортные средства в отношении их наружных выступов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0089B3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26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F83A1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04</w:t>
            </w:r>
          </w:p>
        </w:tc>
      </w:tr>
      <w:tr w:rsidR="00711B67" w:rsidRPr="003A6972" w14:paraId="5C056B9B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77E244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3024FF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>Звуковые сигнальные приборы и автотранспортные средства в отношении их звуковой сигнализации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07F964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28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F7585A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00</w:t>
            </w:r>
          </w:p>
        </w:tc>
      </w:tr>
      <w:tr w:rsidR="00711B67" w:rsidRPr="003A6972" w14:paraId="5FAE84E7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DFD56" w14:textId="77777777" w:rsidR="00711B67" w:rsidRPr="003A6972" w:rsidDel="008D6754" w:rsidRDefault="00711B67" w:rsidP="0026670F">
            <w:pPr>
              <w:spacing w:before="40" w:after="110" w:line="220" w:lineRule="exact"/>
              <w:ind w:left="57" w:right="57"/>
            </w:pPr>
            <w:r>
              <w:t>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ECB8E3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>Пневматические шины для автомобилей и их прицепов (шины следует официально утвердить на основании Правил № 30 ООН или Правил № 54 ООН)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DC4D7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30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546EB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02</w:t>
            </w:r>
          </w:p>
        </w:tc>
      </w:tr>
      <w:tr w:rsidR="00711B67" w:rsidRPr="003A6972" w14:paraId="42633EE3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2D8276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12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F2BBF6" w14:textId="77777777" w:rsidR="00711B67" w:rsidRPr="00BD0A80" w:rsidRDefault="00711B67" w:rsidP="0026670F">
            <w:pPr>
              <w:spacing w:before="40" w:after="110" w:line="220" w:lineRule="exact"/>
              <w:ind w:left="57" w:right="57"/>
              <w:rPr>
                <w:szCs w:val="21"/>
              </w:rPr>
            </w:pPr>
            <w:r w:rsidRPr="00BD0A80">
              <w:t>Транспортные средства в отношении предотвращения опасности возникновения пожара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21B710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34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78D3D3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03</w:t>
            </w:r>
          </w:p>
        </w:tc>
      </w:tr>
      <w:tr w:rsidR="00711B67" w:rsidRPr="003A6972" w14:paraId="6D12A8F8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706068" w14:textId="77777777" w:rsidR="00711B67" w:rsidRPr="003A6972" w:rsidDel="008D6754" w:rsidRDefault="00711B67" w:rsidP="0026670F">
            <w:pPr>
              <w:spacing w:before="40" w:after="110" w:line="220" w:lineRule="exact"/>
              <w:ind w:left="57" w:right="57"/>
            </w:pPr>
            <w:r>
              <w:t>13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2F5CBC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>Механизм для измерения скорости и одометр, включая их установку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0561F4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39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8B9653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01</w:t>
            </w:r>
          </w:p>
        </w:tc>
      </w:tr>
      <w:tr w:rsidR="00711B67" w:rsidRPr="003A6972" w14:paraId="6827D9C6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E9227C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lastRenderedPageBreak/>
              <w:t>14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DCDA92" w14:textId="77777777" w:rsidR="00711B67" w:rsidRPr="00BD0A80" w:rsidRDefault="00711B67" w:rsidP="0026670F">
            <w:pPr>
              <w:spacing w:before="40" w:after="110" w:line="220" w:lineRule="exact"/>
              <w:ind w:left="57" w:right="57"/>
              <w:rPr>
                <w:szCs w:val="21"/>
              </w:rPr>
            </w:pPr>
            <w:r w:rsidRPr="00BD0A80">
              <w:t>Безопасные стекловые материалы и их установка на транспортных средствах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9DFB2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43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C75C2C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01</w:t>
            </w:r>
          </w:p>
        </w:tc>
      </w:tr>
      <w:tr w:rsidR="00711B67" w:rsidRPr="003A6972" w14:paraId="24032866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DA804E" w14:textId="77777777" w:rsidR="00711B67" w:rsidRPr="003A6972" w:rsidDel="008D6754" w:rsidRDefault="00711B67" w:rsidP="0026670F">
            <w:pPr>
              <w:spacing w:before="40" w:after="110" w:line="220" w:lineRule="exact"/>
              <w:ind w:left="57" w:right="57"/>
            </w:pPr>
            <w:r>
              <w:t>15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792872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>Удерживающие устройства для детей, находящихся в механических транспортных средствах (только в той степени, в какой они касаются встроенных дополнительных подушек в транспортном средстве, не включая отдельные детские сиденья)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117DC7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44*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2DF09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 w:rsidRPr="003066A0">
              <w:t>04</w:t>
            </w:r>
          </w:p>
        </w:tc>
      </w:tr>
      <w:tr w:rsidR="00711B67" w:rsidRPr="003A6972" w14:paraId="31FFC90D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319983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16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DB02DF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>Устройства непрямого обзора, включая их установку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09D50B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46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3ECB09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04</w:t>
            </w:r>
          </w:p>
        </w:tc>
      </w:tr>
      <w:tr w:rsidR="00711B67" w:rsidRPr="003A6972" w14:paraId="4D3C7032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D0B4B7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17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1A4C7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>Установка устройств освещения и световой сигнализации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0B2709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48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E53559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07</w:t>
            </w:r>
          </w:p>
        </w:tc>
      </w:tr>
      <w:tr w:rsidR="00711B67" w:rsidRPr="003A6972" w14:paraId="2C23A4F5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A91857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18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1783D7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>Автотранспортные средства, имеющие не менее четырех колес, в отношении издаваемого ими звука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29BED3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51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A77D4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03</w:t>
            </w:r>
          </w:p>
        </w:tc>
      </w:tr>
      <w:tr w:rsidR="00711B67" w:rsidRPr="003A6972" w14:paraId="00A55ED9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7C1388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19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064204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>Пневматические шины транспортных средств неиндивидуального пользования и их прицепы (шины следует официально утвердить на основании Правил № 30 ООН или Правил № 54 ООН)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1F65CC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54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134D9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 w:rsidRPr="003066A0">
              <w:t>00</w:t>
            </w:r>
          </w:p>
        </w:tc>
      </w:tr>
      <w:tr w:rsidR="00711B67" w:rsidRPr="003A6972" w14:paraId="15272372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34619A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20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9148AE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>Задние противоподкатные защитные устройства (ЗПЗУ) и установка ЗПЗУ официально утвержденного типа, задняя противоподкатная защита (3П3)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9E2A8E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58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D3606E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03</w:t>
            </w:r>
          </w:p>
        </w:tc>
      </w:tr>
      <w:tr w:rsidR="00711B67" w:rsidRPr="003A6972" w14:paraId="12A62796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878AD5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21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E5CC9D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>Запасное колесо в сборе для временного использования, шины, пригодные для эксплуатации в спущенном состоянии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E7AEED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64*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2E98BC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03</w:t>
            </w:r>
          </w:p>
        </w:tc>
      </w:tr>
      <w:tr w:rsidR="00711B67" w:rsidRPr="003A6972" w14:paraId="35728492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495D51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22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8DAC44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>Транспортные средства в отношении оборудования рулевого управления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167D41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79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CFE435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04</w:t>
            </w:r>
          </w:p>
        </w:tc>
      </w:tr>
      <w:tr w:rsidR="00711B67" w:rsidRPr="003A6972" w14:paraId="22365958" w14:textId="77777777" w:rsidTr="0026670F">
        <w:trPr>
          <w:cantSplit/>
          <w:trHeight w:val="1760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49B2D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23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D1C16D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 xml:space="preserve">Двигатели внутреннего сгорания или системы электротяги, предназначенные для приведения в движение автотранспортных средств категорий М и </w:t>
            </w:r>
            <w:r>
              <w:t>N</w:t>
            </w:r>
            <w:r w:rsidRPr="00BD0A80">
              <w:t>, в отношении измерения полезной мощности и максимальной 30-минутной мощности систем электротяги (мощность двигателя)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F62F4B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85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8108AA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00</w:t>
            </w:r>
          </w:p>
        </w:tc>
      </w:tr>
      <w:tr w:rsidR="00711B67" w:rsidRPr="003A6972" w14:paraId="7EE93F81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0E5AEA" w14:textId="77777777" w:rsidR="00711B67" w:rsidRPr="003A6972" w:rsidDel="004A2DD9" w:rsidRDefault="00711B67" w:rsidP="0026670F">
            <w:pPr>
              <w:spacing w:before="40" w:after="110" w:line="220" w:lineRule="exact"/>
              <w:ind w:left="57" w:right="57"/>
            </w:pPr>
            <w:r>
              <w:t>24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C28399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>Защита водителя и пассажиров в случае лобового столкновения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F4E16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94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A38319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04</w:t>
            </w:r>
          </w:p>
        </w:tc>
      </w:tr>
      <w:tr w:rsidR="00711B67" w:rsidRPr="003A6972" w14:paraId="72859F6E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362781" w14:textId="77777777" w:rsidR="00711B67" w:rsidRPr="003A6972" w:rsidDel="004A2DD9" w:rsidRDefault="00711B67" w:rsidP="0026670F">
            <w:pPr>
              <w:spacing w:before="40" w:after="110" w:line="220" w:lineRule="exact"/>
              <w:ind w:left="57" w:right="57"/>
            </w:pPr>
            <w:r>
              <w:t>25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967295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>Защита водителя и пассажиров в случае бокового столкновения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B67520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95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832E6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05</w:t>
            </w:r>
          </w:p>
        </w:tc>
      </w:tr>
      <w:tr w:rsidR="00711B67" w:rsidRPr="003A6972" w14:paraId="78A363C8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424529" w14:textId="77777777" w:rsidR="00711B67" w:rsidRPr="003A6972" w:rsidDel="004A2DD9" w:rsidRDefault="00711B67" w:rsidP="0026670F">
            <w:pPr>
              <w:spacing w:before="40" w:after="110" w:line="220" w:lineRule="exact"/>
              <w:ind w:left="57" w:right="57"/>
            </w:pPr>
            <w:r>
              <w:t>26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63F5AA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 xml:space="preserve">Транспортные средства в отношении особых требований к электрическому приводу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D41DF8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100*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8EC188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03</w:t>
            </w:r>
          </w:p>
        </w:tc>
      </w:tr>
      <w:tr w:rsidR="00711B67" w:rsidRPr="003A6972" w14:paraId="08B92B00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37E6A5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27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980C81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>Транспортные средства в отношении установки элементов специального оборудования для использования в их двигателях КПГ и СПГ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246C0E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110*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5241F4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 w:eastAsia="ja-JP"/>
              </w:rPr>
              <w:t>04</w:t>
            </w:r>
          </w:p>
        </w:tc>
      </w:tr>
      <w:tr w:rsidR="00711B67" w:rsidRPr="003A6972" w14:paraId="301DD745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34E0E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lastRenderedPageBreak/>
              <w:t>28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C64B9F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>Шины в отношении звука, издаваемого ими при качении, и/или их сцепления на мокрых поверхностях и/или сопротивления качению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4FF91E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117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14AC2C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02</w:t>
            </w:r>
          </w:p>
        </w:tc>
      </w:tr>
      <w:tr w:rsidR="00711B67" w:rsidRPr="003A6972" w14:paraId="7BE56A81" w14:textId="77777777" w:rsidTr="0026670F">
        <w:trPr>
          <w:cantSplit/>
          <w:trHeight w:val="446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D85041" w14:textId="77777777" w:rsidR="00711B67" w:rsidRPr="003A6972" w:rsidDel="00CF2B46" w:rsidRDefault="00711B67" w:rsidP="0026670F">
            <w:pPr>
              <w:spacing w:before="40" w:after="110" w:line="220" w:lineRule="exact"/>
              <w:ind w:left="57" w:right="57"/>
            </w:pPr>
            <w:r>
              <w:t>29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8B8D74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>Транспортные средства в отношении расположения и идентификации ручных органов управления, контрольных сигналов и индикаторов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BE6BB1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  <w:rPr>
                <w:vertAlign w:val="superscript"/>
              </w:rPr>
            </w:pPr>
            <w:r>
              <w:t>121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3622E5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01</w:t>
            </w:r>
          </w:p>
        </w:tc>
      </w:tr>
      <w:tr w:rsidR="00711B67" w:rsidRPr="003A6972" w14:paraId="74973845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33C35C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30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A7ADB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>Автотранспортные средства в отношении поля обзора водителя спереди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82CFB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125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D251C1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02</w:t>
            </w:r>
          </w:p>
        </w:tc>
      </w:tr>
      <w:tr w:rsidR="00711B67" w:rsidRPr="003A6972" w14:paraId="04422F76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56A321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31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BD10C3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>Автотранспортные средства в отношении их характеристик, влияющих на безопасность пешеходов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38F8A3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127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A738FE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02</w:t>
            </w:r>
          </w:p>
        </w:tc>
      </w:tr>
      <w:tr w:rsidR="00711B67" w:rsidRPr="003A6972" w14:paraId="587F6226" w14:textId="77777777" w:rsidTr="0026670F">
        <w:trPr>
          <w:cantSplit/>
          <w:trHeight w:val="1068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236468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32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CFDFDE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>Автотранспортные средства в отношении связанных с обеспечением безопасности эксплуатационных характеристик транспортных средств, работающих на водороде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CC2BAD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134*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B4787E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 w:eastAsia="ja-JP"/>
              </w:rPr>
              <w:t xml:space="preserve">00 </w:t>
            </w:r>
          </w:p>
        </w:tc>
      </w:tr>
      <w:tr w:rsidR="00711B67" w:rsidRPr="003A6972" w14:paraId="5BD85D33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E5269F" w14:textId="77777777" w:rsidR="00711B67" w:rsidRPr="003A6972" w:rsidDel="00CF2B46" w:rsidRDefault="00711B67" w:rsidP="0026670F">
            <w:pPr>
              <w:spacing w:before="40" w:after="110" w:line="220" w:lineRule="exact"/>
              <w:ind w:left="57" w:right="57"/>
            </w:pPr>
            <w:r>
              <w:t>33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75AEE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>Транспортные средства в отношении их характеристик при боковом ударе о столб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384D01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135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EEF276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 w:eastAsia="ja-JP"/>
              </w:rPr>
              <w:t>01</w:t>
            </w:r>
          </w:p>
        </w:tc>
      </w:tr>
      <w:tr w:rsidR="00711B67" w:rsidRPr="003A6972" w14:paraId="1A5C106D" w14:textId="77777777" w:rsidTr="0026670F">
        <w:trPr>
          <w:cantSplit/>
          <w:trHeight w:val="857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7C608C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34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0875E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>Пассажирские автомобили в случае лобового столкновения с уделением особого внимания удерживающей системе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A5F6F2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137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FF5490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02</w:t>
            </w:r>
          </w:p>
        </w:tc>
      </w:tr>
      <w:tr w:rsidR="00711B67" w:rsidRPr="003A6972" w14:paraId="0FD434AF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EEDFAA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35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077431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>Бесшумные автотранспортные средства в отношении их пониженной слышимости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016A2C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138*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52E2D1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 w:eastAsia="ja-JP"/>
              </w:rPr>
              <w:t>01</w:t>
            </w:r>
          </w:p>
        </w:tc>
      </w:tr>
      <w:tr w:rsidR="00711B67" w:rsidRPr="003A6972" w14:paraId="1C40E4CB" w14:textId="77777777" w:rsidTr="0026670F">
        <w:trPr>
          <w:cantSplit/>
          <w:trHeight w:val="242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F5DF5C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36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6B8B2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Системы вспомогательного торможения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684A33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139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F34F96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00</w:t>
            </w:r>
          </w:p>
        </w:tc>
      </w:tr>
      <w:tr w:rsidR="00711B67" w:rsidRPr="003A6972" w14:paraId="794AEAEF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95F52D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37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EB6005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Электронные системы контроля устойчивости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CF5AC9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  <w:rPr>
                <w:vertAlign w:val="superscript"/>
              </w:rPr>
            </w:pPr>
            <w:r>
              <w:t>140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DAB47C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00</w:t>
            </w:r>
          </w:p>
        </w:tc>
      </w:tr>
      <w:tr w:rsidR="00711B67" w:rsidRPr="003A6972" w14:paraId="5F501A53" w14:textId="77777777" w:rsidTr="0026670F">
        <w:trPr>
          <w:cantSplit/>
          <w:trHeight w:val="328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23D69F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38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ED7F15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>Системы контроля давления в шинах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3122FE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141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18465D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01</w:t>
            </w:r>
          </w:p>
        </w:tc>
      </w:tr>
      <w:tr w:rsidR="00711B67" w:rsidRPr="003A6972" w14:paraId="5E08C3B6" w14:textId="77777777" w:rsidTr="0026670F">
        <w:trPr>
          <w:cantSplit/>
          <w:trHeight w:val="291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0ED95E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39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B59E41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 xml:space="preserve">Установка шин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84D272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142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8A270B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  <w:rPr>
                <w:lang w:eastAsia="ja-JP"/>
              </w:rPr>
            </w:pPr>
            <w:r w:rsidRPr="003066A0">
              <w:rPr>
                <w:lang w:val="fr-FR"/>
              </w:rPr>
              <w:t>01</w:t>
            </w:r>
          </w:p>
        </w:tc>
      </w:tr>
      <w:tr w:rsidR="00711B67" w:rsidRPr="003A6972" w14:paraId="20EA0A10" w14:textId="77777777" w:rsidTr="0026670F">
        <w:trPr>
          <w:cantSplit/>
          <w:trHeight w:val="212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48FA7B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40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BE0099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ВПИМ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29C51A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154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7B2FEA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03</w:t>
            </w:r>
          </w:p>
        </w:tc>
      </w:tr>
      <w:tr w:rsidR="00711B67" w:rsidRPr="003A6972" w14:paraId="6801ECA6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90CA6C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41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B27D6E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>Защита автотранспортных средств от несанкционированного использования (блокирующая система)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82C9E4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161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87FD01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 w:eastAsia="ja-JP"/>
              </w:rPr>
              <w:t>00</w:t>
            </w:r>
          </w:p>
        </w:tc>
      </w:tr>
      <w:tr w:rsidR="00711B67" w:rsidRPr="003A6972" w14:paraId="461B0FD7" w14:textId="77777777" w:rsidTr="0026670F">
        <w:trPr>
          <w:cantSplit/>
          <w:trHeight w:val="328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E07B9D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42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F311AC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Иммобилизаторы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F9D2F2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162*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1E5121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 w:eastAsia="ja-JP"/>
              </w:rPr>
              <w:t>00</w:t>
            </w:r>
          </w:p>
        </w:tc>
      </w:tr>
      <w:tr w:rsidR="00711B67" w:rsidRPr="003A6972" w14:paraId="03E24B73" w14:textId="77777777" w:rsidTr="0026670F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73B956E" w14:textId="77777777" w:rsidR="00711B67" w:rsidRPr="003A6972" w:rsidRDefault="00711B67" w:rsidP="0026670F">
            <w:pPr>
              <w:spacing w:before="40" w:after="110" w:line="220" w:lineRule="exact"/>
              <w:ind w:left="57" w:right="57"/>
            </w:pPr>
            <w:r>
              <w:t>43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3E06D22" w14:textId="77777777" w:rsidR="00711B67" w:rsidRPr="00BD0A80" w:rsidRDefault="00711B67" w:rsidP="0026670F">
            <w:pPr>
              <w:spacing w:before="40" w:after="110" w:line="220" w:lineRule="exact"/>
              <w:ind w:left="57" w:right="57"/>
            </w:pPr>
            <w:r w:rsidRPr="00BD0A80">
              <w:t>Система охранной сигнализации транспортного средства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3C798D4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>
              <w:t>163*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B3ED0F0" w14:textId="77777777" w:rsidR="00711B67" w:rsidRPr="003A6972" w:rsidRDefault="00711B67" w:rsidP="0026670F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 w:eastAsia="ja-JP"/>
              </w:rPr>
              <w:t>00</w:t>
            </w:r>
          </w:p>
        </w:tc>
      </w:tr>
    </w:tbl>
    <w:p w14:paraId="1B754077" w14:textId="77777777" w:rsidR="00711B67" w:rsidRPr="00BD0A80" w:rsidRDefault="00711B67" w:rsidP="00711B67">
      <w:pPr>
        <w:pStyle w:val="SingleTxtG"/>
        <w:spacing w:before="120" w:after="0" w:line="220" w:lineRule="exact"/>
        <w:ind w:right="1133" w:firstLine="170"/>
        <w:jc w:val="left"/>
        <w:rPr>
          <w:sz w:val="18"/>
          <w:szCs w:val="18"/>
        </w:rPr>
      </w:pPr>
      <w:r w:rsidRPr="00BD0A80">
        <w:rPr>
          <w:vertAlign w:val="superscript"/>
        </w:rPr>
        <w:t>1</w:t>
      </w:r>
      <w:r w:rsidRPr="00BD0A80">
        <w:t xml:space="preserve">  </w:t>
      </w:r>
      <w:r w:rsidRPr="00BD0A80">
        <w:rPr>
          <w:sz w:val="18"/>
          <w:szCs w:val="18"/>
        </w:rPr>
        <w:t>Если за номером Правил ООН следует звездочка “*”, то это означает, что требование применяется только в том случае, если соответствующая система установлена на транспортном средстве. В таком случае это означает, что для целей У-МОУТКТС приемлемыми являются как транспортные средства, оснащенные этой системой, так и транспортные средства, которые ею не оборудованы. Однако если система установлена на транспортном средстве, то требование применяется. Это же относится и к системам, не обозначенным звездочкой “*”, когда можно доказать, что соответствующие требования к данному типу МОУТКТС не применяются.</w:t>
      </w:r>
    </w:p>
    <w:p w14:paraId="7C36C5DB" w14:textId="77777777" w:rsidR="00711B67" w:rsidRPr="00BD0A80" w:rsidRDefault="00711B67" w:rsidP="00711B67">
      <w:pPr>
        <w:pStyle w:val="SingleTxtG"/>
        <w:spacing w:before="120" w:after="0" w:line="220" w:lineRule="exact"/>
        <w:ind w:right="1276" w:firstLine="170"/>
        <w:jc w:val="left"/>
        <w:rPr>
          <w:sz w:val="18"/>
          <w:szCs w:val="18"/>
        </w:rPr>
      </w:pPr>
    </w:p>
    <w:p w14:paraId="5C515E57" w14:textId="77777777" w:rsidR="00711B67" w:rsidRPr="00BD0A80" w:rsidRDefault="00711B67" w:rsidP="00711B67">
      <w:pPr>
        <w:pStyle w:val="SingleTxtG"/>
        <w:spacing w:after="0" w:line="220" w:lineRule="exact"/>
        <w:ind w:right="1274" w:firstLine="170"/>
        <w:jc w:val="left"/>
        <w:rPr>
          <w:sz w:val="18"/>
          <w:szCs w:val="18"/>
        </w:rPr>
      </w:pPr>
      <w:r w:rsidRPr="00BD0A80">
        <w:rPr>
          <w:sz w:val="18"/>
          <w:szCs w:val="18"/>
          <w:vertAlign w:val="superscript"/>
        </w:rPr>
        <w:lastRenderedPageBreak/>
        <w:t>2</w:t>
      </w:r>
      <w:r w:rsidRPr="00BD0A80">
        <w:rPr>
          <w:sz w:val="18"/>
          <w:szCs w:val="18"/>
        </w:rPr>
        <w:t xml:space="preserve">  Это условие следует понимать в качестве требуемого минимума, т.</w:t>
      </w:r>
      <w:r>
        <w:rPr>
          <w:sz w:val="18"/>
          <w:szCs w:val="18"/>
        </w:rPr>
        <w:t> </w:t>
      </w:r>
      <w:r w:rsidRPr="00BD0A80">
        <w:rPr>
          <w:sz w:val="18"/>
          <w:szCs w:val="18"/>
        </w:rPr>
        <w:t xml:space="preserve">е. с учетом всех дополнений, действующих на момент выдачи официального утверждения. Официальные утверждения на основании любого более позднего варианта должны также признаваться </w:t>
      </w:r>
      <w:r w:rsidRPr="00BD0A80">
        <w:rPr>
          <w:sz w:val="18"/>
          <w:szCs w:val="18"/>
        </w:rPr>
        <w:br/>
        <w:t>в соответствии с пунктом 13.3 настоящих Правил.</w:t>
      </w:r>
    </w:p>
    <w:p w14:paraId="389D0C25" w14:textId="77777777" w:rsidR="00711B67" w:rsidRPr="00BD0A80" w:rsidRDefault="00711B67" w:rsidP="00711B67">
      <w:pPr>
        <w:pStyle w:val="SingleTxtG"/>
        <w:spacing w:line="220" w:lineRule="exact"/>
        <w:ind w:right="1274" w:firstLine="170"/>
        <w:jc w:val="left"/>
      </w:pPr>
      <w:r w:rsidRPr="00BD0A80">
        <w:rPr>
          <w:sz w:val="18"/>
          <w:szCs w:val="18"/>
          <w:vertAlign w:val="superscript"/>
        </w:rPr>
        <w:t>3</w:t>
      </w:r>
      <w:r w:rsidRPr="00BD0A80">
        <w:rPr>
          <w:sz w:val="18"/>
          <w:szCs w:val="18"/>
        </w:rPr>
        <w:t xml:space="preserve">  Официальное утверждение всех компонентов устройств освещения и световой сигнализации требуется в соответствии с Правилами № 48 ООН, поэтому не упоминается </w:t>
      </w:r>
      <w:r w:rsidRPr="00BD0A80">
        <w:rPr>
          <w:sz w:val="18"/>
          <w:szCs w:val="18"/>
        </w:rPr>
        <w:br/>
        <w:t>в Правилах № 0 ООН</w:t>
      </w:r>
      <w:r w:rsidRPr="00BD0A80">
        <w:t>».</w:t>
      </w:r>
    </w:p>
    <w:p w14:paraId="7BE7A76D" w14:textId="77777777" w:rsidR="00711B67" w:rsidRPr="00BD0A80" w:rsidRDefault="00711B67" w:rsidP="00711B67">
      <w:pPr>
        <w:spacing w:before="240"/>
        <w:jc w:val="center"/>
        <w:rPr>
          <w:u w:val="single"/>
        </w:rPr>
      </w:pPr>
      <w:r w:rsidRPr="00BD0A80">
        <w:rPr>
          <w:u w:val="single"/>
        </w:rPr>
        <w:tab/>
      </w:r>
      <w:r w:rsidRPr="00BD0A80">
        <w:rPr>
          <w:u w:val="single"/>
        </w:rPr>
        <w:tab/>
      </w:r>
      <w:r w:rsidRPr="00BD0A80">
        <w:rPr>
          <w:u w:val="single"/>
        </w:rPr>
        <w:tab/>
      </w:r>
    </w:p>
    <w:p w14:paraId="22FA909E" w14:textId="77777777" w:rsidR="00711B67" w:rsidRDefault="00711B67" w:rsidP="00711B67"/>
    <w:p w14:paraId="3D0EC4E7" w14:textId="77777777" w:rsidR="00381C24" w:rsidRPr="00BC18B2" w:rsidRDefault="00381C24" w:rsidP="001F49C9"/>
    <w:sectPr w:rsidR="00381C24" w:rsidRPr="00BC18B2" w:rsidSect="00711B6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0CFC" w14:textId="77777777" w:rsidR="007340EC" w:rsidRPr="00A312BC" w:rsidRDefault="007340EC" w:rsidP="00A312BC"/>
  </w:endnote>
  <w:endnote w:type="continuationSeparator" w:id="0">
    <w:p w14:paraId="36F9CBE6" w14:textId="77777777" w:rsidR="007340EC" w:rsidRPr="00A312BC" w:rsidRDefault="007340E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9906" w14:textId="738B8329" w:rsidR="00711B67" w:rsidRPr="00711B67" w:rsidRDefault="00711B67">
    <w:pPr>
      <w:pStyle w:val="a8"/>
    </w:pPr>
    <w:r w:rsidRPr="00711B67">
      <w:rPr>
        <w:b/>
        <w:sz w:val="18"/>
      </w:rPr>
      <w:fldChar w:fldCharType="begin"/>
    </w:r>
    <w:r w:rsidRPr="00711B67">
      <w:rPr>
        <w:b/>
        <w:sz w:val="18"/>
      </w:rPr>
      <w:instrText xml:space="preserve"> PAGE  \* MERGEFORMAT </w:instrText>
    </w:r>
    <w:r w:rsidRPr="00711B67">
      <w:rPr>
        <w:b/>
        <w:sz w:val="18"/>
      </w:rPr>
      <w:fldChar w:fldCharType="separate"/>
    </w:r>
    <w:r w:rsidRPr="00711B67">
      <w:rPr>
        <w:b/>
        <w:noProof/>
        <w:sz w:val="18"/>
      </w:rPr>
      <w:t>2</w:t>
    </w:r>
    <w:r w:rsidRPr="00711B67">
      <w:rPr>
        <w:b/>
        <w:sz w:val="18"/>
      </w:rPr>
      <w:fldChar w:fldCharType="end"/>
    </w:r>
    <w:r>
      <w:rPr>
        <w:b/>
        <w:sz w:val="18"/>
      </w:rPr>
      <w:tab/>
    </w:r>
    <w:r>
      <w:t>GE.23-11438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8B29" w14:textId="05AA56C4" w:rsidR="00711B67" w:rsidRPr="00711B67" w:rsidRDefault="00711B67" w:rsidP="00711B67">
    <w:pPr>
      <w:pStyle w:val="a8"/>
      <w:tabs>
        <w:tab w:val="clear" w:pos="9639"/>
        <w:tab w:val="right" w:pos="9638"/>
      </w:tabs>
      <w:rPr>
        <w:b/>
        <w:sz w:val="18"/>
      </w:rPr>
    </w:pPr>
    <w:r>
      <w:t>GE.23-11438</w:t>
    </w:r>
    <w:r>
      <w:tab/>
    </w:r>
    <w:r w:rsidRPr="00711B67">
      <w:rPr>
        <w:b/>
        <w:sz w:val="18"/>
      </w:rPr>
      <w:fldChar w:fldCharType="begin"/>
    </w:r>
    <w:r w:rsidRPr="00711B67">
      <w:rPr>
        <w:b/>
        <w:sz w:val="18"/>
      </w:rPr>
      <w:instrText xml:space="preserve"> PAGE  \* MERGEFORMAT </w:instrText>
    </w:r>
    <w:r w:rsidRPr="00711B67">
      <w:rPr>
        <w:b/>
        <w:sz w:val="18"/>
      </w:rPr>
      <w:fldChar w:fldCharType="separate"/>
    </w:r>
    <w:r w:rsidRPr="00711B67">
      <w:rPr>
        <w:b/>
        <w:noProof/>
        <w:sz w:val="18"/>
      </w:rPr>
      <w:t>3</w:t>
    </w:r>
    <w:r w:rsidRPr="00711B6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96CA" w14:textId="1175751A" w:rsidR="00042B72" w:rsidRPr="00711B67" w:rsidRDefault="00711B67" w:rsidP="00711B6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B22A9E6" wp14:editId="57FEE49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23-11438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8749BE7" wp14:editId="713521C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714375" cy="7143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260623  100723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8DC4" w14:textId="77777777" w:rsidR="007340EC" w:rsidRPr="001075E9" w:rsidRDefault="007340E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244C67" w14:textId="77777777" w:rsidR="007340EC" w:rsidRDefault="007340E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8A9DDBF" w14:textId="77777777" w:rsidR="00711B67" w:rsidRPr="007D0669" w:rsidRDefault="00711B67" w:rsidP="00711B67">
      <w:pPr>
        <w:pStyle w:val="ad"/>
      </w:pPr>
      <w:r>
        <w:tab/>
      </w:r>
      <w:r w:rsidRPr="00711B67">
        <w:t>*</w:t>
      </w:r>
      <w:r>
        <w:tab/>
        <w:t>Прежние названия Соглашения:</w:t>
      </w:r>
    </w:p>
    <w:p w14:paraId="17ACBDF5" w14:textId="77777777" w:rsidR="00711B67" w:rsidRPr="007D0669" w:rsidRDefault="00711B67" w:rsidP="00711B67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5900241D" w14:textId="7C3D8D68" w:rsidR="00711B67" w:rsidRPr="007D0669" w:rsidRDefault="00711B67" w:rsidP="00711B67">
      <w:pPr>
        <w:pStyle w:val="ad"/>
      </w:pPr>
      <w:r>
        <w:tab/>
      </w:r>
      <w:r>
        <w:tab/>
      </w:r>
      <w:r>
        <w:t>Соглашение</w:t>
      </w:r>
      <w:r>
        <w:t xml:space="preserve">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ACE7" w14:textId="11FCF472" w:rsidR="00711B67" w:rsidRPr="00711B67" w:rsidRDefault="00711B67">
    <w:pPr>
      <w:pStyle w:val="a5"/>
    </w:pPr>
    <w:fldSimple w:instr=" TITLE  \* MERGEFORMAT ">
      <w:r w:rsidR="0049062E">
        <w:t xml:space="preserve">E/ECE/TRANS/505/Rev.3/Add.0/Rev.4/Amend.2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B351" w14:textId="4FA93362" w:rsidR="00711B67" w:rsidRPr="00711B67" w:rsidRDefault="00711B67" w:rsidP="00711B67">
    <w:pPr>
      <w:pStyle w:val="a5"/>
      <w:jc w:val="right"/>
    </w:pPr>
    <w:fldSimple w:instr=" TITLE  \* MERGEFORMAT ">
      <w:r w:rsidR="0049062E">
        <w:t xml:space="preserve">E/ECE/TRANS/505/Rev.3/Add.0/Rev.4/Amend.2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5090533">
    <w:abstractNumId w:val="17"/>
  </w:num>
  <w:num w:numId="2" w16cid:durableId="1127241718">
    <w:abstractNumId w:val="13"/>
  </w:num>
  <w:num w:numId="3" w16cid:durableId="1719746033">
    <w:abstractNumId w:val="11"/>
  </w:num>
  <w:num w:numId="4" w16cid:durableId="1240402154">
    <w:abstractNumId w:val="12"/>
  </w:num>
  <w:num w:numId="5" w16cid:durableId="1444229468">
    <w:abstractNumId w:val="10"/>
  </w:num>
  <w:num w:numId="6" w16cid:durableId="1543051355">
    <w:abstractNumId w:val="8"/>
  </w:num>
  <w:num w:numId="7" w16cid:durableId="475488095">
    <w:abstractNumId w:val="3"/>
  </w:num>
  <w:num w:numId="8" w16cid:durableId="1557206147">
    <w:abstractNumId w:val="2"/>
  </w:num>
  <w:num w:numId="9" w16cid:durableId="1672950734">
    <w:abstractNumId w:val="1"/>
  </w:num>
  <w:num w:numId="10" w16cid:durableId="2082633782">
    <w:abstractNumId w:val="0"/>
  </w:num>
  <w:num w:numId="11" w16cid:durableId="2105226080">
    <w:abstractNumId w:val="9"/>
  </w:num>
  <w:num w:numId="12" w16cid:durableId="2112971695">
    <w:abstractNumId w:val="7"/>
  </w:num>
  <w:num w:numId="13" w16cid:durableId="2025089887">
    <w:abstractNumId w:val="6"/>
  </w:num>
  <w:num w:numId="14" w16cid:durableId="1855533208">
    <w:abstractNumId w:val="5"/>
  </w:num>
  <w:num w:numId="15" w16cid:durableId="1139495975">
    <w:abstractNumId w:val="4"/>
  </w:num>
  <w:num w:numId="16" w16cid:durableId="1353609700">
    <w:abstractNumId w:val="16"/>
  </w:num>
  <w:num w:numId="17" w16cid:durableId="122044741">
    <w:abstractNumId w:val="14"/>
  </w:num>
  <w:num w:numId="18" w16cid:durableId="775713488">
    <w:abstractNumId w:val="15"/>
  </w:num>
  <w:num w:numId="19" w16cid:durableId="289240766">
    <w:abstractNumId w:val="16"/>
  </w:num>
  <w:num w:numId="20" w16cid:durableId="1890993208">
    <w:abstractNumId w:val="14"/>
  </w:num>
  <w:num w:numId="21" w16cid:durableId="167510751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EC"/>
    <w:rsid w:val="00033EE1"/>
    <w:rsid w:val="00042B72"/>
    <w:rsid w:val="000558BD"/>
    <w:rsid w:val="000B57E7"/>
    <w:rsid w:val="000B6373"/>
    <w:rsid w:val="000F09DF"/>
    <w:rsid w:val="000F61B2"/>
    <w:rsid w:val="000F6F41"/>
    <w:rsid w:val="00105378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062E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1B67"/>
    <w:rsid w:val="00712895"/>
    <w:rsid w:val="007340EC"/>
    <w:rsid w:val="00757357"/>
    <w:rsid w:val="0080309D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E9D9E"/>
  <w15:docId w15:val="{301105C2-7DC6-451B-8D86-654723BF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SingleTxtGChar">
    <w:name w:val="_ Single Txt_G Char"/>
    <w:link w:val="SingleTxtG"/>
    <w:qFormat/>
    <w:rsid w:val="00711B67"/>
    <w:rPr>
      <w:lang w:val="ru-RU" w:eastAsia="en-US"/>
    </w:rPr>
  </w:style>
  <w:style w:type="character" w:customStyle="1" w:styleId="HChGChar">
    <w:name w:val="_ H _Ch_G Char"/>
    <w:link w:val="HChG"/>
    <w:rsid w:val="00711B67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711B67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72EFC2-9D2A-4BD3-A129-CCF69CF7058F}"/>
</file>

<file path=customXml/itemProps2.xml><?xml version="1.0" encoding="utf-8"?>
<ds:datastoreItem xmlns:ds="http://schemas.openxmlformats.org/officeDocument/2006/customXml" ds:itemID="{C9BE1437-4D4D-45EA-A89C-6386A0CE3D0D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5</Pages>
  <Words>936</Words>
  <Characters>5914</Characters>
  <Application>Microsoft Office Word</Application>
  <DocSecurity>0</DocSecurity>
  <Lines>321</Lines>
  <Paragraphs>199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E/ECE/TRANS/505/Rev.3/Add.0/Rev.4/Amend.2 </vt:lpstr>
      <vt:lpstr>A/</vt:lpstr>
      <vt:lpstr>A/</vt:lpstr>
    </vt:vector>
  </TitlesOfParts>
  <Company>DCM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E/ECE/TRANS/505/Rev.3/Add.0/Rev.4/Amend.2 </dc:title>
  <dc:subject/>
  <dc:creator>Anna BLAGODATSKIKH</dc:creator>
  <cp:keywords/>
  <cp:lastModifiedBy>Anna Blagodatskikh</cp:lastModifiedBy>
  <cp:revision>3</cp:revision>
  <cp:lastPrinted>2023-07-10T07:43:00Z</cp:lastPrinted>
  <dcterms:created xsi:type="dcterms:W3CDTF">2023-07-10T07:43:00Z</dcterms:created>
  <dcterms:modified xsi:type="dcterms:W3CDTF">2023-07-10T07:44:00Z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