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14:paraId="131255E1" w14:textId="77777777" w:rsidTr="00227437">
        <w:trPr>
          <w:trHeight w:hRule="exact" w:val="851"/>
        </w:trPr>
        <w:tc>
          <w:tcPr>
            <w:tcW w:w="9639" w:type="dxa"/>
            <w:gridSpan w:val="2"/>
            <w:tcBorders>
              <w:bottom w:val="single" w:sz="4" w:space="0" w:color="auto"/>
            </w:tcBorders>
            <w:shd w:val="clear" w:color="auto" w:fill="auto"/>
            <w:vAlign w:val="bottom"/>
          </w:tcPr>
          <w:p w14:paraId="7C924948" w14:textId="77777777" w:rsidR="00421A10" w:rsidRPr="00DB58B5" w:rsidRDefault="00D75B36" w:rsidP="00D75B36">
            <w:pPr>
              <w:jc w:val="right"/>
            </w:pPr>
            <w:r w:rsidRPr="00D75B36">
              <w:rPr>
                <w:sz w:val="40"/>
              </w:rPr>
              <w:t>E</w:t>
            </w:r>
            <w:r>
              <w:t>/ECE/TRANS/505/Rev.3/Add.0/Rev.4/Amend.2</w:t>
            </w:r>
          </w:p>
        </w:tc>
      </w:tr>
      <w:tr w:rsidR="00421A10" w:rsidRPr="00DB58B5" w14:paraId="37D8BDD2" w14:textId="77777777" w:rsidTr="00227437">
        <w:trPr>
          <w:trHeight w:hRule="exact" w:val="2835"/>
        </w:trPr>
        <w:tc>
          <w:tcPr>
            <w:tcW w:w="6804" w:type="dxa"/>
            <w:tcBorders>
              <w:top w:val="single" w:sz="4" w:space="0" w:color="auto"/>
              <w:bottom w:val="single" w:sz="12" w:space="0" w:color="auto"/>
            </w:tcBorders>
            <w:shd w:val="clear" w:color="auto" w:fill="auto"/>
          </w:tcPr>
          <w:p w14:paraId="417562FE" w14:textId="77777777" w:rsidR="00421A10" w:rsidRPr="00A574B7" w:rsidRDefault="00421A10" w:rsidP="00227437">
            <w:pPr>
              <w:spacing w:before="120" w:line="380" w:lineRule="exact"/>
            </w:pPr>
          </w:p>
        </w:tc>
        <w:tc>
          <w:tcPr>
            <w:tcW w:w="2835" w:type="dxa"/>
            <w:tcBorders>
              <w:top w:val="single" w:sz="4" w:space="0" w:color="auto"/>
              <w:bottom w:val="single" w:sz="12" w:space="0" w:color="auto"/>
            </w:tcBorders>
            <w:shd w:val="clear" w:color="auto" w:fill="auto"/>
          </w:tcPr>
          <w:p w14:paraId="4F638456" w14:textId="77777777" w:rsidR="00421A10" w:rsidRPr="00DB58B5" w:rsidRDefault="00D75B36" w:rsidP="00227437">
            <w:pPr>
              <w:spacing w:before="480" w:line="240" w:lineRule="exact"/>
            </w:pPr>
            <w:r>
              <w:t>15 juin 2023</w:t>
            </w:r>
          </w:p>
        </w:tc>
      </w:tr>
    </w:tbl>
    <w:p w14:paraId="10F6EE52" w14:textId="7A24FBC6" w:rsidR="00421A10" w:rsidRPr="006549FF" w:rsidRDefault="0029791D" w:rsidP="0029791D">
      <w:pPr>
        <w:pStyle w:val="HChG"/>
      </w:pPr>
      <w:r>
        <w:tab/>
      </w:r>
      <w:r>
        <w:tab/>
      </w:r>
      <w:r w:rsidR="00C72E7E">
        <w:rPr>
          <w:bCs/>
          <w:lang w:val="fr-FR"/>
        </w:rPr>
        <w:t>Accord</w:t>
      </w:r>
    </w:p>
    <w:p w14:paraId="6C2168C6" w14:textId="4AB40A0D" w:rsidR="00421A10" w:rsidRPr="00E950C1" w:rsidRDefault="0029791D" w:rsidP="00C72E7E">
      <w:pPr>
        <w:pStyle w:val="H1G"/>
      </w:pPr>
      <w:r w:rsidRPr="00E950C1">
        <w:tab/>
      </w:r>
      <w:r w:rsidRPr="00E950C1">
        <w:tab/>
      </w:r>
      <w:r w:rsidR="00C72E7E" w:rsidRPr="00C72E7E">
        <w:t>Concernant</w:t>
      </w:r>
      <w:r w:rsidR="00C72E7E">
        <w:rPr>
          <w:lang w:val="fr-FR"/>
        </w:rPr>
        <w:t xml:space="preserve">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00C72E7E" w:rsidRPr="00EF2EE4">
        <w:rPr>
          <w:rStyle w:val="Appelnotedebasdep"/>
          <w:b w:val="0"/>
          <w:sz w:val="20"/>
          <w:vertAlign w:val="baseline"/>
          <w:lang w:val="fr-FR"/>
        </w:rPr>
        <w:footnoteReference w:customMarkFollows="1" w:id="2"/>
        <w:t>*</w:t>
      </w:r>
    </w:p>
    <w:p w14:paraId="066A2F8A" w14:textId="4910D126" w:rsidR="00DC18D5" w:rsidRPr="008D380A" w:rsidRDefault="0029791D" w:rsidP="00DC18D5">
      <w:pPr>
        <w:pStyle w:val="SingleTxtG"/>
      </w:pPr>
      <w:r>
        <w:tab/>
      </w:r>
      <w:r w:rsidR="00DC18D5">
        <w:rPr>
          <w:lang w:val="fr-FR"/>
        </w:rPr>
        <w:t>(Révision 3, comprenant les amendements entrés en vigueur le 14 septembre 2017)</w:t>
      </w:r>
    </w:p>
    <w:p w14:paraId="32AE6B8B" w14:textId="2A7DF04C" w:rsidR="00DC18D5" w:rsidRPr="008D380A" w:rsidRDefault="00DC18D5" w:rsidP="00DC18D5">
      <w:pPr>
        <w:keepNext/>
        <w:keepLines/>
        <w:tabs>
          <w:tab w:val="right" w:pos="851"/>
        </w:tabs>
        <w:spacing w:before="120" w:after="240" w:line="270" w:lineRule="exact"/>
        <w:jc w:val="center"/>
        <w:rPr>
          <w:b/>
          <w:sz w:val="24"/>
        </w:rPr>
      </w:pPr>
      <w:r w:rsidRPr="006D0794">
        <w:rPr>
          <w:bCs/>
          <w:sz w:val="24"/>
          <w:lang w:val="en-GB"/>
        </w:rPr>
        <w:t>_________</w:t>
      </w:r>
    </w:p>
    <w:p w14:paraId="686085FD" w14:textId="22D52650" w:rsidR="00DC18D5" w:rsidRPr="008D380A" w:rsidRDefault="00DC18D5" w:rsidP="00DC18D5">
      <w:pPr>
        <w:pStyle w:val="H1G"/>
      </w:pPr>
      <w:r>
        <w:rPr>
          <w:lang w:val="fr-FR"/>
        </w:rPr>
        <w:tab/>
      </w:r>
      <w:r>
        <w:rPr>
          <w:lang w:val="fr-FR"/>
        </w:rPr>
        <w:tab/>
        <w:t xml:space="preserve">Additif 0 </w:t>
      </w:r>
      <w:r>
        <w:rPr>
          <w:lang w:val="fr-FR"/>
        </w:rPr>
        <w:t>−</w:t>
      </w:r>
      <w:r>
        <w:rPr>
          <w:lang w:val="fr-FR"/>
        </w:rPr>
        <w:t xml:space="preserve"> Règlement ONU </w:t>
      </w:r>
      <w:r w:rsidRPr="0040537F">
        <w:rPr>
          <w:lang w:val="fr-FR"/>
        </w:rPr>
        <w:t>n</w:t>
      </w:r>
      <w:r w:rsidRPr="0040537F">
        <w:rPr>
          <w:vertAlign w:val="superscript"/>
          <w:lang w:val="fr-FR"/>
        </w:rPr>
        <w:t>o</w:t>
      </w:r>
      <w:r>
        <w:rPr>
          <w:vertAlign w:val="superscript"/>
          <w:lang w:val="fr-FR"/>
        </w:rPr>
        <w:t> </w:t>
      </w:r>
      <w:r>
        <w:rPr>
          <w:lang w:val="fr-FR"/>
        </w:rPr>
        <w:t>0</w:t>
      </w:r>
    </w:p>
    <w:p w14:paraId="041AD17D" w14:textId="2E2C3F99" w:rsidR="00D75B36" w:rsidRDefault="00DC18D5" w:rsidP="00DC18D5">
      <w:pPr>
        <w:pStyle w:val="H1G"/>
        <w:rPr>
          <w:lang w:val="fr-FR"/>
        </w:rPr>
      </w:pPr>
      <w:r>
        <w:rPr>
          <w:lang w:val="fr-FR"/>
        </w:rPr>
        <w:tab/>
      </w:r>
      <w:r>
        <w:rPr>
          <w:lang w:val="fr-FR"/>
        </w:rPr>
        <w:tab/>
        <w:t xml:space="preserve">Révision 4 </w:t>
      </w:r>
      <w:r>
        <w:rPr>
          <w:lang w:val="fr-FR"/>
        </w:rPr>
        <w:t>−</w:t>
      </w:r>
      <w:r>
        <w:rPr>
          <w:lang w:val="fr-FR"/>
        </w:rPr>
        <w:t xml:space="preserve"> Amendement 2</w:t>
      </w:r>
    </w:p>
    <w:p w14:paraId="151740DB" w14:textId="77777777" w:rsidR="00DC18D5" w:rsidRPr="008D380A" w:rsidRDefault="00DC18D5" w:rsidP="00DC18D5">
      <w:pPr>
        <w:pStyle w:val="SingleTxtG"/>
        <w:rPr>
          <w:b/>
          <w:sz w:val="24"/>
        </w:rPr>
      </w:pPr>
      <w:r>
        <w:rPr>
          <w:lang w:val="fr-FR"/>
        </w:rPr>
        <w:t>Comprenant tout le texte valide jusqu’à :</w:t>
      </w:r>
    </w:p>
    <w:p w14:paraId="381FDA3D" w14:textId="55052DA6" w:rsidR="00DC18D5" w:rsidRPr="008D380A" w:rsidRDefault="00DC18D5" w:rsidP="00DC18D5">
      <w:pPr>
        <w:pStyle w:val="SingleTxtG"/>
        <w:rPr>
          <w:spacing w:val="-2"/>
        </w:rPr>
      </w:pPr>
      <w:r>
        <w:rPr>
          <w:lang w:val="fr-FR"/>
        </w:rPr>
        <w:t>Série 05 d’amendements − Date d’entrée en vigueur</w:t>
      </w:r>
      <w:r>
        <w:rPr>
          <w:lang w:val="fr-FR"/>
        </w:rPr>
        <w:t> </w:t>
      </w:r>
      <w:r>
        <w:rPr>
          <w:lang w:val="fr-FR"/>
        </w:rPr>
        <w:t>: 5 juin 2023</w:t>
      </w:r>
    </w:p>
    <w:p w14:paraId="39043758" w14:textId="77777777" w:rsidR="00DC18D5" w:rsidRPr="008D380A" w:rsidRDefault="00DC18D5" w:rsidP="00DC18D5">
      <w:pPr>
        <w:pStyle w:val="H1G"/>
      </w:pPr>
      <w:r>
        <w:rPr>
          <w:lang w:val="fr-FR"/>
        </w:rPr>
        <w:tab/>
      </w:r>
      <w:r>
        <w:rPr>
          <w:lang w:val="fr-FR"/>
        </w:rPr>
        <w:tab/>
        <w:t>Prescriptions uniformes concernant un régime d’homologation de type internationale de l’ensemble du véhicule (IWVTA)</w:t>
      </w:r>
    </w:p>
    <w:p w14:paraId="3BC7F793" w14:textId="76BE3537" w:rsidR="00DC18D5" w:rsidRDefault="00DC18D5" w:rsidP="00DC18D5">
      <w:pPr>
        <w:pStyle w:val="SingleTxtG"/>
        <w:rPr>
          <w:lang w:val="fr-FR"/>
        </w:rPr>
      </w:pPr>
      <w:r>
        <w:rPr>
          <w:lang w:val="fr-FR"/>
        </w:rPr>
        <w:t>Le présent document est communiqué uniquement à titre d’information. Le texte authentique, juridiquement contraignant, est celui du document ECE/TRANS/WP.29/2022/111.</w:t>
      </w:r>
    </w:p>
    <w:p w14:paraId="7EFC82C3" w14:textId="7A0C6781" w:rsidR="00DC18D5" w:rsidRDefault="00251052" w:rsidP="00DC18D5">
      <w:pPr>
        <w:rPr>
          <w:lang w:val="fr-FR"/>
        </w:rPr>
      </w:pPr>
      <w:r>
        <w:rPr>
          <w:noProof/>
          <w:lang w:eastAsia="fr-CH"/>
        </w:rPr>
        <mc:AlternateContent>
          <mc:Choice Requires="wps">
            <w:drawing>
              <wp:anchor distT="0" distB="0" distL="114300" distR="114300" simplePos="0" relativeHeight="251659264" behindDoc="0" locked="0" layoutInCell="1" allowOverlap="1" wp14:anchorId="158AD6A8" wp14:editId="4DDCA4CD">
                <wp:simplePos x="0" y="0"/>
                <wp:positionH relativeFrom="margin">
                  <wp:posOffset>-952</wp:posOffset>
                </wp:positionH>
                <wp:positionV relativeFrom="margin">
                  <wp:posOffset>6272529</wp:posOffset>
                </wp:positionV>
                <wp:extent cx="6120130" cy="1209675"/>
                <wp:effectExtent l="0" t="0" r="0" b="9525"/>
                <wp:wrapNone/>
                <wp:docPr id="1"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B22E25" w14:textId="77777777" w:rsidR="00C65B1B" w:rsidRPr="0029791D" w:rsidRDefault="00C65B1B" w:rsidP="0063720C">
                            <w:pPr>
                              <w:spacing w:after="120"/>
                              <w:ind w:left="1134" w:right="1134"/>
                              <w:jc w:val="center"/>
                            </w:pPr>
                            <w:r>
                              <w:t>_______________</w:t>
                            </w:r>
                          </w:p>
                          <w:p w14:paraId="61A11A14" w14:textId="77777777" w:rsidR="00C65B1B" w:rsidRDefault="00834EB0" w:rsidP="00C65B1B">
                            <w:pPr>
                              <w:jc w:val="center"/>
                              <w:rPr>
                                <w:b/>
                                <w:bCs/>
                                <w:sz w:val="22"/>
                              </w:rPr>
                            </w:pPr>
                            <w:r>
                              <w:rPr>
                                <w:noProof/>
                                <w:lang w:eastAsia="fr-CH"/>
                              </w:rPr>
                              <w:drawing>
                                <wp:inline distT="0" distB="0" distL="0" distR="0" wp14:anchorId="09CAF673" wp14:editId="4A5D520C">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C726CE5" w14:textId="77777777" w:rsidR="00C65B1B" w:rsidRDefault="00C65B1B" w:rsidP="00C65B1B">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AD6A8" id="_x0000_t202" coordsize="21600,21600" o:spt="202" path="m,l,21600r21600,l21600,xe">
                <v:stroke joinstyle="miter"/>
                <v:path gradientshapeok="t" o:connecttype="rect"/>
              </v:shapetype>
              <v:shape id="Zone de texte 4" o:spid="_x0000_s1026" type="#_x0000_t202" style="position:absolute;margin-left:-.05pt;margin-top:493.9pt;width:481.9pt;height:9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" stroked="f">
                <v:textbox inset="0,0,0,0">
                  <w:txbxContent>
                    <w:p w14:paraId="2FB22E25" w14:textId="77777777" w:rsidR="00C65B1B" w:rsidRPr="0029791D" w:rsidRDefault="00C65B1B" w:rsidP="0063720C">
                      <w:pPr>
                        <w:spacing w:after="120"/>
                        <w:ind w:left="1134" w:right="1134"/>
                        <w:jc w:val="center"/>
                      </w:pPr>
                      <w:r>
                        <w:t>_______________</w:t>
                      </w:r>
                    </w:p>
                    <w:p w14:paraId="61A11A14" w14:textId="77777777" w:rsidR="00C65B1B" w:rsidRDefault="00834EB0" w:rsidP="00C65B1B">
                      <w:pPr>
                        <w:jc w:val="center"/>
                        <w:rPr>
                          <w:b/>
                          <w:bCs/>
                          <w:sz w:val="22"/>
                        </w:rPr>
                      </w:pPr>
                      <w:r>
                        <w:rPr>
                          <w:noProof/>
                          <w:lang w:eastAsia="fr-CH"/>
                        </w:rPr>
                        <w:drawing>
                          <wp:inline distT="0" distB="0" distL="0" distR="0" wp14:anchorId="09CAF673" wp14:editId="4A5D520C">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C726CE5" w14:textId="77777777" w:rsidR="00C65B1B" w:rsidRDefault="00C65B1B" w:rsidP="00C65B1B">
                      <w:pPr>
                        <w:jc w:val="center"/>
                      </w:pPr>
                      <w:r w:rsidRPr="0029791D">
                        <w:rPr>
                          <w:b/>
                          <w:bCs/>
                          <w:sz w:val="24"/>
                          <w:szCs w:val="24"/>
                        </w:rPr>
                        <w:t>Nations Unies</w:t>
                      </w:r>
                    </w:p>
                  </w:txbxContent>
                </v:textbox>
                <w10:wrap anchorx="margin" anchory="margin"/>
              </v:shape>
            </w:pict>
          </mc:Fallback>
        </mc:AlternateContent>
      </w:r>
    </w:p>
    <w:p w14:paraId="5914ECF1" w14:textId="77777777" w:rsidR="00DC18D5" w:rsidRPr="00DC18D5" w:rsidRDefault="00DC18D5" w:rsidP="00DC18D5">
      <w:pPr>
        <w:rPr>
          <w:lang w:val="fr-FR"/>
        </w:rPr>
      </w:pPr>
    </w:p>
    <w:p w14:paraId="13E36448" w14:textId="17CE4D11" w:rsidR="00D75B36" w:rsidRDefault="00D75B36">
      <w:pPr>
        <w:suppressAutoHyphens w:val="0"/>
        <w:kinsoku/>
        <w:overflowPunct/>
        <w:autoSpaceDE/>
        <w:autoSpaceDN/>
        <w:adjustRightInd/>
        <w:snapToGrid/>
        <w:spacing w:line="240" w:lineRule="auto"/>
      </w:pPr>
      <w:r>
        <w:br w:type="page"/>
      </w:r>
    </w:p>
    <w:p w14:paraId="2D8DFC52" w14:textId="77777777" w:rsidR="007275ED" w:rsidRPr="00D16D2C" w:rsidRDefault="007275ED" w:rsidP="00D16D2C">
      <w:pPr>
        <w:pStyle w:val="SingleTxtG"/>
      </w:pPr>
      <w:r w:rsidRPr="00D16D2C">
        <w:rPr>
          <w:lang w:val="fr-FR"/>
        </w:rPr>
        <w:lastRenderedPageBreak/>
        <w:t>Ajouter les nouveaux paragraphes 12.7 et 12.8, libellés comme suit :</w:t>
      </w:r>
    </w:p>
    <w:p w14:paraId="3B1599AD" w14:textId="77777777" w:rsidR="007275ED" w:rsidRPr="0040537F" w:rsidRDefault="007275ED" w:rsidP="00D16D2C">
      <w:pPr>
        <w:spacing w:after="120"/>
        <w:ind w:left="2268" w:right="1134" w:hanging="1134"/>
        <w:jc w:val="both"/>
        <w:rPr>
          <w:rFonts w:eastAsiaTheme="minorHAnsi"/>
        </w:rPr>
      </w:pPr>
      <w:r w:rsidRPr="0040537F">
        <w:rPr>
          <w:rFonts w:eastAsiaTheme="minorHAnsi"/>
          <w:lang w:val="fr-FR"/>
        </w:rPr>
        <w:t>« 12.7</w:t>
      </w:r>
      <w:r w:rsidRPr="0040537F">
        <w:rPr>
          <w:rFonts w:eastAsiaTheme="minorHAnsi"/>
          <w:lang w:val="fr-FR"/>
        </w:rPr>
        <w:tab/>
        <w:t>À compter de la date officielle d</w:t>
      </w:r>
      <w:r>
        <w:rPr>
          <w:rFonts w:eastAsiaTheme="minorHAnsi"/>
          <w:lang w:val="fr-FR"/>
        </w:rPr>
        <w:t>’</w:t>
      </w:r>
      <w:r w:rsidRPr="0040537F">
        <w:rPr>
          <w:rFonts w:eastAsiaTheme="minorHAnsi"/>
          <w:lang w:val="fr-FR"/>
        </w:rPr>
        <w:t>entrée en vigueur de la série 05 d</w:t>
      </w:r>
      <w:r>
        <w:rPr>
          <w:rFonts w:eastAsiaTheme="minorHAnsi"/>
          <w:lang w:val="fr-FR"/>
        </w:rPr>
        <w:t>’</w:t>
      </w:r>
      <w:r w:rsidRPr="0040537F">
        <w:rPr>
          <w:rFonts w:eastAsiaTheme="minorHAnsi"/>
          <w:lang w:val="fr-FR"/>
        </w:rPr>
        <w:t>amendements, aucune Partie contractante appliquant le présent Règlement ONU ne pourra refuser d</w:t>
      </w:r>
      <w:r>
        <w:rPr>
          <w:rFonts w:eastAsiaTheme="minorHAnsi"/>
          <w:lang w:val="fr-FR"/>
        </w:rPr>
        <w:t>’</w:t>
      </w:r>
      <w:r w:rsidRPr="0040537F">
        <w:rPr>
          <w:rFonts w:eastAsiaTheme="minorHAnsi"/>
          <w:lang w:val="fr-FR"/>
        </w:rPr>
        <w:t>accorder ou d</w:t>
      </w:r>
      <w:r>
        <w:rPr>
          <w:rFonts w:eastAsiaTheme="minorHAnsi"/>
          <w:lang w:val="fr-FR"/>
        </w:rPr>
        <w:t>’</w:t>
      </w:r>
      <w:r w:rsidRPr="0040537F">
        <w:rPr>
          <w:rFonts w:eastAsiaTheme="minorHAnsi"/>
          <w:lang w:val="fr-FR"/>
        </w:rPr>
        <w:t>accepter les IWVTA délivrées en vertu dudit Règlement ONU tel que modifié par la série 05 d</w:t>
      </w:r>
      <w:r>
        <w:rPr>
          <w:rFonts w:eastAsiaTheme="minorHAnsi"/>
          <w:lang w:val="fr-FR"/>
        </w:rPr>
        <w:t>’</w:t>
      </w:r>
      <w:r w:rsidRPr="0040537F">
        <w:rPr>
          <w:rFonts w:eastAsiaTheme="minorHAnsi"/>
          <w:lang w:val="fr-FR"/>
        </w:rPr>
        <w:t>amendements.</w:t>
      </w:r>
    </w:p>
    <w:p w14:paraId="46B54B0D" w14:textId="1B03BABD" w:rsidR="007275ED" w:rsidRPr="0040537F" w:rsidRDefault="007275ED" w:rsidP="007275ED">
      <w:pPr>
        <w:spacing w:after="120"/>
        <w:ind w:left="2268" w:right="1134" w:hanging="1134"/>
        <w:jc w:val="both"/>
        <w:rPr>
          <w:rFonts w:eastAsiaTheme="minorHAnsi"/>
        </w:rPr>
      </w:pPr>
      <w:r w:rsidRPr="0040537F">
        <w:rPr>
          <w:rFonts w:eastAsiaTheme="minorHAnsi"/>
        </w:rPr>
        <w:t>12</w:t>
      </w:r>
      <w:r w:rsidRPr="0040537F">
        <w:rPr>
          <w:rFonts w:eastAsiaTheme="minorHAnsi"/>
          <w:lang w:val="fr-FR"/>
        </w:rPr>
        <w:t>.8</w:t>
      </w:r>
      <w:r w:rsidRPr="0040537F">
        <w:rPr>
          <w:rFonts w:eastAsiaTheme="minorHAnsi"/>
          <w:lang w:val="fr-FR"/>
        </w:rPr>
        <w:tab/>
        <w:t>À compter du 1</w:t>
      </w:r>
      <w:r w:rsidRPr="0040537F">
        <w:rPr>
          <w:rFonts w:eastAsiaTheme="minorHAnsi"/>
          <w:vertAlign w:val="superscript"/>
          <w:lang w:val="fr-FR"/>
        </w:rPr>
        <w:t>er</w:t>
      </w:r>
      <w:r w:rsidR="00D16D2C">
        <w:rPr>
          <w:rFonts w:eastAsiaTheme="minorHAnsi"/>
          <w:lang w:val="fr-FR"/>
        </w:rPr>
        <w:t> </w:t>
      </w:r>
      <w:r w:rsidRPr="0040537F">
        <w:rPr>
          <w:rFonts w:eastAsiaTheme="minorHAnsi"/>
          <w:lang w:val="fr-FR"/>
        </w:rPr>
        <w:t>septembre 2023, les Parties contractantes appliquant le présent Règlement ONU ne seront plus tenues d</w:t>
      </w:r>
      <w:r>
        <w:rPr>
          <w:rFonts w:eastAsiaTheme="minorHAnsi"/>
          <w:lang w:val="fr-FR"/>
        </w:rPr>
        <w:t>’</w:t>
      </w:r>
      <w:r w:rsidRPr="0040537F">
        <w:rPr>
          <w:rFonts w:eastAsiaTheme="minorHAnsi"/>
          <w:lang w:val="fr-FR"/>
        </w:rPr>
        <w:t>accepter les IWVTA établies conformément à la série 04 d</w:t>
      </w:r>
      <w:r>
        <w:rPr>
          <w:rFonts w:eastAsiaTheme="minorHAnsi"/>
          <w:lang w:val="fr-FR"/>
        </w:rPr>
        <w:t>’</w:t>
      </w:r>
      <w:r w:rsidRPr="0040537F">
        <w:rPr>
          <w:rFonts w:eastAsiaTheme="minorHAnsi"/>
          <w:lang w:val="fr-FR"/>
        </w:rPr>
        <w:t>amendements audit Règlement ONU, délivrées pour la première fois le 1</w:t>
      </w:r>
      <w:r w:rsidRPr="0040537F">
        <w:rPr>
          <w:rFonts w:eastAsiaTheme="minorHAnsi"/>
          <w:vertAlign w:val="superscript"/>
          <w:lang w:val="fr-FR"/>
        </w:rPr>
        <w:t>er</w:t>
      </w:r>
      <w:r w:rsidR="00D16D2C">
        <w:rPr>
          <w:rFonts w:eastAsiaTheme="minorHAnsi"/>
          <w:lang w:val="fr-FR"/>
        </w:rPr>
        <w:t> </w:t>
      </w:r>
      <w:r w:rsidRPr="0040537F">
        <w:rPr>
          <w:rFonts w:eastAsiaTheme="minorHAnsi"/>
          <w:lang w:val="fr-FR"/>
        </w:rPr>
        <w:t>septembre 2023 ou après cette date. ».</w:t>
      </w:r>
    </w:p>
    <w:p w14:paraId="340D1D52" w14:textId="77777777" w:rsidR="007275ED" w:rsidRPr="0040537F" w:rsidRDefault="007275ED" w:rsidP="00D16D2C">
      <w:pPr>
        <w:pStyle w:val="SingleTxtG"/>
        <w:rPr>
          <w:rFonts w:asciiTheme="majorBidi" w:eastAsiaTheme="minorHAnsi" w:hAnsiTheme="majorBidi" w:cstheme="majorBidi"/>
          <w:iCs/>
        </w:rPr>
      </w:pPr>
      <w:r w:rsidRPr="0040537F">
        <w:rPr>
          <w:rFonts w:asciiTheme="majorBidi" w:eastAsiaTheme="minorHAnsi" w:hAnsiTheme="majorBidi" w:cstheme="majorBidi"/>
          <w:i/>
          <w:iCs/>
          <w:lang w:val="fr-FR"/>
        </w:rPr>
        <w:t>Annexe 4, partie A, section I (Liste des prescriptions applicables aux fins d</w:t>
      </w:r>
      <w:r>
        <w:rPr>
          <w:rFonts w:asciiTheme="majorBidi" w:eastAsiaTheme="minorHAnsi" w:hAnsiTheme="majorBidi" w:cstheme="majorBidi"/>
          <w:i/>
          <w:iCs/>
          <w:lang w:val="fr-FR"/>
        </w:rPr>
        <w:t>’</w:t>
      </w:r>
      <w:r w:rsidRPr="0040537F">
        <w:rPr>
          <w:rFonts w:asciiTheme="majorBidi" w:eastAsiaTheme="minorHAnsi" w:hAnsiTheme="majorBidi" w:cstheme="majorBidi"/>
          <w:i/>
          <w:iCs/>
          <w:lang w:val="fr-FR"/>
        </w:rPr>
        <w:t>une homologation U-IWVTA)</w:t>
      </w:r>
      <w:r w:rsidRPr="00D16D2C">
        <w:rPr>
          <w:rFonts w:asciiTheme="majorBidi" w:eastAsiaTheme="minorHAnsi" w:hAnsiTheme="majorBidi" w:cstheme="majorBidi"/>
          <w:lang w:val="fr-FR"/>
        </w:rPr>
        <w:t>,</w:t>
      </w:r>
      <w:r w:rsidRPr="0040537F">
        <w:rPr>
          <w:rFonts w:asciiTheme="majorBidi" w:eastAsiaTheme="minorHAnsi" w:hAnsiTheme="majorBidi" w:cstheme="majorBidi"/>
          <w:lang w:val="fr-FR"/>
        </w:rPr>
        <w:t xml:space="preserve"> lire :</w:t>
      </w:r>
    </w:p>
    <w:p w14:paraId="762AA655" w14:textId="77777777" w:rsidR="007275ED" w:rsidRPr="0040537F" w:rsidRDefault="007275ED" w:rsidP="00D16D2C">
      <w:pPr>
        <w:pStyle w:val="SingleTxtG"/>
      </w:pPr>
      <w:r w:rsidRPr="0040537F">
        <w:t>«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6"/>
        <w:gridCol w:w="3643"/>
        <w:gridCol w:w="1458"/>
        <w:gridCol w:w="1563"/>
      </w:tblGrid>
      <w:tr w:rsidR="007275ED" w:rsidRPr="0040537F" w14:paraId="3B8ED174" w14:textId="77777777" w:rsidTr="00D16D2C">
        <w:trPr>
          <w:cantSplit/>
          <w:tblHeader/>
        </w:trPr>
        <w:tc>
          <w:tcPr>
            <w:tcW w:w="4349" w:type="dxa"/>
            <w:gridSpan w:val="2"/>
            <w:shd w:val="clear" w:color="auto" w:fill="auto"/>
            <w:vAlign w:val="bottom"/>
          </w:tcPr>
          <w:p w14:paraId="5D3BF906" w14:textId="77777777" w:rsidR="007275ED" w:rsidRPr="0040537F" w:rsidRDefault="007275ED" w:rsidP="00D16D2C">
            <w:pPr>
              <w:spacing w:before="60" w:after="60" w:line="220" w:lineRule="atLeast"/>
              <w:ind w:left="57" w:right="57"/>
              <w:rPr>
                <w:rFonts w:asciiTheme="majorBidi" w:eastAsiaTheme="minorHAnsi" w:hAnsiTheme="majorBidi" w:cstheme="majorBidi"/>
                <w:i/>
                <w:sz w:val="16"/>
                <w:szCs w:val="16"/>
              </w:rPr>
            </w:pPr>
          </w:p>
        </w:tc>
        <w:tc>
          <w:tcPr>
            <w:tcW w:w="3021" w:type="dxa"/>
            <w:gridSpan w:val="2"/>
            <w:shd w:val="clear" w:color="auto" w:fill="auto"/>
            <w:vAlign w:val="bottom"/>
          </w:tcPr>
          <w:p w14:paraId="60CD359E" w14:textId="77777777" w:rsidR="007275ED" w:rsidRPr="0040537F" w:rsidRDefault="007275ED" w:rsidP="00D16D2C">
            <w:pPr>
              <w:spacing w:before="60" w:after="60" w:line="220" w:lineRule="atLeast"/>
              <w:ind w:left="57" w:right="57"/>
              <w:jc w:val="center"/>
              <w:rPr>
                <w:rFonts w:asciiTheme="majorBidi" w:eastAsiaTheme="minorHAnsi" w:hAnsiTheme="majorBidi" w:cstheme="majorBidi"/>
                <w:i/>
                <w:sz w:val="16"/>
                <w:szCs w:val="16"/>
              </w:rPr>
            </w:pPr>
            <w:r w:rsidRPr="0040537F">
              <w:rPr>
                <w:rFonts w:asciiTheme="majorBidi" w:eastAsiaTheme="minorHAnsi" w:hAnsiTheme="majorBidi" w:cstheme="majorBidi"/>
                <w:i/>
                <w:iCs/>
                <w:sz w:val="16"/>
                <w:szCs w:val="16"/>
                <w:lang w:val="fr-FR"/>
              </w:rPr>
              <w:t>Version du Règlement ONU</w:t>
            </w:r>
          </w:p>
        </w:tc>
      </w:tr>
      <w:tr w:rsidR="007275ED" w:rsidRPr="0040537F" w14:paraId="3B3046F8" w14:textId="77777777" w:rsidTr="00D16D2C">
        <w:trPr>
          <w:cantSplit/>
          <w:tblHeader/>
        </w:trPr>
        <w:tc>
          <w:tcPr>
            <w:tcW w:w="706" w:type="dxa"/>
            <w:shd w:val="clear" w:color="auto" w:fill="auto"/>
          </w:tcPr>
          <w:p w14:paraId="71062DEC" w14:textId="77777777" w:rsidR="007275ED" w:rsidRPr="0040537F" w:rsidRDefault="007275ED" w:rsidP="00D16D2C">
            <w:pPr>
              <w:spacing w:before="60" w:after="60" w:line="220" w:lineRule="atLeast"/>
              <w:ind w:left="57" w:right="57"/>
              <w:rPr>
                <w:rFonts w:asciiTheme="majorBidi" w:eastAsiaTheme="minorHAnsi" w:hAnsiTheme="majorBidi" w:cstheme="majorBidi"/>
                <w:i/>
                <w:iCs/>
                <w:sz w:val="16"/>
                <w:szCs w:val="16"/>
              </w:rPr>
            </w:pPr>
            <w:r w:rsidRPr="0040537F">
              <w:rPr>
                <w:rFonts w:asciiTheme="majorBidi" w:eastAsiaTheme="minorHAnsi" w:hAnsiTheme="majorBidi" w:cstheme="majorBidi"/>
                <w:i/>
                <w:iCs/>
                <w:sz w:val="16"/>
                <w:szCs w:val="16"/>
                <w:lang w:val="fr-FR"/>
              </w:rPr>
              <w:t>N</w:t>
            </w:r>
            <w:r w:rsidRPr="0040537F">
              <w:rPr>
                <w:rFonts w:asciiTheme="majorBidi" w:eastAsiaTheme="minorHAnsi" w:hAnsiTheme="majorBidi" w:cstheme="majorBidi"/>
                <w:i/>
                <w:iCs/>
                <w:sz w:val="16"/>
                <w:szCs w:val="16"/>
                <w:vertAlign w:val="superscript"/>
                <w:lang w:val="fr-FR"/>
              </w:rPr>
              <w:t>o</w:t>
            </w:r>
          </w:p>
        </w:tc>
        <w:tc>
          <w:tcPr>
            <w:tcW w:w="3643" w:type="dxa"/>
            <w:shd w:val="clear" w:color="auto" w:fill="auto"/>
          </w:tcPr>
          <w:p w14:paraId="151CAE53" w14:textId="77777777" w:rsidR="007275ED" w:rsidRPr="0040537F" w:rsidRDefault="007275ED" w:rsidP="00D16D2C">
            <w:pPr>
              <w:spacing w:before="60" w:after="60" w:line="220" w:lineRule="atLeast"/>
              <w:ind w:left="57" w:right="57"/>
              <w:rPr>
                <w:rFonts w:asciiTheme="majorBidi" w:eastAsiaTheme="minorHAnsi" w:hAnsiTheme="majorBidi" w:cstheme="majorBidi"/>
                <w:i/>
                <w:iCs/>
                <w:sz w:val="16"/>
                <w:szCs w:val="16"/>
              </w:rPr>
            </w:pPr>
            <w:r w:rsidRPr="0040537F">
              <w:rPr>
                <w:rFonts w:asciiTheme="majorBidi" w:eastAsiaTheme="minorHAnsi" w:hAnsiTheme="majorBidi" w:cstheme="majorBidi"/>
                <w:i/>
                <w:iCs/>
                <w:sz w:val="16"/>
                <w:szCs w:val="16"/>
                <w:lang w:val="fr-FR"/>
              </w:rPr>
              <w:t>Objet</w:t>
            </w:r>
            <w:r w:rsidRPr="0040537F">
              <w:rPr>
                <w:rFonts w:asciiTheme="majorBidi" w:eastAsiaTheme="minorHAnsi" w:hAnsiTheme="majorBidi" w:cstheme="majorBidi"/>
                <w:i/>
                <w:iCs/>
                <w:sz w:val="16"/>
                <w:szCs w:val="16"/>
                <w:vertAlign w:val="superscript"/>
                <w:lang w:val="fr-FR"/>
              </w:rPr>
              <w:t>3</w:t>
            </w:r>
          </w:p>
        </w:tc>
        <w:tc>
          <w:tcPr>
            <w:tcW w:w="1458" w:type="dxa"/>
            <w:shd w:val="clear" w:color="auto" w:fill="auto"/>
          </w:tcPr>
          <w:p w14:paraId="085855BC" w14:textId="77777777" w:rsidR="007275ED" w:rsidRPr="0040537F" w:rsidRDefault="007275ED" w:rsidP="00D16D2C">
            <w:pPr>
              <w:spacing w:before="60" w:after="60" w:line="220" w:lineRule="atLeast"/>
              <w:ind w:left="57" w:right="57"/>
              <w:jc w:val="right"/>
              <w:rPr>
                <w:rFonts w:asciiTheme="majorBidi" w:eastAsiaTheme="minorHAnsi" w:hAnsiTheme="majorBidi" w:cstheme="majorBidi"/>
                <w:i/>
                <w:iCs/>
                <w:sz w:val="16"/>
                <w:szCs w:val="16"/>
              </w:rPr>
            </w:pPr>
            <w:r w:rsidRPr="0040537F">
              <w:rPr>
                <w:rFonts w:asciiTheme="majorBidi" w:eastAsiaTheme="minorHAnsi" w:hAnsiTheme="majorBidi" w:cstheme="majorBidi"/>
                <w:i/>
                <w:iCs/>
                <w:sz w:val="16"/>
                <w:szCs w:val="16"/>
                <w:lang w:val="fr-FR"/>
              </w:rPr>
              <w:t xml:space="preserve">Règlement ONU </w:t>
            </w:r>
            <w:r w:rsidRPr="0040537F">
              <w:rPr>
                <w:rFonts w:asciiTheme="majorBidi" w:eastAsia="MS Mincho" w:hAnsiTheme="majorBidi" w:cstheme="majorBidi"/>
                <w:i/>
                <w:iCs/>
                <w:sz w:val="16"/>
                <w:szCs w:val="16"/>
                <w:lang w:val="fr-FR"/>
              </w:rPr>
              <w:t>n</w:t>
            </w:r>
            <w:r w:rsidRPr="0040537F">
              <w:rPr>
                <w:rFonts w:asciiTheme="majorBidi" w:eastAsia="MS Mincho" w:hAnsiTheme="majorBidi" w:cstheme="majorBidi"/>
                <w:i/>
                <w:iCs/>
                <w:sz w:val="16"/>
                <w:szCs w:val="16"/>
                <w:vertAlign w:val="superscript"/>
                <w:lang w:val="fr-FR"/>
              </w:rPr>
              <w:t>o</w:t>
            </w:r>
            <w:r w:rsidRPr="0040537F">
              <w:rPr>
                <w:rFonts w:asciiTheme="majorBidi" w:eastAsiaTheme="minorHAnsi" w:hAnsiTheme="majorBidi" w:cstheme="majorBidi"/>
                <w:i/>
                <w:iCs/>
                <w:sz w:val="16"/>
                <w:szCs w:val="16"/>
                <w:lang w:val="fr-FR"/>
              </w:rPr>
              <w:t> </w:t>
            </w:r>
            <w:r w:rsidRPr="0040537F">
              <w:rPr>
                <w:rFonts w:asciiTheme="majorBidi" w:eastAsiaTheme="minorHAnsi" w:hAnsiTheme="majorBidi" w:cstheme="majorBidi"/>
                <w:i/>
                <w:iCs/>
                <w:sz w:val="16"/>
                <w:szCs w:val="16"/>
                <w:vertAlign w:val="superscript"/>
                <w:lang w:val="fr-FR"/>
              </w:rPr>
              <w:t>1</w:t>
            </w:r>
          </w:p>
        </w:tc>
        <w:tc>
          <w:tcPr>
            <w:tcW w:w="1563" w:type="dxa"/>
            <w:shd w:val="clear" w:color="auto" w:fill="auto"/>
          </w:tcPr>
          <w:p w14:paraId="3FDDCDE3" w14:textId="77777777" w:rsidR="007275ED" w:rsidRPr="0040537F" w:rsidRDefault="007275ED" w:rsidP="00D16D2C">
            <w:pPr>
              <w:spacing w:before="60" w:after="60" w:line="220" w:lineRule="atLeast"/>
              <w:ind w:left="57" w:right="57"/>
              <w:jc w:val="right"/>
              <w:rPr>
                <w:rFonts w:asciiTheme="majorBidi" w:eastAsiaTheme="minorHAnsi" w:hAnsiTheme="majorBidi" w:cstheme="majorBidi"/>
                <w:i/>
                <w:iCs/>
                <w:sz w:val="16"/>
                <w:szCs w:val="16"/>
              </w:rPr>
            </w:pPr>
            <w:r w:rsidRPr="0040537F">
              <w:rPr>
                <w:rFonts w:asciiTheme="majorBidi" w:eastAsiaTheme="minorHAnsi" w:hAnsiTheme="majorBidi" w:cstheme="majorBidi"/>
                <w:i/>
                <w:iCs/>
                <w:sz w:val="16"/>
                <w:szCs w:val="16"/>
                <w:lang w:val="fr-FR"/>
              </w:rPr>
              <w:t>Série d</w:t>
            </w:r>
            <w:r>
              <w:rPr>
                <w:rFonts w:asciiTheme="majorBidi" w:eastAsiaTheme="minorHAnsi" w:hAnsiTheme="majorBidi" w:cstheme="majorBidi"/>
                <w:i/>
                <w:iCs/>
                <w:sz w:val="16"/>
                <w:szCs w:val="16"/>
                <w:lang w:val="fr-FR"/>
              </w:rPr>
              <w:t>’</w:t>
            </w:r>
            <w:r w:rsidRPr="0040537F">
              <w:rPr>
                <w:rFonts w:asciiTheme="majorBidi" w:eastAsiaTheme="minorHAnsi" w:hAnsiTheme="majorBidi" w:cstheme="majorBidi"/>
                <w:i/>
                <w:iCs/>
                <w:sz w:val="16"/>
                <w:szCs w:val="16"/>
                <w:lang w:val="fr-FR"/>
              </w:rPr>
              <w:t>amendements</w:t>
            </w:r>
            <w:r w:rsidRPr="0040537F">
              <w:rPr>
                <w:rFonts w:asciiTheme="majorBidi" w:eastAsiaTheme="minorHAnsi" w:hAnsiTheme="majorBidi" w:cstheme="majorBidi"/>
                <w:i/>
                <w:iCs/>
                <w:sz w:val="16"/>
                <w:szCs w:val="16"/>
                <w:vertAlign w:val="superscript"/>
                <w:lang w:val="fr-FR"/>
              </w:rPr>
              <w:t>2</w:t>
            </w:r>
          </w:p>
        </w:tc>
      </w:tr>
      <w:tr w:rsidR="007275ED" w:rsidRPr="0040537F" w14:paraId="2729169D" w14:textId="77777777" w:rsidTr="00D16D2C">
        <w:trPr>
          <w:cantSplit/>
          <w:trHeight w:val="454"/>
        </w:trPr>
        <w:tc>
          <w:tcPr>
            <w:tcW w:w="706" w:type="dxa"/>
            <w:shd w:val="clear" w:color="auto" w:fill="auto"/>
          </w:tcPr>
          <w:p w14:paraId="461F7933"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1</w:t>
            </w:r>
          </w:p>
        </w:tc>
        <w:tc>
          <w:tcPr>
            <w:tcW w:w="3643" w:type="dxa"/>
            <w:shd w:val="clear" w:color="auto" w:fill="auto"/>
          </w:tcPr>
          <w:p w14:paraId="407982F4" w14:textId="77777777" w:rsidR="007275ED" w:rsidRPr="0040537F" w:rsidRDefault="007275ED" w:rsidP="00D16D2C">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Véhicules en ce qui concerne la compatibilité électromagnétique</w:t>
            </w:r>
          </w:p>
        </w:tc>
        <w:tc>
          <w:tcPr>
            <w:tcW w:w="1458" w:type="dxa"/>
            <w:shd w:val="clear" w:color="auto" w:fill="auto"/>
          </w:tcPr>
          <w:p w14:paraId="10A193EC"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10</w:t>
            </w:r>
          </w:p>
        </w:tc>
        <w:tc>
          <w:tcPr>
            <w:tcW w:w="1563" w:type="dxa"/>
            <w:shd w:val="clear" w:color="auto" w:fill="auto"/>
          </w:tcPr>
          <w:p w14:paraId="21B490F0"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05</w:t>
            </w:r>
          </w:p>
        </w:tc>
      </w:tr>
      <w:tr w:rsidR="007275ED" w:rsidRPr="0040537F" w14:paraId="19792C6C" w14:textId="77777777" w:rsidTr="00D16D2C">
        <w:trPr>
          <w:cantSplit/>
          <w:trHeight w:val="454"/>
        </w:trPr>
        <w:tc>
          <w:tcPr>
            <w:tcW w:w="706" w:type="dxa"/>
            <w:shd w:val="clear" w:color="auto" w:fill="auto"/>
          </w:tcPr>
          <w:p w14:paraId="6E554D30"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2</w:t>
            </w:r>
          </w:p>
        </w:tc>
        <w:tc>
          <w:tcPr>
            <w:tcW w:w="3643" w:type="dxa"/>
            <w:shd w:val="clear" w:color="auto" w:fill="auto"/>
          </w:tcPr>
          <w:p w14:paraId="597F2791"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 xml:space="preserve">Véhicules en ce qui concerne les serrures et organes de fixation des portes </w:t>
            </w:r>
          </w:p>
        </w:tc>
        <w:tc>
          <w:tcPr>
            <w:tcW w:w="1458" w:type="dxa"/>
            <w:shd w:val="clear" w:color="auto" w:fill="auto"/>
          </w:tcPr>
          <w:p w14:paraId="7E1DCCB3"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11</w:t>
            </w:r>
          </w:p>
        </w:tc>
        <w:tc>
          <w:tcPr>
            <w:tcW w:w="1563" w:type="dxa"/>
            <w:shd w:val="clear" w:color="auto" w:fill="auto"/>
          </w:tcPr>
          <w:p w14:paraId="5842E5DD"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04</w:t>
            </w:r>
          </w:p>
        </w:tc>
      </w:tr>
      <w:tr w:rsidR="007275ED" w:rsidRPr="0040537F" w14:paraId="720E0796" w14:textId="77777777" w:rsidTr="00D16D2C">
        <w:trPr>
          <w:cantSplit/>
          <w:trHeight w:val="454"/>
        </w:trPr>
        <w:tc>
          <w:tcPr>
            <w:tcW w:w="706" w:type="dxa"/>
            <w:shd w:val="clear" w:color="auto" w:fill="auto"/>
          </w:tcPr>
          <w:p w14:paraId="58A9FC9B"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3</w:t>
            </w:r>
          </w:p>
        </w:tc>
        <w:tc>
          <w:tcPr>
            <w:tcW w:w="3643" w:type="dxa"/>
            <w:shd w:val="clear" w:color="auto" w:fill="auto"/>
          </w:tcPr>
          <w:p w14:paraId="0C4CAA31"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Véhicules en ce qui concerne la protection du conducteur contre le dispositif de conduite en cas de choc</w:t>
            </w:r>
          </w:p>
        </w:tc>
        <w:tc>
          <w:tcPr>
            <w:tcW w:w="1458" w:type="dxa"/>
            <w:shd w:val="clear" w:color="auto" w:fill="auto"/>
          </w:tcPr>
          <w:p w14:paraId="7429D225"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12</w:t>
            </w:r>
          </w:p>
        </w:tc>
        <w:tc>
          <w:tcPr>
            <w:tcW w:w="1563" w:type="dxa"/>
            <w:shd w:val="clear" w:color="auto" w:fill="auto"/>
          </w:tcPr>
          <w:p w14:paraId="036FC610"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04</w:t>
            </w:r>
          </w:p>
        </w:tc>
      </w:tr>
      <w:tr w:rsidR="007275ED" w:rsidRPr="0040537F" w14:paraId="2830B88C" w14:textId="77777777" w:rsidTr="00D16D2C">
        <w:trPr>
          <w:cantSplit/>
          <w:trHeight w:val="454"/>
        </w:trPr>
        <w:tc>
          <w:tcPr>
            <w:tcW w:w="706" w:type="dxa"/>
            <w:shd w:val="clear" w:color="auto" w:fill="auto"/>
          </w:tcPr>
          <w:p w14:paraId="1F45F30A"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4</w:t>
            </w:r>
          </w:p>
        </w:tc>
        <w:tc>
          <w:tcPr>
            <w:tcW w:w="3643" w:type="dxa"/>
            <w:shd w:val="clear" w:color="auto" w:fill="auto"/>
          </w:tcPr>
          <w:p w14:paraId="59898FB0"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Freins des véhicules des catégories M</w:t>
            </w:r>
            <w:r w:rsidRPr="0040537F">
              <w:rPr>
                <w:rFonts w:asciiTheme="majorBidi" w:eastAsiaTheme="minorHAnsi" w:hAnsiTheme="majorBidi" w:cstheme="majorBidi"/>
                <w:vertAlign w:val="subscript"/>
                <w:lang w:val="fr-FR"/>
              </w:rPr>
              <w:t>1</w:t>
            </w:r>
            <w:r w:rsidRPr="0040537F">
              <w:rPr>
                <w:rFonts w:asciiTheme="majorBidi" w:eastAsiaTheme="minorHAnsi" w:hAnsiTheme="majorBidi" w:cstheme="majorBidi"/>
                <w:lang w:val="fr-FR"/>
              </w:rPr>
              <w:t xml:space="preserve"> et N</w:t>
            </w:r>
            <w:r w:rsidRPr="0040537F">
              <w:rPr>
                <w:rFonts w:asciiTheme="majorBidi" w:eastAsiaTheme="minorHAnsi" w:hAnsiTheme="majorBidi" w:cstheme="majorBidi"/>
                <w:vertAlign w:val="subscript"/>
                <w:lang w:val="fr-FR"/>
              </w:rPr>
              <w:t>1</w:t>
            </w:r>
          </w:p>
        </w:tc>
        <w:tc>
          <w:tcPr>
            <w:tcW w:w="1458" w:type="dxa"/>
            <w:shd w:val="clear" w:color="auto" w:fill="auto"/>
          </w:tcPr>
          <w:p w14:paraId="0D5A309A"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13-H</w:t>
            </w:r>
          </w:p>
        </w:tc>
        <w:tc>
          <w:tcPr>
            <w:tcW w:w="1563" w:type="dxa"/>
            <w:shd w:val="clear" w:color="auto" w:fill="auto"/>
          </w:tcPr>
          <w:p w14:paraId="5807395E"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01</w:t>
            </w:r>
          </w:p>
        </w:tc>
      </w:tr>
      <w:tr w:rsidR="007275ED" w:rsidRPr="0040537F" w14:paraId="59538997" w14:textId="77777777" w:rsidTr="00D16D2C">
        <w:trPr>
          <w:cantSplit/>
          <w:trHeight w:val="454"/>
        </w:trPr>
        <w:tc>
          <w:tcPr>
            <w:tcW w:w="706" w:type="dxa"/>
            <w:shd w:val="clear" w:color="auto" w:fill="auto"/>
          </w:tcPr>
          <w:p w14:paraId="70248DD3"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5</w:t>
            </w:r>
          </w:p>
        </w:tc>
        <w:tc>
          <w:tcPr>
            <w:tcW w:w="3643" w:type="dxa"/>
            <w:shd w:val="clear" w:color="auto" w:fill="auto"/>
          </w:tcPr>
          <w:p w14:paraId="4561D5FB"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Véhicules en ce qui concerne les ancrages de ceintures de sécurité</w:t>
            </w:r>
          </w:p>
        </w:tc>
        <w:tc>
          <w:tcPr>
            <w:tcW w:w="1458" w:type="dxa"/>
            <w:shd w:val="clear" w:color="auto" w:fill="auto"/>
          </w:tcPr>
          <w:p w14:paraId="555AE19D"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14</w:t>
            </w:r>
          </w:p>
        </w:tc>
        <w:tc>
          <w:tcPr>
            <w:tcW w:w="1563" w:type="dxa"/>
            <w:shd w:val="clear" w:color="auto" w:fill="auto"/>
          </w:tcPr>
          <w:p w14:paraId="1A8E1F4D"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09</w:t>
            </w:r>
          </w:p>
        </w:tc>
      </w:tr>
      <w:tr w:rsidR="007275ED" w:rsidRPr="0040537F" w14:paraId="522A9FF2" w14:textId="77777777" w:rsidTr="00D16D2C">
        <w:trPr>
          <w:cantSplit/>
          <w:trHeight w:val="454"/>
        </w:trPr>
        <w:tc>
          <w:tcPr>
            <w:tcW w:w="706" w:type="dxa"/>
            <w:shd w:val="clear" w:color="auto" w:fill="auto"/>
          </w:tcPr>
          <w:p w14:paraId="74D23DAB"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6</w:t>
            </w:r>
          </w:p>
        </w:tc>
        <w:tc>
          <w:tcPr>
            <w:tcW w:w="3643" w:type="dxa"/>
            <w:shd w:val="clear" w:color="auto" w:fill="auto"/>
          </w:tcPr>
          <w:p w14:paraId="4094C4D4"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 xml:space="preserve">Ceintures de sécurité, systèmes de retenue, systèmes de retenue pour enfants et systèmes de retenue pour enfants ISOFIX </w:t>
            </w:r>
          </w:p>
        </w:tc>
        <w:tc>
          <w:tcPr>
            <w:tcW w:w="1458" w:type="dxa"/>
            <w:shd w:val="clear" w:color="auto" w:fill="auto"/>
          </w:tcPr>
          <w:p w14:paraId="264FCEA9"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16</w:t>
            </w:r>
          </w:p>
        </w:tc>
        <w:tc>
          <w:tcPr>
            <w:tcW w:w="1563" w:type="dxa"/>
            <w:shd w:val="clear" w:color="auto" w:fill="auto"/>
          </w:tcPr>
          <w:p w14:paraId="5EB7F479"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08</w:t>
            </w:r>
          </w:p>
        </w:tc>
      </w:tr>
      <w:tr w:rsidR="007275ED" w:rsidRPr="0040537F" w14:paraId="35A03AAE" w14:textId="77777777" w:rsidTr="00D16D2C">
        <w:trPr>
          <w:cantSplit/>
          <w:trHeight w:val="454"/>
        </w:trPr>
        <w:tc>
          <w:tcPr>
            <w:tcW w:w="706" w:type="dxa"/>
            <w:shd w:val="clear" w:color="auto" w:fill="auto"/>
          </w:tcPr>
          <w:p w14:paraId="4846E686"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7</w:t>
            </w:r>
          </w:p>
        </w:tc>
        <w:tc>
          <w:tcPr>
            <w:tcW w:w="3643" w:type="dxa"/>
            <w:shd w:val="clear" w:color="auto" w:fill="auto"/>
          </w:tcPr>
          <w:p w14:paraId="630673D3"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Véhicules en ce qui concerne les sièges, leur ancrage et les appuie-tête</w:t>
            </w:r>
          </w:p>
        </w:tc>
        <w:tc>
          <w:tcPr>
            <w:tcW w:w="1458" w:type="dxa"/>
            <w:shd w:val="clear" w:color="auto" w:fill="auto"/>
          </w:tcPr>
          <w:p w14:paraId="09965AFE"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17</w:t>
            </w:r>
          </w:p>
        </w:tc>
        <w:tc>
          <w:tcPr>
            <w:tcW w:w="1563" w:type="dxa"/>
            <w:shd w:val="clear" w:color="auto" w:fill="auto"/>
          </w:tcPr>
          <w:p w14:paraId="682D86FB"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10</w:t>
            </w:r>
          </w:p>
        </w:tc>
      </w:tr>
      <w:tr w:rsidR="007275ED" w:rsidRPr="0040537F" w14:paraId="09542B86" w14:textId="77777777" w:rsidTr="00D16D2C">
        <w:trPr>
          <w:cantSplit/>
          <w:trHeight w:val="454"/>
        </w:trPr>
        <w:tc>
          <w:tcPr>
            <w:tcW w:w="706" w:type="dxa"/>
            <w:shd w:val="clear" w:color="auto" w:fill="auto"/>
          </w:tcPr>
          <w:p w14:paraId="5EF7E37A"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8</w:t>
            </w:r>
          </w:p>
        </w:tc>
        <w:tc>
          <w:tcPr>
            <w:tcW w:w="3643" w:type="dxa"/>
            <w:shd w:val="clear" w:color="auto" w:fill="auto"/>
          </w:tcPr>
          <w:p w14:paraId="66DE96FC"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Véhicules en ce qui concerne leur aménagement intérieur</w:t>
            </w:r>
          </w:p>
        </w:tc>
        <w:tc>
          <w:tcPr>
            <w:tcW w:w="1458" w:type="dxa"/>
            <w:shd w:val="clear" w:color="auto" w:fill="auto"/>
          </w:tcPr>
          <w:p w14:paraId="04532F52"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21</w:t>
            </w:r>
          </w:p>
        </w:tc>
        <w:tc>
          <w:tcPr>
            <w:tcW w:w="1563" w:type="dxa"/>
            <w:shd w:val="clear" w:color="auto" w:fill="auto"/>
          </w:tcPr>
          <w:p w14:paraId="064B143D"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01</w:t>
            </w:r>
          </w:p>
        </w:tc>
      </w:tr>
      <w:tr w:rsidR="007275ED" w:rsidRPr="0040537F" w14:paraId="534510F6" w14:textId="77777777" w:rsidTr="00D16D2C">
        <w:trPr>
          <w:cantSplit/>
          <w:trHeight w:val="454"/>
        </w:trPr>
        <w:tc>
          <w:tcPr>
            <w:tcW w:w="706" w:type="dxa"/>
            <w:shd w:val="clear" w:color="auto" w:fill="auto"/>
          </w:tcPr>
          <w:p w14:paraId="7D167277"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9</w:t>
            </w:r>
          </w:p>
        </w:tc>
        <w:tc>
          <w:tcPr>
            <w:tcW w:w="3643" w:type="dxa"/>
            <w:shd w:val="clear" w:color="auto" w:fill="auto"/>
          </w:tcPr>
          <w:p w14:paraId="613247AC"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Véhicules en ce qui concerne leurs saillies extérieures</w:t>
            </w:r>
          </w:p>
        </w:tc>
        <w:tc>
          <w:tcPr>
            <w:tcW w:w="1458" w:type="dxa"/>
            <w:shd w:val="clear" w:color="auto" w:fill="auto"/>
          </w:tcPr>
          <w:p w14:paraId="60F488D8"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26</w:t>
            </w:r>
          </w:p>
        </w:tc>
        <w:tc>
          <w:tcPr>
            <w:tcW w:w="1563" w:type="dxa"/>
            <w:shd w:val="clear" w:color="auto" w:fill="auto"/>
          </w:tcPr>
          <w:p w14:paraId="2032ADDF"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04</w:t>
            </w:r>
          </w:p>
        </w:tc>
      </w:tr>
      <w:tr w:rsidR="007275ED" w:rsidRPr="0040537F" w14:paraId="35BBBBEB" w14:textId="77777777" w:rsidTr="00D16D2C">
        <w:trPr>
          <w:cantSplit/>
          <w:trHeight w:val="454"/>
        </w:trPr>
        <w:tc>
          <w:tcPr>
            <w:tcW w:w="706" w:type="dxa"/>
            <w:shd w:val="clear" w:color="auto" w:fill="auto"/>
          </w:tcPr>
          <w:p w14:paraId="1BA89C1D"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10</w:t>
            </w:r>
          </w:p>
        </w:tc>
        <w:tc>
          <w:tcPr>
            <w:tcW w:w="3643" w:type="dxa"/>
            <w:shd w:val="clear" w:color="auto" w:fill="auto"/>
          </w:tcPr>
          <w:p w14:paraId="2E79C9D8"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Avertisseurs sonores et automobiles en ce qui concerne leur signalisation sonore</w:t>
            </w:r>
          </w:p>
        </w:tc>
        <w:tc>
          <w:tcPr>
            <w:tcW w:w="1458" w:type="dxa"/>
            <w:shd w:val="clear" w:color="auto" w:fill="auto"/>
          </w:tcPr>
          <w:p w14:paraId="11413DFC"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28</w:t>
            </w:r>
          </w:p>
        </w:tc>
        <w:tc>
          <w:tcPr>
            <w:tcW w:w="1563" w:type="dxa"/>
            <w:shd w:val="clear" w:color="auto" w:fill="auto"/>
          </w:tcPr>
          <w:p w14:paraId="0EF3B036"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00</w:t>
            </w:r>
          </w:p>
        </w:tc>
      </w:tr>
      <w:tr w:rsidR="007275ED" w:rsidRPr="0040537F" w14:paraId="58458A10" w14:textId="77777777" w:rsidTr="00D16D2C">
        <w:trPr>
          <w:cantSplit/>
          <w:trHeight w:val="454"/>
        </w:trPr>
        <w:tc>
          <w:tcPr>
            <w:tcW w:w="706" w:type="dxa"/>
            <w:shd w:val="clear" w:color="auto" w:fill="auto"/>
          </w:tcPr>
          <w:p w14:paraId="7E24F7F7" w14:textId="77777777" w:rsidR="007275ED" w:rsidRPr="0040537F" w:rsidDel="008D6754"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11</w:t>
            </w:r>
          </w:p>
        </w:tc>
        <w:tc>
          <w:tcPr>
            <w:tcW w:w="3643" w:type="dxa"/>
            <w:shd w:val="clear" w:color="auto" w:fill="auto"/>
          </w:tcPr>
          <w:p w14:paraId="6B49B783"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Pneumatiques pour automobiles et leurs remorques (les pneumatiques doivent avoir été homologués en application des Règlements ONU n</w:t>
            </w:r>
            <w:r w:rsidRPr="0040537F">
              <w:rPr>
                <w:rFonts w:asciiTheme="majorBidi" w:eastAsiaTheme="minorHAnsi" w:hAnsiTheme="majorBidi" w:cstheme="majorBidi"/>
                <w:vertAlign w:val="superscript"/>
                <w:lang w:val="fr-FR"/>
              </w:rPr>
              <w:t xml:space="preserve">os </w:t>
            </w:r>
            <w:r w:rsidRPr="0040537F">
              <w:rPr>
                <w:rFonts w:asciiTheme="majorBidi" w:eastAsiaTheme="minorHAnsi" w:hAnsiTheme="majorBidi" w:cstheme="majorBidi"/>
                <w:lang w:val="fr-FR"/>
              </w:rPr>
              <w:t>30 ou 54)</w:t>
            </w:r>
          </w:p>
        </w:tc>
        <w:tc>
          <w:tcPr>
            <w:tcW w:w="1458" w:type="dxa"/>
            <w:shd w:val="clear" w:color="auto" w:fill="auto"/>
          </w:tcPr>
          <w:p w14:paraId="0612154E"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30</w:t>
            </w:r>
          </w:p>
        </w:tc>
        <w:tc>
          <w:tcPr>
            <w:tcW w:w="1563" w:type="dxa"/>
            <w:shd w:val="clear" w:color="auto" w:fill="auto"/>
          </w:tcPr>
          <w:p w14:paraId="7EC7F66C"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02</w:t>
            </w:r>
          </w:p>
        </w:tc>
      </w:tr>
      <w:tr w:rsidR="007275ED" w:rsidRPr="0040537F" w14:paraId="6B92E56C" w14:textId="77777777" w:rsidTr="00D16D2C">
        <w:trPr>
          <w:cantSplit/>
          <w:trHeight w:val="454"/>
        </w:trPr>
        <w:tc>
          <w:tcPr>
            <w:tcW w:w="706" w:type="dxa"/>
            <w:shd w:val="clear" w:color="auto" w:fill="auto"/>
          </w:tcPr>
          <w:p w14:paraId="7ECE7953"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12</w:t>
            </w:r>
          </w:p>
        </w:tc>
        <w:tc>
          <w:tcPr>
            <w:tcW w:w="3643" w:type="dxa"/>
            <w:shd w:val="clear" w:color="auto" w:fill="auto"/>
          </w:tcPr>
          <w:p w14:paraId="52116C79"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Véhicules en ce qui concerne la prévention des risques d</w:t>
            </w:r>
            <w:r>
              <w:rPr>
                <w:rFonts w:asciiTheme="majorBidi" w:eastAsiaTheme="minorHAnsi" w:hAnsiTheme="majorBidi" w:cstheme="majorBidi"/>
                <w:lang w:val="fr-FR"/>
              </w:rPr>
              <w:t>’</w:t>
            </w:r>
            <w:r w:rsidRPr="0040537F">
              <w:rPr>
                <w:rFonts w:asciiTheme="majorBidi" w:eastAsiaTheme="minorHAnsi" w:hAnsiTheme="majorBidi" w:cstheme="majorBidi"/>
                <w:lang w:val="fr-FR"/>
              </w:rPr>
              <w:t>incendie</w:t>
            </w:r>
          </w:p>
        </w:tc>
        <w:tc>
          <w:tcPr>
            <w:tcW w:w="1458" w:type="dxa"/>
            <w:shd w:val="clear" w:color="auto" w:fill="auto"/>
          </w:tcPr>
          <w:p w14:paraId="017B3999"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34</w:t>
            </w:r>
          </w:p>
        </w:tc>
        <w:tc>
          <w:tcPr>
            <w:tcW w:w="1563" w:type="dxa"/>
            <w:shd w:val="clear" w:color="auto" w:fill="auto"/>
          </w:tcPr>
          <w:p w14:paraId="6F5D5BAD"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03</w:t>
            </w:r>
          </w:p>
        </w:tc>
      </w:tr>
      <w:tr w:rsidR="007275ED" w:rsidRPr="0040537F" w14:paraId="0FB10B96" w14:textId="77777777" w:rsidTr="00D16D2C">
        <w:trPr>
          <w:cantSplit/>
          <w:trHeight w:val="454"/>
        </w:trPr>
        <w:tc>
          <w:tcPr>
            <w:tcW w:w="706" w:type="dxa"/>
            <w:shd w:val="clear" w:color="auto" w:fill="auto"/>
          </w:tcPr>
          <w:p w14:paraId="7D784310" w14:textId="77777777" w:rsidR="007275ED" w:rsidRPr="0040537F" w:rsidDel="008D6754"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13</w:t>
            </w:r>
          </w:p>
        </w:tc>
        <w:tc>
          <w:tcPr>
            <w:tcW w:w="3643" w:type="dxa"/>
            <w:shd w:val="clear" w:color="auto" w:fill="auto"/>
          </w:tcPr>
          <w:p w14:paraId="09B1AD22"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Appareil indicateur de vitesse et compteur kilométrique, y compris leur installation</w:t>
            </w:r>
          </w:p>
        </w:tc>
        <w:tc>
          <w:tcPr>
            <w:tcW w:w="1458" w:type="dxa"/>
            <w:shd w:val="clear" w:color="auto" w:fill="auto"/>
          </w:tcPr>
          <w:p w14:paraId="004BAF9F"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39</w:t>
            </w:r>
          </w:p>
        </w:tc>
        <w:tc>
          <w:tcPr>
            <w:tcW w:w="1563" w:type="dxa"/>
            <w:shd w:val="clear" w:color="auto" w:fill="auto"/>
          </w:tcPr>
          <w:p w14:paraId="729D1810"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01</w:t>
            </w:r>
          </w:p>
        </w:tc>
      </w:tr>
      <w:tr w:rsidR="007275ED" w:rsidRPr="0040537F" w14:paraId="4E18A1CF" w14:textId="77777777" w:rsidTr="00D16D2C">
        <w:trPr>
          <w:cantSplit/>
          <w:trHeight w:val="454"/>
        </w:trPr>
        <w:tc>
          <w:tcPr>
            <w:tcW w:w="706" w:type="dxa"/>
            <w:shd w:val="clear" w:color="auto" w:fill="auto"/>
          </w:tcPr>
          <w:p w14:paraId="16163F67"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14</w:t>
            </w:r>
          </w:p>
        </w:tc>
        <w:tc>
          <w:tcPr>
            <w:tcW w:w="3643" w:type="dxa"/>
            <w:shd w:val="clear" w:color="auto" w:fill="auto"/>
          </w:tcPr>
          <w:p w14:paraId="6E8B17F3"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Vitrages de sécurité et installation de ces vitrages sur les véhicules</w:t>
            </w:r>
          </w:p>
        </w:tc>
        <w:tc>
          <w:tcPr>
            <w:tcW w:w="1458" w:type="dxa"/>
            <w:shd w:val="clear" w:color="auto" w:fill="auto"/>
          </w:tcPr>
          <w:p w14:paraId="6922B4B2"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43</w:t>
            </w:r>
          </w:p>
        </w:tc>
        <w:tc>
          <w:tcPr>
            <w:tcW w:w="1563" w:type="dxa"/>
            <w:shd w:val="clear" w:color="auto" w:fill="auto"/>
          </w:tcPr>
          <w:p w14:paraId="737AEE66"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01</w:t>
            </w:r>
          </w:p>
        </w:tc>
      </w:tr>
      <w:tr w:rsidR="007275ED" w:rsidRPr="0040537F" w14:paraId="7FDA759C" w14:textId="77777777" w:rsidTr="00D16D2C">
        <w:trPr>
          <w:cantSplit/>
          <w:trHeight w:val="454"/>
        </w:trPr>
        <w:tc>
          <w:tcPr>
            <w:tcW w:w="706" w:type="dxa"/>
            <w:shd w:val="clear" w:color="auto" w:fill="auto"/>
          </w:tcPr>
          <w:p w14:paraId="22046BA0" w14:textId="77777777" w:rsidR="007275ED" w:rsidRPr="0040537F" w:rsidDel="008D6754"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lastRenderedPageBreak/>
              <w:t>15</w:t>
            </w:r>
          </w:p>
        </w:tc>
        <w:tc>
          <w:tcPr>
            <w:tcW w:w="3643" w:type="dxa"/>
            <w:shd w:val="clear" w:color="auto" w:fill="auto"/>
          </w:tcPr>
          <w:p w14:paraId="1EA1A268"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Dispositifs de retenue pour enfants à bord des véhicules à moteur (en ce qui concerne uniquement les coussins d</w:t>
            </w:r>
            <w:r>
              <w:rPr>
                <w:rFonts w:asciiTheme="majorBidi" w:eastAsiaTheme="minorHAnsi" w:hAnsiTheme="majorBidi" w:cstheme="majorBidi"/>
                <w:lang w:val="fr-FR"/>
              </w:rPr>
              <w:t>’</w:t>
            </w:r>
            <w:r w:rsidRPr="0040537F">
              <w:rPr>
                <w:rFonts w:asciiTheme="majorBidi" w:eastAsiaTheme="minorHAnsi" w:hAnsiTheme="majorBidi" w:cstheme="majorBidi"/>
                <w:lang w:val="fr-FR"/>
              </w:rPr>
              <w:t>appoint intégrés mais non les sièges autonomes pour enfants)</w:t>
            </w:r>
          </w:p>
        </w:tc>
        <w:tc>
          <w:tcPr>
            <w:tcW w:w="1458" w:type="dxa"/>
            <w:shd w:val="clear" w:color="auto" w:fill="auto"/>
          </w:tcPr>
          <w:p w14:paraId="39E03BFC"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44*</w:t>
            </w:r>
          </w:p>
        </w:tc>
        <w:tc>
          <w:tcPr>
            <w:tcW w:w="1563" w:type="dxa"/>
            <w:shd w:val="clear" w:color="auto" w:fill="auto"/>
          </w:tcPr>
          <w:p w14:paraId="6A6A01F8"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04</w:t>
            </w:r>
          </w:p>
        </w:tc>
      </w:tr>
      <w:tr w:rsidR="007275ED" w:rsidRPr="0040537F" w14:paraId="2E4862BE" w14:textId="77777777" w:rsidTr="00D16D2C">
        <w:trPr>
          <w:cantSplit/>
          <w:trHeight w:val="454"/>
        </w:trPr>
        <w:tc>
          <w:tcPr>
            <w:tcW w:w="706" w:type="dxa"/>
            <w:shd w:val="clear" w:color="auto" w:fill="auto"/>
          </w:tcPr>
          <w:p w14:paraId="7ADEDECD"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16</w:t>
            </w:r>
          </w:p>
        </w:tc>
        <w:tc>
          <w:tcPr>
            <w:tcW w:w="3643" w:type="dxa"/>
            <w:shd w:val="clear" w:color="auto" w:fill="auto"/>
          </w:tcPr>
          <w:p w14:paraId="53164580"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Systèmes de vision indirecte et véhicules à moteur en ce qui concerne le montage de ces systèmes</w:t>
            </w:r>
          </w:p>
        </w:tc>
        <w:tc>
          <w:tcPr>
            <w:tcW w:w="1458" w:type="dxa"/>
            <w:shd w:val="clear" w:color="auto" w:fill="auto"/>
          </w:tcPr>
          <w:p w14:paraId="1875100D"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46</w:t>
            </w:r>
          </w:p>
        </w:tc>
        <w:tc>
          <w:tcPr>
            <w:tcW w:w="1563" w:type="dxa"/>
            <w:shd w:val="clear" w:color="auto" w:fill="auto"/>
          </w:tcPr>
          <w:p w14:paraId="5DF58050"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04</w:t>
            </w:r>
          </w:p>
        </w:tc>
      </w:tr>
      <w:tr w:rsidR="007275ED" w:rsidRPr="0040537F" w14:paraId="3D4B17D2" w14:textId="77777777" w:rsidTr="00D16D2C">
        <w:trPr>
          <w:cantSplit/>
          <w:trHeight w:val="454"/>
        </w:trPr>
        <w:tc>
          <w:tcPr>
            <w:tcW w:w="706" w:type="dxa"/>
            <w:shd w:val="clear" w:color="auto" w:fill="auto"/>
          </w:tcPr>
          <w:p w14:paraId="2A00D928"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17</w:t>
            </w:r>
          </w:p>
        </w:tc>
        <w:tc>
          <w:tcPr>
            <w:tcW w:w="3643" w:type="dxa"/>
            <w:shd w:val="clear" w:color="auto" w:fill="auto"/>
          </w:tcPr>
          <w:p w14:paraId="7D97ADF7"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Installation des dispositifs d</w:t>
            </w:r>
            <w:r>
              <w:rPr>
                <w:rFonts w:asciiTheme="majorBidi" w:eastAsiaTheme="minorHAnsi" w:hAnsiTheme="majorBidi" w:cstheme="majorBidi"/>
                <w:lang w:val="fr-FR"/>
              </w:rPr>
              <w:t>’</w:t>
            </w:r>
            <w:r w:rsidRPr="0040537F">
              <w:rPr>
                <w:rFonts w:asciiTheme="majorBidi" w:eastAsiaTheme="minorHAnsi" w:hAnsiTheme="majorBidi" w:cstheme="majorBidi"/>
                <w:lang w:val="fr-FR"/>
              </w:rPr>
              <w:t>éclairage et de signalisation lumineuse</w:t>
            </w:r>
          </w:p>
        </w:tc>
        <w:tc>
          <w:tcPr>
            <w:tcW w:w="1458" w:type="dxa"/>
            <w:shd w:val="clear" w:color="auto" w:fill="auto"/>
          </w:tcPr>
          <w:p w14:paraId="3EF9E626"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48</w:t>
            </w:r>
          </w:p>
        </w:tc>
        <w:tc>
          <w:tcPr>
            <w:tcW w:w="1563" w:type="dxa"/>
            <w:shd w:val="clear" w:color="auto" w:fill="auto"/>
          </w:tcPr>
          <w:p w14:paraId="13FF1EBE"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07</w:t>
            </w:r>
          </w:p>
        </w:tc>
      </w:tr>
      <w:tr w:rsidR="007275ED" w:rsidRPr="0040537F" w14:paraId="64CEA3DC" w14:textId="77777777" w:rsidTr="00D16D2C">
        <w:trPr>
          <w:cantSplit/>
          <w:trHeight w:val="454"/>
        </w:trPr>
        <w:tc>
          <w:tcPr>
            <w:tcW w:w="706" w:type="dxa"/>
            <w:shd w:val="clear" w:color="auto" w:fill="auto"/>
          </w:tcPr>
          <w:p w14:paraId="04DDA0FE"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18</w:t>
            </w:r>
          </w:p>
        </w:tc>
        <w:tc>
          <w:tcPr>
            <w:tcW w:w="3643" w:type="dxa"/>
            <w:shd w:val="clear" w:color="auto" w:fill="auto"/>
          </w:tcPr>
          <w:p w14:paraId="4575F19C"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Véhicules à moteur ayant au moins quatre roues en ce qui concerne les émissions sonores</w:t>
            </w:r>
          </w:p>
        </w:tc>
        <w:tc>
          <w:tcPr>
            <w:tcW w:w="1458" w:type="dxa"/>
            <w:shd w:val="clear" w:color="auto" w:fill="auto"/>
          </w:tcPr>
          <w:p w14:paraId="58C2D67F"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51</w:t>
            </w:r>
          </w:p>
        </w:tc>
        <w:tc>
          <w:tcPr>
            <w:tcW w:w="1563" w:type="dxa"/>
            <w:shd w:val="clear" w:color="auto" w:fill="auto"/>
          </w:tcPr>
          <w:p w14:paraId="45ABA466"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03</w:t>
            </w:r>
          </w:p>
        </w:tc>
      </w:tr>
      <w:tr w:rsidR="007275ED" w:rsidRPr="0040537F" w14:paraId="1E3B10C7" w14:textId="77777777" w:rsidTr="00D16D2C">
        <w:trPr>
          <w:cantSplit/>
          <w:trHeight w:val="454"/>
        </w:trPr>
        <w:tc>
          <w:tcPr>
            <w:tcW w:w="706" w:type="dxa"/>
            <w:shd w:val="clear" w:color="auto" w:fill="auto"/>
          </w:tcPr>
          <w:p w14:paraId="667121B6"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19</w:t>
            </w:r>
          </w:p>
        </w:tc>
        <w:tc>
          <w:tcPr>
            <w:tcW w:w="3643" w:type="dxa"/>
            <w:shd w:val="clear" w:color="auto" w:fill="auto"/>
          </w:tcPr>
          <w:p w14:paraId="1D272773"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Pneumatiques pour les véhicules utilitaires et leurs remorques (les pneumatiques doivent avoir été homologués en application des Règlements ONU n</w:t>
            </w:r>
            <w:r w:rsidRPr="0040537F">
              <w:rPr>
                <w:rFonts w:asciiTheme="majorBidi" w:eastAsiaTheme="minorHAnsi" w:hAnsiTheme="majorBidi" w:cstheme="majorBidi"/>
                <w:vertAlign w:val="superscript"/>
                <w:lang w:val="fr-FR"/>
              </w:rPr>
              <w:t>os</w:t>
            </w:r>
            <w:r w:rsidRPr="0040537F">
              <w:rPr>
                <w:rFonts w:asciiTheme="majorBidi" w:eastAsiaTheme="minorHAnsi" w:hAnsiTheme="majorBidi" w:cstheme="majorBidi"/>
                <w:lang w:val="fr-FR"/>
              </w:rPr>
              <w:t> 30 ou 54)</w:t>
            </w:r>
          </w:p>
        </w:tc>
        <w:tc>
          <w:tcPr>
            <w:tcW w:w="1458" w:type="dxa"/>
            <w:shd w:val="clear" w:color="auto" w:fill="auto"/>
          </w:tcPr>
          <w:p w14:paraId="02212293"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54</w:t>
            </w:r>
          </w:p>
        </w:tc>
        <w:tc>
          <w:tcPr>
            <w:tcW w:w="1563" w:type="dxa"/>
            <w:shd w:val="clear" w:color="auto" w:fill="auto"/>
          </w:tcPr>
          <w:p w14:paraId="4C3812EE"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00</w:t>
            </w:r>
          </w:p>
        </w:tc>
      </w:tr>
      <w:tr w:rsidR="007275ED" w:rsidRPr="0040537F" w14:paraId="45EFA47C" w14:textId="77777777" w:rsidTr="00D16D2C">
        <w:trPr>
          <w:cantSplit/>
          <w:trHeight w:val="454"/>
        </w:trPr>
        <w:tc>
          <w:tcPr>
            <w:tcW w:w="706" w:type="dxa"/>
            <w:shd w:val="clear" w:color="auto" w:fill="auto"/>
          </w:tcPr>
          <w:p w14:paraId="5AFF6461"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20</w:t>
            </w:r>
          </w:p>
        </w:tc>
        <w:tc>
          <w:tcPr>
            <w:tcW w:w="3643" w:type="dxa"/>
            <w:shd w:val="clear" w:color="auto" w:fill="auto"/>
          </w:tcPr>
          <w:p w14:paraId="12BABF06"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Dispositifs arrière de protection anti-encastrement, véhicules en ce qui concerne le montage d</w:t>
            </w:r>
            <w:r>
              <w:rPr>
                <w:rFonts w:asciiTheme="majorBidi" w:eastAsiaTheme="minorHAnsi" w:hAnsiTheme="majorBidi" w:cstheme="majorBidi"/>
                <w:lang w:val="fr-FR"/>
              </w:rPr>
              <w:t>’</w:t>
            </w:r>
            <w:r w:rsidRPr="0040537F">
              <w:rPr>
                <w:rFonts w:asciiTheme="majorBidi" w:eastAsiaTheme="minorHAnsi" w:hAnsiTheme="majorBidi" w:cstheme="majorBidi"/>
                <w:lang w:val="fr-FR"/>
              </w:rPr>
              <w:t>un dispositif arrière de protection anti-encastrement d</w:t>
            </w:r>
            <w:r>
              <w:rPr>
                <w:rFonts w:asciiTheme="majorBidi" w:eastAsiaTheme="minorHAnsi" w:hAnsiTheme="majorBidi" w:cstheme="majorBidi"/>
                <w:lang w:val="fr-FR"/>
              </w:rPr>
              <w:t>’</w:t>
            </w:r>
            <w:r w:rsidRPr="0040537F">
              <w:rPr>
                <w:rFonts w:asciiTheme="majorBidi" w:eastAsiaTheme="minorHAnsi" w:hAnsiTheme="majorBidi" w:cstheme="majorBidi"/>
                <w:lang w:val="fr-FR"/>
              </w:rPr>
              <w:t>un type homologué, et véhicules en ce qui concerne leur protection contre l</w:t>
            </w:r>
            <w:r>
              <w:rPr>
                <w:rFonts w:asciiTheme="majorBidi" w:eastAsiaTheme="minorHAnsi" w:hAnsiTheme="majorBidi" w:cstheme="majorBidi"/>
                <w:lang w:val="fr-FR"/>
              </w:rPr>
              <w:t>’</w:t>
            </w:r>
            <w:r w:rsidRPr="0040537F">
              <w:rPr>
                <w:rFonts w:asciiTheme="majorBidi" w:eastAsiaTheme="minorHAnsi" w:hAnsiTheme="majorBidi" w:cstheme="majorBidi"/>
                <w:lang w:val="fr-FR"/>
              </w:rPr>
              <w:t>encastrement à l</w:t>
            </w:r>
            <w:r>
              <w:rPr>
                <w:rFonts w:asciiTheme="majorBidi" w:eastAsiaTheme="minorHAnsi" w:hAnsiTheme="majorBidi" w:cstheme="majorBidi"/>
                <w:lang w:val="fr-FR"/>
              </w:rPr>
              <w:t>’</w:t>
            </w:r>
            <w:r w:rsidRPr="0040537F">
              <w:rPr>
                <w:rFonts w:asciiTheme="majorBidi" w:eastAsiaTheme="minorHAnsi" w:hAnsiTheme="majorBidi" w:cstheme="majorBidi"/>
                <w:lang w:val="fr-FR"/>
              </w:rPr>
              <w:t>arrière</w:t>
            </w:r>
          </w:p>
        </w:tc>
        <w:tc>
          <w:tcPr>
            <w:tcW w:w="1458" w:type="dxa"/>
            <w:shd w:val="clear" w:color="auto" w:fill="auto"/>
          </w:tcPr>
          <w:p w14:paraId="213EFE3B"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58</w:t>
            </w:r>
          </w:p>
        </w:tc>
        <w:tc>
          <w:tcPr>
            <w:tcW w:w="1563" w:type="dxa"/>
            <w:shd w:val="clear" w:color="auto" w:fill="auto"/>
          </w:tcPr>
          <w:p w14:paraId="08ABE7FE"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03</w:t>
            </w:r>
          </w:p>
        </w:tc>
      </w:tr>
      <w:tr w:rsidR="007275ED" w:rsidRPr="0040537F" w14:paraId="685BEE92" w14:textId="77777777" w:rsidTr="00D16D2C">
        <w:trPr>
          <w:cantSplit/>
          <w:trHeight w:val="454"/>
        </w:trPr>
        <w:tc>
          <w:tcPr>
            <w:tcW w:w="706" w:type="dxa"/>
            <w:shd w:val="clear" w:color="auto" w:fill="auto"/>
          </w:tcPr>
          <w:p w14:paraId="1585FF24"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21</w:t>
            </w:r>
          </w:p>
        </w:tc>
        <w:tc>
          <w:tcPr>
            <w:tcW w:w="3643" w:type="dxa"/>
            <w:shd w:val="clear" w:color="auto" w:fill="auto"/>
          </w:tcPr>
          <w:p w14:paraId="5099D69A"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Équipement de secours à usage temporaire et pneumatiques pour roulage à plat</w:t>
            </w:r>
          </w:p>
        </w:tc>
        <w:tc>
          <w:tcPr>
            <w:tcW w:w="1458" w:type="dxa"/>
            <w:shd w:val="clear" w:color="auto" w:fill="auto"/>
          </w:tcPr>
          <w:p w14:paraId="38CAB992"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64*</w:t>
            </w:r>
          </w:p>
        </w:tc>
        <w:tc>
          <w:tcPr>
            <w:tcW w:w="1563" w:type="dxa"/>
            <w:shd w:val="clear" w:color="auto" w:fill="auto"/>
          </w:tcPr>
          <w:p w14:paraId="543DF7E5"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03</w:t>
            </w:r>
          </w:p>
        </w:tc>
      </w:tr>
      <w:tr w:rsidR="007275ED" w:rsidRPr="0040537F" w14:paraId="1657ACC0" w14:textId="77777777" w:rsidTr="00D16D2C">
        <w:trPr>
          <w:cantSplit/>
          <w:trHeight w:val="454"/>
        </w:trPr>
        <w:tc>
          <w:tcPr>
            <w:tcW w:w="706" w:type="dxa"/>
            <w:shd w:val="clear" w:color="auto" w:fill="auto"/>
          </w:tcPr>
          <w:p w14:paraId="29DC43D6"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22</w:t>
            </w:r>
          </w:p>
        </w:tc>
        <w:tc>
          <w:tcPr>
            <w:tcW w:w="3643" w:type="dxa"/>
            <w:shd w:val="clear" w:color="auto" w:fill="auto"/>
          </w:tcPr>
          <w:p w14:paraId="022338B2"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Véhicules en ce qui concerne l</w:t>
            </w:r>
            <w:r>
              <w:rPr>
                <w:rFonts w:asciiTheme="majorBidi" w:eastAsiaTheme="minorHAnsi" w:hAnsiTheme="majorBidi" w:cstheme="majorBidi"/>
                <w:lang w:val="fr-FR"/>
              </w:rPr>
              <w:t>’</w:t>
            </w:r>
            <w:r w:rsidRPr="0040537F">
              <w:rPr>
                <w:rFonts w:asciiTheme="majorBidi" w:eastAsiaTheme="minorHAnsi" w:hAnsiTheme="majorBidi" w:cstheme="majorBidi"/>
                <w:lang w:val="fr-FR"/>
              </w:rPr>
              <w:t>équipement de direction</w:t>
            </w:r>
          </w:p>
        </w:tc>
        <w:tc>
          <w:tcPr>
            <w:tcW w:w="1458" w:type="dxa"/>
            <w:shd w:val="clear" w:color="auto" w:fill="auto"/>
          </w:tcPr>
          <w:p w14:paraId="1C42B0E0"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79</w:t>
            </w:r>
          </w:p>
        </w:tc>
        <w:tc>
          <w:tcPr>
            <w:tcW w:w="1563" w:type="dxa"/>
            <w:shd w:val="clear" w:color="auto" w:fill="auto"/>
          </w:tcPr>
          <w:p w14:paraId="45883B4C"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04</w:t>
            </w:r>
          </w:p>
        </w:tc>
      </w:tr>
      <w:tr w:rsidR="007275ED" w:rsidRPr="0040537F" w14:paraId="79EE1B18" w14:textId="77777777" w:rsidTr="00D16D2C">
        <w:trPr>
          <w:cantSplit/>
          <w:trHeight w:val="454"/>
        </w:trPr>
        <w:tc>
          <w:tcPr>
            <w:tcW w:w="706" w:type="dxa"/>
            <w:shd w:val="clear" w:color="auto" w:fill="auto"/>
          </w:tcPr>
          <w:p w14:paraId="3C8B08EF"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23</w:t>
            </w:r>
          </w:p>
        </w:tc>
        <w:tc>
          <w:tcPr>
            <w:tcW w:w="3643" w:type="dxa"/>
            <w:shd w:val="clear" w:color="auto" w:fill="auto"/>
          </w:tcPr>
          <w:p w14:paraId="3CE281BB"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Moteurs à combustion interne ou groupes motopropulseurs électriques destinés à la propulsion des véhicules à moteur des catégories M et N en ce qui concerne la mesure de la puissance nette et de la puissance maximale sur 30 min des groupes motopropulseurs électriques</w:t>
            </w:r>
          </w:p>
        </w:tc>
        <w:tc>
          <w:tcPr>
            <w:tcW w:w="1458" w:type="dxa"/>
            <w:shd w:val="clear" w:color="auto" w:fill="auto"/>
          </w:tcPr>
          <w:p w14:paraId="5897B2A8"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85</w:t>
            </w:r>
          </w:p>
        </w:tc>
        <w:tc>
          <w:tcPr>
            <w:tcW w:w="1563" w:type="dxa"/>
            <w:shd w:val="clear" w:color="auto" w:fill="auto"/>
          </w:tcPr>
          <w:p w14:paraId="4EADBB0F"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00</w:t>
            </w:r>
          </w:p>
        </w:tc>
      </w:tr>
      <w:tr w:rsidR="007275ED" w:rsidRPr="0040537F" w14:paraId="78ABE33B" w14:textId="77777777" w:rsidTr="00D16D2C">
        <w:trPr>
          <w:cantSplit/>
          <w:trHeight w:val="454"/>
        </w:trPr>
        <w:tc>
          <w:tcPr>
            <w:tcW w:w="706" w:type="dxa"/>
            <w:shd w:val="clear" w:color="auto" w:fill="auto"/>
          </w:tcPr>
          <w:p w14:paraId="3E925018" w14:textId="77777777" w:rsidR="007275ED" w:rsidRPr="0040537F" w:rsidDel="004A2DD9"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24</w:t>
            </w:r>
          </w:p>
        </w:tc>
        <w:tc>
          <w:tcPr>
            <w:tcW w:w="3643" w:type="dxa"/>
            <w:shd w:val="clear" w:color="auto" w:fill="auto"/>
          </w:tcPr>
          <w:p w14:paraId="0E17839C"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Protection des occupants en cas de collision frontale</w:t>
            </w:r>
          </w:p>
        </w:tc>
        <w:tc>
          <w:tcPr>
            <w:tcW w:w="1458" w:type="dxa"/>
            <w:shd w:val="clear" w:color="auto" w:fill="auto"/>
          </w:tcPr>
          <w:p w14:paraId="3720B7D0"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94</w:t>
            </w:r>
          </w:p>
        </w:tc>
        <w:tc>
          <w:tcPr>
            <w:tcW w:w="1563" w:type="dxa"/>
            <w:shd w:val="clear" w:color="auto" w:fill="auto"/>
          </w:tcPr>
          <w:p w14:paraId="7D386C9E"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04</w:t>
            </w:r>
          </w:p>
        </w:tc>
      </w:tr>
      <w:tr w:rsidR="007275ED" w:rsidRPr="0040537F" w14:paraId="299C825C" w14:textId="77777777" w:rsidTr="00D16D2C">
        <w:trPr>
          <w:cantSplit/>
          <w:trHeight w:val="454"/>
        </w:trPr>
        <w:tc>
          <w:tcPr>
            <w:tcW w:w="706" w:type="dxa"/>
            <w:shd w:val="clear" w:color="auto" w:fill="auto"/>
          </w:tcPr>
          <w:p w14:paraId="753935C2" w14:textId="77777777" w:rsidR="007275ED" w:rsidRPr="0040537F" w:rsidDel="004A2DD9"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25</w:t>
            </w:r>
          </w:p>
        </w:tc>
        <w:tc>
          <w:tcPr>
            <w:tcW w:w="3643" w:type="dxa"/>
            <w:shd w:val="clear" w:color="auto" w:fill="auto"/>
          </w:tcPr>
          <w:p w14:paraId="2ED03FE6"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Protection des occupants en cas de collision latérale</w:t>
            </w:r>
          </w:p>
        </w:tc>
        <w:tc>
          <w:tcPr>
            <w:tcW w:w="1458" w:type="dxa"/>
            <w:shd w:val="clear" w:color="auto" w:fill="auto"/>
          </w:tcPr>
          <w:p w14:paraId="06302E1B"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95</w:t>
            </w:r>
          </w:p>
        </w:tc>
        <w:tc>
          <w:tcPr>
            <w:tcW w:w="1563" w:type="dxa"/>
            <w:shd w:val="clear" w:color="auto" w:fill="auto"/>
          </w:tcPr>
          <w:p w14:paraId="0165633B"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05</w:t>
            </w:r>
          </w:p>
        </w:tc>
      </w:tr>
      <w:tr w:rsidR="007275ED" w:rsidRPr="0040537F" w14:paraId="5A169D1C" w14:textId="77777777" w:rsidTr="00D16D2C">
        <w:trPr>
          <w:cantSplit/>
          <w:trHeight w:val="454"/>
        </w:trPr>
        <w:tc>
          <w:tcPr>
            <w:tcW w:w="706" w:type="dxa"/>
            <w:shd w:val="clear" w:color="auto" w:fill="auto"/>
          </w:tcPr>
          <w:p w14:paraId="7441D88A" w14:textId="77777777" w:rsidR="007275ED" w:rsidRPr="0040537F" w:rsidDel="004A2DD9"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26</w:t>
            </w:r>
          </w:p>
        </w:tc>
        <w:tc>
          <w:tcPr>
            <w:tcW w:w="3643" w:type="dxa"/>
            <w:shd w:val="clear" w:color="auto" w:fill="auto"/>
          </w:tcPr>
          <w:p w14:paraId="1D1D18AA"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 xml:space="preserve">Véhicules en ce qui concerne les prescriptions particulières applicables à la chaîne de traction électrique </w:t>
            </w:r>
          </w:p>
        </w:tc>
        <w:tc>
          <w:tcPr>
            <w:tcW w:w="1458" w:type="dxa"/>
            <w:shd w:val="clear" w:color="auto" w:fill="auto"/>
          </w:tcPr>
          <w:p w14:paraId="0047EAA2"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100*</w:t>
            </w:r>
          </w:p>
        </w:tc>
        <w:tc>
          <w:tcPr>
            <w:tcW w:w="1563" w:type="dxa"/>
            <w:shd w:val="clear" w:color="auto" w:fill="auto"/>
          </w:tcPr>
          <w:p w14:paraId="6200F728"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03</w:t>
            </w:r>
          </w:p>
        </w:tc>
      </w:tr>
      <w:tr w:rsidR="007275ED" w:rsidRPr="0040537F" w14:paraId="5E9DA8A3" w14:textId="77777777" w:rsidTr="00D16D2C">
        <w:trPr>
          <w:cantSplit/>
          <w:trHeight w:val="454"/>
        </w:trPr>
        <w:tc>
          <w:tcPr>
            <w:tcW w:w="706" w:type="dxa"/>
            <w:shd w:val="clear" w:color="auto" w:fill="auto"/>
          </w:tcPr>
          <w:p w14:paraId="309632C2"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27</w:t>
            </w:r>
          </w:p>
        </w:tc>
        <w:tc>
          <w:tcPr>
            <w:tcW w:w="3643" w:type="dxa"/>
            <w:shd w:val="clear" w:color="auto" w:fill="auto"/>
          </w:tcPr>
          <w:p w14:paraId="0D26126C"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Véhicules munis d</w:t>
            </w:r>
            <w:r>
              <w:rPr>
                <w:rFonts w:asciiTheme="majorBidi" w:eastAsiaTheme="minorHAnsi" w:hAnsiTheme="majorBidi" w:cstheme="majorBidi"/>
                <w:lang w:val="fr-FR"/>
              </w:rPr>
              <w:t>’</w:t>
            </w:r>
            <w:r w:rsidRPr="0040537F">
              <w:rPr>
                <w:rFonts w:asciiTheme="majorBidi" w:eastAsiaTheme="minorHAnsi" w:hAnsiTheme="majorBidi" w:cstheme="majorBidi"/>
                <w:lang w:val="fr-FR"/>
              </w:rPr>
              <w:t>organes spéciaux pour l</w:t>
            </w:r>
            <w:r>
              <w:rPr>
                <w:rFonts w:asciiTheme="majorBidi" w:eastAsiaTheme="minorHAnsi" w:hAnsiTheme="majorBidi" w:cstheme="majorBidi"/>
                <w:lang w:val="fr-FR"/>
              </w:rPr>
              <w:t>’</w:t>
            </w:r>
            <w:r w:rsidRPr="0040537F">
              <w:rPr>
                <w:rFonts w:asciiTheme="majorBidi" w:eastAsiaTheme="minorHAnsi" w:hAnsiTheme="majorBidi" w:cstheme="majorBidi"/>
                <w:lang w:val="fr-FR"/>
              </w:rPr>
              <w:t>alimentation du moteur au gaz naturel comprimé (GNC) et/ou au gaz naturel liquéfié (GNL) en ce qui concerne l</w:t>
            </w:r>
            <w:r>
              <w:rPr>
                <w:rFonts w:asciiTheme="majorBidi" w:eastAsiaTheme="minorHAnsi" w:hAnsiTheme="majorBidi" w:cstheme="majorBidi"/>
                <w:lang w:val="fr-FR"/>
              </w:rPr>
              <w:t>’</w:t>
            </w:r>
            <w:r w:rsidRPr="0040537F">
              <w:rPr>
                <w:rFonts w:asciiTheme="majorBidi" w:eastAsiaTheme="minorHAnsi" w:hAnsiTheme="majorBidi" w:cstheme="majorBidi"/>
                <w:lang w:val="fr-FR"/>
              </w:rPr>
              <w:t>installation de ces organes</w:t>
            </w:r>
          </w:p>
        </w:tc>
        <w:tc>
          <w:tcPr>
            <w:tcW w:w="1458" w:type="dxa"/>
            <w:shd w:val="clear" w:color="auto" w:fill="auto"/>
          </w:tcPr>
          <w:p w14:paraId="089D79D4"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110*</w:t>
            </w:r>
          </w:p>
        </w:tc>
        <w:tc>
          <w:tcPr>
            <w:tcW w:w="1563" w:type="dxa"/>
            <w:shd w:val="clear" w:color="auto" w:fill="auto"/>
          </w:tcPr>
          <w:p w14:paraId="1C575D29"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04</w:t>
            </w:r>
          </w:p>
        </w:tc>
      </w:tr>
      <w:tr w:rsidR="007275ED" w:rsidRPr="0040537F" w14:paraId="741D77E0" w14:textId="77777777" w:rsidTr="00D16D2C">
        <w:trPr>
          <w:cantSplit/>
          <w:trHeight w:val="454"/>
        </w:trPr>
        <w:tc>
          <w:tcPr>
            <w:tcW w:w="706" w:type="dxa"/>
            <w:shd w:val="clear" w:color="auto" w:fill="auto"/>
          </w:tcPr>
          <w:p w14:paraId="615B5EA3"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lastRenderedPageBreak/>
              <w:t>28</w:t>
            </w:r>
          </w:p>
        </w:tc>
        <w:tc>
          <w:tcPr>
            <w:tcW w:w="3643" w:type="dxa"/>
            <w:shd w:val="clear" w:color="auto" w:fill="auto"/>
          </w:tcPr>
          <w:p w14:paraId="094A82DD"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Pneumatiques en ce qui concerne les émissions de bruit de roulement, l</w:t>
            </w:r>
            <w:r>
              <w:rPr>
                <w:rFonts w:asciiTheme="majorBidi" w:eastAsiaTheme="minorHAnsi" w:hAnsiTheme="majorBidi" w:cstheme="majorBidi"/>
                <w:lang w:val="fr-FR"/>
              </w:rPr>
              <w:t>’</w:t>
            </w:r>
            <w:r w:rsidRPr="0040537F">
              <w:rPr>
                <w:rFonts w:asciiTheme="majorBidi" w:eastAsiaTheme="minorHAnsi" w:hAnsiTheme="majorBidi" w:cstheme="majorBidi"/>
                <w:lang w:val="fr-FR"/>
              </w:rPr>
              <w:t>adhérence sur sol mouillé ou la résistance au roulement</w:t>
            </w:r>
          </w:p>
        </w:tc>
        <w:tc>
          <w:tcPr>
            <w:tcW w:w="1458" w:type="dxa"/>
            <w:shd w:val="clear" w:color="auto" w:fill="auto"/>
          </w:tcPr>
          <w:p w14:paraId="0A8AFE21"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117</w:t>
            </w:r>
          </w:p>
        </w:tc>
        <w:tc>
          <w:tcPr>
            <w:tcW w:w="1563" w:type="dxa"/>
            <w:shd w:val="clear" w:color="auto" w:fill="auto"/>
          </w:tcPr>
          <w:p w14:paraId="1143E10D"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02</w:t>
            </w:r>
          </w:p>
        </w:tc>
      </w:tr>
      <w:tr w:rsidR="007275ED" w:rsidRPr="0040537F" w14:paraId="65ED01CD" w14:textId="77777777" w:rsidTr="00D16D2C">
        <w:trPr>
          <w:cantSplit/>
          <w:trHeight w:val="446"/>
        </w:trPr>
        <w:tc>
          <w:tcPr>
            <w:tcW w:w="706" w:type="dxa"/>
            <w:shd w:val="clear" w:color="auto" w:fill="auto"/>
          </w:tcPr>
          <w:p w14:paraId="298CC982" w14:textId="77777777" w:rsidR="007275ED" w:rsidRPr="0040537F" w:rsidDel="00CF2B46"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29</w:t>
            </w:r>
          </w:p>
        </w:tc>
        <w:tc>
          <w:tcPr>
            <w:tcW w:w="3643" w:type="dxa"/>
            <w:shd w:val="clear" w:color="auto" w:fill="auto"/>
          </w:tcPr>
          <w:p w14:paraId="191B40E4"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Véhicules en ce qui concerne l</w:t>
            </w:r>
            <w:r>
              <w:rPr>
                <w:rFonts w:asciiTheme="majorBidi" w:eastAsiaTheme="minorHAnsi" w:hAnsiTheme="majorBidi" w:cstheme="majorBidi"/>
                <w:lang w:val="fr-FR"/>
              </w:rPr>
              <w:t>’</w:t>
            </w:r>
            <w:r w:rsidRPr="0040537F">
              <w:rPr>
                <w:rFonts w:asciiTheme="majorBidi" w:eastAsiaTheme="minorHAnsi" w:hAnsiTheme="majorBidi" w:cstheme="majorBidi"/>
                <w:lang w:val="fr-FR"/>
              </w:rPr>
              <w:t>emplacement et les moyens d</w:t>
            </w:r>
            <w:r>
              <w:rPr>
                <w:rFonts w:asciiTheme="majorBidi" w:eastAsiaTheme="minorHAnsi" w:hAnsiTheme="majorBidi" w:cstheme="majorBidi"/>
                <w:lang w:val="fr-FR"/>
              </w:rPr>
              <w:t>’</w:t>
            </w:r>
            <w:r w:rsidRPr="0040537F">
              <w:rPr>
                <w:rFonts w:asciiTheme="majorBidi" w:eastAsiaTheme="minorHAnsi" w:hAnsiTheme="majorBidi" w:cstheme="majorBidi"/>
                <w:lang w:val="fr-FR"/>
              </w:rPr>
              <w:t>identification des commandes manuelles, des témoins et des indicateurs</w:t>
            </w:r>
          </w:p>
        </w:tc>
        <w:tc>
          <w:tcPr>
            <w:tcW w:w="1458" w:type="dxa"/>
            <w:shd w:val="clear" w:color="auto" w:fill="auto"/>
          </w:tcPr>
          <w:p w14:paraId="45953B4D"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vertAlign w:val="superscript"/>
              </w:rPr>
            </w:pPr>
            <w:r w:rsidRPr="0040537F">
              <w:rPr>
                <w:rFonts w:asciiTheme="majorBidi" w:eastAsiaTheme="minorHAnsi" w:hAnsiTheme="majorBidi" w:cstheme="majorBidi"/>
                <w:lang w:val="fr-FR"/>
              </w:rPr>
              <w:t>121</w:t>
            </w:r>
          </w:p>
        </w:tc>
        <w:tc>
          <w:tcPr>
            <w:tcW w:w="1563" w:type="dxa"/>
            <w:shd w:val="clear" w:color="auto" w:fill="auto"/>
          </w:tcPr>
          <w:p w14:paraId="0910D5F6"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01</w:t>
            </w:r>
          </w:p>
        </w:tc>
      </w:tr>
      <w:tr w:rsidR="007275ED" w:rsidRPr="0040537F" w14:paraId="3138250C" w14:textId="77777777" w:rsidTr="00D16D2C">
        <w:trPr>
          <w:cantSplit/>
          <w:trHeight w:val="454"/>
        </w:trPr>
        <w:tc>
          <w:tcPr>
            <w:tcW w:w="706" w:type="dxa"/>
            <w:shd w:val="clear" w:color="auto" w:fill="auto"/>
          </w:tcPr>
          <w:p w14:paraId="506B0198"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30</w:t>
            </w:r>
          </w:p>
        </w:tc>
        <w:tc>
          <w:tcPr>
            <w:tcW w:w="3643" w:type="dxa"/>
            <w:shd w:val="clear" w:color="auto" w:fill="auto"/>
          </w:tcPr>
          <w:p w14:paraId="3429022E"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Véhicules à moteur en ce qui concerne le champ de vision vers l</w:t>
            </w:r>
            <w:r>
              <w:rPr>
                <w:rFonts w:asciiTheme="majorBidi" w:eastAsiaTheme="minorHAnsi" w:hAnsiTheme="majorBidi" w:cstheme="majorBidi"/>
                <w:lang w:val="fr-FR"/>
              </w:rPr>
              <w:t>’</w:t>
            </w:r>
            <w:r w:rsidRPr="0040537F">
              <w:rPr>
                <w:rFonts w:asciiTheme="majorBidi" w:eastAsiaTheme="minorHAnsi" w:hAnsiTheme="majorBidi" w:cstheme="majorBidi"/>
                <w:lang w:val="fr-FR"/>
              </w:rPr>
              <w:t>avant du conducteur</w:t>
            </w:r>
          </w:p>
        </w:tc>
        <w:tc>
          <w:tcPr>
            <w:tcW w:w="1458" w:type="dxa"/>
            <w:shd w:val="clear" w:color="auto" w:fill="auto"/>
          </w:tcPr>
          <w:p w14:paraId="24457003"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125</w:t>
            </w:r>
          </w:p>
        </w:tc>
        <w:tc>
          <w:tcPr>
            <w:tcW w:w="1563" w:type="dxa"/>
            <w:shd w:val="clear" w:color="auto" w:fill="auto"/>
          </w:tcPr>
          <w:p w14:paraId="16E6D9A4"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02</w:t>
            </w:r>
          </w:p>
        </w:tc>
      </w:tr>
      <w:tr w:rsidR="007275ED" w:rsidRPr="0040537F" w14:paraId="325B92D1" w14:textId="77777777" w:rsidTr="00D16D2C">
        <w:trPr>
          <w:cantSplit/>
          <w:trHeight w:val="454"/>
        </w:trPr>
        <w:tc>
          <w:tcPr>
            <w:tcW w:w="706" w:type="dxa"/>
            <w:shd w:val="clear" w:color="auto" w:fill="auto"/>
          </w:tcPr>
          <w:p w14:paraId="51F2073D"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31</w:t>
            </w:r>
          </w:p>
        </w:tc>
        <w:tc>
          <w:tcPr>
            <w:tcW w:w="3643" w:type="dxa"/>
            <w:shd w:val="clear" w:color="auto" w:fill="auto"/>
          </w:tcPr>
          <w:p w14:paraId="4D0C8CBF"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Véhicules automobiles en ce qui concerne la sécurité des piétons</w:t>
            </w:r>
          </w:p>
        </w:tc>
        <w:tc>
          <w:tcPr>
            <w:tcW w:w="1458" w:type="dxa"/>
            <w:shd w:val="clear" w:color="auto" w:fill="auto"/>
          </w:tcPr>
          <w:p w14:paraId="75805034"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127</w:t>
            </w:r>
          </w:p>
        </w:tc>
        <w:tc>
          <w:tcPr>
            <w:tcW w:w="1563" w:type="dxa"/>
            <w:shd w:val="clear" w:color="auto" w:fill="auto"/>
          </w:tcPr>
          <w:p w14:paraId="5691CC68"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02</w:t>
            </w:r>
          </w:p>
        </w:tc>
      </w:tr>
      <w:tr w:rsidR="007275ED" w:rsidRPr="0040537F" w14:paraId="10567C1E" w14:textId="77777777" w:rsidTr="00D16D2C">
        <w:trPr>
          <w:cantSplit/>
          <w:trHeight w:val="1603"/>
        </w:trPr>
        <w:tc>
          <w:tcPr>
            <w:tcW w:w="706" w:type="dxa"/>
            <w:shd w:val="clear" w:color="auto" w:fill="auto"/>
          </w:tcPr>
          <w:p w14:paraId="7E1C1804"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32</w:t>
            </w:r>
          </w:p>
        </w:tc>
        <w:tc>
          <w:tcPr>
            <w:tcW w:w="3643" w:type="dxa"/>
            <w:shd w:val="clear" w:color="auto" w:fill="auto"/>
          </w:tcPr>
          <w:p w14:paraId="16D24538"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Véhicules automobiles en ce qui concerne les prescriptions de sécurité des véhicules fonctionnant à l</w:t>
            </w:r>
            <w:r>
              <w:rPr>
                <w:rFonts w:asciiTheme="majorBidi" w:eastAsiaTheme="minorHAnsi" w:hAnsiTheme="majorBidi" w:cstheme="majorBidi"/>
                <w:lang w:val="fr-FR"/>
              </w:rPr>
              <w:t>’</w:t>
            </w:r>
            <w:r w:rsidRPr="0040537F">
              <w:rPr>
                <w:rFonts w:asciiTheme="majorBidi" w:eastAsiaTheme="minorHAnsi" w:hAnsiTheme="majorBidi" w:cstheme="majorBidi"/>
                <w:lang w:val="fr-FR"/>
              </w:rPr>
              <w:t>hydrogène</w:t>
            </w:r>
          </w:p>
        </w:tc>
        <w:tc>
          <w:tcPr>
            <w:tcW w:w="1458" w:type="dxa"/>
            <w:shd w:val="clear" w:color="auto" w:fill="auto"/>
          </w:tcPr>
          <w:p w14:paraId="1BB64140"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134*</w:t>
            </w:r>
          </w:p>
        </w:tc>
        <w:tc>
          <w:tcPr>
            <w:tcW w:w="1563" w:type="dxa"/>
            <w:shd w:val="clear" w:color="auto" w:fill="auto"/>
          </w:tcPr>
          <w:p w14:paraId="39F1E7CD"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 xml:space="preserve">00 </w:t>
            </w:r>
          </w:p>
        </w:tc>
      </w:tr>
      <w:tr w:rsidR="007275ED" w:rsidRPr="0040537F" w14:paraId="77708990" w14:textId="77777777" w:rsidTr="00D16D2C">
        <w:trPr>
          <w:cantSplit/>
          <w:trHeight w:val="454"/>
        </w:trPr>
        <w:tc>
          <w:tcPr>
            <w:tcW w:w="706" w:type="dxa"/>
            <w:shd w:val="clear" w:color="auto" w:fill="auto"/>
          </w:tcPr>
          <w:p w14:paraId="60E439CD" w14:textId="77777777" w:rsidR="007275ED" w:rsidRPr="0040537F" w:rsidDel="00CF2B46"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33</w:t>
            </w:r>
          </w:p>
        </w:tc>
        <w:tc>
          <w:tcPr>
            <w:tcW w:w="3643" w:type="dxa"/>
            <w:shd w:val="clear" w:color="auto" w:fill="auto"/>
          </w:tcPr>
          <w:p w14:paraId="2E8A6270"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Véhicules en ce qui concerne leur comportement lors des essais de choc latéral contre un poteau</w:t>
            </w:r>
          </w:p>
        </w:tc>
        <w:tc>
          <w:tcPr>
            <w:tcW w:w="1458" w:type="dxa"/>
            <w:shd w:val="clear" w:color="auto" w:fill="auto"/>
          </w:tcPr>
          <w:p w14:paraId="0DEF2AEC"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135</w:t>
            </w:r>
          </w:p>
        </w:tc>
        <w:tc>
          <w:tcPr>
            <w:tcW w:w="1563" w:type="dxa"/>
            <w:shd w:val="clear" w:color="auto" w:fill="auto"/>
          </w:tcPr>
          <w:p w14:paraId="2B4E571C"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01</w:t>
            </w:r>
          </w:p>
        </w:tc>
      </w:tr>
      <w:tr w:rsidR="007275ED" w:rsidRPr="0040537F" w14:paraId="50A660C1" w14:textId="77777777" w:rsidTr="00D16D2C">
        <w:trPr>
          <w:cantSplit/>
          <w:trHeight w:val="454"/>
        </w:trPr>
        <w:tc>
          <w:tcPr>
            <w:tcW w:w="706" w:type="dxa"/>
            <w:shd w:val="clear" w:color="auto" w:fill="auto"/>
          </w:tcPr>
          <w:p w14:paraId="335A4296"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34</w:t>
            </w:r>
          </w:p>
        </w:tc>
        <w:tc>
          <w:tcPr>
            <w:tcW w:w="3643" w:type="dxa"/>
            <w:shd w:val="clear" w:color="auto" w:fill="auto"/>
          </w:tcPr>
          <w:p w14:paraId="28B95646"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Voitures particulières en cas de choc avant, l</w:t>
            </w:r>
            <w:r>
              <w:rPr>
                <w:rFonts w:asciiTheme="majorBidi" w:eastAsiaTheme="minorHAnsi" w:hAnsiTheme="majorBidi" w:cstheme="majorBidi"/>
                <w:lang w:val="fr-FR"/>
              </w:rPr>
              <w:t>’</w:t>
            </w:r>
            <w:r w:rsidRPr="0040537F">
              <w:rPr>
                <w:rFonts w:asciiTheme="majorBidi" w:eastAsiaTheme="minorHAnsi" w:hAnsiTheme="majorBidi" w:cstheme="majorBidi"/>
                <w:lang w:val="fr-FR"/>
              </w:rPr>
              <w:t>accent étant mis sur les dispositifs de retenue</w:t>
            </w:r>
          </w:p>
        </w:tc>
        <w:tc>
          <w:tcPr>
            <w:tcW w:w="1458" w:type="dxa"/>
            <w:shd w:val="clear" w:color="auto" w:fill="auto"/>
          </w:tcPr>
          <w:p w14:paraId="692F96D7"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137</w:t>
            </w:r>
          </w:p>
        </w:tc>
        <w:tc>
          <w:tcPr>
            <w:tcW w:w="1563" w:type="dxa"/>
            <w:shd w:val="clear" w:color="auto" w:fill="auto"/>
          </w:tcPr>
          <w:p w14:paraId="61BAA705"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02</w:t>
            </w:r>
          </w:p>
        </w:tc>
      </w:tr>
      <w:tr w:rsidR="007275ED" w:rsidRPr="0040537F" w14:paraId="01B3C653" w14:textId="77777777" w:rsidTr="00D16D2C">
        <w:trPr>
          <w:cantSplit/>
          <w:trHeight w:val="454"/>
        </w:trPr>
        <w:tc>
          <w:tcPr>
            <w:tcW w:w="706" w:type="dxa"/>
            <w:shd w:val="clear" w:color="auto" w:fill="auto"/>
          </w:tcPr>
          <w:p w14:paraId="19DAA235"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35</w:t>
            </w:r>
          </w:p>
        </w:tc>
        <w:tc>
          <w:tcPr>
            <w:tcW w:w="3643" w:type="dxa"/>
            <w:shd w:val="clear" w:color="auto" w:fill="auto"/>
          </w:tcPr>
          <w:p w14:paraId="738D99C7"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Véhicules à moteur silencieux en ce qui concerne leur audibilité réduite</w:t>
            </w:r>
          </w:p>
        </w:tc>
        <w:tc>
          <w:tcPr>
            <w:tcW w:w="1458" w:type="dxa"/>
            <w:shd w:val="clear" w:color="auto" w:fill="auto"/>
          </w:tcPr>
          <w:p w14:paraId="1A514EEC"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138*</w:t>
            </w:r>
          </w:p>
        </w:tc>
        <w:tc>
          <w:tcPr>
            <w:tcW w:w="1563" w:type="dxa"/>
            <w:shd w:val="clear" w:color="auto" w:fill="auto"/>
          </w:tcPr>
          <w:p w14:paraId="3C4D6F4E"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01</w:t>
            </w:r>
          </w:p>
        </w:tc>
      </w:tr>
      <w:tr w:rsidR="007275ED" w:rsidRPr="0040537F" w14:paraId="4583C960" w14:textId="77777777" w:rsidTr="00D16D2C">
        <w:trPr>
          <w:cantSplit/>
          <w:trHeight w:val="454"/>
        </w:trPr>
        <w:tc>
          <w:tcPr>
            <w:tcW w:w="706" w:type="dxa"/>
            <w:shd w:val="clear" w:color="auto" w:fill="auto"/>
          </w:tcPr>
          <w:p w14:paraId="68CC2076"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36</w:t>
            </w:r>
          </w:p>
        </w:tc>
        <w:tc>
          <w:tcPr>
            <w:tcW w:w="3643" w:type="dxa"/>
            <w:shd w:val="clear" w:color="auto" w:fill="auto"/>
          </w:tcPr>
          <w:p w14:paraId="7A06458D"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Systèmes d</w:t>
            </w:r>
            <w:r>
              <w:rPr>
                <w:rFonts w:asciiTheme="majorBidi" w:eastAsiaTheme="minorHAnsi" w:hAnsiTheme="majorBidi" w:cstheme="majorBidi"/>
                <w:lang w:val="fr-FR"/>
              </w:rPr>
              <w:t>’</w:t>
            </w:r>
            <w:r w:rsidRPr="0040537F">
              <w:rPr>
                <w:rFonts w:asciiTheme="majorBidi" w:eastAsiaTheme="minorHAnsi" w:hAnsiTheme="majorBidi" w:cstheme="majorBidi"/>
                <w:lang w:val="fr-FR"/>
              </w:rPr>
              <w:t>assistance au freinage d</w:t>
            </w:r>
            <w:r>
              <w:rPr>
                <w:rFonts w:asciiTheme="majorBidi" w:eastAsiaTheme="minorHAnsi" w:hAnsiTheme="majorBidi" w:cstheme="majorBidi"/>
                <w:lang w:val="fr-FR"/>
              </w:rPr>
              <w:t>’</w:t>
            </w:r>
            <w:r w:rsidRPr="0040537F">
              <w:rPr>
                <w:rFonts w:asciiTheme="majorBidi" w:eastAsiaTheme="minorHAnsi" w:hAnsiTheme="majorBidi" w:cstheme="majorBidi"/>
                <w:lang w:val="fr-FR"/>
              </w:rPr>
              <w:t>urgence</w:t>
            </w:r>
          </w:p>
        </w:tc>
        <w:tc>
          <w:tcPr>
            <w:tcW w:w="1458" w:type="dxa"/>
            <w:shd w:val="clear" w:color="auto" w:fill="auto"/>
          </w:tcPr>
          <w:p w14:paraId="5DA73EA3"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139</w:t>
            </w:r>
          </w:p>
        </w:tc>
        <w:tc>
          <w:tcPr>
            <w:tcW w:w="1563" w:type="dxa"/>
            <w:shd w:val="clear" w:color="auto" w:fill="auto"/>
          </w:tcPr>
          <w:p w14:paraId="741ADC56"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00</w:t>
            </w:r>
          </w:p>
        </w:tc>
      </w:tr>
      <w:tr w:rsidR="007275ED" w:rsidRPr="0040537F" w14:paraId="77AA10A3" w14:textId="77777777" w:rsidTr="00D16D2C">
        <w:trPr>
          <w:cantSplit/>
          <w:trHeight w:val="454"/>
        </w:trPr>
        <w:tc>
          <w:tcPr>
            <w:tcW w:w="706" w:type="dxa"/>
            <w:shd w:val="clear" w:color="auto" w:fill="auto"/>
          </w:tcPr>
          <w:p w14:paraId="6BD144B5"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37</w:t>
            </w:r>
          </w:p>
        </w:tc>
        <w:tc>
          <w:tcPr>
            <w:tcW w:w="3643" w:type="dxa"/>
            <w:shd w:val="clear" w:color="auto" w:fill="auto"/>
          </w:tcPr>
          <w:p w14:paraId="5645D5FA"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Systèmes électroniques de contrôle de stabilité</w:t>
            </w:r>
          </w:p>
        </w:tc>
        <w:tc>
          <w:tcPr>
            <w:tcW w:w="1458" w:type="dxa"/>
            <w:shd w:val="clear" w:color="auto" w:fill="auto"/>
          </w:tcPr>
          <w:p w14:paraId="502ECC55"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vertAlign w:val="superscript"/>
              </w:rPr>
            </w:pPr>
            <w:r w:rsidRPr="0040537F">
              <w:rPr>
                <w:rFonts w:asciiTheme="majorBidi" w:eastAsiaTheme="minorHAnsi" w:hAnsiTheme="majorBidi" w:cstheme="majorBidi"/>
                <w:lang w:val="fr-FR"/>
              </w:rPr>
              <w:t>140</w:t>
            </w:r>
          </w:p>
        </w:tc>
        <w:tc>
          <w:tcPr>
            <w:tcW w:w="1563" w:type="dxa"/>
            <w:shd w:val="clear" w:color="auto" w:fill="auto"/>
          </w:tcPr>
          <w:p w14:paraId="2E61C407"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00</w:t>
            </w:r>
          </w:p>
        </w:tc>
      </w:tr>
      <w:tr w:rsidR="007275ED" w:rsidRPr="0040537F" w14:paraId="1DEA1FA3" w14:textId="77777777" w:rsidTr="00D16D2C">
        <w:trPr>
          <w:cantSplit/>
          <w:trHeight w:val="454"/>
        </w:trPr>
        <w:tc>
          <w:tcPr>
            <w:tcW w:w="706" w:type="dxa"/>
            <w:shd w:val="clear" w:color="auto" w:fill="auto"/>
          </w:tcPr>
          <w:p w14:paraId="524D4416"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38</w:t>
            </w:r>
          </w:p>
        </w:tc>
        <w:tc>
          <w:tcPr>
            <w:tcW w:w="3643" w:type="dxa"/>
            <w:shd w:val="clear" w:color="auto" w:fill="auto"/>
          </w:tcPr>
          <w:p w14:paraId="7939D808"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Systèmes de surveillance de la pression des pneumatiques</w:t>
            </w:r>
          </w:p>
        </w:tc>
        <w:tc>
          <w:tcPr>
            <w:tcW w:w="1458" w:type="dxa"/>
            <w:shd w:val="clear" w:color="auto" w:fill="auto"/>
          </w:tcPr>
          <w:p w14:paraId="3B219528"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141</w:t>
            </w:r>
          </w:p>
        </w:tc>
        <w:tc>
          <w:tcPr>
            <w:tcW w:w="1563" w:type="dxa"/>
            <w:shd w:val="clear" w:color="auto" w:fill="auto"/>
          </w:tcPr>
          <w:p w14:paraId="1263E8E4"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01</w:t>
            </w:r>
          </w:p>
        </w:tc>
      </w:tr>
      <w:tr w:rsidR="007275ED" w:rsidRPr="0040537F" w14:paraId="2EBC507D" w14:textId="77777777" w:rsidTr="00D16D2C">
        <w:trPr>
          <w:cantSplit/>
          <w:trHeight w:val="454"/>
        </w:trPr>
        <w:tc>
          <w:tcPr>
            <w:tcW w:w="706" w:type="dxa"/>
            <w:shd w:val="clear" w:color="auto" w:fill="auto"/>
          </w:tcPr>
          <w:p w14:paraId="39CC7B85"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39</w:t>
            </w:r>
          </w:p>
        </w:tc>
        <w:tc>
          <w:tcPr>
            <w:tcW w:w="3643" w:type="dxa"/>
            <w:shd w:val="clear" w:color="auto" w:fill="auto"/>
          </w:tcPr>
          <w:p w14:paraId="74AB65D8"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 xml:space="preserve">Montage des pneumatiques </w:t>
            </w:r>
          </w:p>
        </w:tc>
        <w:tc>
          <w:tcPr>
            <w:tcW w:w="1458" w:type="dxa"/>
            <w:shd w:val="clear" w:color="auto" w:fill="auto"/>
          </w:tcPr>
          <w:p w14:paraId="6E6F0913"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142</w:t>
            </w:r>
          </w:p>
        </w:tc>
        <w:tc>
          <w:tcPr>
            <w:tcW w:w="1563" w:type="dxa"/>
            <w:shd w:val="clear" w:color="auto" w:fill="auto"/>
          </w:tcPr>
          <w:p w14:paraId="34BC169D"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01</w:t>
            </w:r>
          </w:p>
        </w:tc>
      </w:tr>
      <w:tr w:rsidR="007275ED" w:rsidRPr="0040537F" w14:paraId="06FA1C59" w14:textId="77777777" w:rsidTr="00D16D2C">
        <w:trPr>
          <w:cantSplit/>
          <w:trHeight w:val="454"/>
        </w:trPr>
        <w:tc>
          <w:tcPr>
            <w:tcW w:w="706" w:type="dxa"/>
            <w:shd w:val="clear" w:color="auto" w:fill="auto"/>
          </w:tcPr>
          <w:p w14:paraId="0968A1E2"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40</w:t>
            </w:r>
          </w:p>
        </w:tc>
        <w:tc>
          <w:tcPr>
            <w:tcW w:w="3643" w:type="dxa"/>
            <w:shd w:val="clear" w:color="auto" w:fill="auto"/>
          </w:tcPr>
          <w:p w14:paraId="0E16FFBF"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Procédure d</w:t>
            </w:r>
            <w:r>
              <w:rPr>
                <w:rFonts w:asciiTheme="majorBidi" w:eastAsiaTheme="minorHAnsi" w:hAnsiTheme="majorBidi" w:cstheme="majorBidi"/>
                <w:lang w:val="fr-FR"/>
              </w:rPr>
              <w:t>’</w:t>
            </w:r>
            <w:r w:rsidRPr="0040537F">
              <w:rPr>
                <w:rFonts w:asciiTheme="majorBidi" w:eastAsiaTheme="minorHAnsi" w:hAnsiTheme="majorBidi" w:cstheme="majorBidi"/>
                <w:lang w:val="fr-FR"/>
              </w:rPr>
              <w:t>essai mondiale harmonisée en ce qui concerne les émissions des voitures particulières et véhicules utilitaires légers</w:t>
            </w:r>
            <w:r>
              <w:rPr>
                <w:rFonts w:asciiTheme="majorBidi" w:eastAsiaTheme="minorHAnsi" w:hAnsiTheme="majorBidi" w:cstheme="majorBidi"/>
                <w:lang w:val="fr-FR"/>
              </w:rPr>
              <w:t xml:space="preserve"> (WLTP)</w:t>
            </w:r>
          </w:p>
        </w:tc>
        <w:tc>
          <w:tcPr>
            <w:tcW w:w="1458" w:type="dxa"/>
            <w:shd w:val="clear" w:color="auto" w:fill="auto"/>
          </w:tcPr>
          <w:p w14:paraId="235DEF0C"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154</w:t>
            </w:r>
          </w:p>
        </w:tc>
        <w:tc>
          <w:tcPr>
            <w:tcW w:w="1563" w:type="dxa"/>
            <w:shd w:val="clear" w:color="auto" w:fill="auto"/>
          </w:tcPr>
          <w:p w14:paraId="65A85CB9"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03</w:t>
            </w:r>
          </w:p>
        </w:tc>
      </w:tr>
      <w:tr w:rsidR="007275ED" w:rsidRPr="0040537F" w14:paraId="64721388" w14:textId="77777777" w:rsidTr="00D16D2C">
        <w:trPr>
          <w:cantSplit/>
          <w:trHeight w:val="454"/>
        </w:trPr>
        <w:tc>
          <w:tcPr>
            <w:tcW w:w="706" w:type="dxa"/>
            <w:shd w:val="clear" w:color="auto" w:fill="auto"/>
          </w:tcPr>
          <w:p w14:paraId="441E2E77"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41</w:t>
            </w:r>
          </w:p>
        </w:tc>
        <w:tc>
          <w:tcPr>
            <w:tcW w:w="3643" w:type="dxa"/>
            <w:shd w:val="clear" w:color="auto" w:fill="auto"/>
          </w:tcPr>
          <w:p w14:paraId="54E9648B"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Protection des véhicules à moteur contre une utilisation non autorisée (système de verrouillage)</w:t>
            </w:r>
          </w:p>
        </w:tc>
        <w:tc>
          <w:tcPr>
            <w:tcW w:w="1458" w:type="dxa"/>
            <w:shd w:val="clear" w:color="auto" w:fill="auto"/>
          </w:tcPr>
          <w:p w14:paraId="18C3161E"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161</w:t>
            </w:r>
          </w:p>
        </w:tc>
        <w:tc>
          <w:tcPr>
            <w:tcW w:w="1563" w:type="dxa"/>
            <w:shd w:val="clear" w:color="auto" w:fill="auto"/>
          </w:tcPr>
          <w:p w14:paraId="0F344CC6"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00</w:t>
            </w:r>
          </w:p>
        </w:tc>
      </w:tr>
      <w:tr w:rsidR="007275ED" w:rsidRPr="0040537F" w14:paraId="68D23C28" w14:textId="77777777" w:rsidTr="00D16D2C">
        <w:trPr>
          <w:cantSplit/>
          <w:trHeight w:val="454"/>
        </w:trPr>
        <w:tc>
          <w:tcPr>
            <w:tcW w:w="706" w:type="dxa"/>
            <w:shd w:val="clear" w:color="auto" w:fill="auto"/>
          </w:tcPr>
          <w:p w14:paraId="07642CD0"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42</w:t>
            </w:r>
          </w:p>
        </w:tc>
        <w:tc>
          <w:tcPr>
            <w:tcW w:w="3643" w:type="dxa"/>
            <w:shd w:val="clear" w:color="auto" w:fill="auto"/>
          </w:tcPr>
          <w:p w14:paraId="2917EA53"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Dispositifs d</w:t>
            </w:r>
            <w:r>
              <w:rPr>
                <w:rFonts w:asciiTheme="majorBidi" w:eastAsiaTheme="minorHAnsi" w:hAnsiTheme="majorBidi" w:cstheme="majorBidi"/>
                <w:lang w:val="fr-FR"/>
              </w:rPr>
              <w:t>’</w:t>
            </w:r>
            <w:r w:rsidRPr="0040537F">
              <w:rPr>
                <w:rFonts w:asciiTheme="majorBidi" w:eastAsiaTheme="minorHAnsi" w:hAnsiTheme="majorBidi" w:cstheme="majorBidi"/>
                <w:lang w:val="fr-FR"/>
              </w:rPr>
              <w:t>immobilisation</w:t>
            </w:r>
          </w:p>
        </w:tc>
        <w:tc>
          <w:tcPr>
            <w:tcW w:w="1458" w:type="dxa"/>
            <w:shd w:val="clear" w:color="auto" w:fill="auto"/>
          </w:tcPr>
          <w:p w14:paraId="158545ED"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162*</w:t>
            </w:r>
          </w:p>
        </w:tc>
        <w:tc>
          <w:tcPr>
            <w:tcW w:w="1563" w:type="dxa"/>
            <w:shd w:val="clear" w:color="auto" w:fill="auto"/>
          </w:tcPr>
          <w:p w14:paraId="34D84B6C"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00</w:t>
            </w:r>
          </w:p>
        </w:tc>
      </w:tr>
      <w:tr w:rsidR="007275ED" w:rsidRPr="0040537F" w14:paraId="2D5D1479" w14:textId="77777777" w:rsidTr="00D16D2C">
        <w:trPr>
          <w:cantSplit/>
          <w:trHeight w:val="454"/>
        </w:trPr>
        <w:tc>
          <w:tcPr>
            <w:tcW w:w="706" w:type="dxa"/>
            <w:shd w:val="clear" w:color="auto" w:fill="auto"/>
          </w:tcPr>
          <w:p w14:paraId="645AC723"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43</w:t>
            </w:r>
          </w:p>
        </w:tc>
        <w:tc>
          <w:tcPr>
            <w:tcW w:w="3643" w:type="dxa"/>
            <w:shd w:val="clear" w:color="auto" w:fill="auto"/>
          </w:tcPr>
          <w:p w14:paraId="0996662E" w14:textId="77777777" w:rsidR="007275ED" w:rsidRPr="0040537F" w:rsidRDefault="007275ED" w:rsidP="008B7491">
            <w:pPr>
              <w:spacing w:before="60" w:after="60" w:line="220" w:lineRule="atLeast"/>
              <w:ind w:left="57" w:right="57"/>
              <w:rPr>
                <w:rFonts w:asciiTheme="majorBidi" w:eastAsiaTheme="minorHAnsi" w:hAnsiTheme="majorBidi" w:cstheme="majorBidi"/>
              </w:rPr>
            </w:pPr>
            <w:r w:rsidRPr="0040537F">
              <w:rPr>
                <w:rFonts w:asciiTheme="majorBidi" w:eastAsiaTheme="minorHAnsi" w:hAnsiTheme="majorBidi" w:cstheme="majorBidi"/>
                <w:lang w:val="fr-FR"/>
              </w:rPr>
              <w:t>Systèmes d</w:t>
            </w:r>
            <w:r>
              <w:rPr>
                <w:rFonts w:asciiTheme="majorBidi" w:eastAsiaTheme="minorHAnsi" w:hAnsiTheme="majorBidi" w:cstheme="majorBidi"/>
                <w:lang w:val="fr-FR"/>
              </w:rPr>
              <w:t>’</w:t>
            </w:r>
            <w:r w:rsidRPr="0040537F">
              <w:rPr>
                <w:rFonts w:asciiTheme="majorBidi" w:eastAsiaTheme="minorHAnsi" w:hAnsiTheme="majorBidi" w:cstheme="majorBidi"/>
                <w:lang w:val="fr-FR"/>
              </w:rPr>
              <w:t>alarme pour véhicules</w:t>
            </w:r>
          </w:p>
        </w:tc>
        <w:tc>
          <w:tcPr>
            <w:tcW w:w="1458" w:type="dxa"/>
            <w:shd w:val="clear" w:color="auto" w:fill="auto"/>
          </w:tcPr>
          <w:p w14:paraId="69DAABBB"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163*</w:t>
            </w:r>
          </w:p>
        </w:tc>
        <w:tc>
          <w:tcPr>
            <w:tcW w:w="1563" w:type="dxa"/>
            <w:shd w:val="clear" w:color="auto" w:fill="auto"/>
          </w:tcPr>
          <w:p w14:paraId="04FB078B" w14:textId="77777777" w:rsidR="007275ED" w:rsidRPr="0040537F" w:rsidRDefault="007275ED" w:rsidP="008B7491">
            <w:pPr>
              <w:spacing w:before="60" w:after="60" w:line="220" w:lineRule="atLeast"/>
              <w:ind w:left="57" w:right="57"/>
              <w:jc w:val="right"/>
              <w:rPr>
                <w:rFonts w:asciiTheme="majorBidi" w:eastAsiaTheme="minorHAnsi" w:hAnsiTheme="majorBidi" w:cstheme="majorBidi"/>
              </w:rPr>
            </w:pPr>
            <w:r w:rsidRPr="0040537F">
              <w:rPr>
                <w:rFonts w:asciiTheme="majorBidi" w:eastAsiaTheme="minorHAnsi" w:hAnsiTheme="majorBidi" w:cstheme="majorBidi"/>
                <w:lang w:val="fr-FR"/>
              </w:rPr>
              <w:t>00</w:t>
            </w:r>
          </w:p>
        </w:tc>
      </w:tr>
    </w:tbl>
    <w:p w14:paraId="66E7298A" w14:textId="77777777" w:rsidR="007275ED" w:rsidRPr="0040537F" w:rsidRDefault="007275ED" w:rsidP="007275ED">
      <w:pPr>
        <w:spacing w:before="120"/>
        <w:ind w:left="1134" w:right="1134" w:firstLine="170"/>
        <w:jc w:val="both"/>
        <w:rPr>
          <w:rFonts w:asciiTheme="majorBidi" w:eastAsiaTheme="minorHAnsi" w:hAnsiTheme="majorBidi" w:cstheme="majorBidi"/>
          <w:sz w:val="18"/>
          <w:szCs w:val="18"/>
        </w:rPr>
      </w:pPr>
      <w:r w:rsidRPr="00D16D2C">
        <w:rPr>
          <w:rFonts w:asciiTheme="majorBidi" w:eastAsiaTheme="minorHAnsi" w:hAnsiTheme="majorBidi" w:cstheme="majorBidi"/>
          <w:i/>
          <w:iCs/>
          <w:sz w:val="18"/>
          <w:szCs w:val="18"/>
          <w:vertAlign w:val="superscript"/>
          <w:lang w:val="fr-FR"/>
        </w:rPr>
        <w:t>1</w:t>
      </w:r>
      <w:r w:rsidRPr="0040537F">
        <w:rPr>
          <w:rFonts w:asciiTheme="majorBidi" w:eastAsiaTheme="minorHAnsi" w:hAnsiTheme="majorBidi" w:cstheme="majorBidi"/>
          <w:sz w:val="18"/>
          <w:szCs w:val="18"/>
          <w:lang w:val="fr-FR"/>
        </w:rPr>
        <w:t xml:space="preserve">  Lorsqu</w:t>
      </w:r>
      <w:r>
        <w:rPr>
          <w:rFonts w:asciiTheme="majorBidi" w:eastAsiaTheme="minorHAnsi" w:hAnsiTheme="majorBidi" w:cstheme="majorBidi"/>
          <w:sz w:val="18"/>
          <w:szCs w:val="18"/>
          <w:lang w:val="fr-FR"/>
        </w:rPr>
        <w:t>’</w:t>
      </w:r>
      <w:r w:rsidRPr="0040537F">
        <w:rPr>
          <w:rFonts w:asciiTheme="majorBidi" w:eastAsiaTheme="minorHAnsi" w:hAnsiTheme="majorBidi" w:cstheme="majorBidi"/>
          <w:sz w:val="18"/>
          <w:szCs w:val="18"/>
          <w:lang w:val="fr-FR"/>
        </w:rPr>
        <w:t>un numéro de Règlement ONU est suivi d</w:t>
      </w:r>
      <w:r>
        <w:rPr>
          <w:rFonts w:asciiTheme="majorBidi" w:eastAsiaTheme="minorHAnsi" w:hAnsiTheme="majorBidi" w:cstheme="majorBidi"/>
          <w:sz w:val="18"/>
          <w:szCs w:val="18"/>
          <w:lang w:val="fr-FR"/>
        </w:rPr>
        <w:t>’</w:t>
      </w:r>
      <w:r w:rsidRPr="0040537F">
        <w:rPr>
          <w:rFonts w:asciiTheme="majorBidi" w:eastAsiaTheme="minorHAnsi" w:hAnsiTheme="majorBidi" w:cstheme="majorBidi"/>
          <w:sz w:val="18"/>
          <w:szCs w:val="18"/>
          <w:lang w:val="fr-FR"/>
        </w:rPr>
        <w:t>un astérisque « * », cela indique que les prescriptions du Règlement en question ne sont applicables que si le système visé est monté sur le véhicule. Il en découle qu</w:t>
      </w:r>
      <w:r>
        <w:rPr>
          <w:rFonts w:asciiTheme="majorBidi" w:eastAsiaTheme="minorHAnsi" w:hAnsiTheme="majorBidi" w:cstheme="majorBidi"/>
          <w:sz w:val="18"/>
          <w:szCs w:val="18"/>
          <w:lang w:val="fr-FR"/>
        </w:rPr>
        <w:t>’</w:t>
      </w:r>
      <w:r w:rsidRPr="0040537F">
        <w:rPr>
          <w:rFonts w:asciiTheme="majorBidi" w:eastAsiaTheme="minorHAnsi" w:hAnsiTheme="majorBidi" w:cstheme="majorBidi"/>
          <w:sz w:val="18"/>
          <w:szCs w:val="18"/>
          <w:lang w:val="fr-FR"/>
        </w:rPr>
        <w:t>aux fins d</w:t>
      </w:r>
      <w:r>
        <w:rPr>
          <w:rFonts w:asciiTheme="majorBidi" w:eastAsiaTheme="minorHAnsi" w:hAnsiTheme="majorBidi" w:cstheme="majorBidi"/>
          <w:sz w:val="18"/>
          <w:szCs w:val="18"/>
          <w:lang w:val="fr-FR"/>
        </w:rPr>
        <w:t>’</w:t>
      </w:r>
      <w:r w:rsidRPr="0040537F">
        <w:rPr>
          <w:rFonts w:asciiTheme="majorBidi" w:eastAsiaTheme="minorHAnsi" w:hAnsiTheme="majorBidi" w:cstheme="majorBidi"/>
          <w:sz w:val="18"/>
          <w:szCs w:val="18"/>
          <w:lang w:val="fr-FR"/>
        </w:rPr>
        <w:t>une homologation U-IWVTA, les véhicules, qu</w:t>
      </w:r>
      <w:r>
        <w:rPr>
          <w:rFonts w:asciiTheme="majorBidi" w:eastAsiaTheme="minorHAnsi" w:hAnsiTheme="majorBidi" w:cstheme="majorBidi"/>
          <w:sz w:val="18"/>
          <w:szCs w:val="18"/>
          <w:lang w:val="fr-FR"/>
        </w:rPr>
        <w:t>’</w:t>
      </w:r>
      <w:r w:rsidRPr="0040537F">
        <w:rPr>
          <w:rFonts w:asciiTheme="majorBidi" w:eastAsiaTheme="minorHAnsi" w:hAnsiTheme="majorBidi" w:cstheme="majorBidi"/>
          <w:sz w:val="18"/>
          <w:szCs w:val="18"/>
          <w:lang w:val="fr-FR"/>
        </w:rPr>
        <w:t xml:space="preserve">ils soient dotés ou non de ce système, sont également admissibles. Toutefois, ces prescriptions sont applicables lorsque le système en question est monté sur le véhicule. Il en va de même pour les systèmes non repérés par </w:t>
      </w:r>
      <w:r w:rsidRPr="0040537F">
        <w:rPr>
          <w:rFonts w:asciiTheme="majorBidi" w:eastAsiaTheme="minorHAnsi" w:hAnsiTheme="majorBidi" w:cstheme="majorBidi"/>
          <w:sz w:val="18"/>
          <w:szCs w:val="18"/>
          <w:lang w:val="fr-FR"/>
        </w:rPr>
        <w:lastRenderedPageBreak/>
        <w:t>« * » dans les cas où il peut être démontré que les prescriptions correspondantes ne sont pas applicables au type d</w:t>
      </w:r>
      <w:r>
        <w:rPr>
          <w:rFonts w:asciiTheme="majorBidi" w:eastAsiaTheme="minorHAnsi" w:hAnsiTheme="majorBidi" w:cstheme="majorBidi"/>
          <w:sz w:val="18"/>
          <w:szCs w:val="18"/>
          <w:lang w:val="fr-FR"/>
        </w:rPr>
        <w:t>’</w:t>
      </w:r>
      <w:r w:rsidRPr="0040537F">
        <w:rPr>
          <w:rFonts w:asciiTheme="majorBidi" w:eastAsiaTheme="minorHAnsi" w:hAnsiTheme="majorBidi" w:cstheme="majorBidi"/>
          <w:sz w:val="18"/>
          <w:szCs w:val="18"/>
          <w:lang w:val="fr-FR"/>
        </w:rPr>
        <w:t>IWVTA concerné.</w:t>
      </w:r>
    </w:p>
    <w:p w14:paraId="4D318D31" w14:textId="77777777" w:rsidR="007275ED" w:rsidRPr="0040537F" w:rsidRDefault="007275ED" w:rsidP="007275ED">
      <w:pPr>
        <w:ind w:left="1134" w:right="1134" w:firstLine="170"/>
        <w:jc w:val="both"/>
        <w:rPr>
          <w:rFonts w:asciiTheme="majorBidi" w:eastAsiaTheme="minorHAnsi" w:hAnsiTheme="majorBidi" w:cstheme="majorBidi"/>
          <w:sz w:val="18"/>
          <w:szCs w:val="18"/>
        </w:rPr>
      </w:pPr>
      <w:r w:rsidRPr="00D16D2C">
        <w:rPr>
          <w:rFonts w:asciiTheme="majorBidi" w:eastAsiaTheme="minorHAnsi" w:hAnsiTheme="majorBidi" w:cstheme="majorBidi"/>
          <w:i/>
          <w:iCs/>
          <w:sz w:val="18"/>
          <w:szCs w:val="18"/>
          <w:vertAlign w:val="superscript"/>
          <w:lang w:val="fr-FR"/>
        </w:rPr>
        <w:t>2</w:t>
      </w:r>
      <w:r w:rsidRPr="0040537F">
        <w:rPr>
          <w:rFonts w:asciiTheme="majorBidi" w:eastAsiaTheme="minorHAnsi" w:hAnsiTheme="majorBidi" w:cstheme="majorBidi"/>
          <w:sz w:val="18"/>
          <w:szCs w:val="18"/>
          <w:lang w:val="fr-FR"/>
        </w:rPr>
        <w:t xml:space="preserve">  Le numéro de série d</w:t>
      </w:r>
      <w:r>
        <w:rPr>
          <w:rFonts w:asciiTheme="majorBidi" w:eastAsiaTheme="minorHAnsi" w:hAnsiTheme="majorBidi" w:cstheme="majorBidi"/>
          <w:sz w:val="18"/>
          <w:szCs w:val="18"/>
          <w:lang w:val="fr-FR"/>
        </w:rPr>
        <w:t>’</w:t>
      </w:r>
      <w:r w:rsidRPr="0040537F">
        <w:rPr>
          <w:rFonts w:asciiTheme="majorBidi" w:eastAsiaTheme="minorHAnsi" w:hAnsiTheme="majorBidi" w:cstheme="majorBidi"/>
          <w:sz w:val="18"/>
          <w:szCs w:val="18"/>
          <w:lang w:val="fr-FR"/>
        </w:rPr>
        <w:t>amendements indiqué doit être interprété comme un minimum, en ceci qu</w:t>
      </w:r>
      <w:r>
        <w:rPr>
          <w:rFonts w:asciiTheme="majorBidi" w:eastAsiaTheme="minorHAnsi" w:hAnsiTheme="majorBidi" w:cstheme="majorBidi"/>
          <w:sz w:val="18"/>
          <w:szCs w:val="18"/>
          <w:lang w:val="fr-FR"/>
        </w:rPr>
        <w:t>’</w:t>
      </w:r>
      <w:r w:rsidRPr="0040537F">
        <w:rPr>
          <w:rFonts w:asciiTheme="majorBidi" w:eastAsiaTheme="minorHAnsi" w:hAnsiTheme="majorBidi" w:cstheme="majorBidi"/>
          <w:sz w:val="18"/>
          <w:szCs w:val="18"/>
          <w:lang w:val="fr-FR"/>
        </w:rPr>
        <w:t>il englobe tous les compléments en vigueur au moment où l</w:t>
      </w:r>
      <w:r>
        <w:rPr>
          <w:rFonts w:asciiTheme="majorBidi" w:eastAsiaTheme="minorHAnsi" w:hAnsiTheme="majorBidi" w:cstheme="majorBidi"/>
          <w:sz w:val="18"/>
          <w:szCs w:val="18"/>
          <w:lang w:val="fr-FR"/>
        </w:rPr>
        <w:t>’</w:t>
      </w:r>
      <w:r w:rsidRPr="0040537F">
        <w:rPr>
          <w:rFonts w:asciiTheme="majorBidi" w:eastAsiaTheme="minorHAnsi" w:hAnsiTheme="majorBidi" w:cstheme="majorBidi"/>
          <w:sz w:val="18"/>
          <w:szCs w:val="18"/>
          <w:lang w:val="fr-FR"/>
        </w:rPr>
        <w:t>homologation est délivrée. Les homologations délivrées en application de toutes les versions ultérieures doivent également être acceptées, conformément au paragraphe 13.3 du présent Règlement.</w:t>
      </w:r>
    </w:p>
    <w:p w14:paraId="01026686" w14:textId="77777777" w:rsidR="007275ED" w:rsidRDefault="007275ED" w:rsidP="007275ED">
      <w:pPr>
        <w:ind w:left="1134" w:right="1134" w:firstLine="170"/>
        <w:jc w:val="both"/>
        <w:rPr>
          <w:rFonts w:eastAsiaTheme="minorHAnsi"/>
          <w:sz w:val="18"/>
          <w:szCs w:val="18"/>
          <w:lang w:val="fr-FR"/>
        </w:rPr>
      </w:pPr>
      <w:r w:rsidRPr="00D16D2C">
        <w:rPr>
          <w:rFonts w:asciiTheme="majorBidi" w:eastAsiaTheme="minorHAnsi" w:hAnsiTheme="majorBidi" w:cstheme="majorBidi"/>
          <w:i/>
          <w:iCs/>
          <w:sz w:val="18"/>
          <w:szCs w:val="18"/>
          <w:vertAlign w:val="superscript"/>
          <w:lang w:val="fr-FR"/>
        </w:rPr>
        <w:t>3</w:t>
      </w:r>
      <w:r w:rsidRPr="0040537F">
        <w:rPr>
          <w:rFonts w:asciiTheme="majorBidi" w:eastAsiaTheme="minorHAnsi" w:hAnsiTheme="majorBidi" w:cstheme="majorBidi"/>
          <w:sz w:val="18"/>
          <w:szCs w:val="18"/>
          <w:lang w:val="fr-FR"/>
        </w:rPr>
        <w:t xml:space="preserve">  Toutes les homologations de composants des feux et dispositifs de signalisation sont prescrites dans le Règlement ONU n</w:t>
      </w:r>
      <w:r w:rsidRPr="0040537F">
        <w:rPr>
          <w:rFonts w:asciiTheme="majorBidi" w:eastAsiaTheme="minorHAnsi" w:hAnsiTheme="majorBidi" w:cstheme="majorBidi"/>
          <w:sz w:val="18"/>
          <w:szCs w:val="18"/>
          <w:vertAlign w:val="superscript"/>
          <w:lang w:val="fr-FR"/>
        </w:rPr>
        <w:t>o</w:t>
      </w:r>
      <w:r w:rsidRPr="0040537F">
        <w:rPr>
          <w:rFonts w:asciiTheme="majorBidi" w:eastAsiaTheme="minorHAnsi" w:hAnsiTheme="majorBidi" w:cstheme="majorBidi"/>
          <w:sz w:val="18"/>
          <w:szCs w:val="18"/>
          <w:lang w:val="fr-FR"/>
        </w:rPr>
        <w:t> 48, c</w:t>
      </w:r>
      <w:r>
        <w:rPr>
          <w:rFonts w:asciiTheme="majorBidi" w:eastAsiaTheme="minorHAnsi" w:hAnsiTheme="majorBidi" w:cstheme="majorBidi"/>
          <w:sz w:val="18"/>
          <w:szCs w:val="18"/>
          <w:lang w:val="fr-FR"/>
        </w:rPr>
        <w:t>’</w:t>
      </w:r>
      <w:r w:rsidRPr="0040537F">
        <w:rPr>
          <w:rFonts w:asciiTheme="majorBidi" w:eastAsiaTheme="minorHAnsi" w:hAnsiTheme="majorBidi" w:cstheme="majorBidi"/>
          <w:sz w:val="18"/>
          <w:szCs w:val="18"/>
          <w:lang w:val="fr-FR"/>
        </w:rPr>
        <w:t>est pourquoi elles ne sont pas mentionnées dans le Règlement ONU n</w:t>
      </w:r>
      <w:r w:rsidRPr="0040537F">
        <w:rPr>
          <w:rFonts w:asciiTheme="majorBidi" w:eastAsiaTheme="minorHAnsi" w:hAnsiTheme="majorBidi" w:cstheme="majorBidi"/>
          <w:sz w:val="18"/>
          <w:szCs w:val="18"/>
          <w:vertAlign w:val="superscript"/>
          <w:lang w:val="fr-FR"/>
        </w:rPr>
        <w:t>o</w:t>
      </w:r>
      <w:r w:rsidRPr="0040537F">
        <w:rPr>
          <w:rFonts w:asciiTheme="majorBidi" w:eastAsiaTheme="minorHAnsi" w:hAnsiTheme="majorBidi" w:cstheme="majorBidi"/>
          <w:sz w:val="18"/>
          <w:szCs w:val="18"/>
          <w:lang w:val="fr-FR"/>
        </w:rPr>
        <w:t> 0</w:t>
      </w:r>
      <w:r w:rsidRPr="0040537F">
        <w:rPr>
          <w:rFonts w:eastAsiaTheme="minorHAnsi"/>
          <w:sz w:val="18"/>
          <w:szCs w:val="18"/>
        </w:rPr>
        <w:t> </w:t>
      </w:r>
      <w:r w:rsidRPr="0040537F">
        <w:rPr>
          <w:rFonts w:eastAsiaTheme="minorHAnsi"/>
          <w:sz w:val="18"/>
          <w:szCs w:val="18"/>
          <w:lang w:val="fr-FR"/>
        </w:rPr>
        <w:t>».</w:t>
      </w:r>
    </w:p>
    <w:p w14:paraId="682CFD80" w14:textId="2D23153B" w:rsidR="00D16D2C" w:rsidRPr="00D16D2C" w:rsidRDefault="00D16D2C" w:rsidP="00D16D2C">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D16D2C" w:rsidRPr="00D16D2C" w:rsidSect="00D75B36">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2CD59" w14:textId="77777777" w:rsidR="00265B09" w:rsidRDefault="00265B09"/>
  </w:endnote>
  <w:endnote w:type="continuationSeparator" w:id="0">
    <w:p w14:paraId="234892A7" w14:textId="77777777" w:rsidR="00265B09" w:rsidRDefault="00265B09">
      <w:pPr>
        <w:pStyle w:val="Pieddepage"/>
      </w:pPr>
    </w:p>
  </w:endnote>
  <w:endnote w:type="continuationNotice" w:id="1">
    <w:p w14:paraId="47FC478B" w14:textId="77777777" w:rsidR="00265B09" w:rsidRPr="00C451B9" w:rsidRDefault="00265B09"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ABC1" w14:textId="77777777" w:rsidR="00D75B36" w:rsidRPr="00D75B36" w:rsidRDefault="00D75B36" w:rsidP="00D75B36">
    <w:pPr>
      <w:pStyle w:val="Pieddepage"/>
      <w:tabs>
        <w:tab w:val="right" w:pos="9638"/>
      </w:tabs>
    </w:pPr>
    <w:r w:rsidRPr="00D75B36">
      <w:rPr>
        <w:b/>
        <w:sz w:val="18"/>
      </w:rPr>
      <w:fldChar w:fldCharType="begin"/>
    </w:r>
    <w:r w:rsidRPr="00D75B36">
      <w:rPr>
        <w:b/>
        <w:sz w:val="18"/>
      </w:rPr>
      <w:instrText xml:space="preserve"> PAGE  \* MERGEFORMAT </w:instrText>
    </w:r>
    <w:r w:rsidRPr="00D75B36">
      <w:rPr>
        <w:b/>
        <w:sz w:val="18"/>
      </w:rPr>
      <w:fldChar w:fldCharType="separate"/>
    </w:r>
    <w:r w:rsidRPr="00D75B36">
      <w:rPr>
        <w:b/>
        <w:noProof/>
        <w:sz w:val="18"/>
      </w:rPr>
      <w:t>2</w:t>
    </w:r>
    <w:r w:rsidRPr="00D75B36">
      <w:rPr>
        <w:b/>
        <w:sz w:val="18"/>
      </w:rPr>
      <w:fldChar w:fldCharType="end"/>
    </w:r>
    <w:r>
      <w:rPr>
        <w:b/>
        <w:sz w:val="18"/>
      </w:rPr>
      <w:tab/>
    </w:r>
    <w:r>
      <w:t>GE.23-11438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2DED" w14:textId="77777777" w:rsidR="00D75B36" w:rsidRPr="00D75B36" w:rsidRDefault="00D75B36" w:rsidP="00D75B36">
    <w:pPr>
      <w:pStyle w:val="Pieddepage"/>
      <w:tabs>
        <w:tab w:val="right" w:pos="9638"/>
      </w:tabs>
      <w:rPr>
        <w:b/>
        <w:sz w:val="18"/>
      </w:rPr>
    </w:pPr>
    <w:r>
      <w:t>GE.23-11438</w:t>
    </w:r>
    <w:r>
      <w:tab/>
    </w:r>
    <w:r w:rsidRPr="00D75B36">
      <w:rPr>
        <w:b/>
        <w:sz w:val="18"/>
      </w:rPr>
      <w:fldChar w:fldCharType="begin"/>
    </w:r>
    <w:r w:rsidRPr="00D75B36">
      <w:rPr>
        <w:b/>
        <w:sz w:val="18"/>
      </w:rPr>
      <w:instrText xml:space="preserve"> PAGE  \* MERGEFORMAT </w:instrText>
    </w:r>
    <w:r w:rsidRPr="00D75B36">
      <w:rPr>
        <w:b/>
        <w:sz w:val="18"/>
      </w:rPr>
      <w:fldChar w:fldCharType="separate"/>
    </w:r>
    <w:r w:rsidRPr="00D75B36">
      <w:rPr>
        <w:b/>
        <w:noProof/>
        <w:sz w:val="18"/>
      </w:rPr>
      <w:t>3</w:t>
    </w:r>
    <w:r w:rsidRPr="00D75B3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9D2D" w14:textId="02F2D03D" w:rsidR="00A66781" w:rsidRPr="00D75B36" w:rsidRDefault="00D75B36" w:rsidP="00D75B36">
    <w:pPr>
      <w:spacing w:before="120" w:line="240" w:lineRule="auto"/>
    </w:pPr>
    <w:r>
      <w:t>GE.</w:t>
    </w:r>
    <w:r w:rsidR="00834EB0">
      <w:rPr>
        <w:noProof/>
        <w:lang w:eastAsia="fr-CH"/>
      </w:rPr>
      <w:drawing>
        <wp:anchor distT="0" distB="0" distL="114300" distR="114300" simplePos="0" relativeHeight="251657728" behindDoc="0" locked="0" layoutInCell="1" allowOverlap="1" wp14:anchorId="773331A5" wp14:editId="02048546">
          <wp:simplePos x="0" y="0"/>
          <wp:positionH relativeFrom="margin">
            <wp:posOffset>4319905</wp:posOffset>
          </wp:positionH>
          <wp:positionV relativeFrom="margin">
            <wp:posOffset>9144000</wp:posOffset>
          </wp:positionV>
          <wp:extent cx="1104265" cy="233045"/>
          <wp:effectExtent l="0" t="0" r="635"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t>23-11438  (F)</w:t>
    </w:r>
    <w:r>
      <w:rPr>
        <w:noProof/>
      </w:rPr>
      <w:drawing>
        <wp:anchor distT="0" distB="0" distL="114300" distR="114300" simplePos="0" relativeHeight="251658752" behindDoc="0" locked="0" layoutInCell="1" allowOverlap="1" wp14:anchorId="0C7CA4D1" wp14:editId="24CB8B78">
          <wp:simplePos x="0" y="0"/>
          <wp:positionH relativeFrom="margin">
            <wp:posOffset>5489575</wp:posOffset>
          </wp:positionH>
          <wp:positionV relativeFrom="margin">
            <wp:posOffset>8891905</wp:posOffset>
          </wp:positionV>
          <wp:extent cx="628650" cy="628650"/>
          <wp:effectExtent l="0" t="0" r="0" b="0"/>
          <wp:wrapNone/>
          <wp:docPr id="88856296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C18D5">
      <w:t xml:space="preserve">    210324    210324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8DB39" w14:textId="77777777" w:rsidR="00265B09" w:rsidRPr="00D27D5E" w:rsidRDefault="00265B09" w:rsidP="00D27D5E">
      <w:pPr>
        <w:tabs>
          <w:tab w:val="right" w:pos="2155"/>
        </w:tabs>
        <w:spacing w:after="80"/>
        <w:ind w:left="680"/>
        <w:rPr>
          <w:u w:val="single"/>
        </w:rPr>
      </w:pPr>
      <w:r>
        <w:rPr>
          <w:u w:val="single"/>
        </w:rPr>
        <w:tab/>
      </w:r>
    </w:p>
  </w:footnote>
  <w:footnote w:type="continuationSeparator" w:id="0">
    <w:p w14:paraId="5B837830" w14:textId="77777777" w:rsidR="00265B09" w:rsidRPr="00D171D4" w:rsidRDefault="00265B09" w:rsidP="00D171D4">
      <w:pPr>
        <w:tabs>
          <w:tab w:val="right" w:pos="2155"/>
        </w:tabs>
        <w:spacing w:after="80"/>
        <w:ind w:left="680"/>
        <w:rPr>
          <w:u w:val="single"/>
        </w:rPr>
      </w:pPr>
      <w:r w:rsidRPr="00D171D4">
        <w:rPr>
          <w:u w:val="single"/>
        </w:rPr>
        <w:tab/>
      </w:r>
    </w:p>
  </w:footnote>
  <w:footnote w:type="continuationNotice" w:id="1">
    <w:p w14:paraId="5F1D1215" w14:textId="77777777" w:rsidR="00265B09" w:rsidRPr="00C451B9" w:rsidRDefault="00265B09" w:rsidP="00C451B9">
      <w:pPr>
        <w:spacing w:line="240" w:lineRule="auto"/>
        <w:rPr>
          <w:sz w:val="2"/>
          <w:szCs w:val="2"/>
        </w:rPr>
      </w:pPr>
    </w:p>
  </w:footnote>
  <w:footnote w:id="2">
    <w:p w14:paraId="77F266FE" w14:textId="20A8ECF9" w:rsidR="00C72E7E" w:rsidRDefault="00C72E7E" w:rsidP="00C72E7E">
      <w:pPr>
        <w:pStyle w:val="Notedebasdepage"/>
        <w:rPr>
          <w:lang w:val="fr-FR"/>
        </w:rPr>
      </w:pPr>
      <w:r>
        <w:rPr>
          <w:lang w:val="fr-FR"/>
        </w:rPr>
        <w:tab/>
      </w:r>
      <w:r w:rsidRPr="00C72E7E">
        <w:rPr>
          <w:sz w:val="20"/>
          <w:szCs w:val="22"/>
          <w:lang w:val="fr-FR"/>
        </w:rPr>
        <w:t>*</w:t>
      </w:r>
      <w:r w:rsidRPr="00C72E7E">
        <w:rPr>
          <w:sz w:val="20"/>
          <w:szCs w:val="22"/>
          <w:lang w:val="fr-FR"/>
        </w:rPr>
        <w:tab/>
      </w:r>
      <w:r>
        <w:rPr>
          <w:lang w:val="fr-FR"/>
        </w:rPr>
        <w:tab/>
        <w:t>Anciens titres de l’Accord</w:t>
      </w:r>
      <w:r>
        <w:rPr>
          <w:lang w:val="fr-FR"/>
        </w:rPr>
        <w:t> </w:t>
      </w:r>
      <w:r>
        <w:rPr>
          <w:lang w:val="fr-FR"/>
        </w:rPr>
        <w:t>:</w:t>
      </w:r>
    </w:p>
    <w:p w14:paraId="2966090C" w14:textId="2F43E1D2" w:rsidR="00C72E7E" w:rsidRPr="00E936F8" w:rsidRDefault="00C72E7E" w:rsidP="00C72E7E">
      <w:pPr>
        <w:pStyle w:val="Notedebasdepage"/>
        <w:rPr>
          <w:sz w:val="20"/>
        </w:rPr>
      </w:pPr>
      <w:r>
        <w:rPr>
          <w:lang w:val="fr-FR"/>
        </w:rPr>
        <w:tab/>
      </w:r>
      <w:r>
        <w:rPr>
          <w:lang w:val="fr-FR"/>
        </w:rPr>
        <w:tab/>
      </w:r>
      <w:r>
        <w:rPr>
          <w:lang w:val="fr-FR"/>
        </w:rPr>
        <w:t>Accord concernant l’adoption de conditions uniformes d’homologation et la reconnaissance réciproque de l’homologation des équipements et pièces de véhicules à moteur, en date, à Genève, du</w:t>
      </w:r>
      <w:r>
        <w:rPr>
          <w:lang w:val="fr-FR"/>
        </w:rPr>
        <w:t> </w:t>
      </w:r>
      <w:r>
        <w:rPr>
          <w:lang w:val="fr-FR"/>
        </w:rPr>
        <w:t>20 mars 1958 (version originale) ;</w:t>
      </w:r>
    </w:p>
    <w:p w14:paraId="4A75E50E" w14:textId="77777777" w:rsidR="00C72E7E" w:rsidRDefault="00C72E7E" w:rsidP="00C72E7E">
      <w:pPr>
        <w:pStyle w:val="Notedebasdepage"/>
        <w:rPr>
          <w:lang w:val="fr-FR"/>
        </w:rPr>
      </w:pPr>
      <w:r>
        <w:rPr>
          <w:lang w:val="fr-FR"/>
        </w:rPr>
        <w:tab/>
      </w:r>
      <w:r>
        <w:rPr>
          <w:lang w:val="fr-FR"/>
        </w:rPr>
        <w:tab/>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271672C8" w14:textId="77777777" w:rsidR="00C72E7E" w:rsidRPr="00024B16" w:rsidRDefault="00C72E7E" w:rsidP="00C72E7E">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2754" w14:textId="28F928BC" w:rsidR="00D75B36" w:rsidRPr="00D75B36" w:rsidRDefault="00D75B36">
    <w:pPr>
      <w:pStyle w:val="En-tte"/>
    </w:pPr>
    <w:fldSimple w:instr=" TITLE  \* MERGEFORMAT ">
      <w:r w:rsidR="00441EE3">
        <w:t>E/ECE/TRANS/505/Rev.3/Add.0/Rev.4/Amend.2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0E56" w14:textId="00E4017E" w:rsidR="00D75B36" w:rsidRPr="00D75B36" w:rsidRDefault="00D75B36" w:rsidP="00D75B36">
    <w:pPr>
      <w:pStyle w:val="En-tte"/>
      <w:jc w:val="right"/>
    </w:pPr>
    <w:fldSimple w:instr=" TITLE  \* MERGEFORMAT ">
      <w:r w:rsidR="00441EE3">
        <w:t>E/ECE/TRANS/505/Rev.3/Add.0/Rev.4/Amend.2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936477964">
    <w:abstractNumId w:val="2"/>
  </w:num>
  <w:num w:numId="2" w16cid:durableId="1417627406">
    <w:abstractNumId w:val="1"/>
  </w:num>
  <w:num w:numId="3" w16cid:durableId="1372074975">
    <w:abstractNumId w:val="0"/>
  </w:num>
  <w:num w:numId="4" w16cid:durableId="1015573126">
    <w:abstractNumId w:val="2"/>
  </w:num>
  <w:num w:numId="5" w16cid:durableId="21589483">
    <w:abstractNumId w:val="1"/>
  </w:num>
  <w:num w:numId="6" w16cid:durableId="88756702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en-GB" w:vendorID="64" w:dllVersion="5" w:nlCheck="1" w:checkStyle="1"/>
  <w:activeWritingStyle w:appName="MSWord" w:lang="fr-CH" w:vendorID="64" w:dllVersion="6" w:nlCheck="1" w:checkStyle="1"/>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09"/>
    <w:rsid w:val="00010850"/>
    <w:rsid w:val="0001470D"/>
    <w:rsid w:val="00015953"/>
    <w:rsid w:val="00016165"/>
    <w:rsid w:val="00016AC5"/>
    <w:rsid w:val="00021126"/>
    <w:rsid w:val="00021907"/>
    <w:rsid w:val="000233A5"/>
    <w:rsid w:val="0002445D"/>
    <w:rsid w:val="00024C50"/>
    <w:rsid w:val="00025E92"/>
    <w:rsid w:val="000276A3"/>
    <w:rsid w:val="00032060"/>
    <w:rsid w:val="00040539"/>
    <w:rsid w:val="00040598"/>
    <w:rsid w:val="00047F10"/>
    <w:rsid w:val="00052157"/>
    <w:rsid w:val="0005346D"/>
    <w:rsid w:val="00055FE4"/>
    <w:rsid w:val="000641CE"/>
    <w:rsid w:val="00067310"/>
    <w:rsid w:val="000725B5"/>
    <w:rsid w:val="00077E35"/>
    <w:rsid w:val="0008669E"/>
    <w:rsid w:val="00090599"/>
    <w:rsid w:val="000A1501"/>
    <w:rsid w:val="000A2494"/>
    <w:rsid w:val="000A6B7E"/>
    <w:rsid w:val="000B0996"/>
    <w:rsid w:val="000C6CDB"/>
    <w:rsid w:val="000C76A8"/>
    <w:rsid w:val="000D5C25"/>
    <w:rsid w:val="000E4F06"/>
    <w:rsid w:val="000E5601"/>
    <w:rsid w:val="000F41F2"/>
    <w:rsid w:val="000F782E"/>
    <w:rsid w:val="0010373B"/>
    <w:rsid w:val="0011415F"/>
    <w:rsid w:val="00125446"/>
    <w:rsid w:val="001358D9"/>
    <w:rsid w:val="00141E26"/>
    <w:rsid w:val="00143EB9"/>
    <w:rsid w:val="00152C5A"/>
    <w:rsid w:val="0015389C"/>
    <w:rsid w:val="00160540"/>
    <w:rsid w:val="00166C68"/>
    <w:rsid w:val="00174814"/>
    <w:rsid w:val="00181A90"/>
    <w:rsid w:val="00190996"/>
    <w:rsid w:val="00190D5D"/>
    <w:rsid w:val="00192EEB"/>
    <w:rsid w:val="00194484"/>
    <w:rsid w:val="001A2040"/>
    <w:rsid w:val="001A20FB"/>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3449"/>
    <w:rsid w:val="00204B66"/>
    <w:rsid w:val="002059CE"/>
    <w:rsid w:val="00206AD4"/>
    <w:rsid w:val="00224B8B"/>
    <w:rsid w:val="00225A8C"/>
    <w:rsid w:val="00227437"/>
    <w:rsid w:val="00230ED3"/>
    <w:rsid w:val="00231A7F"/>
    <w:rsid w:val="00242BBD"/>
    <w:rsid w:val="00244817"/>
    <w:rsid w:val="0024586F"/>
    <w:rsid w:val="00246BC8"/>
    <w:rsid w:val="00251052"/>
    <w:rsid w:val="00251F95"/>
    <w:rsid w:val="00252317"/>
    <w:rsid w:val="002659F1"/>
    <w:rsid w:val="00265B09"/>
    <w:rsid w:val="00267CF8"/>
    <w:rsid w:val="00271E41"/>
    <w:rsid w:val="00284C19"/>
    <w:rsid w:val="00286E23"/>
    <w:rsid w:val="002876A1"/>
    <w:rsid w:val="00287CA6"/>
    <w:rsid w:val="00287E79"/>
    <w:rsid w:val="002928F9"/>
    <w:rsid w:val="00294D5B"/>
    <w:rsid w:val="0029791D"/>
    <w:rsid w:val="002A2A2C"/>
    <w:rsid w:val="002A5D07"/>
    <w:rsid w:val="002B1B50"/>
    <w:rsid w:val="002D25CA"/>
    <w:rsid w:val="002D3DA4"/>
    <w:rsid w:val="002E2F5C"/>
    <w:rsid w:val="002E3835"/>
    <w:rsid w:val="002F0C48"/>
    <w:rsid w:val="003016B7"/>
    <w:rsid w:val="0030754C"/>
    <w:rsid w:val="00317E54"/>
    <w:rsid w:val="00322DF1"/>
    <w:rsid w:val="00324EBF"/>
    <w:rsid w:val="0032556C"/>
    <w:rsid w:val="00330508"/>
    <w:rsid w:val="0033286A"/>
    <w:rsid w:val="00333130"/>
    <w:rsid w:val="00346E32"/>
    <w:rsid w:val="00347360"/>
    <w:rsid w:val="003515AA"/>
    <w:rsid w:val="003559BE"/>
    <w:rsid w:val="00364F13"/>
    <w:rsid w:val="0036776C"/>
    <w:rsid w:val="00372A7A"/>
    <w:rsid w:val="00372D1D"/>
    <w:rsid w:val="00374106"/>
    <w:rsid w:val="0037679A"/>
    <w:rsid w:val="0038047C"/>
    <w:rsid w:val="00382062"/>
    <w:rsid w:val="00387BE2"/>
    <w:rsid w:val="00390EEF"/>
    <w:rsid w:val="00394410"/>
    <w:rsid w:val="003976D5"/>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42E2"/>
    <w:rsid w:val="00434354"/>
    <w:rsid w:val="00440BC8"/>
    <w:rsid w:val="00441EE3"/>
    <w:rsid w:val="004479E7"/>
    <w:rsid w:val="00454F8D"/>
    <w:rsid w:val="004567EB"/>
    <w:rsid w:val="00460E72"/>
    <w:rsid w:val="00464191"/>
    <w:rsid w:val="00467412"/>
    <w:rsid w:val="00476265"/>
    <w:rsid w:val="00490F56"/>
    <w:rsid w:val="00491F39"/>
    <w:rsid w:val="004A49A5"/>
    <w:rsid w:val="004A66A2"/>
    <w:rsid w:val="004B07A3"/>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1F1B"/>
    <w:rsid w:val="00543B57"/>
    <w:rsid w:val="00543C47"/>
    <w:rsid w:val="00543D5E"/>
    <w:rsid w:val="00552260"/>
    <w:rsid w:val="00552777"/>
    <w:rsid w:val="00555494"/>
    <w:rsid w:val="00555CBA"/>
    <w:rsid w:val="00556C1A"/>
    <w:rsid w:val="00561DC7"/>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B4DCA"/>
    <w:rsid w:val="005C549A"/>
    <w:rsid w:val="005D0035"/>
    <w:rsid w:val="005D7719"/>
    <w:rsid w:val="005E1B9B"/>
    <w:rsid w:val="005E32D1"/>
    <w:rsid w:val="005E5D1F"/>
    <w:rsid w:val="005F0207"/>
    <w:rsid w:val="006025BC"/>
    <w:rsid w:val="0061113B"/>
    <w:rsid w:val="00611D43"/>
    <w:rsid w:val="00612D48"/>
    <w:rsid w:val="00613A5E"/>
    <w:rsid w:val="00616B45"/>
    <w:rsid w:val="006241C6"/>
    <w:rsid w:val="00630D9B"/>
    <w:rsid w:val="00631953"/>
    <w:rsid w:val="0063208D"/>
    <w:rsid w:val="0063720C"/>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24AD"/>
    <w:rsid w:val="006A6B31"/>
    <w:rsid w:val="006A6C95"/>
    <w:rsid w:val="006A7B29"/>
    <w:rsid w:val="006B0EB2"/>
    <w:rsid w:val="006B0FF8"/>
    <w:rsid w:val="006B4590"/>
    <w:rsid w:val="006C340C"/>
    <w:rsid w:val="006F1D0B"/>
    <w:rsid w:val="006F27A8"/>
    <w:rsid w:val="006F3493"/>
    <w:rsid w:val="006F3544"/>
    <w:rsid w:val="0070347C"/>
    <w:rsid w:val="007102D2"/>
    <w:rsid w:val="00714A66"/>
    <w:rsid w:val="0071658C"/>
    <w:rsid w:val="007176C1"/>
    <w:rsid w:val="00720BC0"/>
    <w:rsid w:val="0072116B"/>
    <w:rsid w:val="00725063"/>
    <w:rsid w:val="007275ED"/>
    <w:rsid w:val="00732E72"/>
    <w:rsid w:val="00734447"/>
    <w:rsid w:val="00741D90"/>
    <w:rsid w:val="007524A4"/>
    <w:rsid w:val="007607B1"/>
    <w:rsid w:val="00765296"/>
    <w:rsid w:val="00766D28"/>
    <w:rsid w:val="007723C2"/>
    <w:rsid w:val="007815B9"/>
    <w:rsid w:val="00785F1F"/>
    <w:rsid w:val="007869B6"/>
    <w:rsid w:val="00790B9D"/>
    <w:rsid w:val="00796316"/>
    <w:rsid w:val="007A1C58"/>
    <w:rsid w:val="007A20D2"/>
    <w:rsid w:val="007A79CD"/>
    <w:rsid w:val="007D2668"/>
    <w:rsid w:val="007D3119"/>
    <w:rsid w:val="007E7734"/>
    <w:rsid w:val="007F1867"/>
    <w:rsid w:val="007F1EC4"/>
    <w:rsid w:val="007F55CB"/>
    <w:rsid w:val="007F768E"/>
    <w:rsid w:val="008021D4"/>
    <w:rsid w:val="008149F9"/>
    <w:rsid w:val="008245B7"/>
    <w:rsid w:val="0082755E"/>
    <w:rsid w:val="00831A18"/>
    <w:rsid w:val="00834EB0"/>
    <w:rsid w:val="00837345"/>
    <w:rsid w:val="00844750"/>
    <w:rsid w:val="00851A74"/>
    <w:rsid w:val="00853AB8"/>
    <w:rsid w:val="00854C34"/>
    <w:rsid w:val="0085586A"/>
    <w:rsid w:val="00856DB2"/>
    <w:rsid w:val="00895DE5"/>
    <w:rsid w:val="008A0FA8"/>
    <w:rsid w:val="008A1EC0"/>
    <w:rsid w:val="008B44C4"/>
    <w:rsid w:val="008C322B"/>
    <w:rsid w:val="008C4B74"/>
    <w:rsid w:val="008D1156"/>
    <w:rsid w:val="008D59DB"/>
    <w:rsid w:val="008E0319"/>
    <w:rsid w:val="008E4DE2"/>
    <w:rsid w:val="008E7CE2"/>
    <w:rsid w:val="008E7FAE"/>
    <w:rsid w:val="00911BF7"/>
    <w:rsid w:val="0091594A"/>
    <w:rsid w:val="009230F1"/>
    <w:rsid w:val="00926925"/>
    <w:rsid w:val="00935490"/>
    <w:rsid w:val="009418DE"/>
    <w:rsid w:val="00942052"/>
    <w:rsid w:val="009516B7"/>
    <w:rsid w:val="009545F1"/>
    <w:rsid w:val="00957CE5"/>
    <w:rsid w:val="009624E2"/>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5060"/>
    <w:rsid w:val="00A56945"/>
    <w:rsid w:val="00A57027"/>
    <w:rsid w:val="00A5750C"/>
    <w:rsid w:val="00A66781"/>
    <w:rsid w:val="00A72C35"/>
    <w:rsid w:val="00A752BB"/>
    <w:rsid w:val="00A81F93"/>
    <w:rsid w:val="00A9247E"/>
    <w:rsid w:val="00AA0DCA"/>
    <w:rsid w:val="00AA7796"/>
    <w:rsid w:val="00AC3BD0"/>
    <w:rsid w:val="00AC67A1"/>
    <w:rsid w:val="00AC7977"/>
    <w:rsid w:val="00AC7E56"/>
    <w:rsid w:val="00AE2617"/>
    <w:rsid w:val="00AE352C"/>
    <w:rsid w:val="00AE4CCA"/>
    <w:rsid w:val="00AE79AC"/>
    <w:rsid w:val="00AF068B"/>
    <w:rsid w:val="00B01AAD"/>
    <w:rsid w:val="00B101DB"/>
    <w:rsid w:val="00B21751"/>
    <w:rsid w:val="00B256F0"/>
    <w:rsid w:val="00B25EA9"/>
    <w:rsid w:val="00B31D7D"/>
    <w:rsid w:val="00B32E2D"/>
    <w:rsid w:val="00B4005D"/>
    <w:rsid w:val="00B416B8"/>
    <w:rsid w:val="00B42351"/>
    <w:rsid w:val="00B43741"/>
    <w:rsid w:val="00B45642"/>
    <w:rsid w:val="00B52F29"/>
    <w:rsid w:val="00B5388D"/>
    <w:rsid w:val="00B61990"/>
    <w:rsid w:val="00B6249B"/>
    <w:rsid w:val="00B70CCD"/>
    <w:rsid w:val="00B724E6"/>
    <w:rsid w:val="00B75E66"/>
    <w:rsid w:val="00B773BF"/>
    <w:rsid w:val="00BC3F20"/>
    <w:rsid w:val="00BC76F0"/>
    <w:rsid w:val="00BD13E6"/>
    <w:rsid w:val="00BD28B2"/>
    <w:rsid w:val="00BD5A8D"/>
    <w:rsid w:val="00BD7343"/>
    <w:rsid w:val="00BE7C74"/>
    <w:rsid w:val="00BF0556"/>
    <w:rsid w:val="00BF346F"/>
    <w:rsid w:val="00BF37EE"/>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B1B"/>
    <w:rsid w:val="00C67D23"/>
    <w:rsid w:val="00C71827"/>
    <w:rsid w:val="00C72E7E"/>
    <w:rsid w:val="00C75D25"/>
    <w:rsid w:val="00C825E5"/>
    <w:rsid w:val="00C95EB8"/>
    <w:rsid w:val="00C97EC1"/>
    <w:rsid w:val="00CB02C5"/>
    <w:rsid w:val="00CB0D41"/>
    <w:rsid w:val="00CB39CD"/>
    <w:rsid w:val="00CC2A62"/>
    <w:rsid w:val="00CC7CE6"/>
    <w:rsid w:val="00CD044C"/>
    <w:rsid w:val="00CD1A71"/>
    <w:rsid w:val="00CD1FBB"/>
    <w:rsid w:val="00CE033D"/>
    <w:rsid w:val="00CE08E5"/>
    <w:rsid w:val="00D016B5"/>
    <w:rsid w:val="00D034F1"/>
    <w:rsid w:val="00D05828"/>
    <w:rsid w:val="00D062F1"/>
    <w:rsid w:val="00D06712"/>
    <w:rsid w:val="00D14C21"/>
    <w:rsid w:val="00D14F42"/>
    <w:rsid w:val="00D16D2C"/>
    <w:rsid w:val="00D171D4"/>
    <w:rsid w:val="00D20BFE"/>
    <w:rsid w:val="00D244CB"/>
    <w:rsid w:val="00D27D5E"/>
    <w:rsid w:val="00D32B08"/>
    <w:rsid w:val="00D32D37"/>
    <w:rsid w:val="00D407D1"/>
    <w:rsid w:val="00D43E5F"/>
    <w:rsid w:val="00D51CE6"/>
    <w:rsid w:val="00D639BD"/>
    <w:rsid w:val="00D65777"/>
    <w:rsid w:val="00D66E0D"/>
    <w:rsid w:val="00D7425A"/>
    <w:rsid w:val="00D74F7E"/>
    <w:rsid w:val="00D75B36"/>
    <w:rsid w:val="00D7695F"/>
    <w:rsid w:val="00D9039B"/>
    <w:rsid w:val="00D93582"/>
    <w:rsid w:val="00DA41A2"/>
    <w:rsid w:val="00DA43A1"/>
    <w:rsid w:val="00DA5E1D"/>
    <w:rsid w:val="00DC18D5"/>
    <w:rsid w:val="00DC3628"/>
    <w:rsid w:val="00DC4F43"/>
    <w:rsid w:val="00DE083E"/>
    <w:rsid w:val="00DE6D90"/>
    <w:rsid w:val="00DF002F"/>
    <w:rsid w:val="00E0244D"/>
    <w:rsid w:val="00E026DF"/>
    <w:rsid w:val="00E02F48"/>
    <w:rsid w:val="00E03712"/>
    <w:rsid w:val="00E06B3F"/>
    <w:rsid w:val="00E10A73"/>
    <w:rsid w:val="00E14F27"/>
    <w:rsid w:val="00E171D2"/>
    <w:rsid w:val="00E221F3"/>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50C1"/>
    <w:rsid w:val="00E96710"/>
    <w:rsid w:val="00E97E2C"/>
    <w:rsid w:val="00EA3B1D"/>
    <w:rsid w:val="00EB77B9"/>
    <w:rsid w:val="00EB7D07"/>
    <w:rsid w:val="00ED3A26"/>
    <w:rsid w:val="00EF2EE4"/>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2B33"/>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2798B80"/>
  <w15:docId w15:val="{00B8E23F-6ECB-4172-919B-89C835CB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6A8"/>
    <w:pPr>
      <w:suppressAutoHyphens/>
      <w:kinsoku w:val="0"/>
      <w:overflowPunct w:val="0"/>
      <w:autoSpaceDE w:val="0"/>
      <w:autoSpaceDN w:val="0"/>
      <w:adjustRightInd w:val="0"/>
      <w:snapToGrid w:val="0"/>
      <w:spacing w:line="240" w:lineRule="atLeast"/>
    </w:pPr>
    <w:rPr>
      <w:rFonts w:eastAsia="SimSun"/>
      <w:lang w:val="fr-CH" w:eastAsia="en-US"/>
    </w:rPr>
  </w:style>
  <w:style w:type="paragraph" w:styleId="Titre1">
    <w:name w:val="heading 1"/>
    <w:aliases w:val="Table_G"/>
    <w:basedOn w:val="SingleTxtG"/>
    <w:next w:val="SingleTxtG"/>
    <w:link w:val="Titre1Car"/>
    <w:qFormat/>
    <w:rsid w:val="007E7734"/>
    <w:pPr>
      <w:keepNext/>
      <w:keepLines/>
      <w:spacing w:after="0" w:line="240" w:lineRule="auto"/>
      <w:ind w:right="0"/>
      <w:jc w:val="left"/>
      <w:outlineLvl w:val="0"/>
    </w:pPr>
  </w:style>
  <w:style w:type="paragraph" w:styleId="Titre2">
    <w:name w:val="heading 2"/>
    <w:basedOn w:val="Normal"/>
    <w:next w:val="Normal"/>
    <w:link w:val="Titre2Car"/>
    <w:semiHidden/>
    <w:qFormat/>
    <w:rsid w:val="007E7734"/>
    <w:pPr>
      <w:outlineLvl w:val="1"/>
    </w:pPr>
  </w:style>
  <w:style w:type="paragraph" w:styleId="Titre3">
    <w:name w:val="heading 3"/>
    <w:basedOn w:val="Normal"/>
    <w:next w:val="Normal"/>
    <w:link w:val="Titre3Car"/>
    <w:semiHidden/>
    <w:qFormat/>
    <w:rsid w:val="007E7734"/>
    <w:pPr>
      <w:outlineLvl w:val="2"/>
    </w:pPr>
  </w:style>
  <w:style w:type="paragraph" w:styleId="Titre4">
    <w:name w:val="heading 4"/>
    <w:basedOn w:val="Normal"/>
    <w:next w:val="Normal"/>
    <w:link w:val="Titre4Car"/>
    <w:semiHidden/>
    <w:qFormat/>
    <w:rsid w:val="007E7734"/>
    <w:pPr>
      <w:outlineLvl w:val="3"/>
    </w:pPr>
  </w:style>
  <w:style w:type="paragraph" w:styleId="Titre5">
    <w:name w:val="heading 5"/>
    <w:basedOn w:val="Normal"/>
    <w:next w:val="Normal"/>
    <w:link w:val="Titre5Car"/>
    <w:semiHidden/>
    <w:qFormat/>
    <w:rsid w:val="007E7734"/>
    <w:pPr>
      <w:outlineLvl w:val="4"/>
    </w:pPr>
  </w:style>
  <w:style w:type="paragraph" w:styleId="Titre6">
    <w:name w:val="heading 6"/>
    <w:basedOn w:val="Normal"/>
    <w:next w:val="Normal"/>
    <w:link w:val="Titre6Car"/>
    <w:semiHidden/>
    <w:qFormat/>
    <w:rsid w:val="007E7734"/>
    <w:pPr>
      <w:outlineLvl w:val="5"/>
    </w:pPr>
  </w:style>
  <w:style w:type="paragraph" w:styleId="Titre7">
    <w:name w:val="heading 7"/>
    <w:basedOn w:val="Normal"/>
    <w:next w:val="Normal"/>
    <w:link w:val="Titre7Car"/>
    <w:semiHidden/>
    <w:qFormat/>
    <w:rsid w:val="007E7734"/>
    <w:pPr>
      <w:outlineLvl w:val="6"/>
    </w:pPr>
  </w:style>
  <w:style w:type="paragraph" w:styleId="Titre8">
    <w:name w:val="heading 8"/>
    <w:basedOn w:val="Normal"/>
    <w:next w:val="Normal"/>
    <w:link w:val="Titre8Car"/>
    <w:semiHidden/>
    <w:qFormat/>
    <w:rsid w:val="007E7734"/>
    <w:pPr>
      <w:outlineLvl w:val="7"/>
    </w:pPr>
  </w:style>
  <w:style w:type="paragraph" w:styleId="Titre9">
    <w:name w:val="heading 9"/>
    <w:basedOn w:val="Normal"/>
    <w:next w:val="Normal"/>
    <w:link w:val="Titre9Car"/>
    <w:semiHidden/>
    <w:qFormat/>
    <w:rsid w:val="007E773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6025BC"/>
    <w:pPr>
      <w:spacing w:after="120"/>
      <w:ind w:left="1134" w:right="1134"/>
      <w:jc w:val="both"/>
    </w:pPr>
  </w:style>
  <w:style w:type="paragraph" w:styleId="Notedefin">
    <w:name w:val="endnote text"/>
    <w:aliases w:val="2_G"/>
    <w:basedOn w:val="Notedebasdepage"/>
    <w:link w:val="NotedefinCar"/>
    <w:qFormat/>
    <w:rsid w:val="007E7734"/>
  </w:style>
  <w:style w:type="paragraph" w:styleId="Notedebasdepage">
    <w:name w:val="footnote text"/>
    <w:aliases w:val="5_G"/>
    <w:basedOn w:val="Normal"/>
    <w:link w:val="NotedebasdepageCar"/>
    <w:qFormat/>
    <w:rsid w:val="007E7734"/>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7E7734"/>
    <w:pPr>
      <w:spacing w:line="240" w:lineRule="auto"/>
    </w:pPr>
    <w:rPr>
      <w:sz w:val="16"/>
    </w:rPr>
  </w:style>
  <w:style w:type="character" w:styleId="Appeldenotedefin">
    <w:name w:val="endnote reference"/>
    <w:aliases w:val="1_G"/>
    <w:qFormat/>
    <w:rsid w:val="007E7734"/>
  </w:style>
  <w:style w:type="character" w:styleId="Appelnotedebasdep">
    <w:name w:val="footnote reference"/>
    <w:aliases w:val="4_G,(Footnote Reference),-E Fußnotenzeichen,BVI fnr, BVI fnr,Footnote symbol,Footnote,Footnote Reference Superscript,SUPERS"/>
    <w:qFormat/>
    <w:rsid w:val="007E7734"/>
    <w:rPr>
      <w:rFonts w:ascii="Times New Roman" w:hAnsi="Times New Roman"/>
      <w:sz w:val="18"/>
      <w:vertAlign w:val="superscript"/>
      <w:lang w:val="fr-CH"/>
    </w:rPr>
  </w:style>
  <w:style w:type="character" w:styleId="Numrodepage">
    <w:name w:val="page number"/>
    <w:aliases w:val="7_G"/>
    <w:qFormat/>
    <w:rsid w:val="007E7734"/>
    <w:rPr>
      <w:rFonts w:ascii="Times New Roman" w:hAnsi="Times New Roman"/>
      <w:b/>
      <w:sz w:val="18"/>
      <w:lang w:val="fr-CH"/>
    </w:rPr>
  </w:style>
  <w:style w:type="paragraph" w:styleId="En-tte">
    <w:name w:val="header"/>
    <w:aliases w:val="6_G"/>
    <w:basedOn w:val="Normal"/>
    <w:next w:val="Normal"/>
    <w:link w:val="En-tteCar"/>
    <w:qFormat/>
    <w:rsid w:val="007E7734"/>
    <w:pPr>
      <w:pBdr>
        <w:bottom w:val="single" w:sz="4" w:space="4" w:color="auto"/>
      </w:pBdr>
      <w:spacing w:line="240" w:lineRule="auto"/>
    </w:pPr>
    <w:rPr>
      <w:b/>
      <w:sz w:val="18"/>
    </w:rPr>
  </w:style>
  <w:style w:type="paragraph" w:customStyle="1" w:styleId="H1G">
    <w:name w:val="_ H_1_G"/>
    <w:basedOn w:val="Normal"/>
    <w:next w:val="Normal"/>
    <w:qFormat/>
    <w:rsid w:val="007E7734"/>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7E7734"/>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7E7734"/>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7E773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E773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E7734"/>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7E7734"/>
    <w:pPr>
      <w:keepNext/>
      <w:keepLines/>
      <w:spacing w:before="240" w:after="240" w:line="420" w:lineRule="exact"/>
      <w:ind w:left="1134" w:right="1134"/>
    </w:pPr>
    <w:rPr>
      <w:b/>
      <w:sz w:val="40"/>
    </w:rPr>
  </w:style>
  <w:style w:type="paragraph" w:customStyle="1" w:styleId="SLG">
    <w:name w:val="__S_L_G"/>
    <w:basedOn w:val="Normal"/>
    <w:next w:val="Normal"/>
    <w:rsid w:val="007E7734"/>
    <w:pPr>
      <w:keepNext/>
      <w:keepLines/>
      <w:spacing w:before="240" w:after="240" w:line="580" w:lineRule="exact"/>
      <w:ind w:left="1134" w:right="1134"/>
    </w:pPr>
    <w:rPr>
      <w:b/>
      <w:sz w:val="56"/>
    </w:rPr>
  </w:style>
  <w:style w:type="paragraph" w:customStyle="1" w:styleId="SSG">
    <w:name w:val="__S_S_G"/>
    <w:basedOn w:val="Normal"/>
    <w:next w:val="Normal"/>
    <w:rsid w:val="007E7734"/>
    <w:pPr>
      <w:keepNext/>
      <w:keepLines/>
      <w:spacing w:before="240" w:after="240" w:line="300" w:lineRule="exact"/>
      <w:ind w:left="1134" w:right="1134"/>
    </w:pPr>
    <w:rPr>
      <w:b/>
      <w:sz w:val="28"/>
    </w:rPr>
  </w:style>
  <w:style w:type="paragraph" w:customStyle="1" w:styleId="XLargeG">
    <w:name w:val="__XLarge_G"/>
    <w:basedOn w:val="Normal"/>
    <w:next w:val="Normal"/>
    <w:rsid w:val="007E7734"/>
    <w:pPr>
      <w:keepNext/>
      <w:keepLines/>
      <w:spacing w:before="240" w:after="240" w:line="420" w:lineRule="exact"/>
      <w:ind w:left="1134" w:right="1134"/>
    </w:pPr>
    <w:rPr>
      <w:b/>
      <w:sz w:val="40"/>
    </w:rPr>
  </w:style>
  <w:style w:type="paragraph" w:customStyle="1" w:styleId="Bullet1G">
    <w:name w:val="_Bullet 1_G"/>
    <w:basedOn w:val="Normal"/>
    <w:qFormat/>
    <w:rsid w:val="007E7734"/>
    <w:pPr>
      <w:numPr>
        <w:numId w:val="4"/>
      </w:numPr>
      <w:spacing w:after="120"/>
      <w:ind w:right="1134"/>
      <w:jc w:val="both"/>
    </w:pPr>
  </w:style>
  <w:style w:type="paragraph" w:customStyle="1" w:styleId="Bullet2G">
    <w:name w:val="_Bullet 2_G"/>
    <w:basedOn w:val="Normal"/>
    <w:qFormat/>
    <w:rsid w:val="007E7734"/>
    <w:pPr>
      <w:numPr>
        <w:numId w:val="5"/>
      </w:numPr>
      <w:spacing w:after="120"/>
      <w:ind w:right="1134"/>
      <w:jc w:val="both"/>
    </w:pPr>
  </w:style>
  <w:style w:type="table" w:styleId="Grilledutableau">
    <w:name w:val="Table Grid"/>
    <w:basedOn w:val="TableauNormal"/>
    <w:rsid w:val="007E7734"/>
    <w:pPr>
      <w:suppressAutoHyphens/>
      <w:spacing w:line="240" w:lineRule="atLeast"/>
    </w:pPr>
    <w:rPr>
      <w:rFonts w:eastAsia="SimSun"/>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6025BC"/>
    <w:rPr>
      <w:rFonts w:eastAsia="SimSun"/>
      <w:lang w:val="fr-CH" w:eastAsia="en-US"/>
    </w:rPr>
  </w:style>
  <w:style w:type="character" w:styleId="Lienhypertexte">
    <w:name w:val="Hyperlink"/>
    <w:semiHidden/>
    <w:rsid w:val="007E7734"/>
    <w:rPr>
      <w:color w:val="0000FF"/>
      <w:u w:val="none"/>
    </w:rPr>
  </w:style>
  <w:style w:type="character" w:styleId="Lienhypertextesuivivisit">
    <w:name w:val="FollowedHyperlink"/>
    <w:semiHidden/>
    <w:rsid w:val="007E7734"/>
    <w:rPr>
      <w:color w:val="0000FF"/>
      <w:u w:val="none"/>
    </w:rPr>
  </w:style>
  <w:style w:type="paragraph" w:customStyle="1" w:styleId="ParNoG">
    <w:name w:val="_ParNo_G"/>
    <w:basedOn w:val="Normal"/>
    <w:qFormat/>
    <w:rsid w:val="006025BC"/>
    <w:pPr>
      <w:numPr>
        <w:numId w:val="6"/>
      </w:numPr>
      <w:tabs>
        <w:tab w:val="clear" w:pos="1701"/>
      </w:tabs>
      <w:spacing w:after="120"/>
      <w:ind w:right="1134"/>
      <w:jc w:val="both"/>
    </w:pPr>
  </w:style>
  <w:style w:type="character" w:customStyle="1" w:styleId="En-tteCar">
    <w:name w:val="En-tête Car"/>
    <w:aliases w:val="6_G Car"/>
    <w:link w:val="En-tte"/>
    <w:rsid w:val="007E7734"/>
    <w:rPr>
      <w:rFonts w:eastAsia="SimSun"/>
      <w:b/>
      <w:sz w:val="18"/>
      <w:lang w:val="fr-CH" w:eastAsia="en-US"/>
    </w:rPr>
  </w:style>
  <w:style w:type="character" w:customStyle="1" w:styleId="NotedebasdepageCar">
    <w:name w:val="Note de bas de page Car"/>
    <w:aliases w:val="5_G Car"/>
    <w:link w:val="Notedebasdepage"/>
    <w:rsid w:val="007E7734"/>
    <w:rPr>
      <w:rFonts w:eastAsia="SimSun"/>
      <w:sz w:val="18"/>
      <w:lang w:val="fr-CH" w:eastAsia="en-US"/>
    </w:rPr>
  </w:style>
  <w:style w:type="character" w:customStyle="1" w:styleId="NotedefinCar">
    <w:name w:val="Note de fin Car"/>
    <w:aliases w:val="2_G Car"/>
    <w:link w:val="Notedefin"/>
    <w:rsid w:val="007E7734"/>
    <w:rPr>
      <w:rFonts w:eastAsia="SimSun"/>
      <w:sz w:val="18"/>
      <w:lang w:val="fr-CH" w:eastAsia="en-US"/>
    </w:rPr>
  </w:style>
  <w:style w:type="character" w:customStyle="1" w:styleId="PieddepageCar">
    <w:name w:val="Pied de page Car"/>
    <w:aliases w:val="3_G Car"/>
    <w:link w:val="Pieddepage"/>
    <w:rsid w:val="007E7734"/>
    <w:rPr>
      <w:rFonts w:eastAsia="SimSun"/>
      <w:sz w:val="16"/>
      <w:lang w:val="fr-CH" w:eastAsia="en-US"/>
    </w:rPr>
  </w:style>
  <w:style w:type="character" w:customStyle="1" w:styleId="Titre1Car">
    <w:name w:val="Titre 1 Car"/>
    <w:aliases w:val="Table_G Car"/>
    <w:link w:val="Titre1"/>
    <w:rsid w:val="007E7734"/>
    <w:rPr>
      <w:rFonts w:eastAsia="SimSun"/>
      <w:lang w:val="fr-CH" w:eastAsia="en-US"/>
    </w:rPr>
  </w:style>
  <w:style w:type="character" w:customStyle="1" w:styleId="Titre2Car">
    <w:name w:val="Titre 2 Car"/>
    <w:link w:val="Titre2"/>
    <w:semiHidden/>
    <w:rsid w:val="000C76A8"/>
    <w:rPr>
      <w:rFonts w:eastAsia="SimSun"/>
      <w:lang w:val="fr-CH" w:eastAsia="en-US"/>
    </w:rPr>
  </w:style>
  <w:style w:type="character" w:customStyle="1" w:styleId="Titre3Car">
    <w:name w:val="Titre 3 Car"/>
    <w:link w:val="Titre3"/>
    <w:semiHidden/>
    <w:rsid w:val="000C76A8"/>
    <w:rPr>
      <w:rFonts w:eastAsia="SimSun"/>
      <w:lang w:val="fr-CH" w:eastAsia="en-US"/>
    </w:rPr>
  </w:style>
  <w:style w:type="character" w:customStyle="1" w:styleId="Titre4Car">
    <w:name w:val="Titre 4 Car"/>
    <w:link w:val="Titre4"/>
    <w:semiHidden/>
    <w:rsid w:val="000C76A8"/>
    <w:rPr>
      <w:rFonts w:eastAsia="SimSun"/>
      <w:lang w:val="fr-CH" w:eastAsia="en-US"/>
    </w:rPr>
  </w:style>
  <w:style w:type="character" w:customStyle="1" w:styleId="Titre5Car">
    <w:name w:val="Titre 5 Car"/>
    <w:link w:val="Titre5"/>
    <w:semiHidden/>
    <w:rsid w:val="000C76A8"/>
    <w:rPr>
      <w:rFonts w:eastAsia="SimSun"/>
      <w:lang w:val="fr-CH" w:eastAsia="en-US"/>
    </w:rPr>
  </w:style>
  <w:style w:type="character" w:customStyle="1" w:styleId="Titre6Car">
    <w:name w:val="Titre 6 Car"/>
    <w:link w:val="Titre6"/>
    <w:semiHidden/>
    <w:rsid w:val="000C76A8"/>
    <w:rPr>
      <w:rFonts w:eastAsia="SimSun"/>
      <w:lang w:val="fr-CH" w:eastAsia="en-US"/>
    </w:rPr>
  </w:style>
  <w:style w:type="character" w:customStyle="1" w:styleId="Titre7Car">
    <w:name w:val="Titre 7 Car"/>
    <w:link w:val="Titre7"/>
    <w:semiHidden/>
    <w:rsid w:val="000C76A8"/>
    <w:rPr>
      <w:rFonts w:eastAsia="SimSun"/>
      <w:lang w:val="fr-CH" w:eastAsia="en-US"/>
    </w:rPr>
  </w:style>
  <w:style w:type="character" w:customStyle="1" w:styleId="Titre8Car">
    <w:name w:val="Titre 8 Car"/>
    <w:link w:val="Titre8"/>
    <w:semiHidden/>
    <w:rsid w:val="000C76A8"/>
    <w:rPr>
      <w:rFonts w:eastAsia="SimSun"/>
      <w:lang w:val="fr-CH" w:eastAsia="en-US"/>
    </w:rPr>
  </w:style>
  <w:style w:type="character" w:customStyle="1" w:styleId="Titre9Car">
    <w:name w:val="Titre 9 Car"/>
    <w:link w:val="Titre9"/>
    <w:semiHidden/>
    <w:rsid w:val="000C76A8"/>
    <w:rPr>
      <w:rFonts w:eastAsia="SimSun"/>
      <w:lang w:val="fr-CH" w:eastAsia="en-US"/>
    </w:rPr>
  </w:style>
  <w:style w:type="paragraph" w:styleId="Textedebulles">
    <w:name w:val="Balloon Text"/>
    <w:basedOn w:val="Normal"/>
    <w:link w:val="TextedebullesCar"/>
    <w:semiHidden/>
    <w:rsid w:val="00834EB0"/>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0C76A8"/>
    <w:rPr>
      <w:rFonts w:ascii="Tahoma" w:eastAsia="SimSun"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CE_TRANS_180.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B08B87-7131-42C9-8ADF-226BE761F16C}">
  <ds:schemaRefs>
    <ds:schemaRef ds:uri="http://schemas.openxmlformats.org/officeDocument/2006/bibliography"/>
  </ds:schemaRefs>
</ds:datastoreItem>
</file>

<file path=customXml/itemProps2.xml><?xml version="1.0" encoding="utf-8"?>
<ds:datastoreItem xmlns:ds="http://schemas.openxmlformats.org/officeDocument/2006/customXml" ds:itemID="{C16D6932-9F31-4EAA-A72F-806A6801E70E}"/>
</file>

<file path=customXml/itemProps3.xml><?xml version="1.0" encoding="utf-8"?>
<ds:datastoreItem xmlns:ds="http://schemas.openxmlformats.org/officeDocument/2006/customXml" ds:itemID="{EFB8450F-6F84-4070-BA4F-6B8F7D79FAAB}"/>
</file>

<file path=docProps/app.xml><?xml version="1.0" encoding="utf-8"?>
<Properties xmlns="http://schemas.openxmlformats.org/officeDocument/2006/extended-properties" xmlns:vt="http://schemas.openxmlformats.org/officeDocument/2006/docPropsVTypes">
  <Template>ECE_TRANS_180.dotm</Template>
  <TotalTime>1</TotalTime>
  <Pages>5</Pages>
  <Words>1164</Words>
  <Characters>6150</Characters>
  <Application>Microsoft Office Word</Application>
  <DocSecurity>0</DocSecurity>
  <Lines>303</Lines>
  <Paragraphs>197</Paragraphs>
  <ScaleCrop>false</ScaleCrop>
  <HeadingPairs>
    <vt:vector size="2" baseType="variant">
      <vt:variant>
        <vt:lpstr>Titre</vt:lpstr>
      </vt:variant>
      <vt:variant>
        <vt:i4>1</vt:i4>
      </vt:variant>
    </vt:vector>
  </HeadingPairs>
  <TitlesOfParts>
    <vt:vector size="1" baseType="lpstr">
      <vt:lpstr>ECE/TRANS/180</vt:lpstr>
    </vt:vector>
  </TitlesOfParts>
  <Manager>Corinne</Manager>
  <Company>CSD</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E/ECE/TRANS/505/Rev.3/Add.0/Rev.4/Amend.2</dc:title>
  <dc:subject/>
  <dc:creator>Christine CHAUTAGNAT</dc:creator>
  <cp:keywords/>
  <cp:lastModifiedBy>Christine Chautagnat</cp:lastModifiedBy>
  <cp:revision>3</cp:revision>
  <cp:lastPrinted>2024-03-21T08:24:00Z</cp:lastPrinted>
  <dcterms:created xsi:type="dcterms:W3CDTF">2024-03-21T08:24:00Z</dcterms:created>
  <dcterms:modified xsi:type="dcterms:W3CDTF">2024-03-21T08:25:00Z</dcterms:modified>
</cp:coreProperties>
</file>