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75700" w:rsidRPr="00FF658F" w14:paraId="2B41A402" w14:textId="77777777" w:rsidTr="008C578A">
        <w:trPr>
          <w:cantSplit/>
          <w:trHeight w:hRule="exact" w:val="851"/>
        </w:trPr>
        <w:tc>
          <w:tcPr>
            <w:tcW w:w="1276" w:type="dxa"/>
            <w:tcBorders>
              <w:bottom w:val="single" w:sz="4" w:space="0" w:color="auto"/>
            </w:tcBorders>
            <w:vAlign w:val="bottom"/>
          </w:tcPr>
          <w:p w14:paraId="07BB26A7" w14:textId="77777777" w:rsidR="00175700" w:rsidRPr="00FF658F" w:rsidRDefault="00175700" w:rsidP="008C578A">
            <w:pPr>
              <w:rPr>
                <w:lang w:eastAsia="en-GB"/>
              </w:rPr>
            </w:pPr>
          </w:p>
        </w:tc>
        <w:tc>
          <w:tcPr>
            <w:tcW w:w="8363" w:type="dxa"/>
            <w:gridSpan w:val="2"/>
            <w:tcBorders>
              <w:bottom w:val="single" w:sz="4" w:space="0" w:color="auto"/>
            </w:tcBorders>
            <w:vAlign w:val="bottom"/>
          </w:tcPr>
          <w:p w14:paraId="31C69B54" w14:textId="0DCB9BA4" w:rsidR="00175700" w:rsidRPr="00FF658F" w:rsidRDefault="00175700" w:rsidP="008C578A">
            <w:pPr>
              <w:jc w:val="right"/>
            </w:pPr>
            <w:r w:rsidRPr="003C435B">
              <w:rPr>
                <w:b/>
                <w:sz w:val="40"/>
                <w:szCs w:val="40"/>
              </w:rPr>
              <w:t>INF.</w:t>
            </w:r>
            <w:r w:rsidR="00FA403A">
              <w:rPr>
                <w:b/>
                <w:sz w:val="40"/>
                <w:szCs w:val="40"/>
              </w:rPr>
              <w:t>1</w:t>
            </w:r>
            <w:r w:rsidR="00CC1C63">
              <w:rPr>
                <w:b/>
                <w:sz w:val="40"/>
                <w:szCs w:val="40"/>
              </w:rPr>
              <w:t>4</w:t>
            </w:r>
            <w:r w:rsidR="00846A3B">
              <w:rPr>
                <w:b/>
                <w:sz w:val="40"/>
                <w:szCs w:val="40"/>
              </w:rPr>
              <w:t>/Rev.1</w:t>
            </w:r>
          </w:p>
        </w:tc>
      </w:tr>
      <w:tr w:rsidR="00175700" w:rsidRPr="00FF658F" w14:paraId="7A84CE7A" w14:textId="77777777" w:rsidTr="008C578A">
        <w:trPr>
          <w:cantSplit/>
          <w:trHeight w:hRule="exact" w:val="3548"/>
        </w:trPr>
        <w:tc>
          <w:tcPr>
            <w:tcW w:w="6804" w:type="dxa"/>
            <w:gridSpan w:val="2"/>
            <w:tcBorders>
              <w:top w:val="single" w:sz="4" w:space="0" w:color="auto"/>
              <w:bottom w:val="single" w:sz="12" w:space="0" w:color="auto"/>
            </w:tcBorders>
          </w:tcPr>
          <w:p w14:paraId="103DA6F0" w14:textId="77777777" w:rsidR="00175700" w:rsidRDefault="00175700" w:rsidP="008C578A">
            <w:pPr>
              <w:spacing w:before="120"/>
              <w:rPr>
                <w:b/>
                <w:sz w:val="28"/>
                <w:szCs w:val="28"/>
              </w:rPr>
            </w:pPr>
            <w:r w:rsidRPr="00832334">
              <w:rPr>
                <w:b/>
                <w:sz w:val="28"/>
                <w:szCs w:val="28"/>
              </w:rPr>
              <w:t>Economic Commission for Europe</w:t>
            </w:r>
          </w:p>
          <w:p w14:paraId="283A003C" w14:textId="77777777" w:rsidR="00175700" w:rsidRPr="008F31D2" w:rsidRDefault="00175700" w:rsidP="008C578A">
            <w:pPr>
              <w:spacing w:before="120"/>
              <w:rPr>
                <w:sz w:val="28"/>
                <w:szCs w:val="28"/>
              </w:rPr>
            </w:pPr>
            <w:r>
              <w:rPr>
                <w:sz w:val="28"/>
                <w:szCs w:val="28"/>
              </w:rPr>
              <w:t>Inland Transport Committee</w:t>
            </w:r>
          </w:p>
          <w:p w14:paraId="5427B65E" w14:textId="77777777" w:rsidR="00175700" w:rsidRDefault="00175700" w:rsidP="008C578A">
            <w:pPr>
              <w:spacing w:before="120"/>
              <w:rPr>
                <w:b/>
                <w:sz w:val="24"/>
                <w:szCs w:val="24"/>
              </w:rPr>
            </w:pPr>
            <w:r>
              <w:rPr>
                <w:b/>
                <w:sz w:val="24"/>
                <w:szCs w:val="24"/>
              </w:rPr>
              <w:t>Working Party on the Transport of Dangerous Goods</w:t>
            </w:r>
          </w:p>
          <w:p w14:paraId="128C134F" w14:textId="77777777" w:rsidR="00175700" w:rsidRPr="008F31D2" w:rsidRDefault="00175700" w:rsidP="008C578A">
            <w:pPr>
              <w:spacing w:before="120"/>
              <w:rPr>
                <w:b/>
              </w:rPr>
            </w:pPr>
            <w:r w:rsidRPr="008F31D2">
              <w:rPr>
                <w:b/>
              </w:rPr>
              <w:t xml:space="preserve">Joint Meeting of Experts </w:t>
            </w:r>
            <w:r>
              <w:rPr>
                <w:b/>
              </w:rPr>
              <w:t>on the Regulations annexed to the</w:t>
            </w:r>
            <w:r>
              <w:rPr>
                <w:b/>
              </w:rPr>
              <w:br/>
              <w:t>European Agreement concerning the International Carriage</w:t>
            </w:r>
            <w:r>
              <w:rPr>
                <w:b/>
              </w:rPr>
              <w:br/>
              <w:t>of Dangerous Goods by Inland Waterways (ADN)</w:t>
            </w:r>
            <w:r>
              <w:rPr>
                <w:b/>
              </w:rPr>
              <w:br/>
              <w:t>(ADN Safety Committee)</w:t>
            </w:r>
          </w:p>
          <w:p w14:paraId="5DDEB624" w14:textId="77777777" w:rsidR="001D111C" w:rsidRPr="003134DF" w:rsidRDefault="001D111C" w:rsidP="001D111C">
            <w:pPr>
              <w:spacing w:before="120"/>
              <w:rPr>
                <w:b/>
              </w:rPr>
            </w:pPr>
            <w:r>
              <w:rPr>
                <w:b/>
              </w:rPr>
              <w:t xml:space="preserve">Forty-third </w:t>
            </w:r>
            <w:r w:rsidRPr="003134DF">
              <w:rPr>
                <w:b/>
              </w:rPr>
              <w:t>session</w:t>
            </w:r>
          </w:p>
          <w:p w14:paraId="4269AFC1" w14:textId="43FE7DA9" w:rsidR="00175700" w:rsidRDefault="001D111C" w:rsidP="001D111C">
            <w:r w:rsidRPr="003134DF">
              <w:t xml:space="preserve">Geneva, </w:t>
            </w:r>
            <w:r>
              <w:t>22-26 January 2024</w:t>
            </w:r>
          </w:p>
          <w:p w14:paraId="6B8867F0" w14:textId="77777777" w:rsidR="00175700" w:rsidRDefault="00175700" w:rsidP="008C578A">
            <w:r>
              <w:t>Item 1 of the provisional agenda</w:t>
            </w:r>
          </w:p>
          <w:p w14:paraId="6B084072" w14:textId="77777777" w:rsidR="00175700" w:rsidRPr="00FF658F" w:rsidRDefault="00175700" w:rsidP="008C578A">
            <w:pPr>
              <w:rPr>
                <w:b/>
              </w:rPr>
            </w:pPr>
            <w:r w:rsidRPr="0067090D">
              <w:rPr>
                <w:b/>
              </w:rPr>
              <w:t>Adoption of the agenda</w:t>
            </w:r>
          </w:p>
        </w:tc>
        <w:tc>
          <w:tcPr>
            <w:tcW w:w="2835" w:type="dxa"/>
            <w:tcBorders>
              <w:top w:val="single" w:sz="4" w:space="0" w:color="auto"/>
              <w:bottom w:val="single" w:sz="12" w:space="0" w:color="auto"/>
            </w:tcBorders>
          </w:tcPr>
          <w:p w14:paraId="369D42BC" w14:textId="77777777" w:rsidR="00175700" w:rsidRPr="00FF658F" w:rsidRDefault="00175700" w:rsidP="008C578A">
            <w:pPr>
              <w:spacing w:before="120"/>
              <w:rPr>
                <w:lang w:eastAsia="en-GB"/>
              </w:rPr>
            </w:pPr>
          </w:p>
          <w:p w14:paraId="4A1600BC" w14:textId="4B8667B9" w:rsidR="00175700" w:rsidRDefault="00141A6B" w:rsidP="008C578A">
            <w:pPr>
              <w:spacing w:before="120"/>
              <w:ind w:left="853"/>
            </w:pPr>
            <w:r w:rsidRPr="00141A6B">
              <w:t>1</w:t>
            </w:r>
            <w:r w:rsidR="00846A3B">
              <w:t>7</w:t>
            </w:r>
            <w:r w:rsidR="003D5A63" w:rsidRPr="00141A6B">
              <w:t xml:space="preserve"> </w:t>
            </w:r>
            <w:r w:rsidR="001D111C" w:rsidRPr="00141A6B">
              <w:t>January</w:t>
            </w:r>
            <w:r w:rsidR="003D5A63" w:rsidRPr="00141A6B">
              <w:t xml:space="preserve"> 202</w:t>
            </w:r>
            <w:r w:rsidR="001D111C" w:rsidRPr="00141A6B">
              <w:t>4</w:t>
            </w:r>
          </w:p>
          <w:p w14:paraId="49270F5A" w14:textId="77777777" w:rsidR="009B4A56" w:rsidRPr="00FF658F" w:rsidRDefault="009B4A56" w:rsidP="008C578A">
            <w:pPr>
              <w:spacing w:before="120"/>
              <w:ind w:left="853"/>
            </w:pPr>
            <w:r>
              <w:t>English</w:t>
            </w:r>
          </w:p>
        </w:tc>
      </w:tr>
    </w:tbl>
    <w:p w14:paraId="53F215E8" w14:textId="77777777" w:rsidR="00175700" w:rsidRPr="00497291" w:rsidRDefault="00175700" w:rsidP="002045B9">
      <w:pPr>
        <w:pStyle w:val="HChG"/>
        <w:rPr>
          <w:rFonts w:eastAsia="MS Mincho"/>
          <w:lang w:eastAsia="ja-JP"/>
        </w:rPr>
      </w:pPr>
      <w:r>
        <w:rPr>
          <w:rFonts w:ascii="inherit" w:hAnsi="inherit" w:cs="Courier New"/>
          <w:color w:val="212121"/>
          <w:lang w:val="en" w:eastAsia="zh-CN"/>
        </w:rPr>
        <w:tab/>
      </w:r>
      <w:r>
        <w:rPr>
          <w:rFonts w:ascii="inherit" w:hAnsi="inherit" w:cs="Courier New"/>
          <w:color w:val="212121"/>
          <w:lang w:val="en" w:eastAsia="zh-CN"/>
        </w:rPr>
        <w:tab/>
      </w:r>
      <w:r w:rsidRPr="00497291">
        <w:rPr>
          <w:rFonts w:eastAsia="MS Mincho"/>
          <w:lang w:eastAsia="ja-JP"/>
        </w:rPr>
        <w:t xml:space="preserve">Provisional </w:t>
      </w:r>
      <w:r w:rsidRPr="002045B9">
        <w:rPr>
          <w:rFonts w:eastAsia="MS Mincho"/>
        </w:rPr>
        <w:t>timetable</w:t>
      </w:r>
    </w:p>
    <w:p w14:paraId="093F3B3A" w14:textId="77777777" w:rsidR="00175700" w:rsidRPr="00497291" w:rsidRDefault="00175700" w:rsidP="00175700">
      <w:pPr>
        <w:pStyle w:val="H1G"/>
        <w:rPr>
          <w:lang w:eastAsia="ja-JP"/>
        </w:rPr>
      </w:pPr>
      <w:r w:rsidRPr="00497291">
        <w:rPr>
          <w:lang w:eastAsia="ja-JP"/>
        </w:rPr>
        <w:tab/>
      </w:r>
      <w:r w:rsidRPr="00497291">
        <w:rPr>
          <w:lang w:eastAsia="ja-JP"/>
        </w:rPr>
        <w:tab/>
        <w:t>Note by the secretariat</w:t>
      </w:r>
    </w:p>
    <w:p w14:paraId="59CFE0A8" w14:textId="3C011CF5" w:rsidR="00175700" w:rsidRPr="00497291" w:rsidRDefault="00175700" w:rsidP="00175700">
      <w:pPr>
        <w:pStyle w:val="SingleTxtG"/>
        <w:rPr>
          <w:lang w:eastAsia="ja-JP"/>
        </w:rPr>
      </w:pPr>
      <w:r w:rsidRPr="00497291">
        <w:rPr>
          <w:lang w:eastAsia="ja-JP"/>
        </w:rPr>
        <w:t xml:space="preserve">1. </w:t>
      </w:r>
      <w:r w:rsidRPr="00497291">
        <w:rPr>
          <w:lang w:eastAsia="ja-JP"/>
        </w:rPr>
        <w:tab/>
        <w:t xml:space="preserve">Reference is made to the provisional agenda for the </w:t>
      </w:r>
      <w:r w:rsidR="00A65761" w:rsidRPr="00A65761">
        <w:rPr>
          <w:lang w:eastAsia="ja-JP"/>
        </w:rPr>
        <w:t>fort</w:t>
      </w:r>
      <w:r w:rsidR="00151955">
        <w:rPr>
          <w:lang w:eastAsia="ja-JP"/>
        </w:rPr>
        <w:t>y-</w:t>
      </w:r>
      <w:r w:rsidR="001D111C">
        <w:rPr>
          <w:lang w:eastAsia="ja-JP"/>
        </w:rPr>
        <w:t>third</w:t>
      </w:r>
      <w:r w:rsidR="00A65761" w:rsidRPr="00A65761">
        <w:rPr>
          <w:lang w:eastAsia="ja-JP"/>
        </w:rPr>
        <w:t xml:space="preserve"> session</w:t>
      </w:r>
      <w:r w:rsidRPr="00497291">
        <w:rPr>
          <w:lang w:eastAsia="ja-JP"/>
        </w:rPr>
        <w:t xml:space="preserve"> (</w:t>
      </w:r>
      <w:r>
        <w:rPr>
          <w:lang w:eastAsia="ja-JP"/>
        </w:rPr>
        <w:t>ECE/TRANS/WP.15/AC.2/</w:t>
      </w:r>
      <w:r w:rsidR="00A65761">
        <w:rPr>
          <w:lang w:eastAsia="ja-JP"/>
        </w:rPr>
        <w:t>8</w:t>
      </w:r>
      <w:r w:rsidR="008D4339">
        <w:rPr>
          <w:lang w:eastAsia="ja-JP"/>
        </w:rPr>
        <w:t>7</w:t>
      </w:r>
      <w:r w:rsidRPr="00497291">
        <w:rPr>
          <w:lang w:eastAsia="ja-JP"/>
        </w:rPr>
        <w:t xml:space="preserve"> and the related list of documents </w:t>
      </w:r>
      <w:r>
        <w:rPr>
          <w:lang w:eastAsia="ja-JP"/>
        </w:rPr>
        <w:t>ECE/TRANS/WP.15/AC.2/</w:t>
      </w:r>
      <w:r w:rsidR="00A65761">
        <w:rPr>
          <w:lang w:eastAsia="ja-JP"/>
        </w:rPr>
        <w:t>8</w:t>
      </w:r>
      <w:r w:rsidR="008D4339">
        <w:rPr>
          <w:lang w:eastAsia="ja-JP"/>
        </w:rPr>
        <w:t>7</w:t>
      </w:r>
      <w:r>
        <w:rPr>
          <w:lang w:eastAsia="ja-JP"/>
        </w:rPr>
        <w:t>/</w:t>
      </w:r>
      <w:r w:rsidRPr="00497291">
        <w:rPr>
          <w:lang w:eastAsia="ja-JP"/>
        </w:rPr>
        <w:t>Add.1</w:t>
      </w:r>
      <w:r w:rsidR="00F6367C">
        <w:rPr>
          <w:lang w:eastAsia="ja-JP"/>
        </w:rPr>
        <w:t xml:space="preserve"> and Corr.1</w:t>
      </w:r>
      <w:r w:rsidRPr="00497291">
        <w:rPr>
          <w:lang w:eastAsia="ja-JP"/>
        </w:rPr>
        <w:t>).</w:t>
      </w:r>
    </w:p>
    <w:p w14:paraId="16EA7CE7" w14:textId="6B0E696F" w:rsidR="00175700" w:rsidRDefault="00175700" w:rsidP="00175700">
      <w:pPr>
        <w:pStyle w:val="SingleTxtG"/>
        <w:rPr>
          <w:lang w:eastAsia="ja-JP"/>
        </w:rPr>
      </w:pPr>
      <w:r w:rsidRPr="00497291">
        <w:rPr>
          <w:lang w:eastAsia="ja-JP"/>
        </w:rPr>
        <w:t>2.</w:t>
      </w:r>
      <w:r w:rsidRPr="00497291">
        <w:rPr>
          <w:lang w:eastAsia="ja-JP"/>
        </w:rPr>
        <w:tab/>
      </w:r>
      <w:r>
        <w:rPr>
          <w:lang w:eastAsia="ja-JP"/>
        </w:rPr>
        <w:t xml:space="preserve">The plenary </w:t>
      </w:r>
      <w:r w:rsidR="00B2385E">
        <w:rPr>
          <w:lang w:eastAsia="ja-JP"/>
        </w:rPr>
        <w:t>session</w:t>
      </w:r>
      <w:r>
        <w:rPr>
          <w:lang w:eastAsia="ja-JP"/>
        </w:rPr>
        <w:t xml:space="preserve"> will take place from </w:t>
      </w:r>
      <w:r w:rsidR="003D5A63">
        <w:rPr>
          <w:lang w:eastAsia="ja-JP"/>
        </w:rPr>
        <w:t>2</w:t>
      </w:r>
      <w:r w:rsidR="008D4339">
        <w:rPr>
          <w:lang w:eastAsia="ja-JP"/>
        </w:rPr>
        <w:t>2</w:t>
      </w:r>
      <w:r>
        <w:rPr>
          <w:lang w:eastAsia="ja-JP"/>
        </w:rPr>
        <w:t xml:space="preserve"> to </w:t>
      </w:r>
      <w:r w:rsidR="00460281">
        <w:rPr>
          <w:lang w:eastAsia="ja-JP"/>
        </w:rPr>
        <w:t>2</w:t>
      </w:r>
      <w:r w:rsidR="008D4339">
        <w:rPr>
          <w:lang w:eastAsia="ja-JP"/>
        </w:rPr>
        <w:t>6</w:t>
      </w:r>
      <w:r>
        <w:rPr>
          <w:lang w:eastAsia="ja-JP"/>
        </w:rPr>
        <w:t xml:space="preserve"> </w:t>
      </w:r>
      <w:r w:rsidR="008D4339">
        <w:rPr>
          <w:lang w:eastAsia="ja-JP"/>
        </w:rPr>
        <w:t>January</w:t>
      </w:r>
      <w:r w:rsidR="00B14877">
        <w:rPr>
          <w:lang w:eastAsia="ja-JP"/>
        </w:rPr>
        <w:t xml:space="preserve"> 202</w:t>
      </w:r>
      <w:r w:rsidR="008D4339">
        <w:rPr>
          <w:lang w:eastAsia="ja-JP"/>
        </w:rPr>
        <w:t>4</w:t>
      </w:r>
      <w:r>
        <w:rPr>
          <w:lang w:eastAsia="ja-JP"/>
        </w:rPr>
        <w:t xml:space="preserve">. </w:t>
      </w:r>
    </w:p>
    <w:p w14:paraId="3CC664AA" w14:textId="77777777" w:rsidR="00175700" w:rsidRDefault="00175700" w:rsidP="00175700">
      <w:pPr>
        <w:pStyle w:val="SingleTxtG"/>
        <w:rPr>
          <w:lang w:eastAsia="ja-JP"/>
        </w:rPr>
      </w:pPr>
      <w:r>
        <w:rPr>
          <w:lang w:eastAsia="ja-JP"/>
        </w:rPr>
        <w:t>3.</w:t>
      </w:r>
      <w:r>
        <w:rPr>
          <w:lang w:eastAsia="ja-JP"/>
        </w:rPr>
        <w:tab/>
      </w:r>
      <w:r w:rsidRPr="00497291">
        <w:rPr>
          <w:lang w:eastAsia="ja-JP"/>
        </w:rPr>
        <w:t xml:space="preserve">The provisional timetable for the </w:t>
      </w:r>
      <w:r>
        <w:rPr>
          <w:lang w:eastAsia="ja-JP"/>
        </w:rPr>
        <w:t xml:space="preserve">plenary </w:t>
      </w:r>
      <w:r w:rsidRPr="00497291">
        <w:rPr>
          <w:lang w:eastAsia="ja-JP"/>
        </w:rPr>
        <w:t>session is as follows</w:t>
      </w:r>
      <w:r>
        <w:rPr>
          <w:lang w:eastAsia="ja-JP"/>
        </w:rPr>
        <w:t>*</w:t>
      </w:r>
      <w:r w:rsidRPr="00497291">
        <w:rPr>
          <w:lang w:eastAsia="ja-JP"/>
        </w:rPr>
        <w:t xml:space="preserve">: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1796"/>
        <w:gridCol w:w="3117"/>
      </w:tblGrid>
      <w:tr w:rsidR="00175700" w:rsidRPr="00497291" w14:paraId="67EBCC05" w14:textId="77777777" w:rsidTr="008C578A">
        <w:tc>
          <w:tcPr>
            <w:tcW w:w="2457" w:type="dxa"/>
            <w:tcBorders>
              <w:top w:val="single" w:sz="4" w:space="0" w:color="auto"/>
              <w:bottom w:val="single" w:sz="12" w:space="0" w:color="auto"/>
            </w:tcBorders>
            <w:shd w:val="clear" w:color="auto" w:fill="auto"/>
            <w:vAlign w:val="bottom"/>
          </w:tcPr>
          <w:p w14:paraId="221090D2" w14:textId="77777777" w:rsidR="00175700" w:rsidRPr="00497291" w:rsidRDefault="00175700" w:rsidP="008C578A">
            <w:pPr>
              <w:spacing w:before="80" w:after="80" w:line="200" w:lineRule="exact"/>
              <w:ind w:right="113"/>
              <w:rPr>
                <w:i/>
                <w:sz w:val="16"/>
              </w:rPr>
            </w:pPr>
            <w:r>
              <w:rPr>
                <w:i/>
                <w:sz w:val="16"/>
              </w:rPr>
              <w:t>Date</w:t>
            </w:r>
          </w:p>
        </w:tc>
        <w:tc>
          <w:tcPr>
            <w:tcW w:w="1796" w:type="dxa"/>
            <w:tcBorders>
              <w:top w:val="single" w:sz="4" w:space="0" w:color="auto"/>
              <w:bottom w:val="single" w:sz="12" w:space="0" w:color="auto"/>
            </w:tcBorders>
            <w:shd w:val="clear" w:color="auto" w:fill="auto"/>
            <w:vAlign w:val="bottom"/>
          </w:tcPr>
          <w:p w14:paraId="70909191" w14:textId="77777777" w:rsidR="00175700" w:rsidRPr="00497291" w:rsidRDefault="00175700" w:rsidP="008C578A">
            <w:pPr>
              <w:spacing w:before="80" w:after="80" w:line="200" w:lineRule="exact"/>
              <w:ind w:right="113"/>
              <w:rPr>
                <w:i/>
                <w:sz w:val="16"/>
              </w:rPr>
            </w:pPr>
            <w:r>
              <w:rPr>
                <w:i/>
                <w:sz w:val="16"/>
              </w:rPr>
              <w:t>Time</w:t>
            </w:r>
          </w:p>
        </w:tc>
        <w:tc>
          <w:tcPr>
            <w:tcW w:w="3117" w:type="dxa"/>
            <w:tcBorders>
              <w:top w:val="single" w:sz="4" w:space="0" w:color="auto"/>
              <w:bottom w:val="single" w:sz="12" w:space="0" w:color="auto"/>
            </w:tcBorders>
            <w:shd w:val="clear" w:color="auto" w:fill="auto"/>
            <w:vAlign w:val="bottom"/>
          </w:tcPr>
          <w:p w14:paraId="752D5A3D" w14:textId="77777777" w:rsidR="00175700" w:rsidRPr="00497291" w:rsidRDefault="00175700" w:rsidP="008C578A">
            <w:pPr>
              <w:spacing w:before="80" w:after="80" w:line="200" w:lineRule="exact"/>
              <w:ind w:right="113"/>
              <w:rPr>
                <w:i/>
                <w:sz w:val="16"/>
              </w:rPr>
            </w:pPr>
            <w:r>
              <w:rPr>
                <w:i/>
                <w:sz w:val="16"/>
              </w:rPr>
              <w:t>Agenda item</w:t>
            </w:r>
          </w:p>
        </w:tc>
      </w:tr>
      <w:tr w:rsidR="00175700" w:rsidRPr="00497291" w14:paraId="7DD5F2E7" w14:textId="77777777" w:rsidTr="008C578A">
        <w:tc>
          <w:tcPr>
            <w:tcW w:w="2457" w:type="dxa"/>
            <w:tcBorders>
              <w:top w:val="single" w:sz="12" w:space="0" w:color="auto"/>
            </w:tcBorders>
            <w:shd w:val="clear" w:color="auto" w:fill="auto"/>
          </w:tcPr>
          <w:p w14:paraId="5BFED161" w14:textId="13099CE7" w:rsidR="00175700" w:rsidRPr="00497291" w:rsidRDefault="00175700" w:rsidP="008C578A">
            <w:pPr>
              <w:spacing w:before="40" w:after="80"/>
              <w:ind w:right="113"/>
            </w:pPr>
            <w:r>
              <w:t xml:space="preserve">Monday </w:t>
            </w:r>
            <w:r w:rsidR="003D5A63">
              <w:t>2</w:t>
            </w:r>
            <w:r w:rsidR="002F522E">
              <w:t>2</w:t>
            </w:r>
            <w:r w:rsidR="00FD6812">
              <w:t xml:space="preserve"> </w:t>
            </w:r>
            <w:r w:rsidR="002F522E">
              <w:t>January</w:t>
            </w:r>
            <w:r>
              <w:t xml:space="preserve"> </w:t>
            </w:r>
          </w:p>
        </w:tc>
        <w:tc>
          <w:tcPr>
            <w:tcW w:w="1796" w:type="dxa"/>
            <w:tcBorders>
              <w:top w:val="single" w:sz="12" w:space="0" w:color="auto"/>
            </w:tcBorders>
            <w:shd w:val="clear" w:color="auto" w:fill="auto"/>
          </w:tcPr>
          <w:p w14:paraId="59B34FDA" w14:textId="23726C99" w:rsidR="00175700" w:rsidRPr="00890F58" w:rsidRDefault="00175700" w:rsidP="008C578A">
            <w:pPr>
              <w:spacing w:before="40" w:after="80"/>
              <w:ind w:right="113"/>
            </w:pPr>
            <w:r w:rsidRPr="00890F58">
              <w:t>10:00 – 12:</w:t>
            </w:r>
            <w:r w:rsidR="001D3ADC">
              <w:t>30</w:t>
            </w:r>
          </w:p>
        </w:tc>
        <w:tc>
          <w:tcPr>
            <w:tcW w:w="3117" w:type="dxa"/>
            <w:tcBorders>
              <w:top w:val="single" w:sz="12" w:space="0" w:color="auto"/>
            </w:tcBorders>
            <w:shd w:val="clear" w:color="auto" w:fill="auto"/>
          </w:tcPr>
          <w:p w14:paraId="4F0B4153" w14:textId="23AF26CB" w:rsidR="00175700" w:rsidRPr="00497291" w:rsidRDefault="00175700" w:rsidP="008C578A">
            <w:pPr>
              <w:spacing w:before="40" w:after="80"/>
              <w:ind w:right="113"/>
            </w:pPr>
            <w:r w:rsidRPr="00972A01">
              <w:t xml:space="preserve">1, </w:t>
            </w:r>
            <w:r>
              <w:t>2</w:t>
            </w:r>
            <w:r w:rsidR="009276EB">
              <w:t>, 3</w:t>
            </w:r>
            <w:r w:rsidR="00762834">
              <w:t>, 4</w:t>
            </w:r>
            <w:r w:rsidR="00A8607F">
              <w:t>(a)</w:t>
            </w:r>
            <w:r w:rsidR="00455F1D">
              <w:t xml:space="preserve">, </w:t>
            </w:r>
            <w:r w:rsidR="00762834">
              <w:t>4</w:t>
            </w:r>
            <w:r w:rsidR="00455F1D">
              <w:t>(c)</w:t>
            </w:r>
            <w:r w:rsidR="007171C0">
              <w:t xml:space="preserve"> </w:t>
            </w:r>
          </w:p>
        </w:tc>
      </w:tr>
      <w:tr w:rsidR="00175700" w:rsidRPr="00497291" w14:paraId="26D243A1" w14:textId="77777777" w:rsidTr="008C578A">
        <w:tc>
          <w:tcPr>
            <w:tcW w:w="2457" w:type="dxa"/>
            <w:shd w:val="clear" w:color="auto" w:fill="auto"/>
          </w:tcPr>
          <w:p w14:paraId="13D47B63" w14:textId="77777777" w:rsidR="00175700" w:rsidRPr="00497291" w:rsidRDefault="00175700" w:rsidP="008C578A">
            <w:pPr>
              <w:spacing w:before="40" w:after="80"/>
              <w:ind w:right="113"/>
            </w:pPr>
          </w:p>
        </w:tc>
        <w:tc>
          <w:tcPr>
            <w:tcW w:w="1796" w:type="dxa"/>
            <w:shd w:val="clear" w:color="auto" w:fill="auto"/>
          </w:tcPr>
          <w:p w14:paraId="598E34FE" w14:textId="74D0FB8D" w:rsidR="00175700" w:rsidRPr="00890F58" w:rsidRDefault="00175700" w:rsidP="008C578A">
            <w:pPr>
              <w:spacing w:before="40" w:after="80"/>
              <w:ind w:right="113"/>
            </w:pPr>
            <w:r w:rsidRPr="00890F58">
              <w:t>1</w:t>
            </w:r>
            <w:r w:rsidR="001D3ADC">
              <w:t>4</w:t>
            </w:r>
            <w:r w:rsidRPr="00890F58">
              <w:t>:</w:t>
            </w:r>
            <w:r w:rsidR="001D3ADC">
              <w:t>30</w:t>
            </w:r>
            <w:r w:rsidRPr="00890F58">
              <w:t xml:space="preserve"> – 17:</w:t>
            </w:r>
            <w:r w:rsidR="001D3ADC">
              <w:t>30</w:t>
            </w:r>
          </w:p>
        </w:tc>
        <w:tc>
          <w:tcPr>
            <w:tcW w:w="3117" w:type="dxa"/>
            <w:shd w:val="clear" w:color="auto" w:fill="auto"/>
          </w:tcPr>
          <w:p w14:paraId="3F93DEAC" w14:textId="5EAFB03E" w:rsidR="00175700" w:rsidRPr="00FA032F" w:rsidRDefault="00762834" w:rsidP="008C578A">
            <w:pPr>
              <w:spacing w:before="40" w:after="80"/>
              <w:ind w:right="113"/>
            </w:pPr>
            <w:r>
              <w:t>4</w:t>
            </w:r>
            <w:r w:rsidR="0059105E">
              <w:t>(d)</w:t>
            </w:r>
            <w:r w:rsidR="00C507ED">
              <w:t xml:space="preserve">, </w:t>
            </w:r>
            <w:r>
              <w:t>4</w:t>
            </w:r>
            <w:r w:rsidR="00F363C7">
              <w:t>(e)</w:t>
            </w:r>
            <w:r w:rsidR="00B13F0C">
              <w:t xml:space="preserve">, 5 (a) </w:t>
            </w:r>
          </w:p>
        </w:tc>
      </w:tr>
      <w:tr w:rsidR="00175700" w:rsidRPr="00497291" w14:paraId="398FB40C" w14:textId="77777777" w:rsidTr="008C578A">
        <w:tc>
          <w:tcPr>
            <w:tcW w:w="2457" w:type="dxa"/>
            <w:shd w:val="clear" w:color="auto" w:fill="auto"/>
          </w:tcPr>
          <w:p w14:paraId="6B79347A" w14:textId="6F186839" w:rsidR="00175700" w:rsidRDefault="00175700" w:rsidP="008C578A">
            <w:pPr>
              <w:spacing w:before="40" w:after="80"/>
              <w:ind w:right="113"/>
            </w:pPr>
            <w:r>
              <w:t>Tuesday 2</w:t>
            </w:r>
            <w:r w:rsidR="002F522E">
              <w:t>3</w:t>
            </w:r>
            <w:r w:rsidR="00FD6812">
              <w:t xml:space="preserve"> </w:t>
            </w:r>
            <w:r w:rsidR="002F522E">
              <w:t>January</w:t>
            </w:r>
          </w:p>
        </w:tc>
        <w:tc>
          <w:tcPr>
            <w:tcW w:w="1796" w:type="dxa"/>
            <w:shd w:val="clear" w:color="auto" w:fill="auto"/>
          </w:tcPr>
          <w:p w14:paraId="23DF26FB" w14:textId="6AA1EE07" w:rsidR="00175700" w:rsidRPr="00890F58" w:rsidRDefault="001D3ADC" w:rsidP="008C578A">
            <w:pPr>
              <w:spacing w:before="40" w:after="80"/>
              <w:ind w:right="113"/>
            </w:pPr>
            <w:r>
              <w:t>9</w:t>
            </w:r>
            <w:r w:rsidRPr="00890F58">
              <w:t>:</w:t>
            </w:r>
            <w:r>
              <w:t>3</w:t>
            </w:r>
            <w:r w:rsidRPr="00890F58">
              <w:t>0 – 12:</w:t>
            </w:r>
            <w:r>
              <w:t>30</w:t>
            </w:r>
          </w:p>
        </w:tc>
        <w:tc>
          <w:tcPr>
            <w:tcW w:w="3117" w:type="dxa"/>
            <w:shd w:val="clear" w:color="auto" w:fill="auto"/>
          </w:tcPr>
          <w:p w14:paraId="42E72BFF" w14:textId="0909E081" w:rsidR="00175700" w:rsidRPr="00497291" w:rsidRDefault="00A47C71" w:rsidP="008C578A">
            <w:pPr>
              <w:spacing w:before="40" w:after="80"/>
              <w:ind w:right="113"/>
            </w:pPr>
            <w:r>
              <w:t>4</w:t>
            </w:r>
            <w:r w:rsidR="00756422">
              <w:t>(b)</w:t>
            </w:r>
          </w:p>
        </w:tc>
      </w:tr>
      <w:tr w:rsidR="00175700" w:rsidRPr="00497291" w14:paraId="1ECFF8CF" w14:textId="77777777" w:rsidTr="008C578A">
        <w:tc>
          <w:tcPr>
            <w:tcW w:w="2457" w:type="dxa"/>
            <w:shd w:val="clear" w:color="auto" w:fill="auto"/>
          </w:tcPr>
          <w:p w14:paraId="58FB051A" w14:textId="77777777" w:rsidR="00175700" w:rsidRDefault="00175700" w:rsidP="008C578A">
            <w:pPr>
              <w:spacing w:before="40" w:after="80"/>
              <w:ind w:right="113"/>
            </w:pPr>
          </w:p>
        </w:tc>
        <w:tc>
          <w:tcPr>
            <w:tcW w:w="1796" w:type="dxa"/>
            <w:shd w:val="clear" w:color="auto" w:fill="auto"/>
          </w:tcPr>
          <w:p w14:paraId="30FFA0FF" w14:textId="643AAEFE" w:rsidR="00175700" w:rsidRPr="00890F58" w:rsidRDefault="001D3ADC" w:rsidP="008C578A">
            <w:pPr>
              <w:spacing w:before="40" w:after="80"/>
              <w:ind w:right="113"/>
            </w:pPr>
            <w:r w:rsidRPr="00890F58">
              <w:t>1</w:t>
            </w:r>
            <w:r>
              <w:t>4</w:t>
            </w:r>
            <w:r w:rsidRPr="00890F58">
              <w:t>:</w:t>
            </w:r>
            <w:r>
              <w:t>30</w:t>
            </w:r>
            <w:r w:rsidRPr="00890F58">
              <w:t xml:space="preserve"> – 17:</w:t>
            </w:r>
            <w:r>
              <w:t>30</w:t>
            </w:r>
          </w:p>
        </w:tc>
        <w:tc>
          <w:tcPr>
            <w:tcW w:w="3117" w:type="dxa"/>
            <w:shd w:val="clear" w:color="auto" w:fill="auto"/>
          </w:tcPr>
          <w:p w14:paraId="59D0155A" w14:textId="7E4602FD" w:rsidR="00175700" w:rsidRPr="00497291" w:rsidRDefault="00A47C71" w:rsidP="008C578A">
            <w:pPr>
              <w:spacing w:before="40" w:after="80"/>
              <w:ind w:right="113"/>
            </w:pPr>
            <w:r>
              <w:t>4</w:t>
            </w:r>
            <w:r w:rsidR="00762834">
              <w:t xml:space="preserve">(b), </w:t>
            </w:r>
            <w:r w:rsidR="007963E5">
              <w:t xml:space="preserve">2024/11, </w:t>
            </w:r>
            <w:r w:rsidR="005B1E8D">
              <w:t>5(a)</w:t>
            </w:r>
          </w:p>
        </w:tc>
      </w:tr>
      <w:tr w:rsidR="00175700" w:rsidRPr="00497291" w14:paraId="7303D1D1" w14:textId="77777777" w:rsidTr="008C578A">
        <w:tc>
          <w:tcPr>
            <w:tcW w:w="2457" w:type="dxa"/>
            <w:shd w:val="clear" w:color="auto" w:fill="auto"/>
          </w:tcPr>
          <w:p w14:paraId="2B88F23F" w14:textId="7B87855A" w:rsidR="00175700" w:rsidRDefault="00175700" w:rsidP="008C578A">
            <w:pPr>
              <w:spacing w:before="40" w:after="80"/>
              <w:ind w:right="113"/>
            </w:pPr>
            <w:r>
              <w:t>Wednesday 2</w:t>
            </w:r>
            <w:r w:rsidR="002F522E">
              <w:t>4</w:t>
            </w:r>
            <w:r w:rsidR="00FD6812">
              <w:t xml:space="preserve"> </w:t>
            </w:r>
            <w:r w:rsidR="002F522E">
              <w:t>January</w:t>
            </w:r>
          </w:p>
        </w:tc>
        <w:tc>
          <w:tcPr>
            <w:tcW w:w="1796" w:type="dxa"/>
            <w:shd w:val="clear" w:color="auto" w:fill="auto"/>
          </w:tcPr>
          <w:p w14:paraId="3FC21495" w14:textId="03EC7E0E" w:rsidR="00175700" w:rsidRPr="00890F58" w:rsidRDefault="001D3ADC" w:rsidP="008C578A">
            <w:pPr>
              <w:spacing w:before="40" w:after="80"/>
              <w:ind w:right="113"/>
            </w:pPr>
            <w:r>
              <w:t>9</w:t>
            </w:r>
            <w:r w:rsidRPr="00890F58">
              <w:t>:</w:t>
            </w:r>
            <w:r>
              <w:t>3</w:t>
            </w:r>
            <w:r w:rsidRPr="00890F58">
              <w:t>0 – 12:</w:t>
            </w:r>
            <w:r>
              <w:t>30</w:t>
            </w:r>
          </w:p>
        </w:tc>
        <w:tc>
          <w:tcPr>
            <w:tcW w:w="3117" w:type="dxa"/>
            <w:shd w:val="clear" w:color="auto" w:fill="auto"/>
          </w:tcPr>
          <w:p w14:paraId="139C6CBA" w14:textId="3ED01E1C" w:rsidR="00175700" w:rsidRPr="00497291" w:rsidRDefault="004F5407" w:rsidP="008C578A">
            <w:pPr>
              <w:spacing w:before="40" w:after="80"/>
              <w:ind w:right="113"/>
            </w:pPr>
            <w:r>
              <w:t>5(a)</w:t>
            </w:r>
            <w:r w:rsidR="006D25CA">
              <w:t>, 5(b)</w:t>
            </w:r>
          </w:p>
        </w:tc>
      </w:tr>
      <w:tr w:rsidR="00175700" w:rsidRPr="00497291" w14:paraId="79C695E8" w14:textId="77777777" w:rsidTr="008C578A">
        <w:tc>
          <w:tcPr>
            <w:tcW w:w="2457" w:type="dxa"/>
            <w:shd w:val="clear" w:color="auto" w:fill="auto"/>
          </w:tcPr>
          <w:p w14:paraId="74952C3E" w14:textId="77777777" w:rsidR="00175700" w:rsidRDefault="00175700" w:rsidP="008C578A">
            <w:pPr>
              <w:spacing w:before="40" w:after="80"/>
              <w:ind w:right="113"/>
            </w:pPr>
          </w:p>
        </w:tc>
        <w:tc>
          <w:tcPr>
            <w:tcW w:w="1796" w:type="dxa"/>
            <w:shd w:val="clear" w:color="auto" w:fill="auto"/>
          </w:tcPr>
          <w:p w14:paraId="19CF4754" w14:textId="62CEF5F5" w:rsidR="00175700" w:rsidRPr="00890F58" w:rsidRDefault="001D3ADC" w:rsidP="008C578A">
            <w:pPr>
              <w:spacing w:before="40" w:after="80"/>
              <w:ind w:right="113"/>
            </w:pPr>
            <w:r w:rsidRPr="00890F58">
              <w:t>1</w:t>
            </w:r>
            <w:r>
              <w:t>4</w:t>
            </w:r>
            <w:r w:rsidRPr="00890F58">
              <w:t>:</w:t>
            </w:r>
            <w:r>
              <w:t>30</w:t>
            </w:r>
            <w:r w:rsidRPr="00890F58">
              <w:t xml:space="preserve"> – 17:</w:t>
            </w:r>
            <w:r>
              <w:t>30</w:t>
            </w:r>
          </w:p>
        </w:tc>
        <w:tc>
          <w:tcPr>
            <w:tcW w:w="3117" w:type="dxa"/>
            <w:shd w:val="clear" w:color="auto" w:fill="auto"/>
          </w:tcPr>
          <w:p w14:paraId="3FF01E48" w14:textId="511FDFF4" w:rsidR="00175700" w:rsidRPr="00497291" w:rsidRDefault="004F5407" w:rsidP="008C578A">
            <w:pPr>
              <w:spacing w:before="40" w:after="80"/>
              <w:ind w:right="113"/>
            </w:pPr>
            <w:r>
              <w:t>5</w:t>
            </w:r>
            <w:r w:rsidR="00837EC4">
              <w:t>(b)</w:t>
            </w:r>
          </w:p>
        </w:tc>
      </w:tr>
      <w:tr w:rsidR="00175700" w:rsidRPr="00497291" w14:paraId="207CBE72" w14:textId="77777777" w:rsidTr="008C578A">
        <w:tc>
          <w:tcPr>
            <w:tcW w:w="2457" w:type="dxa"/>
            <w:shd w:val="clear" w:color="auto" w:fill="auto"/>
          </w:tcPr>
          <w:p w14:paraId="5271D8BF" w14:textId="2997CDD1" w:rsidR="00175700" w:rsidRPr="00497291" w:rsidRDefault="00175700" w:rsidP="008C578A">
            <w:pPr>
              <w:spacing w:before="40" w:after="80"/>
              <w:ind w:right="113"/>
            </w:pPr>
            <w:r>
              <w:t xml:space="preserve">Thursday </w:t>
            </w:r>
            <w:r w:rsidR="004616B1">
              <w:t>2</w:t>
            </w:r>
            <w:r w:rsidR="002F522E">
              <w:t>5</w:t>
            </w:r>
            <w:r w:rsidR="00FD6812">
              <w:t xml:space="preserve"> </w:t>
            </w:r>
            <w:r w:rsidR="002F522E">
              <w:t>January</w:t>
            </w:r>
          </w:p>
        </w:tc>
        <w:tc>
          <w:tcPr>
            <w:tcW w:w="1796" w:type="dxa"/>
            <w:shd w:val="clear" w:color="auto" w:fill="auto"/>
          </w:tcPr>
          <w:p w14:paraId="7494EDC7" w14:textId="4F4089D9" w:rsidR="00175700" w:rsidRPr="00890F58" w:rsidRDefault="001D3ADC" w:rsidP="008C578A">
            <w:pPr>
              <w:spacing w:before="40" w:after="80"/>
              <w:ind w:right="113"/>
            </w:pPr>
            <w:r>
              <w:t>9</w:t>
            </w:r>
            <w:r w:rsidRPr="00890F58">
              <w:t>:</w:t>
            </w:r>
            <w:r>
              <w:t>3</w:t>
            </w:r>
            <w:r w:rsidRPr="00890F58">
              <w:t>0 – 12:</w:t>
            </w:r>
            <w:r>
              <w:t>30</w:t>
            </w:r>
          </w:p>
        </w:tc>
        <w:tc>
          <w:tcPr>
            <w:tcW w:w="3117" w:type="dxa"/>
            <w:shd w:val="clear" w:color="auto" w:fill="auto"/>
          </w:tcPr>
          <w:p w14:paraId="1072D5B2" w14:textId="2D45950F" w:rsidR="00175700" w:rsidRPr="00497291" w:rsidRDefault="004F5407" w:rsidP="008C578A">
            <w:pPr>
              <w:spacing w:before="40" w:after="80"/>
              <w:ind w:right="113"/>
            </w:pPr>
            <w:r>
              <w:t xml:space="preserve">5 (b), </w:t>
            </w:r>
            <w:r w:rsidR="00A14002">
              <w:t>5(c)</w:t>
            </w:r>
          </w:p>
        </w:tc>
      </w:tr>
      <w:tr w:rsidR="00175700" w:rsidRPr="00497291" w14:paraId="7FC80FAC" w14:textId="77777777" w:rsidTr="008C578A">
        <w:tc>
          <w:tcPr>
            <w:tcW w:w="2457" w:type="dxa"/>
            <w:shd w:val="clear" w:color="auto" w:fill="auto"/>
          </w:tcPr>
          <w:p w14:paraId="6CA2D867" w14:textId="77777777" w:rsidR="00175700" w:rsidRDefault="00175700" w:rsidP="008C578A">
            <w:pPr>
              <w:spacing w:before="40" w:after="80"/>
              <w:ind w:right="113"/>
            </w:pPr>
          </w:p>
        </w:tc>
        <w:tc>
          <w:tcPr>
            <w:tcW w:w="1796" w:type="dxa"/>
            <w:shd w:val="clear" w:color="auto" w:fill="auto"/>
          </w:tcPr>
          <w:p w14:paraId="3E54E213" w14:textId="0443C23F" w:rsidR="00175700" w:rsidRPr="00890F58" w:rsidRDefault="001D3ADC" w:rsidP="008C578A">
            <w:pPr>
              <w:spacing w:before="40" w:after="80"/>
              <w:ind w:right="113"/>
            </w:pPr>
            <w:r w:rsidRPr="00890F58">
              <w:t>1</w:t>
            </w:r>
            <w:r>
              <w:t>4</w:t>
            </w:r>
            <w:r w:rsidRPr="00890F58">
              <w:t>:</w:t>
            </w:r>
            <w:r>
              <w:t>30</w:t>
            </w:r>
            <w:r w:rsidRPr="00890F58">
              <w:t xml:space="preserve"> – 17:</w:t>
            </w:r>
            <w:r>
              <w:t>30</w:t>
            </w:r>
          </w:p>
        </w:tc>
        <w:tc>
          <w:tcPr>
            <w:tcW w:w="3117" w:type="dxa"/>
            <w:shd w:val="clear" w:color="auto" w:fill="auto"/>
          </w:tcPr>
          <w:p w14:paraId="5971DA14" w14:textId="49953F38" w:rsidR="00175700" w:rsidRPr="00497291" w:rsidRDefault="005F1CB8" w:rsidP="008C578A">
            <w:pPr>
              <w:spacing w:before="40" w:after="80"/>
              <w:ind w:right="113"/>
            </w:pPr>
            <w:r>
              <w:t>6</w:t>
            </w:r>
            <w:r w:rsidR="00506CD4">
              <w:t>,</w:t>
            </w:r>
            <w:r w:rsidR="00944976">
              <w:t xml:space="preserve"> </w:t>
            </w:r>
            <w:r>
              <w:t>7</w:t>
            </w:r>
            <w:r w:rsidR="00151955">
              <w:t>, 8</w:t>
            </w:r>
            <w:r w:rsidR="00846A3B">
              <w:t>, 9</w:t>
            </w:r>
          </w:p>
        </w:tc>
      </w:tr>
      <w:tr w:rsidR="00175700" w:rsidRPr="00497291" w14:paraId="6A96F84A" w14:textId="77777777" w:rsidTr="008C578A">
        <w:tc>
          <w:tcPr>
            <w:tcW w:w="2457" w:type="dxa"/>
            <w:tcBorders>
              <w:bottom w:val="single" w:sz="12" w:space="0" w:color="auto"/>
            </w:tcBorders>
            <w:shd w:val="clear" w:color="auto" w:fill="auto"/>
          </w:tcPr>
          <w:p w14:paraId="390E3498" w14:textId="31F0951D" w:rsidR="00175700" w:rsidRPr="00497291" w:rsidRDefault="00175700" w:rsidP="008C578A">
            <w:pPr>
              <w:spacing w:before="40" w:after="80"/>
              <w:ind w:right="113"/>
            </w:pPr>
            <w:r>
              <w:t xml:space="preserve">Friday </w:t>
            </w:r>
            <w:r w:rsidR="004616B1">
              <w:t>2</w:t>
            </w:r>
            <w:r w:rsidR="002F522E">
              <w:t>6</w:t>
            </w:r>
            <w:r w:rsidR="00FD6812">
              <w:t xml:space="preserve"> </w:t>
            </w:r>
            <w:r w:rsidR="002F522E">
              <w:t>January</w:t>
            </w:r>
            <w:r w:rsidR="003D5A63">
              <w:t xml:space="preserve"> </w:t>
            </w:r>
            <w:r w:rsidR="00C332BF">
              <w:t>**</w:t>
            </w:r>
          </w:p>
        </w:tc>
        <w:tc>
          <w:tcPr>
            <w:tcW w:w="1796" w:type="dxa"/>
            <w:tcBorders>
              <w:bottom w:val="single" w:sz="12" w:space="0" w:color="auto"/>
            </w:tcBorders>
            <w:shd w:val="clear" w:color="auto" w:fill="auto"/>
          </w:tcPr>
          <w:p w14:paraId="71046F7A" w14:textId="2D8FED0A" w:rsidR="00175700" w:rsidRPr="00890F58" w:rsidRDefault="00E952AA" w:rsidP="008C578A">
            <w:pPr>
              <w:spacing w:before="40" w:after="120"/>
              <w:ind w:right="113"/>
            </w:pPr>
            <w:r w:rsidRPr="00890F58">
              <w:t>10:00</w:t>
            </w:r>
            <w:r w:rsidR="00175700" w:rsidRPr="00890F58">
              <w:t xml:space="preserve"> – </w:t>
            </w:r>
            <w:r w:rsidR="008C578A" w:rsidRPr="00890F58">
              <w:t>1</w:t>
            </w:r>
            <w:r w:rsidR="00BB7E45">
              <w:t>2</w:t>
            </w:r>
            <w:r w:rsidR="00175700" w:rsidRPr="00890F58">
              <w:t>:</w:t>
            </w:r>
            <w:r w:rsidR="00BB7E45">
              <w:t>0</w:t>
            </w:r>
            <w:r w:rsidR="008C578A" w:rsidRPr="00890F58">
              <w:t>0</w:t>
            </w:r>
          </w:p>
        </w:tc>
        <w:tc>
          <w:tcPr>
            <w:tcW w:w="3117" w:type="dxa"/>
            <w:tcBorders>
              <w:bottom w:val="single" w:sz="12" w:space="0" w:color="auto"/>
            </w:tcBorders>
            <w:shd w:val="clear" w:color="auto" w:fill="auto"/>
          </w:tcPr>
          <w:p w14:paraId="5235875E" w14:textId="3DDAF41C" w:rsidR="00175700" w:rsidRPr="00497291" w:rsidRDefault="005222D0" w:rsidP="008C578A">
            <w:pPr>
              <w:spacing w:before="40" w:after="120"/>
              <w:ind w:right="113"/>
            </w:pPr>
            <w:r>
              <w:t>10</w:t>
            </w:r>
            <w:r w:rsidR="00175700">
              <w:t xml:space="preserve"> (Adoption of the report)</w:t>
            </w:r>
          </w:p>
        </w:tc>
      </w:tr>
    </w:tbl>
    <w:p w14:paraId="3CC0123D" w14:textId="77777777" w:rsidR="00175700" w:rsidRDefault="00175700" w:rsidP="00175700">
      <w:pPr>
        <w:pStyle w:val="SingleTxtG"/>
        <w:rPr>
          <w:i/>
          <w:iCs/>
        </w:rPr>
      </w:pPr>
      <w:r w:rsidRPr="00175700">
        <w:rPr>
          <w:i/>
          <w:iCs/>
        </w:rPr>
        <w:t>*</w:t>
      </w:r>
      <w:r w:rsidRPr="00175700">
        <w:rPr>
          <w:i/>
          <w:iCs/>
        </w:rPr>
        <w:tab/>
      </w:r>
      <w:r w:rsidRPr="00AD1151">
        <w:rPr>
          <w:i/>
          <w:iCs/>
        </w:rPr>
        <w:t>The provisional timetable has been established taking account of the documents already submitted at the time of writing. The time initially assigned for consideration of each agenda item may vary during the session to take account of documents submitted after that date.</w:t>
      </w:r>
    </w:p>
    <w:p w14:paraId="2F888275" w14:textId="0F106487" w:rsidR="00DD396E" w:rsidRDefault="00175700" w:rsidP="00175700">
      <w:pPr>
        <w:pStyle w:val="SingleTxtG"/>
        <w:rPr>
          <w:i/>
          <w:iCs/>
        </w:rPr>
      </w:pPr>
      <w:r>
        <w:rPr>
          <w:i/>
          <w:iCs/>
        </w:rPr>
        <w:t>**</w:t>
      </w:r>
      <w:r>
        <w:rPr>
          <w:i/>
          <w:iCs/>
        </w:rPr>
        <w:tab/>
        <w:t xml:space="preserve">The ADN Administrative Committee will held its </w:t>
      </w:r>
      <w:r w:rsidR="00151955">
        <w:rPr>
          <w:i/>
          <w:iCs/>
        </w:rPr>
        <w:t>t</w:t>
      </w:r>
      <w:r w:rsidR="00151955" w:rsidRPr="00151955">
        <w:rPr>
          <w:i/>
          <w:iCs/>
        </w:rPr>
        <w:t>hirt</w:t>
      </w:r>
      <w:r w:rsidR="009F7D06">
        <w:rPr>
          <w:i/>
          <w:iCs/>
        </w:rPr>
        <w:t>y-first</w:t>
      </w:r>
      <w:r>
        <w:rPr>
          <w:i/>
          <w:iCs/>
        </w:rPr>
        <w:t xml:space="preserve"> session back-to-back with the ADN Safety Committee. The </w:t>
      </w:r>
      <w:r w:rsidR="00CB613A">
        <w:rPr>
          <w:i/>
          <w:iCs/>
        </w:rPr>
        <w:t>session</w:t>
      </w:r>
      <w:r>
        <w:rPr>
          <w:i/>
          <w:iCs/>
        </w:rPr>
        <w:t xml:space="preserve"> will </w:t>
      </w:r>
      <w:r w:rsidR="00962800">
        <w:rPr>
          <w:i/>
          <w:iCs/>
        </w:rPr>
        <w:t>start</w:t>
      </w:r>
      <w:r>
        <w:rPr>
          <w:i/>
          <w:iCs/>
        </w:rPr>
        <w:t xml:space="preserve"> at </w:t>
      </w:r>
      <w:r w:rsidR="00E952AA">
        <w:rPr>
          <w:i/>
          <w:iCs/>
        </w:rPr>
        <w:t>12</w:t>
      </w:r>
      <w:r>
        <w:rPr>
          <w:i/>
          <w:iCs/>
        </w:rPr>
        <w:t>:</w:t>
      </w:r>
      <w:r w:rsidR="00E952AA">
        <w:rPr>
          <w:i/>
          <w:iCs/>
        </w:rPr>
        <w:t>0</w:t>
      </w:r>
      <w:r>
        <w:rPr>
          <w:i/>
          <w:iCs/>
        </w:rPr>
        <w:t>0.</w:t>
      </w:r>
    </w:p>
    <w:p w14:paraId="2301833E" w14:textId="77777777" w:rsidR="00346289" w:rsidRPr="00346289" w:rsidRDefault="00346289" w:rsidP="00346289">
      <w:pPr>
        <w:pStyle w:val="SingleTxtG"/>
        <w:spacing w:before="240" w:after="0"/>
        <w:jc w:val="center"/>
        <w:rPr>
          <w:u w:val="single"/>
        </w:rPr>
      </w:pPr>
      <w:r>
        <w:rPr>
          <w:u w:val="single"/>
        </w:rPr>
        <w:tab/>
      </w:r>
      <w:r>
        <w:rPr>
          <w:u w:val="single"/>
        </w:rPr>
        <w:tab/>
      </w:r>
      <w:r>
        <w:rPr>
          <w:u w:val="single"/>
        </w:rPr>
        <w:tab/>
      </w:r>
    </w:p>
    <w:sectPr w:rsidR="00346289" w:rsidRPr="00346289" w:rsidSect="00941AB7">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2047" w14:textId="77777777" w:rsidR="0037089E" w:rsidRDefault="0037089E" w:rsidP="00175700">
      <w:pPr>
        <w:spacing w:line="240" w:lineRule="auto"/>
      </w:pPr>
      <w:r>
        <w:separator/>
      </w:r>
    </w:p>
  </w:endnote>
  <w:endnote w:type="continuationSeparator" w:id="0">
    <w:p w14:paraId="395952CA" w14:textId="77777777" w:rsidR="0037089E" w:rsidRDefault="0037089E" w:rsidP="00175700">
      <w:pPr>
        <w:spacing w:line="240" w:lineRule="auto"/>
      </w:pPr>
      <w:r>
        <w:continuationSeparator/>
      </w:r>
    </w:p>
  </w:endnote>
  <w:endnote w:type="continuationNotice" w:id="1">
    <w:p w14:paraId="058262D1" w14:textId="77777777" w:rsidR="0037089E" w:rsidRDefault="003708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C552" w14:textId="77777777" w:rsidR="0037089E" w:rsidRDefault="0037089E" w:rsidP="00175700">
      <w:pPr>
        <w:spacing w:line="240" w:lineRule="auto"/>
      </w:pPr>
      <w:r>
        <w:separator/>
      </w:r>
    </w:p>
  </w:footnote>
  <w:footnote w:type="continuationSeparator" w:id="0">
    <w:p w14:paraId="24C4BFDD" w14:textId="77777777" w:rsidR="0037089E" w:rsidRDefault="0037089E" w:rsidP="00175700">
      <w:pPr>
        <w:spacing w:line="240" w:lineRule="auto"/>
      </w:pPr>
      <w:r>
        <w:continuationSeparator/>
      </w:r>
    </w:p>
  </w:footnote>
  <w:footnote w:type="continuationNotice" w:id="1">
    <w:p w14:paraId="6896EB68" w14:textId="77777777" w:rsidR="0037089E" w:rsidRDefault="0037089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86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A7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927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C0C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3C9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44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6EC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1F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BEC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A4A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3543884">
    <w:abstractNumId w:val="10"/>
  </w:num>
  <w:num w:numId="2" w16cid:durableId="923996184">
    <w:abstractNumId w:val="11"/>
  </w:num>
  <w:num w:numId="3" w16cid:durableId="1567959389">
    <w:abstractNumId w:val="9"/>
  </w:num>
  <w:num w:numId="4" w16cid:durableId="1900704691">
    <w:abstractNumId w:val="7"/>
  </w:num>
  <w:num w:numId="5" w16cid:durableId="1198130227">
    <w:abstractNumId w:val="6"/>
  </w:num>
  <w:num w:numId="6" w16cid:durableId="1116410824">
    <w:abstractNumId w:val="5"/>
  </w:num>
  <w:num w:numId="7" w16cid:durableId="835463730">
    <w:abstractNumId w:val="4"/>
  </w:num>
  <w:num w:numId="8" w16cid:durableId="371466755">
    <w:abstractNumId w:val="8"/>
  </w:num>
  <w:num w:numId="9" w16cid:durableId="468475254">
    <w:abstractNumId w:val="3"/>
  </w:num>
  <w:num w:numId="10" w16cid:durableId="1755006910">
    <w:abstractNumId w:val="2"/>
  </w:num>
  <w:num w:numId="11" w16cid:durableId="1761679250">
    <w:abstractNumId w:val="1"/>
  </w:num>
  <w:num w:numId="12" w16cid:durableId="159489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00"/>
    <w:rsid w:val="00014541"/>
    <w:rsid w:val="00031025"/>
    <w:rsid w:val="00075435"/>
    <w:rsid w:val="000A6D4C"/>
    <w:rsid w:val="000F1752"/>
    <w:rsid w:val="00106CC6"/>
    <w:rsid w:val="00141A6B"/>
    <w:rsid w:val="00151955"/>
    <w:rsid w:val="00175700"/>
    <w:rsid w:val="001819D6"/>
    <w:rsid w:val="00183DD6"/>
    <w:rsid w:val="001D111C"/>
    <w:rsid w:val="001D3ADC"/>
    <w:rsid w:val="002045B9"/>
    <w:rsid w:val="00206167"/>
    <w:rsid w:val="00237C41"/>
    <w:rsid w:val="002510C0"/>
    <w:rsid w:val="00256202"/>
    <w:rsid w:val="00271C0E"/>
    <w:rsid w:val="0027794B"/>
    <w:rsid w:val="002C557B"/>
    <w:rsid w:val="002D27D9"/>
    <w:rsid w:val="002F522E"/>
    <w:rsid w:val="00346289"/>
    <w:rsid w:val="00357FB2"/>
    <w:rsid w:val="0037089E"/>
    <w:rsid w:val="00396302"/>
    <w:rsid w:val="003C10B9"/>
    <w:rsid w:val="003D3516"/>
    <w:rsid w:val="003D5A63"/>
    <w:rsid w:val="003F6BAC"/>
    <w:rsid w:val="00455F1D"/>
    <w:rsid w:val="00460281"/>
    <w:rsid w:val="004616B1"/>
    <w:rsid w:val="00466773"/>
    <w:rsid w:val="00475FA7"/>
    <w:rsid w:val="004B5A77"/>
    <w:rsid w:val="004F5407"/>
    <w:rsid w:val="004F7F6F"/>
    <w:rsid w:val="00506CD4"/>
    <w:rsid w:val="005222D0"/>
    <w:rsid w:val="005359D3"/>
    <w:rsid w:val="00552B08"/>
    <w:rsid w:val="0059105E"/>
    <w:rsid w:val="005B1E8D"/>
    <w:rsid w:val="005F1CB8"/>
    <w:rsid w:val="005F20E9"/>
    <w:rsid w:val="006266AA"/>
    <w:rsid w:val="00696666"/>
    <w:rsid w:val="006B5C16"/>
    <w:rsid w:val="006D25CA"/>
    <w:rsid w:val="006E2F73"/>
    <w:rsid w:val="0071012D"/>
    <w:rsid w:val="007171C0"/>
    <w:rsid w:val="00737B66"/>
    <w:rsid w:val="00756422"/>
    <w:rsid w:val="00762834"/>
    <w:rsid w:val="007963E5"/>
    <w:rsid w:val="007A544F"/>
    <w:rsid w:val="007F7D25"/>
    <w:rsid w:val="00810DE8"/>
    <w:rsid w:val="00837EC4"/>
    <w:rsid w:val="00846A3B"/>
    <w:rsid w:val="0087727F"/>
    <w:rsid w:val="00890F58"/>
    <w:rsid w:val="00895D93"/>
    <w:rsid w:val="008C578A"/>
    <w:rsid w:val="008D4339"/>
    <w:rsid w:val="009276EB"/>
    <w:rsid w:val="00930F93"/>
    <w:rsid w:val="009331E6"/>
    <w:rsid w:val="00941AB7"/>
    <w:rsid w:val="00944976"/>
    <w:rsid w:val="00962800"/>
    <w:rsid w:val="00992952"/>
    <w:rsid w:val="009B4A56"/>
    <w:rsid w:val="009B58F0"/>
    <w:rsid w:val="009B63D8"/>
    <w:rsid w:val="009C37CA"/>
    <w:rsid w:val="009C7830"/>
    <w:rsid w:val="009F2DBA"/>
    <w:rsid w:val="009F6B20"/>
    <w:rsid w:val="009F7D06"/>
    <w:rsid w:val="00A14002"/>
    <w:rsid w:val="00A265EC"/>
    <w:rsid w:val="00A46B11"/>
    <w:rsid w:val="00A47C71"/>
    <w:rsid w:val="00A649F5"/>
    <w:rsid w:val="00A65761"/>
    <w:rsid w:val="00A72F20"/>
    <w:rsid w:val="00A85E90"/>
    <w:rsid w:val="00A8607F"/>
    <w:rsid w:val="00AB6DC3"/>
    <w:rsid w:val="00AC7467"/>
    <w:rsid w:val="00AF6D64"/>
    <w:rsid w:val="00B13D66"/>
    <w:rsid w:val="00B13F0C"/>
    <w:rsid w:val="00B14877"/>
    <w:rsid w:val="00B2385E"/>
    <w:rsid w:val="00B44E1A"/>
    <w:rsid w:val="00B57727"/>
    <w:rsid w:val="00BB7E45"/>
    <w:rsid w:val="00C332BF"/>
    <w:rsid w:val="00C418E4"/>
    <w:rsid w:val="00C507ED"/>
    <w:rsid w:val="00C65283"/>
    <w:rsid w:val="00C76868"/>
    <w:rsid w:val="00CA5654"/>
    <w:rsid w:val="00CB613A"/>
    <w:rsid w:val="00CC1C63"/>
    <w:rsid w:val="00D60233"/>
    <w:rsid w:val="00DA3D36"/>
    <w:rsid w:val="00DB4C7F"/>
    <w:rsid w:val="00DD396E"/>
    <w:rsid w:val="00E03851"/>
    <w:rsid w:val="00E409AC"/>
    <w:rsid w:val="00E70A42"/>
    <w:rsid w:val="00E871C9"/>
    <w:rsid w:val="00E952AA"/>
    <w:rsid w:val="00EE149A"/>
    <w:rsid w:val="00F363C7"/>
    <w:rsid w:val="00F6367C"/>
    <w:rsid w:val="00F836EA"/>
    <w:rsid w:val="00FA403A"/>
    <w:rsid w:val="00FA7947"/>
    <w:rsid w:val="00FD3C51"/>
    <w:rsid w:val="00FD68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3E88"/>
  <w15:chartTrackingRefBased/>
  <w15:docId w15:val="{AC3B7B36-6CD4-4EF2-BEF3-BDC2354F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00"/>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
    <w:basedOn w:val="DefaultParagraphFon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30F93"/>
    <w:rPr>
      <w:sz w:val="18"/>
    </w:rPr>
  </w:style>
  <w:style w:type="character" w:styleId="FollowedHyperlink">
    <w:name w:val="FollowedHyperlink"/>
    <w:basedOn w:val="DefaultParagraphFont"/>
    <w:semiHidden/>
    <w:rsid w:val="00930F93"/>
    <w:rPr>
      <w:color w:val="auto"/>
      <w:u w:val="none"/>
    </w:rPr>
  </w:style>
  <w:style w:type="paragraph" w:styleId="Footer">
    <w:name w:val="footer"/>
    <w:aliases w:val="3_G"/>
    <w:basedOn w:val="Normal"/>
    <w:link w:val="FooterChar"/>
    <w:rsid w:val="00930F93"/>
    <w:pPr>
      <w:spacing w:line="240" w:lineRule="auto"/>
    </w:pPr>
    <w:rPr>
      <w:sz w:val="16"/>
    </w:rPr>
  </w:style>
  <w:style w:type="character" w:customStyle="1" w:styleId="FooterChar">
    <w:name w:val="Footer Char"/>
    <w:aliases w:val="3_G Char"/>
    <w:basedOn w:val="DefaultParagraphFont"/>
    <w:link w:val="Footer"/>
    <w:rsid w:val="00930F93"/>
    <w:rPr>
      <w:sz w:val="16"/>
    </w:rPr>
  </w:style>
  <w:style w:type="paragraph" w:styleId="Header">
    <w:name w:val="header"/>
    <w:aliases w:val="6_G"/>
    <w:basedOn w:val="Normal"/>
    <w:link w:val="HeaderChar"/>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30F93"/>
    <w:rPr>
      <w:b/>
      <w:sz w:val="18"/>
    </w:rPr>
  </w:style>
  <w:style w:type="character" w:styleId="PageNumber">
    <w:name w:val="page number"/>
    <w:aliases w:val="7_G"/>
    <w:basedOn w:val="DefaultParagraphFont"/>
    <w:rsid w:val="00930F93"/>
    <w:rPr>
      <w:rFonts w:ascii="Times New Roman" w:hAnsi="Times New Roman"/>
      <w:b/>
      <w:sz w:val="18"/>
    </w:rPr>
  </w:style>
  <w:style w:type="table" w:styleId="TableGrid">
    <w:name w:val="Table Grid"/>
    <w:basedOn w:val="TableNormal"/>
    <w:rsid w:val="00175700"/>
    <w:pPr>
      <w:suppressAutoHyphens/>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qFormat/>
    <w:rsid w:val="00175700"/>
  </w:style>
  <w:style w:type="character" w:customStyle="1" w:styleId="HChGChar">
    <w:name w:val="_ H _Ch_G Char"/>
    <w:link w:val="HChG"/>
    <w:rsid w:val="00175700"/>
    <w:rPr>
      <w:rFonts w:eastAsia="Times New Roman"/>
      <w:b/>
      <w:sz w:val="28"/>
      <w:lang w:eastAsia="en-US"/>
    </w:rPr>
  </w:style>
  <w:style w:type="character" w:customStyle="1" w:styleId="H1GChar">
    <w:name w:val="_ H_1_G Char"/>
    <w:link w:val="H1G"/>
    <w:rsid w:val="00175700"/>
    <w:rPr>
      <w:rFonts w:eastAsia="Times New Roman"/>
      <w:b/>
      <w:sz w:val="24"/>
      <w:lang w:eastAsia="en-US"/>
    </w:rPr>
  </w:style>
  <w:style w:type="paragraph" w:styleId="BalloonText">
    <w:name w:val="Balloon Text"/>
    <w:basedOn w:val="Normal"/>
    <w:link w:val="BalloonTextChar"/>
    <w:uiPriority w:val="99"/>
    <w:semiHidden/>
    <w:unhideWhenUsed/>
    <w:rsid w:val="009449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76"/>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0F1752"/>
    <w:rPr>
      <w:sz w:val="16"/>
      <w:szCs w:val="16"/>
    </w:rPr>
  </w:style>
  <w:style w:type="paragraph" w:styleId="CommentText">
    <w:name w:val="annotation text"/>
    <w:basedOn w:val="Normal"/>
    <w:link w:val="CommentTextChar"/>
    <w:uiPriority w:val="99"/>
    <w:semiHidden/>
    <w:unhideWhenUsed/>
    <w:rsid w:val="000F1752"/>
    <w:pPr>
      <w:spacing w:line="240" w:lineRule="auto"/>
    </w:pPr>
  </w:style>
  <w:style w:type="character" w:customStyle="1" w:styleId="CommentTextChar">
    <w:name w:val="Comment Text Char"/>
    <w:basedOn w:val="DefaultParagraphFont"/>
    <w:link w:val="CommentText"/>
    <w:uiPriority w:val="99"/>
    <w:semiHidden/>
    <w:rsid w:val="000F175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0F1752"/>
    <w:rPr>
      <w:b/>
      <w:bCs/>
    </w:rPr>
  </w:style>
  <w:style w:type="character" w:customStyle="1" w:styleId="CommentSubjectChar">
    <w:name w:val="Comment Subject Char"/>
    <w:basedOn w:val="CommentTextChar"/>
    <w:link w:val="CommentSubject"/>
    <w:uiPriority w:val="99"/>
    <w:semiHidden/>
    <w:rsid w:val="000F175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9CFA1-F158-4AF4-A769-F26E860D5645}"/>
</file>

<file path=customXml/itemProps2.xml><?xml version="1.0" encoding="utf-8"?>
<ds:datastoreItem xmlns:ds="http://schemas.openxmlformats.org/officeDocument/2006/customXml" ds:itemID="{C5F28F53-E285-462B-9FB9-E6829161CF9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981F4AC-FBC4-4796-A46D-FB1621B8B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CRP.1/Add.2</dc:creator>
  <cp:keywords/>
  <dc:description/>
  <cp:lastModifiedBy>Secretariat</cp:lastModifiedBy>
  <cp:revision>3</cp:revision>
  <cp:lastPrinted>2019-08-16T11:47:00Z</cp:lastPrinted>
  <dcterms:created xsi:type="dcterms:W3CDTF">2024-01-17T20:54:00Z</dcterms:created>
  <dcterms:modified xsi:type="dcterms:W3CDTF">2024-01-17T20:54:00Z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