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AC145F" w14:paraId="21598413" w14:textId="77777777" w:rsidTr="005A53DA">
        <w:trPr>
          <w:trHeight w:val="851"/>
        </w:trPr>
        <w:tc>
          <w:tcPr>
            <w:tcW w:w="9639" w:type="dxa"/>
            <w:gridSpan w:val="2"/>
            <w:tcBorders>
              <w:top w:val="nil"/>
              <w:left w:val="nil"/>
              <w:bottom w:val="single" w:sz="4" w:space="0" w:color="auto"/>
              <w:right w:val="nil"/>
            </w:tcBorders>
            <w:vAlign w:val="bottom"/>
          </w:tcPr>
          <w:p w14:paraId="2E663059" w14:textId="1512F0F2" w:rsidR="00C167F2" w:rsidRPr="00DE3EC0" w:rsidRDefault="00C167F2" w:rsidP="00C167F2">
            <w:pPr>
              <w:jc w:val="right"/>
            </w:pPr>
            <w:r w:rsidRPr="00C167F2">
              <w:rPr>
                <w:sz w:val="40"/>
              </w:rPr>
              <w:t>E</w:t>
            </w:r>
            <w:r>
              <w:t>/ECE/324/Rev.2/Add.128/Rev.4/Amend.2/Corr.1−</w:t>
            </w:r>
            <w:r w:rsidRPr="00C167F2">
              <w:rPr>
                <w:sz w:val="40"/>
              </w:rPr>
              <w:t>E</w:t>
            </w:r>
            <w:r>
              <w:t>/ECE/TRANS/505/Rev.2/Add.128/Rev.4/Amend.2/Corr.1</w:t>
            </w:r>
          </w:p>
        </w:tc>
      </w:tr>
      <w:tr w:rsidR="00AC145F" w14:paraId="418A406D" w14:textId="77777777" w:rsidTr="00EA7A3C">
        <w:trPr>
          <w:trHeight w:val="1973"/>
        </w:trPr>
        <w:tc>
          <w:tcPr>
            <w:tcW w:w="6804" w:type="dxa"/>
            <w:tcBorders>
              <w:top w:val="single" w:sz="4" w:space="0" w:color="auto"/>
              <w:left w:val="nil"/>
              <w:bottom w:val="single" w:sz="12" w:space="0" w:color="auto"/>
              <w:right w:val="nil"/>
            </w:tcBorders>
          </w:tcPr>
          <w:p w14:paraId="022C9A28" w14:textId="77777777" w:rsidR="00AC145F" w:rsidRPr="007369EB" w:rsidRDefault="00AC145F" w:rsidP="005A53DA"/>
        </w:tc>
        <w:tc>
          <w:tcPr>
            <w:tcW w:w="2835" w:type="dxa"/>
            <w:tcBorders>
              <w:top w:val="single" w:sz="4" w:space="0" w:color="auto"/>
              <w:left w:val="nil"/>
              <w:bottom w:val="single" w:sz="12" w:space="0" w:color="auto"/>
              <w:right w:val="nil"/>
            </w:tcBorders>
          </w:tcPr>
          <w:p w14:paraId="30A860E1" w14:textId="77777777" w:rsidR="009771D5" w:rsidRDefault="009771D5" w:rsidP="00E96C8D">
            <w:pPr>
              <w:spacing w:before="120"/>
              <w:rPr>
                <w:lang w:eastAsia="en-US"/>
              </w:rPr>
            </w:pPr>
          </w:p>
          <w:p w14:paraId="0326604D" w14:textId="77777777" w:rsidR="009771D5" w:rsidRDefault="009771D5" w:rsidP="00E96C8D">
            <w:pPr>
              <w:spacing w:before="120"/>
              <w:rPr>
                <w:lang w:eastAsia="en-US"/>
              </w:rPr>
            </w:pPr>
          </w:p>
          <w:p w14:paraId="0422AE6D" w14:textId="46995388" w:rsidR="00AC145F" w:rsidRDefault="00C167F2" w:rsidP="00E96C8D">
            <w:pPr>
              <w:spacing w:before="120"/>
            </w:pPr>
            <w:r>
              <w:rPr>
                <w:lang w:eastAsia="en-US"/>
              </w:rPr>
              <w:t>21 June 2023</w:t>
            </w:r>
          </w:p>
        </w:tc>
      </w:tr>
    </w:tbl>
    <w:p w14:paraId="10763749" w14:textId="77777777" w:rsidR="0066017C" w:rsidRPr="00392A12" w:rsidRDefault="0066017C" w:rsidP="0066017C">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2233A884" w14:textId="77777777" w:rsidR="0066017C" w:rsidRPr="00392A12" w:rsidRDefault="0066017C" w:rsidP="0066017C">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32D48963" w14:textId="77777777" w:rsidR="0066017C" w:rsidRPr="00392A12" w:rsidRDefault="0066017C" w:rsidP="0066017C">
      <w:pPr>
        <w:pStyle w:val="SingleTxtG"/>
        <w:spacing w:before="120"/>
      </w:pPr>
      <w:r>
        <w:t>(Revision 3, including the amendments which entered into force on 14 September 2017)</w:t>
      </w:r>
    </w:p>
    <w:p w14:paraId="1EA76A5B" w14:textId="77777777" w:rsidR="0066017C" w:rsidRDefault="0066017C" w:rsidP="0066017C">
      <w:pPr>
        <w:pStyle w:val="H1G"/>
        <w:spacing w:before="120"/>
        <w:ind w:left="0" w:right="0" w:firstLine="0"/>
        <w:jc w:val="center"/>
      </w:pPr>
      <w:r>
        <w:t>_________</w:t>
      </w:r>
    </w:p>
    <w:p w14:paraId="17A7D68D" w14:textId="77777777" w:rsidR="0066017C" w:rsidRDefault="0066017C" w:rsidP="0066017C">
      <w:pPr>
        <w:pStyle w:val="H1G"/>
        <w:spacing w:before="240" w:after="120"/>
      </w:pPr>
      <w:r>
        <w:tab/>
      </w:r>
      <w:r>
        <w:tab/>
        <w:t>Addendum 128 – UN Regulation No. 129</w:t>
      </w:r>
    </w:p>
    <w:p w14:paraId="1CDEA4DF" w14:textId="77777777" w:rsidR="0066017C" w:rsidRDefault="0066017C" w:rsidP="0066017C">
      <w:pPr>
        <w:pStyle w:val="H1G"/>
        <w:spacing w:before="240"/>
      </w:pPr>
      <w:r>
        <w:tab/>
      </w:r>
      <w:r>
        <w:tab/>
      </w:r>
      <w:r w:rsidRPr="00014D07">
        <w:t xml:space="preserve">Revision </w:t>
      </w:r>
      <w:r>
        <w:t xml:space="preserve">4 </w:t>
      </w:r>
      <w:r w:rsidRPr="00014D07">
        <w:t xml:space="preserve">- </w:t>
      </w:r>
      <w:r>
        <w:t>Amendment</w:t>
      </w:r>
      <w:r w:rsidRPr="00014D07">
        <w:t xml:space="preserve"> </w:t>
      </w:r>
      <w:r>
        <w:t>2</w:t>
      </w:r>
    </w:p>
    <w:p w14:paraId="327D8636" w14:textId="08147C17" w:rsidR="00CC44BD" w:rsidRPr="00CC44BD" w:rsidRDefault="00CC44BD" w:rsidP="00CC44BD">
      <w:pPr>
        <w:pStyle w:val="H1G"/>
        <w:spacing w:before="240"/>
      </w:pPr>
      <w:r>
        <w:tab/>
      </w:r>
      <w:r>
        <w:tab/>
        <w:t>Corrigendum 1</w:t>
      </w:r>
    </w:p>
    <w:p w14:paraId="2467BF57" w14:textId="77777777" w:rsidR="0066017C" w:rsidRPr="00272880" w:rsidRDefault="0066017C" w:rsidP="0066017C">
      <w:pPr>
        <w:pStyle w:val="SingleTxtG"/>
        <w:spacing w:after="360"/>
        <w:rPr>
          <w:spacing w:val="-2"/>
        </w:rPr>
      </w:pPr>
      <w:r>
        <w:rPr>
          <w:spacing w:val="-2"/>
        </w:rPr>
        <w:t>Supplement 2 to the 03 series of amendments</w:t>
      </w:r>
      <w:r w:rsidRPr="00272880">
        <w:rPr>
          <w:spacing w:val="-2"/>
        </w:rPr>
        <w:t xml:space="preserve"> – Date of entry into force: </w:t>
      </w:r>
      <w:r>
        <w:rPr>
          <w:spacing w:val="-2"/>
        </w:rPr>
        <w:t>11 January 2020</w:t>
      </w:r>
    </w:p>
    <w:p w14:paraId="3B2430E7" w14:textId="77777777" w:rsidR="0066017C" w:rsidRDefault="0066017C" w:rsidP="0066017C">
      <w:pPr>
        <w:pStyle w:val="H1G"/>
        <w:spacing w:before="120" w:after="120" w:line="240" w:lineRule="exact"/>
        <w:rPr>
          <w:lang w:val="en-US"/>
        </w:rPr>
      </w:pPr>
      <w:r>
        <w:rPr>
          <w:lang w:val="en-US"/>
        </w:rPr>
        <w:tab/>
      </w:r>
      <w:r>
        <w:rPr>
          <w:lang w:val="en-US"/>
        </w:rPr>
        <w:tab/>
      </w:r>
      <w:r w:rsidRPr="000B5451">
        <w:rPr>
          <w:bCs/>
        </w:rPr>
        <w:t>Uniform provisions concerning the approval of Enhanced Child Restraint Systems used on board of motor vehicles</w:t>
      </w:r>
    </w:p>
    <w:p w14:paraId="7674EA44" w14:textId="77777777" w:rsidR="0066017C" w:rsidRDefault="0066017C" w:rsidP="0066017C">
      <w:pPr>
        <w:pStyle w:val="SingleTxtG"/>
        <w:spacing w:after="40"/>
        <w:rPr>
          <w:spacing w:val="-6"/>
          <w:lang w:eastAsia="en-GB"/>
        </w:rPr>
      </w:pPr>
      <w:r>
        <w:rPr>
          <w:b/>
          <w:noProof/>
          <w:sz w:val="24"/>
          <w:lang w:val="en-US" w:eastAsia="zh-CN"/>
        </w:rPr>
        <w:drawing>
          <wp:anchor distT="0" distB="137160" distL="114300" distR="114300" simplePos="0" relativeHeight="251659264" behindDoc="0" locked="0" layoutInCell="1" allowOverlap="1" wp14:anchorId="1B36331B" wp14:editId="09534F81">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ECE/TRANS/WP.29/2019/40.</w:t>
      </w:r>
    </w:p>
    <w:p w14:paraId="7E4C1ADA" w14:textId="77777777" w:rsidR="0066017C" w:rsidRDefault="0066017C" w:rsidP="0066017C">
      <w:pPr>
        <w:pStyle w:val="H1G"/>
        <w:spacing w:before="120"/>
        <w:ind w:left="0" w:right="0" w:firstLine="0"/>
        <w:jc w:val="center"/>
      </w:pPr>
      <w:r>
        <w:t>_________</w:t>
      </w:r>
    </w:p>
    <w:p w14:paraId="48AF099E" w14:textId="77777777" w:rsidR="0066017C" w:rsidRDefault="0066017C" w:rsidP="0066017C">
      <w:pPr>
        <w:suppressAutoHyphens w:val="0"/>
        <w:spacing w:line="240" w:lineRule="auto"/>
        <w:jc w:val="center"/>
        <w:rPr>
          <w:b/>
          <w:sz w:val="24"/>
        </w:rPr>
      </w:pPr>
      <w:r w:rsidRPr="000D3A4F">
        <w:rPr>
          <w:b/>
          <w:sz w:val="24"/>
        </w:rPr>
        <w:t>UNITED NATIONS</w:t>
      </w:r>
    </w:p>
    <w:p w14:paraId="7E10C5F1" w14:textId="77777777" w:rsidR="0066017C" w:rsidRPr="001A5741" w:rsidRDefault="0066017C" w:rsidP="0066017C">
      <w:pPr>
        <w:suppressAutoHyphens w:val="0"/>
        <w:spacing w:line="240" w:lineRule="auto"/>
        <w:rPr>
          <w:bCs/>
          <w:u w:val="single"/>
        </w:rPr>
      </w:pPr>
      <w:r>
        <w:br w:type="page"/>
      </w:r>
    </w:p>
    <w:p w14:paraId="4AC3F298" w14:textId="7258C019" w:rsidR="00296671" w:rsidRDefault="00AF6ABE" w:rsidP="0066017C">
      <w:pPr>
        <w:pStyle w:val="SingleTxtG"/>
        <w:rPr>
          <w:iCs/>
          <w:lang w:val="en-US"/>
        </w:rPr>
      </w:pPr>
      <w:r>
        <w:rPr>
          <w:i/>
          <w:lang w:val="en-US"/>
        </w:rPr>
        <w:lastRenderedPageBreak/>
        <w:t>Page 4</w:t>
      </w:r>
      <w:r w:rsidR="00105284">
        <w:rPr>
          <w:i/>
          <w:lang w:val="en-US"/>
        </w:rPr>
        <w:t>,</w:t>
      </w:r>
      <w:r>
        <w:rPr>
          <w:i/>
          <w:lang w:val="en-US"/>
        </w:rPr>
        <w:t xml:space="preserve"> </w:t>
      </w:r>
      <w:r w:rsidR="00105284" w:rsidRPr="0086459D">
        <w:rPr>
          <w:i/>
          <w:lang w:val="en-US"/>
        </w:rPr>
        <w:t xml:space="preserve">Paragraph </w:t>
      </w:r>
      <w:r w:rsidR="00105284">
        <w:rPr>
          <w:i/>
          <w:lang w:val="en-US"/>
        </w:rPr>
        <w:t>7</w:t>
      </w:r>
      <w:r w:rsidR="00105284" w:rsidRPr="00BF5901">
        <w:rPr>
          <w:i/>
        </w:rPr>
        <w:t>.1.3.5.2.3</w:t>
      </w:r>
      <w:r w:rsidR="0050534D">
        <w:rPr>
          <w:i/>
        </w:rPr>
        <w:t xml:space="preserve">. </w:t>
      </w:r>
      <w:r w:rsidR="0050534D" w:rsidRPr="0050534D">
        <w:rPr>
          <w:iCs/>
        </w:rPr>
        <w:t>correct to</w:t>
      </w:r>
      <w:r>
        <w:rPr>
          <w:iCs/>
          <w:lang w:val="en-US"/>
        </w:rPr>
        <w:t xml:space="preserve"> read:</w:t>
      </w:r>
    </w:p>
    <w:p w14:paraId="7C25BBA8" w14:textId="6AF48B67" w:rsidR="00F975B8" w:rsidRPr="00BF5901" w:rsidRDefault="00F975B8" w:rsidP="00F975B8">
      <w:pPr>
        <w:tabs>
          <w:tab w:val="left" w:pos="2300"/>
          <w:tab w:val="left" w:pos="2800"/>
        </w:tabs>
        <w:spacing w:after="120"/>
        <w:ind w:left="2302" w:right="1134" w:hanging="1168"/>
        <w:jc w:val="both"/>
        <w:rPr>
          <w:b/>
          <w:iCs/>
          <w:lang w:eastAsia="ar-SA"/>
        </w:rPr>
      </w:pPr>
      <w:r w:rsidRPr="00BF5901">
        <w:rPr>
          <w:iCs/>
        </w:rPr>
        <w:t>"</w:t>
      </w:r>
      <w:r w:rsidRPr="005701AA">
        <w:rPr>
          <w:iCs/>
        </w:rPr>
        <w:t>7.1.3.5.2.3.</w:t>
      </w:r>
      <w:r>
        <w:rPr>
          <w:i/>
        </w:rPr>
        <w:tab/>
      </w:r>
      <w:r>
        <w:rPr>
          <w:iCs/>
        </w:rPr>
        <w:t>…</w:t>
      </w:r>
      <w:r w:rsidR="00065C94">
        <w:rPr>
          <w:iCs/>
        </w:rPr>
        <w:t xml:space="preserve"> </w:t>
      </w:r>
      <w:r w:rsidRPr="00BF5901">
        <w:rPr>
          <w:iCs/>
          <w:lang w:eastAsia="ar-SA"/>
        </w:rPr>
        <w:t>Distribute the slack evenly throughout the harness.</w:t>
      </w:r>
    </w:p>
    <w:p w14:paraId="4E9D077A" w14:textId="77777777" w:rsidR="00F975B8" w:rsidRPr="00BF5901" w:rsidRDefault="00F975B8" w:rsidP="00F975B8">
      <w:pPr>
        <w:tabs>
          <w:tab w:val="left" w:pos="2800"/>
        </w:tabs>
        <w:spacing w:after="120"/>
        <w:ind w:left="2340" w:right="1134"/>
        <w:jc w:val="both"/>
        <w:rPr>
          <w:bCs/>
        </w:rPr>
      </w:pPr>
      <w:r w:rsidRPr="00BF5901">
        <w:rPr>
          <w:bCs/>
          <w:iCs/>
          <w:lang w:eastAsia="ar-SA"/>
        </w:rPr>
        <w:t>In the case of an infant carrier, the dummy shall be restrained in the Enhanced Child Restraint System before it is installed on the test bench. All other requirements of the paragraph shall be fulfilled as described above."</w:t>
      </w:r>
    </w:p>
    <w:p w14:paraId="2404154E" w14:textId="3AD5721A" w:rsidR="00E130AB" w:rsidRPr="0050534D" w:rsidRDefault="0050534D" w:rsidP="0050534D">
      <w:pPr>
        <w:spacing w:before="240"/>
        <w:jc w:val="center"/>
        <w:rPr>
          <w:u w:val="single"/>
        </w:rPr>
      </w:pPr>
      <w:r>
        <w:rPr>
          <w:u w:val="single"/>
        </w:rPr>
        <w:tab/>
      </w:r>
      <w:r>
        <w:rPr>
          <w:u w:val="single"/>
        </w:rPr>
        <w:tab/>
      </w:r>
      <w:r>
        <w:rPr>
          <w:u w:val="single"/>
        </w:rPr>
        <w:tab/>
      </w:r>
    </w:p>
    <w:sectPr w:rsidR="00E130AB" w:rsidRPr="0050534D" w:rsidSect="00C167F2">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2F7B" w14:textId="77777777" w:rsidR="00505819" w:rsidRDefault="00505819"/>
  </w:endnote>
  <w:endnote w:type="continuationSeparator" w:id="0">
    <w:p w14:paraId="2A7D9410" w14:textId="77777777" w:rsidR="00505819" w:rsidRDefault="00505819"/>
  </w:endnote>
  <w:endnote w:type="continuationNotice" w:id="1">
    <w:p w14:paraId="2EC4F36C" w14:textId="77777777" w:rsidR="00505819" w:rsidRDefault="00505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35D7" w14:textId="65DAE4E3" w:rsidR="00C167F2" w:rsidRPr="00C167F2" w:rsidRDefault="00C167F2" w:rsidP="00C167F2">
    <w:pPr>
      <w:pStyle w:val="Footer"/>
      <w:tabs>
        <w:tab w:val="right" w:pos="9638"/>
      </w:tabs>
      <w:rPr>
        <w:b/>
        <w:sz w:val="18"/>
      </w:rPr>
    </w:pPr>
    <w:r w:rsidRPr="00C167F2">
      <w:rPr>
        <w:b/>
        <w:sz w:val="18"/>
      </w:rPr>
      <w:fldChar w:fldCharType="begin"/>
    </w:r>
    <w:r w:rsidRPr="00C167F2">
      <w:rPr>
        <w:b/>
        <w:sz w:val="18"/>
      </w:rPr>
      <w:instrText xml:space="preserve"> PAGE  \* MERGEFORMAT </w:instrText>
    </w:r>
    <w:r w:rsidRPr="00C167F2">
      <w:rPr>
        <w:b/>
        <w:sz w:val="18"/>
      </w:rPr>
      <w:fldChar w:fldCharType="separate"/>
    </w:r>
    <w:r w:rsidRPr="00C167F2">
      <w:rPr>
        <w:b/>
        <w:noProof/>
        <w:sz w:val="18"/>
      </w:rPr>
      <w:t>2</w:t>
    </w:r>
    <w:r w:rsidRPr="00C167F2">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066E" w14:textId="0A9A2423" w:rsidR="00C167F2" w:rsidRPr="00C167F2" w:rsidRDefault="00C167F2" w:rsidP="00C167F2">
    <w:pPr>
      <w:pStyle w:val="Footer"/>
      <w:tabs>
        <w:tab w:val="right" w:pos="9638"/>
      </w:tabs>
      <w:rPr>
        <w:b/>
        <w:sz w:val="18"/>
      </w:rPr>
    </w:pPr>
    <w:r>
      <w:tab/>
    </w:r>
    <w:r w:rsidRPr="00C167F2">
      <w:rPr>
        <w:b/>
        <w:sz w:val="18"/>
      </w:rPr>
      <w:fldChar w:fldCharType="begin"/>
    </w:r>
    <w:r w:rsidRPr="00C167F2">
      <w:rPr>
        <w:b/>
        <w:sz w:val="18"/>
      </w:rPr>
      <w:instrText xml:space="preserve"> PAGE  \* MERGEFORMAT </w:instrText>
    </w:r>
    <w:r w:rsidRPr="00C167F2">
      <w:rPr>
        <w:b/>
        <w:sz w:val="18"/>
      </w:rPr>
      <w:fldChar w:fldCharType="separate"/>
    </w:r>
    <w:r w:rsidRPr="00C167F2">
      <w:rPr>
        <w:b/>
        <w:noProof/>
        <w:sz w:val="18"/>
      </w:rPr>
      <w:t>3</w:t>
    </w:r>
    <w:r w:rsidRPr="00C167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A684" w14:textId="3833978A" w:rsidR="00785866" w:rsidRDefault="00785866" w:rsidP="00785866">
    <w:pPr>
      <w:pStyle w:val="Footer"/>
    </w:pPr>
    <w:r w:rsidRPr="0027112F">
      <w:rPr>
        <w:noProof/>
        <w:lang w:val="en-US"/>
      </w:rPr>
      <w:drawing>
        <wp:anchor distT="0" distB="0" distL="114300" distR="114300" simplePos="0" relativeHeight="251659264" behindDoc="0" locked="1" layoutInCell="1" allowOverlap="1" wp14:anchorId="2F4B2482" wp14:editId="70C45D1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4969DE" w14:textId="34E7AF01" w:rsidR="00785866" w:rsidRPr="00785866" w:rsidRDefault="00785866" w:rsidP="00785866">
    <w:pPr>
      <w:pStyle w:val="Footer"/>
      <w:ind w:right="1134"/>
      <w:rPr>
        <w:sz w:val="20"/>
      </w:rPr>
    </w:pPr>
    <w:r>
      <w:rPr>
        <w:sz w:val="20"/>
      </w:rPr>
      <w:t>GE.23-11998(E)</w:t>
    </w:r>
    <w:r>
      <w:rPr>
        <w:noProof/>
        <w:sz w:val="20"/>
      </w:rPr>
      <w:drawing>
        <wp:anchor distT="0" distB="0" distL="114300" distR="114300" simplePos="0" relativeHeight="251660288" behindDoc="0" locked="0" layoutInCell="1" allowOverlap="1" wp14:anchorId="643A1C44" wp14:editId="7B162DC5">
          <wp:simplePos x="0" y="0"/>
          <wp:positionH relativeFrom="margin">
            <wp:posOffset>5615940</wp:posOffset>
          </wp:positionH>
          <wp:positionV relativeFrom="margin">
            <wp:posOffset>8905875</wp:posOffset>
          </wp:positionV>
          <wp:extent cx="714375" cy="7143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34AD" w14:textId="77777777" w:rsidR="00505819" w:rsidRPr="000B175B" w:rsidRDefault="00505819" w:rsidP="000B175B">
      <w:pPr>
        <w:tabs>
          <w:tab w:val="right" w:pos="2155"/>
        </w:tabs>
        <w:spacing w:after="80"/>
        <w:ind w:left="680"/>
        <w:rPr>
          <w:u w:val="single"/>
        </w:rPr>
      </w:pPr>
      <w:r>
        <w:rPr>
          <w:u w:val="single"/>
        </w:rPr>
        <w:tab/>
      </w:r>
    </w:p>
  </w:footnote>
  <w:footnote w:type="continuationSeparator" w:id="0">
    <w:p w14:paraId="0F1FAD09" w14:textId="77777777" w:rsidR="00505819" w:rsidRPr="00FC68B7" w:rsidRDefault="00505819" w:rsidP="00FC68B7">
      <w:pPr>
        <w:tabs>
          <w:tab w:val="left" w:pos="2155"/>
        </w:tabs>
        <w:spacing w:after="80"/>
        <w:ind w:left="680"/>
        <w:rPr>
          <w:u w:val="single"/>
        </w:rPr>
      </w:pPr>
      <w:r>
        <w:rPr>
          <w:u w:val="single"/>
        </w:rPr>
        <w:tab/>
      </w:r>
    </w:p>
  </w:footnote>
  <w:footnote w:type="continuationNotice" w:id="1">
    <w:p w14:paraId="58D1F702" w14:textId="77777777" w:rsidR="00505819" w:rsidRDefault="00505819"/>
  </w:footnote>
  <w:footnote w:id="2">
    <w:p w14:paraId="5C1DC048" w14:textId="77777777" w:rsidR="0066017C" w:rsidRPr="00A153B0" w:rsidRDefault="0066017C" w:rsidP="0066017C">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7C6681BD" w14:textId="77777777" w:rsidR="0066017C" w:rsidRPr="00A153B0" w:rsidRDefault="0066017C" w:rsidP="0066017C">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38C2BF8" w14:textId="77777777" w:rsidR="0066017C" w:rsidRPr="00E964DF" w:rsidRDefault="0066017C" w:rsidP="0066017C">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A622" w14:textId="22D78338" w:rsidR="00C167F2" w:rsidRPr="00C167F2" w:rsidRDefault="00C167F2">
    <w:pPr>
      <w:pStyle w:val="Header"/>
    </w:pPr>
    <w:r>
      <w:t>E/ECE/324/Rev.2/Add.128/Rev.4/Amend.2/Corr.1</w:t>
    </w:r>
    <w:r>
      <w:br/>
      <w:t>E/ECE/TRANS/505/Rev.2/Add.128/Rev.4/Amend.2/Corr.1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2CE6" w14:textId="08F06117" w:rsidR="00C167F2" w:rsidRPr="00C167F2" w:rsidRDefault="0042629D" w:rsidP="00C167F2">
    <w:pPr>
      <w:pStyle w:val="Header"/>
      <w:jc w:val="right"/>
    </w:pPr>
    <w:r>
      <w:fldChar w:fldCharType="begin"/>
    </w:r>
    <w:r>
      <w:instrText xml:space="preserve"> TITLE  \* MERGEFORMAT </w:instrText>
    </w:r>
    <w:r>
      <w:fldChar w:fldCharType="separate"/>
    </w:r>
    <w:r w:rsidR="006009EF">
      <w:t>E/ECE/324/Rev.2/Add.128/Rev.4/Amend.2/Corr.1</w:t>
    </w:r>
    <w:r>
      <w:fldChar w:fldCharType="end"/>
    </w:r>
    <w:r w:rsidR="00C167F2">
      <w:br/>
    </w:r>
    <w:r>
      <w:fldChar w:fldCharType="begin"/>
    </w:r>
    <w:r>
      <w:instrText xml:space="preserve"> KEYWORDS  \* MERGEFORMAT </w:instrText>
    </w:r>
    <w:r>
      <w:fldChar w:fldCharType="separate"/>
    </w:r>
    <w:r w:rsidR="006009EF">
      <w:t>E/ECE/TRANS/505/Rev.2/Add.128/Rev.4/Amend.2/Corr.1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77319913">
    <w:abstractNumId w:val="0"/>
  </w:num>
  <w:num w:numId="2" w16cid:durableId="1639526132">
    <w:abstractNumId w:val="2"/>
  </w:num>
  <w:num w:numId="3" w16cid:durableId="169033068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F2"/>
    <w:rsid w:val="00050F6B"/>
    <w:rsid w:val="0006283C"/>
    <w:rsid w:val="00065C94"/>
    <w:rsid w:val="00072C8C"/>
    <w:rsid w:val="000766DD"/>
    <w:rsid w:val="000931C0"/>
    <w:rsid w:val="000B175B"/>
    <w:rsid w:val="000B3A0F"/>
    <w:rsid w:val="000B675E"/>
    <w:rsid w:val="000E0415"/>
    <w:rsid w:val="00105284"/>
    <w:rsid w:val="00183857"/>
    <w:rsid w:val="001B4B04"/>
    <w:rsid w:val="001C6663"/>
    <w:rsid w:val="001C7895"/>
    <w:rsid w:val="001D26DF"/>
    <w:rsid w:val="001F1320"/>
    <w:rsid w:val="001F3AED"/>
    <w:rsid w:val="00211E0B"/>
    <w:rsid w:val="00263601"/>
    <w:rsid w:val="00296671"/>
    <w:rsid w:val="002B2AD7"/>
    <w:rsid w:val="002D4629"/>
    <w:rsid w:val="003107FA"/>
    <w:rsid w:val="003229D8"/>
    <w:rsid w:val="0033745A"/>
    <w:rsid w:val="00387228"/>
    <w:rsid w:val="0039277A"/>
    <w:rsid w:val="003972E0"/>
    <w:rsid w:val="003A0735"/>
    <w:rsid w:val="003A6806"/>
    <w:rsid w:val="003C2CC4"/>
    <w:rsid w:val="003D4B23"/>
    <w:rsid w:val="003E30A6"/>
    <w:rsid w:val="0042629D"/>
    <w:rsid w:val="004325CB"/>
    <w:rsid w:val="00442210"/>
    <w:rsid w:val="00443423"/>
    <w:rsid w:val="00446DE4"/>
    <w:rsid w:val="004A41CA"/>
    <w:rsid w:val="00503228"/>
    <w:rsid w:val="0050534D"/>
    <w:rsid w:val="00505384"/>
    <w:rsid w:val="00505819"/>
    <w:rsid w:val="005258BB"/>
    <w:rsid w:val="00535E85"/>
    <w:rsid w:val="005420F2"/>
    <w:rsid w:val="005A53DA"/>
    <w:rsid w:val="005B3DB3"/>
    <w:rsid w:val="006009EF"/>
    <w:rsid w:val="00611FC4"/>
    <w:rsid w:val="006176FB"/>
    <w:rsid w:val="00627ED0"/>
    <w:rsid w:val="00640B26"/>
    <w:rsid w:val="0066017C"/>
    <w:rsid w:val="00661925"/>
    <w:rsid w:val="00665595"/>
    <w:rsid w:val="006A7392"/>
    <w:rsid w:val="006E564B"/>
    <w:rsid w:val="007248AE"/>
    <w:rsid w:val="0072632A"/>
    <w:rsid w:val="007369EB"/>
    <w:rsid w:val="00785866"/>
    <w:rsid w:val="007B6BA5"/>
    <w:rsid w:val="007C3390"/>
    <w:rsid w:val="007C4F4B"/>
    <w:rsid w:val="007E3071"/>
    <w:rsid w:val="007F0B83"/>
    <w:rsid w:val="007F6611"/>
    <w:rsid w:val="008175E9"/>
    <w:rsid w:val="008242D7"/>
    <w:rsid w:val="008311A3"/>
    <w:rsid w:val="00861F97"/>
    <w:rsid w:val="00862872"/>
    <w:rsid w:val="00871FD5"/>
    <w:rsid w:val="008979B1"/>
    <w:rsid w:val="008A6B25"/>
    <w:rsid w:val="008A6C4F"/>
    <w:rsid w:val="008B03BA"/>
    <w:rsid w:val="008C2185"/>
    <w:rsid w:val="008E0E46"/>
    <w:rsid w:val="008E4C9A"/>
    <w:rsid w:val="00907AD2"/>
    <w:rsid w:val="0095291D"/>
    <w:rsid w:val="00963CBA"/>
    <w:rsid w:val="00974A8D"/>
    <w:rsid w:val="009771D5"/>
    <w:rsid w:val="00991261"/>
    <w:rsid w:val="009F3A17"/>
    <w:rsid w:val="00A1427D"/>
    <w:rsid w:val="00A37D4B"/>
    <w:rsid w:val="00A43A48"/>
    <w:rsid w:val="00A72F22"/>
    <w:rsid w:val="00A748A6"/>
    <w:rsid w:val="00A76C8E"/>
    <w:rsid w:val="00A879A4"/>
    <w:rsid w:val="00AC145F"/>
    <w:rsid w:val="00AF6ABE"/>
    <w:rsid w:val="00B30179"/>
    <w:rsid w:val="00B33EC0"/>
    <w:rsid w:val="00B54FE0"/>
    <w:rsid w:val="00B81E12"/>
    <w:rsid w:val="00B976F8"/>
    <w:rsid w:val="00BC74E9"/>
    <w:rsid w:val="00BE4F74"/>
    <w:rsid w:val="00BE618E"/>
    <w:rsid w:val="00BF2295"/>
    <w:rsid w:val="00C167F2"/>
    <w:rsid w:val="00C17699"/>
    <w:rsid w:val="00C463DD"/>
    <w:rsid w:val="00C57DC4"/>
    <w:rsid w:val="00C745C3"/>
    <w:rsid w:val="00CC44BD"/>
    <w:rsid w:val="00CE4A8F"/>
    <w:rsid w:val="00D069AE"/>
    <w:rsid w:val="00D2031B"/>
    <w:rsid w:val="00D242E2"/>
    <w:rsid w:val="00D25FE2"/>
    <w:rsid w:val="00D317BB"/>
    <w:rsid w:val="00D43252"/>
    <w:rsid w:val="00D97664"/>
    <w:rsid w:val="00D978C6"/>
    <w:rsid w:val="00DA67AD"/>
    <w:rsid w:val="00DB5D0F"/>
    <w:rsid w:val="00DC5F89"/>
    <w:rsid w:val="00DF0F82"/>
    <w:rsid w:val="00DF12F7"/>
    <w:rsid w:val="00E02C81"/>
    <w:rsid w:val="00E130AB"/>
    <w:rsid w:val="00E158B4"/>
    <w:rsid w:val="00E3517E"/>
    <w:rsid w:val="00E7260F"/>
    <w:rsid w:val="00E84DDE"/>
    <w:rsid w:val="00E87921"/>
    <w:rsid w:val="00E96630"/>
    <w:rsid w:val="00E96C8D"/>
    <w:rsid w:val="00EA0901"/>
    <w:rsid w:val="00EA7A3C"/>
    <w:rsid w:val="00ED7A2A"/>
    <w:rsid w:val="00EF1D7F"/>
    <w:rsid w:val="00F20223"/>
    <w:rsid w:val="00F53EDA"/>
    <w:rsid w:val="00F7753D"/>
    <w:rsid w:val="00F85F34"/>
    <w:rsid w:val="00F975B8"/>
    <w:rsid w:val="00FA06F7"/>
    <w:rsid w:val="00FB171A"/>
    <w:rsid w:val="00FC68B7"/>
    <w:rsid w:val="00FD7BF6"/>
    <w:rsid w:val="00FF11B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84ECF"/>
  <w15:docId w15:val="{EB78D3CB-7976-43AD-BF31-593EB6FC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rsid w:val="00B54FE0"/>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8C2185"/>
    <w:rPr>
      <w:color w:val="0000FF"/>
      <w:u w:val="none"/>
    </w:rPr>
  </w:style>
  <w:style w:type="character" w:styleId="FollowedHyperlink">
    <w:name w:val="FollowedHyperlink"/>
    <w:basedOn w:val="DefaultParagraphFont"/>
    <w:rsid w:val="008C218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A76C8E"/>
    <w:pPr>
      <w:numPr>
        <w:numId w:val="3"/>
      </w:numPr>
      <w:suppressAutoHyphens w:val="0"/>
    </w:pPr>
  </w:style>
  <w:style w:type="character" w:customStyle="1" w:styleId="FootnoteTextChar">
    <w:name w:val="Footnote Text Char"/>
    <w:aliases w:val="5_G Char,PP Char,Fußnotentext Char"/>
    <w:basedOn w:val="DefaultParagraphFont"/>
    <w:link w:val="FootnoteText"/>
    <w:rsid w:val="00862872"/>
    <w:rPr>
      <w:sz w:val="18"/>
      <w:lang w:val="en-GB" w:eastAsia="en-US"/>
    </w:rPr>
  </w:style>
  <w:style w:type="character" w:customStyle="1" w:styleId="SingleTxtGChar">
    <w:name w:val="_ Single Txt_G Char"/>
    <w:link w:val="SingleTxtG"/>
    <w:qFormat/>
    <w:rsid w:val="00862872"/>
    <w:rPr>
      <w:lang w:val="en-GB" w:eastAsia="en-US"/>
    </w:rPr>
  </w:style>
  <w:style w:type="character" w:customStyle="1" w:styleId="H1GChar">
    <w:name w:val="_ H_1_G Char"/>
    <w:link w:val="H1G"/>
    <w:rsid w:val="00387228"/>
    <w:rPr>
      <w:b/>
      <w:sz w:val="24"/>
      <w:lang w:val="en-GB"/>
    </w:rPr>
  </w:style>
  <w:style w:type="character" w:customStyle="1" w:styleId="HChGChar">
    <w:name w:val="_ H _Ch_G Char"/>
    <w:link w:val="HChG"/>
    <w:rsid w:val="0066017C"/>
    <w:rPr>
      <w:b/>
      <w:sz w:val="28"/>
      <w:lang w:val="en-GB"/>
    </w:rPr>
  </w:style>
  <w:style w:type="character" w:styleId="CommentReference">
    <w:name w:val="annotation reference"/>
    <w:rsid w:val="00F975B8"/>
    <w:rPr>
      <w:sz w:val="16"/>
      <w:szCs w:val="16"/>
    </w:rPr>
  </w:style>
  <w:style w:type="paragraph" w:styleId="CommentText">
    <w:name w:val="annotation text"/>
    <w:basedOn w:val="Normal"/>
    <w:link w:val="CommentTextChar"/>
    <w:rsid w:val="00F975B8"/>
    <w:rPr>
      <w:lang w:eastAsia="en-US"/>
    </w:rPr>
  </w:style>
  <w:style w:type="character" w:customStyle="1" w:styleId="CommentTextChar">
    <w:name w:val="Comment Text Char"/>
    <w:basedOn w:val="DefaultParagraphFont"/>
    <w:link w:val="CommentText"/>
    <w:rsid w:val="00F975B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87C8E-6BA7-49A6-944D-43E004D8A76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F676D886-B8D2-4264-AA3A-0BCAEFC93972}">
  <ds:schemaRefs>
    <ds:schemaRef ds:uri="http://schemas.microsoft.com/sharepoint/v3/contenttype/forms"/>
  </ds:schemaRefs>
</ds:datastoreItem>
</file>

<file path=customXml/itemProps3.xml><?xml version="1.0" encoding="utf-8"?>
<ds:datastoreItem xmlns:ds="http://schemas.openxmlformats.org/officeDocument/2006/customXml" ds:itemID="{4BA095C0-5A3A-4189-9904-EA04E9592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1082</Characters>
  <Application>Microsoft Office Word</Application>
  <DocSecurity>0</DocSecurity>
  <Lines>30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E/ECE/324/Rev.2/Add.128/Rev.4/Amend.2/Corr.1</vt:lpstr>
      <vt:lpstr/>
    </vt:vector>
  </TitlesOfParts>
  <Company>CSD</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E/ECE/324/Rev.2/Add.128/Rev.4/Amend.2/Corr.1</dc:title>
  <dc:subject>2311998</dc:subject>
  <dc:creator>Nadiya Dzyubynska</dc:creator>
  <cp:keywords>E/ECE/TRANS/505/Rev.2/Add.128/Rev.4/Amend.2/Corr.1</cp:keywords>
  <dc:description/>
  <cp:lastModifiedBy>Ma. Cristina Brigoli</cp:lastModifiedBy>
  <cp:revision>3</cp:revision>
  <cp:lastPrinted>2023-06-21T11:57:00Z</cp:lastPrinted>
  <dcterms:created xsi:type="dcterms:W3CDTF">2023-06-21T11:57:00Z</dcterms:created>
  <dcterms:modified xsi:type="dcterms:W3CDTF">2023-06-21T11:57:00Z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