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D997" w14:textId="2FD2BE6B" w:rsidR="00CE171A" w:rsidRPr="00CE171A" w:rsidRDefault="00CE171A" w:rsidP="00CE171A">
      <w:pPr>
        <w:pStyle w:val="H1G"/>
        <w:spacing w:line="240" w:lineRule="auto"/>
        <w:ind w:left="0" w:right="0" w:firstLine="0"/>
        <w:rPr>
          <w:sz w:val="36"/>
        </w:rPr>
      </w:pPr>
      <w:r w:rsidRPr="00CE171A">
        <w:rPr>
          <w:rFonts w:eastAsia="MS Mincho"/>
          <w:sz w:val="40"/>
        </w:rPr>
        <w:t>Consolidated amendment proposal to ECE/TRANS/WP.29/GRVA/2024/8</w:t>
      </w:r>
      <w:r w:rsidRPr="00CE171A">
        <w:rPr>
          <w:sz w:val="36"/>
        </w:rPr>
        <w:tab/>
      </w:r>
    </w:p>
    <w:p w14:paraId="08DC3F37" w14:textId="13B9F90A" w:rsidR="00CE171A" w:rsidRDefault="00CE171A" w:rsidP="00CE171A">
      <w:pPr>
        <w:pStyle w:val="SingleTxtG"/>
        <w:ind w:left="284" w:right="707"/>
      </w:pPr>
      <w:r w:rsidRPr="00B148DB">
        <w:t xml:space="preserve">The text produced below was prepared by the </w:t>
      </w:r>
      <w:r>
        <w:t xml:space="preserve">task force on regulatory fitness for automated driving systems. It proposes to modify the document </w:t>
      </w:r>
      <w:r w:rsidRPr="00CE171A">
        <w:t>ECE/TRANS/WP.29/GRVA/2024/8</w:t>
      </w:r>
      <w:r>
        <w:t xml:space="preserve"> (on UN Regulation No. 13), bringing clarifications and precisions to the amendment proposal.</w:t>
      </w:r>
      <w:r w:rsidR="00CD653C">
        <w:t xml:space="preserve"> Changes to the working document are highlighted in red font.</w:t>
      </w:r>
    </w:p>
    <w:p w14:paraId="1CF089B0" w14:textId="45C276AF" w:rsidR="00CE171A" w:rsidRDefault="00CE171A" w:rsidP="00CE171A">
      <w:pPr>
        <w:pStyle w:val="SingleTxtG"/>
        <w:ind w:left="0" w:right="707"/>
        <w:jc w:val="left"/>
      </w:pPr>
    </w:p>
    <w:p w14:paraId="504FEC9E" w14:textId="38A396AC" w:rsidR="00CE171A" w:rsidRPr="00CE171A" w:rsidRDefault="00CE171A" w:rsidP="00CE171A">
      <w:pPr>
        <w:pStyle w:val="SingleTxtG"/>
        <w:ind w:left="0" w:right="707"/>
        <w:jc w:val="left"/>
        <w:rPr>
          <w:b/>
          <w:sz w:val="32"/>
        </w:rPr>
      </w:pPr>
      <w:r w:rsidRPr="00CE171A">
        <w:rPr>
          <w:b/>
          <w:sz w:val="32"/>
        </w:rPr>
        <w:t xml:space="preserve">Proposal for a supplement to the </w:t>
      </w:r>
      <w:r w:rsidRPr="00CE171A">
        <w:rPr>
          <w:b/>
          <w:color w:val="FF0000"/>
          <w:sz w:val="32"/>
        </w:rPr>
        <w:t>[11, 12 and 13]</w:t>
      </w:r>
      <w:r>
        <w:rPr>
          <w:b/>
          <w:color w:val="FF0000"/>
          <w:sz w:val="32"/>
        </w:rPr>
        <w:t xml:space="preserve"> </w:t>
      </w:r>
      <w:r w:rsidRPr="00CE171A">
        <w:rPr>
          <w:b/>
          <w:sz w:val="32"/>
        </w:rPr>
        <w:t>series of amendments to UN Regulation No. 13 (Braking)</w:t>
      </w:r>
    </w:p>
    <w:p w14:paraId="377FD581" w14:textId="77777777" w:rsidR="00CD653C" w:rsidRPr="00E81025" w:rsidRDefault="00CE171A" w:rsidP="00CD653C">
      <w:pPr>
        <w:pStyle w:val="HChG"/>
      </w:pPr>
      <w:r w:rsidRPr="00B148DB">
        <w:tab/>
      </w:r>
      <w:r w:rsidR="00CD653C" w:rsidRPr="00E81025">
        <w:t>I.</w:t>
      </w:r>
      <w:r w:rsidR="00CD653C" w:rsidRPr="00E81025">
        <w:tab/>
        <w:t>Proposal</w:t>
      </w:r>
    </w:p>
    <w:p w14:paraId="3E2E9253" w14:textId="77777777" w:rsidR="00CD653C" w:rsidRPr="004330AC" w:rsidRDefault="00CD653C" w:rsidP="00CD653C">
      <w:pPr>
        <w:adjustRightInd w:val="0"/>
        <w:snapToGrid w:val="0"/>
        <w:spacing w:after="120" w:line="240" w:lineRule="auto"/>
        <w:ind w:left="2268" w:right="1134" w:hanging="1134"/>
        <w:jc w:val="both"/>
        <w:rPr>
          <w:i/>
          <w:iCs/>
        </w:rPr>
      </w:pPr>
      <w:r>
        <w:rPr>
          <w:i/>
          <w:iCs/>
        </w:rPr>
        <w:t>Insert a</w:t>
      </w:r>
      <w:r w:rsidRPr="004330AC">
        <w:rPr>
          <w:i/>
          <w:iCs/>
        </w:rPr>
        <w:t xml:space="preserve"> new paragraph 1.2.</w:t>
      </w:r>
      <w:r>
        <w:rPr>
          <w:i/>
          <w:iCs/>
        </w:rPr>
        <w:t>5</w:t>
      </w:r>
      <w:r w:rsidRPr="004330AC">
        <w:rPr>
          <w:i/>
          <w:iCs/>
        </w:rPr>
        <w:t>.:</w:t>
      </w:r>
    </w:p>
    <w:p w14:paraId="1BB0598A" w14:textId="77777777" w:rsidR="00CD653C" w:rsidRPr="004330AC" w:rsidRDefault="00CD653C" w:rsidP="00CD653C">
      <w:pPr>
        <w:adjustRightInd w:val="0"/>
        <w:snapToGrid w:val="0"/>
        <w:spacing w:after="120" w:line="240" w:lineRule="auto"/>
        <w:ind w:left="2268" w:right="1134" w:hanging="1134"/>
        <w:jc w:val="both"/>
        <w:rPr>
          <w:iCs/>
        </w:rPr>
      </w:pPr>
      <w:r w:rsidRPr="00FF5BDF">
        <w:t>“</w:t>
      </w:r>
      <w:r w:rsidRPr="004330AC">
        <w:rPr>
          <w:iCs/>
        </w:rPr>
        <w:t>1.1.</w:t>
      </w:r>
      <w:r w:rsidRPr="004330AC">
        <w:rPr>
          <w:iCs/>
        </w:rPr>
        <w:tab/>
      </w:r>
      <w:r w:rsidRPr="004330AC">
        <w:t xml:space="preserve">This Regulation applies to vehicles </w:t>
      </w:r>
      <w:r>
        <w:t>of categories M</w:t>
      </w:r>
      <w:r w:rsidRPr="004330AC">
        <w:rPr>
          <w:vertAlign w:val="subscript"/>
        </w:rPr>
        <w:t>2</w:t>
      </w:r>
      <w:r>
        <w:t>, M</w:t>
      </w:r>
      <w:r w:rsidRPr="004330AC">
        <w:rPr>
          <w:vertAlign w:val="subscript"/>
        </w:rPr>
        <w:t>3</w:t>
      </w:r>
      <w:r>
        <w:t>, N and O (</w:t>
      </w:r>
      <w:r w:rsidRPr="004330AC">
        <w:rPr>
          <w:vertAlign w:val="superscript"/>
        </w:rPr>
        <w:t>1</w:t>
      </w:r>
      <w:r>
        <w:t>) with regard to braking (</w:t>
      </w:r>
      <w:r w:rsidRPr="004330AC">
        <w:rPr>
          <w:vertAlign w:val="superscript"/>
        </w:rPr>
        <w:t>2</w:t>
      </w:r>
      <w:r w:rsidRPr="004330AC">
        <w:t>)</w:t>
      </w:r>
      <w:r w:rsidRPr="004330AC">
        <w:rPr>
          <w:iCs/>
        </w:rPr>
        <w:t>.</w:t>
      </w:r>
    </w:p>
    <w:p w14:paraId="5767BF60" w14:textId="77777777" w:rsidR="00CD653C" w:rsidRPr="004330AC" w:rsidRDefault="00CD653C" w:rsidP="00CD653C">
      <w:pPr>
        <w:adjustRightInd w:val="0"/>
        <w:snapToGrid w:val="0"/>
        <w:spacing w:after="120" w:line="240" w:lineRule="auto"/>
        <w:ind w:left="2268" w:right="1134" w:hanging="1134"/>
        <w:jc w:val="both"/>
        <w:rPr>
          <w:iCs/>
        </w:rPr>
      </w:pPr>
      <w:r w:rsidRPr="004330AC">
        <w:rPr>
          <w:iCs/>
        </w:rPr>
        <w:t>1.2.</w:t>
      </w:r>
      <w:r w:rsidRPr="004330AC">
        <w:rPr>
          <w:iCs/>
        </w:rPr>
        <w:tab/>
        <w:t xml:space="preserve">This Regulation does not </w:t>
      </w:r>
      <w:r>
        <w:rPr>
          <w:iCs/>
        </w:rPr>
        <w:t>cover</w:t>
      </w:r>
      <w:r w:rsidRPr="004330AC">
        <w:rPr>
          <w:iCs/>
        </w:rPr>
        <w:t>:</w:t>
      </w:r>
    </w:p>
    <w:p w14:paraId="4225A136" w14:textId="77777777" w:rsidR="00CD653C" w:rsidRPr="004330AC" w:rsidRDefault="00CD653C" w:rsidP="00CD653C">
      <w:pPr>
        <w:adjustRightInd w:val="0"/>
        <w:snapToGrid w:val="0"/>
        <w:spacing w:after="120" w:line="240" w:lineRule="auto"/>
        <w:ind w:left="2268" w:right="1134" w:hanging="1134"/>
        <w:jc w:val="both"/>
        <w:rPr>
          <w:iCs/>
        </w:rPr>
      </w:pPr>
      <w:r w:rsidRPr="004330AC">
        <w:rPr>
          <w:iCs/>
        </w:rPr>
        <w:t>1.2.1.</w:t>
      </w:r>
      <w:r w:rsidRPr="004330AC">
        <w:rPr>
          <w:iCs/>
        </w:rPr>
        <w:tab/>
        <w:t>Vehicles with a design speed not exceeding 2</w:t>
      </w:r>
      <w:r>
        <w:rPr>
          <w:iCs/>
        </w:rPr>
        <w:t>5 km/h</w:t>
      </w:r>
      <w:r w:rsidRPr="004330AC">
        <w:rPr>
          <w:iCs/>
        </w:rPr>
        <w:t>;</w:t>
      </w:r>
    </w:p>
    <w:p w14:paraId="38A67E91" w14:textId="77777777" w:rsidR="00CD653C" w:rsidRPr="004330AC" w:rsidRDefault="00CD653C" w:rsidP="00CD653C">
      <w:pPr>
        <w:adjustRightInd w:val="0"/>
        <w:snapToGrid w:val="0"/>
        <w:spacing w:after="120" w:line="240" w:lineRule="auto"/>
        <w:ind w:left="2268" w:right="1134" w:hanging="1134"/>
        <w:jc w:val="both"/>
        <w:rPr>
          <w:iCs/>
        </w:rPr>
      </w:pPr>
      <w:r w:rsidRPr="004330AC">
        <w:rPr>
          <w:iCs/>
        </w:rPr>
        <w:t>1.2.2.</w:t>
      </w:r>
      <w:r w:rsidRPr="004330AC">
        <w:rPr>
          <w:iCs/>
        </w:rPr>
        <w:tab/>
        <w:t>Trailers which may not be coupled to power-driven vehicles with a design speed exceeding 25 km/h;</w:t>
      </w:r>
    </w:p>
    <w:p w14:paraId="6652545E" w14:textId="77777777" w:rsidR="00CD653C" w:rsidRDefault="00CD653C" w:rsidP="00CD653C">
      <w:pPr>
        <w:adjustRightInd w:val="0"/>
        <w:snapToGrid w:val="0"/>
        <w:spacing w:after="120" w:line="240" w:lineRule="auto"/>
        <w:ind w:left="2268" w:right="1134" w:hanging="1134"/>
        <w:jc w:val="both"/>
        <w:rPr>
          <w:iCs/>
        </w:rPr>
      </w:pPr>
      <w:r w:rsidRPr="004330AC">
        <w:rPr>
          <w:iCs/>
        </w:rPr>
        <w:t>1.2.3.</w:t>
      </w:r>
      <w:r w:rsidRPr="004330AC">
        <w:rPr>
          <w:iCs/>
        </w:rPr>
        <w:tab/>
        <w:t>Vehicles fitted for invalid drivers</w:t>
      </w:r>
      <w:r>
        <w:rPr>
          <w:iCs/>
        </w:rPr>
        <w:t>;</w:t>
      </w:r>
    </w:p>
    <w:p w14:paraId="7F7B963A" w14:textId="77777777" w:rsidR="00CD653C" w:rsidRDefault="00CD653C" w:rsidP="00CD653C">
      <w:pPr>
        <w:adjustRightInd w:val="0"/>
        <w:snapToGrid w:val="0"/>
        <w:spacing w:after="120" w:line="240" w:lineRule="auto"/>
        <w:ind w:left="2268" w:right="1134" w:hanging="1134"/>
        <w:jc w:val="both"/>
        <w:rPr>
          <w:iCs/>
        </w:rPr>
      </w:pPr>
      <w:r>
        <w:rPr>
          <w:iCs/>
        </w:rPr>
        <w:t>1.2.4.</w:t>
      </w:r>
      <w:r>
        <w:rPr>
          <w:iCs/>
        </w:rPr>
        <w:tab/>
      </w:r>
      <w:r w:rsidRPr="006462C2">
        <w:rPr>
          <w:bCs/>
        </w:rPr>
        <w:t>Hinged drawbar dolly, as defined in paragraph 2.4</w:t>
      </w:r>
      <w:r>
        <w:rPr>
          <w:bCs/>
        </w:rPr>
        <w:t>3</w:t>
      </w:r>
      <w:r w:rsidRPr="006462C2">
        <w:rPr>
          <w:bCs/>
        </w:rPr>
        <w:t>.1</w:t>
      </w:r>
      <w:proofErr w:type="gramStart"/>
      <w:r>
        <w:rPr>
          <w:bCs/>
        </w:rPr>
        <w:t>.</w:t>
      </w:r>
      <w:r w:rsidRPr="006462C2">
        <w:rPr>
          <w:bCs/>
        </w:rPr>
        <w:t>;</w:t>
      </w:r>
      <w:proofErr w:type="gramEnd"/>
    </w:p>
    <w:p w14:paraId="433F277B" w14:textId="164BF55F" w:rsidR="00CD653C" w:rsidRPr="00A52F88" w:rsidRDefault="00CD653C" w:rsidP="00CD653C">
      <w:pPr>
        <w:adjustRightInd w:val="0"/>
        <w:snapToGrid w:val="0"/>
        <w:spacing w:after="120" w:line="240" w:lineRule="auto"/>
        <w:ind w:left="2268" w:right="1134" w:hanging="1134"/>
        <w:jc w:val="both"/>
        <w:rPr>
          <w:b/>
          <w:iCs/>
        </w:rPr>
      </w:pPr>
      <w:r w:rsidRPr="00740598">
        <w:rPr>
          <w:b/>
          <w:iCs/>
        </w:rPr>
        <w:t>1.2.</w:t>
      </w:r>
      <w:r w:rsidRPr="00CA3B77">
        <w:rPr>
          <w:b/>
          <w:iCs/>
        </w:rPr>
        <w:t>5</w:t>
      </w:r>
      <w:r w:rsidRPr="00740598">
        <w:rPr>
          <w:b/>
          <w:iCs/>
        </w:rPr>
        <w:t>.</w:t>
      </w:r>
      <w:r w:rsidRPr="00A52F88">
        <w:rPr>
          <w:b/>
          <w:iCs/>
        </w:rPr>
        <w:tab/>
        <w:t>Vehicles</w:t>
      </w:r>
      <w:r>
        <w:rPr>
          <w:b/>
          <w:iCs/>
        </w:rPr>
        <w:t xml:space="preserve"> </w:t>
      </w:r>
      <w:r w:rsidRPr="0069677C">
        <w:rPr>
          <w:b/>
          <w:iCs/>
          <w:color w:val="FF0000"/>
        </w:rPr>
        <w:t>of Categories M</w:t>
      </w:r>
      <w:r w:rsidRPr="0069677C">
        <w:rPr>
          <w:b/>
          <w:iCs/>
          <w:color w:val="FF0000"/>
          <w:vertAlign w:val="subscript"/>
        </w:rPr>
        <w:t>2</w:t>
      </w:r>
      <w:r w:rsidRPr="0069677C">
        <w:rPr>
          <w:b/>
          <w:iCs/>
          <w:color w:val="FF0000"/>
        </w:rPr>
        <w:t>, M</w:t>
      </w:r>
      <w:r w:rsidRPr="0069677C">
        <w:rPr>
          <w:b/>
          <w:iCs/>
          <w:color w:val="FF0000"/>
          <w:vertAlign w:val="subscript"/>
        </w:rPr>
        <w:t>3</w:t>
      </w:r>
      <w:r w:rsidRPr="0069677C">
        <w:rPr>
          <w:b/>
          <w:iCs/>
          <w:color w:val="FF0000"/>
        </w:rPr>
        <w:t xml:space="preserve"> and N</w:t>
      </w:r>
      <w:r w:rsidRPr="00A52F88">
        <w:rPr>
          <w:b/>
          <w:iCs/>
        </w:rPr>
        <w:t xml:space="preserve"> which are not equipped with manual braking controls intended for use during normal operation.</w:t>
      </w:r>
    </w:p>
    <w:p w14:paraId="68DA6FA0" w14:textId="77777777" w:rsidR="00CD653C" w:rsidRPr="00592758" w:rsidRDefault="00CD653C" w:rsidP="00CD653C">
      <w:pPr>
        <w:adjustRightInd w:val="0"/>
        <w:snapToGrid w:val="0"/>
        <w:spacing w:after="120" w:line="240" w:lineRule="auto"/>
        <w:ind w:left="2268" w:right="1134" w:hanging="1134"/>
        <w:jc w:val="both"/>
        <w:rPr>
          <w:iCs/>
          <w:highlight w:val="yellow"/>
        </w:rPr>
      </w:pPr>
      <w:r>
        <w:rPr>
          <w:iCs/>
        </w:rPr>
        <w:t>1.3.</w:t>
      </w:r>
      <w:r w:rsidRPr="004330AC">
        <w:rPr>
          <w:iCs/>
        </w:rPr>
        <w:tab/>
        <w:t>Subject to the applicable provisions of this Regulation, the equipment, devices, methods and conditions enumerated in Annex 1 are not covered by this Regulation.</w:t>
      </w:r>
      <w:r w:rsidRPr="006C294D">
        <w:t>”</w:t>
      </w:r>
    </w:p>
    <w:p w14:paraId="1EF93414" w14:textId="77777777" w:rsidR="00CD653C" w:rsidRPr="00BC03C3" w:rsidRDefault="00CD653C" w:rsidP="00CD653C">
      <w:pPr>
        <w:adjustRightInd w:val="0"/>
        <w:snapToGrid w:val="0"/>
        <w:spacing w:after="120" w:line="240" w:lineRule="auto"/>
        <w:ind w:left="2268" w:right="1134" w:hanging="1134"/>
        <w:jc w:val="both"/>
        <w:rPr>
          <w:i/>
          <w:iCs/>
        </w:rPr>
      </w:pPr>
      <w:r>
        <w:rPr>
          <w:i/>
          <w:iCs/>
        </w:rPr>
        <w:t>P</w:t>
      </w:r>
      <w:r w:rsidRPr="005D764E">
        <w:rPr>
          <w:i/>
          <w:iCs/>
        </w:rPr>
        <w:t>aragraph</w:t>
      </w:r>
      <w:r>
        <w:rPr>
          <w:i/>
          <w:iCs/>
        </w:rPr>
        <w:t>s</w:t>
      </w:r>
      <w:r w:rsidRPr="005D764E">
        <w:rPr>
          <w:i/>
          <w:iCs/>
        </w:rPr>
        <w:t xml:space="preserve"> 2.</w:t>
      </w:r>
      <w:r>
        <w:rPr>
          <w:i/>
          <w:iCs/>
        </w:rPr>
        <w:t>40</w:t>
      </w:r>
      <w:r w:rsidRPr="005D764E">
        <w:rPr>
          <w:i/>
          <w:iCs/>
        </w:rPr>
        <w:t>.</w:t>
      </w:r>
      <w:r>
        <w:rPr>
          <w:i/>
          <w:iCs/>
        </w:rPr>
        <w:t xml:space="preserve"> to 2.44., </w:t>
      </w:r>
      <w:r>
        <w:t>amend to read:</w:t>
      </w:r>
    </w:p>
    <w:p w14:paraId="594FACC5" w14:textId="77777777" w:rsidR="00CD653C" w:rsidRDefault="00CD653C" w:rsidP="00CD653C">
      <w:pPr>
        <w:tabs>
          <w:tab w:val="left" w:pos="-1440"/>
          <w:tab w:val="left" w:pos="-720"/>
        </w:tabs>
        <w:spacing w:after="120" w:line="240" w:lineRule="auto"/>
        <w:ind w:left="2268" w:right="1134" w:hanging="1134"/>
        <w:jc w:val="both"/>
        <w:rPr>
          <w:bCs/>
        </w:rPr>
      </w:pPr>
      <w:r w:rsidRPr="00FF5BDF">
        <w:t>“</w:t>
      </w:r>
      <w:r w:rsidRPr="003A3DB1">
        <w:rPr>
          <w:bCs/>
        </w:rPr>
        <w:t>2.</w:t>
      </w:r>
      <w:r w:rsidRPr="004074A2">
        <w:rPr>
          <w:b/>
        </w:rPr>
        <w:t>40</w:t>
      </w:r>
      <w:r w:rsidRPr="003A3DB1">
        <w:rPr>
          <w:bCs/>
        </w:rPr>
        <w:t>.</w:t>
      </w:r>
      <w:r w:rsidRPr="003A3DB1">
        <w:rPr>
          <w:bCs/>
        </w:rPr>
        <w:tab/>
        <w:t>"</w:t>
      </w:r>
      <w:r w:rsidRPr="003A3DB1">
        <w:rPr>
          <w:bCs/>
          <w:i/>
        </w:rPr>
        <w:t>Brake electric/electronic interface</w:t>
      </w:r>
      <w:r w:rsidRPr="003A3DB1">
        <w:rPr>
          <w:bCs/>
        </w:rPr>
        <w:t>" means the part of a separable electrical/electronic connection between the towing vehicle and the towed vehicle which is dedicated to the braking system.</w:t>
      </w:r>
    </w:p>
    <w:p w14:paraId="60A3E2AC" w14:textId="77777777" w:rsidR="00CD653C" w:rsidRDefault="00CD653C" w:rsidP="00CD653C">
      <w:pPr>
        <w:pStyle w:val="SingleTxtG"/>
        <w:ind w:left="2268" w:hanging="1134"/>
        <w:rPr>
          <w:iCs/>
          <w:lang w:val="en-CA"/>
        </w:rPr>
      </w:pPr>
      <w:r w:rsidRPr="003A3DB1">
        <w:rPr>
          <w:bCs/>
        </w:rPr>
        <w:t>2.</w:t>
      </w:r>
      <w:r w:rsidRPr="004074A2">
        <w:rPr>
          <w:b/>
        </w:rPr>
        <w:t>41</w:t>
      </w:r>
      <w:r w:rsidRPr="003A3DB1">
        <w:rPr>
          <w:bCs/>
        </w:rPr>
        <w:t>.</w:t>
      </w:r>
      <w:r w:rsidRPr="003A3DB1">
        <w:rPr>
          <w:bCs/>
        </w:rPr>
        <w:tab/>
        <w:t>"</w:t>
      </w:r>
      <w:r w:rsidRPr="003A3DB1">
        <w:rPr>
          <w:bCs/>
          <w:i/>
        </w:rPr>
        <w:t xml:space="preserve">Automated </w:t>
      </w:r>
      <w:r>
        <w:rPr>
          <w:bCs/>
          <w:i/>
        </w:rPr>
        <w:t>c</w:t>
      </w:r>
      <w:r w:rsidRPr="003A3DB1">
        <w:rPr>
          <w:bCs/>
          <w:i/>
        </w:rPr>
        <w:t>onnector</w:t>
      </w:r>
      <w:r w:rsidRPr="003A3DB1">
        <w:rPr>
          <w:bCs/>
        </w:rPr>
        <w:t>" means a system through which the electric and pneumatic connection, between the towing vehicle and towed vehicle is made automatically without direct intervention of a human operator.</w:t>
      </w:r>
    </w:p>
    <w:p w14:paraId="0A3BC9E9" w14:textId="77777777" w:rsidR="00CD653C" w:rsidRDefault="00CD653C" w:rsidP="00CD653C">
      <w:pPr>
        <w:tabs>
          <w:tab w:val="left" w:pos="-1440"/>
          <w:tab w:val="left" w:pos="-720"/>
        </w:tabs>
        <w:spacing w:after="120" w:line="240" w:lineRule="auto"/>
        <w:ind w:left="2268" w:right="1134" w:hanging="1134"/>
        <w:jc w:val="both"/>
        <w:rPr>
          <w:bCs/>
        </w:rPr>
      </w:pPr>
      <w:r w:rsidRPr="00EC679F">
        <w:rPr>
          <w:lang w:val="en-IN"/>
        </w:rPr>
        <w:t>2.</w:t>
      </w:r>
      <w:r w:rsidRPr="004074A2">
        <w:rPr>
          <w:b/>
          <w:bCs/>
          <w:lang w:val="en-IN"/>
        </w:rPr>
        <w:t>42</w:t>
      </w:r>
      <w:r w:rsidRPr="00EC679F">
        <w:rPr>
          <w:lang w:val="en-IN"/>
        </w:rPr>
        <w:t>.</w:t>
      </w:r>
      <w:r w:rsidRPr="00EC679F">
        <w:rPr>
          <w:i/>
          <w:lang w:val="en-IN"/>
        </w:rPr>
        <w:tab/>
      </w:r>
      <w:r>
        <w:rPr>
          <w:i/>
          <w:lang w:val="en-IN"/>
        </w:rPr>
        <w:t>"</w:t>
      </w:r>
      <w:r w:rsidRPr="00EC679F">
        <w:rPr>
          <w:i/>
          <w:lang w:val="en-IN"/>
        </w:rPr>
        <w:t>Brake performance Estimator</w:t>
      </w:r>
      <w:r>
        <w:rPr>
          <w:i/>
          <w:lang w:val="en-IN"/>
        </w:rPr>
        <w:t>"</w:t>
      </w:r>
      <w:r w:rsidRPr="00EC679F">
        <w:rPr>
          <w:i/>
          <w:lang w:val="en-IN"/>
        </w:rPr>
        <w:t xml:space="preserve"> </w:t>
      </w:r>
      <w:r w:rsidRPr="00EC679F">
        <w:rPr>
          <w:lang w:val="en-IN"/>
        </w:rPr>
        <w:t>means a function estimating the available friction brake performance taking into account the effect of brake heat, operating by models considering inputs such as for example type and position of the brakes, number and intensity of brake applications, vehicle speed or ambient temperature.</w:t>
      </w:r>
    </w:p>
    <w:p w14:paraId="32BDB8ED" w14:textId="77777777" w:rsidR="00CD653C" w:rsidRPr="007B2F5C" w:rsidRDefault="00CD653C" w:rsidP="00CD653C">
      <w:pPr>
        <w:pStyle w:val="SingleTxtG"/>
        <w:adjustRightInd w:val="0"/>
        <w:snapToGrid w:val="0"/>
        <w:spacing w:line="240" w:lineRule="auto"/>
        <w:ind w:left="2268" w:hanging="1134"/>
        <w:rPr>
          <w:bCs/>
        </w:rPr>
      </w:pPr>
      <w:r w:rsidRPr="007B2F5C">
        <w:rPr>
          <w:bCs/>
        </w:rPr>
        <w:t>2.</w:t>
      </w:r>
      <w:r w:rsidRPr="004074A2">
        <w:rPr>
          <w:b/>
        </w:rPr>
        <w:t>43</w:t>
      </w:r>
      <w:r w:rsidRPr="007B2F5C">
        <w:rPr>
          <w:bCs/>
        </w:rPr>
        <w:t>.</w:t>
      </w:r>
      <w:r w:rsidRPr="007B2F5C">
        <w:rPr>
          <w:bCs/>
        </w:rPr>
        <w:tab/>
        <w:t>A</w:t>
      </w:r>
      <w:r w:rsidRPr="007B2F5C">
        <w:rPr>
          <w:bCs/>
          <w:i/>
          <w:iCs/>
        </w:rPr>
        <w:t xml:space="preserve"> "Towing trailer</w:t>
      </w:r>
      <w:r w:rsidRPr="007B2F5C">
        <w:rPr>
          <w:bCs/>
        </w:rPr>
        <w:t>" is a trailer which is equipped to tow another trailer.</w:t>
      </w:r>
    </w:p>
    <w:p w14:paraId="336C284D" w14:textId="77777777" w:rsidR="00CD653C" w:rsidRPr="007B2F5C" w:rsidRDefault="00CD653C" w:rsidP="00CD653C">
      <w:pPr>
        <w:pStyle w:val="SingleTxtG"/>
        <w:adjustRightInd w:val="0"/>
        <w:snapToGrid w:val="0"/>
        <w:spacing w:line="240" w:lineRule="auto"/>
        <w:ind w:left="2268" w:hanging="1134"/>
        <w:rPr>
          <w:bCs/>
        </w:rPr>
      </w:pPr>
      <w:r w:rsidRPr="007B2F5C">
        <w:rPr>
          <w:bCs/>
        </w:rPr>
        <w:t>2.</w:t>
      </w:r>
      <w:r w:rsidRPr="004074A2">
        <w:rPr>
          <w:b/>
        </w:rPr>
        <w:t>43.1.</w:t>
      </w:r>
      <w:r w:rsidRPr="007B2F5C">
        <w:rPr>
          <w:bCs/>
        </w:rPr>
        <w:tab/>
        <w:t>A "</w:t>
      </w:r>
      <w:r w:rsidRPr="007B2F5C">
        <w:rPr>
          <w:bCs/>
          <w:i/>
          <w:iCs/>
        </w:rPr>
        <w:t>Dolly</w:t>
      </w:r>
      <w:r w:rsidRPr="007B2F5C">
        <w:rPr>
          <w:bCs/>
        </w:rPr>
        <w:t>" means a towing trailer designed for the sole purpose to tow a semi-trailer. A dolly may have a rigid or a hinged drawbar.</w:t>
      </w:r>
    </w:p>
    <w:p w14:paraId="5752E165" w14:textId="77777777" w:rsidR="00CD653C" w:rsidRPr="004074A2" w:rsidRDefault="00CD653C" w:rsidP="00CD653C">
      <w:pPr>
        <w:pStyle w:val="SingleTxtG"/>
        <w:tabs>
          <w:tab w:val="left" w:pos="2300"/>
          <w:tab w:val="left" w:pos="2800"/>
        </w:tabs>
        <w:ind w:left="2268" w:hanging="1134"/>
        <w:rPr>
          <w:iCs/>
          <w:lang w:val="en-CA"/>
        </w:rPr>
      </w:pPr>
      <w:r w:rsidRPr="007B2F5C">
        <w:rPr>
          <w:bCs/>
        </w:rPr>
        <w:t>2.</w:t>
      </w:r>
      <w:r w:rsidRPr="004074A2">
        <w:rPr>
          <w:b/>
        </w:rPr>
        <w:t>43.2.</w:t>
      </w:r>
      <w:r w:rsidRPr="007B2F5C">
        <w:rPr>
          <w:bCs/>
        </w:rPr>
        <w:tab/>
        <w:t>A "</w:t>
      </w:r>
      <w:r w:rsidRPr="007B2F5C">
        <w:rPr>
          <w:bCs/>
          <w:i/>
          <w:iCs/>
        </w:rPr>
        <w:t>Link-trailer</w:t>
      </w:r>
      <w:r w:rsidRPr="007B2F5C">
        <w:rPr>
          <w:bCs/>
        </w:rPr>
        <w:t>" is a semi-trailer equipped with a fifth wheel in its rear end enabling a second semi-trailer to be towed.</w:t>
      </w:r>
    </w:p>
    <w:p w14:paraId="219DCE36" w14:textId="77777777" w:rsidR="00CD653C" w:rsidRPr="00A52F88" w:rsidRDefault="00CD653C" w:rsidP="00CD653C">
      <w:pPr>
        <w:adjustRightInd w:val="0"/>
        <w:snapToGrid w:val="0"/>
        <w:spacing w:after="120" w:line="240" w:lineRule="auto"/>
        <w:ind w:left="2268" w:right="1134" w:hanging="1134"/>
        <w:jc w:val="both"/>
        <w:rPr>
          <w:b/>
        </w:rPr>
      </w:pPr>
      <w:r w:rsidRPr="00A52F88">
        <w:rPr>
          <w:rFonts w:asciiTheme="majorBidi" w:hAnsiTheme="majorBidi" w:cstheme="majorBidi"/>
          <w:b/>
          <w:iCs/>
        </w:rPr>
        <w:lastRenderedPageBreak/>
        <w:t>2.4</w:t>
      </w:r>
      <w:r>
        <w:rPr>
          <w:rFonts w:asciiTheme="majorBidi" w:hAnsiTheme="majorBidi" w:cstheme="majorBidi"/>
          <w:b/>
          <w:iCs/>
        </w:rPr>
        <w:t>4</w:t>
      </w:r>
      <w:r w:rsidRPr="00A52F88">
        <w:rPr>
          <w:rFonts w:asciiTheme="majorBidi" w:hAnsiTheme="majorBidi" w:cstheme="majorBidi"/>
          <w:b/>
          <w:iCs/>
        </w:rPr>
        <w:t>.</w:t>
      </w:r>
      <w:r w:rsidRPr="00A52F88">
        <w:rPr>
          <w:rFonts w:asciiTheme="majorBidi" w:hAnsiTheme="majorBidi" w:cstheme="majorBidi"/>
          <w:b/>
          <w:iCs/>
        </w:rPr>
        <w:tab/>
      </w:r>
      <w:r w:rsidRPr="00A52F88">
        <w:rPr>
          <w:b/>
        </w:rPr>
        <w:t>“</w:t>
      </w:r>
      <w:r w:rsidRPr="00CD1D70">
        <w:rPr>
          <w:b/>
          <w:i/>
          <w:iCs/>
        </w:rPr>
        <w:t>Automated Driving System (ADS)</w:t>
      </w:r>
      <w:r w:rsidRPr="00A52F88">
        <w:rPr>
          <w:b/>
        </w:rPr>
        <w:t>” means the vehicle hardware and software that are collectively capable of performing the entire Dynamic Driving Task (DDT) on a sustained basis.</w:t>
      </w:r>
    </w:p>
    <w:p w14:paraId="3DFCC462" w14:textId="77777777" w:rsidR="00CD653C" w:rsidRPr="00CD1D70" w:rsidRDefault="00CD653C" w:rsidP="00CD653C">
      <w:pPr>
        <w:adjustRightInd w:val="0"/>
        <w:snapToGrid w:val="0"/>
        <w:spacing w:after="120" w:line="240" w:lineRule="auto"/>
        <w:ind w:left="2268" w:right="1134" w:hanging="1134"/>
        <w:jc w:val="both"/>
        <w:rPr>
          <w:b/>
        </w:rPr>
      </w:pPr>
      <w:r w:rsidRPr="00A52F88">
        <w:rPr>
          <w:b/>
        </w:rPr>
        <w:t>2.4</w:t>
      </w:r>
      <w:r>
        <w:rPr>
          <w:b/>
        </w:rPr>
        <w:t>4</w:t>
      </w:r>
      <w:r w:rsidRPr="00A52F88">
        <w:rPr>
          <w:b/>
        </w:rPr>
        <w:t>.1.</w:t>
      </w:r>
      <w:r w:rsidRPr="00A52F88">
        <w:rPr>
          <w:b/>
        </w:rPr>
        <w:tab/>
        <w:t>“</w:t>
      </w:r>
      <w:r w:rsidRPr="00CD1D70">
        <w:rPr>
          <w:b/>
          <w:i/>
          <w:iCs/>
        </w:rPr>
        <w:t>Dynamic Driving Task (DDT)</w:t>
      </w:r>
      <w:r w:rsidRPr="00A52F88">
        <w:rPr>
          <w:b/>
        </w:rPr>
        <w:t xml:space="preserve">” means the real-time operational and tactical functions required to operate </w:t>
      </w:r>
      <w:r>
        <w:rPr>
          <w:b/>
        </w:rPr>
        <w:t xml:space="preserve">the vehicle </w:t>
      </w:r>
      <w:r w:rsidRPr="00CD653C">
        <w:rPr>
          <w:b/>
          <w:strike/>
          <w:color w:val="FF0000"/>
        </w:rPr>
        <w:t>in on-road traffic</w:t>
      </w:r>
      <w:r>
        <w:rPr>
          <w:b/>
        </w:rPr>
        <w:t>.</w:t>
      </w:r>
      <w:r w:rsidRPr="006C294D">
        <w:t>”</w:t>
      </w:r>
    </w:p>
    <w:p w14:paraId="2506CA7B" w14:textId="77777777" w:rsidR="00CD653C" w:rsidRPr="00B17F24" w:rsidRDefault="00CD653C" w:rsidP="00CD653C">
      <w:pPr>
        <w:adjustRightInd w:val="0"/>
        <w:snapToGrid w:val="0"/>
        <w:spacing w:after="120" w:line="240" w:lineRule="auto"/>
        <w:ind w:left="2268" w:right="1134" w:hanging="1134"/>
        <w:jc w:val="both"/>
        <w:rPr>
          <w:iCs/>
        </w:rPr>
      </w:pPr>
      <w:r w:rsidRPr="00A52F88">
        <w:rPr>
          <w:i/>
          <w:iCs/>
        </w:rPr>
        <w:t>Paragraph 5.2.1.9</w:t>
      </w:r>
      <w:r>
        <w:rPr>
          <w:i/>
          <w:iCs/>
        </w:rPr>
        <w:t>.</w:t>
      </w:r>
      <w:r w:rsidRPr="00A52F88">
        <w:rPr>
          <w:i/>
          <w:iCs/>
        </w:rPr>
        <w:t xml:space="preserve">, </w:t>
      </w:r>
      <w:r w:rsidRPr="00B17F24">
        <w:rPr>
          <w:iCs/>
        </w:rPr>
        <w:t>amend to read:</w:t>
      </w:r>
    </w:p>
    <w:p w14:paraId="10929339" w14:textId="77777777" w:rsidR="00CD653C" w:rsidRPr="00CD1D70" w:rsidRDefault="00CD653C" w:rsidP="00CD653C">
      <w:pPr>
        <w:adjustRightInd w:val="0"/>
        <w:snapToGrid w:val="0"/>
        <w:spacing w:after="120" w:line="240" w:lineRule="auto"/>
        <w:ind w:left="2268" w:right="1134" w:hanging="1134"/>
        <w:jc w:val="both"/>
        <w:rPr>
          <w:iCs/>
        </w:rPr>
      </w:pPr>
      <w:r w:rsidRPr="00FF5BDF">
        <w:t>“</w:t>
      </w:r>
      <w:r w:rsidRPr="00A52F88">
        <w:rPr>
          <w:iCs/>
        </w:rPr>
        <w:t>5.2.1.9.</w:t>
      </w:r>
      <w:r w:rsidRPr="00A52F88">
        <w:rPr>
          <w:iCs/>
        </w:rPr>
        <w:tab/>
        <w:t xml:space="preserve">Malfunctions of the electric control transmission shall not apply the brakes contrary to the </w:t>
      </w:r>
      <w:r w:rsidRPr="00A52F88">
        <w:rPr>
          <w:iCs/>
          <w:strike/>
        </w:rPr>
        <w:t xml:space="preserve">driver's </w:t>
      </w:r>
      <w:r w:rsidRPr="00A52F88">
        <w:rPr>
          <w:iCs/>
        </w:rPr>
        <w:t>intentions</w:t>
      </w:r>
      <w:r w:rsidRPr="00A52F88">
        <w:rPr>
          <w:b/>
          <w:bCs/>
          <w:iCs/>
        </w:rPr>
        <w:t xml:space="preserve"> of the driver or ADS</w:t>
      </w:r>
      <w:r w:rsidRPr="00A52F88">
        <w:rPr>
          <w:iCs/>
        </w:rPr>
        <w:t>.</w:t>
      </w:r>
      <w:r w:rsidRPr="006C294D">
        <w:t>”</w:t>
      </w:r>
    </w:p>
    <w:p w14:paraId="6226B092" w14:textId="77777777" w:rsidR="00CD653C" w:rsidRPr="00B17F24" w:rsidRDefault="00CD653C" w:rsidP="00CD653C">
      <w:pPr>
        <w:adjustRightInd w:val="0"/>
        <w:snapToGrid w:val="0"/>
        <w:spacing w:after="120" w:line="240" w:lineRule="auto"/>
        <w:ind w:left="2268" w:right="1134" w:hanging="1134"/>
        <w:jc w:val="both"/>
        <w:rPr>
          <w:iCs/>
        </w:rPr>
      </w:pPr>
      <w:r w:rsidRPr="00A52F88">
        <w:rPr>
          <w:i/>
          <w:iCs/>
        </w:rPr>
        <w:t>Paragraph 5.2.1.10</w:t>
      </w:r>
      <w:r>
        <w:rPr>
          <w:i/>
          <w:iCs/>
        </w:rPr>
        <w:t>.</w:t>
      </w:r>
      <w:r w:rsidRPr="00A52F88">
        <w:rPr>
          <w:i/>
          <w:iCs/>
        </w:rPr>
        <w:t xml:space="preserve">, </w:t>
      </w:r>
      <w:r w:rsidRPr="00B17F24">
        <w:rPr>
          <w:iCs/>
        </w:rPr>
        <w:t>amend to read:</w:t>
      </w:r>
    </w:p>
    <w:p w14:paraId="0150BA18" w14:textId="77777777" w:rsidR="00CD653C" w:rsidRDefault="00CD653C" w:rsidP="00CD653C">
      <w:pPr>
        <w:adjustRightInd w:val="0"/>
        <w:snapToGrid w:val="0"/>
        <w:spacing w:after="120" w:line="240" w:lineRule="auto"/>
        <w:ind w:left="2262" w:right="1134" w:hanging="1128"/>
        <w:jc w:val="both"/>
        <w:rPr>
          <w:bCs/>
        </w:rPr>
      </w:pPr>
      <w:r w:rsidRPr="00FF5BDF">
        <w:t>“</w:t>
      </w:r>
      <w:r>
        <w:t>5.2.1.10.</w:t>
      </w:r>
      <w:r>
        <w:tab/>
      </w:r>
      <w:r w:rsidRPr="000D3574">
        <w:rPr>
          <w:bCs/>
        </w:rPr>
        <w:t>The service, secondary and parking braking systems shall act on braking surfaces connected to the wheels through components of adequate strength.</w:t>
      </w:r>
    </w:p>
    <w:p w14:paraId="10FFD129" w14:textId="77777777" w:rsidR="00CD653C" w:rsidRDefault="00CD653C" w:rsidP="00CD653C">
      <w:pPr>
        <w:adjustRightInd w:val="0"/>
        <w:snapToGrid w:val="0"/>
        <w:spacing w:after="120" w:line="240" w:lineRule="auto"/>
        <w:ind w:left="2268" w:right="1134"/>
        <w:jc w:val="both"/>
        <w:rPr>
          <w:bCs/>
        </w:rPr>
      </w:pPr>
      <w:r w:rsidRPr="000D3574">
        <w:rPr>
          <w:bCs/>
        </w:rPr>
        <w:t xml:space="preserve">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5.2.1.7.2.1. </w:t>
      </w:r>
    </w:p>
    <w:p w14:paraId="4107CC57" w14:textId="77777777" w:rsidR="00CD653C" w:rsidRDefault="00CD653C" w:rsidP="00CD653C">
      <w:pPr>
        <w:adjustRightInd w:val="0"/>
        <w:snapToGrid w:val="0"/>
        <w:spacing w:after="120" w:line="240" w:lineRule="auto"/>
        <w:ind w:left="2268" w:right="1134"/>
        <w:jc w:val="both"/>
        <w:rPr>
          <w:bCs/>
        </w:rPr>
      </w:pPr>
      <w:r w:rsidRPr="000D3574">
        <w:rPr>
          <w:bCs/>
        </w:rPr>
        <w:t>However in the case of short disconnection transients, incomplete compensation is accepted, but within one second, this compensation shall have attained at least 75 per cent of its final value.  Nevertheless, in all cases the permanently connected friction braking source shall ensure that both the service and secondary braking systems continue to operate with the prescribed degree of effectiveness.</w:t>
      </w:r>
    </w:p>
    <w:p w14:paraId="6336FEA8" w14:textId="77777777" w:rsidR="00CD653C" w:rsidRPr="00A52F88" w:rsidRDefault="00CD653C" w:rsidP="00CD653C">
      <w:pPr>
        <w:adjustRightInd w:val="0"/>
        <w:snapToGrid w:val="0"/>
        <w:spacing w:after="120" w:line="240" w:lineRule="auto"/>
        <w:ind w:left="2268" w:right="1134"/>
        <w:jc w:val="both"/>
        <w:rPr>
          <w:bCs/>
        </w:rPr>
      </w:pPr>
      <w:r w:rsidRPr="00A52F88">
        <w:rPr>
          <w:bCs/>
        </w:rPr>
        <w:t xml:space="preserve">Disconnection of the braking surfaces of the parking braking system shall be permitted only on condition that the disconnection is controlled by the driver from his driving seat or from a remote control device, </w:t>
      </w:r>
      <w:r w:rsidRPr="00A52F88">
        <w:rPr>
          <w:b/>
        </w:rPr>
        <w:t xml:space="preserve">or by an ADS, </w:t>
      </w:r>
      <w:r w:rsidRPr="00A52F88">
        <w:rPr>
          <w:bCs/>
        </w:rPr>
        <w:t>by a system incapable of being brought into action by a leak.</w:t>
      </w:r>
    </w:p>
    <w:p w14:paraId="4FD45B7B" w14:textId="77777777" w:rsidR="00CD653C" w:rsidRPr="00A52F88" w:rsidRDefault="00CD653C" w:rsidP="00CD653C">
      <w:pPr>
        <w:adjustRightInd w:val="0"/>
        <w:snapToGrid w:val="0"/>
        <w:spacing w:after="120" w:line="240" w:lineRule="auto"/>
        <w:ind w:left="2268" w:right="1134"/>
        <w:jc w:val="both"/>
        <w:rPr>
          <w:bCs/>
        </w:rPr>
      </w:pPr>
      <w:r w:rsidRPr="00463744">
        <w:t>The remote control device mentioned above shall be part of a system fulfilling the technical requirements of an ACSF of Category A in the 02 series of amendments to UN Regulation No. 79 or later series of amendments.</w:t>
      </w:r>
      <w:r w:rsidRPr="006C294D">
        <w:t>”</w:t>
      </w:r>
    </w:p>
    <w:p w14:paraId="20C65F78" w14:textId="77777777" w:rsidR="00CD653C" w:rsidRPr="00B17F24" w:rsidRDefault="00CD653C" w:rsidP="00CD653C">
      <w:pPr>
        <w:adjustRightInd w:val="0"/>
        <w:snapToGrid w:val="0"/>
        <w:spacing w:after="120" w:line="240" w:lineRule="auto"/>
        <w:ind w:left="2268" w:right="1134" w:hanging="1134"/>
        <w:jc w:val="both"/>
        <w:rPr>
          <w:iCs/>
        </w:rPr>
      </w:pPr>
      <w:r w:rsidRPr="00A52F88">
        <w:rPr>
          <w:i/>
          <w:iCs/>
        </w:rPr>
        <w:t xml:space="preserve">Paragraph 5.2.1.24.1., </w:t>
      </w:r>
      <w:r w:rsidRPr="00B17F24">
        <w:rPr>
          <w:iCs/>
        </w:rPr>
        <w:t>amend to read:</w:t>
      </w:r>
    </w:p>
    <w:p w14:paraId="754933A4" w14:textId="77777777" w:rsidR="00CD653C" w:rsidRPr="00CD1D70" w:rsidRDefault="00CD653C" w:rsidP="00CD653C">
      <w:pPr>
        <w:adjustRightInd w:val="0"/>
        <w:snapToGrid w:val="0"/>
        <w:spacing w:after="120" w:line="240" w:lineRule="auto"/>
        <w:ind w:left="2268" w:right="1134" w:hanging="1134"/>
        <w:jc w:val="both"/>
        <w:rPr>
          <w:bCs/>
        </w:rPr>
      </w:pPr>
      <w:r w:rsidRPr="00FF5BDF">
        <w:t>“</w:t>
      </w:r>
      <w:r w:rsidRPr="00A52F88">
        <w:rPr>
          <w:bCs/>
        </w:rPr>
        <w:t>5.2.1.24.1.</w:t>
      </w:r>
      <w:r w:rsidRPr="00A52F88">
        <w:rPr>
          <w:bCs/>
        </w:rPr>
        <w:tab/>
        <w:t xml:space="preserve">The electric regenerative braking shall only be actuated by the </w:t>
      </w:r>
      <w:r w:rsidRPr="00A52F88">
        <w:rPr>
          <w:b/>
          <w:bCs/>
        </w:rPr>
        <w:t xml:space="preserve">reduction of </w:t>
      </w:r>
      <w:r w:rsidRPr="00A52F88">
        <w:t>the</w:t>
      </w:r>
      <w:r w:rsidRPr="00A52F88">
        <w:rPr>
          <w:b/>
          <w:bCs/>
        </w:rPr>
        <w:t xml:space="preserve"> </w:t>
      </w:r>
      <w:r w:rsidRPr="00A52F88">
        <w:rPr>
          <w:strike/>
        </w:rPr>
        <w:t>accelerator control</w:t>
      </w:r>
      <w:r w:rsidRPr="00A52F88">
        <w:t xml:space="preserve"> </w:t>
      </w:r>
      <w:r w:rsidRPr="00A52F88">
        <w:rPr>
          <w:b/>
          <w:bCs/>
        </w:rPr>
        <w:t>acceleration demand</w:t>
      </w:r>
      <w:r w:rsidRPr="00A52F88">
        <w:t xml:space="preserve"> </w:t>
      </w:r>
      <w:r w:rsidRPr="00A52F88">
        <w:rPr>
          <w:bCs/>
        </w:rPr>
        <w:t xml:space="preserve">and/or the gear selector neutral position for vehicles of </w:t>
      </w:r>
      <w:r w:rsidRPr="00B5400D">
        <w:rPr>
          <w:b/>
        </w:rPr>
        <w:t>C</w:t>
      </w:r>
      <w:r w:rsidRPr="00A52F88">
        <w:rPr>
          <w:bCs/>
        </w:rPr>
        <w:t>ategory N</w:t>
      </w:r>
      <w:r w:rsidRPr="00463A00">
        <w:rPr>
          <w:bCs/>
          <w:vertAlign w:val="subscript"/>
        </w:rPr>
        <w:t>1</w:t>
      </w:r>
      <w:r w:rsidRPr="00A52F88">
        <w:rPr>
          <w:bCs/>
        </w:rPr>
        <w:t>.</w:t>
      </w:r>
      <w:r w:rsidRPr="006C294D">
        <w:t>”</w:t>
      </w:r>
    </w:p>
    <w:p w14:paraId="144F0B80" w14:textId="77777777" w:rsidR="00CD653C" w:rsidRPr="00B17F24" w:rsidRDefault="00CD653C" w:rsidP="00CD653C">
      <w:pPr>
        <w:adjustRightInd w:val="0"/>
        <w:snapToGrid w:val="0"/>
        <w:spacing w:after="120" w:line="240" w:lineRule="auto"/>
        <w:ind w:left="2268" w:right="1134" w:hanging="1134"/>
        <w:jc w:val="both"/>
        <w:rPr>
          <w:iCs/>
        </w:rPr>
      </w:pPr>
      <w:r w:rsidRPr="00A52F88">
        <w:rPr>
          <w:i/>
          <w:iCs/>
        </w:rPr>
        <w:t xml:space="preserve">Paragraph 5.2.1.25.3., </w:t>
      </w:r>
      <w:r w:rsidRPr="00B17F24">
        <w:rPr>
          <w:iCs/>
        </w:rPr>
        <w:t>amend to read:</w:t>
      </w:r>
    </w:p>
    <w:p w14:paraId="3778D6C9" w14:textId="77777777" w:rsidR="00CD653C" w:rsidRPr="00A52F88" w:rsidRDefault="00CD653C" w:rsidP="00CD653C">
      <w:pPr>
        <w:adjustRightInd w:val="0"/>
        <w:snapToGrid w:val="0"/>
        <w:spacing w:after="120" w:line="240" w:lineRule="auto"/>
        <w:ind w:left="2268" w:right="1134" w:hanging="1134"/>
        <w:jc w:val="both"/>
        <w:rPr>
          <w:bCs/>
        </w:rPr>
      </w:pPr>
      <w:r w:rsidRPr="00FF5BDF">
        <w:t>“</w:t>
      </w:r>
      <w:r w:rsidRPr="00A52F88">
        <w:rPr>
          <w:bCs/>
        </w:rPr>
        <w:t>5.2.1.25.3.</w:t>
      </w:r>
      <w:r w:rsidRPr="00A52F88">
        <w:rPr>
          <w:bCs/>
        </w:rPr>
        <w:tab/>
        <w:t>For vehicles fitted with electric regenerative braking systems of both categories, all the relevant prescriptions shall apply except paragraph 5.2.1.24.1.</w:t>
      </w:r>
    </w:p>
    <w:p w14:paraId="31D4BA15" w14:textId="77777777" w:rsidR="00CD653C" w:rsidRPr="00A52F88" w:rsidRDefault="00CD653C" w:rsidP="00CD653C">
      <w:pPr>
        <w:adjustRightInd w:val="0"/>
        <w:snapToGrid w:val="0"/>
        <w:spacing w:after="120" w:line="240" w:lineRule="auto"/>
        <w:ind w:left="2268" w:right="1134"/>
        <w:jc w:val="both"/>
        <w:rPr>
          <w:b/>
          <w:strike/>
        </w:rPr>
      </w:pPr>
      <w:r w:rsidRPr="00A52F88">
        <w:rPr>
          <w:bCs/>
        </w:rPr>
        <w:t>In this case, the electric regenerative braking may be actuated by</w:t>
      </w:r>
      <w:r w:rsidRPr="00A52F88">
        <w:rPr>
          <w:b/>
        </w:rPr>
        <w:t xml:space="preserve"> </w:t>
      </w:r>
      <w:r w:rsidRPr="00A52F88">
        <w:rPr>
          <w:b/>
          <w:bCs/>
        </w:rPr>
        <w:t xml:space="preserve">reduction of </w:t>
      </w:r>
      <w:r w:rsidRPr="00A52F88">
        <w:t>the</w:t>
      </w:r>
      <w:r w:rsidRPr="00A52F88">
        <w:rPr>
          <w:b/>
          <w:bCs/>
        </w:rPr>
        <w:t xml:space="preserve"> </w:t>
      </w:r>
      <w:r w:rsidRPr="00A52F88">
        <w:rPr>
          <w:strike/>
        </w:rPr>
        <w:t>accelerator control</w:t>
      </w:r>
      <w:r w:rsidRPr="00A52F88">
        <w:t xml:space="preserve"> </w:t>
      </w:r>
      <w:r w:rsidRPr="00A52F88">
        <w:rPr>
          <w:b/>
          <w:bCs/>
        </w:rPr>
        <w:t>acceleration demand</w:t>
      </w:r>
      <w:r w:rsidRPr="00A52F88">
        <w:rPr>
          <w:b/>
        </w:rPr>
        <w:t xml:space="preserve"> </w:t>
      </w:r>
      <w:r w:rsidRPr="00A52F88">
        <w:rPr>
          <w:bCs/>
        </w:rPr>
        <w:t xml:space="preserve">and/or the gear selector neutral position for vehicles of </w:t>
      </w:r>
      <w:r w:rsidRPr="00B5400D">
        <w:rPr>
          <w:b/>
        </w:rPr>
        <w:t>C</w:t>
      </w:r>
      <w:r w:rsidRPr="00A52F88">
        <w:rPr>
          <w:bCs/>
        </w:rPr>
        <w:t>ategory N</w:t>
      </w:r>
      <w:r w:rsidRPr="00463A00">
        <w:rPr>
          <w:bCs/>
          <w:vertAlign w:val="subscript"/>
        </w:rPr>
        <w:t>1</w:t>
      </w:r>
      <w:r w:rsidRPr="00A52F88">
        <w:rPr>
          <w:bCs/>
        </w:rPr>
        <w:t>.</w:t>
      </w:r>
    </w:p>
    <w:p w14:paraId="48F38208" w14:textId="77777777" w:rsidR="00CD653C" w:rsidRPr="00A52F88" w:rsidRDefault="00CD653C" w:rsidP="00CD653C">
      <w:pPr>
        <w:adjustRightInd w:val="0"/>
        <w:snapToGrid w:val="0"/>
        <w:spacing w:after="120" w:line="240" w:lineRule="auto"/>
        <w:ind w:left="2268" w:right="1134"/>
        <w:jc w:val="both"/>
        <w:rPr>
          <w:b/>
          <w:strike/>
        </w:rPr>
      </w:pPr>
      <w:r w:rsidRPr="00A52F88">
        <w:rPr>
          <w:bCs/>
        </w:rPr>
        <w:t>Additionally, the action on the service braking control shall not reduce the above braking effect generated by</w:t>
      </w:r>
      <w:r w:rsidRPr="00BD2BD3">
        <w:rPr>
          <w:b/>
        </w:rPr>
        <w:t xml:space="preserve"> </w:t>
      </w:r>
      <w:r w:rsidRPr="00A52F88">
        <w:rPr>
          <w:strike/>
        </w:rPr>
        <w:t>release</w:t>
      </w:r>
      <w:r w:rsidRPr="00A52F88">
        <w:t xml:space="preserve"> </w:t>
      </w:r>
      <w:r w:rsidRPr="00A52F88">
        <w:rPr>
          <w:b/>
          <w:bCs/>
        </w:rPr>
        <w:t>reduction</w:t>
      </w:r>
      <w:r w:rsidRPr="00A52F88">
        <w:t xml:space="preserve"> of the </w:t>
      </w:r>
      <w:r w:rsidRPr="00A52F88">
        <w:rPr>
          <w:strike/>
        </w:rPr>
        <w:t>accelerator</w:t>
      </w:r>
      <w:r w:rsidRPr="00A52F88">
        <w:t xml:space="preserve"> </w:t>
      </w:r>
      <w:r w:rsidRPr="00A52F88">
        <w:rPr>
          <w:strike/>
        </w:rPr>
        <w:t>control</w:t>
      </w:r>
      <w:r w:rsidRPr="00A52F88">
        <w:t xml:space="preserve"> </w:t>
      </w:r>
      <w:r w:rsidRPr="00A52F88">
        <w:rPr>
          <w:b/>
          <w:bCs/>
        </w:rPr>
        <w:t>acceleration demand</w:t>
      </w:r>
      <w:r w:rsidRPr="00A52F88">
        <w:rPr>
          <w:b/>
        </w:rPr>
        <w:t>.</w:t>
      </w:r>
      <w:r w:rsidRPr="006C294D">
        <w:t>”</w:t>
      </w:r>
    </w:p>
    <w:p w14:paraId="40D054E8" w14:textId="77777777" w:rsidR="00CD653C" w:rsidRPr="00A52F88" w:rsidRDefault="00CD653C" w:rsidP="00CD653C">
      <w:pPr>
        <w:adjustRightInd w:val="0"/>
        <w:snapToGrid w:val="0"/>
        <w:spacing w:after="120" w:line="240" w:lineRule="auto"/>
        <w:ind w:left="1276" w:right="1134" w:hanging="142"/>
        <w:jc w:val="both"/>
        <w:rPr>
          <w:i/>
          <w:iCs/>
        </w:rPr>
      </w:pPr>
      <w:r w:rsidRPr="00A52F88">
        <w:rPr>
          <w:i/>
          <w:iCs/>
        </w:rPr>
        <w:t xml:space="preserve">Paragraph </w:t>
      </w:r>
      <w:r>
        <w:rPr>
          <w:i/>
          <w:iCs/>
        </w:rPr>
        <w:t xml:space="preserve">5.2.1.26.2.1., </w:t>
      </w:r>
      <w:r w:rsidRPr="00B17F24">
        <w:rPr>
          <w:iCs/>
        </w:rPr>
        <w:t>amend to read</w:t>
      </w:r>
      <w:r>
        <w:rPr>
          <w:iCs/>
        </w:rPr>
        <w:t>:</w:t>
      </w:r>
    </w:p>
    <w:p w14:paraId="1356269E" w14:textId="77777777" w:rsidR="00CD653C" w:rsidRDefault="00CD653C" w:rsidP="00CD653C">
      <w:pPr>
        <w:adjustRightInd w:val="0"/>
        <w:snapToGrid w:val="0"/>
        <w:spacing w:after="120" w:line="240" w:lineRule="auto"/>
        <w:ind w:left="2268" w:right="1134" w:hanging="1134"/>
        <w:jc w:val="both"/>
        <w:rPr>
          <w:bCs/>
        </w:rPr>
      </w:pPr>
      <w:r w:rsidRPr="00FF5BDF">
        <w:t>“</w:t>
      </w:r>
      <w:r w:rsidRPr="00483B56">
        <w:rPr>
          <w:iCs/>
        </w:rPr>
        <w:t>5.2.1.26.2.1</w:t>
      </w:r>
      <w:r>
        <w:rPr>
          <w:bCs/>
        </w:rPr>
        <w:t>.</w:t>
      </w:r>
      <w:r>
        <w:rPr>
          <w:bCs/>
        </w:rPr>
        <w:tab/>
      </w:r>
      <w:r w:rsidRPr="00365239">
        <w:rPr>
          <w:bCs/>
        </w:rPr>
        <w:t>Vehicles of categories M</w:t>
      </w:r>
      <w:r w:rsidRPr="00365239">
        <w:rPr>
          <w:bCs/>
          <w:vertAlign w:val="subscript"/>
        </w:rPr>
        <w:t>2</w:t>
      </w:r>
      <w:r w:rsidRPr="00365239">
        <w:rPr>
          <w:bCs/>
        </w:rPr>
        <w:t>, M</w:t>
      </w:r>
      <w:r w:rsidRPr="00365239">
        <w:rPr>
          <w:bCs/>
          <w:vertAlign w:val="subscript"/>
        </w:rPr>
        <w:t>3</w:t>
      </w:r>
      <w:r w:rsidRPr="00365239">
        <w:rPr>
          <w:bCs/>
        </w:rPr>
        <w:t>, N</w:t>
      </w:r>
      <w:r w:rsidRPr="00365239">
        <w:rPr>
          <w:bCs/>
          <w:vertAlign w:val="subscript"/>
        </w:rPr>
        <w:t>2</w:t>
      </w:r>
      <w:r w:rsidRPr="00365239">
        <w:rPr>
          <w:bCs/>
        </w:rPr>
        <w:t xml:space="preserve"> and N</w:t>
      </w:r>
      <w:r w:rsidRPr="00365239">
        <w:rPr>
          <w:bCs/>
          <w:vertAlign w:val="subscript"/>
        </w:rPr>
        <w:t>3</w:t>
      </w:r>
      <w:r w:rsidRPr="00365239">
        <w:rPr>
          <w:bCs/>
        </w:rPr>
        <w:t>:</w:t>
      </w:r>
    </w:p>
    <w:p w14:paraId="6B14492C" w14:textId="77777777" w:rsidR="00CD653C" w:rsidRDefault="00CD653C" w:rsidP="00CD653C">
      <w:pPr>
        <w:adjustRightInd w:val="0"/>
        <w:snapToGrid w:val="0"/>
        <w:spacing w:after="120" w:line="240" w:lineRule="auto"/>
        <w:ind w:left="2268" w:right="1134"/>
        <w:jc w:val="both"/>
      </w:pPr>
      <w:r w:rsidRPr="00AD1F14">
        <w:t xml:space="preserve">In the case of an electrical failure in the control or a break in the wiring within the electric control transmission external to the electronic control unit(s), excluding the energy supply, it shall remain possible to apply the parking braking system from the driver's seat and thereby be capable of holding the laden vehicle stationary on an 8 per cent up or down gradient. Alternatively, in this case, an automatic actuation of the parking brake is allowed when the vehicle is stationary, provided that the above performance is achieved and, </w:t>
      </w:r>
      <w:r w:rsidRPr="00AD1F14">
        <w:lastRenderedPageBreak/>
        <w:t xml:space="preserve">once applied, the parking brake remains engaged independently of the status of the ignition (start) switch. In this alternative, the parking brake shall be automatically released as soon as the driver </w:t>
      </w:r>
      <w:r>
        <w:rPr>
          <w:b/>
        </w:rPr>
        <w:t xml:space="preserve">or </w:t>
      </w:r>
      <w:r w:rsidRPr="00A52F88">
        <w:rPr>
          <w:b/>
        </w:rPr>
        <w:t xml:space="preserve">ADS </w:t>
      </w:r>
      <w:r w:rsidRPr="00AD1F14">
        <w:t>starts to set the vehicle in motion again. It shall also be possible to release the parking braking system, if necessary by the use of tools and/or an auxiliary device carried/fitted on the vehicle.</w:t>
      </w:r>
      <w:r>
        <w:t>”</w:t>
      </w:r>
    </w:p>
    <w:p w14:paraId="04480BA8" w14:textId="77777777" w:rsidR="00CD653C" w:rsidRPr="00A52F88" w:rsidRDefault="00CD653C" w:rsidP="00CD653C">
      <w:pPr>
        <w:adjustRightInd w:val="0"/>
        <w:snapToGrid w:val="0"/>
        <w:spacing w:after="120" w:line="240" w:lineRule="auto"/>
        <w:ind w:left="2268" w:right="1134" w:hanging="1134"/>
        <w:jc w:val="both"/>
        <w:rPr>
          <w:i/>
          <w:iCs/>
        </w:rPr>
      </w:pPr>
      <w:r w:rsidRPr="00A52F88">
        <w:rPr>
          <w:i/>
          <w:iCs/>
        </w:rPr>
        <w:t xml:space="preserve">Paragraph 5.2.1.26.2.2., </w:t>
      </w:r>
      <w:r w:rsidRPr="00B17F24">
        <w:rPr>
          <w:iCs/>
        </w:rPr>
        <w:t>amend to read</w:t>
      </w:r>
      <w:r>
        <w:rPr>
          <w:iCs/>
        </w:rPr>
        <w:t>:</w:t>
      </w:r>
    </w:p>
    <w:p w14:paraId="5AF3EA72" w14:textId="77777777" w:rsidR="00CD653C" w:rsidRDefault="00CD653C" w:rsidP="00CD653C">
      <w:pPr>
        <w:pStyle w:val="SingleTxtG"/>
        <w:keepLines/>
        <w:ind w:left="2268" w:hanging="1134"/>
        <w:rPr>
          <w:snapToGrid w:val="0"/>
        </w:rPr>
      </w:pPr>
      <w:r w:rsidRPr="00FF5BDF">
        <w:t>“</w:t>
      </w:r>
      <w:r>
        <w:rPr>
          <w:iCs/>
        </w:rPr>
        <w:t>5.2.1.26.2.2</w:t>
      </w:r>
      <w:r>
        <w:rPr>
          <w:bCs/>
        </w:rPr>
        <w:t>.</w:t>
      </w:r>
      <w:r>
        <w:rPr>
          <w:bCs/>
        </w:rPr>
        <w:tab/>
      </w:r>
      <w:r w:rsidRPr="008A76E5">
        <w:rPr>
          <w:snapToGrid w:val="0"/>
        </w:rPr>
        <w:t>Vehicles of category N</w:t>
      </w:r>
      <w:r w:rsidRPr="00F16E10">
        <w:rPr>
          <w:snapToGrid w:val="0"/>
          <w:vertAlign w:val="subscript"/>
        </w:rPr>
        <w:t>1</w:t>
      </w:r>
      <w:r w:rsidRPr="008A76E5">
        <w:rPr>
          <w:snapToGrid w:val="0"/>
        </w:rPr>
        <w:t>:</w:t>
      </w:r>
    </w:p>
    <w:p w14:paraId="5A75FD04" w14:textId="77777777" w:rsidR="00CD653C" w:rsidRPr="00A52F88" w:rsidRDefault="00CD653C" w:rsidP="00CD653C">
      <w:pPr>
        <w:pStyle w:val="SingleTxtG"/>
        <w:ind w:left="2268"/>
        <w:rPr>
          <w:bCs/>
        </w:rPr>
      </w:pPr>
      <w:r w:rsidRPr="008A76E5">
        <w:rPr>
          <w:snapToGrid w:val="0"/>
        </w:rPr>
        <w:t xml:space="preserve">In the case of an electrical failure in the control or a break in the wiring within the electric control transmission between the control and the ECU </w:t>
      </w:r>
      <w:r w:rsidRPr="00AE61BC">
        <w:rPr>
          <w:snapToGrid w:val="0"/>
        </w:rPr>
        <w:t>directly connected with it, excluding the energy supply, it shall remain possible to apply the parking braking system from the driver's seat and thereby be capable of holding the laden vehicle stationary on an 8 per cent up or down gradient. Alternatively, in this case, an automatic actuation of the parking brake is allowed when the vehicle is stationary, provided that the above performance is achieved and, once applied, the parking brake remains engaged independently of the status of the ignition (start) switch. In this alternative, the parking brake shall be automatically released as soon as the driver</w:t>
      </w:r>
      <w:r w:rsidRPr="00AE61BC">
        <w:rPr>
          <w:b/>
        </w:rPr>
        <w:t xml:space="preserve"> </w:t>
      </w:r>
      <w:r>
        <w:rPr>
          <w:b/>
        </w:rPr>
        <w:t xml:space="preserve">or </w:t>
      </w:r>
      <w:r w:rsidRPr="00A52F88">
        <w:rPr>
          <w:b/>
        </w:rPr>
        <w:t>ADS</w:t>
      </w:r>
      <w:r w:rsidRPr="00AE61BC">
        <w:rPr>
          <w:snapToGrid w:val="0"/>
        </w:rPr>
        <w:t xml:space="preserve"> starts to set the vehicle in motion again. The engine/manual transmission or the automatic transmission (park position) may be used to achieve or assist in achieving the above performance.</w:t>
      </w:r>
      <w:r>
        <w:rPr>
          <w:snapToGrid w:val="0"/>
        </w:rPr>
        <w:t>”</w:t>
      </w:r>
    </w:p>
    <w:p w14:paraId="7B7867FA" w14:textId="77777777" w:rsidR="00CD653C" w:rsidRPr="00CD653C" w:rsidRDefault="00CD653C" w:rsidP="00CD653C">
      <w:pPr>
        <w:adjustRightInd w:val="0"/>
        <w:snapToGrid w:val="0"/>
        <w:spacing w:after="120" w:line="240" w:lineRule="auto"/>
        <w:ind w:left="2268" w:right="1134" w:hanging="1134"/>
        <w:jc w:val="both"/>
        <w:rPr>
          <w:iCs/>
          <w:strike/>
          <w:color w:val="FF0000"/>
        </w:rPr>
      </w:pPr>
      <w:r w:rsidRPr="00CD653C">
        <w:rPr>
          <w:i/>
          <w:iCs/>
          <w:strike/>
          <w:color w:val="FF0000"/>
        </w:rPr>
        <w:t xml:space="preserve">Paragraph 5.2.1.30.1., </w:t>
      </w:r>
      <w:r w:rsidRPr="00CD653C">
        <w:rPr>
          <w:iCs/>
          <w:strike/>
          <w:color w:val="FF0000"/>
        </w:rPr>
        <w:t>amend to read:</w:t>
      </w:r>
    </w:p>
    <w:p w14:paraId="5539E6BE" w14:textId="1B5651FB" w:rsidR="00CD653C" w:rsidRDefault="00CD653C" w:rsidP="00CD653C">
      <w:pPr>
        <w:adjustRightInd w:val="0"/>
        <w:snapToGrid w:val="0"/>
        <w:spacing w:after="120" w:line="240" w:lineRule="auto"/>
        <w:ind w:left="2268" w:right="1134" w:hanging="1134"/>
        <w:jc w:val="both"/>
        <w:rPr>
          <w:strike/>
          <w:color w:val="FF0000"/>
        </w:rPr>
      </w:pPr>
      <w:r w:rsidRPr="00CD653C">
        <w:rPr>
          <w:strike/>
          <w:color w:val="FF0000"/>
        </w:rPr>
        <w:t>“5.2.1.30.1.</w:t>
      </w:r>
      <w:r w:rsidRPr="00CD653C">
        <w:rPr>
          <w:strike/>
          <w:color w:val="FF0000"/>
        </w:rPr>
        <w:tab/>
        <w:t xml:space="preserve">Activation of the service braking system by the driver </w:t>
      </w:r>
      <w:r w:rsidRPr="00CD653C">
        <w:rPr>
          <w:b/>
          <w:bCs/>
          <w:strike/>
          <w:color w:val="FF0000"/>
        </w:rPr>
        <w:t>or ADS</w:t>
      </w:r>
      <w:r w:rsidRPr="00CD653C">
        <w:rPr>
          <w:strike/>
          <w:color w:val="FF0000"/>
        </w:rPr>
        <w:t xml:space="preserve"> shall generate a signal that will be used to illuminate the stop lamps.”</w:t>
      </w:r>
    </w:p>
    <w:p w14:paraId="621F3F39" w14:textId="77777777" w:rsidR="00CD653C" w:rsidRPr="00CD653C" w:rsidRDefault="00CD653C" w:rsidP="00CD653C">
      <w:pPr>
        <w:adjustRightInd w:val="0"/>
        <w:snapToGrid w:val="0"/>
        <w:spacing w:after="120" w:line="240" w:lineRule="auto"/>
        <w:ind w:left="2268" w:right="1134" w:hanging="1134"/>
        <w:jc w:val="both"/>
        <w:rPr>
          <w:rFonts w:eastAsiaTheme="minorHAnsi"/>
          <w:color w:val="FF0000"/>
        </w:rPr>
      </w:pPr>
      <w:r w:rsidRPr="00CD653C">
        <w:rPr>
          <w:rFonts w:eastAsiaTheme="minorHAnsi"/>
          <w:i/>
          <w:color w:val="FF0000"/>
        </w:rPr>
        <w:t>Paragraph 5.2.1.30.5.,</w:t>
      </w:r>
      <w:r w:rsidRPr="00CD653C">
        <w:rPr>
          <w:rFonts w:eastAsiaTheme="minorHAnsi"/>
          <w:color w:val="FF0000"/>
        </w:rPr>
        <w:t xml:space="preserve"> amend to read (footnote 10 unchanged):</w:t>
      </w:r>
    </w:p>
    <w:p w14:paraId="5993D70F" w14:textId="1D87C054" w:rsidR="00CD653C" w:rsidRPr="00CD653C" w:rsidRDefault="00CD653C" w:rsidP="00CD653C">
      <w:pPr>
        <w:adjustRightInd w:val="0"/>
        <w:snapToGrid w:val="0"/>
        <w:spacing w:after="120" w:line="240" w:lineRule="auto"/>
        <w:ind w:left="2268" w:right="1134" w:hanging="1134"/>
        <w:jc w:val="both"/>
        <w:rPr>
          <w:strike/>
          <w:color w:val="FF0000"/>
        </w:rPr>
      </w:pPr>
      <w:r w:rsidRPr="00CD653C">
        <w:rPr>
          <w:rFonts w:eastAsiaTheme="minorHAnsi"/>
          <w:color w:val="FF0000"/>
        </w:rPr>
        <w:t xml:space="preserve"> “5.2.1.30.5.</w:t>
      </w:r>
      <w:r w:rsidRPr="00CD653C">
        <w:rPr>
          <w:rFonts w:eastAsiaTheme="minorHAnsi"/>
          <w:color w:val="FF0000"/>
        </w:rPr>
        <w:tab/>
        <w:t xml:space="preserve">Activation of the service braking system by </w:t>
      </w:r>
      <w:r w:rsidRPr="00CD653C">
        <w:rPr>
          <w:rFonts w:eastAsiaTheme="minorHAnsi"/>
          <w:b/>
          <w:color w:val="FF0000"/>
        </w:rPr>
        <w:t>an Automated Driving System or</w:t>
      </w:r>
      <w:r w:rsidRPr="00CD653C">
        <w:rPr>
          <w:rFonts w:eastAsiaTheme="minorHAnsi"/>
          <w:color w:val="FF0000"/>
        </w:rPr>
        <w:t xml:space="preserve"> "automatically commanded braking" shall generate the signal mentioned above. However, when the retardation generated is less than 0.7 m/s</w:t>
      </w:r>
      <w:r w:rsidRPr="00CD653C">
        <w:rPr>
          <w:rFonts w:eastAsiaTheme="minorHAnsi"/>
          <w:color w:val="FF0000"/>
          <w:vertAlign w:val="superscript"/>
        </w:rPr>
        <w:t>2</w:t>
      </w:r>
      <w:r>
        <w:rPr>
          <w:rFonts w:eastAsiaTheme="minorHAnsi"/>
          <w:color w:val="FF0000"/>
        </w:rPr>
        <w:t>, the signal may be suppressed.</w:t>
      </w:r>
      <w:r w:rsidRPr="00CD653C">
        <w:rPr>
          <w:rFonts w:eastAsiaTheme="minorHAnsi"/>
          <w:color w:val="FF0000"/>
          <w:vertAlign w:val="superscript"/>
        </w:rPr>
        <w:t>10</w:t>
      </w:r>
    </w:p>
    <w:p w14:paraId="2955E9DB" w14:textId="77777777" w:rsidR="00CD653C" w:rsidRPr="00A52F88" w:rsidRDefault="00CD653C" w:rsidP="00CD653C">
      <w:pPr>
        <w:adjustRightInd w:val="0"/>
        <w:snapToGrid w:val="0"/>
        <w:spacing w:after="120" w:line="240" w:lineRule="auto"/>
        <w:ind w:left="2268" w:right="1134" w:hanging="1134"/>
        <w:jc w:val="both"/>
        <w:rPr>
          <w:i/>
          <w:iCs/>
        </w:rPr>
      </w:pPr>
      <w:r>
        <w:rPr>
          <w:i/>
          <w:iCs/>
        </w:rPr>
        <w:t>Insert</w:t>
      </w:r>
      <w:r w:rsidRPr="00A52F88">
        <w:rPr>
          <w:i/>
          <w:iCs/>
        </w:rPr>
        <w:t xml:space="preserve"> new paragraph</w:t>
      </w:r>
      <w:r>
        <w:rPr>
          <w:i/>
          <w:iCs/>
        </w:rPr>
        <w:t>s</w:t>
      </w:r>
      <w:r w:rsidRPr="00A52F88">
        <w:rPr>
          <w:i/>
          <w:iCs/>
        </w:rPr>
        <w:t xml:space="preserve"> 5.3, </w:t>
      </w:r>
      <w:r>
        <w:rPr>
          <w:i/>
          <w:iCs/>
        </w:rPr>
        <w:t>5.3.1., 5.3.2., 5.3.2.1. and 5.3.3.</w:t>
      </w:r>
      <w:r w:rsidRPr="00A52F88">
        <w:rPr>
          <w:i/>
          <w:iCs/>
        </w:rPr>
        <w:t>:</w:t>
      </w:r>
    </w:p>
    <w:p w14:paraId="5FF94070" w14:textId="77777777" w:rsidR="00CD653C" w:rsidRPr="00A52F88" w:rsidRDefault="00CD653C" w:rsidP="00CD653C">
      <w:pPr>
        <w:spacing w:after="120"/>
        <w:ind w:left="2268" w:right="1134" w:hanging="1134"/>
        <w:jc w:val="both"/>
        <w:rPr>
          <w:rFonts w:cs="Calibri"/>
          <w:b/>
        </w:rPr>
      </w:pPr>
      <w:r w:rsidRPr="00CD1D70">
        <w:rPr>
          <w:rFonts w:cs="Calibri"/>
          <w:bCs/>
        </w:rPr>
        <w:t>“</w:t>
      </w:r>
      <w:r w:rsidRPr="00A52F88">
        <w:rPr>
          <w:rFonts w:cs="Calibri"/>
          <w:b/>
        </w:rPr>
        <w:t>5.3.</w:t>
      </w:r>
      <w:r w:rsidRPr="00A52F88">
        <w:rPr>
          <w:rFonts w:cs="Calibri"/>
          <w:b/>
        </w:rPr>
        <w:tab/>
        <w:t xml:space="preserve">Special </w:t>
      </w:r>
      <w:r>
        <w:rPr>
          <w:rFonts w:cs="Calibri"/>
          <w:b/>
        </w:rPr>
        <w:t>p</w:t>
      </w:r>
      <w:r w:rsidRPr="00A52F88">
        <w:rPr>
          <w:rFonts w:cs="Calibri"/>
          <w:b/>
        </w:rPr>
        <w:t>rovisions for vehicles equipped with an Automated Driving System</w:t>
      </w:r>
    </w:p>
    <w:p w14:paraId="7829E645" w14:textId="77777777" w:rsidR="00CD653C" w:rsidRPr="00A52F88" w:rsidRDefault="00CD653C" w:rsidP="00CD653C">
      <w:pPr>
        <w:spacing w:after="120"/>
        <w:ind w:left="2268" w:right="1134" w:hanging="1134"/>
        <w:jc w:val="both"/>
        <w:rPr>
          <w:rFonts w:cs="Calibri"/>
          <w:b/>
        </w:rPr>
      </w:pPr>
      <w:r w:rsidRPr="00A52F88">
        <w:rPr>
          <w:rFonts w:cs="Calibri"/>
          <w:b/>
        </w:rPr>
        <w:tab/>
        <w:t>The braking system of any vehicle equipped with an Automated Driving System, other than Automated Lane Keeping Systems as defined in UN</w:t>
      </w:r>
      <w:r>
        <w:rPr>
          <w:rFonts w:cs="Calibri"/>
          <w:b/>
        </w:rPr>
        <w:t> </w:t>
      </w:r>
      <w:r w:rsidRPr="00A52F88">
        <w:rPr>
          <w:rFonts w:cs="Calibri"/>
          <w:b/>
        </w:rPr>
        <w:t>Regulation No. 157, shall fulfil the following requirements.</w:t>
      </w:r>
    </w:p>
    <w:p w14:paraId="7A73E03F" w14:textId="77777777" w:rsidR="00CD653C" w:rsidRDefault="00CD653C" w:rsidP="00CD653C">
      <w:pPr>
        <w:spacing w:after="120"/>
        <w:ind w:left="2268" w:right="1134" w:hanging="1134"/>
        <w:jc w:val="both"/>
        <w:rPr>
          <w:rFonts w:cs="Calibri"/>
          <w:b/>
        </w:rPr>
      </w:pPr>
      <w:r>
        <w:rPr>
          <w:rFonts w:cs="Calibri"/>
          <w:b/>
        </w:rPr>
        <w:t>5.3.1.</w:t>
      </w:r>
      <w:r>
        <w:rPr>
          <w:rFonts w:cs="Calibri"/>
          <w:b/>
        </w:rPr>
        <w:tab/>
      </w:r>
      <w:r w:rsidRPr="00167411">
        <w:rPr>
          <w:rFonts w:cs="Calibri"/>
          <w:b/>
        </w:rPr>
        <w:t xml:space="preserve">An ADS may control the vehicle’s </w:t>
      </w:r>
      <w:r w:rsidRPr="006E3380">
        <w:rPr>
          <w:rFonts w:cs="Calibri"/>
          <w:b/>
        </w:rPr>
        <w:t xml:space="preserve">braking system providing </w:t>
      </w:r>
      <w:r w:rsidRPr="00167411">
        <w:rPr>
          <w:rFonts w:cs="Calibri"/>
          <w:b/>
        </w:rPr>
        <w:t xml:space="preserve">that the </w:t>
      </w:r>
      <w:r w:rsidRPr="006E3380">
        <w:rPr>
          <w:rFonts w:cs="Calibri"/>
          <w:b/>
        </w:rPr>
        <w:t xml:space="preserve">ADS is designed to comply </w:t>
      </w:r>
      <w:r w:rsidRPr="00167411">
        <w:rPr>
          <w:rFonts w:cs="Calibri"/>
          <w:b/>
        </w:rPr>
        <w:t xml:space="preserve">with relevant national and/or international technical regulations and relevant national legislation governing operation, and providing that its activation is restricted by technical means to the jurisdiction(s) where these apply. Compliance with this requirement shall be declared by the manufacturer at the time </w:t>
      </w:r>
      <w:r>
        <w:rPr>
          <w:rFonts w:cs="Calibri"/>
          <w:b/>
        </w:rPr>
        <w:t>of the application for approval</w:t>
      </w:r>
      <w:r w:rsidRPr="00F20DE9">
        <w:rPr>
          <w:rFonts w:cs="Calibri"/>
          <w:b/>
        </w:rPr>
        <w:t>.</w:t>
      </w:r>
    </w:p>
    <w:p w14:paraId="4A6EC267" w14:textId="77777777" w:rsidR="00CD653C" w:rsidRPr="006E3380" w:rsidRDefault="00CD653C" w:rsidP="00CD653C">
      <w:pPr>
        <w:spacing w:after="120"/>
        <w:ind w:left="2268" w:right="1134" w:hanging="1134"/>
        <w:jc w:val="both"/>
        <w:rPr>
          <w:rFonts w:cs="Calibri"/>
          <w:b/>
        </w:rPr>
      </w:pPr>
      <w:r>
        <w:rPr>
          <w:rFonts w:cs="Calibri"/>
          <w:b/>
        </w:rPr>
        <w:t>5.3.2</w:t>
      </w:r>
      <w:r w:rsidRPr="00F20DE9">
        <w:rPr>
          <w:rFonts w:cs="Calibri"/>
          <w:b/>
        </w:rPr>
        <w:t>.</w:t>
      </w:r>
      <w:r w:rsidRPr="00F20DE9">
        <w:rPr>
          <w:rFonts w:cs="Calibri"/>
          <w:b/>
        </w:rPr>
        <w:tab/>
      </w:r>
      <w:r w:rsidRPr="00167411">
        <w:rPr>
          <w:rFonts w:cs="Calibri"/>
          <w:b/>
        </w:rPr>
        <w:t>Compliance with the applicable performance requirements of thi</w:t>
      </w:r>
      <w:r>
        <w:rPr>
          <w:rFonts w:cs="Calibri"/>
          <w:b/>
        </w:rPr>
        <w:t xml:space="preserve">s UN Regulation </w:t>
      </w:r>
      <w:r w:rsidRPr="006E3380">
        <w:rPr>
          <w:rFonts w:cs="Calibri"/>
          <w:b/>
        </w:rPr>
        <w:t>whilst the ADS is active shall be demonstrated in accordance with Annex 18.</w:t>
      </w:r>
    </w:p>
    <w:p w14:paraId="1624CA74" w14:textId="77777777" w:rsidR="00CD653C" w:rsidRPr="006E3380" w:rsidRDefault="00CD653C" w:rsidP="00CD653C">
      <w:pPr>
        <w:spacing w:after="120"/>
        <w:ind w:left="2268" w:right="1134" w:hanging="1134"/>
        <w:jc w:val="both"/>
        <w:rPr>
          <w:rFonts w:cs="Calibri"/>
          <w:b/>
        </w:rPr>
      </w:pPr>
      <w:r w:rsidRPr="006E3380">
        <w:rPr>
          <w:rFonts w:cs="Calibri"/>
          <w:b/>
        </w:rPr>
        <w:t>5.3.2.1.</w:t>
      </w:r>
      <w:r w:rsidRPr="006E3380">
        <w:rPr>
          <w:rFonts w:cs="Calibri"/>
          <w:b/>
        </w:rPr>
        <w:tab/>
        <w:t>The transmission links between the ADS and the braking system (excluding the ADS itself), are subject to the requirements of Annex 18.</w:t>
      </w:r>
    </w:p>
    <w:p w14:paraId="1C77803C" w14:textId="538832EA" w:rsidR="00CD653C" w:rsidRDefault="00CD653C" w:rsidP="00CD653C">
      <w:pPr>
        <w:spacing w:after="120"/>
        <w:ind w:left="2268" w:right="1134" w:hanging="1134"/>
        <w:jc w:val="both"/>
      </w:pPr>
      <w:r w:rsidRPr="006E3380">
        <w:rPr>
          <w:rFonts w:cs="Calibri"/>
          <w:b/>
        </w:rPr>
        <w:t>5.3.3.</w:t>
      </w:r>
      <w:r w:rsidRPr="006E3380">
        <w:rPr>
          <w:rFonts w:cs="Calibri"/>
          <w:b/>
        </w:rPr>
        <w:tab/>
        <w:t>Whilst the ADS is active, detected faults as specified in this UN Regulation shall be transmitted to the ADS.</w:t>
      </w:r>
      <w:r w:rsidRPr="006C294D">
        <w:t>”</w:t>
      </w:r>
    </w:p>
    <w:p w14:paraId="2B16112D" w14:textId="7BA4ED25" w:rsidR="00CD653C" w:rsidRDefault="00CD653C" w:rsidP="00CD653C">
      <w:pPr>
        <w:spacing w:after="120"/>
        <w:ind w:left="2268" w:right="1134" w:hanging="1134"/>
        <w:jc w:val="both"/>
        <w:rPr>
          <w:rFonts w:cs="Calibri"/>
          <w:b/>
        </w:rPr>
      </w:pPr>
    </w:p>
    <w:p w14:paraId="75444196" w14:textId="77777777" w:rsidR="00CD653C" w:rsidRDefault="00CD653C" w:rsidP="00CD653C">
      <w:pPr>
        <w:suppressAutoHyphens w:val="0"/>
        <w:spacing w:before="100" w:beforeAutospacing="1" w:after="100" w:afterAutospacing="1" w:line="240" w:lineRule="auto"/>
        <w:ind w:left="360"/>
        <w:rPr>
          <w:i/>
          <w:iCs/>
          <w:sz w:val="24"/>
          <w:szCs w:val="24"/>
          <w:lang w:val="fr-FR"/>
        </w:rPr>
      </w:pPr>
    </w:p>
    <w:p w14:paraId="4379E5A7" w14:textId="54315E7A" w:rsidR="00CD653C" w:rsidRPr="00D912D7" w:rsidRDefault="00CD653C" w:rsidP="00CD653C">
      <w:pPr>
        <w:suppressAutoHyphens w:val="0"/>
        <w:spacing w:before="100" w:beforeAutospacing="1" w:after="100" w:afterAutospacing="1" w:line="240" w:lineRule="auto"/>
        <w:ind w:left="360"/>
        <w:rPr>
          <w:color w:val="FF0000"/>
          <w:lang w:val="fr-FR"/>
        </w:rPr>
      </w:pPr>
      <w:r w:rsidRPr="00D912D7">
        <w:rPr>
          <w:i/>
          <w:iCs/>
          <w:color w:val="FF0000"/>
          <w:lang w:val="fr-FR"/>
        </w:rPr>
        <w:lastRenderedPageBreak/>
        <w:t>Annex</w:t>
      </w:r>
      <w:r w:rsidR="00D50892" w:rsidRPr="00D912D7">
        <w:rPr>
          <w:i/>
          <w:iCs/>
          <w:color w:val="FF0000"/>
          <w:lang w:val="fr-FR"/>
        </w:rPr>
        <w:t xml:space="preserve"> 2, </w:t>
      </w:r>
      <w:r w:rsidR="00D912D7">
        <w:rPr>
          <w:i/>
          <w:iCs/>
          <w:color w:val="FF0000"/>
          <w:lang w:val="fr-FR"/>
        </w:rPr>
        <w:t>i</w:t>
      </w:r>
      <w:r w:rsidR="00D50892" w:rsidRPr="00D912D7">
        <w:rPr>
          <w:i/>
          <w:iCs/>
          <w:color w:val="FF0000"/>
          <w:lang w:val="fr-FR"/>
        </w:rPr>
        <w:t>ns</w:t>
      </w:r>
      <w:r w:rsidR="00E71E01" w:rsidRPr="00D912D7">
        <w:rPr>
          <w:i/>
          <w:iCs/>
          <w:color w:val="FF0000"/>
          <w:lang w:val="fr-FR"/>
        </w:rPr>
        <w:t xml:space="preserve">ert a new </w:t>
      </w:r>
      <w:proofErr w:type="spellStart"/>
      <w:r w:rsidR="00E71E01" w:rsidRPr="00D912D7">
        <w:rPr>
          <w:i/>
          <w:iCs/>
          <w:color w:val="FF0000"/>
          <w:lang w:val="fr-FR"/>
        </w:rPr>
        <w:t>paragraph</w:t>
      </w:r>
      <w:proofErr w:type="spellEnd"/>
      <w:r w:rsidR="00E71E01" w:rsidRPr="00D912D7">
        <w:rPr>
          <w:i/>
          <w:iCs/>
          <w:color w:val="FF0000"/>
          <w:lang w:val="fr-FR"/>
        </w:rPr>
        <w:t xml:space="preserve"> 12</w:t>
      </w:r>
      <w:r w:rsidR="00D50892" w:rsidRPr="00D912D7">
        <w:rPr>
          <w:i/>
          <w:iCs/>
          <w:color w:val="FF0000"/>
          <w:lang w:val="fr-FR"/>
        </w:rPr>
        <w:t>.1.</w:t>
      </w:r>
      <w:r w:rsidR="00D912D7">
        <w:rPr>
          <w:i/>
          <w:iCs/>
          <w:color w:val="FF0000"/>
          <w:lang w:val="fr-FR"/>
        </w:rPr>
        <w:t xml:space="preserve"> </w:t>
      </w:r>
      <w:proofErr w:type="gramStart"/>
      <w:r w:rsidR="00D912D7" w:rsidRPr="00D912D7">
        <w:rPr>
          <w:color w:val="FF0000"/>
          <w:lang w:val="fr-FR"/>
        </w:rPr>
        <w:t>to</w:t>
      </w:r>
      <w:proofErr w:type="gramEnd"/>
      <w:r w:rsidR="00D912D7" w:rsidRPr="00D912D7">
        <w:rPr>
          <w:color w:val="FF0000"/>
          <w:lang w:val="fr-FR"/>
        </w:rPr>
        <w:t xml:space="preserve"> </w:t>
      </w:r>
      <w:proofErr w:type="spellStart"/>
      <w:r w:rsidR="00D912D7" w:rsidRPr="00D912D7">
        <w:rPr>
          <w:color w:val="FF0000"/>
          <w:lang w:val="fr-FR"/>
        </w:rPr>
        <w:t>read</w:t>
      </w:r>
      <w:proofErr w:type="spellEnd"/>
      <w:r w:rsidRPr="00D912D7">
        <w:rPr>
          <w:color w:val="FF0000"/>
          <w:lang w:val="fr-FR"/>
        </w:rPr>
        <w:t>:</w:t>
      </w:r>
    </w:p>
    <w:p w14:paraId="366C0837" w14:textId="47278444" w:rsidR="00CD653C" w:rsidRPr="00D912D7" w:rsidRDefault="00CD653C" w:rsidP="0018091A">
      <w:pPr>
        <w:suppressAutoHyphens w:val="0"/>
        <w:spacing w:before="100" w:beforeAutospacing="1" w:after="100" w:afterAutospacing="1" w:line="240" w:lineRule="auto"/>
        <w:ind w:left="1134"/>
        <w:rPr>
          <w:color w:val="FF0000"/>
          <w:lang w:val="fr-FR"/>
        </w:rPr>
      </w:pPr>
      <w:r w:rsidRPr="00D912D7">
        <w:rPr>
          <w:b/>
          <w:bCs/>
          <w:color w:val="FF0000"/>
        </w:rPr>
        <w:t>“</w:t>
      </w:r>
      <w:r w:rsidR="00E71E01" w:rsidRPr="00D912D7">
        <w:rPr>
          <w:b/>
          <w:bCs/>
          <w:color w:val="FF0000"/>
          <w:lang w:val="fr-FR"/>
        </w:rPr>
        <w:t>12.1</w:t>
      </w:r>
      <w:r w:rsidRPr="00D912D7">
        <w:rPr>
          <w:b/>
          <w:bCs/>
          <w:color w:val="FF0000"/>
          <w:lang w:val="fr-FR"/>
        </w:rPr>
        <w:t>.</w:t>
      </w:r>
      <w:r w:rsidR="0018091A">
        <w:rPr>
          <w:b/>
          <w:bCs/>
          <w:color w:val="FF0000"/>
          <w:lang w:val="fr-FR"/>
        </w:rPr>
        <w:tab/>
      </w:r>
      <w:proofErr w:type="spellStart"/>
      <w:r w:rsidRPr="00D912D7">
        <w:rPr>
          <w:b/>
          <w:bCs/>
          <w:color w:val="FF0000"/>
          <w:lang w:val="fr-FR"/>
        </w:rPr>
        <w:t>Vehicle</w:t>
      </w:r>
      <w:proofErr w:type="spellEnd"/>
      <w:r w:rsidRPr="00D912D7">
        <w:rPr>
          <w:b/>
          <w:bCs/>
          <w:color w:val="FF0000"/>
          <w:lang w:val="fr-FR"/>
        </w:rPr>
        <w:t xml:space="preserve"> </w:t>
      </w:r>
      <w:proofErr w:type="spellStart"/>
      <w:r w:rsidRPr="00D912D7">
        <w:rPr>
          <w:b/>
          <w:bCs/>
          <w:color w:val="FF0000"/>
          <w:lang w:val="fr-FR"/>
        </w:rPr>
        <w:t>is</w:t>
      </w:r>
      <w:proofErr w:type="spellEnd"/>
      <w:r w:rsidRPr="00D912D7">
        <w:rPr>
          <w:b/>
          <w:bCs/>
          <w:color w:val="FF0000"/>
          <w:lang w:val="fr-FR"/>
        </w:rPr>
        <w:t xml:space="preserve"> </w:t>
      </w:r>
      <w:proofErr w:type="spellStart"/>
      <w:r w:rsidRPr="00D912D7">
        <w:rPr>
          <w:b/>
          <w:bCs/>
          <w:color w:val="FF0000"/>
          <w:lang w:val="fr-FR"/>
        </w:rPr>
        <w:t>equipped</w:t>
      </w:r>
      <w:proofErr w:type="spellEnd"/>
      <w:r w:rsidRPr="00D912D7">
        <w:rPr>
          <w:b/>
          <w:bCs/>
          <w:color w:val="FF0000"/>
          <w:lang w:val="fr-FR"/>
        </w:rPr>
        <w:t xml:space="preserve"> </w:t>
      </w:r>
      <w:proofErr w:type="spellStart"/>
      <w:r w:rsidRPr="00D912D7">
        <w:rPr>
          <w:b/>
          <w:bCs/>
          <w:color w:val="FF0000"/>
          <w:lang w:val="fr-FR"/>
        </w:rPr>
        <w:t>with</w:t>
      </w:r>
      <w:proofErr w:type="spellEnd"/>
      <w:r w:rsidRPr="00D912D7">
        <w:rPr>
          <w:b/>
          <w:bCs/>
          <w:color w:val="FF0000"/>
          <w:lang w:val="fr-FR"/>
        </w:rPr>
        <w:t xml:space="preserve"> an </w:t>
      </w:r>
      <w:proofErr w:type="gramStart"/>
      <w:r w:rsidRPr="00D912D7">
        <w:rPr>
          <w:b/>
          <w:bCs/>
          <w:color w:val="FF0000"/>
          <w:lang w:val="fr-FR"/>
        </w:rPr>
        <w:t>ADS:</w:t>
      </w:r>
      <w:proofErr w:type="gramEnd"/>
      <w:r w:rsidRPr="00D912D7">
        <w:rPr>
          <w:b/>
          <w:bCs/>
          <w:color w:val="FF0000"/>
          <w:lang w:val="fr-FR"/>
        </w:rPr>
        <w:t xml:space="preserve"> yes/no”</w:t>
      </w:r>
    </w:p>
    <w:p w14:paraId="012AADF0" w14:textId="77777777" w:rsidR="00CD653C" w:rsidRPr="006E3380" w:rsidRDefault="00CD653C" w:rsidP="00CD653C">
      <w:pPr>
        <w:spacing w:after="120"/>
        <w:ind w:left="2268" w:right="1134" w:hanging="1134"/>
        <w:jc w:val="both"/>
        <w:rPr>
          <w:rFonts w:cs="Calibri"/>
          <w:b/>
        </w:rPr>
      </w:pPr>
    </w:p>
    <w:p w14:paraId="2F7F4B33" w14:textId="77777777" w:rsidR="00CD653C" w:rsidRPr="00E81025" w:rsidRDefault="00CD653C" w:rsidP="00CD653C">
      <w:pPr>
        <w:pStyle w:val="HChG"/>
      </w:pPr>
      <w:r w:rsidRPr="00E81025">
        <w:tab/>
        <w:t>II.</w:t>
      </w:r>
      <w:r w:rsidRPr="00E81025">
        <w:tab/>
        <w:t>Justification</w:t>
      </w:r>
    </w:p>
    <w:p w14:paraId="4174AF5B" w14:textId="77777777" w:rsidR="00CD653C" w:rsidRPr="009A6E5C" w:rsidRDefault="00CD653C" w:rsidP="00CD653C">
      <w:pPr>
        <w:pStyle w:val="SingleTxtG"/>
      </w:pPr>
      <w:r>
        <w:t>1.</w:t>
      </w:r>
      <w:r>
        <w:tab/>
      </w:r>
      <w:r w:rsidRPr="009A6E5C">
        <w:t>At its 190th session in June 2023, WP.29 endorsed the report (ECE/TRANS/WP.29/2023/86) transmitted by the expert groups on regulatory fitness for automated vehicles and invited the GRs to start the work on amending the regulations identified by the expert groups in the report.</w:t>
      </w:r>
    </w:p>
    <w:p w14:paraId="34780901" w14:textId="77777777" w:rsidR="00CD653C" w:rsidRPr="009A6E5C" w:rsidRDefault="00CD653C" w:rsidP="00CD653C">
      <w:pPr>
        <w:pStyle w:val="SingleTxtG"/>
      </w:pPr>
      <w:r>
        <w:t>2.</w:t>
      </w:r>
      <w:r>
        <w:tab/>
      </w:r>
      <w:r w:rsidRPr="009A6E5C">
        <w:t>At its seventeenth session in September 2023, the Working Party on Automated/Autonomous and Connected Vehicles (GRVA) agreed that the TF on FADS, which was tasked by GRVA to amend the UN Regulations and Global Technical Regulations under its purview to accommodate automated vehicles, should first submit amendments for automated vehicles, which are also equipped with controls for manual driving. This significantly reduces the number of changes needed regarding testing provisions, which can be carried out under manual driving, as well as those regarding definitions and requirements directly or indirectly related to the presence of a driver.</w:t>
      </w:r>
    </w:p>
    <w:p w14:paraId="7BFE481F" w14:textId="3D93600A" w:rsidR="00CD653C" w:rsidRPr="009A6E5C" w:rsidRDefault="00CD653C" w:rsidP="00CD653C">
      <w:pPr>
        <w:pStyle w:val="SingleTxtG"/>
      </w:pPr>
      <w:r>
        <w:t>3.</w:t>
      </w:r>
      <w:r>
        <w:tab/>
      </w:r>
      <w:r w:rsidRPr="009A6E5C">
        <w:t>A detailed informal document, explaining the changes and gathering questions and answers regarding this proposal, </w:t>
      </w:r>
      <w:r w:rsidRPr="00CD653C">
        <w:rPr>
          <w:strike/>
          <w:color w:val="FF0000"/>
        </w:rPr>
        <w:t>will be</w:t>
      </w:r>
      <w:r w:rsidRPr="00CD653C">
        <w:rPr>
          <w:color w:val="FF0000"/>
        </w:rPr>
        <w:t xml:space="preserve"> has been </w:t>
      </w:r>
      <w:r w:rsidRPr="009A6E5C">
        <w:t>transmitted to GRVA by the TF on FADS</w:t>
      </w:r>
      <w:r w:rsidR="0018091A">
        <w:rPr>
          <w:color w:val="4F81BD" w:themeColor="accent1"/>
        </w:rPr>
        <w:t xml:space="preserve"> (Note by the secretariat: please refer to informal document GRVA-18-33)</w:t>
      </w:r>
      <w:r w:rsidRPr="009A6E5C">
        <w:t>.</w:t>
      </w:r>
    </w:p>
    <w:p w14:paraId="6521C884" w14:textId="77777777" w:rsidR="00CD653C" w:rsidRPr="00F16E10" w:rsidRDefault="00CD653C" w:rsidP="00CD653C">
      <w:pPr>
        <w:spacing w:before="240"/>
        <w:jc w:val="center"/>
        <w:rPr>
          <w:u w:val="single"/>
        </w:rPr>
      </w:pPr>
      <w:r>
        <w:rPr>
          <w:u w:val="single"/>
        </w:rPr>
        <w:tab/>
      </w:r>
      <w:r>
        <w:rPr>
          <w:u w:val="single"/>
        </w:rPr>
        <w:tab/>
      </w:r>
      <w:r>
        <w:rPr>
          <w:u w:val="single"/>
        </w:rPr>
        <w:tab/>
      </w:r>
    </w:p>
    <w:p w14:paraId="3F2B7B56" w14:textId="134E2220" w:rsidR="00BF654F" w:rsidRPr="00FC4708" w:rsidRDefault="00BF654F" w:rsidP="00CD653C">
      <w:pPr>
        <w:pStyle w:val="HChG"/>
        <w:ind w:right="1133"/>
        <w:rPr>
          <w:lang w:val="en-GB"/>
        </w:rPr>
      </w:pPr>
    </w:p>
    <w:sectPr w:rsidR="00BF654F" w:rsidRPr="00FC4708" w:rsidSect="00A0066F">
      <w:headerReference w:type="even" r:id="rId11"/>
      <w:footerReference w:type="even" r:id="rId12"/>
      <w:footerReference w:type="default" r:id="rId13"/>
      <w:headerReference w:type="firs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35D3" w14:textId="77777777" w:rsidR="00D61E78" w:rsidRDefault="00D61E78"/>
  </w:endnote>
  <w:endnote w:type="continuationSeparator" w:id="0">
    <w:p w14:paraId="5853DAFF" w14:textId="77777777" w:rsidR="00D61E78" w:rsidRDefault="00D61E78"/>
  </w:endnote>
  <w:endnote w:type="continuationNotice" w:id="1">
    <w:p w14:paraId="77CB9FE3" w14:textId="77777777" w:rsidR="00D61E78" w:rsidRDefault="00D61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814B55B"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sidR="00A0066F">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1D2FC3CB"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sidR="00DE6AB0">
      <w:rPr>
        <w:b/>
        <w:noProof/>
        <w:sz w:val="18"/>
      </w:rPr>
      <w:t>4</w:t>
    </w:r>
    <w:r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1A9D" w14:textId="77777777" w:rsidR="00D61E78" w:rsidRPr="000B175B" w:rsidRDefault="00D61E78" w:rsidP="000B175B">
      <w:pPr>
        <w:tabs>
          <w:tab w:val="right" w:pos="2155"/>
        </w:tabs>
        <w:spacing w:after="80"/>
        <w:ind w:left="680"/>
        <w:rPr>
          <w:u w:val="single"/>
        </w:rPr>
      </w:pPr>
      <w:r>
        <w:rPr>
          <w:u w:val="single"/>
        </w:rPr>
        <w:tab/>
      </w:r>
    </w:p>
  </w:footnote>
  <w:footnote w:type="continuationSeparator" w:id="0">
    <w:p w14:paraId="0A59BC75" w14:textId="77777777" w:rsidR="00D61E78" w:rsidRPr="00FC68B7" w:rsidRDefault="00D61E78" w:rsidP="00FC68B7">
      <w:pPr>
        <w:tabs>
          <w:tab w:val="left" w:pos="2155"/>
        </w:tabs>
        <w:spacing w:after="80"/>
        <w:ind w:left="680"/>
        <w:rPr>
          <w:u w:val="single"/>
        </w:rPr>
      </w:pPr>
      <w:r>
        <w:rPr>
          <w:u w:val="single"/>
        </w:rPr>
        <w:tab/>
      </w:r>
    </w:p>
  </w:footnote>
  <w:footnote w:type="continuationNotice" w:id="1">
    <w:p w14:paraId="15DFFD7B" w14:textId="77777777" w:rsidR="00D61E78" w:rsidRDefault="00D61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5953A3ED" w:rsidR="00E82FDF" w:rsidRDefault="00E82FDF" w:rsidP="00A0066F">
    <w:pPr>
      <w:pStyle w:val="Header"/>
      <w:pBdr>
        <w:bottom w:val="single" w:sz="4" w:space="9" w:color="auto"/>
      </w:pBdr>
      <w:tabs>
        <w:tab w:val="left" w:pos="53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86"/>
    </w:tblGrid>
    <w:tr w:rsidR="00CD50F3" w:rsidRPr="00A21A7A" w14:paraId="224DB0FA" w14:textId="77777777" w:rsidTr="00C41765">
      <w:tc>
        <w:tcPr>
          <w:tcW w:w="5812" w:type="dxa"/>
        </w:tcPr>
        <w:p w14:paraId="4608A842" w14:textId="3C0D71BB" w:rsidR="00CD50F3" w:rsidRDefault="0089204C"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Submitted by the task force</w:t>
          </w:r>
        </w:p>
        <w:p w14:paraId="190964D1" w14:textId="55B2EC5C" w:rsidR="0089204C" w:rsidRDefault="0089204C"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on regulatory Fitness for Automated Driving</w:t>
          </w:r>
        </w:p>
        <w:p w14:paraId="4C22664E" w14:textId="706C56E7" w:rsidR="0089204C" w:rsidRDefault="0089204C"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 xml:space="preserve">Systems (TF </w:t>
          </w:r>
          <w:r w:rsidR="00D912D7">
            <w:rPr>
              <w:rFonts w:asciiTheme="majorBidi" w:hAnsiTheme="majorBidi" w:cstheme="majorBidi"/>
              <w:b w:val="0"/>
              <w:bCs/>
              <w:sz w:val="20"/>
              <w:lang w:val="en-GB"/>
            </w:rPr>
            <w:t xml:space="preserve">on </w:t>
          </w:r>
          <w:r>
            <w:rPr>
              <w:rFonts w:asciiTheme="majorBidi" w:hAnsiTheme="majorBidi" w:cstheme="majorBidi"/>
              <w:b w:val="0"/>
              <w:bCs/>
              <w:sz w:val="20"/>
              <w:lang w:val="en-GB"/>
            </w:rPr>
            <w:t xml:space="preserve">FADS) </w:t>
          </w:r>
        </w:p>
        <w:p w14:paraId="552BCEE2" w14:textId="77777777" w:rsidR="00CD50F3" w:rsidRPr="00A21A7A" w:rsidRDefault="00CD50F3" w:rsidP="00CD50F3">
          <w:pPr>
            <w:pStyle w:val="Header"/>
            <w:pBdr>
              <w:bottom w:val="none" w:sz="0" w:space="0" w:color="auto"/>
            </w:pBdr>
            <w:tabs>
              <w:tab w:val="right" w:pos="5875"/>
            </w:tabs>
            <w:ind w:left="42"/>
            <w:rPr>
              <w:rFonts w:asciiTheme="majorBidi" w:hAnsiTheme="majorBidi" w:cstheme="majorBidi"/>
              <w:b w:val="0"/>
              <w:bCs/>
              <w:sz w:val="20"/>
              <w:lang w:val="en-GB"/>
            </w:rPr>
          </w:pPr>
        </w:p>
      </w:tc>
      <w:tc>
        <w:tcPr>
          <w:tcW w:w="3686" w:type="dxa"/>
        </w:tcPr>
        <w:p w14:paraId="0CAC84F4" w14:textId="42DD0A06" w:rsidR="00CD50F3" w:rsidRPr="00A21A7A" w:rsidRDefault="00CD50F3" w:rsidP="00CD50F3">
          <w:pPr>
            <w:pStyle w:val="Header"/>
            <w:pBdr>
              <w:bottom w:val="none" w:sz="0" w:space="0" w:color="auto"/>
            </w:pBdr>
            <w:ind w:left="31" w:right="40"/>
            <w:rPr>
              <w:rFonts w:asciiTheme="majorBidi" w:hAnsiTheme="majorBidi" w:cstheme="majorBidi"/>
              <w:b w:val="0"/>
              <w:bCs/>
              <w:sz w:val="20"/>
              <w:lang w:val="en-GB"/>
            </w:rPr>
          </w:pPr>
          <w:r w:rsidRPr="00A21A7A">
            <w:rPr>
              <w:rFonts w:asciiTheme="majorBidi" w:hAnsiTheme="majorBidi" w:cstheme="majorBidi"/>
              <w:b w:val="0"/>
              <w:bCs/>
              <w:sz w:val="20"/>
              <w:u w:val="single"/>
              <w:lang w:val="en-GB"/>
            </w:rPr>
            <w:t>Informal document</w:t>
          </w:r>
          <w:r w:rsidRPr="00A21A7A">
            <w:rPr>
              <w:rFonts w:asciiTheme="majorBidi" w:hAnsiTheme="majorBidi" w:cstheme="majorBidi"/>
              <w:b w:val="0"/>
              <w:bCs/>
              <w:sz w:val="20"/>
              <w:lang w:val="en-GB"/>
            </w:rPr>
            <w:t xml:space="preserve"> </w:t>
          </w:r>
          <w:r w:rsidRPr="00A21A7A">
            <w:rPr>
              <w:rFonts w:asciiTheme="majorBidi" w:hAnsiTheme="majorBidi" w:cstheme="majorBidi"/>
              <w:sz w:val="20"/>
              <w:lang w:val="en-GB"/>
            </w:rPr>
            <w:t>GRVA-1</w:t>
          </w:r>
          <w:r w:rsidR="0089204C">
            <w:rPr>
              <w:rFonts w:asciiTheme="majorBidi" w:hAnsiTheme="majorBidi" w:cstheme="majorBidi"/>
              <w:sz w:val="20"/>
              <w:lang w:val="en-GB"/>
            </w:rPr>
            <w:t>8-</w:t>
          </w:r>
          <w:r w:rsidR="00D912D7">
            <w:rPr>
              <w:rFonts w:asciiTheme="majorBidi" w:hAnsiTheme="majorBidi" w:cstheme="majorBidi"/>
              <w:sz w:val="20"/>
              <w:lang w:val="en-GB"/>
            </w:rPr>
            <w:t>30</w:t>
          </w:r>
        </w:p>
        <w:p w14:paraId="517537BE" w14:textId="2B6E69EF" w:rsidR="00CD50F3" w:rsidRPr="00A21A7A" w:rsidRDefault="00CD50F3" w:rsidP="00CD50F3">
          <w:pPr>
            <w:pStyle w:val="Header"/>
            <w:pBdr>
              <w:bottom w:val="none" w:sz="0" w:space="0" w:color="auto"/>
            </w:pBdr>
            <w:ind w:left="31" w:right="40"/>
            <w:rPr>
              <w:rFonts w:asciiTheme="majorBidi" w:hAnsiTheme="majorBidi" w:cstheme="majorBidi"/>
              <w:b w:val="0"/>
              <w:bCs/>
              <w:sz w:val="20"/>
              <w:lang w:val="en-GB"/>
            </w:rPr>
          </w:pPr>
          <w:r w:rsidRPr="00A21A7A">
            <w:rPr>
              <w:rFonts w:asciiTheme="majorBidi" w:hAnsiTheme="majorBidi" w:cstheme="majorBidi"/>
              <w:b w:val="0"/>
              <w:bCs/>
              <w:sz w:val="20"/>
              <w:lang w:val="en-GB"/>
            </w:rPr>
            <w:t>1</w:t>
          </w:r>
          <w:r w:rsidR="0089204C">
            <w:rPr>
              <w:rFonts w:asciiTheme="majorBidi" w:hAnsiTheme="majorBidi" w:cstheme="majorBidi"/>
              <w:b w:val="0"/>
              <w:bCs/>
              <w:sz w:val="20"/>
              <w:lang w:val="en-GB"/>
            </w:rPr>
            <w:t>8</w:t>
          </w:r>
          <w:r w:rsidRPr="00593386">
            <w:rPr>
              <w:rFonts w:asciiTheme="majorBidi" w:hAnsiTheme="majorBidi" w:cstheme="majorBidi"/>
              <w:b w:val="0"/>
              <w:bCs/>
              <w:sz w:val="20"/>
              <w:vertAlign w:val="superscript"/>
              <w:lang w:val="en-GB"/>
            </w:rPr>
            <w:t>th</w:t>
          </w:r>
          <w:r w:rsidRPr="00A21A7A">
            <w:rPr>
              <w:rFonts w:asciiTheme="majorBidi" w:hAnsiTheme="majorBidi" w:cstheme="majorBidi"/>
              <w:b w:val="0"/>
              <w:bCs/>
              <w:sz w:val="20"/>
              <w:lang w:val="en-GB"/>
            </w:rPr>
            <w:t xml:space="preserve"> GRVA, 2</w:t>
          </w:r>
          <w:r w:rsidR="0089204C">
            <w:rPr>
              <w:rFonts w:asciiTheme="majorBidi" w:hAnsiTheme="majorBidi" w:cstheme="majorBidi"/>
              <w:b w:val="0"/>
              <w:bCs/>
              <w:sz w:val="20"/>
              <w:lang w:val="en-GB"/>
            </w:rPr>
            <w:t>2–</w:t>
          </w:r>
          <w:r w:rsidRPr="00A21A7A">
            <w:rPr>
              <w:rFonts w:asciiTheme="majorBidi" w:hAnsiTheme="majorBidi" w:cstheme="majorBidi"/>
              <w:b w:val="0"/>
              <w:bCs/>
              <w:sz w:val="20"/>
              <w:lang w:val="en-GB"/>
            </w:rPr>
            <w:t>2</w:t>
          </w:r>
          <w:r w:rsidR="0089204C">
            <w:rPr>
              <w:rFonts w:asciiTheme="majorBidi" w:hAnsiTheme="majorBidi" w:cstheme="majorBidi"/>
              <w:b w:val="0"/>
              <w:bCs/>
              <w:sz w:val="20"/>
              <w:lang w:val="en-GB"/>
            </w:rPr>
            <w:t>6 January 2024</w:t>
          </w:r>
        </w:p>
        <w:p w14:paraId="18E84938" w14:textId="4C4A6FB7" w:rsidR="00CD50F3" w:rsidRPr="00A21A7A" w:rsidRDefault="00CD50F3" w:rsidP="00CD50F3">
          <w:pPr>
            <w:pStyle w:val="Header"/>
            <w:pBdr>
              <w:bottom w:val="none" w:sz="0" w:space="0" w:color="auto"/>
            </w:pBdr>
            <w:ind w:left="31" w:right="40"/>
            <w:rPr>
              <w:rFonts w:asciiTheme="majorBidi" w:hAnsiTheme="majorBidi" w:cstheme="majorBidi"/>
              <w:b w:val="0"/>
              <w:bCs/>
              <w:sz w:val="20"/>
              <w:lang w:val="en-GB"/>
            </w:rPr>
          </w:pPr>
          <w:r w:rsidRPr="00A21A7A">
            <w:rPr>
              <w:rFonts w:asciiTheme="majorBidi" w:hAnsiTheme="majorBidi" w:cstheme="majorBidi"/>
              <w:b w:val="0"/>
              <w:bCs/>
              <w:sz w:val="20"/>
              <w:lang w:val="en-GB"/>
            </w:rPr>
            <w:t xml:space="preserve">Provisional agenda item </w:t>
          </w:r>
          <w:r w:rsidR="0089204C">
            <w:rPr>
              <w:rFonts w:asciiTheme="majorBidi" w:hAnsiTheme="majorBidi" w:cstheme="majorBidi"/>
              <w:b w:val="0"/>
              <w:bCs/>
              <w:sz w:val="20"/>
              <w:lang w:val="en-GB"/>
            </w:rPr>
            <w:t xml:space="preserve">4 </w:t>
          </w:r>
          <w:r w:rsidR="00D912D7">
            <w:rPr>
              <w:rFonts w:asciiTheme="majorBidi" w:hAnsiTheme="majorBidi" w:cstheme="majorBidi"/>
              <w:b w:val="0"/>
              <w:bCs/>
              <w:sz w:val="20"/>
              <w:lang w:val="en-GB"/>
            </w:rPr>
            <w:t>(</w:t>
          </w:r>
          <w:r w:rsidR="0089204C">
            <w:rPr>
              <w:rFonts w:asciiTheme="majorBidi" w:hAnsiTheme="majorBidi" w:cstheme="majorBidi"/>
              <w:b w:val="0"/>
              <w:bCs/>
              <w:sz w:val="20"/>
              <w:lang w:val="en-GB"/>
            </w:rPr>
            <w:t xml:space="preserve">f) </w:t>
          </w:r>
          <w:r w:rsidR="00D912D7">
            <w:rPr>
              <w:rFonts w:asciiTheme="majorBidi" w:hAnsiTheme="majorBidi" w:cstheme="majorBidi"/>
              <w:b w:val="0"/>
              <w:bCs/>
              <w:sz w:val="20"/>
              <w:lang w:val="en-GB"/>
            </w:rPr>
            <w:t>(</w:t>
          </w:r>
          <w:r w:rsidR="0089204C">
            <w:rPr>
              <w:rFonts w:asciiTheme="majorBidi" w:hAnsiTheme="majorBidi" w:cstheme="majorBidi"/>
              <w:b w:val="0"/>
              <w:bCs/>
              <w:sz w:val="20"/>
              <w:lang w:val="en-GB"/>
            </w:rPr>
            <w:t>i)</w:t>
          </w:r>
        </w:p>
      </w:tc>
    </w:tr>
  </w:tbl>
  <w:p w14:paraId="08FC53CE" w14:textId="77777777" w:rsidR="00CD50F3" w:rsidRDefault="00CD50F3" w:rsidP="00CD50F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BC5EF3"/>
    <w:multiLevelType w:val="hybridMultilevel"/>
    <w:tmpl w:val="EA4269EA"/>
    <w:lvl w:ilvl="0" w:tplc="A46C469A">
      <w:start w:val="1"/>
      <w:numFmt w:val="decimal"/>
      <w:lvlText w:val="%1."/>
      <w:lvlJc w:val="left"/>
      <w:pPr>
        <w:ind w:left="1674" w:hanging="54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9104131">
    <w:abstractNumId w:val="1"/>
  </w:num>
  <w:num w:numId="2" w16cid:durableId="657658000">
    <w:abstractNumId w:val="0"/>
  </w:num>
  <w:num w:numId="3" w16cid:durableId="444613953">
    <w:abstractNumId w:val="2"/>
  </w:num>
  <w:num w:numId="4" w16cid:durableId="1158809517">
    <w:abstractNumId w:val="3"/>
  </w:num>
  <w:num w:numId="5" w16cid:durableId="1971327339">
    <w:abstractNumId w:val="8"/>
  </w:num>
  <w:num w:numId="6" w16cid:durableId="362561891">
    <w:abstractNumId w:val="9"/>
  </w:num>
  <w:num w:numId="7" w16cid:durableId="1056199013">
    <w:abstractNumId w:val="7"/>
  </w:num>
  <w:num w:numId="8" w16cid:durableId="434643565">
    <w:abstractNumId w:val="6"/>
  </w:num>
  <w:num w:numId="9" w16cid:durableId="730465062">
    <w:abstractNumId w:val="5"/>
  </w:num>
  <w:num w:numId="10" w16cid:durableId="850219087">
    <w:abstractNumId w:val="4"/>
  </w:num>
  <w:num w:numId="11" w16cid:durableId="146633796">
    <w:abstractNumId w:val="16"/>
  </w:num>
  <w:num w:numId="12" w16cid:durableId="1069965570">
    <w:abstractNumId w:val="15"/>
  </w:num>
  <w:num w:numId="13" w16cid:durableId="543249468">
    <w:abstractNumId w:val="10"/>
  </w:num>
  <w:num w:numId="14" w16cid:durableId="1644460265">
    <w:abstractNumId w:val="12"/>
  </w:num>
  <w:num w:numId="15" w16cid:durableId="1567718999">
    <w:abstractNumId w:val="17"/>
  </w:num>
  <w:num w:numId="16" w16cid:durableId="361982277">
    <w:abstractNumId w:val="14"/>
  </w:num>
  <w:num w:numId="17" w16cid:durableId="763955908">
    <w:abstractNumId w:val="18"/>
  </w:num>
  <w:num w:numId="18" w16cid:durableId="549805786">
    <w:abstractNumId w:val="19"/>
  </w:num>
  <w:num w:numId="19" w16cid:durableId="754132565">
    <w:abstractNumId w:val="11"/>
  </w:num>
  <w:num w:numId="20" w16cid:durableId="14830845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IN"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8D"/>
    <w:rsid w:val="00010D6E"/>
    <w:rsid w:val="000116A7"/>
    <w:rsid w:val="00012910"/>
    <w:rsid w:val="00015A71"/>
    <w:rsid w:val="00015C3D"/>
    <w:rsid w:val="00016EBC"/>
    <w:rsid w:val="0001737C"/>
    <w:rsid w:val="00017558"/>
    <w:rsid w:val="000178BF"/>
    <w:rsid w:val="0002038C"/>
    <w:rsid w:val="000226EC"/>
    <w:rsid w:val="00027624"/>
    <w:rsid w:val="0003010E"/>
    <w:rsid w:val="00032440"/>
    <w:rsid w:val="000335E6"/>
    <w:rsid w:val="0003375C"/>
    <w:rsid w:val="0003537D"/>
    <w:rsid w:val="00036125"/>
    <w:rsid w:val="000366A6"/>
    <w:rsid w:val="000368A8"/>
    <w:rsid w:val="00036F89"/>
    <w:rsid w:val="000415EA"/>
    <w:rsid w:val="00041A20"/>
    <w:rsid w:val="00042951"/>
    <w:rsid w:val="00044517"/>
    <w:rsid w:val="00045282"/>
    <w:rsid w:val="0004657A"/>
    <w:rsid w:val="00047FBA"/>
    <w:rsid w:val="00050F6B"/>
    <w:rsid w:val="00056F60"/>
    <w:rsid w:val="00057D39"/>
    <w:rsid w:val="000678CD"/>
    <w:rsid w:val="00067D8D"/>
    <w:rsid w:val="00072BAC"/>
    <w:rsid w:val="00072C8C"/>
    <w:rsid w:val="00074EFB"/>
    <w:rsid w:val="00074F7C"/>
    <w:rsid w:val="00076289"/>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90320"/>
    <w:rsid w:val="00090572"/>
    <w:rsid w:val="0009083E"/>
    <w:rsid w:val="00091512"/>
    <w:rsid w:val="000931C0"/>
    <w:rsid w:val="00094FA9"/>
    <w:rsid w:val="00097003"/>
    <w:rsid w:val="000976FA"/>
    <w:rsid w:val="000A23D4"/>
    <w:rsid w:val="000A23E9"/>
    <w:rsid w:val="000A2E09"/>
    <w:rsid w:val="000A324D"/>
    <w:rsid w:val="000A3341"/>
    <w:rsid w:val="000A4EB7"/>
    <w:rsid w:val="000A5653"/>
    <w:rsid w:val="000A5F29"/>
    <w:rsid w:val="000A6F03"/>
    <w:rsid w:val="000B151F"/>
    <w:rsid w:val="000B175B"/>
    <w:rsid w:val="000B2958"/>
    <w:rsid w:val="000B3321"/>
    <w:rsid w:val="000B3A0F"/>
    <w:rsid w:val="000B4329"/>
    <w:rsid w:val="000B4F54"/>
    <w:rsid w:val="000B5026"/>
    <w:rsid w:val="000B587B"/>
    <w:rsid w:val="000B5E62"/>
    <w:rsid w:val="000B6D66"/>
    <w:rsid w:val="000C0C87"/>
    <w:rsid w:val="000C2C2D"/>
    <w:rsid w:val="000C364B"/>
    <w:rsid w:val="000C46D4"/>
    <w:rsid w:val="000C48EF"/>
    <w:rsid w:val="000C4D0C"/>
    <w:rsid w:val="000C5223"/>
    <w:rsid w:val="000C6197"/>
    <w:rsid w:val="000C621A"/>
    <w:rsid w:val="000C672A"/>
    <w:rsid w:val="000C7972"/>
    <w:rsid w:val="000C7E0D"/>
    <w:rsid w:val="000D02BB"/>
    <w:rsid w:val="000D0363"/>
    <w:rsid w:val="000D1A41"/>
    <w:rsid w:val="000D2665"/>
    <w:rsid w:val="000D269E"/>
    <w:rsid w:val="000D3249"/>
    <w:rsid w:val="000D336B"/>
    <w:rsid w:val="000D3FA0"/>
    <w:rsid w:val="000D5CD6"/>
    <w:rsid w:val="000D5FF9"/>
    <w:rsid w:val="000E0415"/>
    <w:rsid w:val="000E1E76"/>
    <w:rsid w:val="000E2D55"/>
    <w:rsid w:val="000E3C00"/>
    <w:rsid w:val="000E3F2A"/>
    <w:rsid w:val="000E3FC1"/>
    <w:rsid w:val="000E49DF"/>
    <w:rsid w:val="000E58C3"/>
    <w:rsid w:val="000E776C"/>
    <w:rsid w:val="000F093F"/>
    <w:rsid w:val="000F4C5C"/>
    <w:rsid w:val="000F6971"/>
    <w:rsid w:val="000F7715"/>
    <w:rsid w:val="00100096"/>
    <w:rsid w:val="00101E7A"/>
    <w:rsid w:val="00102724"/>
    <w:rsid w:val="00102F76"/>
    <w:rsid w:val="00103A52"/>
    <w:rsid w:val="001053C3"/>
    <w:rsid w:val="00105976"/>
    <w:rsid w:val="0010599B"/>
    <w:rsid w:val="0011052D"/>
    <w:rsid w:val="00110D5B"/>
    <w:rsid w:val="0011161A"/>
    <w:rsid w:val="001135E1"/>
    <w:rsid w:val="001137BD"/>
    <w:rsid w:val="001148D0"/>
    <w:rsid w:val="001155F4"/>
    <w:rsid w:val="0011663D"/>
    <w:rsid w:val="0012188C"/>
    <w:rsid w:val="00122F91"/>
    <w:rsid w:val="00125249"/>
    <w:rsid w:val="00126212"/>
    <w:rsid w:val="0012719C"/>
    <w:rsid w:val="0013005B"/>
    <w:rsid w:val="00133ED5"/>
    <w:rsid w:val="00133F1C"/>
    <w:rsid w:val="00135277"/>
    <w:rsid w:val="00135407"/>
    <w:rsid w:val="00136D4A"/>
    <w:rsid w:val="00137772"/>
    <w:rsid w:val="001405CC"/>
    <w:rsid w:val="001415E2"/>
    <w:rsid w:val="00144BCB"/>
    <w:rsid w:val="0014540A"/>
    <w:rsid w:val="0014575B"/>
    <w:rsid w:val="00146675"/>
    <w:rsid w:val="00150077"/>
    <w:rsid w:val="001509C0"/>
    <w:rsid w:val="00150E9A"/>
    <w:rsid w:val="001515D8"/>
    <w:rsid w:val="001519EE"/>
    <w:rsid w:val="00154712"/>
    <w:rsid w:val="00154D30"/>
    <w:rsid w:val="00155551"/>
    <w:rsid w:val="00155C1C"/>
    <w:rsid w:val="00156675"/>
    <w:rsid w:val="00156B99"/>
    <w:rsid w:val="00160919"/>
    <w:rsid w:val="00161F0D"/>
    <w:rsid w:val="00166124"/>
    <w:rsid w:val="00166958"/>
    <w:rsid w:val="00167F20"/>
    <w:rsid w:val="00170ED4"/>
    <w:rsid w:val="00172FD1"/>
    <w:rsid w:val="0017331A"/>
    <w:rsid w:val="00173B17"/>
    <w:rsid w:val="00175044"/>
    <w:rsid w:val="00175259"/>
    <w:rsid w:val="00175892"/>
    <w:rsid w:val="0018091A"/>
    <w:rsid w:val="0018402B"/>
    <w:rsid w:val="0018492C"/>
    <w:rsid w:val="00184DDA"/>
    <w:rsid w:val="0018704E"/>
    <w:rsid w:val="00190096"/>
    <w:rsid w:val="001900CD"/>
    <w:rsid w:val="00191254"/>
    <w:rsid w:val="001913F7"/>
    <w:rsid w:val="001A0452"/>
    <w:rsid w:val="001A0AFD"/>
    <w:rsid w:val="001A2F1C"/>
    <w:rsid w:val="001A491A"/>
    <w:rsid w:val="001A7E2E"/>
    <w:rsid w:val="001B0A84"/>
    <w:rsid w:val="001B3386"/>
    <w:rsid w:val="001B4839"/>
    <w:rsid w:val="001B4B04"/>
    <w:rsid w:val="001B5875"/>
    <w:rsid w:val="001B6207"/>
    <w:rsid w:val="001C2B0D"/>
    <w:rsid w:val="001C2E8E"/>
    <w:rsid w:val="001C4B9C"/>
    <w:rsid w:val="001C5968"/>
    <w:rsid w:val="001C5DF5"/>
    <w:rsid w:val="001C6663"/>
    <w:rsid w:val="001C6743"/>
    <w:rsid w:val="001C6808"/>
    <w:rsid w:val="001C7895"/>
    <w:rsid w:val="001D03AA"/>
    <w:rsid w:val="001D26DF"/>
    <w:rsid w:val="001D3184"/>
    <w:rsid w:val="001D6B7D"/>
    <w:rsid w:val="001D70CA"/>
    <w:rsid w:val="001E2C75"/>
    <w:rsid w:val="001F0EC2"/>
    <w:rsid w:val="001F1599"/>
    <w:rsid w:val="001F19C4"/>
    <w:rsid w:val="001F1A93"/>
    <w:rsid w:val="001F1C70"/>
    <w:rsid w:val="001F23FE"/>
    <w:rsid w:val="001F3044"/>
    <w:rsid w:val="001F3107"/>
    <w:rsid w:val="001F3529"/>
    <w:rsid w:val="001F356A"/>
    <w:rsid w:val="001F4B29"/>
    <w:rsid w:val="001F4E0E"/>
    <w:rsid w:val="001F60A8"/>
    <w:rsid w:val="001F66D5"/>
    <w:rsid w:val="002019A5"/>
    <w:rsid w:val="00203547"/>
    <w:rsid w:val="002043F0"/>
    <w:rsid w:val="002052BA"/>
    <w:rsid w:val="00205B83"/>
    <w:rsid w:val="00207CCA"/>
    <w:rsid w:val="00211AF9"/>
    <w:rsid w:val="00211E0B"/>
    <w:rsid w:val="0021365A"/>
    <w:rsid w:val="00213ACC"/>
    <w:rsid w:val="00213AEA"/>
    <w:rsid w:val="00214444"/>
    <w:rsid w:val="00214877"/>
    <w:rsid w:val="00214FFB"/>
    <w:rsid w:val="00217A5A"/>
    <w:rsid w:val="00220382"/>
    <w:rsid w:val="0022383A"/>
    <w:rsid w:val="00231063"/>
    <w:rsid w:val="00232575"/>
    <w:rsid w:val="002337AE"/>
    <w:rsid w:val="0023382D"/>
    <w:rsid w:val="00233A0F"/>
    <w:rsid w:val="00236D3A"/>
    <w:rsid w:val="00237A58"/>
    <w:rsid w:val="002404CC"/>
    <w:rsid w:val="00240D1E"/>
    <w:rsid w:val="00242A9A"/>
    <w:rsid w:val="00243CA4"/>
    <w:rsid w:val="00243DBF"/>
    <w:rsid w:val="002452C5"/>
    <w:rsid w:val="00246DF3"/>
    <w:rsid w:val="00247258"/>
    <w:rsid w:val="0024782B"/>
    <w:rsid w:val="00250113"/>
    <w:rsid w:val="0025048E"/>
    <w:rsid w:val="002516FF"/>
    <w:rsid w:val="00251F3F"/>
    <w:rsid w:val="0025286E"/>
    <w:rsid w:val="00257028"/>
    <w:rsid w:val="00257CAC"/>
    <w:rsid w:val="00262371"/>
    <w:rsid w:val="00267159"/>
    <w:rsid w:val="002703F3"/>
    <w:rsid w:val="0027237A"/>
    <w:rsid w:val="00272481"/>
    <w:rsid w:val="00272635"/>
    <w:rsid w:val="002734FC"/>
    <w:rsid w:val="00273864"/>
    <w:rsid w:val="00273964"/>
    <w:rsid w:val="00274698"/>
    <w:rsid w:val="002748A0"/>
    <w:rsid w:val="00280094"/>
    <w:rsid w:val="0028128C"/>
    <w:rsid w:val="00281980"/>
    <w:rsid w:val="0028300A"/>
    <w:rsid w:val="0029025A"/>
    <w:rsid w:val="00290F04"/>
    <w:rsid w:val="00291AA2"/>
    <w:rsid w:val="002920F0"/>
    <w:rsid w:val="0029717C"/>
    <w:rsid w:val="002974E9"/>
    <w:rsid w:val="002A1A4B"/>
    <w:rsid w:val="002A306B"/>
    <w:rsid w:val="002A3DEF"/>
    <w:rsid w:val="002A4540"/>
    <w:rsid w:val="002A4C6D"/>
    <w:rsid w:val="002A5995"/>
    <w:rsid w:val="002A5AC5"/>
    <w:rsid w:val="002A79A6"/>
    <w:rsid w:val="002A7F94"/>
    <w:rsid w:val="002B0360"/>
    <w:rsid w:val="002B109A"/>
    <w:rsid w:val="002B4B42"/>
    <w:rsid w:val="002B56D8"/>
    <w:rsid w:val="002B6E5C"/>
    <w:rsid w:val="002C3C48"/>
    <w:rsid w:val="002C6D45"/>
    <w:rsid w:val="002C7F3D"/>
    <w:rsid w:val="002D0955"/>
    <w:rsid w:val="002D1D14"/>
    <w:rsid w:val="002D34E2"/>
    <w:rsid w:val="002D6E53"/>
    <w:rsid w:val="002E260D"/>
    <w:rsid w:val="002E28FB"/>
    <w:rsid w:val="002E4D65"/>
    <w:rsid w:val="002F046D"/>
    <w:rsid w:val="002F0CDE"/>
    <w:rsid w:val="002F293E"/>
    <w:rsid w:val="002F3023"/>
    <w:rsid w:val="002F7D7B"/>
    <w:rsid w:val="00301026"/>
    <w:rsid w:val="0030119C"/>
    <w:rsid w:val="00301764"/>
    <w:rsid w:val="00302BC1"/>
    <w:rsid w:val="00302E83"/>
    <w:rsid w:val="003044E9"/>
    <w:rsid w:val="00304539"/>
    <w:rsid w:val="003104BE"/>
    <w:rsid w:val="003108F9"/>
    <w:rsid w:val="0031128C"/>
    <w:rsid w:val="003141A9"/>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6AE5"/>
    <w:rsid w:val="00375013"/>
    <w:rsid w:val="003763EA"/>
    <w:rsid w:val="00380301"/>
    <w:rsid w:val="00380D3E"/>
    <w:rsid w:val="00382277"/>
    <w:rsid w:val="00382420"/>
    <w:rsid w:val="003837BB"/>
    <w:rsid w:val="00384172"/>
    <w:rsid w:val="00385455"/>
    <w:rsid w:val="00386C97"/>
    <w:rsid w:val="0038747B"/>
    <w:rsid w:val="00387564"/>
    <w:rsid w:val="00387A85"/>
    <w:rsid w:val="0039105C"/>
    <w:rsid w:val="00392BA9"/>
    <w:rsid w:val="00395F09"/>
    <w:rsid w:val="003961FA"/>
    <w:rsid w:val="00396602"/>
    <w:rsid w:val="0039773A"/>
    <w:rsid w:val="00397ABC"/>
    <w:rsid w:val="003A035D"/>
    <w:rsid w:val="003A0A7F"/>
    <w:rsid w:val="003A0FF2"/>
    <w:rsid w:val="003A379F"/>
    <w:rsid w:val="003A3B5D"/>
    <w:rsid w:val="003A3F92"/>
    <w:rsid w:val="003A46BB"/>
    <w:rsid w:val="003A4954"/>
    <w:rsid w:val="003A4EC7"/>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319"/>
    <w:rsid w:val="003C2CC4"/>
    <w:rsid w:val="003C3530"/>
    <w:rsid w:val="003C44AD"/>
    <w:rsid w:val="003C4B7D"/>
    <w:rsid w:val="003C5B19"/>
    <w:rsid w:val="003D0D31"/>
    <w:rsid w:val="003D1B53"/>
    <w:rsid w:val="003D2080"/>
    <w:rsid w:val="003D2BF6"/>
    <w:rsid w:val="003D4B23"/>
    <w:rsid w:val="003D521D"/>
    <w:rsid w:val="003D5CD7"/>
    <w:rsid w:val="003D6CA0"/>
    <w:rsid w:val="003D76B6"/>
    <w:rsid w:val="003E0B9B"/>
    <w:rsid w:val="003E0C2E"/>
    <w:rsid w:val="003E0EC0"/>
    <w:rsid w:val="003E1120"/>
    <w:rsid w:val="003E24A0"/>
    <w:rsid w:val="003E278A"/>
    <w:rsid w:val="003E2A2A"/>
    <w:rsid w:val="003E30CC"/>
    <w:rsid w:val="003E3105"/>
    <w:rsid w:val="003E38C8"/>
    <w:rsid w:val="003E57BD"/>
    <w:rsid w:val="003F549A"/>
    <w:rsid w:val="00401421"/>
    <w:rsid w:val="00402AD4"/>
    <w:rsid w:val="00404234"/>
    <w:rsid w:val="0040473B"/>
    <w:rsid w:val="00404805"/>
    <w:rsid w:val="00405A98"/>
    <w:rsid w:val="004063DB"/>
    <w:rsid w:val="00411717"/>
    <w:rsid w:val="00412B73"/>
    <w:rsid w:val="00413520"/>
    <w:rsid w:val="00414F4A"/>
    <w:rsid w:val="00415883"/>
    <w:rsid w:val="00416589"/>
    <w:rsid w:val="004213F6"/>
    <w:rsid w:val="00421E47"/>
    <w:rsid w:val="0042226D"/>
    <w:rsid w:val="00422346"/>
    <w:rsid w:val="00422AA4"/>
    <w:rsid w:val="00422B25"/>
    <w:rsid w:val="004235D9"/>
    <w:rsid w:val="00425A74"/>
    <w:rsid w:val="00426D2F"/>
    <w:rsid w:val="00430D6F"/>
    <w:rsid w:val="004311F5"/>
    <w:rsid w:val="004325CB"/>
    <w:rsid w:val="00433CD5"/>
    <w:rsid w:val="00434D7A"/>
    <w:rsid w:val="004352E1"/>
    <w:rsid w:val="00435D2E"/>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2880"/>
    <w:rsid w:val="0046423E"/>
    <w:rsid w:val="0046473B"/>
    <w:rsid w:val="004656E8"/>
    <w:rsid w:val="004700DB"/>
    <w:rsid w:val="00470754"/>
    <w:rsid w:val="00476F24"/>
    <w:rsid w:val="00477DB9"/>
    <w:rsid w:val="004808F2"/>
    <w:rsid w:val="00481173"/>
    <w:rsid w:val="0048127C"/>
    <w:rsid w:val="00481D7D"/>
    <w:rsid w:val="00482BD3"/>
    <w:rsid w:val="00482C23"/>
    <w:rsid w:val="00485F9C"/>
    <w:rsid w:val="00485FD2"/>
    <w:rsid w:val="0049072A"/>
    <w:rsid w:val="00491419"/>
    <w:rsid w:val="004915C2"/>
    <w:rsid w:val="00491735"/>
    <w:rsid w:val="00495E3F"/>
    <w:rsid w:val="00496B51"/>
    <w:rsid w:val="004A15B2"/>
    <w:rsid w:val="004A3337"/>
    <w:rsid w:val="004A4270"/>
    <w:rsid w:val="004A5D33"/>
    <w:rsid w:val="004A7327"/>
    <w:rsid w:val="004B08D9"/>
    <w:rsid w:val="004B383A"/>
    <w:rsid w:val="004B532D"/>
    <w:rsid w:val="004B5D06"/>
    <w:rsid w:val="004B60C5"/>
    <w:rsid w:val="004B62B7"/>
    <w:rsid w:val="004B62D8"/>
    <w:rsid w:val="004C1E46"/>
    <w:rsid w:val="004C1FDD"/>
    <w:rsid w:val="004C1FDE"/>
    <w:rsid w:val="004C25CB"/>
    <w:rsid w:val="004C4150"/>
    <w:rsid w:val="004C55B0"/>
    <w:rsid w:val="004C7BD8"/>
    <w:rsid w:val="004D2E61"/>
    <w:rsid w:val="004D3E88"/>
    <w:rsid w:val="004D42B3"/>
    <w:rsid w:val="004D69BA"/>
    <w:rsid w:val="004D6C02"/>
    <w:rsid w:val="004E28BC"/>
    <w:rsid w:val="004E313A"/>
    <w:rsid w:val="004E411F"/>
    <w:rsid w:val="004E4776"/>
    <w:rsid w:val="004E47A2"/>
    <w:rsid w:val="004E4EF9"/>
    <w:rsid w:val="004E5B43"/>
    <w:rsid w:val="004E6E51"/>
    <w:rsid w:val="004E6F70"/>
    <w:rsid w:val="004F0BCC"/>
    <w:rsid w:val="004F1C38"/>
    <w:rsid w:val="004F4C64"/>
    <w:rsid w:val="004F682A"/>
    <w:rsid w:val="004F6BA0"/>
    <w:rsid w:val="004F7A93"/>
    <w:rsid w:val="00500FB0"/>
    <w:rsid w:val="005039C6"/>
    <w:rsid w:val="00503BEA"/>
    <w:rsid w:val="005055D3"/>
    <w:rsid w:val="005067DB"/>
    <w:rsid w:val="005107C3"/>
    <w:rsid w:val="005108E6"/>
    <w:rsid w:val="00510903"/>
    <w:rsid w:val="00511A43"/>
    <w:rsid w:val="00511F2B"/>
    <w:rsid w:val="005140A4"/>
    <w:rsid w:val="00514A34"/>
    <w:rsid w:val="00517328"/>
    <w:rsid w:val="00522ECC"/>
    <w:rsid w:val="005232E7"/>
    <w:rsid w:val="0052744E"/>
    <w:rsid w:val="00530303"/>
    <w:rsid w:val="005306DC"/>
    <w:rsid w:val="00530E36"/>
    <w:rsid w:val="005324D3"/>
    <w:rsid w:val="00532B64"/>
    <w:rsid w:val="00533616"/>
    <w:rsid w:val="00535ABA"/>
    <w:rsid w:val="00536602"/>
    <w:rsid w:val="00536D74"/>
    <w:rsid w:val="0053760C"/>
    <w:rsid w:val="0053768B"/>
    <w:rsid w:val="005420F2"/>
    <w:rsid w:val="0054285C"/>
    <w:rsid w:val="00542B47"/>
    <w:rsid w:val="0054343E"/>
    <w:rsid w:val="00544218"/>
    <w:rsid w:val="00544400"/>
    <w:rsid w:val="00546AA6"/>
    <w:rsid w:val="00546DAD"/>
    <w:rsid w:val="00546DB8"/>
    <w:rsid w:val="005501B6"/>
    <w:rsid w:val="00551147"/>
    <w:rsid w:val="0055170C"/>
    <w:rsid w:val="00551A37"/>
    <w:rsid w:val="00554773"/>
    <w:rsid w:val="00556F05"/>
    <w:rsid w:val="005601B6"/>
    <w:rsid w:val="0056229B"/>
    <w:rsid w:val="00562B9E"/>
    <w:rsid w:val="005631A8"/>
    <w:rsid w:val="005635C9"/>
    <w:rsid w:val="0056378B"/>
    <w:rsid w:val="0056472B"/>
    <w:rsid w:val="00565EEB"/>
    <w:rsid w:val="005722E4"/>
    <w:rsid w:val="005773AA"/>
    <w:rsid w:val="00577C03"/>
    <w:rsid w:val="00582F97"/>
    <w:rsid w:val="00584173"/>
    <w:rsid w:val="00585AA0"/>
    <w:rsid w:val="00590C19"/>
    <w:rsid w:val="005927DB"/>
    <w:rsid w:val="00593386"/>
    <w:rsid w:val="005933F6"/>
    <w:rsid w:val="0059393B"/>
    <w:rsid w:val="005947DE"/>
    <w:rsid w:val="00594C99"/>
    <w:rsid w:val="00595520"/>
    <w:rsid w:val="00597DF2"/>
    <w:rsid w:val="005A14A2"/>
    <w:rsid w:val="005A28C4"/>
    <w:rsid w:val="005A29F8"/>
    <w:rsid w:val="005A41CD"/>
    <w:rsid w:val="005A44B9"/>
    <w:rsid w:val="005A5F8C"/>
    <w:rsid w:val="005A6102"/>
    <w:rsid w:val="005A6AE3"/>
    <w:rsid w:val="005A6CC2"/>
    <w:rsid w:val="005A7DC0"/>
    <w:rsid w:val="005B1BA0"/>
    <w:rsid w:val="005B2C94"/>
    <w:rsid w:val="005B3DB3"/>
    <w:rsid w:val="005B4AAE"/>
    <w:rsid w:val="005B6570"/>
    <w:rsid w:val="005B692A"/>
    <w:rsid w:val="005B7501"/>
    <w:rsid w:val="005C0268"/>
    <w:rsid w:val="005C02F8"/>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BDF"/>
    <w:rsid w:val="005E3D21"/>
    <w:rsid w:val="005E430B"/>
    <w:rsid w:val="005E484D"/>
    <w:rsid w:val="005E49EB"/>
    <w:rsid w:val="005E4B4D"/>
    <w:rsid w:val="005E5D0F"/>
    <w:rsid w:val="005F08DF"/>
    <w:rsid w:val="005F28CB"/>
    <w:rsid w:val="005F3066"/>
    <w:rsid w:val="005F3E61"/>
    <w:rsid w:val="005F6B27"/>
    <w:rsid w:val="005F75EF"/>
    <w:rsid w:val="006005BA"/>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2FC4"/>
    <w:rsid w:val="006266B3"/>
    <w:rsid w:val="006275D2"/>
    <w:rsid w:val="00630B06"/>
    <w:rsid w:val="00630DE9"/>
    <w:rsid w:val="00630FCB"/>
    <w:rsid w:val="00631715"/>
    <w:rsid w:val="00634149"/>
    <w:rsid w:val="00637C45"/>
    <w:rsid w:val="006402D0"/>
    <w:rsid w:val="00640B26"/>
    <w:rsid w:val="006412F5"/>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4478"/>
    <w:rsid w:val="00665B11"/>
    <w:rsid w:val="00667AA4"/>
    <w:rsid w:val="00667E12"/>
    <w:rsid w:val="00671215"/>
    <w:rsid w:val="006715E9"/>
    <w:rsid w:val="00672678"/>
    <w:rsid w:val="00672C7C"/>
    <w:rsid w:val="0067346C"/>
    <w:rsid w:val="00673C9A"/>
    <w:rsid w:val="006744F4"/>
    <w:rsid w:val="0067574F"/>
    <w:rsid w:val="006770B2"/>
    <w:rsid w:val="006814D8"/>
    <w:rsid w:val="00682ABD"/>
    <w:rsid w:val="0068526D"/>
    <w:rsid w:val="00686A48"/>
    <w:rsid w:val="00687410"/>
    <w:rsid w:val="0068743A"/>
    <w:rsid w:val="0068763C"/>
    <w:rsid w:val="006912AC"/>
    <w:rsid w:val="00694049"/>
    <w:rsid w:val="006940E1"/>
    <w:rsid w:val="006959A8"/>
    <w:rsid w:val="006965DA"/>
    <w:rsid w:val="006A067F"/>
    <w:rsid w:val="006A152E"/>
    <w:rsid w:val="006A21B8"/>
    <w:rsid w:val="006A3C72"/>
    <w:rsid w:val="006A628C"/>
    <w:rsid w:val="006A7392"/>
    <w:rsid w:val="006A7834"/>
    <w:rsid w:val="006B03A1"/>
    <w:rsid w:val="006B2C0E"/>
    <w:rsid w:val="006B4337"/>
    <w:rsid w:val="006B451B"/>
    <w:rsid w:val="006B67D9"/>
    <w:rsid w:val="006B70B9"/>
    <w:rsid w:val="006B7296"/>
    <w:rsid w:val="006C0057"/>
    <w:rsid w:val="006C063E"/>
    <w:rsid w:val="006C3731"/>
    <w:rsid w:val="006C4C21"/>
    <w:rsid w:val="006C5535"/>
    <w:rsid w:val="006C6D10"/>
    <w:rsid w:val="006D0589"/>
    <w:rsid w:val="006D0740"/>
    <w:rsid w:val="006E276A"/>
    <w:rsid w:val="006E3BBE"/>
    <w:rsid w:val="006E564B"/>
    <w:rsid w:val="006E7154"/>
    <w:rsid w:val="006F07D3"/>
    <w:rsid w:val="007003CD"/>
    <w:rsid w:val="0070134C"/>
    <w:rsid w:val="007015F7"/>
    <w:rsid w:val="0070209C"/>
    <w:rsid w:val="00702F51"/>
    <w:rsid w:val="00703200"/>
    <w:rsid w:val="0070355F"/>
    <w:rsid w:val="0070377A"/>
    <w:rsid w:val="00703843"/>
    <w:rsid w:val="00704A2B"/>
    <w:rsid w:val="0070526A"/>
    <w:rsid w:val="00705AE8"/>
    <w:rsid w:val="00706177"/>
    <w:rsid w:val="00706870"/>
    <w:rsid w:val="0070701E"/>
    <w:rsid w:val="007102CA"/>
    <w:rsid w:val="0071155B"/>
    <w:rsid w:val="00712A7D"/>
    <w:rsid w:val="00713AF4"/>
    <w:rsid w:val="00713B15"/>
    <w:rsid w:val="0071504F"/>
    <w:rsid w:val="00715D62"/>
    <w:rsid w:val="007226CC"/>
    <w:rsid w:val="00722F9B"/>
    <w:rsid w:val="00725FEB"/>
    <w:rsid w:val="0072632A"/>
    <w:rsid w:val="00730345"/>
    <w:rsid w:val="00732A03"/>
    <w:rsid w:val="007348F0"/>
    <w:rsid w:val="00735273"/>
    <w:rsid w:val="00735578"/>
    <w:rsid w:val="007358E8"/>
    <w:rsid w:val="00736ECE"/>
    <w:rsid w:val="0073776C"/>
    <w:rsid w:val="00737A1B"/>
    <w:rsid w:val="00737D79"/>
    <w:rsid w:val="0074164B"/>
    <w:rsid w:val="00743AEF"/>
    <w:rsid w:val="007450FB"/>
    <w:rsid w:val="0074533B"/>
    <w:rsid w:val="00747717"/>
    <w:rsid w:val="00752CD7"/>
    <w:rsid w:val="00753852"/>
    <w:rsid w:val="007554A8"/>
    <w:rsid w:val="007554D9"/>
    <w:rsid w:val="00755BCA"/>
    <w:rsid w:val="00755CD4"/>
    <w:rsid w:val="00757A17"/>
    <w:rsid w:val="007643BC"/>
    <w:rsid w:val="00770B32"/>
    <w:rsid w:val="00770BA7"/>
    <w:rsid w:val="007712BB"/>
    <w:rsid w:val="00773DA4"/>
    <w:rsid w:val="00777334"/>
    <w:rsid w:val="007775C4"/>
    <w:rsid w:val="00777A6F"/>
    <w:rsid w:val="00780C68"/>
    <w:rsid w:val="00781EA8"/>
    <w:rsid w:val="00784E11"/>
    <w:rsid w:val="00787C1B"/>
    <w:rsid w:val="0079459C"/>
    <w:rsid w:val="007946A8"/>
    <w:rsid w:val="00794CA0"/>
    <w:rsid w:val="007959FE"/>
    <w:rsid w:val="00795A62"/>
    <w:rsid w:val="00797161"/>
    <w:rsid w:val="0079797F"/>
    <w:rsid w:val="00797DE2"/>
    <w:rsid w:val="007A0CF1"/>
    <w:rsid w:val="007A2E57"/>
    <w:rsid w:val="007A6378"/>
    <w:rsid w:val="007B398C"/>
    <w:rsid w:val="007B4C27"/>
    <w:rsid w:val="007B5346"/>
    <w:rsid w:val="007B5757"/>
    <w:rsid w:val="007B6BA5"/>
    <w:rsid w:val="007B7773"/>
    <w:rsid w:val="007C3390"/>
    <w:rsid w:val="007C42D8"/>
    <w:rsid w:val="007C4F4B"/>
    <w:rsid w:val="007C586C"/>
    <w:rsid w:val="007C794D"/>
    <w:rsid w:val="007D1326"/>
    <w:rsid w:val="007D2989"/>
    <w:rsid w:val="007D3C61"/>
    <w:rsid w:val="007D59C6"/>
    <w:rsid w:val="007D68A3"/>
    <w:rsid w:val="007D6F65"/>
    <w:rsid w:val="007D7362"/>
    <w:rsid w:val="007E471A"/>
    <w:rsid w:val="007E6399"/>
    <w:rsid w:val="007F16B4"/>
    <w:rsid w:val="007F2BAA"/>
    <w:rsid w:val="007F36EE"/>
    <w:rsid w:val="007F5498"/>
    <w:rsid w:val="007F562A"/>
    <w:rsid w:val="007F581A"/>
    <w:rsid w:val="007F5CE2"/>
    <w:rsid w:val="007F6611"/>
    <w:rsid w:val="007F7F96"/>
    <w:rsid w:val="0080005E"/>
    <w:rsid w:val="00801BA0"/>
    <w:rsid w:val="0080426E"/>
    <w:rsid w:val="008042BE"/>
    <w:rsid w:val="0080524A"/>
    <w:rsid w:val="0080561F"/>
    <w:rsid w:val="0080616C"/>
    <w:rsid w:val="00806B70"/>
    <w:rsid w:val="00807CB2"/>
    <w:rsid w:val="00810BAC"/>
    <w:rsid w:val="00812937"/>
    <w:rsid w:val="008155D1"/>
    <w:rsid w:val="008175E9"/>
    <w:rsid w:val="0081789C"/>
    <w:rsid w:val="008178DE"/>
    <w:rsid w:val="00820688"/>
    <w:rsid w:val="00820ABE"/>
    <w:rsid w:val="00822B14"/>
    <w:rsid w:val="008242D7"/>
    <w:rsid w:val="00824802"/>
    <w:rsid w:val="00825336"/>
    <w:rsid w:val="0082577B"/>
    <w:rsid w:val="00825CB5"/>
    <w:rsid w:val="00826BF4"/>
    <w:rsid w:val="00826D61"/>
    <w:rsid w:val="008274A7"/>
    <w:rsid w:val="00830AEF"/>
    <w:rsid w:val="008329B6"/>
    <w:rsid w:val="00834389"/>
    <w:rsid w:val="0083633D"/>
    <w:rsid w:val="00836E46"/>
    <w:rsid w:val="00840B82"/>
    <w:rsid w:val="0084116F"/>
    <w:rsid w:val="008420D7"/>
    <w:rsid w:val="008454D1"/>
    <w:rsid w:val="008513D9"/>
    <w:rsid w:val="00851636"/>
    <w:rsid w:val="00852619"/>
    <w:rsid w:val="00853CB7"/>
    <w:rsid w:val="00854008"/>
    <w:rsid w:val="008543C2"/>
    <w:rsid w:val="00856329"/>
    <w:rsid w:val="0085711C"/>
    <w:rsid w:val="008579BE"/>
    <w:rsid w:val="00863C48"/>
    <w:rsid w:val="00863F41"/>
    <w:rsid w:val="00864835"/>
    <w:rsid w:val="00866893"/>
    <w:rsid w:val="00866F02"/>
    <w:rsid w:val="00867D18"/>
    <w:rsid w:val="00871F9A"/>
    <w:rsid w:val="00871FD5"/>
    <w:rsid w:val="0087294D"/>
    <w:rsid w:val="00874315"/>
    <w:rsid w:val="008770B4"/>
    <w:rsid w:val="008801AC"/>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204C"/>
    <w:rsid w:val="00894CC3"/>
    <w:rsid w:val="00895D59"/>
    <w:rsid w:val="008963EE"/>
    <w:rsid w:val="008979B1"/>
    <w:rsid w:val="008A097F"/>
    <w:rsid w:val="008A1C85"/>
    <w:rsid w:val="008A53C6"/>
    <w:rsid w:val="008A5AA0"/>
    <w:rsid w:val="008A6B25"/>
    <w:rsid w:val="008A6C4F"/>
    <w:rsid w:val="008A6F05"/>
    <w:rsid w:val="008B161C"/>
    <w:rsid w:val="008B305F"/>
    <w:rsid w:val="008B389E"/>
    <w:rsid w:val="008B3912"/>
    <w:rsid w:val="008B4742"/>
    <w:rsid w:val="008C0064"/>
    <w:rsid w:val="008C00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6B4"/>
    <w:rsid w:val="008E39BB"/>
    <w:rsid w:val="008E3E45"/>
    <w:rsid w:val="008E7116"/>
    <w:rsid w:val="008E72C2"/>
    <w:rsid w:val="008E72D4"/>
    <w:rsid w:val="008E75B6"/>
    <w:rsid w:val="008F0BC2"/>
    <w:rsid w:val="008F143B"/>
    <w:rsid w:val="008F206C"/>
    <w:rsid w:val="008F2222"/>
    <w:rsid w:val="008F2BF7"/>
    <w:rsid w:val="008F3882"/>
    <w:rsid w:val="008F4997"/>
    <w:rsid w:val="008F4B7C"/>
    <w:rsid w:val="008F5954"/>
    <w:rsid w:val="008F6061"/>
    <w:rsid w:val="008F63E2"/>
    <w:rsid w:val="0090028B"/>
    <w:rsid w:val="009010B5"/>
    <w:rsid w:val="009010E4"/>
    <w:rsid w:val="00902A55"/>
    <w:rsid w:val="00904782"/>
    <w:rsid w:val="00904CB7"/>
    <w:rsid w:val="00905924"/>
    <w:rsid w:val="00905DA3"/>
    <w:rsid w:val="00906226"/>
    <w:rsid w:val="00911045"/>
    <w:rsid w:val="00911E9B"/>
    <w:rsid w:val="0091388C"/>
    <w:rsid w:val="009142E4"/>
    <w:rsid w:val="00920517"/>
    <w:rsid w:val="009237BC"/>
    <w:rsid w:val="00924085"/>
    <w:rsid w:val="00925C83"/>
    <w:rsid w:val="00926E47"/>
    <w:rsid w:val="0093193A"/>
    <w:rsid w:val="009326BB"/>
    <w:rsid w:val="009329EE"/>
    <w:rsid w:val="00932BA9"/>
    <w:rsid w:val="009346DE"/>
    <w:rsid w:val="009347A2"/>
    <w:rsid w:val="009348A7"/>
    <w:rsid w:val="00935296"/>
    <w:rsid w:val="009369F0"/>
    <w:rsid w:val="00940A9D"/>
    <w:rsid w:val="00941B55"/>
    <w:rsid w:val="00942844"/>
    <w:rsid w:val="00943FFC"/>
    <w:rsid w:val="00945D23"/>
    <w:rsid w:val="00945E15"/>
    <w:rsid w:val="00947162"/>
    <w:rsid w:val="0095052B"/>
    <w:rsid w:val="00951F43"/>
    <w:rsid w:val="009521F2"/>
    <w:rsid w:val="009529FA"/>
    <w:rsid w:val="009541C1"/>
    <w:rsid w:val="009544BF"/>
    <w:rsid w:val="00954CCB"/>
    <w:rsid w:val="009558BA"/>
    <w:rsid w:val="00955DA7"/>
    <w:rsid w:val="009560C1"/>
    <w:rsid w:val="00960B45"/>
    <w:rsid w:val="009610D0"/>
    <w:rsid w:val="00961845"/>
    <w:rsid w:val="00962E01"/>
    <w:rsid w:val="0096375C"/>
    <w:rsid w:val="00964251"/>
    <w:rsid w:val="0096463E"/>
    <w:rsid w:val="009662E6"/>
    <w:rsid w:val="0096646D"/>
    <w:rsid w:val="009678B7"/>
    <w:rsid w:val="0097095E"/>
    <w:rsid w:val="00972E25"/>
    <w:rsid w:val="009754E1"/>
    <w:rsid w:val="009767A9"/>
    <w:rsid w:val="00977308"/>
    <w:rsid w:val="00981E15"/>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58E"/>
    <w:rsid w:val="009A1E28"/>
    <w:rsid w:val="009A1FC3"/>
    <w:rsid w:val="009A3F4A"/>
    <w:rsid w:val="009A6F3B"/>
    <w:rsid w:val="009A7B81"/>
    <w:rsid w:val="009B0270"/>
    <w:rsid w:val="009B124B"/>
    <w:rsid w:val="009B4156"/>
    <w:rsid w:val="009B4993"/>
    <w:rsid w:val="009B6F89"/>
    <w:rsid w:val="009B7EB7"/>
    <w:rsid w:val="009C05B2"/>
    <w:rsid w:val="009C109C"/>
    <w:rsid w:val="009C2BB3"/>
    <w:rsid w:val="009C2CEF"/>
    <w:rsid w:val="009C35C2"/>
    <w:rsid w:val="009C437C"/>
    <w:rsid w:val="009C53A2"/>
    <w:rsid w:val="009C69E9"/>
    <w:rsid w:val="009D01C0"/>
    <w:rsid w:val="009D25F3"/>
    <w:rsid w:val="009D30D0"/>
    <w:rsid w:val="009D4DA7"/>
    <w:rsid w:val="009D60B6"/>
    <w:rsid w:val="009D6841"/>
    <w:rsid w:val="009D6A08"/>
    <w:rsid w:val="009D6A89"/>
    <w:rsid w:val="009D7781"/>
    <w:rsid w:val="009E00CB"/>
    <w:rsid w:val="009E0A16"/>
    <w:rsid w:val="009E1E0A"/>
    <w:rsid w:val="009E28B4"/>
    <w:rsid w:val="009E2C36"/>
    <w:rsid w:val="009E374F"/>
    <w:rsid w:val="009E456E"/>
    <w:rsid w:val="009E6CB7"/>
    <w:rsid w:val="009E7970"/>
    <w:rsid w:val="009F1D13"/>
    <w:rsid w:val="009F2EAC"/>
    <w:rsid w:val="009F393F"/>
    <w:rsid w:val="009F50B0"/>
    <w:rsid w:val="009F57E3"/>
    <w:rsid w:val="009F5E3D"/>
    <w:rsid w:val="009F5FAF"/>
    <w:rsid w:val="009F743D"/>
    <w:rsid w:val="00A0066F"/>
    <w:rsid w:val="00A01F1D"/>
    <w:rsid w:val="00A02105"/>
    <w:rsid w:val="00A1078A"/>
    <w:rsid w:val="00A10F4F"/>
    <w:rsid w:val="00A11067"/>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44E6"/>
    <w:rsid w:val="00A35E4D"/>
    <w:rsid w:val="00A364E9"/>
    <w:rsid w:val="00A36AC2"/>
    <w:rsid w:val="00A41326"/>
    <w:rsid w:val="00A421A8"/>
    <w:rsid w:val="00A425EB"/>
    <w:rsid w:val="00A42687"/>
    <w:rsid w:val="00A44E5E"/>
    <w:rsid w:val="00A4738C"/>
    <w:rsid w:val="00A50002"/>
    <w:rsid w:val="00A52D93"/>
    <w:rsid w:val="00A53106"/>
    <w:rsid w:val="00A5528A"/>
    <w:rsid w:val="00A56859"/>
    <w:rsid w:val="00A57B83"/>
    <w:rsid w:val="00A609B9"/>
    <w:rsid w:val="00A61094"/>
    <w:rsid w:val="00A61A70"/>
    <w:rsid w:val="00A62841"/>
    <w:rsid w:val="00A6331C"/>
    <w:rsid w:val="00A6553C"/>
    <w:rsid w:val="00A66220"/>
    <w:rsid w:val="00A66541"/>
    <w:rsid w:val="00A70F2E"/>
    <w:rsid w:val="00A71076"/>
    <w:rsid w:val="00A72F22"/>
    <w:rsid w:val="00A733BC"/>
    <w:rsid w:val="00A74008"/>
    <w:rsid w:val="00A748A6"/>
    <w:rsid w:val="00A74F24"/>
    <w:rsid w:val="00A764A8"/>
    <w:rsid w:val="00A76A69"/>
    <w:rsid w:val="00A80B1F"/>
    <w:rsid w:val="00A85C25"/>
    <w:rsid w:val="00A879A4"/>
    <w:rsid w:val="00A90B36"/>
    <w:rsid w:val="00A91A8B"/>
    <w:rsid w:val="00A91DA1"/>
    <w:rsid w:val="00A96A0A"/>
    <w:rsid w:val="00A9725E"/>
    <w:rsid w:val="00A97B4A"/>
    <w:rsid w:val="00AA0FF8"/>
    <w:rsid w:val="00AA1852"/>
    <w:rsid w:val="00AA2E61"/>
    <w:rsid w:val="00AA39C7"/>
    <w:rsid w:val="00AA4CEC"/>
    <w:rsid w:val="00AA662B"/>
    <w:rsid w:val="00AA72B7"/>
    <w:rsid w:val="00AA7FBA"/>
    <w:rsid w:val="00AB026C"/>
    <w:rsid w:val="00AB09C6"/>
    <w:rsid w:val="00AB3FEC"/>
    <w:rsid w:val="00AB76FA"/>
    <w:rsid w:val="00AB7797"/>
    <w:rsid w:val="00AC056A"/>
    <w:rsid w:val="00AC0F2C"/>
    <w:rsid w:val="00AC108A"/>
    <w:rsid w:val="00AC478A"/>
    <w:rsid w:val="00AC502A"/>
    <w:rsid w:val="00AD1902"/>
    <w:rsid w:val="00AD19B0"/>
    <w:rsid w:val="00AD3857"/>
    <w:rsid w:val="00AD4252"/>
    <w:rsid w:val="00AD6B1B"/>
    <w:rsid w:val="00AD7D64"/>
    <w:rsid w:val="00AE1481"/>
    <w:rsid w:val="00AE1E26"/>
    <w:rsid w:val="00AE24D7"/>
    <w:rsid w:val="00AE2645"/>
    <w:rsid w:val="00AE2B40"/>
    <w:rsid w:val="00AF471E"/>
    <w:rsid w:val="00AF58C1"/>
    <w:rsid w:val="00AF75BD"/>
    <w:rsid w:val="00B00097"/>
    <w:rsid w:val="00B01195"/>
    <w:rsid w:val="00B01F08"/>
    <w:rsid w:val="00B02F73"/>
    <w:rsid w:val="00B04213"/>
    <w:rsid w:val="00B0478B"/>
    <w:rsid w:val="00B04A3F"/>
    <w:rsid w:val="00B06643"/>
    <w:rsid w:val="00B073C4"/>
    <w:rsid w:val="00B0770D"/>
    <w:rsid w:val="00B10A32"/>
    <w:rsid w:val="00B12B54"/>
    <w:rsid w:val="00B14137"/>
    <w:rsid w:val="00B143D5"/>
    <w:rsid w:val="00B15055"/>
    <w:rsid w:val="00B16CAB"/>
    <w:rsid w:val="00B17399"/>
    <w:rsid w:val="00B20551"/>
    <w:rsid w:val="00B2093B"/>
    <w:rsid w:val="00B235CA"/>
    <w:rsid w:val="00B23BD2"/>
    <w:rsid w:val="00B246BA"/>
    <w:rsid w:val="00B2503C"/>
    <w:rsid w:val="00B27F58"/>
    <w:rsid w:val="00B30179"/>
    <w:rsid w:val="00B313E2"/>
    <w:rsid w:val="00B31C84"/>
    <w:rsid w:val="00B31E0B"/>
    <w:rsid w:val="00B33FC7"/>
    <w:rsid w:val="00B35051"/>
    <w:rsid w:val="00B35CE4"/>
    <w:rsid w:val="00B3664E"/>
    <w:rsid w:val="00B36FA8"/>
    <w:rsid w:val="00B37B15"/>
    <w:rsid w:val="00B37F9D"/>
    <w:rsid w:val="00B4162A"/>
    <w:rsid w:val="00B438C3"/>
    <w:rsid w:val="00B43E7C"/>
    <w:rsid w:val="00B45C02"/>
    <w:rsid w:val="00B508B2"/>
    <w:rsid w:val="00B529A7"/>
    <w:rsid w:val="00B53104"/>
    <w:rsid w:val="00B53AD4"/>
    <w:rsid w:val="00B5431C"/>
    <w:rsid w:val="00B5445D"/>
    <w:rsid w:val="00B54A4C"/>
    <w:rsid w:val="00B554A8"/>
    <w:rsid w:val="00B56D75"/>
    <w:rsid w:val="00B63C29"/>
    <w:rsid w:val="00B65C39"/>
    <w:rsid w:val="00B67914"/>
    <w:rsid w:val="00B70B63"/>
    <w:rsid w:val="00B712E7"/>
    <w:rsid w:val="00B72A1E"/>
    <w:rsid w:val="00B73DB2"/>
    <w:rsid w:val="00B75AD7"/>
    <w:rsid w:val="00B77295"/>
    <w:rsid w:val="00B779C3"/>
    <w:rsid w:val="00B81631"/>
    <w:rsid w:val="00B81E12"/>
    <w:rsid w:val="00B83124"/>
    <w:rsid w:val="00B832DD"/>
    <w:rsid w:val="00B83386"/>
    <w:rsid w:val="00B83709"/>
    <w:rsid w:val="00B85B91"/>
    <w:rsid w:val="00B8692B"/>
    <w:rsid w:val="00B86E1C"/>
    <w:rsid w:val="00B9085C"/>
    <w:rsid w:val="00B97496"/>
    <w:rsid w:val="00B97FCB"/>
    <w:rsid w:val="00BA0502"/>
    <w:rsid w:val="00BA0A30"/>
    <w:rsid w:val="00BA0C97"/>
    <w:rsid w:val="00BA1342"/>
    <w:rsid w:val="00BA23EC"/>
    <w:rsid w:val="00BA249C"/>
    <w:rsid w:val="00BA339B"/>
    <w:rsid w:val="00BA39F7"/>
    <w:rsid w:val="00BA47F0"/>
    <w:rsid w:val="00BA73CB"/>
    <w:rsid w:val="00BA78B9"/>
    <w:rsid w:val="00BB0ACD"/>
    <w:rsid w:val="00BB23CC"/>
    <w:rsid w:val="00BB26F7"/>
    <w:rsid w:val="00BB2FB2"/>
    <w:rsid w:val="00BB3AA2"/>
    <w:rsid w:val="00BB420E"/>
    <w:rsid w:val="00BB5065"/>
    <w:rsid w:val="00BB7090"/>
    <w:rsid w:val="00BB7583"/>
    <w:rsid w:val="00BC02BF"/>
    <w:rsid w:val="00BC1E7E"/>
    <w:rsid w:val="00BC280D"/>
    <w:rsid w:val="00BC2AE1"/>
    <w:rsid w:val="00BC364A"/>
    <w:rsid w:val="00BC3CA6"/>
    <w:rsid w:val="00BC4DB9"/>
    <w:rsid w:val="00BC61C7"/>
    <w:rsid w:val="00BC74E9"/>
    <w:rsid w:val="00BD1DCD"/>
    <w:rsid w:val="00BD5124"/>
    <w:rsid w:val="00BD60EF"/>
    <w:rsid w:val="00BD6966"/>
    <w:rsid w:val="00BE36A9"/>
    <w:rsid w:val="00BE55E5"/>
    <w:rsid w:val="00BE561C"/>
    <w:rsid w:val="00BE613E"/>
    <w:rsid w:val="00BE618E"/>
    <w:rsid w:val="00BE7BEC"/>
    <w:rsid w:val="00BF0146"/>
    <w:rsid w:val="00BF0A5A"/>
    <w:rsid w:val="00BF0E63"/>
    <w:rsid w:val="00BF0F38"/>
    <w:rsid w:val="00BF12A3"/>
    <w:rsid w:val="00BF16D7"/>
    <w:rsid w:val="00BF2373"/>
    <w:rsid w:val="00BF279B"/>
    <w:rsid w:val="00BF3A4E"/>
    <w:rsid w:val="00BF5908"/>
    <w:rsid w:val="00BF6170"/>
    <w:rsid w:val="00BF654F"/>
    <w:rsid w:val="00BF72AD"/>
    <w:rsid w:val="00C00B59"/>
    <w:rsid w:val="00C00F98"/>
    <w:rsid w:val="00C02CB8"/>
    <w:rsid w:val="00C04425"/>
    <w:rsid w:val="00C044E2"/>
    <w:rsid w:val="00C048CB"/>
    <w:rsid w:val="00C05846"/>
    <w:rsid w:val="00C06259"/>
    <w:rsid w:val="00C066F3"/>
    <w:rsid w:val="00C07DE6"/>
    <w:rsid w:val="00C1053C"/>
    <w:rsid w:val="00C10C4A"/>
    <w:rsid w:val="00C132D3"/>
    <w:rsid w:val="00C15C55"/>
    <w:rsid w:val="00C173EF"/>
    <w:rsid w:val="00C23DE0"/>
    <w:rsid w:val="00C253C3"/>
    <w:rsid w:val="00C276C1"/>
    <w:rsid w:val="00C277E1"/>
    <w:rsid w:val="00C3252A"/>
    <w:rsid w:val="00C329E0"/>
    <w:rsid w:val="00C33998"/>
    <w:rsid w:val="00C33F54"/>
    <w:rsid w:val="00C3757A"/>
    <w:rsid w:val="00C379FF"/>
    <w:rsid w:val="00C400D3"/>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C7F"/>
    <w:rsid w:val="00C6154F"/>
    <w:rsid w:val="00C62198"/>
    <w:rsid w:val="00C62C25"/>
    <w:rsid w:val="00C6793E"/>
    <w:rsid w:val="00C71731"/>
    <w:rsid w:val="00C71A9E"/>
    <w:rsid w:val="00C727E7"/>
    <w:rsid w:val="00C72982"/>
    <w:rsid w:val="00C745C3"/>
    <w:rsid w:val="00C75389"/>
    <w:rsid w:val="00C75AD7"/>
    <w:rsid w:val="00C76CEA"/>
    <w:rsid w:val="00C776CD"/>
    <w:rsid w:val="00C82326"/>
    <w:rsid w:val="00C82DDB"/>
    <w:rsid w:val="00C83861"/>
    <w:rsid w:val="00C842F0"/>
    <w:rsid w:val="00C86528"/>
    <w:rsid w:val="00C92852"/>
    <w:rsid w:val="00C92BDE"/>
    <w:rsid w:val="00C93D68"/>
    <w:rsid w:val="00C978F5"/>
    <w:rsid w:val="00CA2348"/>
    <w:rsid w:val="00CA24A4"/>
    <w:rsid w:val="00CA2510"/>
    <w:rsid w:val="00CA2988"/>
    <w:rsid w:val="00CA4E3D"/>
    <w:rsid w:val="00CA6FBD"/>
    <w:rsid w:val="00CA7CDA"/>
    <w:rsid w:val="00CA7FF4"/>
    <w:rsid w:val="00CB1E48"/>
    <w:rsid w:val="00CB348D"/>
    <w:rsid w:val="00CB35C8"/>
    <w:rsid w:val="00CB39ED"/>
    <w:rsid w:val="00CB4C3E"/>
    <w:rsid w:val="00CB59AF"/>
    <w:rsid w:val="00CB708F"/>
    <w:rsid w:val="00CC171A"/>
    <w:rsid w:val="00CC1BE1"/>
    <w:rsid w:val="00CC2321"/>
    <w:rsid w:val="00CC32F3"/>
    <w:rsid w:val="00CC37A3"/>
    <w:rsid w:val="00CC7391"/>
    <w:rsid w:val="00CC783B"/>
    <w:rsid w:val="00CC7F8F"/>
    <w:rsid w:val="00CD46F5"/>
    <w:rsid w:val="00CD50F3"/>
    <w:rsid w:val="00CD653C"/>
    <w:rsid w:val="00CD78ED"/>
    <w:rsid w:val="00CE07C1"/>
    <w:rsid w:val="00CE171A"/>
    <w:rsid w:val="00CE2323"/>
    <w:rsid w:val="00CE4A8F"/>
    <w:rsid w:val="00CE4B8A"/>
    <w:rsid w:val="00CE7C57"/>
    <w:rsid w:val="00CF014D"/>
    <w:rsid w:val="00CF071D"/>
    <w:rsid w:val="00CF24B3"/>
    <w:rsid w:val="00CF3CB0"/>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CB0"/>
    <w:rsid w:val="00D30FB9"/>
    <w:rsid w:val="00D31D33"/>
    <w:rsid w:val="00D32F4C"/>
    <w:rsid w:val="00D350B5"/>
    <w:rsid w:val="00D37DA9"/>
    <w:rsid w:val="00D406A7"/>
    <w:rsid w:val="00D40EF8"/>
    <w:rsid w:val="00D41196"/>
    <w:rsid w:val="00D431FF"/>
    <w:rsid w:val="00D43245"/>
    <w:rsid w:val="00D43252"/>
    <w:rsid w:val="00D44D86"/>
    <w:rsid w:val="00D45707"/>
    <w:rsid w:val="00D45DFB"/>
    <w:rsid w:val="00D50054"/>
    <w:rsid w:val="00D50892"/>
    <w:rsid w:val="00D50912"/>
    <w:rsid w:val="00D50B7D"/>
    <w:rsid w:val="00D5144C"/>
    <w:rsid w:val="00D52012"/>
    <w:rsid w:val="00D52A7B"/>
    <w:rsid w:val="00D535B2"/>
    <w:rsid w:val="00D5515C"/>
    <w:rsid w:val="00D55EB5"/>
    <w:rsid w:val="00D569B3"/>
    <w:rsid w:val="00D57E2A"/>
    <w:rsid w:val="00D61E78"/>
    <w:rsid w:val="00D628FA"/>
    <w:rsid w:val="00D62BDF"/>
    <w:rsid w:val="00D65F97"/>
    <w:rsid w:val="00D664C9"/>
    <w:rsid w:val="00D704E5"/>
    <w:rsid w:val="00D72727"/>
    <w:rsid w:val="00D7420E"/>
    <w:rsid w:val="00D74FD5"/>
    <w:rsid w:val="00D765EA"/>
    <w:rsid w:val="00D77B71"/>
    <w:rsid w:val="00D81008"/>
    <w:rsid w:val="00D81CE3"/>
    <w:rsid w:val="00D827AE"/>
    <w:rsid w:val="00D82AEC"/>
    <w:rsid w:val="00D83B5F"/>
    <w:rsid w:val="00D83E38"/>
    <w:rsid w:val="00D8403D"/>
    <w:rsid w:val="00D84D75"/>
    <w:rsid w:val="00D85FBF"/>
    <w:rsid w:val="00D8674D"/>
    <w:rsid w:val="00D9066C"/>
    <w:rsid w:val="00D912D7"/>
    <w:rsid w:val="00D93304"/>
    <w:rsid w:val="00D939C3"/>
    <w:rsid w:val="00D93B00"/>
    <w:rsid w:val="00D9445F"/>
    <w:rsid w:val="00D963B9"/>
    <w:rsid w:val="00D97702"/>
    <w:rsid w:val="00D978C6"/>
    <w:rsid w:val="00DA0956"/>
    <w:rsid w:val="00DA19A5"/>
    <w:rsid w:val="00DA2139"/>
    <w:rsid w:val="00DA2690"/>
    <w:rsid w:val="00DA2EFF"/>
    <w:rsid w:val="00DA357F"/>
    <w:rsid w:val="00DA3E12"/>
    <w:rsid w:val="00DA6023"/>
    <w:rsid w:val="00DA6768"/>
    <w:rsid w:val="00DA74BE"/>
    <w:rsid w:val="00DB0331"/>
    <w:rsid w:val="00DB1AEB"/>
    <w:rsid w:val="00DB1B4A"/>
    <w:rsid w:val="00DB1DFF"/>
    <w:rsid w:val="00DB7324"/>
    <w:rsid w:val="00DC0136"/>
    <w:rsid w:val="00DC095E"/>
    <w:rsid w:val="00DC1647"/>
    <w:rsid w:val="00DC18AD"/>
    <w:rsid w:val="00DC18F7"/>
    <w:rsid w:val="00DC1CD1"/>
    <w:rsid w:val="00DC3595"/>
    <w:rsid w:val="00DC7B00"/>
    <w:rsid w:val="00DD2C90"/>
    <w:rsid w:val="00DD3A3F"/>
    <w:rsid w:val="00DD4847"/>
    <w:rsid w:val="00DD4F57"/>
    <w:rsid w:val="00DE12CF"/>
    <w:rsid w:val="00DE1504"/>
    <w:rsid w:val="00DE1C1D"/>
    <w:rsid w:val="00DE21CC"/>
    <w:rsid w:val="00DE347A"/>
    <w:rsid w:val="00DE4246"/>
    <w:rsid w:val="00DE5E67"/>
    <w:rsid w:val="00DE6AB0"/>
    <w:rsid w:val="00DE7378"/>
    <w:rsid w:val="00DF23A9"/>
    <w:rsid w:val="00DF5DC5"/>
    <w:rsid w:val="00DF651E"/>
    <w:rsid w:val="00DF6600"/>
    <w:rsid w:val="00DF7ADE"/>
    <w:rsid w:val="00DF7CAE"/>
    <w:rsid w:val="00E03DD1"/>
    <w:rsid w:val="00E04256"/>
    <w:rsid w:val="00E04BA1"/>
    <w:rsid w:val="00E060C3"/>
    <w:rsid w:val="00E060ED"/>
    <w:rsid w:val="00E07367"/>
    <w:rsid w:val="00E07777"/>
    <w:rsid w:val="00E1172E"/>
    <w:rsid w:val="00E12356"/>
    <w:rsid w:val="00E16350"/>
    <w:rsid w:val="00E16A35"/>
    <w:rsid w:val="00E2155B"/>
    <w:rsid w:val="00E22BB6"/>
    <w:rsid w:val="00E23E73"/>
    <w:rsid w:val="00E2429D"/>
    <w:rsid w:val="00E27686"/>
    <w:rsid w:val="00E30D72"/>
    <w:rsid w:val="00E331BB"/>
    <w:rsid w:val="00E3365D"/>
    <w:rsid w:val="00E3393B"/>
    <w:rsid w:val="00E3443B"/>
    <w:rsid w:val="00E36189"/>
    <w:rsid w:val="00E423C0"/>
    <w:rsid w:val="00E42666"/>
    <w:rsid w:val="00E42785"/>
    <w:rsid w:val="00E44091"/>
    <w:rsid w:val="00E441B8"/>
    <w:rsid w:val="00E45832"/>
    <w:rsid w:val="00E4720E"/>
    <w:rsid w:val="00E50060"/>
    <w:rsid w:val="00E506F3"/>
    <w:rsid w:val="00E571E0"/>
    <w:rsid w:val="00E57EFD"/>
    <w:rsid w:val="00E6012D"/>
    <w:rsid w:val="00E603EE"/>
    <w:rsid w:val="00E63B5F"/>
    <w:rsid w:val="00E63E22"/>
    <w:rsid w:val="00E64085"/>
    <w:rsid w:val="00E6414C"/>
    <w:rsid w:val="00E71118"/>
    <w:rsid w:val="00E71DD5"/>
    <w:rsid w:val="00E71E01"/>
    <w:rsid w:val="00E724E0"/>
    <w:rsid w:val="00E7260F"/>
    <w:rsid w:val="00E72681"/>
    <w:rsid w:val="00E74650"/>
    <w:rsid w:val="00E763E8"/>
    <w:rsid w:val="00E76590"/>
    <w:rsid w:val="00E7691F"/>
    <w:rsid w:val="00E77E9B"/>
    <w:rsid w:val="00E82452"/>
    <w:rsid w:val="00E82998"/>
    <w:rsid w:val="00E82A5B"/>
    <w:rsid w:val="00E82FDF"/>
    <w:rsid w:val="00E83BE4"/>
    <w:rsid w:val="00E83E11"/>
    <w:rsid w:val="00E84C9C"/>
    <w:rsid w:val="00E8653E"/>
    <w:rsid w:val="00E8702D"/>
    <w:rsid w:val="00E87840"/>
    <w:rsid w:val="00E879BA"/>
    <w:rsid w:val="00E87B36"/>
    <w:rsid w:val="00E905F4"/>
    <w:rsid w:val="00E916A9"/>
    <w:rsid w:val="00E916DE"/>
    <w:rsid w:val="00E925AD"/>
    <w:rsid w:val="00E92E16"/>
    <w:rsid w:val="00E93204"/>
    <w:rsid w:val="00E9618E"/>
    <w:rsid w:val="00E96630"/>
    <w:rsid w:val="00E9725B"/>
    <w:rsid w:val="00E977D6"/>
    <w:rsid w:val="00EA1504"/>
    <w:rsid w:val="00EA29DA"/>
    <w:rsid w:val="00EA2A7B"/>
    <w:rsid w:val="00EA3FBA"/>
    <w:rsid w:val="00EA590F"/>
    <w:rsid w:val="00EA5D2E"/>
    <w:rsid w:val="00EA617B"/>
    <w:rsid w:val="00EA7C08"/>
    <w:rsid w:val="00EB2554"/>
    <w:rsid w:val="00EB3AA3"/>
    <w:rsid w:val="00EB3D46"/>
    <w:rsid w:val="00EB58C9"/>
    <w:rsid w:val="00EB660E"/>
    <w:rsid w:val="00EB7531"/>
    <w:rsid w:val="00EC03D4"/>
    <w:rsid w:val="00EC0B08"/>
    <w:rsid w:val="00EC5486"/>
    <w:rsid w:val="00EC599F"/>
    <w:rsid w:val="00EC5BB5"/>
    <w:rsid w:val="00EC5C0B"/>
    <w:rsid w:val="00EC6B02"/>
    <w:rsid w:val="00EC6D60"/>
    <w:rsid w:val="00EC76E0"/>
    <w:rsid w:val="00ED18DC"/>
    <w:rsid w:val="00ED1B5D"/>
    <w:rsid w:val="00ED22AF"/>
    <w:rsid w:val="00ED22F2"/>
    <w:rsid w:val="00ED4DF8"/>
    <w:rsid w:val="00ED6201"/>
    <w:rsid w:val="00ED74AD"/>
    <w:rsid w:val="00ED7A2A"/>
    <w:rsid w:val="00ED7E3C"/>
    <w:rsid w:val="00ED7F18"/>
    <w:rsid w:val="00EE05A3"/>
    <w:rsid w:val="00EE15BB"/>
    <w:rsid w:val="00EE63A8"/>
    <w:rsid w:val="00EE64EB"/>
    <w:rsid w:val="00EE6AC0"/>
    <w:rsid w:val="00EE6F48"/>
    <w:rsid w:val="00EF1644"/>
    <w:rsid w:val="00EF1D7F"/>
    <w:rsid w:val="00EF25C4"/>
    <w:rsid w:val="00EF300F"/>
    <w:rsid w:val="00EF6069"/>
    <w:rsid w:val="00EF6732"/>
    <w:rsid w:val="00EF7096"/>
    <w:rsid w:val="00EF7A95"/>
    <w:rsid w:val="00F0070E"/>
    <w:rsid w:val="00F0137E"/>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10DE"/>
    <w:rsid w:val="00F21786"/>
    <w:rsid w:val="00F23416"/>
    <w:rsid w:val="00F23EAD"/>
    <w:rsid w:val="00F259C8"/>
    <w:rsid w:val="00F25D06"/>
    <w:rsid w:val="00F26542"/>
    <w:rsid w:val="00F26930"/>
    <w:rsid w:val="00F30936"/>
    <w:rsid w:val="00F30B70"/>
    <w:rsid w:val="00F31CFF"/>
    <w:rsid w:val="00F338E8"/>
    <w:rsid w:val="00F3421B"/>
    <w:rsid w:val="00F3742B"/>
    <w:rsid w:val="00F37BF8"/>
    <w:rsid w:val="00F40A2D"/>
    <w:rsid w:val="00F419CE"/>
    <w:rsid w:val="00F41FDB"/>
    <w:rsid w:val="00F43A04"/>
    <w:rsid w:val="00F44B9E"/>
    <w:rsid w:val="00F46B2E"/>
    <w:rsid w:val="00F502B8"/>
    <w:rsid w:val="00F50597"/>
    <w:rsid w:val="00F50ABD"/>
    <w:rsid w:val="00F526DD"/>
    <w:rsid w:val="00F52D35"/>
    <w:rsid w:val="00F53C78"/>
    <w:rsid w:val="00F54728"/>
    <w:rsid w:val="00F5520E"/>
    <w:rsid w:val="00F5521E"/>
    <w:rsid w:val="00F56D63"/>
    <w:rsid w:val="00F609A9"/>
    <w:rsid w:val="00F60D6B"/>
    <w:rsid w:val="00F623E9"/>
    <w:rsid w:val="00F6490F"/>
    <w:rsid w:val="00F665FE"/>
    <w:rsid w:val="00F66E36"/>
    <w:rsid w:val="00F6706A"/>
    <w:rsid w:val="00F70469"/>
    <w:rsid w:val="00F737D1"/>
    <w:rsid w:val="00F75BFD"/>
    <w:rsid w:val="00F800C1"/>
    <w:rsid w:val="00F8039E"/>
    <w:rsid w:val="00F80C99"/>
    <w:rsid w:val="00F81433"/>
    <w:rsid w:val="00F827B2"/>
    <w:rsid w:val="00F8479C"/>
    <w:rsid w:val="00F85B40"/>
    <w:rsid w:val="00F867EC"/>
    <w:rsid w:val="00F86E07"/>
    <w:rsid w:val="00F87864"/>
    <w:rsid w:val="00F91B2B"/>
    <w:rsid w:val="00F9242F"/>
    <w:rsid w:val="00F973FF"/>
    <w:rsid w:val="00FA24F5"/>
    <w:rsid w:val="00FA4828"/>
    <w:rsid w:val="00FA4AD6"/>
    <w:rsid w:val="00FA4F66"/>
    <w:rsid w:val="00FA5102"/>
    <w:rsid w:val="00FA65B6"/>
    <w:rsid w:val="00FB1100"/>
    <w:rsid w:val="00FB2DB0"/>
    <w:rsid w:val="00FB48FE"/>
    <w:rsid w:val="00FB4C77"/>
    <w:rsid w:val="00FB5D97"/>
    <w:rsid w:val="00FB65F6"/>
    <w:rsid w:val="00FB7951"/>
    <w:rsid w:val="00FB7BAD"/>
    <w:rsid w:val="00FC03CD"/>
    <w:rsid w:val="00FC0646"/>
    <w:rsid w:val="00FC0792"/>
    <w:rsid w:val="00FC18BE"/>
    <w:rsid w:val="00FC35FD"/>
    <w:rsid w:val="00FC3BC3"/>
    <w:rsid w:val="00FC458A"/>
    <w:rsid w:val="00FC4708"/>
    <w:rsid w:val="00FC61B7"/>
    <w:rsid w:val="00FC6294"/>
    <w:rsid w:val="00FC68B7"/>
    <w:rsid w:val="00FC7247"/>
    <w:rsid w:val="00FD111E"/>
    <w:rsid w:val="00FD1266"/>
    <w:rsid w:val="00FD17BA"/>
    <w:rsid w:val="00FD5B5E"/>
    <w:rsid w:val="00FD706E"/>
    <w:rsid w:val="00FD740B"/>
    <w:rsid w:val="00FE0631"/>
    <w:rsid w:val="00FE1310"/>
    <w:rsid w:val="00FE36A7"/>
    <w:rsid w:val="00FE693E"/>
    <w:rsid w:val="00FE6985"/>
    <w:rsid w:val="00FE7116"/>
    <w:rsid w:val="00FF1242"/>
    <w:rsid w:val="00FF1415"/>
    <w:rsid w:val="00FF4707"/>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73D9F22B-9A34-4A3E-8A93-55721BC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DA2690"/>
    <w:rPr>
      <w:lang w:val="en-GB"/>
    </w:rPr>
  </w:style>
  <w:style w:type="character" w:customStyle="1" w:styleId="HChGChar">
    <w:name w:val="_ H _Ch_G Char"/>
    <w:link w:val="HChG"/>
    <w:qFormat/>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customStyle="1" w:styleId="UnresolvedMention3">
    <w:name w:val="Unresolved Mention3"/>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semiHidden/>
    <w:unhideWhenUsed/>
    <w:rsid w:val="008274A7"/>
    <w:pPr>
      <w:spacing w:line="240" w:lineRule="auto"/>
    </w:pPr>
  </w:style>
  <w:style w:type="character" w:customStyle="1" w:styleId="CommentTextChar">
    <w:name w:val="Comment Text Char"/>
    <w:basedOn w:val="DefaultParagraphFont"/>
    <w:link w:val="CommentText"/>
    <w:semiHidden/>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 w:type="character" w:customStyle="1" w:styleId="HeaderChar">
    <w:name w:val="Header Char"/>
    <w:aliases w:val="6_G Char"/>
    <w:basedOn w:val="DefaultParagraphFont"/>
    <w:link w:val="Header"/>
    <w:uiPriority w:val="99"/>
    <w:qFormat/>
    <w:rsid w:val="00CD50F3"/>
    <w:rPr>
      <w:b/>
      <w:sz w:val="18"/>
      <w:lang w:val="en-US"/>
    </w:rPr>
  </w:style>
  <w:style w:type="character" w:customStyle="1" w:styleId="H1GChar">
    <w:name w:val="_ H_1_G Char"/>
    <w:link w:val="H1G"/>
    <w:rsid w:val="00CE171A"/>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 w:id="14150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2.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B508C99-74F9-40C5-96B3-1754B949F7D7}">
  <ds:schemaRefs>
    <ds:schemaRef ds:uri="http://schemas.openxmlformats.org/officeDocument/2006/bibliography"/>
  </ds:schemaRefs>
</ds:datastoreItem>
</file>

<file path=customXml/itemProps4.xml><?xml version="1.0" encoding="utf-8"?>
<ds:datastoreItem xmlns:ds="http://schemas.openxmlformats.org/officeDocument/2006/customXml" ds:itemID="{6D39B6B9-C263-4501-B483-527CD4B26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1581</Words>
  <Characters>8698</Characters>
  <Application>Microsoft Office Word</Application>
  <DocSecurity>0</DocSecurity>
  <Lines>185</Lines>
  <Paragraphs>84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GRVA-18-xx</vt:lpstr>
      <vt:lpstr>GRVA-17-02</vt:lpstr>
      <vt:lpstr>ECE/TRANS/WP.29/GRVA/2021/1</vt:lpstr>
    </vt:vector>
  </TitlesOfParts>
  <Company>CSD</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GRVA-18-xx (FADS) consolidated amendment proposal to GRVA/2024/8</dc:title>
  <dc:subject>2109829</dc:subject>
  <dc:creator>Romain Pessia</dc:creator>
  <cp:keywords/>
  <dc:description/>
  <cp:lastModifiedBy>Author</cp:lastModifiedBy>
  <cp:revision>8</cp:revision>
  <cp:lastPrinted>2023-12-11T13:23:00Z</cp:lastPrinted>
  <dcterms:created xsi:type="dcterms:W3CDTF">2024-01-19T13:28:00Z</dcterms:created>
  <dcterms:modified xsi:type="dcterms:W3CDTF">2024-01-19T15:58:00Z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