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633D" w14:textId="77777777" w:rsidR="00C93DC2" w:rsidRPr="00880B1A" w:rsidRDefault="00000000" w:rsidP="00E96A1A">
      <w:pPr>
        <w:pStyle w:val="HChG"/>
        <w:keepNext w:val="0"/>
        <w:keepLines w:val="0"/>
        <w:tabs>
          <w:tab w:val="clear" w:pos="851"/>
        </w:tabs>
        <w:suppressAutoHyphens w:val="0"/>
        <w:ind w:firstLine="0"/>
        <w:jc w:val="center"/>
      </w:pPr>
      <w:bookmarkStart w:id="0" w:name="OLE_LINK2"/>
      <w:r w:rsidRPr="00880B1A">
        <w:rPr>
          <w:rFonts w:eastAsia="Times New Roman"/>
          <w:bCs/>
          <w:szCs w:val="28"/>
        </w:rPr>
        <w:tab/>
      </w:r>
      <w:bookmarkStart w:id="1" w:name="_Hlk61360315"/>
      <w:bookmarkEnd w:id="0"/>
      <w:r w:rsidRPr="00880B1A">
        <w:rPr>
          <w:rFonts w:eastAsia="Times New Roman"/>
          <w:bCs/>
          <w:szCs w:val="28"/>
        </w:rPr>
        <w:t xml:space="preserve">Proposition d'amendements au document ECE/TRANS/WP.29/GRVA/2024/12 </w:t>
      </w:r>
      <w:bookmarkEnd w:id="1"/>
    </w:p>
    <w:p w14:paraId="39F1DFF2" w14:textId="2C20C974" w:rsidR="00C93DC2" w:rsidRPr="00880B1A" w:rsidRDefault="00000000" w:rsidP="00CB1352">
      <w:pPr>
        <w:pStyle w:val="SingleTxtG"/>
        <w:rPr>
          <w:snapToGrid w:val="0"/>
        </w:rPr>
      </w:pPr>
      <w:r w:rsidRPr="00880B1A">
        <w:rPr>
          <w:rFonts w:eastAsia="Times New Roman"/>
          <w:i/>
          <w:iCs/>
        </w:rPr>
        <w:t>Note :</w:t>
      </w:r>
      <w:r w:rsidRPr="00880B1A">
        <w:rPr>
          <w:rFonts w:eastAsia="Times New Roman"/>
        </w:rPr>
        <w:t xml:space="preserve"> </w:t>
      </w:r>
      <w:r w:rsidR="00880B1A">
        <w:rPr>
          <w:rFonts w:eastAsia="Times New Roman"/>
        </w:rPr>
        <w:t>l</w:t>
      </w:r>
      <w:r w:rsidRPr="00880B1A">
        <w:rPr>
          <w:rFonts w:eastAsia="Times New Roman"/>
        </w:rPr>
        <w:t xml:space="preserve">e texte reproduit ci-dessous est basé sur les documents ECE/TRANS/WP.29/GRVA/2024/12 et GRVA-18-14. Il s'agit d'une consolidation des amendements, avec des modifications du texte existant du Règlement indiquées en gras pour les nouveaux caractères et en barré pour les caractères supprimés et </w:t>
      </w:r>
      <w:r w:rsidR="00880B1A">
        <w:rPr>
          <w:rFonts w:eastAsia="Times New Roman"/>
        </w:rPr>
        <w:t xml:space="preserve">en </w:t>
      </w:r>
      <w:r w:rsidR="00880B1A" w:rsidRPr="00880B1A">
        <w:rPr>
          <w:rFonts w:eastAsia="Times New Roman"/>
        </w:rPr>
        <w:t xml:space="preserve">texte </w:t>
      </w:r>
      <w:r w:rsidR="00880B1A" w:rsidRPr="00880B1A">
        <w:rPr>
          <w:rFonts w:eastAsia="Times New Roman"/>
          <w:color w:val="FF0000"/>
        </w:rPr>
        <w:t>rouge</w:t>
      </w:r>
      <w:r w:rsidR="00880B1A">
        <w:rPr>
          <w:rFonts w:eastAsia="Times New Roman"/>
          <w:color w:val="FF0000"/>
        </w:rPr>
        <w:t xml:space="preserve"> </w:t>
      </w:r>
      <w:r w:rsidR="00880B1A" w:rsidRPr="00880B1A">
        <w:rPr>
          <w:rFonts w:eastAsia="Times New Roman"/>
          <w:color w:val="000000" w:themeColor="text1"/>
        </w:rPr>
        <w:t>pour</w:t>
      </w:r>
      <w:r w:rsidR="00880B1A">
        <w:rPr>
          <w:rFonts w:eastAsia="Times New Roman"/>
          <w:color w:val="FF0000"/>
        </w:rPr>
        <w:t xml:space="preserve"> </w:t>
      </w:r>
      <w:r w:rsidRPr="00880B1A">
        <w:rPr>
          <w:rFonts w:eastAsia="Times New Roman"/>
        </w:rPr>
        <w:t>celles qui sont liées à GRVA-18-14</w:t>
      </w:r>
      <w:r w:rsidR="00880B1A">
        <w:rPr>
          <w:rFonts w:eastAsia="Times New Roman"/>
        </w:rPr>
        <w:t>.</w:t>
      </w:r>
    </w:p>
    <w:p w14:paraId="0F291704" w14:textId="77777777" w:rsidR="00691ACE" w:rsidRPr="00880B1A" w:rsidRDefault="00000000" w:rsidP="00C93DC2">
      <w:pPr>
        <w:pStyle w:val="HChG"/>
      </w:pPr>
      <w:r w:rsidRPr="00880B1A">
        <w:rPr>
          <w:rFonts w:eastAsia="Times New Roman"/>
          <w:bCs/>
          <w:szCs w:val="28"/>
        </w:rPr>
        <w:tab/>
        <w:t>I.</w:t>
      </w:r>
      <w:r w:rsidRPr="00880B1A">
        <w:rPr>
          <w:rFonts w:eastAsia="Times New Roman"/>
          <w:bCs/>
          <w:szCs w:val="28"/>
        </w:rPr>
        <w:tab/>
        <w:t>Proposition</w:t>
      </w:r>
    </w:p>
    <w:p w14:paraId="3664AE99" w14:textId="77777777" w:rsidR="00691ACE" w:rsidRPr="00880B1A" w:rsidRDefault="00000000" w:rsidP="00CB1352">
      <w:pPr>
        <w:pStyle w:val="para"/>
        <w:rPr>
          <w:rFonts w:ascii="Times New Roman" w:hAnsi="Times New Roman" w:cs="Times New Roman"/>
          <w:i/>
          <w:iCs/>
          <w:sz w:val="20"/>
          <w:szCs w:val="20"/>
        </w:rPr>
      </w:pPr>
      <w:r w:rsidRPr="00880B1A">
        <w:rPr>
          <w:rFonts w:ascii="Times New Roman" w:eastAsia="Times New Roman" w:hAnsi="Times New Roman" w:cs="Times New Roman"/>
          <w:i/>
          <w:iCs/>
          <w:sz w:val="20"/>
          <w:szCs w:val="20"/>
        </w:rPr>
        <w:t>Paragraphe 1.2.3., modifié comme suit :</w:t>
      </w:r>
    </w:p>
    <w:p w14:paraId="4EC3DB57" w14:textId="7AB7BD84" w:rsidR="00131F55" w:rsidRPr="00DE4822" w:rsidRDefault="00000000" w:rsidP="00131F55">
      <w:pPr>
        <w:pStyle w:val="SingleTxtG"/>
        <w:ind w:left="2268" w:hanging="1134"/>
      </w:pPr>
      <w:r w:rsidRPr="00880B1A">
        <w:rPr>
          <w:rFonts w:eastAsia="Times New Roman"/>
        </w:rPr>
        <w:t>« </w:t>
      </w:r>
      <w:r w:rsidR="00131F55" w:rsidRPr="00DE4822">
        <w:t>1.1</w:t>
      </w:r>
      <w:r w:rsidR="00131F55">
        <w:t>.</w:t>
      </w:r>
      <w:r w:rsidR="00131F55" w:rsidRPr="00DE4822">
        <w:tab/>
        <w:t>Le</w:t>
      </w:r>
      <w:r w:rsidR="00131F55">
        <w:t xml:space="preserve"> </w:t>
      </w:r>
      <w:r w:rsidR="00131F55" w:rsidRPr="00DE4822">
        <w:t>présent</w:t>
      </w:r>
      <w:r w:rsidR="00131F55">
        <w:t xml:space="preserve"> </w:t>
      </w:r>
      <w:r w:rsidR="00131F55" w:rsidRPr="00DE4822">
        <w:t>Règlement</w:t>
      </w:r>
      <w:r w:rsidR="00131F55">
        <w:t xml:space="preserve"> </w:t>
      </w:r>
      <w:r w:rsidR="00131F55" w:rsidRPr="00DE4822">
        <w:t>s’applique</w:t>
      </w:r>
      <w:r w:rsidR="00131F55">
        <w:t xml:space="preserve"> </w:t>
      </w:r>
      <w:r w:rsidR="00131F55" w:rsidRPr="00DE4822">
        <w:t>à</w:t>
      </w:r>
      <w:r w:rsidR="00131F55">
        <w:t xml:space="preserve"> </w:t>
      </w:r>
      <w:r w:rsidR="00131F55" w:rsidRPr="00DE4822">
        <w:t>l’équipement</w:t>
      </w:r>
      <w:r w:rsidR="00131F55">
        <w:t xml:space="preserve"> </w:t>
      </w:r>
      <w:r w:rsidR="00131F55" w:rsidRPr="00DE4822">
        <w:t>de</w:t>
      </w:r>
      <w:r w:rsidR="00131F55">
        <w:t xml:space="preserve"> </w:t>
      </w:r>
      <w:r w:rsidR="00131F55" w:rsidRPr="00DE4822">
        <w:t>direction</w:t>
      </w:r>
      <w:r w:rsidR="00131F55">
        <w:t xml:space="preserve"> </w:t>
      </w:r>
      <w:r w:rsidR="00131F55" w:rsidRPr="00DE4822">
        <w:t>des</w:t>
      </w:r>
      <w:r w:rsidR="00131F55">
        <w:t xml:space="preserve"> </w:t>
      </w:r>
      <w:r w:rsidR="00131F55" w:rsidRPr="00DE4822">
        <w:t>véhicules</w:t>
      </w:r>
      <w:r w:rsidR="00131F55">
        <w:t xml:space="preserve"> </w:t>
      </w:r>
      <w:r w:rsidR="00131F55" w:rsidRPr="00DE4822">
        <w:t>des</w:t>
      </w:r>
      <w:r w:rsidR="00131F55">
        <w:t xml:space="preserve"> </w:t>
      </w:r>
      <w:r w:rsidR="00131F55" w:rsidRPr="00DE4822">
        <w:t>catégories</w:t>
      </w:r>
      <w:r w:rsidR="00131F55">
        <w:t xml:space="preserve"> </w:t>
      </w:r>
      <w:r w:rsidR="00131F55" w:rsidRPr="00DE4822">
        <w:t>M,</w:t>
      </w:r>
      <w:r w:rsidR="00131F55">
        <w:t xml:space="preserve"> </w:t>
      </w:r>
      <w:r w:rsidR="00131F55" w:rsidRPr="00DE4822">
        <w:t>N</w:t>
      </w:r>
      <w:r w:rsidR="00131F55">
        <w:t xml:space="preserve"> </w:t>
      </w:r>
      <w:r w:rsidR="00131F55" w:rsidRPr="00DE4822">
        <w:t>et</w:t>
      </w:r>
      <w:r w:rsidR="00131F55">
        <w:t xml:space="preserve"> </w:t>
      </w:r>
      <w:r w:rsidR="00131F55" w:rsidRPr="00DE4822">
        <w:t>O</w:t>
      </w:r>
      <w:r w:rsidR="00131F55" w:rsidRPr="002A71DB">
        <w:rPr>
          <w:rStyle w:val="FootnoteReference"/>
        </w:rPr>
        <w:footnoteReference w:id="2"/>
      </w:r>
      <w:r w:rsidR="00131F55" w:rsidRPr="00DE4822">
        <w:t>.</w:t>
      </w:r>
    </w:p>
    <w:p w14:paraId="4AC2809B" w14:textId="75EE7AF8" w:rsidR="00131F55" w:rsidRPr="00DE4822" w:rsidRDefault="00131F55" w:rsidP="00131F55">
      <w:pPr>
        <w:pStyle w:val="SingleTxtG"/>
        <w:ind w:left="2268" w:hanging="1134"/>
      </w:pPr>
      <w:r w:rsidRPr="00DE4822">
        <w:t>1.2</w:t>
      </w:r>
      <w:r>
        <w:t>.</w:t>
      </w:r>
      <w:r w:rsidRPr="00DE4822">
        <w:tab/>
        <w:t>Le</w:t>
      </w:r>
      <w:r>
        <w:t xml:space="preserve"> </w:t>
      </w:r>
      <w:r w:rsidRPr="00DE4822">
        <w:t>présent</w:t>
      </w:r>
      <w:r>
        <w:t xml:space="preserve"> </w:t>
      </w:r>
      <w:r w:rsidRPr="00DE4822">
        <w:t>Règlement</w:t>
      </w:r>
      <w:r>
        <w:t xml:space="preserve"> </w:t>
      </w:r>
      <w:r w:rsidRPr="00DE4822">
        <w:t>ne</w:t>
      </w:r>
      <w:r>
        <w:t xml:space="preserve"> </w:t>
      </w:r>
      <w:r w:rsidRPr="00DE4822">
        <w:t>s’applique</w:t>
      </w:r>
      <w:r>
        <w:t xml:space="preserve"> </w:t>
      </w:r>
      <w:r w:rsidRPr="00DE4822">
        <w:t>pas</w:t>
      </w:r>
      <w:r>
        <w:t xml:space="preserve"> : </w:t>
      </w:r>
    </w:p>
    <w:p w14:paraId="22CC98A5" w14:textId="58F06C69" w:rsidR="00131F55" w:rsidRPr="00DE4822" w:rsidRDefault="00131F55" w:rsidP="00131F55">
      <w:pPr>
        <w:pStyle w:val="SingleTxtG"/>
        <w:ind w:left="2268" w:hanging="1134"/>
      </w:pPr>
      <w:r w:rsidRPr="00DE4822">
        <w:t>1.2.1</w:t>
      </w:r>
      <w:r>
        <w:t>.</w:t>
      </w:r>
      <w:r w:rsidRPr="00DE4822">
        <w:tab/>
        <w:t>Aux</w:t>
      </w:r>
      <w:r>
        <w:t xml:space="preserve"> </w:t>
      </w:r>
      <w:r w:rsidRPr="00DE4822">
        <w:t>timoneries</w:t>
      </w:r>
      <w:r>
        <w:t xml:space="preserve"> </w:t>
      </w:r>
      <w:r w:rsidRPr="00DE4822">
        <w:t>de</w:t>
      </w:r>
      <w:r>
        <w:t xml:space="preserve"> </w:t>
      </w:r>
      <w:r w:rsidRPr="00DE4822">
        <w:t>direction</w:t>
      </w:r>
      <w:r>
        <w:t xml:space="preserve"> </w:t>
      </w:r>
      <w:r w:rsidRPr="00DE4822">
        <w:t>purement</w:t>
      </w:r>
      <w:r>
        <w:t xml:space="preserve"> </w:t>
      </w:r>
      <w:r w:rsidRPr="00DE4822">
        <w:t>pneumatiques</w:t>
      </w:r>
      <w:r>
        <w:t xml:space="preserve"> ; </w:t>
      </w:r>
    </w:p>
    <w:p w14:paraId="1E08BFB8" w14:textId="1A7BDCC7" w:rsidR="00131F55" w:rsidRPr="00DE4822" w:rsidRDefault="00131F55" w:rsidP="00131F55">
      <w:pPr>
        <w:pStyle w:val="SingleTxtG"/>
        <w:ind w:left="2268" w:hanging="1134"/>
      </w:pPr>
      <w:r w:rsidRPr="00DE4822">
        <w:t>1.2.2</w:t>
      </w:r>
      <w:r>
        <w:t>.</w:t>
      </w:r>
      <w:r w:rsidRPr="00DE4822">
        <w:tab/>
        <w:t>Aux</w:t>
      </w:r>
      <w:r>
        <w:t xml:space="preserve"> </w:t>
      </w:r>
      <w:r w:rsidRPr="00DE4822">
        <w:t>systèmes</w:t>
      </w:r>
      <w:r>
        <w:t xml:space="preserve"> </w:t>
      </w:r>
      <w:r w:rsidRPr="00DE4822">
        <w:t>de</w:t>
      </w:r>
      <w:r>
        <w:t xml:space="preserve"> </w:t>
      </w:r>
      <w:r w:rsidRPr="00DE4822">
        <w:t>direction</w:t>
      </w:r>
      <w:r>
        <w:t xml:space="preserve"> </w:t>
      </w:r>
      <w:r w:rsidRPr="00DE4822">
        <w:t>autonomes,</w:t>
      </w:r>
      <w:r>
        <w:t xml:space="preserve"> </w:t>
      </w:r>
      <w:r w:rsidRPr="00DE4822">
        <w:t>tels</w:t>
      </w:r>
      <w:r>
        <w:t xml:space="preserve"> </w:t>
      </w:r>
      <w:r w:rsidRPr="00DE4822">
        <w:t>qu’ils</w:t>
      </w:r>
      <w:r>
        <w:t xml:space="preserve"> </w:t>
      </w:r>
      <w:r w:rsidRPr="00DE4822">
        <w:t>sont</w:t>
      </w:r>
      <w:r>
        <w:t xml:space="preserve"> </w:t>
      </w:r>
      <w:r w:rsidRPr="00DE4822">
        <w:t>définis</w:t>
      </w:r>
      <w:r>
        <w:t xml:space="preserve"> </w:t>
      </w:r>
      <w:r w:rsidRPr="00DE4822">
        <w:t>au</w:t>
      </w:r>
      <w:r>
        <w:t xml:space="preserve"> </w:t>
      </w:r>
      <w:r w:rsidRPr="00DE4822">
        <w:t>paragraphe</w:t>
      </w:r>
      <w:r>
        <w:t> </w:t>
      </w:r>
      <w:r w:rsidRPr="00DE4822">
        <w:t>2.3.3</w:t>
      </w:r>
      <w:r>
        <w:t> ;</w:t>
      </w:r>
    </w:p>
    <w:p w14:paraId="612F7703" w14:textId="1CD16F99" w:rsidR="00691ACE" w:rsidRPr="00880B1A" w:rsidRDefault="00000000" w:rsidP="00131F55">
      <w:pPr>
        <w:pStyle w:val="para"/>
        <w:rPr>
          <w:rFonts w:ascii="Times New Roman" w:hAnsi="Times New Roman" w:cs="Times New Roman"/>
          <w:color w:val="FF0000"/>
          <w:sz w:val="20"/>
          <w:szCs w:val="20"/>
          <w:vertAlign w:val="superscript"/>
        </w:rPr>
      </w:pPr>
      <w:r w:rsidRPr="00880B1A">
        <w:rPr>
          <w:rFonts w:ascii="Times New Roman" w:eastAsia="Times New Roman" w:hAnsi="Times New Roman" w:cs="Times New Roman"/>
          <w:color w:val="FF0000"/>
          <w:sz w:val="20"/>
          <w:szCs w:val="20"/>
        </w:rPr>
        <w:t>1.2.3</w:t>
      </w:r>
      <w:r w:rsidR="00131F55">
        <w:rPr>
          <w:rFonts w:ascii="Times New Roman" w:eastAsia="Times New Roman" w:hAnsi="Times New Roman" w:cs="Times New Roman"/>
          <w:color w:val="FF0000"/>
          <w:sz w:val="20"/>
          <w:szCs w:val="20"/>
        </w:rPr>
        <w:t>.</w:t>
      </w:r>
      <w:r w:rsidRPr="00880B1A">
        <w:rPr>
          <w:rFonts w:ascii="Times New Roman" w:eastAsia="Times New Roman" w:hAnsi="Times New Roman" w:cs="Times New Roman"/>
          <w:color w:val="FF0000"/>
          <w:sz w:val="20"/>
          <w:szCs w:val="20"/>
        </w:rPr>
        <w:tab/>
        <w:t>Aux systèmes de direction présentant une fonctionnalité définie comme étant une ACSF de catégorie B2</w:t>
      </w:r>
      <w:r w:rsidRPr="00880B1A">
        <w:rPr>
          <w:rFonts w:ascii="Times New Roman" w:eastAsia="Times New Roman" w:hAnsi="Times New Roman" w:cs="Times New Roman"/>
          <w:strike/>
          <w:color w:val="FF0000"/>
          <w:sz w:val="20"/>
          <w:szCs w:val="20"/>
        </w:rPr>
        <w:t>, D</w:t>
      </w:r>
      <w:r w:rsidRPr="00880B1A">
        <w:rPr>
          <w:rFonts w:ascii="Times New Roman" w:eastAsia="Times New Roman" w:hAnsi="Times New Roman" w:cs="Times New Roman"/>
          <w:color w:val="FF0000"/>
          <w:sz w:val="20"/>
          <w:szCs w:val="20"/>
        </w:rPr>
        <w:t xml:space="preserve"> ou E </w:t>
      </w:r>
      <w:r w:rsidRPr="00880B1A">
        <w:rPr>
          <w:rFonts w:ascii="Times New Roman" w:eastAsia="Times New Roman" w:hAnsi="Times New Roman" w:cs="Times New Roman"/>
          <w:strike/>
          <w:color w:val="FF0000"/>
          <w:sz w:val="20"/>
          <w:szCs w:val="20"/>
        </w:rPr>
        <w:t xml:space="preserve">aux paragraphes 2.3.4.1.3., 2.3.4.1.5. </w:t>
      </w:r>
      <w:proofErr w:type="gramStart"/>
      <w:r w:rsidRPr="00880B1A">
        <w:rPr>
          <w:rFonts w:ascii="Times New Roman" w:eastAsia="Times New Roman" w:hAnsi="Times New Roman" w:cs="Times New Roman"/>
          <w:strike/>
          <w:color w:val="FF0000"/>
          <w:sz w:val="20"/>
          <w:szCs w:val="20"/>
        </w:rPr>
        <w:t>ou</w:t>
      </w:r>
      <w:proofErr w:type="gramEnd"/>
      <w:r w:rsidRPr="00880B1A">
        <w:rPr>
          <w:rFonts w:ascii="Times New Roman" w:eastAsia="Times New Roman" w:hAnsi="Times New Roman" w:cs="Times New Roman"/>
          <w:strike/>
          <w:color w:val="FF0000"/>
          <w:sz w:val="20"/>
          <w:szCs w:val="20"/>
        </w:rPr>
        <w:t xml:space="preserve"> 2.3.4.1.6., respectivement, </w:t>
      </w:r>
      <w:r w:rsidRPr="00880B1A">
        <w:rPr>
          <w:rFonts w:ascii="Times New Roman" w:eastAsia="Times New Roman" w:hAnsi="Times New Roman" w:cs="Times New Roman"/>
          <w:color w:val="FF0000"/>
          <w:sz w:val="20"/>
          <w:szCs w:val="20"/>
        </w:rPr>
        <w:t xml:space="preserve">jusqu’à ce que des dispositions spécifiques soient introduites dans le présent Règlement. » </w:t>
      </w:r>
    </w:p>
    <w:p w14:paraId="74F59C3B" w14:textId="77777777" w:rsidR="00570EC5" w:rsidRPr="00880B1A" w:rsidRDefault="00000000" w:rsidP="00CB1352">
      <w:pPr>
        <w:spacing w:after="120"/>
        <w:ind w:left="2268" w:right="1134" w:hanging="1134"/>
        <w:jc w:val="both"/>
        <w:rPr>
          <w:rFonts w:eastAsia="Times New Roman"/>
          <w:i/>
          <w:iCs/>
        </w:rPr>
      </w:pPr>
      <w:r w:rsidRPr="00880B1A">
        <w:rPr>
          <w:rFonts w:eastAsia="Times New Roman"/>
          <w:i/>
          <w:iCs/>
        </w:rPr>
        <w:t>Insérer un nouveau paragraphe 2.10., à lire comme suit</w:t>
      </w:r>
      <w:r w:rsidRPr="00880B1A">
        <w:rPr>
          <w:rFonts w:eastAsia="Times New Roman"/>
        </w:rPr>
        <w:t> :</w:t>
      </w:r>
    </w:p>
    <w:p w14:paraId="0D778417" w14:textId="77777777" w:rsidR="00570EC5" w:rsidRPr="00880B1A" w:rsidRDefault="00000000" w:rsidP="00CB1352">
      <w:pPr>
        <w:spacing w:after="120"/>
        <w:ind w:left="2268" w:right="1134" w:hanging="1134"/>
        <w:jc w:val="both"/>
        <w:rPr>
          <w:b/>
          <w:bCs/>
          <w:color w:val="000000" w:themeColor="text1"/>
        </w:rPr>
      </w:pPr>
      <w:r w:rsidRPr="00880B1A">
        <w:rPr>
          <w:rFonts w:eastAsia="Times New Roman"/>
          <w:b/>
          <w:bCs/>
        </w:rPr>
        <w:t>« 2.10.</w:t>
      </w:r>
      <w:r w:rsidRPr="00880B1A">
        <w:rPr>
          <w:rFonts w:eastAsia="Times New Roman"/>
          <w:b/>
          <w:bCs/>
        </w:rPr>
        <w:tab/>
      </w:r>
      <w:r w:rsidRPr="00880B1A">
        <w:rPr>
          <w:rFonts w:eastAsia="Times New Roman"/>
          <w:b/>
          <w:bCs/>
          <w:i/>
          <w:iCs/>
        </w:rPr>
        <w:t>« Système d'aide au contrôle du conducteur (« Driver Control Assistance System » ou DCAS</w:t>
      </w:r>
      <w:r w:rsidRPr="00880B1A">
        <w:rPr>
          <w:rFonts w:eastAsia="Times New Roman"/>
          <w:b/>
          <w:bCs/>
        </w:rPr>
        <w:t>)</w:t>
      </w:r>
      <w:r w:rsidRPr="00880B1A">
        <w:rPr>
          <w:rFonts w:eastAsia="Times New Roman"/>
          <w:b/>
          <w:bCs/>
          <w:i/>
          <w:iCs/>
        </w:rPr>
        <w:t> »</w:t>
      </w:r>
      <w:r w:rsidRPr="00880B1A">
        <w:rPr>
          <w:rFonts w:eastAsia="Times New Roman"/>
          <w:b/>
          <w:bCs/>
        </w:rPr>
        <w:t xml:space="preserve"> </w:t>
      </w:r>
      <w:r w:rsidRPr="00880B1A">
        <w:rPr>
          <w:rFonts w:eastAsia="Times New Roman"/>
          <w:b/>
          <w:bCs/>
          <w:color w:val="000000"/>
        </w:rPr>
        <w:t>désigne le matériel et les logiciels collectivement capables d'aider un conducteur à contrôler le mouvement longitudinal et latéral du véhicule de manière durable. »</w:t>
      </w:r>
    </w:p>
    <w:p w14:paraId="3D131530" w14:textId="77777777" w:rsidR="00691ACE" w:rsidRPr="00880B1A" w:rsidRDefault="00000000" w:rsidP="00CB1352">
      <w:pPr>
        <w:spacing w:after="120"/>
        <w:ind w:left="567" w:right="1134" w:firstLine="567"/>
        <w:rPr>
          <w:i/>
          <w:iCs/>
        </w:rPr>
      </w:pPr>
      <w:r w:rsidRPr="00880B1A">
        <w:rPr>
          <w:rFonts w:eastAsia="Times New Roman"/>
          <w:i/>
          <w:iCs/>
        </w:rPr>
        <w:t>Insérer un nouveau paragraphe 4.4.3., à lire comme suit :</w:t>
      </w:r>
    </w:p>
    <w:p w14:paraId="20209A12" w14:textId="77777777" w:rsidR="00691ACE" w:rsidRPr="00880B1A" w:rsidRDefault="00000000" w:rsidP="00CB1352">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 4.4.</w:t>
      </w:r>
      <w:r w:rsidRPr="00880B1A">
        <w:rPr>
          <w:rFonts w:ascii="Times New Roman" w:eastAsia="Times New Roman" w:hAnsi="Times New Roman" w:cs="Times New Roman"/>
          <w:sz w:val="20"/>
          <w:szCs w:val="20"/>
        </w:rPr>
        <w:tab/>
        <w:t>Sur tout véhicule conforme à un type de véhicule homologué en application du présent Règlement, il est apposé de manière bien visible, en un endroit aisé d’accès et indiqué sur la fiche d’homologation, une marque d’homologation internationale composée :</w:t>
      </w:r>
    </w:p>
    <w:p w14:paraId="1DC370E5" w14:textId="77777777" w:rsidR="00691ACE" w:rsidRPr="00880B1A" w:rsidRDefault="00000000" w:rsidP="00CB1352">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4.4.1.</w:t>
      </w:r>
      <w:r w:rsidRPr="00880B1A">
        <w:rPr>
          <w:rFonts w:ascii="Times New Roman" w:eastAsia="Times New Roman" w:hAnsi="Times New Roman" w:cs="Times New Roman"/>
          <w:sz w:val="20"/>
          <w:szCs w:val="20"/>
        </w:rPr>
        <w:tab/>
        <w:t>D’un cercle à l’intérieur duquel est placée la lettre « E » suivie du numéro distinctif du pays qui a accordé l’homologation ;</w:t>
      </w:r>
      <w:r w:rsidRPr="00880B1A">
        <w:rPr>
          <w:rStyle w:val="FootnoteReference"/>
          <w:rFonts w:cs="Times New Roman"/>
          <w:sz w:val="16"/>
          <w:szCs w:val="20"/>
        </w:rPr>
        <w:footnoteReference w:id="3"/>
      </w:r>
    </w:p>
    <w:p w14:paraId="6DCEB830" w14:textId="77777777" w:rsidR="00691ACE" w:rsidRPr="00880B1A" w:rsidRDefault="00000000" w:rsidP="00CB1352">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4.4.2.</w:t>
      </w:r>
      <w:r w:rsidRPr="00880B1A">
        <w:rPr>
          <w:rFonts w:ascii="Times New Roman" w:eastAsia="Times New Roman" w:hAnsi="Times New Roman" w:cs="Times New Roman"/>
          <w:sz w:val="20"/>
          <w:szCs w:val="20"/>
        </w:rPr>
        <w:tab/>
        <w:t>Du numéro du présent Règlement, suivi de la lettre « R », d’un tiret et du numéro d’homologation, placé à droite du cercle prévu au paragraphe 4.4.1.</w:t>
      </w:r>
    </w:p>
    <w:p w14:paraId="2E7CEFB7" w14:textId="77777777" w:rsidR="00691ACE" w:rsidRPr="00880B1A" w:rsidRDefault="00000000" w:rsidP="00CB1352">
      <w:pPr>
        <w:pStyle w:val="para"/>
        <w:rPr>
          <w:rFonts w:ascii="Times New Roman" w:hAnsi="Times New Roman" w:cs="Times New Roman"/>
          <w:b/>
          <w:bCs/>
          <w:sz w:val="20"/>
          <w:szCs w:val="20"/>
        </w:rPr>
      </w:pPr>
      <w:r w:rsidRPr="00880B1A">
        <w:rPr>
          <w:rFonts w:ascii="Times New Roman" w:eastAsia="Times New Roman" w:hAnsi="Times New Roman" w:cs="Times New Roman"/>
          <w:b/>
          <w:bCs/>
          <w:sz w:val="20"/>
          <w:szCs w:val="20"/>
        </w:rPr>
        <w:t>4.4.3.</w:t>
      </w:r>
      <w:r w:rsidRPr="00880B1A">
        <w:rPr>
          <w:rFonts w:ascii="Times New Roman" w:eastAsia="Times New Roman" w:hAnsi="Times New Roman" w:cs="Times New Roman"/>
          <w:b/>
          <w:bCs/>
          <w:sz w:val="20"/>
          <w:szCs w:val="20"/>
        </w:rPr>
        <w:tab/>
        <w:t>De la lettre « X » précédant le numéro d'homologation dans le cas où :</w:t>
      </w:r>
    </w:p>
    <w:p w14:paraId="0A051713" w14:textId="77777777" w:rsidR="00691ACE" w:rsidRPr="00880B1A" w:rsidRDefault="00000000" w:rsidP="00CB1352">
      <w:pPr>
        <w:pStyle w:val="para"/>
        <w:ind w:firstLine="0"/>
        <w:rPr>
          <w:rFonts w:ascii="Times New Roman" w:hAnsi="Times New Roman" w:cs="Times New Roman"/>
          <w:b/>
          <w:bCs/>
          <w:sz w:val="20"/>
          <w:szCs w:val="20"/>
        </w:rPr>
      </w:pPr>
      <w:r w:rsidRPr="00880B1A">
        <w:rPr>
          <w:rFonts w:ascii="Times New Roman" w:eastAsia="Times New Roman" w:hAnsi="Times New Roman" w:cs="Times New Roman"/>
          <w:b/>
          <w:bCs/>
          <w:sz w:val="20"/>
          <w:szCs w:val="20"/>
        </w:rPr>
        <w:lastRenderedPageBreak/>
        <w:t>(a)</w:t>
      </w:r>
      <w:r w:rsidRPr="00880B1A">
        <w:rPr>
          <w:rFonts w:ascii="Times New Roman" w:eastAsia="Times New Roman" w:hAnsi="Times New Roman" w:cs="Times New Roman"/>
          <w:b/>
          <w:bCs/>
          <w:sz w:val="20"/>
          <w:szCs w:val="20"/>
        </w:rPr>
        <w:tab/>
        <w:t xml:space="preserve">Les ACSF de catégorie B1 ou C ont été exemptées des prescriptions techniques du présent Règlement ONU conformément au paragraphe 5.6.2. </w:t>
      </w:r>
      <w:proofErr w:type="gramStart"/>
      <w:r w:rsidRPr="00880B1A">
        <w:rPr>
          <w:rFonts w:ascii="Times New Roman" w:eastAsia="Times New Roman" w:hAnsi="Times New Roman" w:cs="Times New Roman"/>
          <w:b/>
          <w:bCs/>
          <w:sz w:val="20"/>
          <w:szCs w:val="20"/>
        </w:rPr>
        <w:t>et</w:t>
      </w:r>
      <w:proofErr w:type="gramEnd"/>
      <w:r w:rsidRPr="00880B1A">
        <w:rPr>
          <w:rFonts w:ascii="Times New Roman" w:eastAsia="Times New Roman" w:hAnsi="Times New Roman" w:cs="Times New Roman"/>
          <w:b/>
          <w:bCs/>
          <w:sz w:val="20"/>
          <w:szCs w:val="20"/>
        </w:rPr>
        <w:t xml:space="preserve">/ou 5.6.4. </w:t>
      </w:r>
    </w:p>
    <w:p w14:paraId="0052F458" w14:textId="77777777" w:rsidR="00691ACE" w:rsidRPr="00880B1A" w:rsidRDefault="00000000" w:rsidP="00CB1352">
      <w:pPr>
        <w:pStyle w:val="para"/>
        <w:ind w:firstLine="0"/>
        <w:rPr>
          <w:rFonts w:ascii="Times New Roman" w:hAnsi="Times New Roman" w:cs="Times New Roman"/>
          <w:b/>
          <w:bCs/>
          <w:sz w:val="20"/>
          <w:szCs w:val="20"/>
        </w:rPr>
      </w:pPr>
      <w:r w:rsidRPr="00880B1A">
        <w:rPr>
          <w:rFonts w:ascii="Times New Roman" w:eastAsia="Times New Roman" w:hAnsi="Times New Roman" w:cs="Times New Roman"/>
          <w:b/>
          <w:bCs/>
          <w:sz w:val="20"/>
          <w:szCs w:val="20"/>
        </w:rPr>
        <w:t>(b)</w:t>
      </w:r>
      <w:r w:rsidRPr="00880B1A">
        <w:rPr>
          <w:rFonts w:ascii="Times New Roman" w:eastAsia="Times New Roman" w:hAnsi="Times New Roman" w:cs="Times New Roman"/>
          <w:b/>
          <w:bCs/>
          <w:sz w:val="20"/>
          <w:szCs w:val="20"/>
        </w:rPr>
        <w:tab/>
        <w:t xml:space="preserve">Le système de direction présente une fonctionnalité définie comme étant une ACSF de catégorie </w:t>
      </w:r>
      <w:r w:rsidRPr="00880B1A">
        <w:rPr>
          <w:rFonts w:ascii="Times New Roman" w:eastAsia="Times New Roman" w:hAnsi="Times New Roman" w:cs="Times New Roman"/>
          <w:b/>
          <w:bCs/>
          <w:strike/>
          <w:color w:val="FF0000"/>
          <w:sz w:val="20"/>
          <w:szCs w:val="20"/>
        </w:rPr>
        <w:t>B2,</w:t>
      </w:r>
      <w:r w:rsidRPr="00880B1A">
        <w:rPr>
          <w:rFonts w:ascii="Times New Roman" w:eastAsia="Times New Roman" w:hAnsi="Times New Roman" w:cs="Times New Roman"/>
          <w:b/>
          <w:bCs/>
          <w:color w:val="0070C0"/>
          <w:sz w:val="20"/>
          <w:szCs w:val="20"/>
        </w:rPr>
        <w:t xml:space="preserve"> </w:t>
      </w:r>
      <w:r w:rsidRPr="00880B1A">
        <w:rPr>
          <w:rFonts w:ascii="Times New Roman" w:eastAsia="Times New Roman" w:hAnsi="Times New Roman" w:cs="Times New Roman"/>
          <w:b/>
          <w:bCs/>
          <w:sz w:val="20"/>
          <w:szCs w:val="20"/>
        </w:rPr>
        <w:t>D</w:t>
      </w:r>
      <w:r w:rsidRPr="00880B1A">
        <w:rPr>
          <w:rFonts w:ascii="Times New Roman" w:eastAsia="Times New Roman" w:hAnsi="Times New Roman" w:cs="Times New Roman"/>
          <w:b/>
          <w:bCs/>
          <w:strike/>
          <w:color w:val="FF0000"/>
          <w:sz w:val="20"/>
          <w:szCs w:val="20"/>
        </w:rPr>
        <w:t xml:space="preserve"> ou E</w:t>
      </w:r>
      <w:r w:rsidRPr="00880B1A">
        <w:rPr>
          <w:rFonts w:ascii="Times New Roman" w:eastAsia="Times New Roman" w:hAnsi="Times New Roman" w:cs="Times New Roman"/>
          <w:b/>
          <w:bCs/>
          <w:sz w:val="20"/>
          <w:szCs w:val="20"/>
        </w:rPr>
        <w:t>. »</w:t>
      </w:r>
    </w:p>
    <w:p w14:paraId="09748F8A" w14:textId="77777777" w:rsidR="00691ACE" w:rsidRPr="00880B1A" w:rsidRDefault="00000000" w:rsidP="00E91F38">
      <w:pPr>
        <w:pStyle w:val="SingleTxtG"/>
      </w:pPr>
      <w:r w:rsidRPr="00880B1A">
        <w:rPr>
          <w:rFonts w:eastAsia="Times New Roman"/>
          <w:i/>
          <w:iCs/>
        </w:rPr>
        <w:t>Paragraphe 5.6.2., à modifier comme suit :</w:t>
      </w:r>
    </w:p>
    <w:p w14:paraId="57B3641E" w14:textId="24BDD8F5" w:rsidR="00691ACE" w:rsidRPr="00880B1A" w:rsidRDefault="00000000" w:rsidP="00E91F38">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 5.6.2.</w:t>
      </w:r>
      <w:r w:rsidRPr="00880B1A">
        <w:rPr>
          <w:rFonts w:ascii="Times New Roman" w:eastAsia="Times New Roman" w:hAnsi="Times New Roman" w:cs="Times New Roman"/>
          <w:sz w:val="20"/>
          <w:szCs w:val="20"/>
        </w:rPr>
        <w:tab/>
      </w:r>
      <w:r w:rsidR="00DB0F7C" w:rsidRPr="00DB0F7C">
        <w:rPr>
          <w:rFonts w:ascii="Times New Roman" w:eastAsia="Times New Roman" w:hAnsi="Times New Roman" w:cs="Times New Roman"/>
          <w:sz w:val="20"/>
          <w:szCs w:val="20"/>
        </w:rPr>
        <w:t>Prescriptions spéciales applicables aux ACSF de catégorie B1</w:t>
      </w:r>
    </w:p>
    <w:p w14:paraId="1814C9F4" w14:textId="5896F565" w:rsidR="00691ACE" w:rsidRPr="00880B1A" w:rsidRDefault="00000000" w:rsidP="00E91F38">
      <w:pPr>
        <w:tabs>
          <w:tab w:val="left" w:pos="0"/>
        </w:tabs>
        <w:spacing w:after="120"/>
        <w:ind w:left="2268" w:right="1134" w:hanging="1134"/>
        <w:jc w:val="both"/>
        <w:rPr>
          <w:b/>
          <w:bCs/>
        </w:rPr>
      </w:pPr>
      <w:r w:rsidRPr="00880B1A">
        <w:rPr>
          <w:rFonts w:eastAsia="Times New Roman"/>
        </w:rPr>
        <w:tab/>
      </w:r>
      <w:r w:rsidRPr="00880B1A">
        <w:rPr>
          <w:rFonts w:eastAsia="Times New Roman"/>
          <w:b/>
          <w:bCs/>
          <w:color w:val="FF0000"/>
        </w:rPr>
        <w:t>Les véhicules équipés d’un</w:t>
      </w:r>
      <w:r w:rsidR="00880B1A" w:rsidRPr="00880B1A">
        <w:rPr>
          <w:rFonts w:eastAsia="Times New Roman"/>
          <w:b/>
          <w:bCs/>
          <w:color w:val="FF0000"/>
        </w:rPr>
        <w:t>e</w:t>
      </w:r>
      <w:r w:rsidRPr="00880B1A">
        <w:rPr>
          <w:rFonts w:eastAsia="Times New Roman"/>
          <w:b/>
          <w:bCs/>
          <w:color w:val="FF0000"/>
        </w:rPr>
        <w:t xml:space="preserve"> </w:t>
      </w:r>
      <w:r w:rsidR="00DB0F7C">
        <w:rPr>
          <w:rFonts w:eastAsia="Times New Roman"/>
          <w:strike/>
          <w:color w:val="FF0000"/>
        </w:rPr>
        <w:t>tout sys</w:t>
      </w:r>
      <w:r w:rsidR="00D379FF">
        <w:rPr>
          <w:rFonts w:eastAsia="Times New Roman"/>
          <w:strike/>
          <w:color w:val="FF0000"/>
        </w:rPr>
        <w:t>tème</w:t>
      </w:r>
      <w:r w:rsidRPr="00880B1A">
        <w:rPr>
          <w:rFonts w:eastAsia="Times New Roman"/>
          <w:strike/>
          <w:color w:val="FF0000"/>
        </w:rPr>
        <w:t xml:space="preserve"> </w:t>
      </w:r>
      <w:r w:rsidRPr="00880B1A">
        <w:rPr>
          <w:rFonts w:eastAsia="Times New Roman"/>
        </w:rPr>
        <w:t>ACSF de catégorie B1 doivent satisfaire aux prescriptions ci-après</w:t>
      </w:r>
      <w:r w:rsidRPr="00880B1A">
        <w:rPr>
          <w:rFonts w:eastAsia="Times New Roman"/>
          <w:b/>
          <w:bCs/>
          <w:strike/>
        </w:rPr>
        <w:t>.</w:t>
      </w:r>
      <w:r w:rsidRPr="00880B1A">
        <w:rPr>
          <w:rFonts w:eastAsia="Times New Roman"/>
          <w:b/>
          <w:bCs/>
        </w:rPr>
        <w:t xml:space="preserve"> </w:t>
      </w:r>
      <w:proofErr w:type="gramStart"/>
      <w:r w:rsidRPr="00880B1A">
        <w:rPr>
          <w:rFonts w:eastAsia="Times New Roman"/>
          <w:b/>
          <w:bCs/>
        </w:rPr>
        <w:t>sauf</w:t>
      </w:r>
      <w:proofErr w:type="gramEnd"/>
      <w:r w:rsidRPr="00880B1A">
        <w:rPr>
          <w:rFonts w:eastAsia="Times New Roman"/>
          <w:b/>
          <w:bCs/>
        </w:rPr>
        <w:t xml:space="preserve"> si le véhicule est équipé d'un DCAS qui :</w:t>
      </w:r>
    </w:p>
    <w:p w14:paraId="709451E1" w14:textId="77777777" w:rsidR="00691ACE" w:rsidRPr="00880B1A" w:rsidRDefault="00000000" w:rsidP="00B326E4">
      <w:pPr>
        <w:pStyle w:val="para"/>
        <w:ind w:firstLine="0"/>
        <w:rPr>
          <w:rFonts w:ascii="Times New Roman" w:hAnsi="Times New Roman" w:cs="Times New Roman"/>
          <w:b/>
          <w:bCs/>
          <w:color w:val="000000" w:themeColor="text1"/>
          <w:sz w:val="20"/>
          <w:szCs w:val="20"/>
        </w:rPr>
      </w:pPr>
      <w:r w:rsidRPr="00880B1A">
        <w:rPr>
          <w:rFonts w:ascii="Times New Roman" w:eastAsia="Times New Roman" w:hAnsi="Times New Roman" w:cs="Times New Roman"/>
          <w:b/>
          <w:bCs/>
          <w:color w:val="000000"/>
          <w:sz w:val="20"/>
          <w:szCs w:val="20"/>
        </w:rPr>
        <w:t>(a)</w:t>
      </w:r>
      <w:r w:rsidRPr="00880B1A">
        <w:rPr>
          <w:rFonts w:ascii="Times New Roman" w:eastAsia="Times New Roman" w:hAnsi="Times New Roman" w:cs="Times New Roman"/>
          <w:b/>
          <w:bCs/>
          <w:color w:val="000000"/>
          <w:sz w:val="20"/>
          <w:szCs w:val="20"/>
        </w:rPr>
        <w:tab/>
        <w:t>Intègre cette fonction, et</w:t>
      </w:r>
    </w:p>
    <w:p w14:paraId="05162671" w14:textId="77777777" w:rsidR="00691ACE" w:rsidRPr="00880B1A" w:rsidRDefault="00000000" w:rsidP="00B326E4">
      <w:pPr>
        <w:pStyle w:val="para"/>
        <w:ind w:firstLine="0"/>
        <w:rPr>
          <w:rFonts w:ascii="Times New Roman" w:hAnsi="Times New Roman" w:cs="Times New Roman"/>
          <w:b/>
          <w:bCs/>
          <w:color w:val="000000" w:themeColor="text1"/>
          <w:sz w:val="20"/>
          <w:szCs w:val="20"/>
        </w:rPr>
      </w:pPr>
      <w:r w:rsidRPr="00880B1A">
        <w:rPr>
          <w:rFonts w:ascii="Times New Roman" w:eastAsia="Times New Roman" w:hAnsi="Times New Roman" w:cs="Times New Roman"/>
          <w:b/>
          <w:bCs/>
          <w:color w:val="000000"/>
          <w:sz w:val="20"/>
          <w:szCs w:val="20"/>
        </w:rPr>
        <w:t>(b)</w:t>
      </w:r>
      <w:r w:rsidRPr="00880B1A">
        <w:rPr>
          <w:rFonts w:ascii="Times New Roman" w:eastAsia="Times New Roman" w:hAnsi="Times New Roman" w:cs="Times New Roman"/>
          <w:b/>
          <w:bCs/>
          <w:color w:val="000000"/>
          <w:sz w:val="20"/>
          <w:szCs w:val="20"/>
        </w:rPr>
        <w:tab/>
        <w:t>Permet l'activation de cette fonction uniquement pendant le fonctionnement et dans le cadre du DCAS, et</w:t>
      </w:r>
    </w:p>
    <w:p w14:paraId="3DCD80B6" w14:textId="77777777" w:rsidR="00434728" w:rsidRPr="00880B1A" w:rsidRDefault="00000000" w:rsidP="00A70FDE">
      <w:pPr>
        <w:pStyle w:val="para"/>
        <w:ind w:firstLine="0"/>
        <w:rPr>
          <w:rFonts w:ascii="Times New Roman" w:hAnsi="Times New Roman" w:cs="Times New Roman"/>
          <w:b/>
          <w:bCs/>
          <w:color w:val="000000" w:themeColor="text1"/>
          <w:sz w:val="20"/>
          <w:szCs w:val="20"/>
          <w:vertAlign w:val="superscript"/>
        </w:rPr>
      </w:pPr>
      <w:r w:rsidRPr="00880B1A">
        <w:rPr>
          <w:rFonts w:ascii="Times New Roman" w:eastAsia="Times New Roman" w:hAnsi="Times New Roman" w:cs="Times New Roman"/>
          <w:b/>
          <w:bCs/>
          <w:sz w:val="20"/>
          <w:szCs w:val="20"/>
        </w:rPr>
        <w:t>(c)</w:t>
      </w:r>
      <w:r w:rsidRPr="00880B1A">
        <w:rPr>
          <w:rFonts w:ascii="Times New Roman" w:eastAsia="Times New Roman" w:hAnsi="Times New Roman" w:cs="Times New Roman"/>
          <w:b/>
          <w:bCs/>
          <w:sz w:val="20"/>
          <w:szCs w:val="20"/>
        </w:rPr>
        <w:tab/>
        <w:t xml:space="preserve">Se conforme aux prescriptions techniques et aux dispositions transitoires </w:t>
      </w:r>
      <w:r w:rsidRPr="00880B1A">
        <w:rPr>
          <w:rFonts w:ascii="Times New Roman" w:eastAsia="Times New Roman" w:hAnsi="Times New Roman" w:cs="Times New Roman"/>
          <w:b/>
          <w:bCs/>
          <w:color w:val="000000"/>
          <w:sz w:val="20"/>
          <w:szCs w:val="20"/>
        </w:rPr>
        <w:t xml:space="preserve">du Règlement ONU n°[DCAS]. </w:t>
      </w:r>
      <w:proofErr w:type="gramStart"/>
      <w:r w:rsidRPr="00880B1A">
        <w:rPr>
          <w:rFonts w:ascii="Times New Roman" w:eastAsia="Times New Roman" w:hAnsi="Times New Roman" w:cs="Times New Roman"/>
          <w:b/>
          <w:bCs/>
          <w:color w:val="000000"/>
          <w:sz w:val="20"/>
          <w:szCs w:val="20"/>
          <w:vertAlign w:val="superscript"/>
        </w:rPr>
        <w:t>y</w:t>
      </w:r>
      <w:proofErr w:type="gramEnd"/>
      <w:r w:rsidRPr="00880B1A">
        <w:rPr>
          <w:rFonts w:ascii="Times New Roman" w:eastAsia="Times New Roman" w:hAnsi="Times New Roman" w:cs="Times New Roman"/>
          <w:b/>
          <w:bCs/>
          <w:sz w:val="20"/>
          <w:szCs w:val="20"/>
        </w:rPr>
        <w:t> »</w:t>
      </w:r>
    </w:p>
    <w:p w14:paraId="0FCFA0C9" w14:textId="77777777" w:rsidR="00434728" w:rsidRPr="00880B1A" w:rsidRDefault="00000000" w:rsidP="00A70FDE">
      <w:pPr>
        <w:pStyle w:val="para"/>
        <w:rPr>
          <w:rFonts w:ascii="Times New Roman" w:hAnsi="Times New Roman" w:cs="Times New Roman"/>
          <w:b/>
          <w:bCs/>
          <w:sz w:val="20"/>
          <w:szCs w:val="20"/>
        </w:rPr>
      </w:pPr>
      <w:r w:rsidRPr="00880B1A">
        <w:rPr>
          <w:rFonts w:ascii="Times New Roman" w:eastAsia="Times New Roman" w:hAnsi="Times New Roman" w:cs="Times New Roman"/>
          <w:i/>
          <w:iCs/>
          <w:sz w:val="20"/>
          <w:szCs w:val="20"/>
        </w:rPr>
        <w:t>Paragraphe 5.6.3.</w:t>
      </w:r>
      <w:r w:rsidRPr="00880B1A">
        <w:rPr>
          <w:rFonts w:ascii="Times New Roman" w:eastAsia="Times New Roman" w:hAnsi="Times New Roman" w:cs="Times New Roman"/>
          <w:sz w:val="20"/>
          <w:szCs w:val="20"/>
        </w:rPr>
        <w:t>,</w:t>
      </w:r>
      <w:r w:rsidRPr="00880B1A">
        <w:rPr>
          <w:rFonts w:ascii="Times New Roman" w:eastAsia="Times New Roman" w:hAnsi="Times New Roman" w:cs="Times New Roman"/>
          <w:i/>
          <w:iCs/>
          <w:sz w:val="20"/>
          <w:szCs w:val="20"/>
        </w:rPr>
        <w:t xml:space="preserve"> à modifier comme suit :</w:t>
      </w:r>
    </w:p>
    <w:p w14:paraId="2B57EA41" w14:textId="77777777" w:rsidR="00691ACE" w:rsidRPr="00880B1A" w:rsidRDefault="00000000" w:rsidP="00E91F38">
      <w:pPr>
        <w:spacing w:after="120"/>
        <w:ind w:left="2268" w:right="1134" w:hanging="1134"/>
        <w:jc w:val="both"/>
        <w:rPr>
          <w:color w:val="000000" w:themeColor="text1"/>
        </w:rPr>
      </w:pPr>
      <w:r w:rsidRPr="00880B1A">
        <w:rPr>
          <w:rFonts w:eastAsia="Times New Roman"/>
          <w:color w:val="000000"/>
        </w:rPr>
        <w:t>« 5.6.3.</w:t>
      </w:r>
      <w:r w:rsidRPr="00880B1A">
        <w:rPr>
          <w:rFonts w:eastAsia="Times New Roman"/>
          <w:color w:val="000000"/>
        </w:rPr>
        <w:tab/>
      </w:r>
      <w:r w:rsidRPr="00880B1A">
        <w:rPr>
          <w:rFonts w:eastAsia="Times New Roman"/>
          <w:color w:val="FF0000"/>
        </w:rPr>
        <w:t>(Réservé</w:t>
      </w:r>
      <w:r w:rsidRPr="00880B1A">
        <w:rPr>
          <w:rFonts w:eastAsia="Times New Roman"/>
          <w:strike/>
          <w:color w:val="FF0000"/>
        </w:rPr>
        <w:t xml:space="preserve"> </w:t>
      </w:r>
      <w:r w:rsidRPr="00880B1A">
        <w:rPr>
          <w:rFonts w:eastAsia="Times New Roman"/>
          <w:strike/>
          <w:color w:val="000000"/>
        </w:rPr>
        <w:t>à l’ACSF de catégorie B2</w:t>
      </w:r>
      <w:r w:rsidRPr="00880B1A">
        <w:rPr>
          <w:rFonts w:eastAsia="Times New Roman"/>
          <w:color w:val="FF0000"/>
        </w:rPr>
        <w:t>)</w:t>
      </w:r>
    </w:p>
    <w:p w14:paraId="66C29208" w14:textId="77777777" w:rsidR="00691ACE" w:rsidRPr="00880B1A" w:rsidRDefault="00000000" w:rsidP="00E91F38">
      <w:pPr>
        <w:tabs>
          <w:tab w:val="left" w:pos="0"/>
        </w:tabs>
        <w:spacing w:after="120"/>
        <w:ind w:left="2268" w:right="1134" w:hanging="1134"/>
        <w:jc w:val="both"/>
        <w:rPr>
          <w:b/>
          <w:bCs/>
          <w:strike/>
          <w:color w:val="FF0000"/>
        </w:rPr>
      </w:pPr>
      <w:r w:rsidRPr="00880B1A">
        <w:rPr>
          <w:rFonts w:eastAsia="Times New Roman"/>
          <w:color w:val="000000"/>
        </w:rPr>
        <w:tab/>
      </w:r>
      <w:r w:rsidRPr="00880B1A">
        <w:rPr>
          <w:rFonts w:eastAsia="Times New Roman"/>
          <w:b/>
          <w:bCs/>
          <w:strike/>
          <w:color w:val="FF0000"/>
        </w:rPr>
        <w:t>Les systèmes présentant la fonctionnalité définie comme étant une ACSF de catégorie B2, D ou E sont interdits, sauf si le véhicule est équipé d'un DCAS qui :</w:t>
      </w:r>
    </w:p>
    <w:p w14:paraId="5169359D" w14:textId="77777777" w:rsidR="00691ACE" w:rsidRPr="00880B1A" w:rsidRDefault="00000000" w:rsidP="00B326E4">
      <w:pPr>
        <w:pStyle w:val="para"/>
        <w:ind w:firstLine="0"/>
        <w:rPr>
          <w:rFonts w:ascii="Times New Roman" w:hAnsi="Times New Roman" w:cs="Times New Roman"/>
          <w:b/>
          <w:bCs/>
          <w:strike/>
          <w:color w:val="FF0000"/>
          <w:sz w:val="20"/>
          <w:szCs w:val="20"/>
        </w:rPr>
      </w:pPr>
      <w:r w:rsidRPr="00880B1A">
        <w:rPr>
          <w:rFonts w:ascii="Times New Roman" w:eastAsia="Times New Roman" w:hAnsi="Times New Roman" w:cs="Times New Roman"/>
          <w:b/>
          <w:bCs/>
          <w:strike/>
          <w:color w:val="FF0000"/>
          <w:sz w:val="20"/>
          <w:szCs w:val="20"/>
        </w:rPr>
        <w:t>(a)</w:t>
      </w:r>
      <w:r w:rsidRPr="00880B1A">
        <w:rPr>
          <w:rFonts w:ascii="Times New Roman" w:eastAsia="Times New Roman" w:hAnsi="Times New Roman" w:cs="Times New Roman"/>
          <w:b/>
          <w:bCs/>
          <w:strike/>
          <w:color w:val="FF0000"/>
          <w:sz w:val="20"/>
          <w:szCs w:val="20"/>
        </w:rPr>
        <w:tab/>
        <w:t>Intègre la ou les fonctions, et</w:t>
      </w:r>
    </w:p>
    <w:p w14:paraId="4C3AB9C7" w14:textId="77777777" w:rsidR="00691ACE" w:rsidRPr="00880B1A" w:rsidRDefault="00000000" w:rsidP="00B326E4">
      <w:pPr>
        <w:pStyle w:val="para"/>
        <w:ind w:firstLine="0"/>
        <w:rPr>
          <w:rFonts w:ascii="Times New Roman" w:hAnsi="Times New Roman" w:cs="Times New Roman"/>
          <w:b/>
          <w:bCs/>
          <w:strike/>
          <w:color w:val="FF0000"/>
          <w:sz w:val="20"/>
          <w:szCs w:val="20"/>
        </w:rPr>
      </w:pPr>
      <w:r w:rsidRPr="00880B1A">
        <w:rPr>
          <w:rFonts w:ascii="Times New Roman" w:eastAsia="Times New Roman" w:hAnsi="Times New Roman" w:cs="Times New Roman"/>
          <w:b/>
          <w:bCs/>
          <w:strike/>
          <w:color w:val="FF0000"/>
          <w:sz w:val="20"/>
          <w:szCs w:val="20"/>
        </w:rPr>
        <w:t>(b)</w:t>
      </w:r>
      <w:r w:rsidRPr="00880B1A">
        <w:rPr>
          <w:rFonts w:ascii="Times New Roman" w:eastAsia="Times New Roman" w:hAnsi="Times New Roman" w:cs="Times New Roman"/>
          <w:b/>
          <w:bCs/>
          <w:strike/>
          <w:color w:val="FF0000"/>
          <w:sz w:val="20"/>
          <w:szCs w:val="20"/>
        </w:rPr>
        <w:tab/>
        <w:t>Permet l'activation de la ou des fonctions uniquement pendant le fonctionnement et dans le cadre du DCAS, et</w:t>
      </w:r>
    </w:p>
    <w:p w14:paraId="03F5D6CC" w14:textId="77777777" w:rsidR="00E12FE5" w:rsidRPr="00880B1A" w:rsidRDefault="00000000" w:rsidP="000E7510">
      <w:pPr>
        <w:spacing w:after="120"/>
        <w:ind w:left="2268" w:right="1134"/>
        <w:jc w:val="both"/>
        <w:rPr>
          <w:b/>
          <w:bCs/>
          <w:color w:val="000000" w:themeColor="text1"/>
          <w:vertAlign w:val="superscript"/>
        </w:rPr>
      </w:pPr>
      <w:r w:rsidRPr="00880B1A">
        <w:rPr>
          <w:rFonts w:eastAsia="Times New Roman"/>
          <w:b/>
          <w:bCs/>
          <w:strike/>
          <w:color w:val="FF0000"/>
        </w:rPr>
        <w:t>(c)</w:t>
      </w:r>
      <w:r w:rsidRPr="00880B1A">
        <w:rPr>
          <w:rFonts w:eastAsia="Times New Roman"/>
          <w:b/>
          <w:bCs/>
          <w:strike/>
          <w:color w:val="FF0000"/>
        </w:rPr>
        <w:tab/>
        <w:t>Se conforme aux prescriptions techniques et aux dispositions transitoires du Règlement ONU n°[DCAS</w:t>
      </w:r>
      <w:proofErr w:type="gramStart"/>
      <w:r w:rsidRPr="00880B1A">
        <w:rPr>
          <w:rFonts w:eastAsia="Times New Roman"/>
          <w:b/>
          <w:bCs/>
          <w:strike/>
          <w:color w:val="FF0000"/>
        </w:rPr>
        <w:t>].</w:t>
      </w:r>
      <w:r w:rsidRPr="00880B1A">
        <w:rPr>
          <w:rFonts w:eastAsia="Times New Roman"/>
          <w:b/>
          <w:bCs/>
          <w:strike/>
          <w:color w:val="FF0000"/>
          <w:vertAlign w:val="superscript"/>
        </w:rPr>
        <w:t>y</w:t>
      </w:r>
      <w:proofErr w:type="gramEnd"/>
      <w:r w:rsidRPr="00880B1A">
        <w:rPr>
          <w:rFonts w:eastAsia="Times New Roman"/>
          <w:b/>
          <w:bCs/>
          <w:color w:val="000000"/>
        </w:rPr>
        <w:t> »</w:t>
      </w:r>
    </w:p>
    <w:p w14:paraId="093DF8E0" w14:textId="77777777" w:rsidR="00450719" w:rsidRPr="00880B1A" w:rsidRDefault="00000000" w:rsidP="00E91F38">
      <w:pPr>
        <w:spacing w:after="120"/>
        <w:ind w:left="2268" w:right="1134" w:hanging="1134"/>
        <w:jc w:val="both"/>
      </w:pPr>
      <w:r w:rsidRPr="00880B1A">
        <w:rPr>
          <w:rFonts w:eastAsia="Times New Roman"/>
          <w:i/>
          <w:iCs/>
        </w:rPr>
        <w:t>Paragraphe 5.6.4., à modifier comme suit :</w:t>
      </w:r>
    </w:p>
    <w:p w14:paraId="298155A9" w14:textId="77777777" w:rsidR="00691ACE" w:rsidRPr="00880B1A" w:rsidRDefault="00000000" w:rsidP="00E91F38">
      <w:pPr>
        <w:spacing w:after="120"/>
        <w:ind w:left="2268" w:right="1134" w:hanging="1134"/>
        <w:jc w:val="both"/>
      </w:pPr>
      <w:r w:rsidRPr="00880B1A">
        <w:rPr>
          <w:rFonts w:eastAsia="Times New Roman"/>
        </w:rPr>
        <w:t>« 5.6.4.</w:t>
      </w:r>
      <w:r w:rsidRPr="00880B1A">
        <w:rPr>
          <w:rFonts w:eastAsia="Times New Roman"/>
        </w:rPr>
        <w:tab/>
        <w:t>Dispositions spéciales applicables aux ACSF de catégorie C</w:t>
      </w:r>
    </w:p>
    <w:p w14:paraId="61BFF548" w14:textId="77777777" w:rsidR="00691ACE" w:rsidRPr="00880B1A" w:rsidRDefault="00000000" w:rsidP="00E91F38">
      <w:pPr>
        <w:tabs>
          <w:tab w:val="left" w:pos="0"/>
        </w:tabs>
        <w:spacing w:after="120"/>
        <w:ind w:left="2268" w:right="1134" w:hanging="1134"/>
        <w:jc w:val="both"/>
        <w:rPr>
          <w:b/>
          <w:bCs/>
          <w:color w:val="000000" w:themeColor="text1"/>
        </w:rPr>
      </w:pPr>
      <w:r w:rsidRPr="00880B1A">
        <w:rPr>
          <w:rFonts w:eastAsia="Times New Roman"/>
          <w:color w:val="000000"/>
        </w:rPr>
        <w:tab/>
        <w:t>Les véhicules à moteur équipés d'ACSF de catégorie C et les remorques prenant en charge la ou les fonctions de changement de voie doivent satisfaire aux prescriptions suivantes</w:t>
      </w:r>
      <w:r w:rsidRPr="00880B1A">
        <w:rPr>
          <w:rFonts w:eastAsia="Times New Roman"/>
          <w:strike/>
          <w:color w:val="000000"/>
        </w:rPr>
        <w:t>.</w:t>
      </w:r>
      <w:r w:rsidRPr="00880B1A">
        <w:rPr>
          <w:rFonts w:eastAsia="Times New Roman"/>
          <w:b/>
          <w:bCs/>
          <w:color w:val="000000"/>
        </w:rPr>
        <w:t xml:space="preserve"> </w:t>
      </w:r>
      <w:proofErr w:type="gramStart"/>
      <w:r w:rsidRPr="00880B1A">
        <w:rPr>
          <w:rFonts w:eastAsia="Times New Roman"/>
          <w:b/>
          <w:bCs/>
          <w:color w:val="000000"/>
        </w:rPr>
        <w:t>sauf</w:t>
      </w:r>
      <w:proofErr w:type="gramEnd"/>
      <w:r w:rsidRPr="00880B1A">
        <w:rPr>
          <w:rFonts w:eastAsia="Times New Roman"/>
          <w:b/>
          <w:bCs/>
          <w:color w:val="000000"/>
        </w:rPr>
        <w:t xml:space="preserve"> si le véhicule est équipé d'un DCAS qui :</w:t>
      </w:r>
    </w:p>
    <w:p w14:paraId="1C31B089" w14:textId="77777777" w:rsidR="00691ACE" w:rsidRPr="00880B1A" w:rsidRDefault="00000000" w:rsidP="00B326E4">
      <w:pPr>
        <w:pStyle w:val="para"/>
        <w:ind w:firstLine="0"/>
        <w:rPr>
          <w:rFonts w:ascii="Times New Roman" w:hAnsi="Times New Roman" w:cs="Times New Roman"/>
          <w:b/>
          <w:bCs/>
          <w:color w:val="000000" w:themeColor="text1"/>
          <w:sz w:val="20"/>
          <w:szCs w:val="20"/>
        </w:rPr>
      </w:pPr>
      <w:r w:rsidRPr="00880B1A">
        <w:rPr>
          <w:rFonts w:ascii="Times New Roman" w:eastAsia="Times New Roman" w:hAnsi="Times New Roman" w:cs="Times New Roman"/>
          <w:b/>
          <w:bCs/>
          <w:color w:val="000000"/>
          <w:sz w:val="20"/>
          <w:szCs w:val="20"/>
        </w:rPr>
        <w:t>(a)</w:t>
      </w:r>
      <w:r w:rsidRPr="00880B1A">
        <w:rPr>
          <w:rFonts w:ascii="Times New Roman" w:eastAsia="Times New Roman" w:hAnsi="Times New Roman" w:cs="Times New Roman"/>
          <w:b/>
          <w:bCs/>
          <w:color w:val="000000"/>
          <w:sz w:val="20"/>
          <w:szCs w:val="20"/>
        </w:rPr>
        <w:tab/>
        <w:t>Intègre cette fonction, et</w:t>
      </w:r>
    </w:p>
    <w:p w14:paraId="394E4865" w14:textId="77777777" w:rsidR="00691ACE" w:rsidRPr="00880B1A" w:rsidRDefault="00000000" w:rsidP="00B326E4">
      <w:pPr>
        <w:pStyle w:val="para"/>
        <w:ind w:firstLine="0"/>
        <w:rPr>
          <w:rFonts w:ascii="Times New Roman" w:hAnsi="Times New Roman" w:cs="Times New Roman"/>
          <w:b/>
          <w:bCs/>
          <w:color w:val="000000" w:themeColor="text1"/>
          <w:sz w:val="20"/>
          <w:szCs w:val="20"/>
        </w:rPr>
      </w:pPr>
      <w:r w:rsidRPr="00880B1A">
        <w:rPr>
          <w:rFonts w:ascii="Times New Roman" w:eastAsia="Times New Roman" w:hAnsi="Times New Roman" w:cs="Times New Roman"/>
          <w:b/>
          <w:bCs/>
          <w:color w:val="000000"/>
          <w:sz w:val="20"/>
          <w:szCs w:val="20"/>
        </w:rPr>
        <w:t>(b)</w:t>
      </w:r>
      <w:r w:rsidRPr="00880B1A">
        <w:rPr>
          <w:rFonts w:ascii="Times New Roman" w:eastAsia="Times New Roman" w:hAnsi="Times New Roman" w:cs="Times New Roman"/>
          <w:b/>
          <w:bCs/>
          <w:color w:val="000000"/>
          <w:sz w:val="20"/>
          <w:szCs w:val="20"/>
        </w:rPr>
        <w:tab/>
        <w:t>Permet l'activation de cette fonction uniquement pendant le fonctionnement et dans le cadre du DCAS, et</w:t>
      </w:r>
    </w:p>
    <w:p w14:paraId="0B3C0F41" w14:textId="77777777" w:rsidR="00691ACE" w:rsidRPr="00880B1A" w:rsidRDefault="00000000" w:rsidP="00B2422C">
      <w:pPr>
        <w:pStyle w:val="para"/>
        <w:ind w:firstLine="0"/>
        <w:rPr>
          <w:rFonts w:ascii="Times New Roman" w:hAnsi="Times New Roman" w:cs="Times New Roman"/>
          <w:color w:val="000000" w:themeColor="text1"/>
          <w:sz w:val="20"/>
          <w:szCs w:val="20"/>
        </w:rPr>
      </w:pPr>
      <w:r w:rsidRPr="00880B1A">
        <w:rPr>
          <w:rFonts w:ascii="Times New Roman" w:eastAsia="Times New Roman" w:hAnsi="Times New Roman" w:cs="Times New Roman"/>
          <w:b/>
          <w:bCs/>
          <w:color w:val="000000"/>
          <w:sz w:val="20"/>
          <w:szCs w:val="20"/>
        </w:rPr>
        <w:t>(c)</w:t>
      </w:r>
      <w:r w:rsidRPr="00880B1A">
        <w:rPr>
          <w:rFonts w:ascii="Times New Roman" w:eastAsia="Times New Roman" w:hAnsi="Times New Roman" w:cs="Times New Roman"/>
          <w:b/>
          <w:bCs/>
          <w:color w:val="000000"/>
          <w:sz w:val="20"/>
          <w:szCs w:val="20"/>
        </w:rPr>
        <w:tab/>
        <w:t>Se conforme aux prescriptions techniques et aux dispositions transitoires du Règlement ONU n°[DCAS</w:t>
      </w:r>
      <w:proofErr w:type="gramStart"/>
      <w:r w:rsidRPr="00880B1A">
        <w:rPr>
          <w:rFonts w:ascii="Times New Roman" w:eastAsia="Times New Roman" w:hAnsi="Times New Roman" w:cs="Times New Roman"/>
          <w:b/>
          <w:bCs/>
          <w:color w:val="000000"/>
          <w:sz w:val="20"/>
          <w:szCs w:val="20"/>
        </w:rPr>
        <w:t>].</w:t>
      </w:r>
      <w:r w:rsidRPr="00880B1A">
        <w:rPr>
          <w:rFonts w:ascii="Times New Roman" w:eastAsia="Times New Roman" w:hAnsi="Times New Roman" w:cs="Times New Roman"/>
          <w:b/>
          <w:bCs/>
          <w:color w:val="000000"/>
          <w:sz w:val="20"/>
          <w:szCs w:val="20"/>
          <w:vertAlign w:val="superscript"/>
        </w:rPr>
        <w:t>y</w:t>
      </w:r>
      <w:proofErr w:type="gramEnd"/>
      <w:r w:rsidRPr="00880B1A">
        <w:rPr>
          <w:rFonts w:ascii="Times New Roman" w:eastAsia="Times New Roman" w:hAnsi="Times New Roman" w:cs="Times New Roman"/>
          <w:b/>
          <w:bCs/>
          <w:color w:val="000000"/>
          <w:sz w:val="20"/>
          <w:szCs w:val="20"/>
        </w:rPr>
        <w:t> »</w:t>
      </w:r>
    </w:p>
    <w:p w14:paraId="1A21EBCF" w14:textId="77777777" w:rsidR="00091F1E" w:rsidRPr="00880B1A" w:rsidRDefault="00091F1E" w:rsidP="00091F1E">
      <w:pPr>
        <w:spacing w:after="120"/>
        <w:ind w:left="567" w:firstLine="567"/>
        <w:rPr>
          <w:i/>
          <w:iCs/>
        </w:rPr>
      </w:pPr>
    </w:p>
    <w:p w14:paraId="22602AB5" w14:textId="77777777" w:rsidR="00091F1E" w:rsidRPr="00880B1A" w:rsidRDefault="00000000" w:rsidP="00091F1E">
      <w:pPr>
        <w:spacing w:after="120"/>
        <w:ind w:left="567" w:firstLine="567"/>
        <w:rPr>
          <w:i/>
          <w:iCs/>
          <w:color w:val="FF0000"/>
        </w:rPr>
      </w:pPr>
      <w:r w:rsidRPr="00880B1A">
        <w:rPr>
          <w:rFonts w:eastAsia="Times New Roman"/>
          <w:i/>
          <w:iCs/>
          <w:color w:val="FF0000"/>
        </w:rPr>
        <w:t>Insérer un nouveau paragraphe 5.6.5., à lire comme suit :</w:t>
      </w:r>
    </w:p>
    <w:p w14:paraId="5E5338AB" w14:textId="77777777" w:rsidR="00091F1E" w:rsidRPr="00880B1A" w:rsidRDefault="00000000" w:rsidP="00091F1E">
      <w:pPr>
        <w:spacing w:after="120"/>
        <w:ind w:left="2268" w:right="1134" w:hanging="1134"/>
        <w:jc w:val="both"/>
        <w:rPr>
          <w:b/>
          <w:bCs/>
          <w:color w:val="FF0000"/>
        </w:rPr>
      </w:pPr>
      <w:r w:rsidRPr="00880B1A">
        <w:rPr>
          <w:rFonts w:eastAsia="Times New Roman"/>
          <w:color w:val="FF0000"/>
        </w:rPr>
        <w:t>« 5.6.5.</w:t>
      </w:r>
      <w:r w:rsidRPr="00880B1A">
        <w:rPr>
          <w:rFonts w:eastAsia="Times New Roman"/>
          <w:color w:val="FF0000"/>
        </w:rPr>
        <w:tab/>
      </w:r>
      <w:r w:rsidRPr="00880B1A">
        <w:rPr>
          <w:rFonts w:eastAsia="Times New Roman"/>
          <w:b/>
          <w:bCs/>
          <w:color w:val="FF0000"/>
        </w:rPr>
        <w:t>Les véhicules équipés de systèmes présentant la fonctionnalité définie comme étant une ACSF de catégorie D ne doivent pas être homologués conformément au présent Règlement de l'ONU, à moins que le véhicule ne soit équipé d'un DCAS qui :</w:t>
      </w:r>
    </w:p>
    <w:p w14:paraId="39B1ECEF" w14:textId="31A2B5E1" w:rsidR="00091F1E" w:rsidRPr="00880B1A" w:rsidRDefault="003F08D7" w:rsidP="00091F1E">
      <w:pPr>
        <w:pStyle w:val="para"/>
        <w:numPr>
          <w:ilvl w:val="0"/>
          <w:numId w:val="20"/>
        </w:numPr>
        <w:spacing w:line="240" w:lineRule="exact"/>
        <w:rPr>
          <w:rFonts w:ascii="Times New Roman" w:hAnsi="Times New Roman" w:cs="Times New Roman"/>
          <w:b/>
          <w:bCs/>
          <w:color w:val="FF0000"/>
          <w:sz w:val="20"/>
          <w:szCs w:val="20"/>
        </w:rPr>
      </w:pPr>
      <w:proofErr w:type="gramStart"/>
      <w:r w:rsidRPr="00880B1A">
        <w:rPr>
          <w:rFonts w:ascii="Times New Roman" w:eastAsia="Times New Roman" w:hAnsi="Times New Roman" w:cs="Times New Roman"/>
          <w:b/>
          <w:bCs/>
          <w:color w:val="FF0000"/>
          <w:sz w:val="20"/>
          <w:szCs w:val="20"/>
        </w:rPr>
        <w:t>Intègre la</w:t>
      </w:r>
      <w:proofErr w:type="gramEnd"/>
      <w:r w:rsidRPr="00880B1A">
        <w:rPr>
          <w:rFonts w:ascii="Times New Roman" w:eastAsia="Times New Roman" w:hAnsi="Times New Roman" w:cs="Times New Roman"/>
          <w:b/>
          <w:bCs/>
          <w:color w:val="FF0000"/>
          <w:sz w:val="20"/>
          <w:szCs w:val="20"/>
        </w:rPr>
        <w:t xml:space="preserve"> ou les fonctions, et</w:t>
      </w:r>
    </w:p>
    <w:p w14:paraId="79DB6D7A" w14:textId="07878E5B" w:rsidR="00091F1E" w:rsidRPr="00880B1A" w:rsidRDefault="003F08D7" w:rsidP="00091F1E">
      <w:pPr>
        <w:pStyle w:val="para"/>
        <w:numPr>
          <w:ilvl w:val="0"/>
          <w:numId w:val="20"/>
        </w:numPr>
        <w:spacing w:line="240" w:lineRule="exact"/>
        <w:rPr>
          <w:rFonts w:ascii="Times New Roman" w:hAnsi="Times New Roman" w:cs="Times New Roman"/>
          <w:b/>
          <w:bCs/>
          <w:color w:val="FF0000"/>
          <w:sz w:val="20"/>
          <w:szCs w:val="20"/>
        </w:rPr>
      </w:pPr>
      <w:r w:rsidRPr="00880B1A">
        <w:rPr>
          <w:rFonts w:ascii="Times New Roman" w:eastAsia="Times New Roman" w:hAnsi="Times New Roman" w:cs="Times New Roman"/>
          <w:b/>
          <w:bCs/>
          <w:color w:val="FF0000"/>
          <w:sz w:val="20"/>
          <w:szCs w:val="20"/>
        </w:rPr>
        <w:t>Permet l'activation de la ou des fonctions uniquement pendant le fonctionnement et dans le cadre du DCAS, et</w:t>
      </w:r>
    </w:p>
    <w:p w14:paraId="7203EDA9" w14:textId="4C2290C9" w:rsidR="00091F1E" w:rsidRPr="00880B1A" w:rsidRDefault="003F08D7" w:rsidP="00091F1E">
      <w:pPr>
        <w:pStyle w:val="para"/>
        <w:numPr>
          <w:ilvl w:val="0"/>
          <w:numId w:val="20"/>
        </w:numPr>
        <w:spacing w:line="240" w:lineRule="exact"/>
        <w:rPr>
          <w:rFonts w:ascii="Times New Roman" w:hAnsi="Times New Roman" w:cs="Times New Roman"/>
          <w:b/>
          <w:bCs/>
          <w:color w:val="FF0000"/>
          <w:sz w:val="20"/>
          <w:szCs w:val="20"/>
        </w:rPr>
      </w:pPr>
      <w:r w:rsidRPr="00880B1A">
        <w:rPr>
          <w:rFonts w:ascii="Times New Roman" w:eastAsia="Times New Roman" w:hAnsi="Times New Roman" w:cs="Times New Roman"/>
          <w:b/>
          <w:bCs/>
          <w:color w:val="FF0000"/>
          <w:sz w:val="20"/>
          <w:szCs w:val="20"/>
        </w:rPr>
        <w:t xml:space="preserve">Se conforme aux prescriptions techniques et aux dispositions transitoires du Règlement ONU n°[DCAS]. </w:t>
      </w:r>
      <w:proofErr w:type="gramStart"/>
      <w:r w:rsidRPr="00880B1A">
        <w:rPr>
          <w:rFonts w:ascii="Times New Roman" w:eastAsia="Times New Roman" w:hAnsi="Times New Roman" w:cs="Times New Roman"/>
          <w:b/>
          <w:bCs/>
          <w:color w:val="FF0000"/>
          <w:sz w:val="20"/>
          <w:szCs w:val="20"/>
          <w:vertAlign w:val="superscript"/>
        </w:rPr>
        <w:t>y</w:t>
      </w:r>
      <w:proofErr w:type="gramEnd"/>
      <w:r w:rsidRPr="00880B1A">
        <w:rPr>
          <w:rFonts w:ascii="Times New Roman" w:eastAsia="Times New Roman" w:hAnsi="Times New Roman" w:cs="Times New Roman"/>
          <w:b/>
          <w:bCs/>
          <w:color w:val="FF0000"/>
          <w:sz w:val="20"/>
          <w:szCs w:val="20"/>
        </w:rPr>
        <w:t> »</w:t>
      </w:r>
    </w:p>
    <w:p w14:paraId="1BC14E7A" w14:textId="77777777" w:rsidR="00091F1E" w:rsidRPr="00880B1A" w:rsidRDefault="00091F1E" w:rsidP="00CF02B0">
      <w:pPr>
        <w:pStyle w:val="para"/>
        <w:rPr>
          <w:rFonts w:ascii="Times New Roman" w:hAnsi="Times New Roman" w:cs="Times New Roman"/>
          <w:i/>
          <w:iCs/>
          <w:sz w:val="20"/>
          <w:szCs w:val="20"/>
        </w:rPr>
      </w:pPr>
    </w:p>
    <w:p w14:paraId="61EC6F51" w14:textId="77777777" w:rsidR="00691ACE" w:rsidRPr="00880B1A" w:rsidRDefault="00000000" w:rsidP="00CF02B0">
      <w:pPr>
        <w:pStyle w:val="para"/>
        <w:rPr>
          <w:rFonts w:ascii="Times New Roman" w:hAnsi="Times New Roman" w:cs="Times New Roman"/>
          <w:sz w:val="20"/>
          <w:szCs w:val="20"/>
        </w:rPr>
      </w:pPr>
      <w:r w:rsidRPr="00880B1A">
        <w:rPr>
          <w:rFonts w:ascii="Times New Roman" w:eastAsia="Times New Roman" w:hAnsi="Times New Roman" w:cs="Times New Roman"/>
          <w:i/>
          <w:iCs/>
          <w:sz w:val="20"/>
          <w:szCs w:val="20"/>
        </w:rPr>
        <w:t>Insérer une nouvelle note de bas de page y (utilisée dans les paragraphes mentionnés ci-dessus), à lire comme suit :</w:t>
      </w:r>
    </w:p>
    <w:p w14:paraId="46775DD4" w14:textId="77777777" w:rsidR="00691ACE" w:rsidRPr="00880B1A" w:rsidRDefault="00000000" w:rsidP="00CF02B0">
      <w:pPr>
        <w:pStyle w:val="para"/>
        <w:tabs>
          <w:tab w:val="left" w:pos="6379"/>
        </w:tabs>
        <w:ind w:firstLine="0"/>
        <w:rPr>
          <w:rFonts w:ascii="Times New Roman" w:hAnsi="Times New Roman" w:cs="Times New Roman"/>
          <w:b/>
          <w:bCs/>
          <w:sz w:val="20"/>
          <w:szCs w:val="20"/>
        </w:rPr>
      </w:pPr>
      <w:r w:rsidRPr="00880B1A">
        <w:rPr>
          <w:rFonts w:ascii="Times New Roman" w:eastAsia="Times New Roman" w:hAnsi="Times New Roman" w:cs="Times New Roman"/>
          <w:b/>
          <w:bCs/>
          <w:sz w:val="20"/>
          <w:szCs w:val="20"/>
        </w:rPr>
        <w:t>« </w:t>
      </w:r>
      <w:proofErr w:type="gramStart"/>
      <w:r w:rsidRPr="00880B1A">
        <w:rPr>
          <w:rFonts w:ascii="Times New Roman" w:eastAsia="Times New Roman" w:hAnsi="Times New Roman" w:cs="Times New Roman"/>
          <w:b/>
          <w:bCs/>
          <w:sz w:val="18"/>
          <w:szCs w:val="18"/>
          <w:vertAlign w:val="superscript"/>
        </w:rPr>
        <w:t>y</w:t>
      </w:r>
      <w:proofErr w:type="gramEnd"/>
      <w:r w:rsidRPr="00880B1A">
        <w:rPr>
          <w:rFonts w:ascii="Times New Roman" w:eastAsia="Times New Roman" w:hAnsi="Times New Roman" w:cs="Times New Roman"/>
          <w:b/>
          <w:bCs/>
          <w:sz w:val="18"/>
          <w:szCs w:val="18"/>
        </w:rPr>
        <w:t xml:space="preserve"> Les Parties contractantes qui n’appliquent pas le Règlement ONU n°[DCAS] ne sont </w:t>
      </w:r>
      <w:r w:rsidRPr="00880B1A">
        <w:rPr>
          <w:rFonts w:ascii="Times New Roman" w:eastAsia="Times New Roman" w:hAnsi="Times New Roman" w:cs="Times New Roman"/>
          <w:b/>
          <w:bCs/>
          <w:color w:val="000000"/>
          <w:sz w:val="18"/>
          <w:szCs w:val="18"/>
        </w:rPr>
        <w:t xml:space="preserve">pas obligées d'accepter les homologations selon le Règlement ONU n°79 pour les véhicules équipés de systèmes qui présentent la fonctionnalité définie comme étant une ACSF de catégorie </w:t>
      </w:r>
      <w:r w:rsidRPr="00880B1A">
        <w:rPr>
          <w:rFonts w:ascii="Times New Roman" w:eastAsia="Times New Roman" w:hAnsi="Times New Roman" w:cs="Times New Roman"/>
          <w:b/>
          <w:bCs/>
          <w:strike/>
          <w:color w:val="FF0000"/>
          <w:sz w:val="18"/>
          <w:szCs w:val="18"/>
        </w:rPr>
        <w:t>B2,</w:t>
      </w:r>
      <w:r w:rsidRPr="00880B1A">
        <w:rPr>
          <w:rFonts w:ascii="Times New Roman" w:eastAsia="Times New Roman" w:hAnsi="Times New Roman" w:cs="Times New Roman"/>
          <w:b/>
          <w:bCs/>
          <w:color w:val="FF0000"/>
          <w:sz w:val="18"/>
          <w:szCs w:val="18"/>
        </w:rPr>
        <w:t xml:space="preserve"> </w:t>
      </w:r>
      <w:r w:rsidRPr="00880B1A">
        <w:rPr>
          <w:rFonts w:ascii="Times New Roman" w:eastAsia="Times New Roman" w:hAnsi="Times New Roman" w:cs="Times New Roman"/>
          <w:b/>
          <w:bCs/>
          <w:color w:val="000000"/>
          <w:sz w:val="18"/>
          <w:szCs w:val="18"/>
        </w:rPr>
        <w:t xml:space="preserve">D </w:t>
      </w:r>
      <w:r w:rsidRPr="00880B1A">
        <w:rPr>
          <w:rFonts w:ascii="Times New Roman" w:eastAsia="Times New Roman" w:hAnsi="Times New Roman" w:cs="Times New Roman"/>
          <w:b/>
          <w:bCs/>
          <w:strike/>
          <w:color w:val="FF0000"/>
          <w:sz w:val="18"/>
          <w:szCs w:val="18"/>
        </w:rPr>
        <w:t>ou E,</w:t>
      </w:r>
      <w:r w:rsidRPr="00880B1A">
        <w:rPr>
          <w:rFonts w:ascii="Times New Roman" w:eastAsia="Times New Roman" w:hAnsi="Times New Roman" w:cs="Times New Roman"/>
          <w:b/>
          <w:bCs/>
          <w:color w:val="FF0000"/>
          <w:sz w:val="18"/>
          <w:szCs w:val="18"/>
        </w:rPr>
        <w:t xml:space="preserve"> </w:t>
      </w:r>
      <w:r w:rsidRPr="00880B1A">
        <w:rPr>
          <w:rFonts w:ascii="Times New Roman" w:eastAsia="Times New Roman" w:hAnsi="Times New Roman" w:cs="Times New Roman"/>
          <w:b/>
          <w:bCs/>
          <w:color w:val="000000"/>
          <w:sz w:val="18"/>
          <w:szCs w:val="18"/>
        </w:rPr>
        <w:t>ou pour les véhicules qui ne satisfont pas entièrement aux prescriptions techniques pour l'ACSF du présent Règlement de l'ONU.</w:t>
      </w:r>
      <w:r w:rsidRPr="00880B1A">
        <w:rPr>
          <w:rFonts w:ascii="Times New Roman" w:eastAsia="Times New Roman" w:hAnsi="Times New Roman" w:cs="Times New Roman"/>
          <w:b/>
          <w:bCs/>
          <w:color w:val="000000"/>
          <w:sz w:val="20"/>
          <w:szCs w:val="20"/>
        </w:rPr>
        <w:t> »</w:t>
      </w:r>
    </w:p>
    <w:p w14:paraId="6C575AF7" w14:textId="77777777" w:rsidR="005E2AF8" w:rsidRPr="00880B1A" w:rsidRDefault="00000000" w:rsidP="00CF02B0">
      <w:pPr>
        <w:pStyle w:val="SingleTxtG"/>
        <w:rPr>
          <w:i/>
          <w:iCs/>
        </w:rPr>
      </w:pPr>
      <w:r w:rsidRPr="00880B1A">
        <w:rPr>
          <w:rFonts w:eastAsia="Times New Roman"/>
          <w:i/>
          <w:iCs/>
        </w:rPr>
        <w:t>Annexe 1,</w:t>
      </w:r>
    </w:p>
    <w:p w14:paraId="6E49A479" w14:textId="77777777" w:rsidR="00691ACE" w:rsidRPr="00880B1A" w:rsidRDefault="00000000" w:rsidP="00CF02B0">
      <w:pPr>
        <w:pStyle w:val="SingleTxtG"/>
        <w:rPr>
          <w:i/>
          <w:iCs/>
        </w:rPr>
      </w:pPr>
      <w:r w:rsidRPr="00880B1A">
        <w:rPr>
          <w:rFonts w:eastAsia="Times New Roman"/>
          <w:i/>
          <w:iCs/>
        </w:rPr>
        <w:t xml:space="preserve">Insérer de nouveaux paragraphes 6.4. </w:t>
      </w:r>
      <w:proofErr w:type="gramStart"/>
      <w:r w:rsidRPr="00880B1A">
        <w:rPr>
          <w:rFonts w:eastAsia="Times New Roman"/>
          <w:i/>
          <w:iCs/>
        </w:rPr>
        <w:t>à</w:t>
      </w:r>
      <w:proofErr w:type="gramEnd"/>
      <w:r w:rsidRPr="00880B1A">
        <w:rPr>
          <w:rFonts w:eastAsia="Times New Roman"/>
          <w:i/>
          <w:iCs/>
        </w:rPr>
        <w:t xml:space="preserve"> 6.5.1.,</w:t>
      </w:r>
      <w:r w:rsidRPr="00880B1A">
        <w:rPr>
          <w:rFonts w:eastAsia="Times New Roman"/>
        </w:rPr>
        <w:t xml:space="preserve"> </w:t>
      </w:r>
      <w:r w:rsidRPr="00880B1A">
        <w:rPr>
          <w:rFonts w:eastAsia="Times New Roman"/>
          <w:i/>
          <w:iCs/>
        </w:rPr>
        <w:t>à lire comme suit :</w:t>
      </w:r>
    </w:p>
    <w:p w14:paraId="1A37A1C8" w14:textId="77777777" w:rsidR="00691ACE" w:rsidRPr="00880B1A" w:rsidRDefault="00000000" w:rsidP="008D55F5">
      <w:pPr>
        <w:spacing w:after="120"/>
        <w:ind w:left="2268" w:right="1132" w:hanging="1134"/>
        <w:jc w:val="both"/>
        <w:rPr>
          <w:b/>
          <w:bCs/>
        </w:rPr>
      </w:pPr>
      <w:r w:rsidRPr="00880B1A">
        <w:rPr>
          <w:rFonts w:eastAsia="Times New Roman"/>
          <w:b/>
          <w:bCs/>
        </w:rPr>
        <w:t>« 6.4.</w:t>
      </w:r>
      <w:r w:rsidRPr="00880B1A">
        <w:rPr>
          <w:rFonts w:eastAsia="Times New Roman"/>
          <w:b/>
          <w:bCs/>
        </w:rPr>
        <w:tab/>
      </w:r>
      <w:r w:rsidRPr="00880B1A">
        <w:rPr>
          <w:rFonts w:eastAsia="Times New Roman"/>
          <w:b/>
          <w:bCs/>
        </w:rPr>
        <w:tab/>
        <w:t xml:space="preserve">Le véhicule est équipé d'une ACSF qui a été exemptée des prescriptions de ce Règlement ONU : </w:t>
      </w:r>
      <w:r w:rsidRPr="00880B1A">
        <w:rPr>
          <w:rFonts w:eastAsia="Times New Roman"/>
          <w:b/>
          <w:bCs/>
        </w:rPr>
        <w:tab/>
        <w:t>oui/non</w:t>
      </w:r>
    </w:p>
    <w:p w14:paraId="634637D1" w14:textId="77777777" w:rsidR="00691ACE" w:rsidRPr="00880B1A" w:rsidRDefault="00000000" w:rsidP="00CF02B0">
      <w:pPr>
        <w:spacing w:after="120"/>
        <w:ind w:left="1700" w:right="1273" w:hanging="566"/>
        <w:rPr>
          <w:b/>
          <w:bCs/>
        </w:rPr>
      </w:pPr>
      <w:r w:rsidRPr="00880B1A">
        <w:rPr>
          <w:rFonts w:eastAsia="Times New Roman"/>
          <w:b/>
          <w:bCs/>
        </w:rPr>
        <w:t>6.4.1.</w:t>
      </w:r>
      <w:r w:rsidRPr="00880B1A">
        <w:rPr>
          <w:rFonts w:eastAsia="Times New Roman"/>
          <w:b/>
          <w:bCs/>
        </w:rPr>
        <w:tab/>
      </w:r>
      <w:r w:rsidRPr="00880B1A">
        <w:rPr>
          <w:rFonts w:eastAsia="Times New Roman"/>
          <w:b/>
          <w:bCs/>
        </w:rPr>
        <w:tab/>
      </w:r>
      <w:r w:rsidRPr="00880B1A">
        <w:rPr>
          <w:rFonts w:eastAsia="Times New Roman"/>
          <w:b/>
          <w:bCs/>
        </w:rPr>
        <w:tab/>
        <w:t>En cas de réponse positive, veuillez apporter des détails :</w:t>
      </w:r>
    </w:p>
    <w:p w14:paraId="17D835AE" w14:textId="77777777" w:rsidR="00691ACE" w:rsidRPr="00880B1A" w:rsidRDefault="00000000" w:rsidP="008D55F5">
      <w:pPr>
        <w:spacing w:after="120"/>
        <w:ind w:left="2268" w:right="1132" w:hanging="1134"/>
        <w:rPr>
          <w:b/>
          <w:bCs/>
        </w:rPr>
      </w:pPr>
      <w:r w:rsidRPr="00880B1A">
        <w:rPr>
          <w:rFonts w:eastAsia="Times New Roman"/>
          <w:b/>
          <w:bCs/>
        </w:rPr>
        <w:t>6.5.</w:t>
      </w:r>
      <w:r w:rsidRPr="00880B1A">
        <w:rPr>
          <w:rFonts w:eastAsia="Times New Roman"/>
          <w:b/>
          <w:bCs/>
        </w:rPr>
        <w:tab/>
      </w:r>
      <w:r w:rsidRPr="00880B1A">
        <w:rPr>
          <w:rFonts w:eastAsia="Times New Roman"/>
          <w:b/>
          <w:bCs/>
        </w:rPr>
        <w:tab/>
        <w:t xml:space="preserve">Le véhicule est équipé d'un système de direction qui présente une fonctionnalité définie comme une ACSF de catégorie </w:t>
      </w:r>
      <w:r w:rsidRPr="00880B1A">
        <w:rPr>
          <w:rFonts w:eastAsia="Times New Roman"/>
          <w:b/>
          <w:bCs/>
          <w:strike/>
          <w:color w:val="FF0000"/>
        </w:rPr>
        <w:t xml:space="preserve">B2, </w:t>
      </w:r>
      <w:r w:rsidRPr="00880B1A">
        <w:rPr>
          <w:rFonts w:eastAsia="Times New Roman"/>
          <w:b/>
          <w:bCs/>
        </w:rPr>
        <w:t>D</w:t>
      </w:r>
      <w:r w:rsidRPr="00880B1A">
        <w:rPr>
          <w:rFonts w:eastAsia="Times New Roman"/>
          <w:b/>
          <w:bCs/>
          <w:strike/>
          <w:color w:val="FF0000"/>
        </w:rPr>
        <w:t xml:space="preserve"> ou </w:t>
      </w:r>
      <w:proofErr w:type="gramStart"/>
      <w:r w:rsidRPr="00880B1A">
        <w:rPr>
          <w:rFonts w:eastAsia="Times New Roman"/>
          <w:b/>
          <w:bCs/>
          <w:strike/>
          <w:color w:val="FF0000"/>
        </w:rPr>
        <w:t>E</w:t>
      </w:r>
      <w:r w:rsidRPr="00880B1A">
        <w:rPr>
          <w:rFonts w:eastAsia="Times New Roman"/>
          <w:b/>
          <w:bCs/>
        </w:rPr>
        <w:t>:</w:t>
      </w:r>
      <w:proofErr w:type="gramEnd"/>
      <w:r w:rsidRPr="00880B1A">
        <w:rPr>
          <w:rFonts w:eastAsia="Times New Roman"/>
          <w:b/>
          <w:bCs/>
        </w:rPr>
        <w:t xml:space="preserve"> </w:t>
      </w:r>
      <w:r w:rsidRPr="00880B1A">
        <w:rPr>
          <w:rFonts w:eastAsia="Times New Roman"/>
          <w:b/>
          <w:bCs/>
        </w:rPr>
        <w:tab/>
        <w:t>oui/non</w:t>
      </w:r>
    </w:p>
    <w:p w14:paraId="5C900523" w14:textId="77777777" w:rsidR="00691ACE" w:rsidRPr="00880B1A" w:rsidRDefault="00000000" w:rsidP="00CF02B0">
      <w:pPr>
        <w:spacing w:after="120"/>
        <w:ind w:left="1700" w:right="1273" w:hanging="566"/>
        <w:rPr>
          <w:b/>
          <w:bCs/>
        </w:rPr>
      </w:pPr>
      <w:r w:rsidRPr="00880B1A">
        <w:rPr>
          <w:rFonts w:eastAsia="Times New Roman"/>
          <w:b/>
          <w:bCs/>
        </w:rPr>
        <w:t>6.5.1.</w:t>
      </w:r>
      <w:r w:rsidRPr="00880B1A">
        <w:rPr>
          <w:rFonts w:eastAsia="Times New Roman"/>
          <w:b/>
          <w:bCs/>
        </w:rPr>
        <w:tab/>
      </w:r>
      <w:r w:rsidRPr="00880B1A">
        <w:rPr>
          <w:rFonts w:eastAsia="Times New Roman"/>
          <w:b/>
          <w:bCs/>
        </w:rPr>
        <w:tab/>
      </w:r>
      <w:r w:rsidRPr="00880B1A">
        <w:rPr>
          <w:rFonts w:eastAsia="Times New Roman"/>
          <w:b/>
          <w:bCs/>
        </w:rPr>
        <w:tab/>
        <w:t>En cas de réponse positive,</w:t>
      </w:r>
      <w:r w:rsidRPr="00880B1A">
        <w:rPr>
          <w:rFonts w:eastAsia="Times New Roman"/>
        </w:rPr>
        <w:t xml:space="preserve"> veuillez apporter des détails :</w:t>
      </w:r>
    </w:p>
    <w:p w14:paraId="1C220102" w14:textId="77777777" w:rsidR="00E91F38" w:rsidRPr="00880B1A" w:rsidRDefault="00E91F38" w:rsidP="00CF02B0">
      <w:pPr>
        <w:pStyle w:val="SingleTxtG"/>
        <w:rPr>
          <w:i/>
          <w:iCs/>
        </w:rPr>
      </w:pPr>
    </w:p>
    <w:p w14:paraId="5F8D75C7" w14:textId="77777777" w:rsidR="00691ACE" w:rsidRPr="00880B1A" w:rsidRDefault="00000000" w:rsidP="00CF02B0">
      <w:pPr>
        <w:pStyle w:val="SingleTxtG"/>
      </w:pPr>
      <w:r w:rsidRPr="00880B1A">
        <w:rPr>
          <w:rFonts w:eastAsia="Times New Roman"/>
          <w:i/>
          <w:iCs/>
        </w:rPr>
        <w:tab/>
        <w:t xml:space="preserve">Annexe 2, </w:t>
      </w:r>
      <w:r w:rsidRPr="00880B1A">
        <w:rPr>
          <w:rFonts w:eastAsia="Times New Roman"/>
        </w:rPr>
        <w:t>modifiée comme suit avec des crochets modifiés comme il convient :</w:t>
      </w:r>
    </w:p>
    <w:p w14:paraId="50EC3B25" w14:textId="77777777" w:rsidR="00691ACE" w:rsidRPr="00880B1A" w:rsidRDefault="00000000" w:rsidP="00691ACE">
      <w:pPr>
        <w:pStyle w:val="H1G"/>
      </w:pPr>
      <w:r w:rsidRPr="00880B1A">
        <w:rPr>
          <w:rFonts w:eastAsia="Times New Roman"/>
          <w:bCs/>
          <w:szCs w:val="24"/>
        </w:rPr>
        <w:tab/>
      </w:r>
      <w:r w:rsidRPr="00880B1A">
        <w:rPr>
          <w:rFonts w:eastAsia="Times New Roman"/>
          <w:bCs/>
          <w:szCs w:val="24"/>
        </w:rPr>
        <w:tab/>
        <w:t>« Exemples de marque d’homologation</w:t>
      </w:r>
    </w:p>
    <w:p w14:paraId="11A5CAD8" w14:textId="77777777" w:rsidR="00691ACE" w:rsidRPr="00880B1A" w:rsidRDefault="00000000" w:rsidP="00691ACE">
      <w:pPr>
        <w:ind w:left="1140"/>
      </w:pPr>
      <w:r w:rsidRPr="00880B1A">
        <w:rPr>
          <w:rFonts w:eastAsia="Times New Roman"/>
        </w:rPr>
        <w:t>Modèle A</w:t>
      </w:r>
    </w:p>
    <w:p w14:paraId="20637020" w14:textId="77777777" w:rsidR="00691ACE" w:rsidRPr="00880B1A" w:rsidRDefault="00000000" w:rsidP="00691ACE">
      <w:pPr>
        <w:ind w:left="1140"/>
      </w:pPr>
      <w:r w:rsidRPr="00880B1A">
        <w:rPr>
          <w:rFonts w:eastAsia="Times New Roman"/>
        </w:rPr>
        <w:t xml:space="preserve">(Voir le paragraphe 4.4. </w:t>
      </w:r>
      <w:proofErr w:type="gramStart"/>
      <w:r w:rsidRPr="00880B1A">
        <w:rPr>
          <w:rFonts w:eastAsia="Times New Roman"/>
        </w:rPr>
        <w:t>du</w:t>
      </w:r>
      <w:proofErr w:type="gramEnd"/>
      <w:r w:rsidRPr="00880B1A">
        <w:rPr>
          <w:rFonts w:eastAsia="Times New Roman"/>
        </w:rPr>
        <w:t xml:space="preserve"> présent Règlement)</w:t>
      </w:r>
    </w:p>
    <w:p w14:paraId="21D1432F" w14:textId="77777777" w:rsidR="00691ACE" w:rsidRPr="00880B1A" w:rsidRDefault="00691ACE" w:rsidP="00691ACE">
      <w:pPr>
        <w:ind w:left="1140"/>
      </w:pPr>
    </w:p>
    <w:p w14:paraId="740B2774" w14:textId="77777777" w:rsidR="00691ACE" w:rsidRPr="00880B1A" w:rsidRDefault="00000000" w:rsidP="00691ACE">
      <w:pPr>
        <w:ind w:left="1140"/>
      </w:pPr>
      <w:r w:rsidRPr="00880B1A">
        <w:rPr>
          <w:noProof/>
          <w:lang w:eastAsia="en-GB"/>
        </w:rPr>
        <mc:AlternateContent>
          <mc:Choice Requires="wps">
            <w:drawing>
              <wp:anchor distT="0" distB="0" distL="114300" distR="114300" simplePos="0" relativeHeight="251660288" behindDoc="0" locked="0" layoutInCell="1" allowOverlap="1" wp14:anchorId="4FE6EA85" wp14:editId="68BFD53E">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A3612" w14:textId="77777777" w:rsidR="00691ACE" w:rsidRPr="005361CD" w:rsidRDefault="00000000" w:rsidP="00691ACE">
                            <w:pPr>
                              <w:pStyle w:val="BodyText3"/>
                              <w:rPr>
                                <w:rFonts w:asciiTheme="minorBidi" w:hAnsiTheme="minorBidi" w:cstheme="minorBidi"/>
                                <w:b/>
                                <w:bCs/>
                                <w:i/>
                                <w:iCs/>
                                <w:sz w:val="28"/>
                              </w:rPr>
                            </w:pPr>
                            <w:r>
                              <w:rPr>
                                <w:rFonts w:ascii="Arial" w:eastAsia="Arial" w:hAnsi="Arial" w:cs="Arial"/>
                                <w:b/>
                                <w:bCs/>
                                <w:iCs/>
                                <w:sz w:val="28"/>
                                <w:szCs w:val="28"/>
                              </w:rPr>
                              <w:t>79 R – [03/04]2439</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4FE6EA85" id="_x0000_t202" coordsize="21600,21600" o:spt="202" path="m,l,21600r21600,l21600,xe">
                <v:stroke joinstyle="miter"/>
                <v:path gradientshapeok="t" o:connecttype="rect"/>
              </v:shapetype>
              <v:shape id="Text Box 11" o:spid="_x0000_s1026" type="#_x0000_t202" style="position:absolute;left:0;text-align:left;margin-left:219.6pt;margin-top:26.25pt;width:156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" stroked="f">
                <v:textbox>
                  <w:txbxContent>
                    <w:p w14:paraId="619A3612" w14:textId="77777777" w:rsidR="00691ACE" w:rsidRPr="005361CD" w:rsidRDefault="00000000" w:rsidP="00691ACE">
                      <w:pPr>
                        <w:pStyle w:val="BodyText3"/>
                        <w:rPr>
                          <w:rFonts w:asciiTheme="minorBidi" w:hAnsiTheme="minorBidi" w:cstheme="minorBidi"/>
                          <w:b/>
                          <w:bCs/>
                          <w:i/>
                          <w:iCs/>
                          <w:sz w:val="28"/>
                        </w:rPr>
                      </w:pPr>
                      <w:r>
                        <w:rPr>
                          <w:rFonts w:ascii="Arial" w:eastAsia="Arial" w:hAnsi="Arial" w:cs="Arial"/>
                          <w:b/>
                          <w:bCs/>
                          <w:iCs/>
                          <w:sz w:val="28"/>
                          <w:szCs w:val="28"/>
                        </w:rPr>
                        <w:t>79 R – [03/04]2439</w:t>
                      </w:r>
                    </w:p>
                  </w:txbxContent>
                </v:textbox>
              </v:shape>
            </w:pict>
          </mc:Fallback>
        </mc:AlternateContent>
      </w:r>
      <w:bookmarkStart w:id="2" w:name="_MON_1057383620"/>
      <w:bookmarkEnd w:id="2"/>
      <w:r w:rsidR="00687FD3">
        <w:rPr>
          <w:noProof/>
        </w:rPr>
        <w:object w:dxaOrig="7756" w:dyaOrig="1440" w14:anchorId="22649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8.5pt;height:1in;mso-width-percent:0;mso-height-percent:0;mso-width-percent:0;mso-height-percent:0" o:ole="">
            <v:imagedata r:id="rId11" o:title="" croptop="-33f" cropbottom="-33f" cropleft="-4644f" cropright="-4644f"/>
          </v:shape>
          <o:OLEObject Type="Embed" ProgID="Word.Picture.8" ShapeID="_x0000_i1025" DrawAspect="Content" ObjectID="_1767731132" r:id="rId12"/>
        </w:object>
      </w:r>
    </w:p>
    <w:p w14:paraId="6AF594FC" w14:textId="77777777" w:rsidR="00691ACE" w:rsidRPr="00880B1A" w:rsidRDefault="00000000" w:rsidP="00691ACE">
      <w:pPr>
        <w:tabs>
          <w:tab w:val="right" w:pos="9356"/>
        </w:tabs>
        <w:ind w:left="1140"/>
      </w:pPr>
      <w:r w:rsidRPr="00880B1A">
        <w:rPr>
          <w:rFonts w:eastAsia="Times New Roman"/>
        </w:rPr>
        <w:tab/>
      </w:r>
      <w:proofErr w:type="gramStart"/>
      <w:r w:rsidRPr="00880B1A">
        <w:rPr>
          <w:rFonts w:eastAsia="Times New Roman"/>
        </w:rPr>
        <w:t>a</w:t>
      </w:r>
      <w:proofErr w:type="gramEnd"/>
      <w:r w:rsidRPr="00880B1A">
        <w:rPr>
          <w:rFonts w:eastAsia="Times New Roman"/>
        </w:rPr>
        <w:t xml:space="preserve"> = 8 mm minimum</w:t>
      </w:r>
    </w:p>
    <w:p w14:paraId="6A616D86" w14:textId="77777777" w:rsidR="00691ACE" w:rsidRPr="00880B1A" w:rsidRDefault="00691ACE" w:rsidP="00691ACE">
      <w:pPr>
        <w:ind w:left="1140"/>
      </w:pPr>
    </w:p>
    <w:p w14:paraId="36B38FC3" w14:textId="77777777" w:rsidR="00691ACE" w:rsidRPr="00880B1A" w:rsidRDefault="00000000" w:rsidP="00B94913">
      <w:pPr>
        <w:spacing w:after="120"/>
        <w:ind w:left="1134" w:right="1134" w:firstLine="567"/>
        <w:jc w:val="both"/>
      </w:pPr>
      <w:r w:rsidRPr="00880B1A">
        <w:rPr>
          <w:rFonts w:eastAsia="Times New Roman"/>
        </w:rPr>
        <w:t>La marque d’homologation ci-dessus, apposée sur un véhicule, indique que le type de ce véhicule a été homologué aux Pays-Bas (E 4), en ce qui concerne l’équipement de direction, en application du Règlement ONU n</w:t>
      </w:r>
      <w:r w:rsidRPr="00880B1A">
        <w:rPr>
          <w:rFonts w:eastAsia="Times New Roman"/>
          <w:vertAlign w:val="superscript"/>
        </w:rPr>
        <w:t>o</w:t>
      </w:r>
      <w:r w:rsidRPr="00880B1A">
        <w:rPr>
          <w:rFonts w:eastAsia="Times New Roman"/>
        </w:rPr>
        <w:t xml:space="preserve">79, sous le numéro d’homologation </w:t>
      </w:r>
      <w:r w:rsidRPr="00880B1A">
        <w:rPr>
          <w:rFonts w:eastAsia="Times New Roman"/>
          <w:b/>
          <w:bCs/>
        </w:rPr>
        <w:t>[03/04]</w:t>
      </w:r>
      <w:r w:rsidRPr="00880B1A">
        <w:rPr>
          <w:rFonts w:eastAsia="Times New Roman"/>
        </w:rPr>
        <w:t>2439. Le numéro d’homologation indique que l’homologation a été délivrée conformément aux prescriptions du Règlement ONU n</w:t>
      </w:r>
      <w:r w:rsidRPr="00880B1A">
        <w:rPr>
          <w:rFonts w:eastAsia="Times New Roman"/>
          <w:vertAlign w:val="superscript"/>
        </w:rPr>
        <w:t>o</w:t>
      </w:r>
      <w:r w:rsidRPr="00880B1A">
        <w:rPr>
          <w:rFonts w:eastAsia="Times New Roman"/>
        </w:rPr>
        <w:t xml:space="preserve">79, alors que la série </w:t>
      </w:r>
      <w:r w:rsidRPr="00880B1A">
        <w:rPr>
          <w:rFonts w:eastAsia="Times New Roman"/>
          <w:b/>
          <w:bCs/>
        </w:rPr>
        <w:t>[03/04]</w:t>
      </w:r>
      <w:r w:rsidRPr="00880B1A">
        <w:rPr>
          <w:rFonts w:eastAsia="Times New Roman"/>
        </w:rPr>
        <w:t xml:space="preserve"> d’amendements y avait déjà été incorporée.</w:t>
      </w:r>
    </w:p>
    <w:p w14:paraId="219EFCC4" w14:textId="77777777" w:rsidR="00691ACE" w:rsidRPr="00880B1A" w:rsidRDefault="00691ACE" w:rsidP="00691ACE">
      <w:pPr>
        <w:ind w:left="1140"/>
      </w:pPr>
    </w:p>
    <w:p w14:paraId="6B53A545" w14:textId="77777777" w:rsidR="00691ACE" w:rsidRPr="00880B1A" w:rsidRDefault="00691ACE" w:rsidP="00691ACE">
      <w:pPr>
        <w:ind w:left="1140"/>
      </w:pPr>
    </w:p>
    <w:p w14:paraId="02F83F82" w14:textId="77777777" w:rsidR="00691ACE" w:rsidRPr="00880B1A" w:rsidRDefault="00000000" w:rsidP="00691ACE">
      <w:pPr>
        <w:ind w:left="1140"/>
      </w:pPr>
      <w:r w:rsidRPr="00880B1A">
        <w:rPr>
          <w:noProof/>
          <w:lang w:eastAsia="en-GB"/>
        </w:rPr>
        <mc:AlternateContent>
          <mc:Choice Requires="wps">
            <w:drawing>
              <wp:anchor distT="0" distB="0" distL="114300" distR="114300" simplePos="0" relativeHeight="251662336" behindDoc="0" locked="0" layoutInCell="1" allowOverlap="1" wp14:anchorId="1EF1CC65" wp14:editId="3D3AF3F7">
                <wp:simplePos x="0" y="0"/>
                <wp:positionH relativeFrom="column">
                  <wp:posOffset>2788920</wp:posOffset>
                </wp:positionH>
                <wp:positionV relativeFrom="paragraph">
                  <wp:posOffset>333458</wp:posOffset>
                </wp:positionV>
                <wp:extent cx="1981200" cy="415925"/>
                <wp:effectExtent l="0" t="0" r="0" b="3175"/>
                <wp:wrapNone/>
                <wp:docPr id="1352948365" name="Text Box 1352948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C95F8" w14:textId="77777777" w:rsidR="00691ACE" w:rsidRPr="005361CD" w:rsidRDefault="00000000" w:rsidP="00691ACE">
                            <w:pPr>
                              <w:pStyle w:val="BodyText3"/>
                              <w:rPr>
                                <w:rFonts w:asciiTheme="minorBidi" w:hAnsiTheme="minorBidi" w:cstheme="minorBidi"/>
                                <w:b/>
                                <w:bCs/>
                                <w:i/>
                                <w:iCs/>
                                <w:sz w:val="28"/>
                              </w:rPr>
                            </w:pPr>
                            <w:r>
                              <w:rPr>
                                <w:rFonts w:ascii="Arial" w:eastAsia="Arial" w:hAnsi="Arial" w:cs="Arial"/>
                                <w:b/>
                                <w:bCs/>
                                <w:iCs/>
                                <w:sz w:val="28"/>
                                <w:szCs w:val="28"/>
                              </w:rPr>
                              <w:t xml:space="preserve">79 R - </w:t>
                            </w:r>
                            <w:proofErr w:type="gramStart"/>
                            <w:r>
                              <w:rPr>
                                <w:rFonts w:ascii="Arial" w:eastAsia="Arial" w:hAnsi="Arial" w:cs="Arial"/>
                                <w:b/>
                                <w:bCs/>
                                <w:iCs/>
                                <w:sz w:val="28"/>
                                <w:szCs w:val="28"/>
                              </w:rPr>
                              <w:t>X[</w:t>
                            </w:r>
                            <w:proofErr w:type="gramEnd"/>
                            <w:r>
                              <w:rPr>
                                <w:rFonts w:ascii="Arial" w:eastAsia="Arial" w:hAnsi="Arial" w:cs="Arial"/>
                                <w:b/>
                                <w:bCs/>
                                <w:iCs/>
                                <w:sz w:val="28"/>
                                <w:szCs w:val="28"/>
                              </w:rPr>
                              <w:t>03/04]2439</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EF1CC65" id="Text Box 1352948365" o:spid="_x0000_s1027" type="#_x0000_t202" style="position:absolute;left:0;text-align:left;margin-left:219.6pt;margin-top:26.25pt;width:156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" stroked="f">
                <v:textbox>
                  <w:txbxContent>
                    <w:p w14:paraId="09DC95F8" w14:textId="77777777" w:rsidR="00691ACE" w:rsidRPr="005361CD" w:rsidRDefault="00000000" w:rsidP="00691ACE">
                      <w:pPr>
                        <w:pStyle w:val="BodyText3"/>
                        <w:rPr>
                          <w:rFonts w:asciiTheme="minorBidi" w:hAnsiTheme="minorBidi" w:cstheme="minorBidi"/>
                          <w:b/>
                          <w:bCs/>
                          <w:i/>
                          <w:iCs/>
                          <w:sz w:val="28"/>
                        </w:rPr>
                      </w:pPr>
                      <w:r>
                        <w:rPr>
                          <w:rFonts w:ascii="Arial" w:eastAsia="Arial" w:hAnsi="Arial" w:cs="Arial"/>
                          <w:b/>
                          <w:bCs/>
                          <w:iCs/>
                          <w:sz w:val="28"/>
                          <w:szCs w:val="28"/>
                        </w:rPr>
                        <w:t>79 R - X[03/04]2439</w:t>
                      </w:r>
                    </w:p>
                  </w:txbxContent>
                </v:textbox>
              </v:shape>
            </w:pict>
          </mc:Fallback>
        </mc:AlternateContent>
      </w:r>
      <w:r w:rsidR="00687FD3">
        <w:rPr>
          <w:noProof/>
        </w:rPr>
        <w:object w:dxaOrig="7756" w:dyaOrig="1440" w14:anchorId="19AE2A31">
          <v:shape id="_x0000_i1026" type="#_x0000_t75" alt="" style="width:388.5pt;height:1in;mso-width-percent:0;mso-height-percent:0;mso-width-percent:0;mso-height-percent:0" o:ole="">
            <v:imagedata r:id="rId11" o:title="" croptop="-33f" cropbottom="-33f" cropleft="-4644f" cropright="-4644f"/>
          </v:shape>
          <o:OLEObject Type="Embed" ProgID="Word.Picture.8" ShapeID="_x0000_i1026" DrawAspect="Content" ObjectID="_1767731133" r:id="rId13"/>
        </w:object>
      </w:r>
    </w:p>
    <w:p w14:paraId="08A90006" w14:textId="77777777" w:rsidR="00691ACE" w:rsidRPr="00880B1A" w:rsidRDefault="00000000" w:rsidP="00DF53C5">
      <w:pPr>
        <w:tabs>
          <w:tab w:val="right" w:pos="8505"/>
        </w:tabs>
        <w:ind w:left="1140"/>
      </w:pPr>
      <w:r w:rsidRPr="00880B1A">
        <w:rPr>
          <w:rFonts w:eastAsia="Times New Roman"/>
        </w:rPr>
        <w:tab/>
      </w:r>
      <w:proofErr w:type="gramStart"/>
      <w:r w:rsidRPr="00880B1A">
        <w:rPr>
          <w:rFonts w:eastAsia="Times New Roman"/>
        </w:rPr>
        <w:t>a</w:t>
      </w:r>
      <w:proofErr w:type="gramEnd"/>
      <w:r w:rsidRPr="00880B1A">
        <w:rPr>
          <w:rFonts w:eastAsia="Times New Roman"/>
        </w:rPr>
        <w:t xml:space="preserve"> = 8 mm minimum</w:t>
      </w:r>
    </w:p>
    <w:p w14:paraId="56729696" w14:textId="77777777" w:rsidR="00691ACE" w:rsidRPr="00880B1A" w:rsidRDefault="00691ACE" w:rsidP="00691ACE">
      <w:pPr>
        <w:ind w:left="1140"/>
      </w:pPr>
    </w:p>
    <w:p w14:paraId="0507D001" w14:textId="77777777" w:rsidR="00691ACE" w:rsidRPr="00880B1A" w:rsidRDefault="00000000" w:rsidP="00B94913">
      <w:pPr>
        <w:spacing w:after="120"/>
        <w:ind w:left="1134" w:right="1134" w:firstLine="567"/>
        <w:jc w:val="both"/>
        <w:rPr>
          <w:b/>
          <w:bCs/>
        </w:rPr>
      </w:pPr>
      <w:r w:rsidRPr="00880B1A">
        <w:rPr>
          <w:rFonts w:eastAsia="Times New Roman"/>
          <w:b/>
          <w:bCs/>
        </w:rPr>
        <w:t>La marque d’homologation ci-dessus, apposée sur un véhicule, indique que le type de ce véhicule a été homologué aux Pays-Bas (E 4), en ce qui concerne l’équipement de direction, en application du Règlement ONU n</w:t>
      </w:r>
      <w:r w:rsidRPr="00880B1A">
        <w:rPr>
          <w:rFonts w:eastAsia="Times New Roman"/>
          <w:b/>
          <w:bCs/>
          <w:vertAlign w:val="superscript"/>
        </w:rPr>
        <w:t>o</w:t>
      </w:r>
      <w:r w:rsidRPr="00880B1A">
        <w:rPr>
          <w:rFonts w:eastAsia="Times New Roman"/>
          <w:b/>
          <w:bCs/>
        </w:rPr>
        <w:t xml:space="preserve">79, sous le numéro d’homologation </w:t>
      </w:r>
      <w:r w:rsidRPr="00880B1A">
        <w:rPr>
          <w:rFonts w:eastAsia="Times New Roman"/>
          <w:b/>
          <w:bCs/>
        </w:rPr>
        <w:lastRenderedPageBreak/>
        <w:t>[03/04]2439.</w:t>
      </w:r>
      <w:r w:rsidRPr="00880B1A">
        <w:rPr>
          <w:rFonts w:eastAsia="Times New Roman"/>
        </w:rPr>
        <w:t xml:space="preserve"> </w:t>
      </w:r>
      <w:r w:rsidRPr="00880B1A">
        <w:rPr>
          <w:rFonts w:eastAsia="Times New Roman"/>
          <w:b/>
          <w:bCs/>
        </w:rPr>
        <w:t xml:space="preserve">La lettre « X » précédant le numéro d'homologation indique que le véhicule est équipé d'une ACSF qui a été exemptée des prescriptions du présent Règlement ONU, et/ou que le véhicule est équipé d'un système de direction qui présente une fonctionnalité définie comme étant une ACSF de catégorie </w:t>
      </w:r>
      <w:r w:rsidRPr="00880B1A">
        <w:rPr>
          <w:rFonts w:eastAsia="Times New Roman"/>
          <w:b/>
          <w:bCs/>
          <w:strike/>
          <w:color w:val="FF0000"/>
        </w:rPr>
        <w:t xml:space="preserve">B2, </w:t>
      </w:r>
      <w:r w:rsidRPr="00880B1A">
        <w:rPr>
          <w:rFonts w:eastAsia="Times New Roman"/>
          <w:b/>
          <w:bCs/>
        </w:rPr>
        <w:t>D</w:t>
      </w:r>
      <w:r w:rsidRPr="00880B1A">
        <w:rPr>
          <w:rFonts w:eastAsia="Times New Roman"/>
          <w:b/>
          <w:bCs/>
          <w:strike/>
          <w:color w:val="FF0000"/>
        </w:rPr>
        <w:t xml:space="preserve"> ou E</w:t>
      </w:r>
      <w:r w:rsidRPr="00880B1A">
        <w:rPr>
          <w:rFonts w:eastAsia="Times New Roman"/>
          <w:b/>
          <w:bCs/>
        </w:rPr>
        <w:t>. Le numéro d'homologation indique que l'homologation a été accordée conformément aux prescriptions du Règlement ONU n°79, alors que la série [03/04] d’amendements y avait déjà été incorporée.</w:t>
      </w:r>
    </w:p>
    <w:p w14:paraId="17C3608D" w14:textId="77777777" w:rsidR="00691ACE" w:rsidRPr="00880B1A" w:rsidRDefault="00691ACE" w:rsidP="00691ACE">
      <w:pPr>
        <w:ind w:left="1140"/>
      </w:pPr>
    </w:p>
    <w:p w14:paraId="3D5BBED0" w14:textId="77777777" w:rsidR="00691ACE" w:rsidRPr="00880B1A" w:rsidRDefault="00691ACE" w:rsidP="00691ACE">
      <w:pPr>
        <w:ind w:left="1140"/>
      </w:pPr>
    </w:p>
    <w:p w14:paraId="03B4173F" w14:textId="77777777" w:rsidR="00691ACE" w:rsidRPr="00880B1A" w:rsidRDefault="00000000" w:rsidP="00691ACE">
      <w:pPr>
        <w:ind w:left="1140"/>
      </w:pPr>
      <w:r w:rsidRPr="00880B1A">
        <w:rPr>
          <w:rFonts w:eastAsia="Times New Roman"/>
        </w:rPr>
        <w:t>Modèle B</w:t>
      </w:r>
    </w:p>
    <w:p w14:paraId="2EEC6BA8" w14:textId="77777777" w:rsidR="00691ACE" w:rsidRPr="00880B1A" w:rsidRDefault="00000000" w:rsidP="00691ACE">
      <w:pPr>
        <w:ind w:left="1140"/>
      </w:pPr>
      <w:r w:rsidRPr="00880B1A">
        <w:rPr>
          <w:rFonts w:eastAsia="Times New Roman"/>
        </w:rPr>
        <w:t xml:space="preserve">(Voir paragraphe 4.5. </w:t>
      </w:r>
      <w:proofErr w:type="gramStart"/>
      <w:r w:rsidRPr="00880B1A">
        <w:rPr>
          <w:rFonts w:eastAsia="Times New Roman"/>
        </w:rPr>
        <w:t>du</w:t>
      </w:r>
      <w:proofErr w:type="gramEnd"/>
      <w:r w:rsidRPr="00880B1A">
        <w:rPr>
          <w:rFonts w:eastAsia="Times New Roman"/>
        </w:rPr>
        <w:t xml:space="preserve"> présent Règlement)</w:t>
      </w:r>
    </w:p>
    <w:p w14:paraId="3EEAE678" w14:textId="77777777" w:rsidR="00691ACE" w:rsidRPr="00880B1A" w:rsidRDefault="00691ACE" w:rsidP="00691ACE">
      <w:pPr>
        <w:ind w:left="1140"/>
      </w:pPr>
    </w:p>
    <w:p w14:paraId="54986CA6" w14:textId="77777777" w:rsidR="00691ACE" w:rsidRPr="00880B1A" w:rsidRDefault="00000000" w:rsidP="00691ACE">
      <w:pPr>
        <w:ind w:left="1140"/>
      </w:pPr>
      <w:r w:rsidRPr="00880B1A">
        <w:rPr>
          <w:noProof/>
          <w:lang w:eastAsia="en-GB"/>
        </w:rPr>
        <mc:AlternateContent>
          <mc:Choice Requires="wps">
            <w:drawing>
              <wp:anchor distT="0" distB="0" distL="114300" distR="114300" simplePos="0" relativeHeight="251664384" behindDoc="0" locked="0" layoutInCell="1" allowOverlap="1" wp14:anchorId="021E134F" wp14:editId="56D781A8">
                <wp:simplePos x="0" y="0"/>
                <wp:positionH relativeFrom="column">
                  <wp:posOffset>2686271</wp:posOffset>
                </wp:positionH>
                <wp:positionV relativeFrom="paragraph">
                  <wp:posOffset>248948</wp:posOffset>
                </wp:positionV>
                <wp:extent cx="1959610" cy="588645"/>
                <wp:effectExtent l="0" t="0" r="2540" b="1905"/>
                <wp:wrapNone/>
                <wp:docPr id="173242251" name="Text Box 17324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727"/>
                            </w:tblGrid>
                            <w:tr w:rsidR="001F7A99" w14:paraId="2CF4A304" w14:textId="77777777">
                              <w:tc>
                                <w:tcPr>
                                  <w:tcW w:w="1406" w:type="dxa"/>
                                </w:tcPr>
                                <w:p w14:paraId="27F4E50E"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79</w:t>
                                  </w:r>
                                </w:p>
                              </w:tc>
                              <w:tc>
                                <w:tcPr>
                                  <w:tcW w:w="1407" w:type="dxa"/>
                                </w:tcPr>
                                <w:p w14:paraId="79041709"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[03/04]2439</w:t>
                                  </w:r>
                                </w:p>
                              </w:tc>
                            </w:tr>
                            <w:tr w:rsidR="001F7A99" w14:paraId="2BC61E80" w14:textId="77777777">
                              <w:tc>
                                <w:tcPr>
                                  <w:tcW w:w="1406" w:type="dxa"/>
                                </w:tcPr>
                                <w:p w14:paraId="401E95E9"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31</w:t>
                                  </w:r>
                                </w:p>
                              </w:tc>
                              <w:tc>
                                <w:tcPr>
                                  <w:tcW w:w="1407" w:type="dxa"/>
                                </w:tcPr>
                                <w:p w14:paraId="7069F418"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021628</w:t>
                                  </w:r>
                                </w:p>
                              </w:tc>
                            </w:tr>
                          </w:tbl>
                          <w:p w14:paraId="6A8CEFFC" w14:textId="77777777" w:rsidR="00691ACE" w:rsidRDefault="00691ACE" w:rsidP="00691ACE"/>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21E134F" id="_x0000_t202" coordsize="21600,21600" o:spt="202" path="m,l,21600r21600,l21600,xe">
                <v:stroke joinstyle="miter"/>
                <v:path gradientshapeok="t" o:connecttype="rect"/>
              </v:shapetype>
              <v:shape id="Text Box 173242251" o:spid="_x0000_s1028" type="#_x0000_t202" style="position:absolute;left:0;text-align:left;margin-left:211.5pt;margin-top:19.6pt;width:154.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727"/>
                      </w:tblGrid>
                      <w:tr w:rsidR="001F7A99" w14:paraId="2CF4A304" w14:textId="77777777">
                        <w:tc>
                          <w:tcPr>
                            <w:tcW w:w="1406" w:type="dxa"/>
                          </w:tcPr>
                          <w:p w14:paraId="27F4E50E"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79</w:t>
                            </w:r>
                          </w:p>
                        </w:tc>
                        <w:tc>
                          <w:tcPr>
                            <w:tcW w:w="1407" w:type="dxa"/>
                          </w:tcPr>
                          <w:p w14:paraId="79041709"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[03/04]2439</w:t>
                            </w:r>
                          </w:p>
                        </w:tc>
                      </w:tr>
                      <w:tr w:rsidR="001F7A99" w14:paraId="2BC61E80" w14:textId="77777777">
                        <w:tc>
                          <w:tcPr>
                            <w:tcW w:w="1406" w:type="dxa"/>
                          </w:tcPr>
                          <w:p w14:paraId="401E95E9"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31</w:t>
                            </w:r>
                          </w:p>
                        </w:tc>
                        <w:tc>
                          <w:tcPr>
                            <w:tcW w:w="1407" w:type="dxa"/>
                          </w:tcPr>
                          <w:p w14:paraId="7069F418"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021628</w:t>
                            </w:r>
                          </w:p>
                        </w:tc>
                      </w:tr>
                    </w:tbl>
                    <w:p w14:paraId="6A8CEFFC" w14:textId="77777777" w:rsidR="00691ACE" w:rsidRDefault="00691ACE" w:rsidP="00691ACE"/>
                  </w:txbxContent>
                </v:textbox>
              </v:shape>
            </w:pict>
          </mc:Fallback>
        </mc:AlternateContent>
      </w:r>
      <w:r w:rsidRPr="00880B1A">
        <w:rPr>
          <w:noProof/>
          <w:lang w:eastAsia="en-GB"/>
        </w:rPr>
        <w:drawing>
          <wp:inline distT="0" distB="0" distL="0" distR="0" wp14:anchorId="24960092" wp14:editId="42EA70AB">
            <wp:extent cx="4683125" cy="914400"/>
            <wp:effectExtent l="0" t="0" r="3175" b="0"/>
            <wp:docPr id="1591408102" name="Picture 159140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0810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768CFB16" w14:textId="77777777" w:rsidR="00691ACE" w:rsidRPr="00880B1A" w:rsidRDefault="00000000" w:rsidP="009D2D25">
      <w:pPr>
        <w:tabs>
          <w:tab w:val="right" w:pos="8364"/>
        </w:tabs>
        <w:ind w:left="1140"/>
      </w:pPr>
      <w:r w:rsidRPr="00880B1A">
        <w:rPr>
          <w:rFonts w:eastAsia="Times New Roman"/>
        </w:rPr>
        <w:tab/>
      </w:r>
      <w:proofErr w:type="gramStart"/>
      <w:r w:rsidRPr="00880B1A">
        <w:rPr>
          <w:rFonts w:eastAsia="Times New Roman"/>
        </w:rPr>
        <w:t>a</w:t>
      </w:r>
      <w:proofErr w:type="gramEnd"/>
      <w:r w:rsidRPr="00880B1A">
        <w:rPr>
          <w:rFonts w:eastAsia="Times New Roman"/>
        </w:rPr>
        <w:t xml:space="preserve"> = 8 mm minimum</w:t>
      </w:r>
    </w:p>
    <w:p w14:paraId="19897295" w14:textId="77777777" w:rsidR="00691ACE" w:rsidRPr="00880B1A" w:rsidRDefault="00691ACE" w:rsidP="00691ACE">
      <w:pPr>
        <w:ind w:left="1140"/>
      </w:pPr>
    </w:p>
    <w:p w14:paraId="48FD6DB5" w14:textId="77777777" w:rsidR="00691ACE" w:rsidRPr="00880B1A" w:rsidRDefault="00000000" w:rsidP="007A5672">
      <w:pPr>
        <w:ind w:left="1140" w:right="1132" w:firstLine="561"/>
        <w:jc w:val="both"/>
      </w:pPr>
      <w:r w:rsidRPr="00880B1A">
        <w:rPr>
          <w:rFonts w:eastAsia="Times New Roman"/>
        </w:rPr>
        <w:t>La marque d’homologation ci-dessus, apposée sur un véhicule, indique que le type de ce véhicule a été homologué aux Pays-Bas (E 4), en application des Règlements ONU n</w:t>
      </w:r>
      <w:r w:rsidRPr="00880B1A">
        <w:rPr>
          <w:rFonts w:eastAsia="Times New Roman"/>
          <w:vertAlign w:val="superscript"/>
        </w:rPr>
        <w:t xml:space="preserve">os </w:t>
      </w:r>
      <w:r w:rsidRPr="00880B1A">
        <w:rPr>
          <w:rFonts w:eastAsia="Times New Roman"/>
        </w:rPr>
        <w:t>79 et 31.</w:t>
      </w:r>
      <w:r w:rsidRPr="00880B1A">
        <w:rPr>
          <w:rStyle w:val="FootnoteReference"/>
        </w:rPr>
        <w:footnoteReference w:id="4"/>
      </w:r>
      <w:r w:rsidRPr="00880B1A">
        <w:rPr>
          <w:rFonts w:eastAsia="Times New Roman"/>
        </w:rPr>
        <w:t xml:space="preserve"> Les numéros d’homologation respectifs indiquent que, aux dates où ces homologations ont été accordées, le Règlement ONU n</w:t>
      </w:r>
      <w:r w:rsidRPr="00880B1A">
        <w:rPr>
          <w:rFonts w:eastAsia="Times New Roman"/>
          <w:vertAlign w:val="superscript"/>
        </w:rPr>
        <w:t>o</w:t>
      </w:r>
      <w:r w:rsidRPr="00880B1A">
        <w:rPr>
          <w:rFonts w:eastAsia="Times New Roman"/>
        </w:rPr>
        <w:t xml:space="preserve">79 comprenait la série </w:t>
      </w:r>
      <w:r w:rsidRPr="00880B1A">
        <w:rPr>
          <w:rFonts w:eastAsia="Times New Roman"/>
          <w:b/>
          <w:bCs/>
        </w:rPr>
        <w:t>[03/04]</w:t>
      </w:r>
      <w:r w:rsidRPr="00880B1A">
        <w:rPr>
          <w:rFonts w:eastAsia="Times New Roman"/>
        </w:rPr>
        <w:t xml:space="preserve"> d’amendements et le Règlement ONU n</w:t>
      </w:r>
      <w:r w:rsidRPr="00880B1A">
        <w:rPr>
          <w:rFonts w:eastAsia="Times New Roman"/>
          <w:vertAlign w:val="superscript"/>
        </w:rPr>
        <w:t>o</w:t>
      </w:r>
      <w:r w:rsidRPr="00880B1A">
        <w:rPr>
          <w:rFonts w:eastAsia="Times New Roman"/>
        </w:rPr>
        <w:t>31 comprenait la série 02 d’amendements.</w:t>
      </w:r>
    </w:p>
    <w:p w14:paraId="3D669FB5" w14:textId="77777777" w:rsidR="00691ACE" w:rsidRPr="00880B1A" w:rsidRDefault="00691ACE" w:rsidP="00691ACE">
      <w:pPr>
        <w:ind w:left="1140"/>
      </w:pPr>
    </w:p>
    <w:p w14:paraId="2509AC43" w14:textId="77777777" w:rsidR="00691ACE" w:rsidRPr="00880B1A" w:rsidRDefault="00691ACE" w:rsidP="00691ACE">
      <w:pPr>
        <w:ind w:left="1140"/>
      </w:pPr>
    </w:p>
    <w:p w14:paraId="7F224115" w14:textId="77777777" w:rsidR="00691ACE" w:rsidRPr="00880B1A" w:rsidRDefault="00000000" w:rsidP="00691ACE">
      <w:pPr>
        <w:ind w:left="1140"/>
      </w:pPr>
      <w:r w:rsidRPr="00880B1A">
        <w:rPr>
          <w:noProof/>
          <w:lang w:eastAsia="en-GB"/>
        </w:rPr>
        <mc:AlternateContent>
          <mc:Choice Requires="wps">
            <w:drawing>
              <wp:anchor distT="0" distB="0" distL="114300" distR="114300" simplePos="0" relativeHeight="251658240" behindDoc="0" locked="0" layoutInCell="1" allowOverlap="1" wp14:anchorId="15EBFE63" wp14:editId="198AE10D">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913"/>
                            </w:tblGrid>
                            <w:tr w:rsidR="001F7A99" w14:paraId="017A66D9" w14:textId="77777777">
                              <w:tc>
                                <w:tcPr>
                                  <w:tcW w:w="1406" w:type="dxa"/>
                                </w:tcPr>
                                <w:p w14:paraId="0A6803C8"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79</w:t>
                                  </w:r>
                                </w:p>
                              </w:tc>
                              <w:tc>
                                <w:tcPr>
                                  <w:tcW w:w="1407" w:type="dxa"/>
                                </w:tcPr>
                                <w:p w14:paraId="5365BFC2" w14:textId="77777777" w:rsidR="00691ACE" w:rsidRPr="005361CD" w:rsidRDefault="00000000">
                                  <w:pPr>
                                    <w:rPr>
                                      <w:rFonts w:asciiTheme="minorBidi" w:hAnsiTheme="minorBidi" w:cstheme="minorBidi"/>
                                      <w:b/>
                                      <w:bCs/>
                                      <w:sz w:val="28"/>
                                    </w:rPr>
                                  </w:pPr>
                                  <w:proofErr w:type="gramStart"/>
                                  <w:r>
                                    <w:rPr>
                                      <w:rFonts w:ascii="Arial" w:eastAsia="Arial" w:hAnsi="Arial" w:cs="Arial"/>
                                      <w:b/>
                                      <w:bCs/>
                                      <w:sz w:val="28"/>
                                      <w:szCs w:val="28"/>
                                    </w:rPr>
                                    <w:t>X[</w:t>
                                  </w:r>
                                  <w:proofErr w:type="gramEnd"/>
                                  <w:r>
                                    <w:rPr>
                                      <w:rFonts w:ascii="Arial" w:eastAsia="Arial" w:hAnsi="Arial" w:cs="Arial"/>
                                      <w:b/>
                                      <w:bCs/>
                                      <w:sz w:val="28"/>
                                      <w:szCs w:val="28"/>
                                    </w:rPr>
                                    <w:t>03/04]2439</w:t>
                                  </w:r>
                                </w:p>
                              </w:tc>
                            </w:tr>
                            <w:tr w:rsidR="001F7A99" w14:paraId="22E57B51" w14:textId="77777777">
                              <w:tc>
                                <w:tcPr>
                                  <w:tcW w:w="1406" w:type="dxa"/>
                                </w:tcPr>
                                <w:p w14:paraId="4FC83F7D"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31</w:t>
                                  </w:r>
                                </w:p>
                              </w:tc>
                              <w:tc>
                                <w:tcPr>
                                  <w:tcW w:w="1407" w:type="dxa"/>
                                </w:tcPr>
                                <w:p w14:paraId="50388224"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021628</w:t>
                                  </w:r>
                                </w:p>
                              </w:tc>
                            </w:tr>
                          </w:tbl>
                          <w:p w14:paraId="58B89CE7" w14:textId="77777777" w:rsidR="00691ACE" w:rsidRDefault="00691ACE" w:rsidP="00691ACE"/>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5EBFE63" id="Text Box 10" o:spid="_x0000_s1029" type="#_x0000_t202" style="position:absolute;left:0;text-align:left;margin-left:211.5pt;margin-top:19.6pt;width:154.3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913"/>
                      </w:tblGrid>
                      <w:tr w:rsidR="001F7A99" w14:paraId="017A66D9" w14:textId="77777777">
                        <w:tc>
                          <w:tcPr>
                            <w:tcW w:w="1406" w:type="dxa"/>
                          </w:tcPr>
                          <w:p w14:paraId="0A6803C8"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79</w:t>
                            </w:r>
                          </w:p>
                        </w:tc>
                        <w:tc>
                          <w:tcPr>
                            <w:tcW w:w="1407" w:type="dxa"/>
                          </w:tcPr>
                          <w:p w14:paraId="5365BFC2" w14:textId="77777777" w:rsidR="00691ACE" w:rsidRPr="005361CD" w:rsidRDefault="00000000">
                            <w:pPr>
                              <w:rPr>
                                <w:rFonts w:asciiTheme="minorBidi" w:hAnsiTheme="minorBidi" w:cstheme="minorBidi"/>
                                <w:b/>
                                <w:bCs/>
                                <w:sz w:val="28"/>
                              </w:rPr>
                            </w:pPr>
                            <w:proofErr w:type="gramStart"/>
                            <w:r>
                              <w:rPr>
                                <w:rFonts w:ascii="Arial" w:eastAsia="Arial" w:hAnsi="Arial" w:cs="Arial"/>
                                <w:b/>
                                <w:bCs/>
                                <w:sz w:val="28"/>
                                <w:szCs w:val="28"/>
                              </w:rPr>
                              <w:t>X[</w:t>
                            </w:r>
                            <w:proofErr w:type="gramEnd"/>
                            <w:r>
                              <w:rPr>
                                <w:rFonts w:ascii="Arial" w:eastAsia="Arial" w:hAnsi="Arial" w:cs="Arial"/>
                                <w:b/>
                                <w:bCs/>
                                <w:sz w:val="28"/>
                                <w:szCs w:val="28"/>
                              </w:rPr>
                              <w:t>03/04]2439</w:t>
                            </w:r>
                          </w:p>
                        </w:tc>
                      </w:tr>
                      <w:tr w:rsidR="001F7A99" w14:paraId="22E57B51" w14:textId="77777777">
                        <w:tc>
                          <w:tcPr>
                            <w:tcW w:w="1406" w:type="dxa"/>
                          </w:tcPr>
                          <w:p w14:paraId="4FC83F7D"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31</w:t>
                            </w:r>
                          </w:p>
                        </w:tc>
                        <w:tc>
                          <w:tcPr>
                            <w:tcW w:w="1407" w:type="dxa"/>
                          </w:tcPr>
                          <w:p w14:paraId="50388224" w14:textId="77777777" w:rsidR="00691ACE" w:rsidRPr="005361CD" w:rsidRDefault="00000000">
                            <w:pPr>
                              <w:rPr>
                                <w:rFonts w:asciiTheme="minorBidi" w:hAnsiTheme="minorBidi" w:cstheme="minorBidi"/>
                                <w:b/>
                                <w:bCs/>
                                <w:sz w:val="28"/>
                              </w:rPr>
                            </w:pPr>
                            <w:r>
                              <w:rPr>
                                <w:rFonts w:ascii="Arial" w:eastAsia="Arial" w:hAnsi="Arial" w:cs="Arial"/>
                                <w:b/>
                                <w:bCs/>
                                <w:sz w:val="28"/>
                                <w:szCs w:val="28"/>
                              </w:rPr>
                              <w:t>021628</w:t>
                            </w:r>
                          </w:p>
                        </w:tc>
                      </w:tr>
                    </w:tbl>
                    <w:p w14:paraId="58B89CE7" w14:textId="77777777" w:rsidR="00691ACE" w:rsidRDefault="00691ACE" w:rsidP="00691ACE"/>
                  </w:txbxContent>
                </v:textbox>
              </v:shape>
            </w:pict>
          </mc:Fallback>
        </mc:AlternateContent>
      </w:r>
      <w:r w:rsidRPr="00880B1A">
        <w:rPr>
          <w:noProof/>
          <w:lang w:eastAsia="en-GB"/>
        </w:rPr>
        <w:drawing>
          <wp:inline distT="0" distB="0" distL="0" distR="0" wp14:anchorId="7FE87554" wp14:editId="00DD3FEF">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6027AC0D" w14:textId="77777777" w:rsidR="00691ACE" w:rsidRPr="00880B1A" w:rsidRDefault="00000000" w:rsidP="009D2D25">
      <w:pPr>
        <w:ind w:left="1140" w:right="1415"/>
      </w:pPr>
      <w:r w:rsidRPr="00880B1A">
        <w:rPr>
          <w:rFonts w:eastAsia="Times New Roman"/>
        </w:rPr>
        <w:tab/>
        <w:t xml:space="preserve">  </w:t>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t xml:space="preserve">     </w:t>
      </w:r>
      <w:proofErr w:type="gramStart"/>
      <w:r w:rsidRPr="00880B1A">
        <w:rPr>
          <w:rFonts w:eastAsia="Times New Roman"/>
        </w:rPr>
        <w:t>a</w:t>
      </w:r>
      <w:proofErr w:type="gramEnd"/>
      <w:r w:rsidRPr="00880B1A">
        <w:rPr>
          <w:rFonts w:eastAsia="Times New Roman"/>
        </w:rPr>
        <w:t xml:space="preserve"> = 8 mm minimum</w:t>
      </w:r>
    </w:p>
    <w:p w14:paraId="6D005E70" w14:textId="77777777" w:rsidR="00691ACE" w:rsidRPr="00880B1A" w:rsidRDefault="00691ACE" w:rsidP="00691ACE">
      <w:pPr>
        <w:ind w:left="1140"/>
      </w:pPr>
    </w:p>
    <w:p w14:paraId="4233E839" w14:textId="77777777" w:rsidR="00E91F38" w:rsidRPr="00880B1A" w:rsidRDefault="00000000" w:rsidP="004D3777">
      <w:pPr>
        <w:spacing w:after="120"/>
        <w:ind w:left="1140" w:right="1132" w:firstLine="561"/>
        <w:jc w:val="both"/>
        <w:rPr>
          <w:b/>
          <w:bCs/>
        </w:rPr>
      </w:pPr>
      <w:r w:rsidRPr="00880B1A">
        <w:rPr>
          <w:rFonts w:eastAsia="Times New Roman"/>
          <w:b/>
          <w:bCs/>
        </w:rPr>
        <w:t>La marque d’homologation ci-dessus, apposée sur un véhicule, indique que le type de ce véhicule a été homologué aux Pays-Bas (E 4), en application des Règlements ONU n</w:t>
      </w:r>
      <w:r w:rsidRPr="00880B1A">
        <w:rPr>
          <w:rFonts w:eastAsia="Times New Roman"/>
          <w:b/>
          <w:bCs/>
          <w:vertAlign w:val="superscript"/>
        </w:rPr>
        <w:t xml:space="preserve">os </w:t>
      </w:r>
      <w:r w:rsidRPr="00880B1A">
        <w:rPr>
          <w:rFonts w:eastAsia="Times New Roman"/>
          <w:b/>
          <w:bCs/>
        </w:rPr>
        <w:t>79 et 31.</w:t>
      </w:r>
      <w:r w:rsidRPr="00880B1A">
        <w:rPr>
          <w:rStyle w:val="FootnoteReference"/>
          <w:b/>
          <w:bCs/>
        </w:rPr>
        <w:footnoteReference w:id="5"/>
      </w:r>
      <w:r w:rsidRPr="00880B1A">
        <w:rPr>
          <w:rFonts w:eastAsia="Times New Roman"/>
          <w:b/>
          <w:bCs/>
        </w:rPr>
        <w:t xml:space="preserve"> La lettre « X » précédant le numéro d'homologation indique que le véhicule est équipé d'ACSF qui ont été exemptées des prescriptions du présent Règlement ONU, ou que le véhicule est équipé d'un système de direction qui présente une fonctionnalité définie comme étant une ACSF de catégorie </w:t>
      </w:r>
      <w:r w:rsidRPr="00880B1A">
        <w:rPr>
          <w:rFonts w:eastAsia="Times New Roman"/>
          <w:b/>
          <w:bCs/>
          <w:strike/>
          <w:color w:val="FF0000"/>
        </w:rPr>
        <w:t xml:space="preserve">B2, </w:t>
      </w:r>
      <w:r w:rsidRPr="00880B1A">
        <w:rPr>
          <w:rFonts w:eastAsia="Times New Roman"/>
          <w:b/>
          <w:bCs/>
        </w:rPr>
        <w:t>D</w:t>
      </w:r>
      <w:r w:rsidRPr="00880B1A">
        <w:rPr>
          <w:rFonts w:eastAsia="Times New Roman"/>
          <w:b/>
          <w:bCs/>
          <w:strike/>
          <w:color w:val="FF0000"/>
        </w:rPr>
        <w:t xml:space="preserve"> ou E</w:t>
      </w:r>
      <w:r w:rsidRPr="00880B1A">
        <w:rPr>
          <w:rFonts w:eastAsia="Times New Roman"/>
          <w:b/>
          <w:bCs/>
        </w:rPr>
        <w:t>. Les numéros d’homologation indiquent qu’aux dates auxquelles les homologations respectives ont été accordées, le Règlement ONU n</w:t>
      </w:r>
      <w:r w:rsidRPr="00880B1A">
        <w:rPr>
          <w:rFonts w:eastAsia="Times New Roman"/>
          <w:b/>
          <w:bCs/>
          <w:vertAlign w:val="superscript"/>
        </w:rPr>
        <w:t>o</w:t>
      </w:r>
      <w:r w:rsidRPr="00880B1A">
        <w:rPr>
          <w:rFonts w:eastAsia="Times New Roman"/>
          <w:b/>
          <w:bCs/>
        </w:rPr>
        <w:t xml:space="preserve"> 79 incorporant la série d’amendements [03/04] et le Règlement ONU n</w:t>
      </w:r>
      <w:r w:rsidRPr="00880B1A">
        <w:rPr>
          <w:rFonts w:eastAsia="Times New Roman"/>
          <w:b/>
          <w:bCs/>
          <w:vertAlign w:val="superscript"/>
        </w:rPr>
        <w:t>o</w:t>
      </w:r>
      <w:r w:rsidRPr="00880B1A">
        <w:rPr>
          <w:rFonts w:eastAsia="Times New Roman"/>
          <w:b/>
          <w:bCs/>
        </w:rPr>
        <w:t xml:space="preserve"> 31 incluaient la série 02 d’amendements.</w:t>
      </w:r>
    </w:p>
    <w:p w14:paraId="5C609E29" w14:textId="77777777" w:rsidR="003A4B22" w:rsidRPr="00880B1A" w:rsidRDefault="003A4B22" w:rsidP="00E91F38">
      <w:pPr>
        <w:pStyle w:val="SingleTxtG"/>
        <w:rPr>
          <w:i/>
          <w:iCs/>
        </w:rPr>
      </w:pPr>
    </w:p>
    <w:p w14:paraId="01A0615E" w14:textId="77777777" w:rsidR="00E91F38" w:rsidRPr="00880B1A" w:rsidRDefault="00000000" w:rsidP="00E91F38">
      <w:pPr>
        <w:pStyle w:val="SingleTxtG"/>
        <w:rPr>
          <w:i/>
          <w:iCs/>
        </w:rPr>
      </w:pPr>
      <w:r w:rsidRPr="00880B1A">
        <w:rPr>
          <w:rFonts w:eastAsia="Times New Roman"/>
          <w:i/>
          <w:iCs/>
        </w:rPr>
        <w:tab/>
        <w:t>Annexe 8,</w:t>
      </w:r>
    </w:p>
    <w:p w14:paraId="00C3F7CB" w14:textId="77777777" w:rsidR="00691ACE" w:rsidRPr="00880B1A" w:rsidRDefault="00000000" w:rsidP="00E91F38">
      <w:pPr>
        <w:pStyle w:val="SingleTxtG"/>
      </w:pPr>
      <w:r w:rsidRPr="00880B1A">
        <w:rPr>
          <w:rFonts w:eastAsia="Times New Roman"/>
          <w:i/>
          <w:iCs/>
        </w:rPr>
        <w:t xml:space="preserve">Paragraphe 3.4., </w:t>
      </w:r>
      <w:r w:rsidRPr="00880B1A">
        <w:rPr>
          <w:rFonts w:eastAsia="Times New Roman"/>
        </w:rPr>
        <w:t>à</w:t>
      </w:r>
      <w:r w:rsidRPr="00880B1A">
        <w:rPr>
          <w:rFonts w:eastAsia="Times New Roman"/>
          <w:i/>
          <w:iCs/>
        </w:rPr>
        <w:t xml:space="preserve"> </w:t>
      </w:r>
      <w:r w:rsidRPr="00880B1A">
        <w:rPr>
          <w:rFonts w:eastAsia="Times New Roman"/>
        </w:rPr>
        <w:t>modifier comme suit :</w:t>
      </w:r>
    </w:p>
    <w:p w14:paraId="7905D367" w14:textId="77777777" w:rsidR="00691ACE" w:rsidRPr="00880B1A" w:rsidRDefault="00000000" w:rsidP="00282F8F">
      <w:pPr>
        <w:ind w:left="2268" w:hanging="1134"/>
        <w:jc w:val="both"/>
      </w:pPr>
      <w:r w:rsidRPr="00880B1A">
        <w:rPr>
          <w:rFonts w:eastAsia="Times New Roman"/>
        </w:rPr>
        <w:t>« 3.4.</w:t>
      </w:r>
      <w:r w:rsidRPr="00880B1A">
        <w:rPr>
          <w:rFonts w:eastAsia="Times New Roman"/>
        </w:rPr>
        <w:tab/>
        <w:t>(Réservé</w:t>
      </w:r>
      <w:r w:rsidRPr="00880B1A">
        <w:rPr>
          <w:rFonts w:eastAsia="Times New Roman"/>
          <w:strike/>
        </w:rPr>
        <w:t xml:space="preserve"> aux ACSF de catégorie B2</w:t>
      </w:r>
      <w:r w:rsidRPr="00880B1A">
        <w:rPr>
          <w:rFonts w:eastAsia="Times New Roman"/>
        </w:rPr>
        <w:t>) »</w:t>
      </w:r>
    </w:p>
    <w:p w14:paraId="6F8C05A5" w14:textId="77777777" w:rsidR="00691ACE" w:rsidRPr="00880B1A" w:rsidRDefault="00000000" w:rsidP="00691ACE">
      <w:pPr>
        <w:pStyle w:val="HChG"/>
        <w:tabs>
          <w:tab w:val="left" w:pos="8100"/>
        </w:tabs>
        <w:jc w:val="both"/>
      </w:pPr>
      <w:r w:rsidRPr="00880B1A">
        <w:rPr>
          <w:rFonts w:eastAsia="Times New Roman"/>
          <w:bCs/>
          <w:szCs w:val="28"/>
        </w:rPr>
        <w:lastRenderedPageBreak/>
        <w:tab/>
        <w:t>II.</w:t>
      </w:r>
      <w:r w:rsidRPr="00880B1A">
        <w:rPr>
          <w:rFonts w:eastAsia="Times New Roman"/>
          <w:bCs/>
          <w:szCs w:val="28"/>
        </w:rPr>
        <w:tab/>
        <w:t>Justification</w:t>
      </w:r>
    </w:p>
    <w:p w14:paraId="69C179C2" w14:textId="77777777" w:rsidR="00691ACE" w:rsidRPr="00880B1A" w:rsidRDefault="00000000" w:rsidP="001514A9">
      <w:pPr>
        <w:pStyle w:val="SingleTxtG"/>
      </w:pPr>
      <w:r w:rsidRPr="00880B1A">
        <w:rPr>
          <w:rFonts w:eastAsia="Times New Roman"/>
        </w:rPr>
        <w:t>1.</w:t>
      </w:r>
      <w:r w:rsidRPr="00880B1A">
        <w:rPr>
          <w:rFonts w:eastAsia="Times New Roman"/>
        </w:rPr>
        <w:tab/>
        <w:t>L’amendement ne devrait pas imposer de prescriptions supplémentaires aux véhicules déjà homologués selon le Règlement ONU n</w:t>
      </w:r>
      <w:r w:rsidRPr="00880B1A">
        <w:rPr>
          <w:rFonts w:eastAsia="Times New Roman"/>
          <w:vertAlign w:val="superscript"/>
        </w:rPr>
        <w:t>o</w:t>
      </w:r>
      <w:r w:rsidRPr="00880B1A">
        <w:rPr>
          <w:rFonts w:eastAsia="Times New Roman"/>
        </w:rPr>
        <w:t xml:space="preserve"> 79, puisque ce Règlement ne s’appliquait pas auparavant aux véhicules dotés de telles caractéristiques. Il est donc proposé en complément.</w:t>
      </w:r>
    </w:p>
    <w:p w14:paraId="3E68FA31" w14:textId="77777777" w:rsidR="00691ACE" w:rsidRPr="00880B1A" w:rsidRDefault="00000000" w:rsidP="00E42592">
      <w:pPr>
        <w:pStyle w:val="SingleTxtG"/>
      </w:pPr>
      <w:r w:rsidRPr="00880B1A">
        <w:rPr>
          <w:rFonts w:eastAsia="Times New Roman"/>
        </w:rPr>
        <w:t>2.</w:t>
      </w:r>
      <w:r w:rsidRPr="00880B1A">
        <w:rPr>
          <w:rFonts w:eastAsia="Times New Roman"/>
        </w:rPr>
        <w:tab/>
      </w:r>
      <w:r w:rsidRPr="00880B1A">
        <w:rPr>
          <w:rFonts w:eastAsia="Times New Roman"/>
          <w:i/>
          <w:iCs/>
        </w:rPr>
        <w:t xml:space="preserve">Paragraphes 1.2.3. </w:t>
      </w:r>
      <w:proofErr w:type="gramStart"/>
      <w:r w:rsidRPr="00880B1A">
        <w:rPr>
          <w:rFonts w:eastAsia="Times New Roman"/>
          <w:i/>
          <w:iCs/>
        </w:rPr>
        <w:t>et</w:t>
      </w:r>
      <w:proofErr w:type="gramEnd"/>
      <w:r w:rsidRPr="00880B1A">
        <w:rPr>
          <w:rFonts w:eastAsia="Times New Roman"/>
          <w:i/>
          <w:iCs/>
        </w:rPr>
        <w:t xml:space="preserve"> 5.6.5</w:t>
      </w:r>
      <w:r w:rsidRPr="00880B1A">
        <w:rPr>
          <w:rFonts w:eastAsia="Times New Roman"/>
        </w:rPr>
        <w:t>. : L'homologation des systèmes de direction dotés d'une fonction de direction à commande automatique de catégorie B2, D ou E a été exclue du Règlement ONU n° 79 jusqu'à ce que « des dispositions spécifiques soient introduites » dans le Règlement. Des dispositions spécifiques aux fonctions répondant à la définition de l'ACSF-D existent désormais, bien qu'elles aient été inscrites dans un autre (nouveau) règlement. La note de bas de page permet aux Parties contractantes qui n'appliquent pas le Règlement de l'ONU sur les DCAS de maintenir les restrictions antérieures imposées par le Règlement de l'ONU n° 79.</w:t>
      </w:r>
    </w:p>
    <w:p w14:paraId="5C530729" w14:textId="77777777" w:rsidR="00691ACE" w:rsidRPr="00880B1A" w:rsidRDefault="00000000" w:rsidP="00E42592">
      <w:pPr>
        <w:pStyle w:val="SingleTxtG"/>
      </w:pPr>
      <w:r w:rsidRPr="00880B1A">
        <w:rPr>
          <w:rFonts w:eastAsia="Times New Roman"/>
        </w:rPr>
        <w:t>3.</w:t>
      </w:r>
      <w:r w:rsidRPr="00880B1A">
        <w:rPr>
          <w:rFonts w:eastAsia="Times New Roman"/>
        </w:rPr>
        <w:tab/>
      </w:r>
      <w:r w:rsidRPr="00880B1A">
        <w:rPr>
          <w:rFonts w:eastAsia="Times New Roman"/>
          <w:i/>
          <w:iCs/>
        </w:rPr>
        <w:t>Paragraphe 2.10. :</w:t>
      </w:r>
      <w:r w:rsidRPr="00880B1A">
        <w:rPr>
          <w:rFonts w:eastAsia="Times New Roman"/>
        </w:rPr>
        <w:t xml:space="preserve"> Une définition d'un système d'aide au contrôle du conducteur (DCAS) a été ajoutée dans la mesure où elle est désormais utilisée dans ce Règlement de l'ONU.</w:t>
      </w:r>
    </w:p>
    <w:p w14:paraId="7846962B" w14:textId="77777777" w:rsidR="00691ACE" w:rsidRPr="00880B1A" w:rsidRDefault="00000000" w:rsidP="005E78E6">
      <w:pPr>
        <w:pStyle w:val="SingleTxtG"/>
      </w:pPr>
      <w:r w:rsidRPr="00880B1A">
        <w:rPr>
          <w:rFonts w:eastAsia="Times New Roman"/>
        </w:rPr>
        <w:t>4.</w:t>
      </w:r>
      <w:r w:rsidRPr="00880B1A">
        <w:rPr>
          <w:rFonts w:eastAsia="Times New Roman"/>
          <w:i/>
          <w:iCs/>
        </w:rPr>
        <w:tab/>
        <w:t xml:space="preserve">Paragraphe 4.4.3. </w:t>
      </w:r>
      <w:proofErr w:type="gramStart"/>
      <w:r w:rsidRPr="00880B1A">
        <w:rPr>
          <w:rFonts w:eastAsia="Times New Roman"/>
          <w:i/>
          <w:iCs/>
        </w:rPr>
        <w:t>et</w:t>
      </w:r>
      <w:proofErr w:type="gramEnd"/>
      <w:r w:rsidRPr="00880B1A">
        <w:rPr>
          <w:rFonts w:eastAsia="Times New Roman"/>
          <w:i/>
          <w:iCs/>
        </w:rPr>
        <w:t xml:space="preserve"> Annexe 2 : </w:t>
      </w:r>
      <w:r w:rsidRPr="00880B1A">
        <w:rPr>
          <w:rFonts w:eastAsia="Times New Roman"/>
        </w:rPr>
        <w:t>Une nouvelle disposition sur le marquage est ajoutée afin que les homologations au titre du Règlement de l'ONU n° 79 qui ont fait usage des dispositions spécifiquement relatives au DCAS puissent être identifiées, et donc les Parties contractantes qui n'appliquent pas le Règlement sur les DCAS peuvent évaluer si une homologation au titre du Règlement de l'ONU n° 79 est valable dans leur territoire ou pas.</w:t>
      </w:r>
    </w:p>
    <w:p w14:paraId="46FBED80" w14:textId="77777777" w:rsidR="00691ACE" w:rsidRPr="00880B1A" w:rsidRDefault="00000000" w:rsidP="00E42592">
      <w:pPr>
        <w:pStyle w:val="SingleTxtG"/>
      </w:pPr>
      <w:r w:rsidRPr="00880B1A">
        <w:rPr>
          <w:rFonts w:eastAsia="Times New Roman"/>
        </w:rPr>
        <w:t>5.</w:t>
      </w:r>
      <w:r w:rsidRPr="00880B1A">
        <w:rPr>
          <w:rFonts w:eastAsia="Times New Roman"/>
        </w:rPr>
        <w:tab/>
      </w:r>
      <w:r w:rsidRPr="00880B1A">
        <w:rPr>
          <w:rFonts w:eastAsia="Times New Roman"/>
          <w:i/>
          <w:iCs/>
        </w:rPr>
        <w:t xml:space="preserve">Paragraphes 5.6.2. </w:t>
      </w:r>
      <w:proofErr w:type="gramStart"/>
      <w:r w:rsidRPr="00880B1A">
        <w:rPr>
          <w:rFonts w:eastAsia="Times New Roman"/>
          <w:i/>
          <w:iCs/>
        </w:rPr>
        <w:t>et</w:t>
      </w:r>
      <w:proofErr w:type="gramEnd"/>
      <w:r w:rsidRPr="00880B1A">
        <w:rPr>
          <w:rFonts w:eastAsia="Times New Roman"/>
          <w:i/>
          <w:iCs/>
        </w:rPr>
        <w:t xml:space="preserve"> 5.6.4. :</w:t>
      </w:r>
      <w:r w:rsidRPr="00880B1A">
        <w:rPr>
          <w:rFonts w:eastAsia="Times New Roman"/>
        </w:rPr>
        <w:t xml:space="preserve"> Il est nécessaire d'exempter les prescriptions techniques du Règlement de l'ONU n° 79 couvrant l'ACSF-B1 et l'ACSF-C lorsque celles-ci ont été approuvées (ou satisfont aux exigences du) Règlement sur les DCAS, afin d'éviter la duplication des essais et/ou l'incompatibilité des prescriptions.</w:t>
      </w:r>
    </w:p>
    <w:p w14:paraId="49D32755" w14:textId="77777777" w:rsidR="00691ACE" w:rsidRPr="00880B1A" w:rsidRDefault="00000000" w:rsidP="00E42592">
      <w:pPr>
        <w:pStyle w:val="SingleTxtG"/>
      </w:pPr>
      <w:r w:rsidRPr="00880B1A">
        <w:rPr>
          <w:rFonts w:eastAsia="Times New Roman"/>
        </w:rPr>
        <w:t>6.</w:t>
      </w:r>
      <w:r w:rsidRPr="00880B1A">
        <w:rPr>
          <w:rFonts w:eastAsia="Times New Roman"/>
        </w:rPr>
        <w:tab/>
      </w:r>
      <w:r w:rsidRPr="00880B1A">
        <w:rPr>
          <w:rFonts w:eastAsia="Times New Roman"/>
          <w:i/>
          <w:iCs/>
        </w:rPr>
        <w:t>Paragraphe 5.6.3 et</w:t>
      </w:r>
      <w:r w:rsidRPr="00880B1A">
        <w:rPr>
          <w:rFonts w:eastAsia="Times New Roman"/>
        </w:rPr>
        <w:t xml:space="preserve"> </w:t>
      </w:r>
      <w:r w:rsidRPr="00880B1A">
        <w:rPr>
          <w:rFonts w:eastAsia="Times New Roman"/>
          <w:i/>
          <w:iCs/>
        </w:rPr>
        <w:t>Annexe 8, paragraphe 3.4. :</w:t>
      </w:r>
      <w:r w:rsidRPr="00880B1A">
        <w:rPr>
          <w:rFonts w:eastAsia="Times New Roman"/>
        </w:rPr>
        <w:t xml:space="preserve"> Les références à l'ACSF-B2 dans ces paragraphes réservés peuvent désormais être supprimées car les dispositions relatives à l'ACSF-B2 ne seront pas ajoutées au Règlement ONU n° 79.</w:t>
      </w:r>
    </w:p>
    <w:p w14:paraId="4498CDEE" w14:textId="77777777" w:rsidR="008C6213" w:rsidRPr="00880B1A" w:rsidRDefault="00000000" w:rsidP="00E42592">
      <w:pPr>
        <w:pStyle w:val="SingleTxtG"/>
      </w:pPr>
      <w:r w:rsidRPr="00880B1A">
        <w:rPr>
          <w:rFonts w:eastAsia="Times New Roman"/>
        </w:rPr>
        <w:t>7.</w:t>
      </w:r>
      <w:r w:rsidRPr="00880B1A">
        <w:rPr>
          <w:rFonts w:eastAsia="Times New Roman"/>
        </w:rPr>
        <w:tab/>
        <w:t>Étant donné que les amendements introduits ici reposent sur l’existence du nouveau Règlement de l’ONU sur les DCAS, cette proposition devrait être approuvée lors de la même séance du GRVA que ce nouveau Règlement de l’ONU et devrait entrer en vigueur à la même date.</w:t>
      </w:r>
    </w:p>
    <w:p w14:paraId="35210C70" w14:textId="77777777" w:rsidR="00790826" w:rsidRPr="00880B1A" w:rsidRDefault="00000000" w:rsidP="00BC3833">
      <w:pPr>
        <w:spacing w:before="240"/>
        <w:jc w:val="center"/>
        <w:rPr>
          <w:u w:val="single"/>
        </w:rPr>
      </w:pPr>
      <w:r w:rsidRPr="00880B1A">
        <w:rPr>
          <w:u w:val="single"/>
        </w:rPr>
        <w:tab/>
      </w:r>
      <w:r w:rsidRPr="00880B1A">
        <w:rPr>
          <w:u w:val="single"/>
        </w:rPr>
        <w:tab/>
      </w:r>
      <w:r w:rsidRPr="00880B1A">
        <w:rPr>
          <w:u w:val="single"/>
        </w:rPr>
        <w:tab/>
      </w:r>
    </w:p>
    <w:sectPr w:rsidR="00790826" w:rsidRPr="00880B1A" w:rsidSect="00687FD3">
      <w:headerReference w:type="even" r:id="rId15"/>
      <w:headerReference w:type="default" r:id="rId16"/>
      <w:footerReference w:type="even" r:id="rId17"/>
      <w:footerReference w:type="default" r:id="rId18"/>
      <w:headerReference w:type="first" r:id="rId19"/>
      <w:footnotePr>
        <w:numFmt w:val="upperLetter"/>
      </w:footnotePr>
      <w:pgSz w:w="11905" w:h="16837"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282B" w14:textId="77777777" w:rsidR="00DB7431" w:rsidRDefault="00DB7431">
      <w:pPr>
        <w:spacing w:line="240" w:lineRule="auto"/>
      </w:pPr>
      <w:r>
        <w:separator/>
      </w:r>
    </w:p>
  </w:endnote>
  <w:endnote w:type="continuationSeparator" w:id="0">
    <w:p w14:paraId="112246B2" w14:textId="77777777" w:rsidR="00DB7431" w:rsidRDefault="00DB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39237"/>
      <w:docPartObj>
        <w:docPartGallery w:val="Page Numbers (Bottom of Page)"/>
        <w:docPartUnique/>
      </w:docPartObj>
    </w:sdtPr>
    <w:sdtEndPr>
      <w:rPr>
        <w:b/>
        <w:bCs/>
        <w:noProof/>
        <w:sz w:val="18"/>
        <w:szCs w:val="18"/>
      </w:rPr>
    </w:sdtEndPr>
    <w:sdtContent>
      <w:p w14:paraId="24AEB2D3" w14:textId="77777777" w:rsidR="00101972" w:rsidRPr="00101972" w:rsidRDefault="00000000" w:rsidP="00101972">
        <w:pPr>
          <w:pStyle w:val="Footer"/>
          <w:rPr>
            <w:b/>
            <w:bCs/>
            <w:sz w:val="18"/>
            <w:szCs w:val="18"/>
          </w:rPr>
        </w:pPr>
        <w:r w:rsidRPr="00101972">
          <w:rPr>
            <w:b/>
            <w:bCs/>
            <w:sz w:val="18"/>
            <w:szCs w:val="18"/>
          </w:rPr>
          <w:fldChar w:fldCharType="begin"/>
        </w:r>
        <w:r w:rsidRPr="00101972">
          <w:rPr>
            <w:b/>
            <w:bCs/>
            <w:sz w:val="18"/>
            <w:szCs w:val="18"/>
          </w:rPr>
          <w:instrText xml:space="preserve"> PAGE   \* MERGEFORMAT </w:instrText>
        </w:r>
        <w:r w:rsidRPr="00101972">
          <w:rPr>
            <w:b/>
            <w:bCs/>
            <w:sz w:val="18"/>
            <w:szCs w:val="18"/>
          </w:rPr>
          <w:fldChar w:fldCharType="separate"/>
        </w:r>
        <w:r w:rsidRPr="00101972">
          <w:rPr>
            <w:b/>
            <w:bCs/>
            <w:noProof/>
            <w:sz w:val="18"/>
            <w:szCs w:val="18"/>
          </w:rPr>
          <w:t>2</w:t>
        </w:r>
        <w:r w:rsidRPr="0010197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6234"/>
      <w:docPartObj>
        <w:docPartGallery w:val="Page Numbers (Bottom of Page)"/>
        <w:docPartUnique/>
      </w:docPartObj>
    </w:sdtPr>
    <w:sdtEndPr>
      <w:rPr>
        <w:b/>
        <w:bCs/>
        <w:noProof/>
        <w:sz w:val="18"/>
        <w:szCs w:val="18"/>
      </w:rPr>
    </w:sdtEndPr>
    <w:sdtContent>
      <w:p w14:paraId="23A90720" w14:textId="77777777" w:rsidR="00101972" w:rsidRPr="00101972" w:rsidRDefault="00000000" w:rsidP="00101972">
        <w:pPr>
          <w:pStyle w:val="Footer"/>
          <w:jc w:val="right"/>
          <w:rPr>
            <w:b/>
            <w:bCs/>
            <w:sz w:val="18"/>
            <w:szCs w:val="18"/>
          </w:rPr>
        </w:pPr>
        <w:r w:rsidRPr="00101972">
          <w:rPr>
            <w:b/>
            <w:bCs/>
            <w:sz w:val="18"/>
            <w:szCs w:val="18"/>
          </w:rPr>
          <w:fldChar w:fldCharType="begin"/>
        </w:r>
        <w:r w:rsidRPr="00101972">
          <w:rPr>
            <w:b/>
            <w:bCs/>
            <w:sz w:val="18"/>
            <w:szCs w:val="18"/>
          </w:rPr>
          <w:instrText xml:space="preserve"> PAGE   \* MERGEFORMAT </w:instrText>
        </w:r>
        <w:r w:rsidRPr="00101972">
          <w:rPr>
            <w:b/>
            <w:bCs/>
            <w:sz w:val="18"/>
            <w:szCs w:val="18"/>
          </w:rPr>
          <w:fldChar w:fldCharType="separate"/>
        </w:r>
        <w:r w:rsidRPr="00101972">
          <w:rPr>
            <w:b/>
            <w:bCs/>
            <w:noProof/>
            <w:sz w:val="18"/>
            <w:szCs w:val="18"/>
          </w:rPr>
          <w:t>2</w:t>
        </w:r>
        <w:r w:rsidRPr="0010197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8E9A" w14:textId="77777777" w:rsidR="00DB7431" w:rsidRDefault="00DB7431" w:rsidP="00F24790">
      <w:pPr>
        <w:spacing w:line="240" w:lineRule="auto"/>
      </w:pPr>
      <w:r>
        <w:separator/>
      </w:r>
    </w:p>
  </w:footnote>
  <w:footnote w:type="continuationSeparator" w:id="0">
    <w:p w14:paraId="51D87408" w14:textId="77777777" w:rsidR="00DB7431" w:rsidRDefault="00DB7431" w:rsidP="00F24790">
      <w:pPr>
        <w:spacing w:line="240" w:lineRule="auto"/>
      </w:pPr>
      <w:r>
        <w:continuationSeparator/>
      </w:r>
    </w:p>
  </w:footnote>
  <w:footnote w:type="continuationNotice" w:id="1">
    <w:p w14:paraId="256E8C5A" w14:textId="77777777" w:rsidR="00DB7431" w:rsidRDefault="00DB7431">
      <w:pPr>
        <w:spacing w:line="240" w:lineRule="auto"/>
      </w:pPr>
    </w:p>
  </w:footnote>
  <w:footnote w:id="2">
    <w:p w14:paraId="011E9C83" w14:textId="77777777" w:rsidR="00131F55" w:rsidRPr="00D268C0" w:rsidRDefault="00131F55" w:rsidP="00131F55">
      <w:pPr>
        <w:pStyle w:val="FootnoteText"/>
      </w:pPr>
      <w:r w:rsidRPr="00D268C0">
        <w:tab/>
      </w:r>
      <w:r w:rsidRPr="002A71DB">
        <w:rPr>
          <w:rStyle w:val="FootnoteReference"/>
        </w:rPr>
        <w:footnoteRef/>
      </w:r>
      <w:r w:rsidRPr="00D268C0">
        <w:tab/>
        <w:t>Tels</w:t>
      </w:r>
      <w:r>
        <w:t xml:space="preserve"> </w:t>
      </w:r>
      <w:r w:rsidRPr="00D268C0">
        <w:t>qu</w:t>
      </w:r>
      <w:r>
        <w:t>’</w:t>
      </w:r>
      <w:r w:rsidRPr="00D268C0">
        <w:t>ils</w:t>
      </w:r>
      <w:r>
        <w:t xml:space="preserve"> </w:t>
      </w:r>
      <w:r w:rsidRPr="00D268C0">
        <w:t>sont</w:t>
      </w:r>
      <w:r>
        <w:t xml:space="preserve"> </w:t>
      </w:r>
      <w:r w:rsidRPr="00D268C0">
        <w:t>définis</w:t>
      </w:r>
      <w:r>
        <w:t xml:space="preserve"> </w:t>
      </w:r>
      <w:r w:rsidRPr="00D268C0">
        <w:t>dans</w:t>
      </w:r>
      <w:r>
        <w:t xml:space="preserve"> </w:t>
      </w:r>
      <w:r w:rsidRPr="00D268C0">
        <w:t>la</w:t>
      </w:r>
      <w:r>
        <w:t xml:space="preserve"> </w:t>
      </w:r>
      <w:r w:rsidRPr="00D268C0">
        <w:t>Résolution</w:t>
      </w:r>
      <w:r>
        <w:t xml:space="preserve"> </w:t>
      </w:r>
      <w:r w:rsidRPr="00D268C0">
        <w:t>d</w:t>
      </w:r>
      <w:r>
        <w:t>’</w:t>
      </w:r>
      <w:r w:rsidRPr="00D268C0">
        <w:t>ensemble</w:t>
      </w:r>
      <w:r>
        <w:t xml:space="preserve"> </w:t>
      </w:r>
      <w:r w:rsidRPr="00D268C0">
        <w:t>sur</w:t>
      </w:r>
      <w:r>
        <w:t xml:space="preserve"> </w:t>
      </w:r>
      <w:r w:rsidRPr="00D268C0">
        <w:t>la</w:t>
      </w:r>
      <w:r>
        <w:t xml:space="preserve"> </w:t>
      </w:r>
      <w:r w:rsidRPr="00D268C0">
        <w:t>construction</w:t>
      </w:r>
      <w:r>
        <w:t xml:space="preserve"> </w:t>
      </w:r>
      <w:r w:rsidRPr="00D268C0">
        <w:t>des</w:t>
      </w:r>
      <w:r>
        <w:t xml:space="preserve"> </w:t>
      </w:r>
      <w:r w:rsidRPr="00D268C0">
        <w:t>véhicules</w:t>
      </w:r>
      <w:r>
        <w:t xml:space="preserve"> </w:t>
      </w:r>
      <w:r w:rsidRPr="00D268C0">
        <w:t>(R.E.3),</w:t>
      </w:r>
      <w:r>
        <w:t xml:space="preserve"> </w:t>
      </w:r>
      <w:r w:rsidRPr="00D268C0">
        <w:t>document</w:t>
      </w:r>
      <w:r>
        <w:t xml:space="preserve"> </w:t>
      </w:r>
      <w:r w:rsidRPr="00D268C0">
        <w:t>ECE/TRANS/WP.29/78/Rev.6,</w:t>
      </w:r>
      <w:r>
        <w:t xml:space="preserve"> </w:t>
      </w:r>
      <w:r w:rsidRPr="00D268C0">
        <w:t>par.</w:t>
      </w:r>
      <w:r>
        <w:t> </w:t>
      </w:r>
      <w:r w:rsidRPr="00D268C0">
        <w:t>2</w:t>
      </w:r>
      <w:r>
        <w:t xml:space="preserve"> </w:t>
      </w:r>
      <w:r w:rsidRPr="00D268C0">
        <w:t>−</w:t>
      </w:r>
      <w:r>
        <w:t xml:space="preserve"> </w:t>
      </w:r>
      <w:hyperlink r:id="rId1" w:history="1">
        <w:r w:rsidRPr="00D268C0">
          <w:t>www.unece.org/trans/main/wp29/wp29wgs/</w:t>
        </w:r>
        <w:r>
          <w:br/>
        </w:r>
        <w:r w:rsidRPr="00D268C0">
          <w:t>wp29gen/wp29resolutions.html</w:t>
        </w:r>
      </w:hyperlink>
      <w:r w:rsidRPr="00D268C0">
        <w:t>.</w:t>
      </w:r>
    </w:p>
  </w:footnote>
  <w:footnote w:id="3">
    <w:p w14:paraId="7BD9B48B" w14:textId="77777777" w:rsidR="00691ACE" w:rsidRPr="00880B1A" w:rsidRDefault="00000000" w:rsidP="00691ACE">
      <w:pPr>
        <w:pStyle w:val="FootnoteText"/>
        <w:ind w:hanging="567"/>
      </w:pPr>
      <w:r>
        <w:rPr>
          <w:rFonts w:eastAsia="Times New Roman"/>
          <w:szCs w:val="18"/>
        </w:rPr>
        <w:tab/>
      </w:r>
      <w:r w:rsidRPr="00E91F38">
        <w:rPr>
          <w:rStyle w:val="FootnoteReference"/>
        </w:rPr>
        <w:footnoteRef/>
      </w:r>
      <w:r>
        <w:rPr>
          <w:rFonts w:eastAsia="Times New Roman"/>
          <w:szCs w:val="18"/>
        </w:rPr>
        <w:tab/>
        <w:t xml:space="preserve">Les numéros distinctifs des Parties contractantes à l'Accord de 1958 sont reproduits à l'Annexe 3 de la Résolution d'ensemble sur la construction des véhicules (R.E.3), document ECE/TRANS/WP.29/78/Rev.6, Annexe 3 - </w:t>
      </w:r>
      <w:hyperlink r:id="rId2" w:history="1">
        <w:r>
          <w:rPr>
            <w:rFonts w:eastAsia="Times New Roman"/>
            <w:szCs w:val="18"/>
          </w:rPr>
          <w:t>www.unece.org/trans/main/wp29/wp29wgs/wp29gen/wp29resolutions.html</w:t>
        </w:r>
      </w:hyperlink>
    </w:p>
  </w:footnote>
  <w:footnote w:id="4">
    <w:p w14:paraId="69F01FF8" w14:textId="77777777" w:rsidR="00691ACE" w:rsidRPr="00880B1A" w:rsidRDefault="00000000" w:rsidP="00691ACE">
      <w:pPr>
        <w:pStyle w:val="FootnoteText"/>
        <w:rPr>
          <w:lang w:val="es-ES"/>
        </w:rPr>
      </w:pPr>
      <w:r>
        <w:rPr>
          <w:rFonts w:eastAsia="Times New Roman"/>
          <w:szCs w:val="18"/>
        </w:rPr>
        <w:tab/>
      </w:r>
      <w:r>
        <w:rPr>
          <w:rStyle w:val="FootnoteReference"/>
        </w:rPr>
        <w:footnoteRef/>
      </w:r>
      <w:r>
        <w:rPr>
          <w:rFonts w:eastAsia="Times New Roman"/>
          <w:szCs w:val="18"/>
        </w:rPr>
        <w:tab/>
        <w:t>Ce dernier numéro n’est donné qu’à titre d’exemple.</w:t>
      </w:r>
    </w:p>
  </w:footnote>
  <w:footnote w:id="5">
    <w:p w14:paraId="3C076774" w14:textId="77777777" w:rsidR="00691ACE" w:rsidRPr="00880B1A" w:rsidRDefault="00000000" w:rsidP="00691ACE">
      <w:pPr>
        <w:pStyle w:val="FootnoteText"/>
        <w:rPr>
          <w:lang w:val="es-ES"/>
        </w:rPr>
      </w:pPr>
      <w:r>
        <w:rPr>
          <w:rFonts w:eastAsia="Times New Roman"/>
          <w:szCs w:val="18"/>
        </w:rPr>
        <w:tab/>
      </w:r>
      <w:r>
        <w:rPr>
          <w:rStyle w:val="FootnoteReference"/>
        </w:rPr>
        <w:footnoteRef/>
      </w:r>
      <w:r>
        <w:rPr>
          <w:rFonts w:eastAsia="Times New Roman"/>
          <w:szCs w:val="18"/>
        </w:rPr>
        <w:tab/>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9794" w14:textId="77777777" w:rsidR="00490A81" w:rsidRPr="00490A81" w:rsidRDefault="00000000" w:rsidP="00490A81">
    <w:pPr>
      <w:pStyle w:val="Header"/>
      <w:pBdr>
        <w:bottom w:val="single" w:sz="4" w:space="1" w:color="auto"/>
      </w:pBdr>
      <w:rPr>
        <w:b/>
        <w:bCs/>
        <w:sz w:val="18"/>
        <w:szCs w:val="18"/>
        <w:lang w:val="fr-CH"/>
      </w:rPr>
    </w:pPr>
    <w:r>
      <w:rPr>
        <w:rFonts w:eastAsia="Times New Roman"/>
        <w:b/>
        <w:bCs/>
        <w:sz w:val="18"/>
        <w:szCs w:val="18"/>
      </w:rPr>
      <w:t>Basé sur les documents ECE/TRANS/WP.29/GRVA/2024/12 et GRVA-18-14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98FE" w14:textId="77777777" w:rsidR="00490A81" w:rsidRPr="00490A81" w:rsidRDefault="00000000" w:rsidP="00490A81">
    <w:pPr>
      <w:pStyle w:val="Header"/>
      <w:pBdr>
        <w:bottom w:val="single" w:sz="4" w:space="1" w:color="auto"/>
      </w:pBdr>
      <w:jc w:val="right"/>
      <w:rPr>
        <w:b/>
        <w:bCs/>
        <w:sz w:val="18"/>
        <w:szCs w:val="18"/>
        <w:lang w:val="fr-CH"/>
      </w:rPr>
    </w:pPr>
    <w:r>
      <w:rPr>
        <w:rFonts w:eastAsia="Times New Roman"/>
        <w:b/>
        <w:bCs/>
        <w:sz w:val="18"/>
        <w:szCs w:val="18"/>
      </w:rPr>
      <w:t>Basé sur les documents ECE/TRANS/WP.29/GRVA/2024/12 et GRVA-18-14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F7A99" w14:paraId="73A301A9" w14:textId="77777777" w:rsidTr="00814841">
      <w:tc>
        <w:tcPr>
          <w:tcW w:w="4814" w:type="dxa"/>
        </w:tcPr>
        <w:p w14:paraId="11519DA1" w14:textId="77777777" w:rsidR="00713513" w:rsidRPr="00880B1A" w:rsidRDefault="00000000" w:rsidP="00713513">
          <w:pPr>
            <w:spacing w:line="240" w:lineRule="auto"/>
            <w:rPr>
              <w:rFonts w:asciiTheme="majorBidi" w:eastAsia="Calibri" w:hAnsiTheme="majorBidi" w:cstheme="majorBidi"/>
              <w:bCs/>
              <w:lang w:val="es-ES"/>
            </w:rPr>
          </w:pPr>
          <w:r>
            <w:rPr>
              <w:rFonts w:eastAsia="Times New Roman"/>
              <w:bCs/>
            </w:rPr>
            <w:t>Soumis par le Groupe de travail sur les systèmes d'aide à la conduite</w:t>
          </w:r>
        </w:p>
      </w:tc>
      <w:tc>
        <w:tcPr>
          <w:tcW w:w="4815" w:type="dxa"/>
        </w:tcPr>
        <w:p w14:paraId="0318F2FF" w14:textId="6EEF141C" w:rsidR="00713513" w:rsidRPr="003851AC" w:rsidRDefault="00000000" w:rsidP="00713513">
          <w:pPr>
            <w:spacing w:line="240" w:lineRule="auto"/>
            <w:ind w:left="1851"/>
            <w:jc w:val="right"/>
            <w:rPr>
              <w:rFonts w:asciiTheme="majorBidi" w:eastAsia="Calibri" w:hAnsiTheme="majorBidi" w:cstheme="majorBidi"/>
              <w:b/>
              <w:lang w:val="en-US"/>
            </w:rPr>
          </w:pPr>
          <w:r>
            <w:rPr>
              <w:rFonts w:eastAsia="Times New Roman"/>
              <w:bCs/>
              <w:u w:val="single"/>
            </w:rPr>
            <w:t>Document informel</w:t>
          </w:r>
          <w:r>
            <w:rPr>
              <w:rFonts w:eastAsia="Times New Roman"/>
              <w:bCs/>
            </w:rPr>
            <w:t xml:space="preserve"> </w:t>
          </w:r>
          <w:r>
            <w:rPr>
              <w:rFonts w:eastAsia="Times New Roman"/>
              <w:b/>
              <w:bCs/>
            </w:rPr>
            <w:t>GRVA-18-15</w:t>
          </w:r>
          <w:r>
            <w:rPr>
              <w:rFonts w:eastAsia="Times New Roman"/>
              <w:b/>
              <w:bCs/>
            </w:rPr>
            <w:br/>
          </w:r>
          <w:r>
            <w:rPr>
              <w:rFonts w:eastAsia="Times New Roman"/>
            </w:rPr>
            <w:t>18</w:t>
          </w:r>
          <w:r>
            <w:rPr>
              <w:rFonts w:eastAsia="Times New Roman"/>
              <w:vertAlign w:val="superscript"/>
            </w:rPr>
            <w:t>ème</w:t>
          </w:r>
          <w:r>
            <w:rPr>
              <w:rFonts w:eastAsia="Times New Roman"/>
            </w:rPr>
            <w:t xml:space="preserve"> GRVA, du 22 au 26 janvier 2024</w:t>
          </w:r>
          <w:r>
            <w:rPr>
              <w:rFonts w:eastAsia="Times New Roman"/>
            </w:rPr>
            <w:br/>
            <w:t xml:space="preserve">Point 6 a) de l’ordre du jour </w:t>
          </w:r>
          <w:r>
            <w:rPr>
              <w:rFonts w:eastAsia="Times New Roman"/>
              <w:b/>
              <w:bCs/>
            </w:rPr>
            <w:br/>
          </w:r>
        </w:p>
        <w:p w14:paraId="6F2EDB61" w14:textId="77777777" w:rsidR="00713513" w:rsidRPr="003851AC" w:rsidRDefault="00713513" w:rsidP="00713513">
          <w:pPr>
            <w:spacing w:line="240" w:lineRule="auto"/>
            <w:ind w:left="1851"/>
            <w:rPr>
              <w:rFonts w:asciiTheme="majorBidi" w:eastAsia="Calibri" w:hAnsiTheme="majorBidi" w:cstheme="majorBidi"/>
              <w:b/>
              <w:lang w:val="en-US"/>
            </w:rPr>
          </w:pPr>
        </w:p>
      </w:tc>
    </w:tr>
  </w:tbl>
  <w:p w14:paraId="4F83B70A" w14:textId="77777777" w:rsidR="00713513" w:rsidRDefault="0071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5F1"/>
    <w:multiLevelType w:val="hybridMultilevel"/>
    <w:tmpl w:val="C794FFC4"/>
    <w:lvl w:ilvl="0" w:tplc="0EA2C21A">
      <w:start w:val="1"/>
      <w:numFmt w:val="bullet"/>
      <w:lvlText w:val="o"/>
      <w:lvlJc w:val="left"/>
      <w:pPr>
        <w:ind w:left="720" w:hanging="360"/>
      </w:pPr>
      <w:rPr>
        <w:rFonts w:ascii="Courier New" w:hAnsi="Courier New" w:cs="Courier New" w:hint="default"/>
      </w:rPr>
    </w:lvl>
    <w:lvl w:ilvl="1" w:tplc="D612F59E">
      <w:start w:val="1"/>
      <w:numFmt w:val="bullet"/>
      <w:pStyle w:val="bulletpoints2"/>
      <w:lvlText w:val="o"/>
      <w:lvlJc w:val="left"/>
      <w:pPr>
        <w:ind w:left="1440" w:hanging="360"/>
      </w:pPr>
      <w:rPr>
        <w:rFonts w:ascii="Courier New" w:hAnsi="Courier New" w:cs="Courier New" w:hint="default"/>
      </w:rPr>
    </w:lvl>
    <w:lvl w:ilvl="2" w:tplc="682241D2">
      <w:start w:val="1"/>
      <w:numFmt w:val="bullet"/>
      <w:lvlText w:val=""/>
      <w:lvlJc w:val="left"/>
      <w:pPr>
        <w:ind w:left="2160" w:hanging="360"/>
      </w:pPr>
      <w:rPr>
        <w:rFonts w:ascii="Wingdings" w:hAnsi="Wingdings" w:hint="default"/>
      </w:rPr>
    </w:lvl>
    <w:lvl w:ilvl="3" w:tplc="8C040478" w:tentative="1">
      <w:start w:val="1"/>
      <w:numFmt w:val="bullet"/>
      <w:lvlText w:val=""/>
      <w:lvlJc w:val="left"/>
      <w:pPr>
        <w:ind w:left="2880" w:hanging="360"/>
      </w:pPr>
      <w:rPr>
        <w:rFonts w:ascii="Symbol" w:hAnsi="Symbol" w:hint="default"/>
      </w:rPr>
    </w:lvl>
    <w:lvl w:ilvl="4" w:tplc="E3666340" w:tentative="1">
      <w:start w:val="1"/>
      <w:numFmt w:val="bullet"/>
      <w:lvlText w:val="o"/>
      <w:lvlJc w:val="left"/>
      <w:pPr>
        <w:ind w:left="3600" w:hanging="360"/>
      </w:pPr>
      <w:rPr>
        <w:rFonts w:ascii="Courier New" w:hAnsi="Courier New" w:cs="Courier New" w:hint="default"/>
      </w:rPr>
    </w:lvl>
    <w:lvl w:ilvl="5" w:tplc="F41EBEFE" w:tentative="1">
      <w:start w:val="1"/>
      <w:numFmt w:val="bullet"/>
      <w:lvlText w:val=""/>
      <w:lvlJc w:val="left"/>
      <w:pPr>
        <w:ind w:left="4320" w:hanging="360"/>
      </w:pPr>
      <w:rPr>
        <w:rFonts w:ascii="Wingdings" w:hAnsi="Wingdings" w:hint="default"/>
      </w:rPr>
    </w:lvl>
    <w:lvl w:ilvl="6" w:tplc="B2A4B276" w:tentative="1">
      <w:start w:val="1"/>
      <w:numFmt w:val="bullet"/>
      <w:lvlText w:val=""/>
      <w:lvlJc w:val="left"/>
      <w:pPr>
        <w:ind w:left="5040" w:hanging="360"/>
      </w:pPr>
      <w:rPr>
        <w:rFonts w:ascii="Symbol" w:hAnsi="Symbol" w:hint="default"/>
      </w:rPr>
    </w:lvl>
    <w:lvl w:ilvl="7" w:tplc="FC0A9CB4" w:tentative="1">
      <w:start w:val="1"/>
      <w:numFmt w:val="bullet"/>
      <w:lvlText w:val="o"/>
      <w:lvlJc w:val="left"/>
      <w:pPr>
        <w:ind w:left="5760" w:hanging="360"/>
      </w:pPr>
      <w:rPr>
        <w:rFonts w:ascii="Courier New" w:hAnsi="Courier New" w:cs="Courier New" w:hint="default"/>
      </w:rPr>
    </w:lvl>
    <w:lvl w:ilvl="8" w:tplc="373A29E2" w:tentative="1">
      <w:start w:val="1"/>
      <w:numFmt w:val="bullet"/>
      <w:lvlText w:val=""/>
      <w:lvlJc w:val="left"/>
      <w:pPr>
        <w:ind w:left="6480" w:hanging="360"/>
      </w:pPr>
      <w:rPr>
        <w:rFonts w:ascii="Wingdings" w:hAnsi="Wingdings" w:hint="default"/>
      </w:rPr>
    </w:lvl>
  </w:abstractNum>
  <w:abstractNum w:abstractNumId="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261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545D7C"/>
    <w:multiLevelType w:val="hybridMultilevel"/>
    <w:tmpl w:val="54CA200E"/>
    <w:lvl w:ilvl="0" w:tplc="30D84662">
      <w:start w:val="1"/>
      <w:numFmt w:val="bullet"/>
      <w:pStyle w:val="bulletpoint"/>
      <w:lvlText w:val=""/>
      <w:lvlJc w:val="left"/>
      <w:pPr>
        <w:ind w:left="720" w:hanging="360"/>
      </w:pPr>
      <w:rPr>
        <w:rFonts w:ascii="Symbol" w:hAnsi="Symbol" w:hint="default"/>
      </w:rPr>
    </w:lvl>
    <w:lvl w:ilvl="1" w:tplc="A69C5E9C">
      <w:start w:val="1"/>
      <w:numFmt w:val="bullet"/>
      <w:lvlText w:val="o"/>
      <w:lvlJc w:val="left"/>
      <w:pPr>
        <w:ind w:left="1440" w:hanging="360"/>
      </w:pPr>
      <w:rPr>
        <w:rFonts w:ascii="Courier New" w:hAnsi="Courier New" w:cs="Courier New" w:hint="default"/>
      </w:rPr>
    </w:lvl>
    <w:lvl w:ilvl="2" w:tplc="25162C32" w:tentative="1">
      <w:start w:val="1"/>
      <w:numFmt w:val="bullet"/>
      <w:lvlText w:val=""/>
      <w:lvlJc w:val="left"/>
      <w:pPr>
        <w:ind w:left="2160" w:hanging="360"/>
      </w:pPr>
      <w:rPr>
        <w:rFonts w:ascii="Wingdings" w:hAnsi="Wingdings" w:hint="default"/>
      </w:rPr>
    </w:lvl>
    <w:lvl w:ilvl="3" w:tplc="CA42BD8A" w:tentative="1">
      <w:start w:val="1"/>
      <w:numFmt w:val="bullet"/>
      <w:lvlText w:val=""/>
      <w:lvlJc w:val="left"/>
      <w:pPr>
        <w:ind w:left="2880" w:hanging="360"/>
      </w:pPr>
      <w:rPr>
        <w:rFonts w:ascii="Symbol" w:hAnsi="Symbol" w:hint="default"/>
      </w:rPr>
    </w:lvl>
    <w:lvl w:ilvl="4" w:tplc="DA3CE3C6" w:tentative="1">
      <w:start w:val="1"/>
      <w:numFmt w:val="bullet"/>
      <w:lvlText w:val="o"/>
      <w:lvlJc w:val="left"/>
      <w:pPr>
        <w:ind w:left="3600" w:hanging="360"/>
      </w:pPr>
      <w:rPr>
        <w:rFonts w:ascii="Courier New" w:hAnsi="Courier New" w:cs="Courier New" w:hint="default"/>
      </w:rPr>
    </w:lvl>
    <w:lvl w:ilvl="5" w:tplc="C23ADEA0" w:tentative="1">
      <w:start w:val="1"/>
      <w:numFmt w:val="bullet"/>
      <w:lvlText w:val=""/>
      <w:lvlJc w:val="left"/>
      <w:pPr>
        <w:ind w:left="4320" w:hanging="360"/>
      </w:pPr>
      <w:rPr>
        <w:rFonts w:ascii="Wingdings" w:hAnsi="Wingdings" w:hint="default"/>
      </w:rPr>
    </w:lvl>
    <w:lvl w:ilvl="6" w:tplc="5D8E6FCA" w:tentative="1">
      <w:start w:val="1"/>
      <w:numFmt w:val="bullet"/>
      <w:lvlText w:val=""/>
      <w:lvlJc w:val="left"/>
      <w:pPr>
        <w:ind w:left="5040" w:hanging="360"/>
      </w:pPr>
      <w:rPr>
        <w:rFonts w:ascii="Symbol" w:hAnsi="Symbol" w:hint="default"/>
      </w:rPr>
    </w:lvl>
    <w:lvl w:ilvl="7" w:tplc="FE4425C0" w:tentative="1">
      <w:start w:val="1"/>
      <w:numFmt w:val="bullet"/>
      <w:lvlText w:val="o"/>
      <w:lvlJc w:val="left"/>
      <w:pPr>
        <w:ind w:left="5760" w:hanging="360"/>
      </w:pPr>
      <w:rPr>
        <w:rFonts w:ascii="Courier New" w:hAnsi="Courier New" w:cs="Courier New" w:hint="default"/>
      </w:rPr>
    </w:lvl>
    <w:lvl w:ilvl="8" w:tplc="AC80442A"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4E40588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656FEEC" w:tentative="1">
      <w:start w:val="1"/>
      <w:numFmt w:val="lowerLetter"/>
      <w:lvlText w:val="%2."/>
      <w:lvlJc w:val="left"/>
      <w:pPr>
        <w:tabs>
          <w:tab w:val="num" w:pos="1440"/>
        </w:tabs>
        <w:ind w:left="1440" w:hanging="360"/>
      </w:pPr>
    </w:lvl>
    <w:lvl w:ilvl="2" w:tplc="4ADC6272" w:tentative="1">
      <w:start w:val="1"/>
      <w:numFmt w:val="lowerRoman"/>
      <w:lvlText w:val="%3."/>
      <w:lvlJc w:val="right"/>
      <w:pPr>
        <w:tabs>
          <w:tab w:val="num" w:pos="2160"/>
        </w:tabs>
        <w:ind w:left="2160" w:hanging="180"/>
      </w:pPr>
    </w:lvl>
    <w:lvl w:ilvl="3" w:tplc="181C3178" w:tentative="1">
      <w:start w:val="1"/>
      <w:numFmt w:val="decimal"/>
      <w:lvlText w:val="%4."/>
      <w:lvlJc w:val="left"/>
      <w:pPr>
        <w:tabs>
          <w:tab w:val="num" w:pos="2880"/>
        </w:tabs>
        <w:ind w:left="2880" w:hanging="360"/>
      </w:pPr>
    </w:lvl>
    <w:lvl w:ilvl="4" w:tplc="161EF996" w:tentative="1">
      <w:start w:val="1"/>
      <w:numFmt w:val="lowerLetter"/>
      <w:lvlText w:val="%5."/>
      <w:lvlJc w:val="left"/>
      <w:pPr>
        <w:tabs>
          <w:tab w:val="num" w:pos="3600"/>
        </w:tabs>
        <w:ind w:left="3600" w:hanging="360"/>
      </w:pPr>
    </w:lvl>
    <w:lvl w:ilvl="5" w:tplc="B4BC3B66" w:tentative="1">
      <w:start w:val="1"/>
      <w:numFmt w:val="lowerRoman"/>
      <w:lvlText w:val="%6."/>
      <w:lvlJc w:val="right"/>
      <w:pPr>
        <w:tabs>
          <w:tab w:val="num" w:pos="4320"/>
        </w:tabs>
        <w:ind w:left="4320" w:hanging="180"/>
      </w:pPr>
    </w:lvl>
    <w:lvl w:ilvl="6" w:tplc="0E66B26E" w:tentative="1">
      <w:start w:val="1"/>
      <w:numFmt w:val="decimal"/>
      <w:lvlText w:val="%7."/>
      <w:lvlJc w:val="left"/>
      <w:pPr>
        <w:tabs>
          <w:tab w:val="num" w:pos="5040"/>
        </w:tabs>
        <w:ind w:left="5040" w:hanging="360"/>
      </w:pPr>
    </w:lvl>
    <w:lvl w:ilvl="7" w:tplc="C7327DB8" w:tentative="1">
      <w:start w:val="1"/>
      <w:numFmt w:val="lowerLetter"/>
      <w:lvlText w:val="%8."/>
      <w:lvlJc w:val="left"/>
      <w:pPr>
        <w:tabs>
          <w:tab w:val="num" w:pos="5760"/>
        </w:tabs>
        <w:ind w:left="5760" w:hanging="360"/>
      </w:pPr>
    </w:lvl>
    <w:lvl w:ilvl="8" w:tplc="5DA052FC" w:tentative="1">
      <w:start w:val="1"/>
      <w:numFmt w:val="lowerRoman"/>
      <w:lvlText w:val="%9."/>
      <w:lvlJc w:val="right"/>
      <w:pPr>
        <w:tabs>
          <w:tab w:val="num" w:pos="6480"/>
        </w:tabs>
        <w:ind w:left="6480" w:hanging="180"/>
      </w:pPr>
    </w:lvl>
  </w:abstractNum>
  <w:abstractNum w:abstractNumId="5" w15:restartNumberingAfterBreak="0">
    <w:nsid w:val="0DA525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75602"/>
    <w:multiLevelType w:val="hybridMultilevel"/>
    <w:tmpl w:val="6E88FB56"/>
    <w:lvl w:ilvl="0" w:tplc="5EBE0008">
      <w:start w:val="1"/>
      <w:numFmt w:val="upperRoman"/>
      <w:lvlText w:val="%1."/>
      <w:lvlJc w:val="left"/>
      <w:pPr>
        <w:ind w:left="1287" w:hanging="720"/>
      </w:pPr>
      <w:rPr>
        <w:rFonts w:hint="default"/>
      </w:rPr>
    </w:lvl>
    <w:lvl w:ilvl="1" w:tplc="7F0A480A" w:tentative="1">
      <w:start w:val="1"/>
      <w:numFmt w:val="lowerLetter"/>
      <w:lvlText w:val="%2."/>
      <w:lvlJc w:val="left"/>
      <w:pPr>
        <w:ind w:left="1647" w:hanging="360"/>
      </w:pPr>
    </w:lvl>
    <w:lvl w:ilvl="2" w:tplc="24DC9378" w:tentative="1">
      <w:start w:val="1"/>
      <w:numFmt w:val="lowerRoman"/>
      <w:lvlText w:val="%3."/>
      <w:lvlJc w:val="right"/>
      <w:pPr>
        <w:ind w:left="2367" w:hanging="180"/>
      </w:pPr>
    </w:lvl>
    <w:lvl w:ilvl="3" w:tplc="EAB848DE" w:tentative="1">
      <w:start w:val="1"/>
      <w:numFmt w:val="decimal"/>
      <w:lvlText w:val="%4."/>
      <w:lvlJc w:val="left"/>
      <w:pPr>
        <w:ind w:left="3087" w:hanging="360"/>
      </w:pPr>
    </w:lvl>
    <w:lvl w:ilvl="4" w:tplc="F3B4DC1E" w:tentative="1">
      <w:start w:val="1"/>
      <w:numFmt w:val="lowerLetter"/>
      <w:lvlText w:val="%5."/>
      <w:lvlJc w:val="left"/>
      <w:pPr>
        <w:ind w:left="3807" w:hanging="360"/>
      </w:pPr>
    </w:lvl>
    <w:lvl w:ilvl="5" w:tplc="18EC88B8" w:tentative="1">
      <w:start w:val="1"/>
      <w:numFmt w:val="lowerRoman"/>
      <w:lvlText w:val="%6."/>
      <w:lvlJc w:val="right"/>
      <w:pPr>
        <w:ind w:left="4527" w:hanging="180"/>
      </w:pPr>
    </w:lvl>
    <w:lvl w:ilvl="6" w:tplc="67D49B90" w:tentative="1">
      <w:start w:val="1"/>
      <w:numFmt w:val="decimal"/>
      <w:lvlText w:val="%7."/>
      <w:lvlJc w:val="left"/>
      <w:pPr>
        <w:ind w:left="5247" w:hanging="360"/>
      </w:pPr>
    </w:lvl>
    <w:lvl w:ilvl="7" w:tplc="5FDE5D2E" w:tentative="1">
      <w:start w:val="1"/>
      <w:numFmt w:val="lowerLetter"/>
      <w:lvlText w:val="%8."/>
      <w:lvlJc w:val="left"/>
      <w:pPr>
        <w:ind w:left="5967" w:hanging="360"/>
      </w:pPr>
    </w:lvl>
    <w:lvl w:ilvl="8" w:tplc="225C8D26" w:tentative="1">
      <w:start w:val="1"/>
      <w:numFmt w:val="lowerRoman"/>
      <w:lvlText w:val="%9."/>
      <w:lvlJc w:val="right"/>
      <w:pPr>
        <w:ind w:left="6687" w:hanging="180"/>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C2CD6"/>
    <w:multiLevelType w:val="hybridMultilevel"/>
    <w:tmpl w:val="2ED4DA66"/>
    <w:lvl w:ilvl="0" w:tplc="9C8406A0">
      <w:start w:val="1"/>
      <w:numFmt w:val="decimal"/>
      <w:lvlText w:val="%1."/>
      <w:lvlJc w:val="left"/>
      <w:pPr>
        <w:ind w:left="1494" w:hanging="360"/>
      </w:pPr>
      <w:rPr>
        <w:rFonts w:hint="default"/>
      </w:rPr>
    </w:lvl>
    <w:lvl w:ilvl="1" w:tplc="7B0E5FAC" w:tentative="1">
      <w:start w:val="1"/>
      <w:numFmt w:val="lowerLetter"/>
      <w:lvlText w:val="%2."/>
      <w:lvlJc w:val="left"/>
      <w:pPr>
        <w:ind w:left="2214" w:hanging="360"/>
      </w:pPr>
    </w:lvl>
    <w:lvl w:ilvl="2" w:tplc="DF42666A" w:tentative="1">
      <w:start w:val="1"/>
      <w:numFmt w:val="lowerRoman"/>
      <w:lvlText w:val="%3."/>
      <w:lvlJc w:val="right"/>
      <w:pPr>
        <w:ind w:left="2934" w:hanging="180"/>
      </w:pPr>
    </w:lvl>
    <w:lvl w:ilvl="3" w:tplc="50C2A50E" w:tentative="1">
      <w:start w:val="1"/>
      <w:numFmt w:val="decimal"/>
      <w:lvlText w:val="%4."/>
      <w:lvlJc w:val="left"/>
      <w:pPr>
        <w:ind w:left="3654" w:hanging="360"/>
      </w:pPr>
    </w:lvl>
    <w:lvl w:ilvl="4" w:tplc="850ED39E" w:tentative="1">
      <w:start w:val="1"/>
      <w:numFmt w:val="lowerLetter"/>
      <w:lvlText w:val="%5."/>
      <w:lvlJc w:val="left"/>
      <w:pPr>
        <w:ind w:left="4374" w:hanging="360"/>
      </w:pPr>
    </w:lvl>
    <w:lvl w:ilvl="5" w:tplc="EEC6B84C" w:tentative="1">
      <w:start w:val="1"/>
      <w:numFmt w:val="lowerRoman"/>
      <w:lvlText w:val="%6."/>
      <w:lvlJc w:val="right"/>
      <w:pPr>
        <w:ind w:left="5094" w:hanging="180"/>
      </w:pPr>
    </w:lvl>
    <w:lvl w:ilvl="6" w:tplc="E86AB53E" w:tentative="1">
      <w:start w:val="1"/>
      <w:numFmt w:val="decimal"/>
      <w:lvlText w:val="%7."/>
      <w:lvlJc w:val="left"/>
      <w:pPr>
        <w:ind w:left="5814" w:hanging="360"/>
      </w:pPr>
    </w:lvl>
    <w:lvl w:ilvl="7" w:tplc="89700A0A" w:tentative="1">
      <w:start w:val="1"/>
      <w:numFmt w:val="lowerLetter"/>
      <w:lvlText w:val="%8."/>
      <w:lvlJc w:val="left"/>
      <w:pPr>
        <w:ind w:left="6534" w:hanging="360"/>
      </w:pPr>
    </w:lvl>
    <w:lvl w:ilvl="8" w:tplc="65D0742E" w:tentative="1">
      <w:start w:val="1"/>
      <w:numFmt w:val="lowerRoman"/>
      <w:lvlText w:val="%9."/>
      <w:lvlJc w:val="right"/>
      <w:pPr>
        <w:ind w:left="7254" w:hanging="180"/>
      </w:pPr>
    </w:lvl>
  </w:abstractNum>
  <w:abstractNum w:abstractNumId="9" w15:restartNumberingAfterBreak="0">
    <w:nsid w:val="2DD20D71"/>
    <w:multiLevelType w:val="hybridMultilevel"/>
    <w:tmpl w:val="354868DE"/>
    <w:lvl w:ilvl="0" w:tplc="1D04AA02">
      <w:start w:val="1"/>
      <w:numFmt w:val="upperRoman"/>
      <w:lvlText w:val="%1."/>
      <w:lvlJc w:val="left"/>
      <w:pPr>
        <w:ind w:left="1080" w:hanging="720"/>
      </w:pPr>
      <w:rPr>
        <w:rFonts w:hint="default"/>
      </w:rPr>
    </w:lvl>
    <w:lvl w:ilvl="1" w:tplc="AE1029A0" w:tentative="1">
      <w:start w:val="1"/>
      <w:numFmt w:val="lowerLetter"/>
      <w:lvlText w:val="%2."/>
      <w:lvlJc w:val="left"/>
      <w:pPr>
        <w:ind w:left="1440" w:hanging="360"/>
      </w:pPr>
    </w:lvl>
    <w:lvl w:ilvl="2" w:tplc="4D7268DC" w:tentative="1">
      <w:start w:val="1"/>
      <w:numFmt w:val="lowerRoman"/>
      <w:lvlText w:val="%3."/>
      <w:lvlJc w:val="right"/>
      <w:pPr>
        <w:ind w:left="2160" w:hanging="180"/>
      </w:pPr>
    </w:lvl>
    <w:lvl w:ilvl="3" w:tplc="1EE82C2C" w:tentative="1">
      <w:start w:val="1"/>
      <w:numFmt w:val="decimal"/>
      <w:lvlText w:val="%4."/>
      <w:lvlJc w:val="left"/>
      <w:pPr>
        <w:ind w:left="2880" w:hanging="360"/>
      </w:pPr>
    </w:lvl>
    <w:lvl w:ilvl="4" w:tplc="F2507966" w:tentative="1">
      <w:start w:val="1"/>
      <w:numFmt w:val="lowerLetter"/>
      <w:lvlText w:val="%5."/>
      <w:lvlJc w:val="left"/>
      <w:pPr>
        <w:ind w:left="3600" w:hanging="360"/>
      </w:pPr>
    </w:lvl>
    <w:lvl w:ilvl="5" w:tplc="B8482D0A" w:tentative="1">
      <w:start w:val="1"/>
      <w:numFmt w:val="lowerRoman"/>
      <w:lvlText w:val="%6."/>
      <w:lvlJc w:val="right"/>
      <w:pPr>
        <w:ind w:left="4320" w:hanging="180"/>
      </w:pPr>
    </w:lvl>
    <w:lvl w:ilvl="6" w:tplc="5D7A9178" w:tentative="1">
      <w:start w:val="1"/>
      <w:numFmt w:val="decimal"/>
      <w:lvlText w:val="%7."/>
      <w:lvlJc w:val="left"/>
      <w:pPr>
        <w:ind w:left="5040" w:hanging="360"/>
      </w:pPr>
    </w:lvl>
    <w:lvl w:ilvl="7" w:tplc="495A6634" w:tentative="1">
      <w:start w:val="1"/>
      <w:numFmt w:val="lowerLetter"/>
      <w:lvlText w:val="%8."/>
      <w:lvlJc w:val="left"/>
      <w:pPr>
        <w:ind w:left="5760" w:hanging="360"/>
      </w:pPr>
    </w:lvl>
    <w:lvl w:ilvl="8" w:tplc="4AE48DF8" w:tentative="1">
      <w:start w:val="1"/>
      <w:numFmt w:val="lowerRoman"/>
      <w:lvlText w:val="%9."/>
      <w:lvlJc w:val="right"/>
      <w:pPr>
        <w:ind w:left="6480" w:hanging="180"/>
      </w:pPr>
    </w:lvl>
  </w:abstractNum>
  <w:abstractNum w:abstractNumId="10" w15:restartNumberingAfterBreak="0">
    <w:nsid w:val="41297E35"/>
    <w:multiLevelType w:val="hybridMultilevel"/>
    <w:tmpl w:val="0E68FE5C"/>
    <w:lvl w:ilvl="0" w:tplc="CDEA2AD4">
      <w:start w:val="1"/>
      <w:numFmt w:val="lowerLetter"/>
      <w:lvlText w:val="(%1)"/>
      <w:lvlJc w:val="left"/>
      <w:pPr>
        <w:ind w:left="2628" w:hanging="360"/>
      </w:pPr>
      <w:rPr>
        <w:rFonts w:hint="default"/>
      </w:rPr>
    </w:lvl>
    <w:lvl w:ilvl="1" w:tplc="962C99D4" w:tentative="1">
      <w:start w:val="1"/>
      <w:numFmt w:val="lowerLetter"/>
      <w:lvlText w:val="%2."/>
      <w:lvlJc w:val="left"/>
      <w:pPr>
        <w:ind w:left="3348" w:hanging="360"/>
      </w:pPr>
    </w:lvl>
    <w:lvl w:ilvl="2" w:tplc="F9164D2C" w:tentative="1">
      <w:start w:val="1"/>
      <w:numFmt w:val="lowerRoman"/>
      <w:lvlText w:val="%3."/>
      <w:lvlJc w:val="right"/>
      <w:pPr>
        <w:ind w:left="4068" w:hanging="180"/>
      </w:pPr>
    </w:lvl>
    <w:lvl w:ilvl="3" w:tplc="19D0AF1A" w:tentative="1">
      <w:start w:val="1"/>
      <w:numFmt w:val="decimal"/>
      <w:lvlText w:val="%4."/>
      <w:lvlJc w:val="left"/>
      <w:pPr>
        <w:ind w:left="4788" w:hanging="360"/>
      </w:pPr>
    </w:lvl>
    <w:lvl w:ilvl="4" w:tplc="10A62E94" w:tentative="1">
      <w:start w:val="1"/>
      <w:numFmt w:val="lowerLetter"/>
      <w:lvlText w:val="%5."/>
      <w:lvlJc w:val="left"/>
      <w:pPr>
        <w:ind w:left="5508" w:hanging="360"/>
      </w:pPr>
    </w:lvl>
    <w:lvl w:ilvl="5" w:tplc="6024D456" w:tentative="1">
      <w:start w:val="1"/>
      <w:numFmt w:val="lowerRoman"/>
      <w:lvlText w:val="%6."/>
      <w:lvlJc w:val="right"/>
      <w:pPr>
        <w:ind w:left="6228" w:hanging="180"/>
      </w:pPr>
    </w:lvl>
    <w:lvl w:ilvl="6" w:tplc="7F7C38AE" w:tentative="1">
      <w:start w:val="1"/>
      <w:numFmt w:val="decimal"/>
      <w:lvlText w:val="%7."/>
      <w:lvlJc w:val="left"/>
      <w:pPr>
        <w:ind w:left="6948" w:hanging="360"/>
      </w:pPr>
    </w:lvl>
    <w:lvl w:ilvl="7" w:tplc="D98A3DC4" w:tentative="1">
      <w:start w:val="1"/>
      <w:numFmt w:val="lowerLetter"/>
      <w:lvlText w:val="%8."/>
      <w:lvlJc w:val="left"/>
      <w:pPr>
        <w:ind w:left="7668" w:hanging="360"/>
      </w:pPr>
    </w:lvl>
    <w:lvl w:ilvl="8" w:tplc="16007F5E" w:tentative="1">
      <w:start w:val="1"/>
      <w:numFmt w:val="lowerRoman"/>
      <w:lvlText w:val="%9."/>
      <w:lvlJc w:val="right"/>
      <w:pPr>
        <w:ind w:left="8388" w:hanging="180"/>
      </w:pPr>
    </w:lvl>
  </w:abstractNum>
  <w:abstractNum w:abstractNumId="11" w15:restartNumberingAfterBreak="0">
    <w:nsid w:val="447D34CB"/>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452D144C"/>
    <w:multiLevelType w:val="singleLevel"/>
    <w:tmpl w:val="7C4C0A7C"/>
    <w:lvl w:ilvl="0">
      <w:start w:val="1"/>
      <w:numFmt w:val="decimal"/>
      <w:pStyle w:val="ParaNo"/>
      <w:lvlText w:val="(%1)"/>
      <w:lvlJc w:val="left"/>
      <w:pPr>
        <w:tabs>
          <w:tab w:val="num" w:pos="720"/>
        </w:tabs>
        <w:ind w:left="720" w:hanging="720"/>
      </w:pPr>
    </w:lvl>
  </w:abstractNum>
  <w:abstractNum w:abstractNumId="13" w15:restartNumberingAfterBreak="0">
    <w:nsid w:val="580F0458"/>
    <w:multiLevelType w:val="hybridMultilevel"/>
    <w:tmpl w:val="0E68FE5C"/>
    <w:lvl w:ilvl="0" w:tplc="4D005F3E">
      <w:start w:val="1"/>
      <w:numFmt w:val="lowerLetter"/>
      <w:lvlText w:val="(%1)"/>
      <w:lvlJc w:val="left"/>
      <w:pPr>
        <w:ind w:left="2628" w:hanging="360"/>
      </w:pPr>
      <w:rPr>
        <w:rFonts w:hint="default"/>
      </w:rPr>
    </w:lvl>
    <w:lvl w:ilvl="1" w:tplc="3DDC7B0E" w:tentative="1">
      <w:start w:val="1"/>
      <w:numFmt w:val="lowerLetter"/>
      <w:lvlText w:val="%2."/>
      <w:lvlJc w:val="left"/>
      <w:pPr>
        <w:ind w:left="3348" w:hanging="360"/>
      </w:pPr>
    </w:lvl>
    <w:lvl w:ilvl="2" w:tplc="2CD8CBDA" w:tentative="1">
      <w:start w:val="1"/>
      <w:numFmt w:val="lowerRoman"/>
      <w:lvlText w:val="%3."/>
      <w:lvlJc w:val="right"/>
      <w:pPr>
        <w:ind w:left="4068" w:hanging="180"/>
      </w:pPr>
    </w:lvl>
    <w:lvl w:ilvl="3" w:tplc="2754423E" w:tentative="1">
      <w:start w:val="1"/>
      <w:numFmt w:val="decimal"/>
      <w:lvlText w:val="%4."/>
      <w:lvlJc w:val="left"/>
      <w:pPr>
        <w:ind w:left="4788" w:hanging="360"/>
      </w:pPr>
    </w:lvl>
    <w:lvl w:ilvl="4" w:tplc="B0C8A032" w:tentative="1">
      <w:start w:val="1"/>
      <w:numFmt w:val="lowerLetter"/>
      <w:lvlText w:val="%5."/>
      <w:lvlJc w:val="left"/>
      <w:pPr>
        <w:ind w:left="5508" w:hanging="360"/>
      </w:pPr>
    </w:lvl>
    <w:lvl w:ilvl="5" w:tplc="0C00D0E6" w:tentative="1">
      <w:start w:val="1"/>
      <w:numFmt w:val="lowerRoman"/>
      <w:lvlText w:val="%6."/>
      <w:lvlJc w:val="right"/>
      <w:pPr>
        <w:ind w:left="6228" w:hanging="180"/>
      </w:pPr>
    </w:lvl>
    <w:lvl w:ilvl="6" w:tplc="A344FFBE" w:tentative="1">
      <w:start w:val="1"/>
      <w:numFmt w:val="decimal"/>
      <w:lvlText w:val="%7."/>
      <w:lvlJc w:val="left"/>
      <w:pPr>
        <w:ind w:left="6948" w:hanging="360"/>
      </w:pPr>
    </w:lvl>
    <w:lvl w:ilvl="7" w:tplc="B1361908" w:tentative="1">
      <w:start w:val="1"/>
      <w:numFmt w:val="lowerLetter"/>
      <w:lvlText w:val="%8."/>
      <w:lvlJc w:val="left"/>
      <w:pPr>
        <w:ind w:left="7668" w:hanging="360"/>
      </w:pPr>
    </w:lvl>
    <w:lvl w:ilvl="8" w:tplc="A8C4D780" w:tentative="1">
      <w:start w:val="1"/>
      <w:numFmt w:val="lowerRoman"/>
      <w:lvlText w:val="%9."/>
      <w:lvlJc w:val="right"/>
      <w:pPr>
        <w:ind w:left="8388" w:hanging="180"/>
      </w:pPr>
    </w:lvl>
  </w:abstractNum>
  <w:abstractNum w:abstractNumId="14" w15:restartNumberingAfterBreak="0">
    <w:nsid w:val="5DB774ED"/>
    <w:multiLevelType w:val="hybridMultilevel"/>
    <w:tmpl w:val="0E68FE5C"/>
    <w:lvl w:ilvl="0" w:tplc="4296CC4C">
      <w:start w:val="1"/>
      <w:numFmt w:val="lowerLetter"/>
      <w:lvlText w:val="(%1)"/>
      <w:lvlJc w:val="left"/>
      <w:pPr>
        <w:ind w:left="2628" w:hanging="360"/>
      </w:pPr>
      <w:rPr>
        <w:rFonts w:hint="default"/>
      </w:rPr>
    </w:lvl>
    <w:lvl w:ilvl="1" w:tplc="09D82850" w:tentative="1">
      <w:start w:val="1"/>
      <w:numFmt w:val="lowerLetter"/>
      <w:lvlText w:val="%2."/>
      <w:lvlJc w:val="left"/>
      <w:pPr>
        <w:ind w:left="3348" w:hanging="360"/>
      </w:pPr>
    </w:lvl>
    <w:lvl w:ilvl="2" w:tplc="DF707418" w:tentative="1">
      <w:start w:val="1"/>
      <w:numFmt w:val="lowerRoman"/>
      <w:lvlText w:val="%3."/>
      <w:lvlJc w:val="right"/>
      <w:pPr>
        <w:ind w:left="4068" w:hanging="180"/>
      </w:pPr>
    </w:lvl>
    <w:lvl w:ilvl="3" w:tplc="3594E410" w:tentative="1">
      <w:start w:val="1"/>
      <w:numFmt w:val="decimal"/>
      <w:lvlText w:val="%4."/>
      <w:lvlJc w:val="left"/>
      <w:pPr>
        <w:ind w:left="4788" w:hanging="360"/>
      </w:pPr>
    </w:lvl>
    <w:lvl w:ilvl="4" w:tplc="FADA3C54" w:tentative="1">
      <w:start w:val="1"/>
      <w:numFmt w:val="lowerLetter"/>
      <w:lvlText w:val="%5."/>
      <w:lvlJc w:val="left"/>
      <w:pPr>
        <w:ind w:left="5508" w:hanging="360"/>
      </w:pPr>
    </w:lvl>
    <w:lvl w:ilvl="5" w:tplc="B996520A" w:tentative="1">
      <w:start w:val="1"/>
      <w:numFmt w:val="lowerRoman"/>
      <w:lvlText w:val="%6."/>
      <w:lvlJc w:val="right"/>
      <w:pPr>
        <w:ind w:left="6228" w:hanging="180"/>
      </w:pPr>
    </w:lvl>
    <w:lvl w:ilvl="6" w:tplc="A406F3D2" w:tentative="1">
      <w:start w:val="1"/>
      <w:numFmt w:val="decimal"/>
      <w:lvlText w:val="%7."/>
      <w:lvlJc w:val="left"/>
      <w:pPr>
        <w:ind w:left="6948" w:hanging="360"/>
      </w:pPr>
    </w:lvl>
    <w:lvl w:ilvl="7" w:tplc="6FC43570" w:tentative="1">
      <w:start w:val="1"/>
      <w:numFmt w:val="lowerLetter"/>
      <w:lvlText w:val="%8."/>
      <w:lvlJc w:val="left"/>
      <w:pPr>
        <w:ind w:left="7668" w:hanging="360"/>
      </w:pPr>
    </w:lvl>
    <w:lvl w:ilvl="8" w:tplc="5D808918" w:tentative="1">
      <w:start w:val="1"/>
      <w:numFmt w:val="lowerRoman"/>
      <w:lvlText w:val="%9."/>
      <w:lvlJc w:val="right"/>
      <w:pPr>
        <w:ind w:left="8388"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29C5731"/>
    <w:multiLevelType w:val="hybridMultilevel"/>
    <w:tmpl w:val="0E68FE5C"/>
    <w:lvl w:ilvl="0" w:tplc="0C72BD22">
      <w:start w:val="1"/>
      <w:numFmt w:val="lowerLetter"/>
      <w:lvlText w:val="(%1)"/>
      <w:lvlJc w:val="left"/>
      <w:pPr>
        <w:ind w:left="2628" w:hanging="360"/>
      </w:pPr>
      <w:rPr>
        <w:rFonts w:hint="default"/>
      </w:rPr>
    </w:lvl>
    <w:lvl w:ilvl="1" w:tplc="72FEFD72" w:tentative="1">
      <w:start w:val="1"/>
      <w:numFmt w:val="lowerLetter"/>
      <w:lvlText w:val="%2."/>
      <w:lvlJc w:val="left"/>
      <w:pPr>
        <w:ind w:left="3348" w:hanging="360"/>
      </w:pPr>
    </w:lvl>
    <w:lvl w:ilvl="2" w:tplc="9B5223C4" w:tentative="1">
      <w:start w:val="1"/>
      <w:numFmt w:val="lowerRoman"/>
      <w:lvlText w:val="%3."/>
      <w:lvlJc w:val="right"/>
      <w:pPr>
        <w:ind w:left="4068" w:hanging="180"/>
      </w:pPr>
    </w:lvl>
    <w:lvl w:ilvl="3" w:tplc="827AECAA" w:tentative="1">
      <w:start w:val="1"/>
      <w:numFmt w:val="decimal"/>
      <w:lvlText w:val="%4."/>
      <w:lvlJc w:val="left"/>
      <w:pPr>
        <w:ind w:left="4788" w:hanging="360"/>
      </w:pPr>
    </w:lvl>
    <w:lvl w:ilvl="4" w:tplc="DFC659FC" w:tentative="1">
      <w:start w:val="1"/>
      <w:numFmt w:val="lowerLetter"/>
      <w:lvlText w:val="%5."/>
      <w:lvlJc w:val="left"/>
      <w:pPr>
        <w:ind w:left="5508" w:hanging="360"/>
      </w:pPr>
    </w:lvl>
    <w:lvl w:ilvl="5" w:tplc="AFA4BEF8" w:tentative="1">
      <w:start w:val="1"/>
      <w:numFmt w:val="lowerRoman"/>
      <w:lvlText w:val="%6."/>
      <w:lvlJc w:val="right"/>
      <w:pPr>
        <w:ind w:left="6228" w:hanging="180"/>
      </w:pPr>
    </w:lvl>
    <w:lvl w:ilvl="6" w:tplc="E64C7CCA" w:tentative="1">
      <w:start w:val="1"/>
      <w:numFmt w:val="decimal"/>
      <w:lvlText w:val="%7."/>
      <w:lvlJc w:val="left"/>
      <w:pPr>
        <w:ind w:left="6948" w:hanging="360"/>
      </w:pPr>
    </w:lvl>
    <w:lvl w:ilvl="7" w:tplc="C52479CC" w:tentative="1">
      <w:start w:val="1"/>
      <w:numFmt w:val="lowerLetter"/>
      <w:lvlText w:val="%8."/>
      <w:lvlJc w:val="left"/>
      <w:pPr>
        <w:ind w:left="7668" w:hanging="360"/>
      </w:pPr>
    </w:lvl>
    <w:lvl w:ilvl="8" w:tplc="21D8A1B8" w:tentative="1">
      <w:start w:val="1"/>
      <w:numFmt w:val="lowerRoman"/>
      <w:lvlText w:val="%9."/>
      <w:lvlJc w:val="right"/>
      <w:pPr>
        <w:ind w:left="8388" w:hanging="180"/>
      </w:pPr>
    </w:lvl>
  </w:abstractNum>
  <w:abstractNum w:abstractNumId="17" w15:restartNumberingAfterBreak="0">
    <w:nsid w:val="65925DC1"/>
    <w:multiLevelType w:val="hybridMultilevel"/>
    <w:tmpl w:val="FAA66F24"/>
    <w:lvl w:ilvl="0" w:tplc="EC90DC0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B864838C" w:tentative="1">
      <w:start w:val="1"/>
      <w:numFmt w:val="bullet"/>
      <w:lvlText w:val="o"/>
      <w:lvlJc w:val="left"/>
      <w:pPr>
        <w:tabs>
          <w:tab w:val="num" w:pos="1440"/>
        </w:tabs>
        <w:ind w:left="1440" w:hanging="360"/>
      </w:pPr>
      <w:rPr>
        <w:rFonts w:ascii="Courier New" w:hAnsi="Courier New" w:cs="Courier New" w:hint="default"/>
      </w:rPr>
    </w:lvl>
    <w:lvl w:ilvl="2" w:tplc="34A2B27C" w:tentative="1">
      <w:start w:val="1"/>
      <w:numFmt w:val="bullet"/>
      <w:lvlText w:val=""/>
      <w:lvlJc w:val="left"/>
      <w:pPr>
        <w:tabs>
          <w:tab w:val="num" w:pos="2160"/>
        </w:tabs>
        <w:ind w:left="2160" w:hanging="360"/>
      </w:pPr>
      <w:rPr>
        <w:rFonts w:ascii="Wingdings" w:hAnsi="Wingdings" w:hint="default"/>
      </w:rPr>
    </w:lvl>
    <w:lvl w:ilvl="3" w:tplc="B3322CCC" w:tentative="1">
      <w:start w:val="1"/>
      <w:numFmt w:val="bullet"/>
      <w:lvlText w:val=""/>
      <w:lvlJc w:val="left"/>
      <w:pPr>
        <w:tabs>
          <w:tab w:val="num" w:pos="2880"/>
        </w:tabs>
        <w:ind w:left="2880" w:hanging="360"/>
      </w:pPr>
      <w:rPr>
        <w:rFonts w:ascii="Symbol" w:hAnsi="Symbol" w:hint="default"/>
      </w:rPr>
    </w:lvl>
    <w:lvl w:ilvl="4" w:tplc="F0A2F5CC" w:tentative="1">
      <w:start w:val="1"/>
      <w:numFmt w:val="bullet"/>
      <w:lvlText w:val="o"/>
      <w:lvlJc w:val="left"/>
      <w:pPr>
        <w:tabs>
          <w:tab w:val="num" w:pos="3600"/>
        </w:tabs>
        <w:ind w:left="3600" w:hanging="360"/>
      </w:pPr>
      <w:rPr>
        <w:rFonts w:ascii="Courier New" w:hAnsi="Courier New" w:cs="Courier New" w:hint="default"/>
      </w:rPr>
    </w:lvl>
    <w:lvl w:ilvl="5" w:tplc="1CD0CB32" w:tentative="1">
      <w:start w:val="1"/>
      <w:numFmt w:val="bullet"/>
      <w:lvlText w:val=""/>
      <w:lvlJc w:val="left"/>
      <w:pPr>
        <w:tabs>
          <w:tab w:val="num" w:pos="4320"/>
        </w:tabs>
        <w:ind w:left="4320" w:hanging="360"/>
      </w:pPr>
      <w:rPr>
        <w:rFonts w:ascii="Wingdings" w:hAnsi="Wingdings" w:hint="default"/>
      </w:rPr>
    </w:lvl>
    <w:lvl w:ilvl="6" w:tplc="C7E2AD76" w:tentative="1">
      <w:start w:val="1"/>
      <w:numFmt w:val="bullet"/>
      <w:lvlText w:val=""/>
      <w:lvlJc w:val="left"/>
      <w:pPr>
        <w:tabs>
          <w:tab w:val="num" w:pos="5040"/>
        </w:tabs>
        <w:ind w:left="5040" w:hanging="360"/>
      </w:pPr>
      <w:rPr>
        <w:rFonts w:ascii="Symbol" w:hAnsi="Symbol" w:hint="default"/>
      </w:rPr>
    </w:lvl>
    <w:lvl w:ilvl="7" w:tplc="2EE69F4A" w:tentative="1">
      <w:start w:val="1"/>
      <w:numFmt w:val="bullet"/>
      <w:lvlText w:val="o"/>
      <w:lvlJc w:val="left"/>
      <w:pPr>
        <w:tabs>
          <w:tab w:val="num" w:pos="5760"/>
        </w:tabs>
        <w:ind w:left="5760" w:hanging="360"/>
      </w:pPr>
      <w:rPr>
        <w:rFonts w:ascii="Courier New" w:hAnsi="Courier New" w:cs="Courier New" w:hint="default"/>
      </w:rPr>
    </w:lvl>
    <w:lvl w:ilvl="8" w:tplc="40A0A9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7B88887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97E01C00" w:tentative="1">
      <w:start w:val="1"/>
      <w:numFmt w:val="bullet"/>
      <w:lvlText w:val="o"/>
      <w:lvlJc w:val="left"/>
      <w:pPr>
        <w:tabs>
          <w:tab w:val="num" w:pos="1440"/>
        </w:tabs>
        <w:ind w:left="1440" w:hanging="360"/>
      </w:pPr>
      <w:rPr>
        <w:rFonts w:ascii="Courier New" w:hAnsi="Courier New" w:cs="Courier New" w:hint="default"/>
      </w:rPr>
    </w:lvl>
    <w:lvl w:ilvl="2" w:tplc="A16E6ED0" w:tentative="1">
      <w:start w:val="1"/>
      <w:numFmt w:val="bullet"/>
      <w:lvlText w:val=""/>
      <w:lvlJc w:val="left"/>
      <w:pPr>
        <w:tabs>
          <w:tab w:val="num" w:pos="2160"/>
        </w:tabs>
        <w:ind w:left="2160" w:hanging="360"/>
      </w:pPr>
      <w:rPr>
        <w:rFonts w:ascii="Wingdings" w:hAnsi="Wingdings" w:hint="default"/>
      </w:rPr>
    </w:lvl>
    <w:lvl w:ilvl="3" w:tplc="C1F69804" w:tentative="1">
      <w:start w:val="1"/>
      <w:numFmt w:val="bullet"/>
      <w:lvlText w:val=""/>
      <w:lvlJc w:val="left"/>
      <w:pPr>
        <w:tabs>
          <w:tab w:val="num" w:pos="2880"/>
        </w:tabs>
        <w:ind w:left="2880" w:hanging="360"/>
      </w:pPr>
      <w:rPr>
        <w:rFonts w:ascii="Symbol" w:hAnsi="Symbol" w:hint="default"/>
      </w:rPr>
    </w:lvl>
    <w:lvl w:ilvl="4" w:tplc="68B0B156" w:tentative="1">
      <w:start w:val="1"/>
      <w:numFmt w:val="bullet"/>
      <w:lvlText w:val="o"/>
      <w:lvlJc w:val="left"/>
      <w:pPr>
        <w:tabs>
          <w:tab w:val="num" w:pos="3600"/>
        </w:tabs>
        <w:ind w:left="3600" w:hanging="360"/>
      </w:pPr>
      <w:rPr>
        <w:rFonts w:ascii="Courier New" w:hAnsi="Courier New" w:cs="Courier New" w:hint="default"/>
      </w:rPr>
    </w:lvl>
    <w:lvl w:ilvl="5" w:tplc="B7FCBE9C" w:tentative="1">
      <w:start w:val="1"/>
      <w:numFmt w:val="bullet"/>
      <w:lvlText w:val=""/>
      <w:lvlJc w:val="left"/>
      <w:pPr>
        <w:tabs>
          <w:tab w:val="num" w:pos="4320"/>
        </w:tabs>
        <w:ind w:left="4320" w:hanging="360"/>
      </w:pPr>
      <w:rPr>
        <w:rFonts w:ascii="Wingdings" w:hAnsi="Wingdings" w:hint="default"/>
      </w:rPr>
    </w:lvl>
    <w:lvl w:ilvl="6" w:tplc="1D1E4F7E" w:tentative="1">
      <w:start w:val="1"/>
      <w:numFmt w:val="bullet"/>
      <w:lvlText w:val=""/>
      <w:lvlJc w:val="left"/>
      <w:pPr>
        <w:tabs>
          <w:tab w:val="num" w:pos="5040"/>
        </w:tabs>
        <w:ind w:left="5040" w:hanging="360"/>
      </w:pPr>
      <w:rPr>
        <w:rFonts w:ascii="Symbol" w:hAnsi="Symbol" w:hint="default"/>
      </w:rPr>
    </w:lvl>
    <w:lvl w:ilvl="7" w:tplc="0010A866" w:tentative="1">
      <w:start w:val="1"/>
      <w:numFmt w:val="bullet"/>
      <w:lvlText w:val="o"/>
      <w:lvlJc w:val="left"/>
      <w:pPr>
        <w:tabs>
          <w:tab w:val="num" w:pos="5760"/>
        </w:tabs>
        <w:ind w:left="5760" w:hanging="360"/>
      </w:pPr>
      <w:rPr>
        <w:rFonts w:ascii="Courier New" w:hAnsi="Courier New" w:cs="Courier New" w:hint="default"/>
      </w:rPr>
    </w:lvl>
    <w:lvl w:ilvl="8" w:tplc="04440D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D0E686D0">
      <w:start w:val="1"/>
      <w:numFmt w:val="bullet"/>
      <w:pStyle w:val="Bullet2G"/>
      <w:lvlText w:val="•"/>
      <w:lvlJc w:val="left"/>
      <w:pPr>
        <w:tabs>
          <w:tab w:val="num" w:pos="2268"/>
        </w:tabs>
        <w:ind w:left="2268" w:hanging="170"/>
      </w:pPr>
      <w:rPr>
        <w:rFonts w:ascii="Times New Roman" w:hAnsi="Times New Roman" w:cs="Times New Roman" w:hint="default"/>
      </w:rPr>
    </w:lvl>
    <w:lvl w:ilvl="1" w:tplc="44862B2A" w:tentative="1">
      <w:start w:val="1"/>
      <w:numFmt w:val="bullet"/>
      <w:lvlText w:val="o"/>
      <w:lvlJc w:val="left"/>
      <w:pPr>
        <w:tabs>
          <w:tab w:val="num" w:pos="1440"/>
        </w:tabs>
        <w:ind w:left="1440" w:hanging="360"/>
      </w:pPr>
      <w:rPr>
        <w:rFonts w:ascii="Courier New" w:hAnsi="Courier New" w:cs="Courier New" w:hint="default"/>
      </w:rPr>
    </w:lvl>
    <w:lvl w:ilvl="2" w:tplc="6F626542" w:tentative="1">
      <w:start w:val="1"/>
      <w:numFmt w:val="bullet"/>
      <w:lvlText w:val=""/>
      <w:lvlJc w:val="left"/>
      <w:pPr>
        <w:tabs>
          <w:tab w:val="num" w:pos="2160"/>
        </w:tabs>
        <w:ind w:left="2160" w:hanging="360"/>
      </w:pPr>
      <w:rPr>
        <w:rFonts w:ascii="Wingdings" w:hAnsi="Wingdings" w:hint="default"/>
      </w:rPr>
    </w:lvl>
    <w:lvl w:ilvl="3" w:tplc="EB221A0A" w:tentative="1">
      <w:start w:val="1"/>
      <w:numFmt w:val="bullet"/>
      <w:lvlText w:val=""/>
      <w:lvlJc w:val="left"/>
      <w:pPr>
        <w:tabs>
          <w:tab w:val="num" w:pos="2880"/>
        </w:tabs>
        <w:ind w:left="2880" w:hanging="360"/>
      </w:pPr>
      <w:rPr>
        <w:rFonts w:ascii="Symbol" w:hAnsi="Symbol" w:hint="default"/>
      </w:rPr>
    </w:lvl>
    <w:lvl w:ilvl="4" w:tplc="474A5E88" w:tentative="1">
      <w:start w:val="1"/>
      <w:numFmt w:val="bullet"/>
      <w:lvlText w:val="o"/>
      <w:lvlJc w:val="left"/>
      <w:pPr>
        <w:tabs>
          <w:tab w:val="num" w:pos="3600"/>
        </w:tabs>
        <w:ind w:left="3600" w:hanging="360"/>
      </w:pPr>
      <w:rPr>
        <w:rFonts w:ascii="Courier New" w:hAnsi="Courier New" w:cs="Courier New" w:hint="default"/>
      </w:rPr>
    </w:lvl>
    <w:lvl w:ilvl="5" w:tplc="1BECA60E" w:tentative="1">
      <w:start w:val="1"/>
      <w:numFmt w:val="bullet"/>
      <w:lvlText w:val=""/>
      <w:lvlJc w:val="left"/>
      <w:pPr>
        <w:tabs>
          <w:tab w:val="num" w:pos="4320"/>
        </w:tabs>
        <w:ind w:left="4320" w:hanging="360"/>
      </w:pPr>
      <w:rPr>
        <w:rFonts w:ascii="Wingdings" w:hAnsi="Wingdings" w:hint="default"/>
      </w:rPr>
    </w:lvl>
    <w:lvl w:ilvl="6" w:tplc="D2ACD246" w:tentative="1">
      <w:start w:val="1"/>
      <w:numFmt w:val="bullet"/>
      <w:lvlText w:val=""/>
      <w:lvlJc w:val="left"/>
      <w:pPr>
        <w:tabs>
          <w:tab w:val="num" w:pos="5040"/>
        </w:tabs>
        <w:ind w:left="5040" w:hanging="360"/>
      </w:pPr>
      <w:rPr>
        <w:rFonts w:ascii="Symbol" w:hAnsi="Symbol" w:hint="default"/>
      </w:rPr>
    </w:lvl>
    <w:lvl w:ilvl="7" w:tplc="61C2E0A0" w:tentative="1">
      <w:start w:val="1"/>
      <w:numFmt w:val="bullet"/>
      <w:lvlText w:val="o"/>
      <w:lvlJc w:val="left"/>
      <w:pPr>
        <w:tabs>
          <w:tab w:val="num" w:pos="5760"/>
        </w:tabs>
        <w:ind w:left="5760" w:hanging="360"/>
      </w:pPr>
      <w:rPr>
        <w:rFonts w:ascii="Courier New" w:hAnsi="Courier New" w:cs="Courier New" w:hint="default"/>
      </w:rPr>
    </w:lvl>
    <w:lvl w:ilvl="8" w:tplc="04E40408" w:tentative="1">
      <w:start w:val="1"/>
      <w:numFmt w:val="bullet"/>
      <w:lvlText w:val=""/>
      <w:lvlJc w:val="left"/>
      <w:pPr>
        <w:tabs>
          <w:tab w:val="num" w:pos="6480"/>
        </w:tabs>
        <w:ind w:left="6480" w:hanging="360"/>
      </w:pPr>
      <w:rPr>
        <w:rFonts w:ascii="Wingdings" w:hAnsi="Wingdings" w:hint="default"/>
      </w:rPr>
    </w:lvl>
  </w:abstractNum>
  <w:num w:numId="1" w16cid:durableId="199559367">
    <w:abstractNumId w:val="6"/>
  </w:num>
  <w:num w:numId="2" w16cid:durableId="751894720">
    <w:abstractNumId w:val="12"/>
    <w:lvlOverride w:ilvl="0">
      <w:startOverride w:val="1"/>
    </w:lvlOverride>
  </w:num>
  <w:num w:numId="3" w16cid:durableId="1863588578">
    <w:abstractNumId w:val="17"/>
  </w:num>
  <w:num w:numId="4" w16cid:durableId="164982428">
    <w:abstractNumId w:val="19"/>
  </w:num>
  <w:num w:numId="5" w16cid:durableId="605311273">
    <w:abstractNumId w:val="4"/>
  </w:num>
  <w:num w:numId="6" w16cid:durableId="655957310">
    <w:abstractNumId w:val="5"/>
  </w:num>
  <w:num w:numId="7" w16cid:durableId="671223852">
    <w:abstractNumId w:val="15"/>
  </w:num>
  <w:num w:numId="8" w16cid:durableId="269093631">
    <w:abstractNumId w:val="2"/>
  </w:num>
  <w:num w:numId="9" w16cid:durableId="1372464090">
    <w:abstractNumId w:val="7"/>
  </w:num>
  <w:num w:numId="10" w16cid:durableId="791364740">
    <w:abstractNumId w:val="11"/>
  </w:num>
  <w:num w:numId="11" w16cid:durableId="1496410519">
    <w:abstractNumId w:val="1"/>
  </w:num>
  <w:num w:numId="12" w16cid:durableId="31467872">
    <w:abstractNumId w:val="3"/>
  </w:num>
  <w:num w:numId="13" w16cid:durableId="171769863">
    <w:abstractNumId w:val="0"/>
  </w:num>
  <w:num w:numId="14" w16cid:durableId="2025202751">
    <w:abstractNumId w:val="9"/>
  </w:num>
  <w:num w:numId="15" w16cid:durableId="1729914749">
    <w:abstractNumId w:val="8"/>
  </w:num>
  <w:num w:numId="16" w16cid:durableId="1104878967">
    <w:abstractNumId w:val="18"/>
  </w:num>
  <w:num w:numId="17" w16cid:durableId="207107755">
    <w:abstractNumId w:val="10"/>
  </w:num>
  <w:num w:numId="18" w16cid:durableId="117113853">
    <w:abstractNumId w:val="13"/>
  </w:num>
  <w:num w:numId="19" w16cid:durableId="179665739">
    <w:abstractNumId w:val="14"/>
  </w:num>
  <w:num w:numId="20" w16cid:durableId="418522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numFmt w:val="upperLette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2"/>
    <w:rsid w:val="00002910"/>
    <w:rsid w:val="00003C29"/>
    <w:rsid w:val="00006110"/>
    <w:rsid w:val="00007368"/>
    <w:rsid w:val="00013678"/>
    <w:rsid w:val="00024A8F"/>
    <w:rsid w:val="00033AB2"/>
    <w:rsid w:val="00035B61"/>
    <w:rsid w:val="00036709"/>
    <w:rsid w:val="0004061F"/>
    <w:rsid w:val="000628BD"/>
    <w:rsid w:val="000660F9"/>
    <w:rsid w:val="00071F87"/>
    <w:rsid w:val="00077720"/>
    <w:rsid w:val="0008500D"/>
    <w:rsid w:val="00085F24"/>
    <w:rsid w:val="00091417"/>
    <w:rsid w:val="00091ADB"/>
    <w:rsid w:val="00091F1E"/>
    <w:rsid w:val="00092404"/>
    <w:rsid w:val="000969BC"/>
    <w:rsid w:val="000A2EF0"/>
    <w:rsid w:val="000A5862"/>
    <w:rsid w:val="000B06AB"/>
    <w:rsid w:val="000C0EF5"/>
    <w:rsid w:val="000C44BE"/>
    <w:rsid w:val="000C7B9A"/>
    <w:rsid w:val="000D12EF"/>
    <w:rsid w:val="000D621A"/>
    <w:rsid w:val="000E2869"/>
    <w:rsid w:val="000E44A7"/>
    <w:rsid w:val="000E7510"/>
    <w:rsid w:val="000E7819"/>
    <w:rsid w:val="000F428B"/>
    <w:rsid w:val="000F6C10"/>
    <w:rsid w:val="00101972"/>
    <w:rsid w:val="00123D44"/>
    <w:rsid w:val="00124FA8"/>
    <w:rsid w:val="00131F55"/>
    <w:rsid w:val="001352A7"/>
    <w:rsid w:val="00144B29"/>
    <w:rsid w:val="00144D86"/>
    <w:rsid w:val="00144E29"/>
    <w:rsid w:val="001514A9"/>
    <w:rsid w:val="001667B0"/>
    <w:rsid w:val="001711FB"/>
    <w:rsid w:val="001A070A"/>
    <w:rsid w:val="001A172B"/>
    <w:rsid w:val="001B7A11"/>
    <w:rsid w:val="001B7CE9"/>
    <w:rsid w:val="001C14C0"/>
    <w:rsid w:val="001D042C"/>
    <w:rsid w:val="001D2E98"/>
    <w:rsid w:val="001E03C7"/>
    <w:rsid w:val="001F7A99"/>
    <w:rsid w:val="002031E0"/>
    <w:rsid w:val="0020363E"/>
    <w:rsid w:val="002240FA"/>
    <w:rsid w:val="00231AD7"/>
    <w:rsid w:val="00235561"/>
    <w:rsid w:val="00235614"/>
    <w:rsid w:val="00242C05"/>
    <w:rsid w:val="00245809"/>
    <w:rsid w:val="00250231"/>
    <w:rsid w:val="00260019"/>
    <w:rsid w:val="00262968"/>
    <w:rsid w:val="002738F3"/>
    <w:rsid w:val="00282F8F"/>
    <w:rsid w:val="00293289"/>
    <w:rsid w:val="002932C8"/>
    <w:rsid w:val="002A0348"/>
    <w:rsid w:val="002A7550"/>
    <w:rsid w:val="002B43D5"/>
    <w:rsid w:val="002B481B"/>
    <w:rsid w:val="002B6890"/>
    <w:rsid w:val="002C0382"/>
    <w:rsid w:val="002C70EA"/>
    <w:rsid w:val="002D2225"/>
    <w:rsid w:val="002D7F8A"/>
    <w:rsid w:val="002E6EF3"/>
    <w:rsid w:val="002F0BFA"/>
    <w:rsid w:val="002F4E02"/>
    <w:rsid w:val="00306A0D"/>
    <w:rsid w:val="0031383B"/>
    <w:rsid w:val="003400E6"/>
    <w:rsid w:val="00342CC2"/>
    <w:rsid w:val="003541EB"/>
    <w:rsid w:val="00357CEB"/>
    <w:rsid w:val="003851AC"/>
    <w:rsid w:val="0039069C"/>
    <w:rsid w:val="00392776"/>
    <w:rsid w:val="003A4B22"/>
    <w:rsid w:val="003A5A41"/>
    <w:rsid w:val="003B5C11"/>
    <w:rsid w:val="003B6499"/>
    <w:rsid w:val="003B7E2D"/>
    <w:rsid w:val="003D642A"/>
    <w:rsid w:val="003F0836"/>
    <w:rsid w:val="003F08D7"/>
    <w:rsid w:val="003F3719"/>
    <w:rsid w:val="003F4F29"/>
    <w:rsid w:val="003F71AD"/>
    <w:rsid w:val="003F7628"/>
    <w:rsid w:val="00401F9B"/>
    <w:rsid w:val="004126DB"/>
    <w:rsid w:val="00431C13"/>
    <w:rsid w:val="00434728"/>
    <w:rsid w:val="00437B0C"/>
    <w:rsid w:val="0044284D"/>
    <w:rsid w:val="00442D1D"/>
    <w:rsid w:val="00450719"/>
    <w:rsid w:val="00455849"/>
    <w:rsid w:val="00463DC5"/>
    <w:rsid w:val="00484E99"/>
    <w:rsid w:val="00485C60"/>
    <w:rsid w:val="00490A81"/>
    <w:rsid w:val="004911D3"/>
    <w:rsid w:val="004A4AE5"/>
    <w:rsid w:val="004A5D70"/>
    <w:rsid w:val="004B133F"/>
    <w:rsid w:val="004B6DEB"/>
    <w:rsid w:val="004C0949"/>
    <w:rsid w:val="004C3F04"/>
    <w:rsid w:val="004D0A19"/>
    <w:rsid w:val="004D21E8"/>
    <w:rsid w:val="004D3777"/>
    <w:rsid w:val="004D3939"/>
    <w:rsid w:val="004D70D0"/>
    <w:rsid w:val="005177EF"/>
    <w:rsid w:val="005279BC"/>
    <w:rsid w:val="00527ADB"/>
    <w:rsid w:val="00527BEE"/>
    <w:rsid w:val="00530FE8"/>
    <w:rsid w:val="005336D3"/>
    <w:rsid w:val="00534C61"/>
    <w:rsid w:val="005361CD"/>
    <w:rsid w:val="00570EC5"/>
    <w:rsid w:val="00576DED"/>
    <w:rsid w:val="0057796B"/>
    <w:rsid w:val="0058555E"/>
    <w:rsid w:val="0058670B"/>
    <w:rsid w:val="00591488"/>
    <w:rsid w:val="00592375"/>
    <w:rsid w:val="005964FA"/>
    <w:rsid w:val="005A24E5"/>
    <w:rsid w:val="005B1B48"/>
    <w:rsid w:val="005C3C34"/>
    <w:rsid w:val="005E0791"/>
    <w:rsid w:val="005E2AF8"/>
    <w:rsid w:val="005E500B"/>
    <w:rsid w:val="005E702F"/>
    <w:rsid w:val="005E78E6"/>
    <w:rsid w:val="005F2BF3"/>
    <w:rsid w:val="005F5011"/>
    <w:rsid w:val="00606046"/>
    <w:rsid w:val="00611D85"/>
    <w:rsid w:val="006240C1"/>
    <w:rsid w:val="00627821"/>
    <w:rsid w:val="00633063"/>
    <w:rsid w:val="00633192"/>
    <w:rsid w:val="00635C7B"/>
    <w:rsid w:val="006373B9"/>
    <w:rsid w:val="00645B18"/>
    <w:rsid w:val="0066055D"/>
    <w:rsid w:val="00664C8C"/>
    <w:rsid w:val="00670425"/>
    <w:rsid w:val="00670B0E"/>
    <w:rsid w:val="00672060"/>
    <w:rsid w:val="0067524A"/>
    <w:rsid w:val="00687FD3"/>
    <w:rsid w:val="00691ACE"/>
    <w:rsid w:val="00696E67"/>
    <w:rsid w:val="006A5F18"/>
    <w:rsid w:val="006A73ED"/>
    <w:rsid w:val="006D05FD"/>
    <w:rsid w:val="006D1975"/>
    <w:rsid w:val="006D7B35"/>
    <w:rsid w:val="006F06F3"/>
    <w:rsid w:val="0070278B"/>
    <w:rsid w:val="00705072"/>
    <w:rsid w:val="00713513"/>
    <w:rsid w:val="0071641B"/>
    <w:rsid w:val="0072008A"/>
    <w:rsid w:val="007222E0"/>
    <w:rsid w:val="00722A48"/>
    <w:rsid w:val="00745371"/>
    <w:rsid w:val="007523AF"/>
    <w:rsid w:val="0075370C"/>
    <w:rsid w:val="00762274"/>
    <w:rsid w:val="00764AAC"/>
    <w:rsid w:val="00783AFC"/>
    <w:rsid w:val="00790826"/>
    <w:rsid w:val="00796E33"/>
    <w:rsid w:val="007A5672"/>
    <w:rsid w:val="007B179C"/>
    <w:rsid w:val="007E156E"/>
    <w:rsid w:val="007E1F3A"/>
    <w:rsid w:val="007E3E8A"/>
    <w:rsid w:val="007F01C9"/>
    <w:rsid w:val="00801F52"/>
    <w:rsid w:val="00807302"/>
    <w:rsid w:val="00825108"/>
    <w:rsid w:val="00827A28"/>
    <w:rsid w:val="0084269A"/>
    <w:rsid w:val="00844223"/>
    <w:rsid w:val="00853F86"/>
    <w:rsid w:val="008564E0"/>
    <w:rsid w:val="00865772"/>
    <w:rsid w:val="00870F40"/>
    <w:rsid w:val="008719F7"/>
    <w:rsid w:val="00873ADF"/>
    <w:rsid w:val="00880B1A"/>
    <w:rsid w:val="008A1CFE"/>
    <w:rsid w:val="008A2A81"/>
    <w:rsid w:val="008B5D92"/>
    <w:rsid w:val="008C6213"/>
    <w:rsid w:val="008D55F5"/>
    <w:rsid w:val="008D7179"/>
    <w:rsid w:val="008E308E"/>
    <w:rsid w:val="00914C2E"/>
    <w:rsid w:val="00917739"/>
    <w:rsid w:val="00934375"/>
    <w:rsid w:val="0093630C"/>
    <w:rsid w:val="00975981"/>
    <w:rsid w:val="0098341E"/>
    <w:rsid w:val="009C289F"/>
    <w:rsid w:val="009C419F"/>
    <w:rsid w:val="009D2D25"/>
    <w:rsid w:val="009D6877"/>
    <w:rsid w:val="009F51DB"/>
    <w:rsid w:val="009F707C"/>
    <w:rsid w:val="00A001FA"/>
    <w:rsid w:val="00A22BAF"/>
    <w:rsid w:val="00A27259"/>
    <w:rsid w:val="00A31AFF"/>
    <w:rsid w:val="00A32466"/>
    <w:rsid w:val="00A44137"/>
    <w:rsid w:val="00A563B2"/>
    <w:rsid w:val="00A70FDE"/>
    <w:rsid w:val="00A80CD2"/>
    <w:rsid w:val="00A94115"/>
    <w:rsid w:val="00AA68D7"/>
    <w:rsid w:val="00AD6B1C"/>
    <w:rsid w:val="00B039D3"/>
    <w:rsid w:val="00B1402D"/>
    <w:rsid w:val="00B22023"/>
    <w:rsid w:val="00B2422C"/>
    <w:rsid w:val="00B24572"/>
    <w:rsid w:val="00B326E4"/>
    <w:rsid w:val="00B353C9"/>
    <w:rsid w:val="00B36F0F"/>
    <w:rsid w:val="00B37D30"/>
    <w:rsid w:val="00B439BB"/>
    <w:rsid w:val="00B43BF2"/>
    <w:rsid w:val="00B453EC"/>
    <w:rsid w:val="00B744C6"/>
    <w:rsid w:val="00B820CB"/>
    <w:rsid w:val="00B83F15"/>
    <w:rsid w:val="00B94913"/>
    <w:rsid w:val="00B96863"/>
    <w:rsid w:val="00BB052E"/>
    <w:rsid w:val="00BB0632"/>
    <w:rsid w:val="00BC3833"/>
    <w:rsid w:val="00BC5D40"/>
    <w:rsid w:val="00BD3B3E"/>
    <w:rsid w:val="00BD5BC7"/>
    <w:rsid w:val="00BE1067"/>
    <w:rsid w:val="00BE2125"/>
    <w:rsid w:val="00BE267D"/>
    <w:rsid w:val="00BE5D4D"/>
    <w:rsid w:val="00BF1FBB"/>
    <w:rsid w:val="00C01161"/>
    <w:rsid w:val="00C02995"/>
    <w:rsid w:val="00C075BE"/>
    <w:rsid w:val="00C10604"/>
    <w:rsid w:val="00C1677C"/>
    <w:rsid w:val="00C25E10"/>
    <w:rsid w:val="00C452B0"/>
    <w:rsid w:val="00C546E5"/>
    <w:rsid w:val="00C61B31"/>
    <w:rsid w:val="00C71543"/>
    <w:rsid w:val="00C72C19"/>
    <w:rsid w:val="00C747DC"/>
    <w:rsid w:val="00C871DE"/>
    <w:rsid w:val="00C93DC2"/>
    <w:rsid w:val="00C9732D"/>
    <w:rsid w:val="00CB1352"/>
    <w:rsid w:val="00CC42B5"/>
    <w:rsid w:val="00CE0EF7"/>
    <w:rsid w:val="00CE21C3"/>
    <w:rsid w:val="00CE2293"/>
    <w:rsid w:val="00CE6BFA"/>
    <w:rsid w:val="00CF02B0"/>
    <w:rsid w:val="00CF0E44"/>
    <w:rsid w:val="00CF3F31"/>
    <w:rsid w:val="00D05423"/>
    <w:rsid w:val="00D32C7C"/>
    <w:rsid w:val="00D35D12"/>
    <w:rsid w:val="00D379FF"/>
    <w:rsid w:val="00D51EA1"/>
    <w:rsid w:val="00D72C95"/>
    <w:rsid w:val="00D86168"/>
    <w:rsid w:val="00D921E8"/>
    <w:rsid w:val="00D92D73"/>
    <w:rsid w:val="00D93BBE"/>
    <w:rsid w:val="00D957B7"/>
    <w:rsid w:val="00DB0F7C"/>
    <w:rsid w:val="00DB429E"/>
    <w:rsid w:val="00DB46A7"/>
    <w:rsid w:val="00DB5C96"/>
    <w:rsid w:val="00DB60EB"/>
    <w:rsid w:val="00DB7431"/>
    <w:rsid w:val="00DC4EE8"/>
    <w:rsid w:val="00DF01BF"/>
    <w:rsid w:val="00DF53C5"/>
    <w:rsid w:val="00E014E1"/>
    <w:rsid w:val="00E12FE5"/>
    <w:rsid w:val="00E273B8"/>
    <w:rsid w:val="00E42592"/>
    <w:rsid w:val="00E43446"/>
    <w:rsid w:val="00E87821"/>
    <w:rsid w:val="00E91F38"/>
    <w:rsid w:val="00E9535D"/>
    <w:rsid w:val="00E96A1A"/>
    <w:rsid w:val="00EA1A9B"/>
    <w:rsid w:val="00EA485F"/>
    <w:rsid w:val="00EA73BD"/>
    <w:rsid w:val="00EB2E4D"/>
    <w:rsid w:val="00EC7510"/>
    <w:rsid w:val="00ED159A"/>
    <w:rsid w:val="00ED1794"/>
    <w:rsid w:val="00ED36C5"/>
    <w:rsid w:val="00EE1271"/>
    <w:rsid w:val="00EE5629"/>
    <w:rsid w:val="00EE6C55"/>
    <w:rsid w:val="00F00C9B"/>
    <w:rsid w:val="00F02AC9"/>
    <w:rsid w:val="00F16927"/>
    <w:rsid w:val="00F21611"/>
    <w:rsid w:val="00F24790"/>
    <w:rsid w:val="00F251D9"/>
    <w:rsid w:val="00F26399"/>
    <w:rsid w:val="00F330EE"/>
    <w:rsid w:val="00F434BA"/>
    <w:rsid w:val="00F507EC"/>
    <w:rsid w:val="00F57522"/>
    <w:rsid w:val="00F62C11"/>
    <w:rsid w:val="00F63802"/>
    <w:rsid w:val="00F66ACE"/>
    <w:rsid w:val="00F93635"/>
    <w:rsid w:val="00F95C02"/>
    <w:rsid w:val="00F968AF"/>
    <w:rsid w:val="00FA4554"/>
    <w:rsid w:val="00FA498A"/>
    <w:rsid w:val="00FB0083"/>
    <w:rsid w:val="00FB3F9D"/>
    <w:rsid w:val="00FB4AA2"/>
    <w:rsid w:val="00FB5CD8"/>
    <w:rsid w:val="00FB7C4A"/>
    <w:rsid w:val="00FC7618"/>
    <w:rsid w:val="00FF4EA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D792"/>
  <w15:chartTrackingRefBased/>
  <w15:docId w15:val="{36A355D3-9D7C-40CB-B794-47D7A220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88" w:lineRule="auto"/>
        <w:ind w:left="12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1E"/>
    <w:pPr>
      <w:suppressAutoHyphens/>
      <w:spacing w:after="0" w:line="240" w:lineRule="atLeast"/>
      <w:ind w:left="0"/>
      <w:jc w:val="left"/>
    </w:pPr>
    <w:rPr>
      <w:rFonts w:ascii="Times New Roman" w:eastAsia="MS Mincho" w:hAnsi="Times New Roman" w:cs="Times New Roman"/>
      <w:sz w:val="20"/>
      <w:szCs w:val="20"/>
      <w:lang w:val="fr-FR" w:eastAsia="fr-FR"/>
    </w:rPr>
  </w:style>
  <w:style w:type="paragraph" w:styleId="Heading1">
    <w:name w:val="heading 1"/>
    <w:aliases w:val="Table_G"/>
    <w:basedOn w:val="Normal"/>
    <w:next w:val="Normal"/>
    <w:link w:val="Heading1Char"/>
    <w:qFormat/>
    <w:rsid w:val="00865772"/>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65772"/>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65772"/>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865772"/>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865772"/>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65772"/>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865772"/>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65772"/>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65772"/>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302"/>
    <w:pPr>
      <w:spacing w:after="0" w:line="240" w:lineRule="auto"/>
    </w:pPr>
    <w:rPr>
      <w:lang w:val="en-GB"/>
    </w:rPr>
  </w:style>
  <w:style w:type="paragraph" w:customStyle="1" w:styleId="Default">
    <w:name w:val="Default"/>
    <w:rsid w:val="00865772"/>
    <w:pPr>
      <w:autoSpaceDE w:val="0"/>
      <w:autoSpaceDN w:val="0"/>
      <w:adjustRightInd w:val="0"/>
      <w:spacing w:after="0" w:line="240" w:lineRule="auto"/>
      <w:ind w:left="0"/>
      <w:jc w:val="left"/>
    </w:pPr>
    <w:rPr>
      <w:rFonts w:ascii="Times New Roman" w:eastAsia="MS Mincho" w:hAnsi="Times New Roman" w:cs="Times New Roman"/>
      <w:color w:val="000000"/>
      <w:sz w:val="24"/>
      <w:szCs w:val="24"/>
      <w:lang w:val="en-US"/>
    </w:rPr>
  </w:style>
  <w:style w:type="paragraph" w:styleId="Revision">
    <w:name w:val="Revision"/>
    <w:hidden/>
    <w:uiPriority w:val="99"/>
    <w:semiHidden/>
    <w:rsid w:val="005A24E5"/>
    <w:pPr>
      <w:spacing w:after="0" w:line="240" w:lineRule="auto"/>
      <w:ind w:left="0"/>
      <w:jc w:val="left"/>
    </w:pPr>
    <w:rPr>
      <w:lang w:val="en-GB"/>
    </w:rPr>
  </w:style>
  <w:style w:type="paragraph" w:styleId="ListParagraph">
    <w:name w:val="List Paragraph"/>
    <w:basedOn w:val="Normal"/>
    <w:link w:val="ListParagraphChar"/>
    <w:uiPriority w:val="34"/>
    <w:qFormat/>
    <w:rsid w:val="00865772"/>
    <w:pPr>
      <w:suppressAutoHyphens w:val="0"/>
      <w:spacing w:after="160" w:line="259" w:lineRule="auto"/>
      <w:ind w:left="720"/>
      <w:contextualSpacing/>
    </w:pPr>
    <w:rPr>
      <w:rFonts w:ascii="Calibri" w:hAnsi="Calibri"/>
      <w:sz w:val="22"/>
      <w:szCs w:val="22"/>
      <w:lang w:val="en-US" w:eastAsia="en-US"/>
    </w:rPr>
  </w:style>
  <w:style w:type="paragraph" w:styleId="Header">
    <w:name w:val="header"/>
    <w:aliases w:val="6_G"/>
    <w:basedOn w:val="Normal"/>
    <w:link w:val="HeaderChar"/>
    <w:uiPriority w:val="99"/>
    <w:unhideWhenUsed/>
    <w:qFormat/>
    <w:rsid w:val="00F2479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F24790"/>
    <w:rPr>
      <w:lang w:val="en-GB"/>
    </w:rPr>
  </w:style>
  <w:style w:type="paragraph" w:styleId="Footer">
    <w:name w:val="footer"/>
    <w:basedOn w:val="Normal"/>
    <w:link w:val="FooterChar"/>
    <w:uiPriority w:val="99"/>
    <w:unhideWhenUsed/>
    <w:rsid w:val="00F24790"/>
    <w:pPr>
      <w:tabs>
        <w:tab w:val="center" w:pos="4513"/>
        <w:tab w:val="right" w:pos="9026"/>
      </w:tabs>
      <w:spacing w:line="240" w:lineRule="auto"/>
    </w:pPr>
  </w:style>
  <w:style w:type="character" w:customStyle="1" w:styleId="FooterChar">
    <w:name w:val="Footer Char"/>
    <w:basedOn w:val="DefaultParagraphFont"/>
    <w:link w:val="Footer"/>
    <w:uiPriority w:val="99"/>
    <w:rsid w:val="00F24790"/>
    <w:rPr>
      <w:lang w:val="en-GB"/>
    </w:rPr>
  </w:style>
  <w:style w:type="paragraph" w:customStyle="1" w:styleId="para">
    <w:name w:val="para"/>
    <w:basedOn w:val="Normal"/>
    <w:link w:val="paraChar"/>
    <w:qFormat/>
    <w:rsid w:val="00865772"/>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paraChar">
    <w:name w:val="para Char"/>
    <w:link w:val="para"/>
    <w:rsid w:val="00865772"/>
    <w:rPr>
      <w:rFonts w:eastAsiaTheme="minorEastAsia"/>
      <w:lang w:val="en-GB"/>
    </w:rPr>
  </w:style>
  <w:style w:type="paragraph" w:customStyle="1" w:styleId="a">
    <w:name w:val="(a)"/>
    <w:basedOn w:val="para"/>
    <w:uiPriority w:val="99"/>
    <w:qFormat/>
    <w:rsid w:val="00865772"/>
    <w:pPr>
      <w:ind w:left="2835" w:hanging="567"/>
    </w:pPr>
    <w:rPr>
      <w:rFonts w:eastAsia="Yu Mincho"/>
      <w:lang w:val="x-none"/>
    </w:rPr>
  </w:style>
  <w:style w:type="paragraph" w:customStyle="1" w:styleId="i">
    <w:name w:val="(i)"/>
    <w:basedOn w:val="a"/>
    <w:uiPriority w:val="99"/>
    <w:qFormat/>
    <w:rsid w:val="00865772"/>
    <w:pPr>
      <w:ind w:left="3402"/>
    </w:pPr>
  </w:style>
  <w:style w:type="paragraph" w:customStyle="1" w:styleId="ParaNo">
    <w:name w:val="(ParaNo.)"/>
    <w:basedOn w:val="Normal"/>
    <w:uiPriority w:val="99"/>
    <w:rsid w:val="00865772"/>
    <w:pPr>
      <w:numPr>
        <w:numId w:val="2"/>
      </w:numPr>
      <w:suppressAutoHyphens w:val="0"/>
      <w:spacing w:line="240" w:lineRule="auto"/>
    </w:pPr>
    <w:rPr>
      <w:rFonts w:eastAsiaTheme="minorEastAsia"/>
      <w:sz w:val="24"/>
      <w:lang w:eastAsia="en-US"/>
    </w:rPr>
  </w:style>
  <w:style w:type="paragraph" w:customStyle="1" w:styleId="HMG">
    <w:name w:val="_ H __M_G"/>
    <w:basedOn w:val="Normal"/>
    <w:next w:val="Normal"/>
    <w:qFormat/>
    <w:rsid w:val="008657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65772"/>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865772"/>
    <w:rPr>
      <w:rFonts w:ascii="Times New Roman" w:eastAsia="MS Mincho" w:hAnsi="Times New Roman" w:cs="Times New Roman"/>
      <w:b/>
      <w:sz w:val="28"/>
      <w:szCs w:val="20"/>
      <w:lang w:val="en-GB" w:eastAsia="fr-FR"/>
    </w:rPr>
  </w:style>
  <w:style w:type="paragraph" w:customStyle="1" w:styleId="H1G">
    <w:name w:val="_ H_1_G"/>
    <w:basedOn w:val="Normal"/>
    <w:next w:val="Normal"/>
    <w:link w:val="H1GChar"/>
    <w:qFormat/>
    <w:rsid w:val="00865772"/>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865772"/>
    <w:rPr>
      <w:rFonts w:ascii="Times New Roman" w:eastAsia="MS Mincho" w:hAnsi="Times New Roman" w:cs="Times New Roman"/>
      <w:b/>
      <w:sz w:val="24"/>
      <w:szCs w:val="20"/>
      <w:lang w:val="en-GB" w:eastAsia="fr-FR"/>
    </w:rPr>
  </w:style>
  <w:style w:type="paragraph" w:customStyle="1" w:styleId="H23G">
    <w:name w:val="_ H_2/3_G"/>
    <w:basedOn w:val="Normal"/>
    <w:next w:val="Normal"/>
    <w:qFormat/>
    <w:rsid w:val="0086577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6577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865772"/>
    <w:pPr>
      <w:keepNext/>
      <w:keepLines/>
      <w:tabs>
        <w:tab w:val="right" w:pos="851"/>
      </w:tabs>
      <w:spacing w:before="240" w:after="120" w:line="240" w:lineRule="exact"/>
      <w:ind w:left="1134" w:right="1134" w:hanging="1134"/>
    </w:pPr>
  </w:style>
  <w:style w:type="character" w:customStyle="1" w:styleId="H56GChar">
    <w:name w:val="_ H_5/6_G Char"/>
    <w:link w:val="H56G"/>
    <w:rsid w:val="00865772"/>
    <w:rPr>
      <w:rFonts w:ascii="Times New Roman" w:eastAsia="MS Mincho" w:hAnsi="Times New Roman" w:cs="Times New Roman"/>
      <w:sz w:val="20"/>
      <w:szCs w:val="20"/>
      <w:lang w:val="en-GB" w:eastAsia="fr-FR"/>
    </w:rPr>
  </w:style>
  <w:style w:type="paragraph" w:customStyle="1" w:styleId="SingleTxtG">
    <w:name w:val="_ Single Txt_G"/>
    <w:basedOn w:val="Normal"/>
    <w:link w:val="SingleTxtGChar"/>
    <w:qFormat/>
    <w:rsid w:val="00865772"/>
    <w:pPr>
      <w:spacing w:after="120"/>
      <w:ind w:left="1134" w:right="1134"/>
      <w:jc w:val="both"/>
    </w:pPr>
  </w:style>
  <w:style w:type="character" w:customStyle="1" w:styleId="SingleTxtGChar">
    <w:name w:val="_ Single Txt_G Char"/>
    <w:link w:val="SingleTxtG"/>
    <w:qFormat/>
    <w:rsid w:val="00865772"/>
    <w:rPr>
      <w:rFonts w:ascii="Times New Roman" w:eastAsia="MS Mincho" w:hAnsi="Times New Roman" w:cs="Times New Roman"/>
      <w:sz w:val="20"/>
      <w:szCs w:val="20"/>
      <w:lang w:val="en-GB" w:eastAsia="fr-FR"/>
    </w:rPr>
  </w:style>
  <w:style w:type="paragraph" w:customStyle="1" w:styleId="SLG">
    <w:name w:val="__S_L_G"/>
    <w:basedOn w:val="Normal"/>
    <w:next w:val="Normal"/>
    <w:rsid w:val="00865772"/>
    <w:pPr>
      <w:keepNext/>
      <w:keepLines/>
      <w:spacing w:before="240" w:after="240" w:line="580" w:lineRule="exact"/>
      <w:ind w:left="1134" w:right="1134"/>
    </w:pPr>
    <w:rPr>
      <w:b/>
      <w:sz w:val="56"/>
    </w:rPr>
  </w:style>
  <w:style w:type="paragraph" w:customStyle="1" w:styleId="SMG">
    <w:name w:val="__S_M_G"/>
    <w:basedOn w:val="Normal"/>
    <w:next w:val="Normal"/>
    <w:rsid w:val="00865772"/>
    <w:pPr>
      <w:keepNext/>
      <w:keepLines/>
      <w:spacing w:before="240" w:after="240" w:line="420" w:lineRule="exact"/>
      <w:ind w:left="1134" w:right="1134"/>
    </w:pPr>
    <w:rPr>
      <w:b/>
      <w:sz w:val="40"/>
    </w:rPr>
  </w:style>
  <w:style w:type="paragraph" w:customStyle="1" w:styleId="SSG">
    <w:name w:val="__S_S_G"/>
    <w:basedOn w:val="Normal"/>
    <w:next w:val="Normal"/>
    <w:rsid w:val="00865772"/>
    <w:pPr>
      <w:keepNext/>
      <w:keepLines/>
      <w:spacing w:before="240" w:after="240" w:line="300" w:lineRule="exact"/>
      <w:ind w:left="1134" w:right="1134"/>
    </w:pPr>
    <w:rPr>
      <w:b/>
      <w:sz w:val="28"/>
    </w:rPr>
  </w:style>
  <w:style w:type="paragraph" w:customStyle="1" w:styleId="SingleTxt">
    <w:name w:val="__Single Txt"/>
    <w:basedOn w:val="Normal"/>
    <w:uiPriority w:val="99"/>
    <w:qFormat/>
    <w:rsid w:val="0086577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customStyle="1" w:styleId="XLargeG">
    <w:name w:val="__XLarge_G"/>
    <w:basedOn w:val="Normal"/>
    <w:next w:val="Normal"/>
    <w:rsid w:val="00865772"/>
    <w:pPr>
      <w:keepNext/>
      <w:keepLines/>
      <w:spacing w:before="240" w:after="240" w:line="420" w:lineRule="exact"/>
      <w:ind w:left="1134" w:right="1134"/>
    </w:pPr>
    <w:rPr>
      <w:b/>
      <w:sz w:val="40"/>
    </w:rPr>
  </w:style>
  <w:style w:type="paragraph" w:customStyle="1" w:styleId="Bullet1G">
    <w:name w:val="_Bullet 1_G"/>
    <w:basedOn w:val="Normal"/>
    <w:qFormat/>
    <w:rsid w:val="00865772"/>
    <w:pPr>
      <w:numPr>
        <w:numId w:val="3"/>
      </w:numPr>
      <w:spacing w:after="120"/>
      <w:ind w:right="1134"/>
      <w:jc w:val="both"/>
    </w:pPr>
  </w:style>
  <w:style w:type="paragraph" w:customStyle="1" w:styleId="Bullet2G">
    <w:name w:val="_Bullet 2_G"/>
    <w:basedOn w:val="Normal"/>
    <w:qFormat/>
    <w:rsid w:val="00865772"/>
    <w:pPr>
      <w:numPr>
        <w:numId w:val="4"/>
      </w:numPr>
      <w:spacing w:after="120"/>
      <w:ind w:right="1134"/>
      <w:jc w:val="both"/>
    </w:pPr>
  </w:style>
  <w:style w:type="paragraph" w:customStyle="1" w:styleId="ParNoG">
    <w:name w:val="_ParNo_G"/>
    <w:basedOn w:val="SingleTxtG"/>
    <w:qFormat/>
    <w:rsid w:val="00865772"/>
    <w:pPr>
      <w:numPr>
        <w:numId w:val="5"/>
      </w:numPr>
      <w:suppressAutoHyphens w:val="0"/>
    </w:pPr>
  </w:style>
  <w:style w:type="numbering" w:styleId="111111">
    <w:name w:val="Outline List 2"/>
    <w:basedOn w:val="NoList"/>
    <w:rsid w:val="00865772"/>
    <w:pPr>
      <w:numPr>
        <w:numId w:val="7"/>
      </w:numPr>
    </w:pPr>
  </w:style>
  <w:style w:type="numbering" w:customStyle="1" w:styleId="1111111">
    <w:name w:val="1 / 1.1 / 1.1.11"/>
    <w:basedOn w:val="NoList"/>
    <w:next w:val="111111"/>
    <w:rsid w:val="00865772"/>
  </w:style>
  <w:style w:type="numbering" w:styleId="1ai">
    <w:name w:val="Outline List 1"/>
    <w:basedOn w:val="NoList"/>
    <w:rsid w:val="00865772"/>
    <w:pPr>
      <w:numPr>
        <w:numId w:val="9"/>
      </w:numPr>
    </w:pPr>
  </w:style>
  <w:style w:type="numbering" w:customStyle="1" w:styleId="1ai1">
    <w:name w:val="1 / a / i1"/>
    <w:basedOn w:val="NoList"/>
    <w:next w:val="1ai"/>
    <w:semiHidden/>
    <w:rsid w:val="00865772"/>
  </w:style>
  <w:style w:type="paragraph" w:customStyle="1" w:styleId="a0">
    <w:name w:val="a)"/>
    <w:basedOn w:val="SingleTxtG"/>
    <w:uiPriority w:val="99"/>
    <w:rsid w:val="00865772"/>
    <w:pPr>
      <w:ind w:left="2835" w:hanging="567"/>
    </w:pPr>
  </w:style>
  <w:style w:type="paragraph" w:customStyle="1" w:styleId="Annex5">
    <w:name w:val="Annex5"/>
    <w:basedOn w:val="Normal"/>
    <w:uiPriority w:val="99"/>
    <w:rsid w:val="008657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character" w:customStyle="1" w:styleId="Heading1Char">
    <w:name w:val="Heading 1 Char"/>
    <w:aliases w:val="Table_G Char"/>
    <w:basedOn w:val="DefaultParagraphFont"/>
    <w:link w:val="Heading1"/>
    <w:uiPriority w:val="9"/>
    <w:rsid w:val="00865772"/>
    <w:rPr>
      <w:rFonts w:asciiTheme="majorHAnsi" w:eastAsiaTheme="majorEastAsia" w:hAnsiTheme="majorHAnsi" w:cstheme="majorBidi"/>
      <w:color w:val="2E74B5" w:themeColor="accent1" w:themeShade="BF"/>
      <w:sz w:val="32"/>
      <w:szCs w:val="32"/>
      <w:lang w:val="en-GB" w:eastAsia="fr-FR"/>
    </w:rPr>
  </w:style>
  <w:style w:type="character" w:customStyle="1" w:styleId="Heading2Char">
    <w:name w:val="Heading 2 Char"/>
    <w:basedOn w:val="DefaultParagraphFont"/>
    <w:link w:val="Heading2"/>
    <w:uiPriority w:val="9"/>
    <w:semiHidden/>
    <w:rsid w:val="00865772"/>
    <w:rPr>
      <w:rFonts w:asciiTheme="majorHAnsi" w:eastAsiaTheme="majorEastAsia" w:hAnsiTheme="majorHAnsi" w:cstheme="majorBidi"/>
      <w:color w:val="2E74B5" w:themeColor="accent1" w:themeShade="BF"/>
      <w:sz w:val="26"/>
      <w:szCs w:val="26"/>
      <w:lang w:val="en-GB" w:eastAsia="fr-FR"/>
    </w:rPr>
  </w:style>
  <w:style w:type="character" w:customStyle="1" w:styleId="Heading3Char">
    <w:name w:val="Heading 3 Char"/>
    <w:basedOn w:val="DefaultParagraphFont"/>
    <w:link w:val="Heading3"/>
    <w:uiPriority w:val="9"/>
    <w:semiHidden/>
    <w:rsid w:val="00865772"/>
    <w:rPr>
      <w:rFonts w:asciiTheme="majorHAnsi" w:eastAsiaTheme="majorEastAsia" w:hAnsiTheme="majorHAnsi" w:cstheme="majorBidi"/>
      <w:color w:val="1F4D78" w:themeColor="accent1" w:themeShade="7F"/>
      <w:sz w:val="24"/>
      <w:szCs w:val="24"/>
      <w:lang w:val="en-GB" w:eastAsia="fr-FR"/>
    </w:rPr>
  </w:style>
  <w:style w:type="character" w:customStyle="1" w:styleId="Heading4Char">
    <w:name w:val="Heading 4 Char"/>
    <w:basedOn w:val="DefaultParagraphFont"/>
    <w:link w:val="Heading4"/>
    <w:uiPriority w:val="9"/>
    <w:semiHidden/>
    <w:rsid w:val="00865772"/>
    <w:rPr>
      <w:rFonts w:asciiTheme="majorHAnsi" w:eastAsiaTheme="majorEastAsia" w:hAnsiTheme="majorHAnsi" w:cstheme="majorBidi"/>
      <w:i/>
      <w:iCs/>
      <w:color w:val="2E74B5" w:themeColor="accent1" w:themeShade="BF"/>
      <w:sz w:val="20"/>
      <w:szCs w:val="20"/>
      <w:lang w:val="en-GB" w:eastAsia="fr-FR"/>
    </w:rPr>
  </w:style>
  <w:style w:type="character" w:customStyle="1" w:styleId="Heading5Char">
    <w:name w:val="Heading 5 Char"/>
    <w:basedOn w:val="DefaultParagraphFont"/>
    <w:link w:val="Heading5"/>
    <w:uiPriority w:val="9"/>
    <w:semiHidden/>
    <w:rsid w:val="00865772"/>
    <w:rPr>
      <w:rFonts w:asciiTheme="majorHAnsi" w:eastAsiaTheme="majorEastAsia" w:hAnsiTheme="majorHAnsi" w:cstheme="majorBidi"/>
      <w:color w:val="2E74B5" w:themeColor="accent1" w:themeShade="BF"/>
      <w:sz w:val="20"/>
      <w:szCs w:val="20"/>
      <w:lang w:val="en-GB" w:eastAsia="fr-FR"/>
    </w:rPr>
  </w:style>
  <w:style w:type="character" w:customStyle="1" w:styleId="Heading6Char">
    <w:name w:val="Heading 6 Char"/>
    <w:basedOn w:val="DefaultParagraphFont"/>
    <w:link w:val="Heading6"/>
    <w:uiPriority w:val="9"/>
    <w:semiHidden/>
    <w:rsid w:val="00865772"/>
    <w:rPr>
      <w:rFonts w:asciiTheme="majorHAnsi" w:eastAsiaTheme="majorEastAsia" w:hAnsiTheme="majorHAnsi" w:cstheme="majorBidi"/>
      <w:color w:val="1F4D78" w:themeColor="accent1" w:themeShade="7F"/>
      <w:sz w:val="20"/>
      <w:szCs w:val="20"/>
      <w:lang w:val="en-GB" w:eastAsia="fr-FR"/>
    </w:rPr>
  </w:style>
  <w:style w:type="character" w:customStyle="1" w:styleId="Heading7Char">
    <w:name w:val="Heading 7 Char"/>
    <w:basedOn w:val="DefaultParagraphFont"/>
    <w:link w:val="Heading7"/>
    <w:uiPriority w:val="9"/>
    <w:semiHidden/>
    <w:rsid w:val="00865772"/>
    <w:rPr>
      <w:rFonts w:asciiTheme="majorHAnsi" w:eastAsiaTheme="majorEastAsia" w:hAnsiTheme="majorHAnsi" w:cstheme="majorBidi"/>
      <w:i/>
      <w:iCs/>
      <w:color w:val="1F4D78" w:themeColor="accent1" w:themeShade="7F"/>
      <w:sz w:val="20"/>
      <w:szCs w:val="20"/>
      <w:lang w:val="en-GB" w:eastAsia="fr-FR"/>
    </w:rPr>
  </w:style>
  <w:style w:type="character" w:customStyle="1" w:styleId="Heading8Char">
    <w:name w:val="Heading 8 Char"/>
    <w:basedOn w:val="DefaultParagraphFont"/>
    <w:link w:val="Heading8"/>
    <w:uiPriority w:val="9"/>
    <w:semiHidden/>
    <w:rsid w:val="00865772"/>
    <w:rPr>
      <w:rFonts w:asciiTheme="majorHAnsi" w:eastAsiaTheme="majorEastAsia" w:hAnsiTheme="majorHAnsi" w:cstheme="majorBidi"/>
      <w:color w:val="272727" w:themeColor="text1" w:themeTint="D8"/>
      <w:sz w:val="21"/>
      <w:szCs w:val="21"/>
      <w:lang w:val="en-GB" w:eastAsia="fr-FR"/>
    </w:rPr>
  </w:style>
  <w:style w:type="character" w:customStyle="1" w:styleId="Heading9Char">
    <w:name w:val="Heading 9 Char"/>
    <w:basedOn w:val="DefaultParagraphFont"/>
    <w:link w:val="Heading9"/>
    <w:uiPriority w:val="9"/>
    <w:semiHidden/>
    <w:rsid w:val="00865772"/>
    <w:rPr>
      <w:rFonts w:asciiTheme="majorHAnsi" w:eastAsiaTheme="majorEastAsia" w:hAnsiTheme="majorHAnsi" w:cstheme="majorBidi"/>
      <w:i/>
      <w:iCs/>
      <w:color w:val="272727" w:themeColor="text1" w:themeTint="D8"/>
      <w:sz w:val="21"/>
      <w:szCs w:val="21"/>
      <w:lang w:val="en-GB" w:eastAsia="fr-FR"/>
    </w:rPr>
  </w:style>
  <w:style w:type="numbering" w:styleId="ArticleSection">
    <w:name w:val="Outline List 3"/>
    <w:basedOn w:val="NoList"/>
    <w:rsid w:val="00865772"/>
    <w:pPr>
      <w:numPr>
        <w:numId w:val="10"/>
      </w:numPr>
    </w:pPr>
  </w:style>
  <w:style w:type="numbering" w:customStyle="1" w:styleId="ArticleSection1">
    <w:name w:val="Article / Section1"/>
    <w:basedOn w:val="NoList"/>
    <w:next w:val="ArticleSection"/>
    <w:semiHidden/>
    <w:rsid w:val="00865772"/>
  </w:style>
  <w:style w:type="paragraph" w:styleId="BalloonText">
    <w:name w:val="Balloon Text"/>
    <w:basedOn w:val="Normal"/>
    <w:link w:val="BalloonTextChar"/>
    <w:uiPriority w:val="99"/>
    <w:semiHidden/>
    <w:rsid w:val="00865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72"/>
    <w:rPr>
      <w:rFonts w:ascii="Tahoma" w:eastAsia="MS Mincho" w:hAnsi="Tahoma" w:cs="Tahoma"/>
      <w:sz w:val="16"/>
      <w:szCs w:val="16"/>
      <w:lang w:val="en-GB" w:eastAsia="fr-FR"/>
    </w:rPr>
  </w:style>
  <w:style w:type="paragraph" w:customStyle="1" w:styleId="bloc">
    <w:name w:val="bloc"/>
    <w:basedOn w:val="para"/>
    <w:uiPriority w:val="99"/>
    <w:qFormat/>
    <w:rsid w:val="00865772"/>
    <w:pPr>
      <w:ind w:firstLine="0"/>
    </w:pPr>
    <w:rPr>
      <w:rFonts w:eastAsia="Yu Mincho"/>
      <w:lang w:val="x-none"/>
    </w:rPr>
  </w:style>
  <w:style w:type="paragraph" w:styleId="BlockText">
    <w:name w:val="Block Text"/>
    <w:basedOn w:val="Normal"/>
    <w:uiPriority w:val="99"/>
    <w:semiHidden/>
    <w:unhideWhenUsed/>
    <w:rsid w:val="00865772"/>
    <w:pPr>
      <w:ind w:left="1440" w:right="1440"/>
    </w:pPr>
    <w:rPr>
      <w:lang w:eastAsia="en-US"/>
    </w:rPr>
  </w:style>
  <w:style w:type="paragraph" w:styleId="BodyText">
    <w:name w:val="Body Text"/>
    <w:basedOn w:val="Normal"/>
    <w:link w:val="BodyTextChar"/>
    <w:uiPriority w:val="99"/>
    <w:semiHidden/>
    <w:unhideWhenUsed/>
    <w:rsid w:val="00865772"/>
    <w:pPr>
      <w:spacing w:after="120"/>
    </w:pPr>
    <w:rPr>
      <w:lang w:val="fr-CH" w:eastAsia="en-US"/>
    </w:rPr>
  </w:style>
  <w:style w:type="character" w:customStyle="1" w:styleId="BodyTextChar">
    <w:name w:val="Body Text Char"/>
    <w:link w:val="BodyText"/>
    <w:uiPriority w:val="99"/>
    <w:semiHidden/>
    <w:rsid w:val="00865772"/>
    <w:rPr>
      <w:rFonts w:ascii="Times New Roman" w:eastAsia="MS Mincho" w:hAnsi="Times New Roman" w:cs="Times New Roman"/>
      <w:sz w:val="20"/>
      <w:szCs w:val="20"/>
      <w:lang w:val="fr-CH"/>
    </w:rPr>
  </w:style>
  <w:style w:type="paragraph" w:styleId="BodyText2">
    <w:name w:val="Body Text 2"/>
    <w:basedOn w:val="Normal"/>
    <w:link w:val="BodyText2Char"/>
    <w:uiPriority w:val="99"/>
    <w:semiHidden/>
    <w:unhideWhenUsed/>
    <w:rsid w:val="00865772"/>
    <w:pPr>
      <w:spacing w:after="120" w:line="480" w:lineRule="auto"/>
    </w:pPr>
    <w:rPr>
      <w:lang w:eastAsia="en-US"/>
    </w:rPr>
  </w:style>
  <w:style w:type="character" w:customStyle="1" w:styleId="BodyText2Char">
    <w:name w:val="Body Text 2 Char"/>
    <w:link w:val="BodyText2"/>
    <w:uiPriority w:val="99"/>
    <w:semiHidden/>
    <w:rsid w:val="00865772"/>
    <w:rPr>
      <w:rFonts w:ascii="Times New Roman" w:eastAsia="MS Mincho" w:hAnsi="Times New Roman" w:cs="Times New Roman"/>
      <w:sz w:val="20"/>
      <w:szCs w:val="20"/>
      <w:lang w:val="en-GB"/>
    </w:rPr>
  </w:style>
  <w:style w:type="paragraph" w:customStyle="1" w:styleId="BodyText21">
    <w:name w:val="Body Text 21"/>
    <w:basedOn w:val="Normal"/>
    <w:uiPriority w:val="99"/>
    <w:rsid w:val="00865772"/>
    <w:pPr>
      <w:widowControl w:val="0"/>
      <w:suppressAutoHyphens w:val="0"/>
      <w:spacing w:line="240" w:lineRule="auto"/>
    </w:pPr>
    <w:rPr>
      <w:rFonts w:ascii="Arial" w:eastAsiaTheme="minorEastAsia" w:hAnsi="Arial"/>
      <w:sz w:val="24"/>
      <w:lang w:eastAsia="de-DE"/>
    </w:rPr>
  </w:style>
  <w:style w:type="paragraph" w:styleId="BodyText3">
    <w:name w:val="Body Text 3"/>
    <w:basedOn w:val="Normal"/>
    <w:link w:val="BodyText3Char"/>
    <w:uiPriority w:val="99"/>
    <w:semiHidden/>
    <w:unhideWhenUsed/>
    <w:rsid w:val="00865772"/>
    <w:pPr>
      <w:spacing w:after="120"/>
    </w:pPr>
    <w:rPr>
      <w:sz w:val="16"/>
      <w:szCs w:val="16"/>
      <w:lang w:eastAsia="en-US"/>
    </w:rPr>
  </w:style>
  <w:style w:type="character" w:customStyle="1" w:styleId="BodyText3Char">
    <w:name w:val="Body Text 3 Char"/>
    <w:link w:val="BodyText3"/>
    <w:uiPriority w:val="99"/>
    <w:semiHidden/>
    <w:rsid w:val="00865772"/>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uiPriority w:val="99"/>
    <w:semiHidden/>
    <w:unhideWhenUsed/>
    <w:rsid w:val="00865772"/>
    <w:pPr>
      <w:ind w:firstLine="210"/>
    </w:pPr>
    <w:rPr>
      <w:lang w:val="en-GB"/>
    </w:rPr>
  </w:style>
  <w:style w:type="character" w:customStyle="1" w:styleId="BodyTextFirstIndentChar">
    <w:name w:val="Body Text First Indent Char"/>
    <w:link w:val="BodyTextFirstIndent"/>
    <w:uiPriority w:val="99"/>
    <w:semiHidden/>
    <w:rsid w:val="00865772"/>
    <w:rPr>
      <w:rFonts w:ascii="Times New Roman" w:eastAsia="MS Mincho" w:hAnsi="Times New Roman" w:cs="Times New Roman"/>
      <w:sz w:val="20"/>
      <w:szCs w:val="20"/>
      <w:lang w:val="en-GB"/>
    </w:rPr>
  </w:style>
  <w:style w:type="paragraph" w:styleId="BodyTextIndent">
    <w:name w:val="Body Text Indent"/>
    <w:basedOn w:val="Normal"/>
    <w:link w:val="BodyTextIndentChar"/>
    <w:uiPriority w:val="99"/>
    <w:semiHidden/>
    <w:unhideWhenUsed/>
    <w:rsid w:val="00865772"/>
    <w:pPr>
      <w:spacing w:after="120"/>
      <w:ind w:left="283"/>
    </w:pPr>
    <w:rPr>
      <w:lang w:val="fr-CH" w:eastAsia="en-US"/>
    </w:rPr>
  </w:style>
  <w:style w:type="character" w:customStyle="1" w:styleId="BodyTextIndentChar">
    <w:name w:val="Body Text Indent Char"/>
    <w:link w:val="BodyTextIndent"/>
    <w:uiPriority w:val="99"/>
    <w:semiHidden/>
    <w:rsid w:val="00865772"/>
    <w:rPr>
      <w:rFonts w:ascii="Times New Roman" w:eastAsia="MS Mincho" w:hAnsi="Times New Roman" w:cs="Times New Roman"/>
      <w:sz w:val="20"/>
      <w:szCs w:val="20"/>
      <w:lang w:val="fr-CH"/>
    </w:rPr>
  </w:style>
  <w:style w:type="paragraph" w:styleId="BodyTextFirstIndent2">
    <w:name w:val="Body Text First Indent 2"/>
    <w:basedOn w:val="BodyTextIndent"/>
    <w:link w:val="BodyTextFirstIndent2Char"/>
    <w:uiPriority w:val="99"/>
    <w:semiHidden/>
    <w:unhideWhenUsed/>
    <w:rsid w:val="00865772"/>
    <w:pPr>
      <w:ind w:firstLine="210"/>
    </w:pPr>
    <w:rPr>
      <w:lang w:val="en-GB"/>
    </w:rPr>
  </w:style>
  <w:style w:type="character" w:customStyle="1" w:styleId="BodyTextFirstIndent2Char">
    <w:name w:val="Body Text First Indent 2 Char"/>
    <w:link w:val="BodyTextFirstIndent2"/>
    <w:uiPriority w:val="99"/>
    <w:semiHidden/>
    <w:rsid w:val="00865772"/>
    <w:rPr>
      <w:rFonts w:ascii="Times New Roman" w:eastAsia="MS Mincho" w:hAnsi="Times New Roman" w:cs="Times New Roman"/>
      <w:sz w:val="20"/>
      <w:szCs w:val="20"/>
      <w:lang w:val="en-GB"/>
    </w:rPr>
  </w:style>
  <w:style w:type="paragraph" w:styleId="BodyTextIndent2">
    <w:name w:val="Body Text Indent 2"/>
    <w:basedOn w:val="Normal"/>
    <w:link w:val="BodyTextIndent2Char"/>
    <w:uiPriority w:val="99"/>
    <w:semiHidden/>
    <w:unhideWhenUsed/>
    <w:rsid w:val="00865772"/>
    <w:pPr>
      <w:suppressAutoHyphens w:val="0"/>
      <w:spacing w:after="120" w:line="480" w:lineRule="auto"/>
      <w:ind w:left="283"/>
    </w:pPr>
    <w:rPr>
      <w:sz w:val="24"/>
      <w:szCs w:val="24"/>
    </w:rPr>
  </w:style>
  <w:style w:type="character" w:customStyle="1" w:styleId="BodyTextIndent2Char">
    <w:name w:val="Body Text Indent 2 Char"/>
    <w:link w:val="BodyTextIndent2"/>
    <w:uiPriority w:val="99"/>
    <w:semiHidden/>
    <w:rsid w:val="00865772"/>
    <w:rPr>
      <w:rFonts w:ascii="Times New Roman" w:eastAsia="MS Mincho" w:hAnsi="Times New Roman" w:cs="Times New Roman"/>
      <w:sz w:val="24"/>
      <w:szCs w:val="24"/>
      <w:lang w:val="fr-FR" w:eastAsia="fr-FR"/>
    </w:rPr>
  </w:style>
  <w:style w:type="paragraph" w:styleId="BodyTextIndent3">
    <w:name w:val="Body Text Indent 3"/>
    <w:basedOn w:val="Normal"/>
    <w:link w:val="BodyTextIndent3Char"/>
    <w:uiPriority w:val="99"/>
    <w:semiHidden/>
    <w:unhideWhenUsed/>
    <w:rsid w:val="00865772"/>
    <w:pPr>
      <w:spacing w:after="120"/>
      <w:ind w:left="283"/>
    </w:pPr>
    <w:rPr>
      <w:sz w:val="16"/>
      <w:szCs w:val="16"/>
      <w:lang w:eastAsia="en-US"/>
    </w:rPr>
  </w:style>
  <w:style w:type="character" w:customStyle="1" w:styleId="BodyTextIndent3Char">
    <w:name w:val="Body Text Indent 3 Char"/>
    <w:link w:val="BodyTextIndent3"/>
    <w:uiPriority w:val="99"/>
    <w:semiHidden/>
    <w:rsid w:val="00865772"/>
    <w:rPr>
      <w:rFonts w:ascii="Times New Roman" w:eastAsia="MS Mincho" w:hAnsi="Times New Roman" w:cs="Times New Roman"/>
      <w:sz w:val="16"/>
      <w:szCs w:val="16"/>
      <w:lang w:val="en-GB"/>
    </w:rPr>
  </w:style>
  <w:style w:type="character" w:customStyle="1" w:styleId="ListParagraphChar">
    <w:name w:val="List Paragraph Char"/>
    <w:link w:val="ListParagraph"/>
    <w:uiPriority w:val="34"/>
    <w:qFormat/>
    <w:locked/>
    <w:rsid w:val="00865772"/>
    <w:rPr>
      <w:rFonts w:ascii="Calibri" w:eastAsia="MS Mincho" w:hAnsi="Calibri" w:cs="Times New Roman"/>
      <w:lang w:val="en-US"/>
    </w:rPr>
  </w:style>
  <w:style w:type="paragraph" w:customStyle="1" w:styleId="bulletpoint">
    <w:name w:val="bullet point"/>
    <w:basedOn w:val="ListParagraph"/>
    <w:link w:val="bulletpointChar"/>
    <w:uiPriority w:val="99"/>
    <w:qFormat/>
    <w:rsid w:val="00865772"/>
    <w:pPr>
      <w:numPr>
        <w:numId w:val="12"/>
      </w:numPr>
      <w:spacing w:line="240" w:lineRule="auto"/>
      <w:contextualSpacing w:val="0"/>
      <w:jc w:val="both"/>
    </w:pPr>
    <w:rPr>
      <w:rFonts w:asciiTheme="minorHAnsi" w:eastAsiaTheme="minorEastAsia" w:hAnsiTheme="minorHAnsi" w:cstheme="minorBidi"/>
      <w:sz w:val="24"/>
      <w:szCs w:val="24"/>
      <w:lang w:eastAsia="ja-JP"/>
    </w:rPr>
  </w:style>
  <w:style w:type="character" w:customStyle="1" w:styleId="bulletpointChar">
    <w:name w:val="bullet point Char"/>
    <w:link w:val="bulletpoint"/>
    <w:uiPriority w:val="99"/>
    <w:rsid w:val="00865772"/>
    <w:rPr>
      <w:rFonts w:eastAsiaTheme="minorEastAsia"/>
      <w:sz w:val="24"/>
      <w:szCs w:val="24"/>
      <w:lang w:val="en-US" w:eastAsia="ja-JP"/>
    </w:rPr>
  </w:style>
  <w:style w:type="paragraph" w:customStyle="1" w:styleId="bulletpoints2">
    <w:name w:val="bullet points 2"/>
    <w:basedOn w:val="Normal"/>
    <w:uiPriority w:val="99"/>
    <w:qFormat/>
    <w:rsid w:val="00865772"/>
    <w:pPr>
      <w:numPr>
        <w:ilvl w:val="1"/>
        <w:numId w:val="13"/>
      </w:numPr>
      <w:suppressAutoHyphens w:val="0"/>
      <w:spacing w:line="240" w:lineRule="auto"/>
    </w:pPr>
    <w:rPr>
      <w:color w:val="000000"/>
      <w:lang w:eastAsia="ja-JP"/>
    </w:rPr>
  </w:style>
  <w:style w:type="paragraph" w:styleId="Caption">
    <w:name w:val="caption"/>
    <w:basedOn w:val="Normal"/>
    <w:next w:val="Normal"/>
    <w:uiPriority w:val="99"/>
    <w:semiHidden/>
    <w:unhideWhenUsed/>
    <w:qFormat/>
    <w:rsid w:val="00865772"/>
    <w:pPr>
      <w:spacing w:after="200" w:line="240" w:lineRule="auto"/>
    </w:pPr>
    <w:rPr>
      <w:b/>
      <w:bCs/>
      <w:color w:val="4F81BD"/>
      <w:sz w:val="18"/>
      <w:szCs w:val="18"/>
      <w:lang w:val="ru-RU" w:eastAsia="ar-SA"/>
    </w:rPr>
  </w:style>
  <w:style w:type="paragraph" w:styleId="Closing">
    <w:name w:val="Closing"/>
    <w:basedOn w:val="Normal"/>
    <w:link w:val="ClosingChar"/>
    <w:uiPriority w:val="99"/>
    <w:semiHidden/>
    <w:unhideWhenUsed/>
    <w:rsid w:val="00865772"/>
    <w:pPr>
      <w:ind w:left="4252"/>
    </w:pPr>
    <w:rPr>
      <w:lang w:eastAsia="en-US"/>
    </w:rPr>
  </w:style>
  <w:style w:type="character" w:customStyle="1" w:styleId="ClosingChar">
    <w:name w:val="Closing Char"/>
    <w:link w:val="Closing"/>
    <w:uiPriority w:val="99"/>
    <w:semiHidden/>
    <w:rsid w:val="00865772"/>
    <w:rPr>
      <w:rFonts w:ascii="Times New Roman" w:eastAsia="MS Mincho" w:hAnsi="Times New Roman" w:cs="Times New Roman"/>
      <w:sz w:val="20"/>
      <w:szCs w:val="20"/>
      <w:lang w:val="en-GB"/>
    </w:rPr>
  </w:style>
  <w:style w:type="paragraph" w:customStyle="1" w:styleId="CM1">
    <w:name w:val="CM1"/>
    <w:basedOn w:val="Default"/>
    <w:next w:val="Default"/>
    <w:uiPriority w:val="99"/>
    <w:rsid w:val="00865772"/>
    <w:rPr>
      <w:rFonts w:ascii="EUAlbertina" w:hAnsi="EUAlbertina"/>
      <w:color w:val="auto"/>
      <w:lang w:val="de-DE" w:eastAsia="de-DE"/>
    </w:rPr>
  </w:style>
  <w:style w:type="paragraph" w:customStyle="1" w:styleId="cm12">
    <w:name w:val="cm12"/>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65772"/>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cm20">
    <w:name w:val="cm20"/>
    <w:basedOn w:val="Normal"/>
    <w:uiPriority w:val="99"/>
    <w:rsid w:val="00865772"/>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3">
    <w:name w:val="CM3"/>
    <w:basedOn w:val="Default"/>
    <w:next w:val="Default"/>
    <w:uiPriority w:val="99"/>
    <w:rsid w:val="00865772"/>
    <w:rPr>
      <w:rFonts w:ascii="EUAlbertina" w:hAnsi="EUAlbertina"/>
      <w:color w:val="auto"/>
      <w:lang w:val="de-DE" w:eastAsia="de-DE"/>
    </w:rPr>
  </w:style>
  <w:style w:type="paragraph" w:customStyle="1" w:styleId="cm6">
    <w:name w:val="cm6"/>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table" w:customStyle="1" w:styleId="Colonnesdetableau11">
    <w:name w:val="Colonnes de tableau 11"/>
    <w:basedOn w:val="TableNormal"/>
    <w:next w:val="TableColumns1"/>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865772"/>
    <w:pPr>
      <w:suppressAutoHyphens/>
      <w:spacing w:after="0" w:line="240" w:lineRule="atLeast"/>
      <w:ind w:left="0"/>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5772"/>
    <w:pPr>
      <w:suppressAutoHyphens/>
      <w:spacing w:after="0" w:line="240" w:lineRule="atLeast"/>
      <w:ind w:left="0"/>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5772"/>
    <w:pPr>
      <w:suppressAutoHyphens/>
      <w:spacing w:after="0" w:line="240" w:lineRule="atLeast"/>
      <w:ind w:left="0"/>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4">
    <w:name w:val="Table Columns 4"/>
    <w:basedOn w:val="TableNormal"/>
    <w:uiPriority w:val="99"/>
    <w:semiHidden/>
    <w:unhideWhenUsed/>
    <w:rsid w:val="00865772"/>
    <w:pPr>
      <w:suppressAutoHyphens/>
      <w:spacing w:after="0" w:line="240" w:lineRule="atLeast"/>
      <w:ind w:left="0"/>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5">
    <w:name w:val="Table Columns 5"/>
    <w:basedOn w:val="TableNormal"/>
    <w:uiPriority w:val="99"/>
    <w:semiHidden/>
    <w:unhideWhenUsed/>
    <w:rsid w:val="00865772"/>
    <w:pPr>
      <w:suppressAutoHyphens/>
      <w:spacing w:after="0" w:line="240" w:lineRule="atLeast"/>
      <w:ind w:left="0"/>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uiPriority w:val="99"/>
    <w:unhideWhenUsed/>
    <w:rsid w:val="00865772"/>
    <w:rPr>
      <w:sz w:val="16"/>
      <w:szCs w:val="16"/>
    </w:rPr>
  </w:style>
  <w:style w:type="paragraph" w:styleId="CommentText">
    <w:name w:val="annotation text"/>
    <w:basedOn w:val="Normal"/>
    <w:link w:val="CommentTextChar"/>
    <w:uiPriority w:val="99"/>
    <w:unhideWhenUsed/>
    <w:rsid w:val="00865772"/>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865772"/>
    <w:rPr>
      <w:rFonts w:ascii="Calibri" w:eastAsia="MS Mincho"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65772"/>
    <w:rPr>
      <w:b/>
      <w:bCs/>
      <w:lang w:val="en-US"/>
    </w:rPr>
  </w:style>
  <w:style w:type="character" w:customStyle="1" w:styleId="CommentSubjectChar">
    <w:name w:val="Comment Subject Char"/>
    <w:basedOn w:val="CommentTextChar"/>
    <w:link w:val="CommentSubject"/>
    <w:uiPriority w:val="99"/>
    <w:semiHidden/>
    <w:rsid w:val="00865772"/>
    <w:rPr>
      <w:rFonts w:ascii="Calibri" w:eastAsia="MS Mincho" w:hAnsi="Calibri" w:cs="Times New Roman"/>
      <w:b/>
      <w:bCs/>
      <w:sz w:val="20"/>
      <w:szCs w:val="20"/>
      <w:lang w:val="en-US"/>
    </w:rPr>
  </w:style>
  <w:style w:type="paragraph" w:styleId="Date">
    <w:name w:val="Date"/>
    <w:basedOn w:val="Normal"/>
    <w:next w:val="Normal"/>
    <w:link w:val="DateChar"/>
    <w:uiPriority w:val="99"/>
    <w:semiHidden/>
    <w:unhideWhenUsed/>
    <w:rsid w:val="00865772"/>
    <w:rPr>
      <w:lang w:eastAsia="en-US"/>
    </w:rPr>
  </w:style>
  <w:style w:type="character" w:customStyle="1" w:styleId="DateChar">
    <w:name w:val="Date Char"/>
    <w:link w:val="Date"/>
    <w:uiPriority w:val="99"/>
    <w:semiHidden/>
    <w:rsid w:val="00865772"/>
    <w:rPr>
      <w:rFonts w:ascii="Times New Roman" w:eastAsia="MS Mincho" w:hAnsi="Times New Roman" w:cs="Times New Roman"/>
      <w:sz w:val="20"/>
      <w:szCs w:val="20"/>
      <w:lang w:val="en-GB"/>
    </w:rPr>
  </w:style>
  <w:style w:type="paragraph" w:customStyle="1" w:styleId="default0">
    <w:name w:val="default"/>
    <w:basedOn w:val="Normal"/>
    <w:uiPriority w:val="99"/>
    <w:rsid w:val="00865772"/>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Document1">
    <w:name w:val="Document 1"/>
    <w:uiPriority w:val="99"/>
    <w:rsid w:val="00865772"/>
    <w:pPr>
      <w:keepNext/>
      <w:keepLines/>
      <w:widowControl w:val="0"/>
      <w:tabs>
        <w:tab w:val="left" w:pos="-720"/>
      </w:tabs>
      <w:suppressAutoHyphens/>
      <w:spacing w:after="0" w:line="240" w:lineRule="auto"/>
      <w:ind w:left="0"/>
      <w:jc w:val="left"/>
    </w:pPr>
    <w:rPr>
      <w:rFonts w:ascii="Courier" w:eastAsiaTheme="minorEastAsia" w:hAnsi="Courier" w:cs="Times New Roman"/>
      <w:sz w:val="20"/>
      <w:szCs w:val="20"/>
      <w:lang w:val="en-GB"/>
    </w:rPr>
  </w:style>
  <w:style w:type="character" w:customStyle="1" w:styleId="Document4">
    <w:name w:val="Document 4"/>
    <w:rsid w:val="00865772"/>
    <w:rPr>
      <w:b/>
      <w:bCs/>
      <w:i/>
      <w:iCs/>
      <w:sz w:val="22"/>
      <w:szCs w:val="22"/>
    </w:rPr>
  </w:style>
  <w:style w:type="table" w:customStyle="1" w:styleId="Effetsdetableau3D11">
    <w:name w:val="Effets de tableau 3D 11"/>
    <w:basedOn w:val="TableNormal"/>
    <w:next w:val="Table3Deffects1"/>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1">
    <w:name w:val="Table 3D effects 1"/>
    <w:basedOn w:val="TableNormal"/>
    <w:uiPriority w:val="99"/>
    <w:semiHidden/>
    <w:unhideWhenUsed/>
    <w:rsid w:val="00865772"/>
    <w:pPr>
      <w:suppressAutoHyphens/>
      <w:spacing w:after="0" w:line="240" w:lineRule="atLeast"/>
      <w:ind w:left="0"/>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5772"/>
    <w:pPr>
      <w:suppressAutoHyphens/>
      <w:spacing w:after="0" w:line="240" w:lineRule="atLeast"/>
      <w:ind w:left="0"/>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865772"/>
    <w:rPr>
      <w:lang w:eastAsia="en-US"/>
    </w:rPr>
  </w:style>
  <w:style w:type="character" w:customStyle="1" w:styleId="E-mailSignatureChar">
    <w:name w:val="E-mail Signature Char"/>
    <w:link w:val="E-mailSignature"/>
    <w:uiPriority w:val="99"/>
    <w:semiHidden/>
    <w:rsid w:val="00865772"/>
    <w:rPr>
      <w:rFonts w:ascii="Times New Roman" w:eastAsia="MS Mincho" w:hAnsi="Times New Roman" w:cs="Times New Roman"/>
      <w:sz w:val="20"/>
      <w:szCs w:val="20"/>
      <w:lang w:val="en-GB"/>
    </w:rPr>
  </w:style>
  <w:style w:type="character" w:styleId="Emphasis">
    <w:name w:val="Emphasis"/>
    <w:qFormat/>
    <w:rsid w:val="00865772"/>
    <w:rPr>
      <w:i/>
      <w:iCs/>
    </w:rPr>
  </w:style>
  <w:style w:type="character" w:styleId="FootnoteReference">
    <w:name w:val="footnote reference"/>
    <w:aliases w:val=" BVI fnr,(Footnote Reference),-E Fußnotenzeichen,4_G,4_GR,BVI fnr,Footnote,Footnote Reference Superscript,Footnote symbol,Fußnotenzeichen,SUPERS"/>
    <w:basedOn w:val="DefaultParagraphFont"/>
    <w:qFormat/>
    <w:rsid w:val="00865772"/>
    <w:rPr>
      <w:rFonts w:ascii="Times New Roman" w:hAnsi="Times New Roman"/>
      <w:sz w:val="18"/>
      <w:vertAlign w:val="superscript"/>
    </w:rPr>
  </w:style>
  <w:style w:type="character" w:styleId="EndnoteReference">
    <w:name w:val="endnote reference"/>
    <w:aliases w:val="1_G"/>
    <w:basedOn w:val="FootnoteReference"/>
    <w:uiPriority w:val="99"/>
    <w:qFormat/>
    <w:rsid w:val="00865772"/>
    <w:rPr>
      <w:rFonts w:ascii="Times New Roman" w:hAnsi="Times New Roman"/>
      <w:sz w:val="18"/>
      <w:vertAlign w:val="superscript"/>
    </w:rPr>
  </w:style>
  <w:style w:type="character" w:customStyle="1" w:styleId="EndnoteTextChar1">
    <w:name w:val="Endnote Text Char1"/>
    <w:aliases w:val="2_G Char1"/>
    <w:basedOn w:val="DefaultParagraphFont"/>
    <w:semiHidden/>
    <w:rsid w:val="00865772"/>
    <w:rPr>
      <w:rFonts w:ascii="Times New Roman" w:eastAsia="Times New Roman" w:hAnsi="Times New Roman" w:cs="Times New Roman"/>
      <w:sz w:val="20"/>
      <w:szCs w:val="20"/>
      <w:lang w:eastAsia="fr-FR"/>
    </w:rPr>
  </w:style>
  <w:style w:type="paragraph" w:styleId="FootnoteText">
    <w:name w:val="footnote text"/>
    <w:aliases w:val="-E Fußnotentext,5_G,5_GR,5_G_6,Footnote Text Char Char,Footnote Text Char Char Char,Footnote Text Char Char Char Char,Footnote Text1,Fußn,Fußnotentext Char Char,Fußnotentext Char1,Fußnotentext Char2,Fußnotentext Ursprung,PP,footnote text"/>
    <w:basedOn w:val="Normal"/>
    <w:link w:val="FootnoteTextChar1"/>
    <w:qFormat/>
    <w:rsid w:val="00865772"/>
    <w:pPr>
      <w:tabs>
        <w:tab w:val="right" w:pos="1021"/>
      </w:tabs>
      <w:spacing w:line="220" w:lineRule="exact"/>
      <w:ind w:left="1134" w:right="1134" w:hanging="1134"/>
    </w:pPr>
    <w:rPr>
      <w:sz w:val="18"/>
    </w:rPr>
  </w:style>
  <w:style w:type="character" w:customStyle="1" w:styleId="FootnoteTextChar">
    <w:name w:val="Footnote Text Char"/>
    <w:aliases w:val="5_G Char1,Footnote Text Char Char Char1,PP Char1"/>
    <w:basedOn w:val="DefaultParagraphFont"/>
    <w:qFormat/>
    <w:rsid w:val="00865772"/>
    <w:rPr>
      <w:rFonts w:ascii="Times New Roman" w:eastAsia="MS Mincho" w:hAnsi="Times New Roman" w:cs="Times New Roman"/>
      <w:sz w:val="20"/>
      <w:szCs w:val="20"/>
      <w:lang w:val="en-GB" w:eastAsia="fr-FR"/>
    </w:rPr>
  </w:style>
  <w:style w:type="character" w:customStyle="1" w:styleId="FootnoteTextChar1">
    <w:name w:val="Footnote Text Char1"/>
    <w:aliases w:val="-E Fußnotentext Char,5_G Char,5_GR Char,5_G_6 Char,Footnote Text Char Char Char2,Footnote Text Char Char Char Char1,Footnote Text Char Char Char Char Char,Footnote Text1 Char,Fußn Char,Fußnotentext Char Char Char,PP Char"/>
    <w:link w:val="FootnoteText"/>
    <w:qFormat/>
    <w:rsid w:val="00865772"/>
    <w:rPr>
      <w:rFonts w:ascii="Times New Roman" w:eastAsia="MS Mincho" w:hAnsi="Times New Roman" w:cs="Times New Roman"/>
      <w:sz w:val="18"/>
      <w:szCs w:val="20"/>
      <w:lang w:val="en-GB" w:eastAsia="fr-FR"/>
    </w:rPr>
  </w:style>
  <w:style w:type="paragraph" w:styleId="List2">
    <w:name w:val="List 2"/>
    <w:basedOn w:val="Normal"/>
    <w:rsid w:val="0075370C"/>
    <w:pPr>
      <w:ind w:left="566" w:hanging="283"/>
    </w:pPr>
    <w:rPr>
      <w:lang w:eastAsia="en-US"/>
    </w:rPr>
  </w:style>
  <w:style w:type="character" w:customStyle="1" w:styleId="cf01">
    <w:name w:val="cf01"/>
    <w:basedOn w:val="DefaultParagraphFont"/>
    <w:rsid w:val="00CE2293"/>
    <w:rPr>
      <w:rFonts w:ascii="Segoe UI" w:hAnsi="Segoe UI" w:cs="Segoe UI" w:hint="default"/>
      <w:sz w:val="18"/>
      <w:szCs w:val="18"/>
    </w:rPr>
  </w:style>
  <w:style w:type="table" w:customStyle="1" w:styleId="Grigliatabella1">
    <w:name w:val="Griglia tabella1"/>
    <w:basedOn w:val="TableNormal"/>
    <w:next w:val="TableGrid"/>
    <w:rsid w:val="004D70D0"/>
    <w:pPr>
      <w:suppressAutoHyphens/>
      <w:spacing w:after="0" w:line="240" w:lineRule="atLeast"/>
      <w:ind w:left="0"/>
      <w:jc w:val="lef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39"/>
    <w:rsid w:val="004D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8839A9-EE1C-4C09-AFC3-689C465D667D}">
  <ds:schemaRefs>
    <ds:schemaRef ds:uri="http://schemas.openxmlformats.org/officeDocument/2006/bibliography"/>
  </ds:schemaRefs>
</ds:datastoreItem>
</file>

<file path=customXml/itemProps2.xml><?xml version="1.0" encoding="utf-8"?>
<ds:datastoreItem xmlns:ds="http://schemas.openxmlformats.org/officeDocument/2006/customXml" ds:itemID="{071CF3A9-FF80-437F-BCFA-D97609CD09D6}">
  <ds:schemaRefs>
    <ds:schemaRef ds:uri="http://schemas.microsoft.com/sharepoint/v3/contenttype/forms"/>
  </ds:schemaRefs>
</ds:datastoreItem>
</file>

<file path=customXml/itemProps3.xml><?xml version="1.0" encoding="utf-8"?>
<ds:datastoreItem xmlns:ds="http://schemas.openxmlformats.org/officeDocument/2006/customXml" ds:itemID="{2AF03DE0-DC7F-4FCB-8B48-C9A762136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BD219-BC88-4B41-8084-5F8821719BAC}">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1597</Words>
  <Characters>9108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ECE/TRANS/WP.29/GRVA/2024/12</vt: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ECE/TRANS/WP.29/GRVA/2024/12</dc:title>
  <dc:subject>2321981</dc:subject>
  <dc:creator>Jandl, Andreas</dc:creator>
  <cp:lastModifiedBy>Author</cp:lastModifiedBy>
  <cp:revision>19</cp:revision>
  <dcterms:created xsi:type="dcterms:W3CDTF">2024-01-12T16:24:00Z</dcterms:created>
  <dcterms:modified xsi:type="dcterms:W3CDTF">2024-01-25T22:39:00Z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gba66df640194346a5267c50f24d4797">
    <vt:lpwstr/>
  </property>
  <property fmtid="{D5CDD505-2E9C-101B-9397-08002B2CF9AE}" pid="6" name="MediaServiceImageTags">
    <vt:lpwstr/>
  </property>
  <property fmtid="{D5CDD505-2E9C-101B-9397-08002B2CF9AE}" pid="7" name="MSIP_Label_52d06e56-1756-4005-87f1-1edc72dd4bdf_ActionId">
    <vt:lpwstr>763a60a8-9ea9-4b57-adab-4924ef06b485</vt:lpwstr>
  </property>
  <property fmtid="{D5CDD505-2E9C-101B-9397-08002B2CF9AE}" pid="8" name="MSIP_Label_52d06e56-1756-4005-87f1-1edc72dd4bdf_ContentBits">
    <vt:lpwstr>0</vt:lpwstr>
  </property>
  <property fmtid="{D5CDD505-2E9C-101B-9397-08002B2CF9AE}" pid="9" name="MSIP_Label_52d06e56-1756-4005-87f1-1edc72dd4bdf_Enabled">
    <vt:lpwstr>true</vt:lpwstr>
  </property>
  <property fmtid="{D5CDD505-2E9C-101B-9397-08002B2CF9AE}" pid="10" name="MSIP_Label_52d06e56-1756-4005-87f1-1edc72dd4bdf_Method">
    <vt:lpwstr>Standard</vt:lpwstr>
  </property>
  <property fmtid="{D5CDD505-2E9C-101B-9397-08002B2CF9AE}" pid="11" name="MSIP_Label_52d06e56-1756-4005-87f1-1edc72dd4bdf_Name">
    <vt:lpwstr>General</vt:lpwstr>
  </property>
  <property fmtid="{D5CDD505-2E9C-101B-9397-08002B2CF9AE}" pid="12" name="MSIP_Label_52d06e56-1756-4005-87f1-1edc72dd4bdf_SetDate">
    <vt:lpwstr>2024-01-15T08:12:13Z</vt:lpwstr>
  </property>
  <property fmtid="{D5CDD505-2E9C-101B-9397-08002B2CF9AE}" pid="13" name="MSIP_Label_52d06e56-1756-4005-87f1-1edc72dd4bdf_SiteId">
    <vt:lpwstr>9026c5f4-86d0-4b9f-bd39-b7d4d0fb4674</vt:lpwstr>
  </property>
  <property fmtid="{D5CDD505-2E9C-101B-9397-08002B2CF9AE}" pid="14" name="Office of Origin">
    <vt:lpwstr/>
  </property>
  <property fmtid="{D5CDD505-2E9C-101B-9397-08002B2CF9AE}" pid="15" name="Office_x0020_of_x0020_Origin">
    <vt:lpwstr/>
  </property>
</Properties>
</file>