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E1693" w14:textId="25C2F687" w:rsidR="00FD7458" w:rsidRDefault="00FD7458" w:rsidP="00AB7076">
      <w:pPr>
        <w:pStyle w:val="HChG"/>
        <w:ind w:right="9" w:firstLine="0"/>
        <w:jc w:val="both"/>
        <w:rPr>
          <w:szCs w:val="28"/>
        </w:rPr>
      </w:pPr>
      <w:r>
        <w:rPr>
          <w:szCs w:val="28"/>
        </w:rPr>
        <w:tab/>
      </w:r>
      <w:r>
        <w:rPr>
          <w:szCs w:val="28"/>
        </w:rPr>
        <w:t>Propo</w:t>
      </w:r>
      <w:r w:rsidR="002B3C5E">
        <w:rPr>
          <w:szCs w:val="28"/>
        </w:rPr>
        <w:t>sition d’</w:t>
      </w:r>
      <w:r w:rsidR="00AB7076">
        <w:rPr>
          <w:szCs w:val="28"/>
        </w:rPr>
        <w:t>amendements</w:t>
      </w:r>
      <w:r>
        <w:rPr>
          <w:szCs w:val="28"/>
        </w:rPr>
        <w:t xml:space="preserve"> </w:t>
      </w:r>
      <w:r w:rsidR="002B3C5E">
        <w:rPr>
          <w:szCs w:val="28"/>
        </w:rPr>
        <w:t>au document</w:t>
      </w:r>
      <w:r>
        <w:rPr>
          <w:szCs w:val="28"/>
        </w:rPr>
        <w:t xml:space="preserve"> ECE/TRANS/WP.29/</w:t>
      </w:r>
      <w:r w:rsidR="00AB7076">
        <w:rPr>
          <w:szCs w:val="28"/>
        </w:rPr>
        <w:br/>
      </w:r>
      <w:r>
        <w:rPr>
          <w:szCs w:val="28"/>
        </w:rPr>
        <w:t>GRVA/2024/2</w:t>
      </w:r>
    </w:p>
    <w:p w14:paraId="467C4823" w14:textId="662924F6" w:rsidR="00EA3171" w:rsidRPr="00AE0440" w:rsidRDefault="00A628CA" w:rsidP="00BA034C">
      <w:pPr>
        <w:pStyle w:val="HChG"/>
        <w:ind w:right="9" w:firstLine="0"/>
        <w:jc w:val="both"/>
      </w:pPr>
      <w:r w:rsidRPr="00AE0440">
        <w:t xml:space="preserve">Règlement des Nations </w:t>
      </w:r>
      <w:r w:rsidR="00BA034C">
        <w:t>U</w:t>
      </w:r>
      <w:r w:rsidRPr="00AE0440">
        <w:t xml:space="preserve">nies concernant les </w:t>
      </w:r>
      <w:r w:rsidR="00030C89" w:rsidRPr="00AE0440">
        <w:t xml:space="preserve">prescriptions uniformes relatives à l'homologation des véhicules en ce qui concerne les </w:t>
      </w:r>
      <w:r w:rsidR="008E2ACA" w:rsidRPr="00AE0440">
        <w:t xml:space="preserve">systèmes d'aide à la </w:t>
      </w:r>
      <w:r w:rsidR="003D61EA" w:rsidRPr="00AE0440">
        <w:t>conduite</w:t>
      </w:r>
    </w:p>
    <w:p w14:paraId="467C4824" w14:textId="77777777" w:rsidR="00EA3171" w:rsidRPr="00AE0440" w:rsidRDefault="00030C89">
      <w:pPr>
        <w:spacing w:after="120"/>
        <w:ind w:right="9"/>
        <w:jc w:val="both"/>
        <w:rPr>
          <w:sz w:val="28"/>
        </w:rPr>
      </w:pPr>
      <w:r w:rsidRPr="00AE0440">
        <w:rPr>
          <w:sz w:val="28"/>
        </w:rPr>
        <w:t xml:space="preserve">Contenu </w:t>
      </w:r>
    </w:p>
    <w:p w14:paraId="467C4825" w14:textId="77777777" w:rsidR="00EA3171" w:rsidRPr="00AE0440" w:rsidRDefault="00030C89">
      <w:pPr>
        <w:tabs>
          <w:tab w:val="right" w:pos="9639"/>
        </w:tabs>
        <w:spacing w:after="120"/>
        <w:ind w:right="9"/>
        <w:jc w:val="both"/>
        <w:rPr>
          <w:i/>
          <w:iCs/>
          <w:sz w:val="22"/>
          <w:szCs w:val="22"/>
        </w:rPr>
      </w:pPr>
      <w:r w:rsidRPr="00AE0440">
        <w:rPr>
          <w:sz w:val="22"/>
          <w:szCs w:val="22"/>
        </w:rPr>
        <w:tab/>
      </w:r>
      <w:r w:rsidRPr="00AE0440">
        <w:rPr>
          <w:i/>
          <w:iCs/>
        </w:rPr>
        <w:t>Page</w:t>
      </w:r>
    </w:p>
    <w:p w14:paraId="467C4826" w14:textId="77777777" w:rsidR="00EA3171" w:rsidRPr="00AE0440" w:rsidRDefault="00030C89">
      <w:pPr>
        <w:tabs>
          <w:tab w:val="left" w:pos="1559"/>
          <w:tab w:val="left" w:leader="dot" w:pos="8929"/>
          <w:tab w:val="right" w:pos="9638"/>
        </w:tabs>
        <w:spacing w:after="120"/>
        <w:ind w:left="2268" w:right="1134" w:hanging="1134"/>
        <w:jc w:val="both"/>
      </w:pPr>
      <w:r w:rsidRPr="00AE0440">
        <w:tab/>
      </w:r>
      <w:r w:rsidRPr="00AE0440">
        <w:tab/>
        <w:t>Introduction</w:t>
      </w:r>
      <w:r w:rsidRPr="00AE0440">
        <w:tab/>
      </w:r>
      <w:r w:rsidRPr="00AE0440">
        <w:tab/>
      </w:r>
      <w:r w:rsidR="00EC483A" w:rsidRPr="00AE0440">
        <w:t>2</w:t>
      </w:r>
    </w:p>
    <w:p w14:paraId="467C4827" w14:textId="2407BB8F" w:rsidR="00EA3171" w:rsidRPr="00AE0440" w:rsidRDefault="00030C89">
      <w:pPr>
        <w:tabs>
          <w:tab w:val="left" w:pos="1559"/>
          <w:tab w:val="left" w:leader="dot" w:pos="8929"/>
          <w:tab w:val="right" w:pos="9638"/>
        </w:tabs>
        <w:spacing w:after="120"/>
        <w:ind w:left="2268" w:right="1134" w:hanging="1134"/>
        <w:jc w:val="both"/>
      </w:pPr>
      <w:r w:rsidRPr="00AE0440">
        <w:tab/>
        <w:t>1.</w:t>
      </w:r>
      <w:r w:rsidRPr="00AE0440">
        <w:tab/>
      </w:r>
      <w:r w:rsidR="00AE0440" w:rsidRPr="00AE0440">
        <w:t>Champ d’application</w:t>
      </w:r>
      <w:r w:rsidRPr="00AE0440">
        <w:tab/>
      </w:r>
      <w:r w:rsidRPr="00AE0440">
        <w:tab/>
      </w:r>
      <w:r w:rsidR="00C73426" w:rsidRPr="00AE0440">
        <w:t>5</w:t>
      </w:r>
    </w:p>
    <w:p w14:paraId="467C4828" w14:textId="77777777" w:rsidR="00EA3171" w:rsidRPr="00AE0440" w:rsidRDefault="00030C89">
      <w:pPr>
        <w:tabs>
          <w:tab w:val="left" w:pos="1559"/>
          <w:tab w:val="left" w:leader="dot" w:pos="8929"/>
          <w:tab w:val="right" w:pos="9638"/>
        </w:tabs>
        <w:spacing w:after="120"/>
        <w:ind w:left="2268" w:right="1134" w:hanging="1134"/>
        <w:jc w:val="both"/>
      </w:pPr>
      <w:r w:rsidRPr="00AE0440">
        <w:tab/>
        <w:t>2.</w:t>
      </w:r>
      <w:r w:rsidRPr="00AE0440">
        <w:tab/>
        <w:t>Définitions</w:t>
      </w:r>
      <w:r w:rsidRPr="00AE0440">
        <w:tab/>
      </w:r>
      <w:r w:rsidRPr="00AE0440">
        <w:tab/>
      </w:r>
      <w:r w:rsidR="001A1D72" w:rsidRPr="00AE0440">
        <w:t>5</w:t>
      </w:r>
    </w:p>
    <w:p w14:paraId="467C4829" w14:textId="57B311B3" w:rsidR="00EA3171" w:rsidRPr="00AE0440" w:rsidRDefault="00030C89">
      <w:pPr>
        <w:tabs>
          <w:tab w:val="left" w:pos="1559"/>
          <w:tab w:val="left" w:leader="dot" w:pos="8929"/>
          <w:tab w:val="right" w:pos="9638"/>
        </w:tabs>
        <w:spacing w:after="120"/>
        <w:ind w:left="2268" w:right="1134" w:hanging="1134"/>
        <w:jc w:val="both"/>
      </w:pPr>
      <w:r w:rsidRPr="00AE0440">
        <w:tab/>
        <w:t xml:space="preserve">3. </w:t>
      </w:r>
      <w:r w:rsidRPr="00AE0440">
        <w:tab/>
      </w:r>
      <w:r w:rsidR="00345BB7" w:rsidRPr="00AE0440">
        <w:t>D</w:t>
      </w:r>
      <w:r w:rsidRPr="00AE0440">
        <w:t xml:space="preserve">emande </w:t>
      </w:r>
      <w:r w:rsidR="00231C5A" w:rsidRPr="00AE0440">
        <w:t>d'</w:t>
      </w:r>
      <w:r w:rsidR="00231C5A">
        <w:t>homologation</w:t>
      </w:r>
      <w:r w:rsidRPr="00AE0440">
        <w:tab/>
      </w:r>
      <w:r w:rsidRPr="00AE0440">
        <w:tab/>
      </w:r>
      <w:r w:rsidR="00C73426" w:rsidRPr="00AE0440">
        <w:t>8</w:t>
      </w:r>
    </w:p>
    <w:p w14:paraId="467C482A" w14:textId="0BBAD513" w:rsidR="00EA3171" w:rsidRPr="00AE0440" w:rsidRDefault="00030C89">
      <w:pPr>
        <w:tabs>
          <w:tab w:val="left" w:pos="1559"/>
          <w:tab w:val="left" w:leader="dot" w:pos="8929"/>
          <w:tab w:val="right" w:pos="9638"/>
        </w:tabs>
        <w:spacing w:after="120"/>
        <w:ind w:left="2268" w:right="1134" w:hanging="1134"/>
        <w:jc w:val="both"/>
      </w:pPr>
      <w:r w:rsidRPr="00AE0440">
        <w:tab/>
        <w:t>4</w:t>
      </w:r>
      <w:r w:rsidR="00A67916" w:rsidRPr="00AE0440">
        <w:t>.</w:t>
      </w:r>
      <w:r w:rsidR="00A67916" w:rsidRPr="00AE0440">
        <w:tab/>
      </w:r>
      <w:r w:rsidR="00231C5A">
        <w:t>Homologation</w:t>
      </w:r>
      <w:r w:rsidR="00A67916" w:rsidRPr="00AE0440">
        <w:tab/>
      </w:r>
      <w:r w:rsidR="00A67916" w:rsidRPr="00AE0440">
        <w:tab/>
      </w:r>
      <w:r w:rsidR="00C73426" w:rsidRPr="00AE0440">
        <w:t>8</w:t>
      </w:r>
    </w:p>
    <w:p w14:paraId="467C482B" w14:textId="77777777" w:rsidR="00EA3171" w:rsidRPr="00AE0440" w:rsidRDefault="00030C89">
      <w:pPr>
        <w:tabs>
          <w:tab w:val="left" w:pos="1559"/>
          <w:tab w:val="left" w:leader="dot" w:pos="8929"/>
          <w:tab w:val="right" w:pos="9638"/>
        </w:tabs>
        <w:spacing w:after="120"/>
        <w:ind w:left="2268" w:right="1134" w:hanging="1134"/>
        <w:jc w:val="both"/>
      </w:pPr>
      <w:r w:rsidRPr="00AE0440">
        <w:tab/>
        <w:t>5.</w:t>
      </w:r>
      <w:r w:rsidRPr="00AE0440">
        <w:tab/>
      </w:r>
      <w:r w:rsidR="00126E7D" w:rsidRPr="00AE0440">
        <w:t xml:space="preserve">Spécifications </w:t>
      </w:r>
      <w:r w:rsidR="00DB263E" w:rsidRPr="00AE0440">
        <w:t>générales</w:t>
      </w:r>
      <w:r w:rsidRPr="00AE0440">
        <w:tab/>
      </w:r>
      <w:r w:rsidRPr="00AE0440">
        <w:tab/>
      </w:r>
      <w:r w:rsidR="00912B49" w:rsidRPr="00AE0440">
        <w:t>9</w:t>
      </w:r>
    </w:p>
    <w:p w14:paraId="467C482C" w14:textId="77777777" w:rsidR="00EA3171" w:rsidRPr="00AE0440" w:rsidRDefault="00030C89">
      <w:pPr>
        <w:tabs>
          <w:tab w:val="left" w:pos="1559"/>
          <w:tab w:val="left" w:leader="dot" w:pos="8929"/>
          <w:tab w:val="right" w:pos="9638"/>
        </w:tabs>
        <w:spacing w:after="120"/>
        <w:ind w:left="2268" w:right="1134" w:hanging="1134"/>
        <w:jc w:val="both"/>
      </w:pPr>
      <w:r w:rsidRPr="00AE0440">
        <w:tab/>
        <w:t>6.</w:t>
      </w:r>
      <w:r w:rsidRPr="00AE0440">
        <w:tab/>
      </w:r>
      <w:r w:rsidR="000E1B1C" w:rsidRPr="00AE0440">
        <w:t xml:space="preserve">Spécifications supplémentaires pour les </w:t>
      </w:r>
      <w:r w:rsidR="00126E7D" w:rsidRPr="00AE0440">
        <w:t>fonctionnalités du DCAS</w:t>
      </w:r>
      <w:r w:rsidRPr="00AE0440">
        <w:tab/>
      </w:r>
      <w:r w:rsidRPr="00AE0440">
        <w:tab/>
      </w:r>
      <w:r w:rsidR="007868D3" w:rsidRPr="00AE0440">
        <w:t>21</w:t>
      </w:r>
    </w:p>
    <w:p w14:paraId="467C482D" w14:textId="54DFFFDD" w:rsidR="00EA3171" w:rsidRPr="00AE0440" w:rsidRDefault="00030C89">
      <w:pPr>
        <w:tabs>
          <w:tab w:val="left" w:pos="1559"/>
          <w:tab w:val="left" w:leader="dot" w:pos="8929"/>
          <w:tab w:val="right" w:pos="9638"/>
        </w:tabs>
        <w:spacing w:after="120"/>
        <w:ind w:left="2268" w:right="1134" w:hanging="1134"/>
        <w:jc w:val="both"/>
      </w:pPr>
      <w:r w:rsidRPr="00AE0440">
        <w:tab/>
        <w:t xml:space="preserve">7. </w:t>
      </w:r>
      <w:r w:rsidRPr="00AE0440">
        <w:tab/>
      </w:r>
      <w:r w:rsidR="000C5543" w:rsidRPr="00AE0440">
        <w:t>S</w:t>
      </w:r>
      <w:r w:rsidRPr="00AE0440">
        <w:t>uivi du fonctionnement du DCAS</w:t>
      </w:r>
      <w:r w:rsidR="003C1A45" w:rsidRPr="00AE0440">
        <w:tab/>
      </w:r>
      <w:r w:rsidR="003C1A45" w:rsidRPr="00AE0440">
        <w:tab/>
      </w:r>
      <w:r w:rsidR="00760C4C" w:rsidRPr="00AE0440">
        <w:t>25</w:t>
      </w:r>
    </w:p>
    <w:p w14:paraId="467C482E" w14:textId="77777777" w:rsidR="00EA3171" w:rsidRPr="00AE0440" w:rsidRDefault="00030C89">
      <w:pPr>
        <w:tabs>
          <w:tab w:val="left" w:pos="1559"/>
          <w:tab w:val="left" w:leader="dot" w:pos="8929"/>
          <w:tab w:val="right" w:pos="9638"/>
        </w:tabs>
        <w:spacing w:after="120"/>
        <w:ind w:left="2268" w:right="1134" w:hanging="1134"/>
        <w:jc w:val="both"/>
      </w:pPr>
      <w:r w:rsidRPr="00AE0440">
        <w:tab/>
        <w:t xml:space="preserve">8 </w:t>
      </w:r>
      <w:r w:rsidRPr="00AE0440">
        <w:tab/>
        <w:t>Validation du système</w:t>
      </w:r>
      <w:r w:rsidRPr="00AE0440">
        <w:tab/>
      </w:r>
      <w:r w:rsidRPr="00AE0440">
        <w:tab/>
      </w:r>
      <w:r w:rsidR="00760C4C" w:rsidRPr="00AE0440">
        <w:t>27</w:t>
      </w:r>
    </w:p>
    <w:p w14:paraId="467C482F" w14:textId="77777777" w:rsidR="00EA3171" w:rsidRPr="00AE0440" w:rsidRDefault="00030C89">
      <w:pPr>
        <w:tabs>
          <w:tab w:val="left" w:pos="1559"/>
          <w:tab w:val="left" w:leader="dot" w:pos="8929"/>
          <w:tab w:val="right" w:pos="9638"/>
        </w:tabs>
        <w:spacing w:after="120"/>
        <w:ind w:left="2268" w:right="1134" w:hanging="1134"/>
        <w:jc w:val="both"/>
      </w:pPr>
      <w:r w:rsidRPr="00AE0440">
        <w:tab/>
        <w:t xml:space="preserve">9. </w:t>
      </w:r>
      <w:r w:rsidRPr="00AE0440">
        <w:tab/>
        <w:t>Données d'information sur le système</w:t>
      </w:r>
      <w:r w:rsidRPr="00AE0440">
        <w:tab/>
      </w:r>
      <w:r w:rsidRPr="00AE0440">
        <w:tab/>
      </w:r>
      <w:r w:rsidR="00760C4C" w:rsidRPr="00AE0440">
        <w:t>27</w:t>
      </w:r>
    </w:p>
    <w:p w14:paraId="467C4830" w14:textId="77777777" w:rsidR="00EA3171" w:rsidRPr="00AE0440" w:rsidRDefault="00030C89">
      <w:pPr>
        <w:tabs>
          <w:tab w:val="left" w:pos="1559"/>
          <w:tab w:val="left" w:leader="dot" w:pos="8929"/>
          <w:tab w:val="right" w:pos="9638"/>
        </w:tabs>
        <w:spacing w:after="120"/>
        <w:ind w:left="2268" w:right="1134" w:hanging="1134"/>
        <w:jc w:val="both"/>
      </w:pPr>
      <w:r w:rsidRPr="00AE0440">
        <w:tab/>
        <w:t>10.</w:t>
      </w:r>
      <w:r w:rsidRPr="00AE0440">
        <w:tab/>
      </w:r>
      <w:r w:rsidR="00B44BF9" w:rsidRPr="00AE0440">
        <w:t xml:space="preserve">Exigences en matière d'identification des logiciels </w:t>
      </w:r>
      <w:r w:rsidR="00FC3226" w:rsidRPr="00AE0440">
        <w:t>et de cybersécurité</w:t>
      </w:r>
      <w:r w:rsidRPr="00AE0440">
        <w:tab/>
      </w:r>
      <w:r w:rsidRPr="00AE0440">
        <w:tab/>
      </w:r>
      <w:r w:rsidR="00760C4C" w:rsidRPr="00AE0440">
        <w:t>28</w:t>
      </w:r>
    </w:p>
    <w:p w14:paraId="467C4831" w14:textId="2C4662FC" w:rsidR="00EA3171" w:rsidRPr="00AE0440" w:rsidRDefault="00030C89">
      <w:pPr>
        <w:tabs>
          <w:tab w:val="left" w:pos="1559"/>
          <w:tab w:val="left" w:leader="dot" w:pos="8929"/>
          <w:tab w:val="right" w:pos="9638"/>
        </w:tabs>
        <w:spacing w:after="120"/>
        <w:ind w:left="2268" w:right="1134" w:hanging="1134"/>
        <w:jc w:val="both"/>
      </w:pPr>
      <w:r w:rsidRPr="00AE0440">
        <w:tab/>
        <w:t xml:space="preserve">11. </w:t>
      </w:r>
      <w:r w:rsidRPr="00AE0440">
        <w:tab/>
      </w:r>
      <w:r w:rsidR="000C5543" w:rsidRPr="00AE0440">
        <w:t>M</w:t>
      </w:r>
      <w:r w:rsidRPr="00AE0440">
        <w:t>odification du type de véhicule et extension de l'homologation</w:t>
      </w:r>
      <w:r w:rsidRPr="00AE0440">
        <w:tab/>
      </w:r>
      <w:r w:rsidRPr="00AE0440">
        <w:tab/>
      </w:r>
      <w:r w:rsidR="00760C4C" w:rsidRPr="00AE0440">
        <w:t>29</w:t>
      </w:r>
    </w:p>
    <w:p w14:paraId="467C4832" w14:textId="0807465A" w:rsidR="00EA3171" w:rsidRPr="00AE0440" w:rsidRDefault="00B44BF9" w:rsidP="00112A5E">
      <w:pPr>
        <w:tabs>
          <w:tab w:val="left" w:pos="1559"/>
          <w:tab w:val="left" w:leader="dot" w:pos="8929"/>
          <w:tab w:val="right" w:pos="9638"/>
        </w:tabs>
        <w:spacing w:after="120"/>
        <w:ind w:left="2250" w:right="1134" w:hanging="684"/>
        <w:jc w:val="both"/>
      </w:pPr>
      <w:r w:rsidRPr="00AE0440">
        <w:t xml:space="preserve">12 </w:t>
      </w:r>
      <w:r w:rsidR="00030C89" w:rsidRPr="00AE0440">
        <w:tab/>
        <w:t>Conformité de la production</w:t>
      </w:r>
      <w:r w:rsidR="00030C89" w:rsidRPr="00AE0440">
        <w:tab/>
      </w:r>
      <w:r w:rsidR="00112A5E" w:rsidRPr="00AE0440">
        <w:tab/>
      </w:r>
      <w:r w:rsidR="00760C4C" w:rsidRPr="00AE0440">
        <w:t>30</w:t>
      </w:r>
    </w:p>
    <w:p w14:paraId="467C4833" w14:textId="1A22B002" w:rsidR="00EA3171" w:rsidRPr="00AE0440" w:rsidRDefault="00B44BF9" w:rsidP="00112A5E">
      <w:pPr>
        <w:tabs>
          <w:tab w:val="left" w:pos="1559"/>
          <w:tab w:val="left" w:leader="dot" w:pos="8929"/>
          <w:tab w:val="right" w:pos="9638"/>
        </w:tabs>
        <w:spacing w:after="120"/>
        <w:ind w:left="2250" w:right="1134" w:hanging="684"/>
        <w:jc w:val="both"/>
      </w:pPr>
      <w:r w:rsidRPr="00AE0440">
        <w:t>13</w:t>
      </w:r>
      <w:r w:rsidR="00030C89" w:rsidRPr="00AE0440">
        <w:t xml:space="preserve">. </w:t>
      </w:r>
      <w:r w:rsidR="00030C89" w:rsidRPr="00AE0440">
        <w:tab/>
      </w:r>
      <w:r w:rsidR="00112A5E" w:rsidRPr="00AE0440">
        <w:t>S</w:t>
      </w:r>
      <w:r w:rsidR="00030C89" w:rsidRPr="00AE0440">
        <w:t>anctions pour non-conformité de la production</w:t>
      </w:r>
      <w:r w:rsidR="00030C89" w:rsidRPr="00AE0440">
        <w:tab/>
      </w:r>
      <w:r w:rsidR="00112A5E" w:rsidRPr="00AE0440">
        <w:tab/>
      </w:r>
      <w:r w:rsidR="00760C4C" w:rsidRPr="00AE0440">
        <w:t>30</w:t>
      </w:r>
    </w:p>
    <w:p w14:paraId="467C4834" w14:textId="3FC6F0E1" w:rsidR="00EA3171" w:rsidRPr="00AE0440" w:rsidRDefault="00B44BF9" w:rsidP="00112A5E">
      <w:pPr>
        <w:tabs>
          <w:tab w:val="left" w:pos="1559"/>
          <w:tab w:val="left" w:leader="dot" w:pos="8929"/>
          <w:tab w:val="right" w:pos="9638"/>
        </w:tabs>
        <w:spacing w:after="120"/>
        <w:ind w:left="2250" w:right="1134" w:hanging="684"/>
        <w:jc w:val="both"/>
      </w:pPr>
      <w:r w:rsidRPr="00AE0440">
        <w:t xml:space="preserve">14 </w:t>
      </w:r>
      <w:r w:rsidR="00030C89" w:rsidRPr="00AE0440">
        <w:tab/>
        <w:t>Production définitivement arrêtée</w:t>
      </w:r>
      <w:r w:rsidR="00030C89" w:rsidRPr="00AE0440">
        <w:tab/>
      </w:r>
      <w:r w:rsidR="00112A5E" w:rsidRPr="00AE0440">
        <w:tab/>
      </w:r>
      <w:r w:rsidR="00760C4C" w:rsidRPr="00AE0440">
        <w:t>30</w:t>
      </w:r>
    </w:p>
    <w:p w14:paraId="467C4835" w14:textId="753CA509" w:rsidR="00EA3171" w:rsidRPr="00AE0440" w:rsidRDefault="00030C89" w:rsidP="007634B3">
      <w:pPr>
        <w:tabs>
          <w:tab w:val="left" w:pos="1559"/>
          <w:tab w:val="left" w:leader="dot" w:pos="8929"/>
          <w:tab w:val="right" w:pos="9638"/>
        </w:tabs>
        <w:spacing w:after="120"/>
        <w:ind w:left="2268" w:right="1134" w:hanging="1134"/>
      </w:pPr>
      <w:r w:rsidRPr="00AE0440">
        <w:tab/>
      </w:r>
      <w:r w:rsidR="00B44BF9" w:rsidRPr="00AE0440">
        <w:t>15</w:t>
      </w:r>
      <w:r w:rsidRPr="00AE0440">
        <w:t>.</w:t>
      </w:r>
      <w:r w:rsidRPr="00AE0440">
        <w:tab/>
      </w:r>
      <w:r w:rsidR="00294A12" w:rsidRPr="00AE0440">
        <w:t>N</w:t>
      </w:r>
      <w:r w:rsidRPr="00AE0440">
        <w:t xml:space="preserve">oms et adresses des services techniques chargés </w:t>
      </w:r>
      <w:r w:rsidR="00231C5A">
        <w:t>des</w:t>
      </w:r>
      <w:r w:rsidRPr="00AE0440">
        <w:t xml:space="preserve"> essais d'homologation</w:t>
      </w:r>
      <w:r w:rsidR="00112A5E" w:rsidRPr="00AE0440">
        <w:t xml:space="preserve"> </w:t>
      </w:r>
      <w:r w:rsidRPr="00AE0440">
        <w:t xml:space="preserve">et des autorités d'homologation </w:t>
      </w:r>
      <w:r w:rsidR="00294A12" w:rsidRPr="00AE0440">
        <w:t xml:space="preserve">de </w:t>
      </w:r>
      <w:r w:rsidRPr="00AE0440">
        <w:t>type</w:t>
      </w:r>
      <w:r w:rsidRPr="00AE0440">
        <w:tab/>
      </w:r>
      <w:r w:rsidR="007634B3" w:rsidRPr="00AE0440">
        <w:tab/>
      </w:r>
      <w:r w:rsidR="00760C4C" w:rsidRPr="00AE0440">
        <w:t>31</w:t>
      </w:r>
    </w:p>
    <w:p w14:paraId="467C4836" w14:textId="77777777" w:rsidR="00EA3171" w:rsidRPr="00AE0440" w:rsidRDefault="00030C89">
      <w:pPr>
        <w:tabs>
          <w:tab w:val="right" w:pos="9639"/>
        </w:tabs>
        <w:spacing w:after="120"/>
        <w:ind w:left="2268" w:right="1134" w:hanging="1134"/>
        <w:jc w:val="both"/>
      </w:pPr>
      <w:r w:rsidRPr="00AE0440">
        <w:t>Annexes</w:t>
      </w:r>
    </w:p>
    <w:p w14:paraId="467C4837" w14:textId="667D7BD3" w:rsidR="00EA3171" w:rsidRPr="00AE0440" w:rsidRDefault="00030C89">
      <w:pPr>
        <w:tabs>
          <w:tab w:val="left" w:pos="1559"/>
          <w:tab w:val="left" w:leader="dot" w:pos="8929"/>
          <w:tab w:val="right" w:pos="9638"/>
        </w:tabs>
        <w:spacing w:after="120"/>
        <w:ind w:left="2268" w:right="1134" w:hanging="1134"/>
        <w:jc w:val="both"/>
      </w:pPr>
      <w:r w:rsidRPr="00AE0440">
        <w:tab/>
        <w:t>1</w:t>
      </w:r>
      <w:r w:rsidR="00294A12" w:rsidRPr="00AE0440">
        <w:tab/>
      </w:r>
      <w:r w:rsidRPr="00AE0440">
        <w:t>Communication</w:t>
      </w:r>
      <w:r w:rsidRPr="00AE0440">
        <w:tab/>
      </w:r>
      <w:r w:rsidR="00294A12" w:rsidRPr="00AE0440">
        <w:tab/>
      </w:r>
      <w:r w:rsidR="00760C4C" w:rsidRPr="00AE0440">
        <w:t>32</w:t>
      </w:r>
    </w:p>
    <w:p w14:paraId="467C4838" w14:textId="7F55A5FA" w:rsidR="00EA3171" w:rsidRPr="00AE0440" w:rsidRDefault="00030C89">
      <w:pPr>
        <w:tabs>
          <w:tab w:val="left" w:pos="1559"/>
          <w:tab w:val="left" w:leader="dot" w:pos="8929"/>
          <w:tab w:val="right" w:pos="9638"/>
        </w:tabs>
        <w:spacing w:after="120"/>
        <w:ind w:left="2268" w:right="1134" w:hanging="1134"/>
        <w:jc w:val="both"/>
      </w:pPr>
      <w:r w:rsidRPr="00AE0440">
        <w:tab/>
        <w:t>2</w:t>
      </w:r>
      <w:r w:rsidR="00294A12" w:rsidRPr="00AE0440">
        <w:tab/>
      </w:r>
      <w:r w:rsidR="00231C5A">
        <w:t>Exemples</w:t>
      </w:r>
      <w:r w:rsidR="00231C5A" w:rsidRPr="00AE0440">
        <w:t xml:space="preserve"> </w:t>
      </w:r>
      <w:r w:rsidRPr="00AE0440">
        <w:t>des marques d'homologation</w:t>
      </w:r>
      <w:r w:rsidRPr="00AE0440">
        <w:tab/>
      </w:r>
      <w:r w:rsidR="00294A12" w:rsidRPr="00AE0440">
        <w:tab/>
      </w:r>
      <w:r w:rsidR="00760C4C" w:rsidRPr="00AE0440">
        <w:t>34</w:t>
      </w:r>
    </w:p>
    <w:p w14:paraId="467C4839" w14:textId="13CD67A7" w:rsidR="00EA3171" w:rsidRPr="00AE0440" w:rsidRDefault="00030C89">
      <w:pPr>
        <w:tabs>
          <w:tab w:val="left" w:pos="1559"/>
          <w:tab w:val="left" w:leader="dot" w:pos="8929"/>
          <w:tab w:val="right" w:pos="9638"/>
        </w:tabs>
        <w:spacing w:after="120"/>
        <w:ind w:left="2268" w:right="1134" w:hanging="1134"/>
        <w:jc w:val="both"/>
      </w:pPr>
      <w:r w:rsidRPr="00AE0440">
        <w:tab/>
        <w:t>3</w:t>
      </w:r>
      <w:r w:rsidRPr="00AE0440">
        <w:tab/>
      </w:r>
      <w:r w:rsidR="00231C5A">
        <w:t>Prescriptions</w:t>
      </w:r>
      <w:r w:rsidR="00231C5A" w:rsidRPr="00AE0440">
        <w:t xml:space="preserve"> </w:t>
      </w:r>
      <w:r w:rsidR="00EC02DD" w:rsidRPr="00AE0440">
        <w:t>particulières à appliquer à l'audit</w:t>
      </w:r>
      <w:r w:rsidR="005E447E">
        <w:t>/évaluation</w:t>
      </w:r>
      <w:r w:rsidRPr="00AE0440">
        <w:tab/>
      </w:r>
      <w:r w:rsidRPr="00AE0440">
        <w:tab/>
      </w:r>
      <w:r w:rsidR="00760C4C" w:rsidRPr="00AE0440">
        <w:t>35</w:t>
      </w:r>
    </w:p>
    <w:p w14:paraId="467C483A" w14:textId="77777777" w:rsidR="00EA3171" w:rsidRPr="00AE0440" w:rsidRDefault="00030C89">
      <w:pPr>
        <w:tabs>
          <w:tab w:val="left" w:pos="1559"/>
          <w:tab w:val="left" w:leader="dot" w:pos="8929"/>
          <w:tab w:val="right" w:pos="9638"/>
        </w:tabs>
        <w:spacing w:after="120"/>
        <w:ind w:left="2268" w:right="1134" w:hanging="1134"/>
        <w:jc w:val="both"/>
      </w:pPr>
      <w:r w:rsidRPr="00AE0440">
        <w:tab/>
      </w:r>
      <w:r w:rsidRPr="00AE0440">
        <w:tab/>
        <w:t xml:space="preserve">Annexe 1 </w:t>
      </w:r>
      <w:r w:rsidR="0038177E" w:rsidRPr="00AE0440">
        <w:t xml:space="preserve">- </w:t>
      </w:r>
      <w:r w:rsidRPr="00AE0440">
        <w:t>Modèle de formulaire d'évaluation pour le DCAS</w:t>
      </w:r>
      <w:r w:rsidRPr="00AE0440">
        <w:tab/>
      </w:r>
      <w:r w:rsidRPr="00AE0440">
        <w:tab/>
      </w:r>
      <w:r w:rsidR="003B2D45" w:rsidRPr="00AE0440">
        <w:t>43</w:t>
      </w:r>
    </w:p>
    <w:p w14:paraId="467C483B" w14:textId="77777777" w:rsidR="00EA3171" w:rsidRPr="00AE0440" w:rsidRDefault="00030C89">
      <w:pPr>
        <w:tabs>
          <w:tab w:val="left" w:pos="1559"/>
          <w:tab w:val="left" w:leader="dot" w:pos="8929"/>
          <w:tab w:val="right" w:pos="9638"/>
        </w:tabs>
        <w:spacing w:after="120"/>
        <w:ind w:left="2268" w:right="1134" w:hanging="1134"/>
        <w:jc w:val="both"/>
      </w:pPr>
      <w:r w:rsidRPr="00AE0440">
        <w:tab/>
      </w:r>
      <w:r w:rsidRPr="00AE0440">
        <w:tab/>
        <w:t xml:space="preserve">Annexe </w:t>
      </w:r>
      <w:r w:rsidR="00CB0199" w:rsidRPr="00AE0440">
        <w:t xml:space="preserve">2 </w:t>
      </w:r>
      <w:r w:rsidRPr="00AE0440">
        <w:t>- Conception du système à évaluer lors de l'audit/évaluation</w:t>
      </w:r>
      <w:r w:rsidRPr="00AE0440">
        <w:tab/>
      </w:r>
      <w:r w:rsidRPr="00AE0440">
        <w:tab/>
      </w:r>
      <w:r w:rsidR="003B2D45" w:rsidRPr="00AE0440">
        <w:t>45</w:t>
      </w:r>
    </w:p>
    <w:p w14:paraId="467C483C" w14:textId="4A0E20A6" w:rsidR="00EA3171" w:rsidRPr="00AE0440" w:rsidRDefault="00030C89">
      <w:pPr>
        <w:tabs>
          <w:tab w:val="left" w:pos="1559"/>
          <w:tab w:val="left" w:leader="dot" w:pos="8929"/>
          <w:tab w:val="right" w:pos="9638"/>
        </w:tabs>
        <w:spacing w:after="120"/>
        <w:ind w:left="2268" w:right="1134" w:hanging="1134"/>
        <w:jc w:val="both"/>
      </w:pPr>
      <w:r w:rsidRPr="00AE0440">
        <w:tab/>
      </w:r>
      <w:r w:rsidRPr="00AE0440">
        <w:tab/>
        <w:t xml:space="preserve">Annexe </w:t>
      </w:r>
      <w:r w:rsidR="00CB0199" w:rsidRPr="00AE0440">
        <w:t xml:space="preserve">3 </w:t>
      </w:r>
      <w:r w:rsidR="0038177E" w:rsidRPr="00AE0440">
        <w:t xml:space="preserve">- </w:t>
      </w:r>
      <w:r w:rsidR="00294A12" w:rsidRPr="00AE0440">
        <w:t xml:space="preserve">Classification </w:t>
      </w:r>
      <w:r w:rsidRPr="00AE0440">
        <w:t>exemplaire</w:t>
      </w:r>
      <w:r w:rsidRPr="00AE0440">
        <w:tab/>
      </w:r>
      <w:r w:rsidRPr="00AE0440">
        <w:tab/>
      </w:r>
      <w:r w:rsidR="003B2D45" w:rsidRPr="00AE0440">
        <w:t>47</w:t>
      </w:r>
    </w:p>
    <w:p w14:paraId="467C483D" w14:textId="77777777" w:rsidR="00EA3171" w:rsidRPr="00AE0440" w:rsidRDefault="00030C89">
      <w:pPr>
        <w:tabs>
          <w:tab w:val="left" w:pos="1559"/>
          <w:tab w:val="left" w:leader="dot" w:pos="8929"/>
          <w:tab w:val="right" w:pos="9638"/>
        </w:tabs>
        <w:spacing w:after="120"/>
        <w:ind w:left="2268" w:right="1134" w:hanging="1134"/>
        <w:jc w:val="both"/>
      </w:pPr>
      <w:r w:rsidRPr="00AE0440">
        <w:tab/>
      </w:r>
      <w:r w:rsidRPr="00AE0440">
        <w:tab/>
        <w:t>Annexe 4 - Déclaration de capacité du système</w:t>
      </w:r>
      <w:r w:rsidRPr="00AE0440">
        <w:tab/>
      </w:r>
      <w:r w:rsidRPr="00AE0440">
        <w:tab/>
      </w:r>
      <w:r w:rsidR="003B2D45" w:rsidRPr="00AE0440">
        <w:t>48</w:t>
      </w:r>
    </w:p>
    <w:p w14:paraId="467C483E" w14:textId="77777777" w:rsidR="00EA3171" w:rsidRPr="00AE0440" w:rsidRDefault="00030C89">
      <w:pPr>
        <w:tabs>
          <w:tab w:val="left" w:pos="1170"/>
          <w:tab w:val="left" w:pos="1559"/>
          <w:tab w:val="left" w:leader="dot" w:pos="8929"/>
          <w:tab w:val="right" w:pos="9638"/>
        </w:tabs>
        <w:spacing w:after="120"/>
        <w:ind w:left="2268" w:right="1134" w:hanging="1134"/>
        <w:jc w:val="both"/>
      </w:pPr>
      <w:r w:rsidRPr="00AE0440">
        <w:tab/>
      </w:r>
      <w:r w:rsidRPr="00AE0440">
        <w:tab/>
      </w:r>
      <w:r w:rsidR="00B65617" w:rsidRPr="00AE0440">
        <w:t>4</w:t>
      </w:r>
      <w:r w:rsidR="00AF1F1A" w:rsidRPr="00AE0440">
        <w:tab/>
      </w:r>
      <w:r w:rsidR="00F44571" w:rsidRPr="00AE0440">
        <w:t>Spécifications des essais physiques pour la validation du DCAS</w:t>
      </w:r>
      <w:r w:rsidR="009F53CD" w:rsidRPr="00AE0440">
        <w:tab/>
      </w:r>
      <w:r w:rsidR="009F53CD" w:rsidRPr="00AE0440">
        <w:tab/>
      </w:r>
      <w:r w:rsidR="003B2D45" w:rsidRPr="00AE0440">
        <w:t>52</w:t>
      </w:r>
    </w:p>
    <w:p w14:paraId="467C483F" w14:textId="77777777" w:rsidR="00EA3171" w:rsidRPr="00AE0440" w:rsidRDefault="00030C89">
      <w:pPr>
        <w:tabs>
          <w:tab w:val="left" w:pos="1559"/>
          <w:tab w:val="left" w:leader="dot" w:pos="8929"/>
          <w:tab w:val="right" w:pos="9638"/>
        </w:tabs>
        <w:spacing w:after="120"/>
        <w:ind w:left="2268" w:right="1134" w:hanging="1134"/>
        <w:jc w:val="both"/>
      </w:pPr>
      <w:r w:rsidRPr="00AE0440">
        <w:tab/>
      </w:r>
      <w:r w:rsidR="00B65617" w:rsidRPr="00AE0440">
        <w:t>5</w:t>
      </w:r>
      <w:r w:rsidR="002D72CE" w:rsidRPr="00AE0440">
        <w:tab/>
      </w:r>
      <w:r w:rsidR="00314021" w:rsidRPr="00AE0440">
        <w:t xml:space="preserve">Principes d'évaluation de la crédibilité de l'utilisation de la chaîne d'outils virtuelle dans le cadre de la </w:t>
      </w:r>
      <w:r w:rsidR="00314021" w:rsidRPr="00AE0440" w:rsidDel="00314021">
        <w:t>validation du</w:t>
      </w:r>
      <w:r w:rsidR="00314021" w:rsidRPr="00AE0440">
        <w:t xml:space="preserve"> DCAS </w:t>
      </w:r>
      <w:r w:rsidR="009F53CD" w:rsidRPr="00AE0440">
        <w:tab/>
      </w:r>
      <w:r w:rsidR="009F53CD" w:rsidRPr="00AE0440">
        <w:tab/>
      </w:r>
      <w:r w:rsidR="003B2D45" w:rsidRPr="00AE0440">
        <w:t>70</w:t>
      </w:r>
    </w:p>
    <w:p w14:paraId="467C4840" w14:textId="77777777" w:rsidR="001927CA" w:rsidRPr="00AE0440" w:rsidRDefault="001927CA" w:rsidP="001927CA">
      <w:pPr>
        <w:pStyle w:val="ListParagraph"/>
        <w:tabs>
          <w:tab w:val="right" w:pos="850"/>
          <w:tab w:val="left" w:pos="1559"/>
          <w:tab w:val="left" w:leader="dot" w:pos="8929"/>
          <w:tab w:val="right" w:pos="9638"/>
        </w:tabs>
        <w:spacing w:after="120"/>
        <w:ind w:left="1170" w:right="9"/>
        <w:jc w:val="both"/>
      </w:pPr>
    </w:p>
    <w:p w14:paraId="467C4841" w14:textId="77777777" w:rsidR="001927CA" w:rsidRPr="00AE0440" w:rsidRDefault="001927CA" w:rsidP="001927CA">
      <w:pPr>
        <w:pStyle w:val="ListParagraph"/>
        <w:tabs>
          <w:tab w:val="right" w:pos="850"/>
          <w:tab w:val="left" w:pos="1559"/>
          <w:tab w:val="left" w:leader="dot" w:pos="8929"/>
          <w:tab w:val="right" w:pos="9638"/>
        </w:tabs>
        <w:spacing w:after="120"/>
        <w:ind w:left="1170" w:right="9"/>
        <w:jc w:val="both"/>
        <w:sectPr w:rsidR="001927CA" w:rsidRPr="00AE0440" w:rsidSect="00AB1BA1">
          <w:headerReference w:type="first" r:id="rId9"/>
          <w:footerReference w:type="first" r:id="rId10"/>
          <w:footnotePr>
            <w:numRestart w:val="eachSect"/>
          </w:footnotePr>
          <w:endnotePr>
            <w:numFmt w:val="decimal"/>
          </w:endnotePr>
          <w:pgSz w:w="11907" w:h="16840" w:code="9"/>
          <w:pgMar w:top="1418" w:right="1134" w:bottom="1134" w:left="1134" w:header="851" w:footer="567" w:gutter="0"/>
          <w:pgNumType w:start="2"/>
          <w:cols w:space="720"/>
          <w:titlePg/>
          <w:docGrid w:linePitch="272"/>
        </w:sectPr>
      </w:pPr>
    </w:p>
    <w:p w14:paraId="467C4842" w14:textId="77777777" w:rsidR="00EA3171" w:rsidRPr="00AE0440" w:rsidRDefault="00030C89">
      <w:pPr>
        <w:pStyle w:val="HChG"/>
        <w:tabs>
          <w:tab w:val="clear" w:pos="851"/>
        </w:tabs>
        <w:ind w:left="2250" w:right="1179" w:hanging="1080"/>
        <w:jc w:val="both"/>
      </w:pPr>
      <w:r w:rsidRPr="00AE0440">
        <w:lastRenderedPageBreak/>
        <w:t>Introduction</w:t>
      </w:r>
    </w:p>
    <w:p w14:paraId="467C4843" w14:textId="69151128" w:rsidR="00EA3171" w:rsidRPr="00AE0440" w:rsidRDefault="00030C89">
      <w:pPr>
        <w:pStyle w:val="SingleTxtG"/>
        <w:rPr>
          <w:color w:val="000000" w:themeColor="text1"/>
        </w:rPr>
      </w:pPr>
      <w:r w:rsidRPr="00AE0440">
        <w:rPr>
          <w:color w:val="000000" w:themeColor="text1"/>
        </w:rPr>
        <w:t>1.</w:t>
      </w:r>
      <w:r w:rsidR="00E22727" w:rsidRPr="00AE0440">
        <w:tab/>
      </w:r>
      <w:r w:rsidR="79717E61" w:rsidRPr="00AE0440">
        <w:rPr>
          <w:color w:val="000000" w:themeColor="text1"/>
        </w:rPr>
        <w:t>Les systèmes avancés d'aide à la conduite (</w:t>
      </w:r>
      <w:r w:rsidR="00B40D58" w:rsidRPr="00AE0440">
        <w:rPr>
          <w:color w:val="000000" w:themeColor="text1"/>
        </w:rPr>
        <w:t xml:space="preserve">« Advanced Driver Assistance </w:t>
      </w:r>
      <w:proofErr w:type="spellStart"/>
      <w:r w:rsidR="00B40D58" w:rsidRPr="00AE0440">
        <w:rPr>
          <w:color w:val="000000" w:themeColor="text1"/>
        </w:rPr>
        <w:t>Systems</w:t>
      </w:r>
      <w:proofErr w:type="spellEnd"/>
      <w:r w:rsidR="00B40D58" w:rsidRPr="00AE0440">
        <w:rPr>
          <w:color w:val="000000" w:themeColor="text1"/>
        </w:rPr>
        <w:t xml:space="preserve"> » ou </w:t>
      </w:r>
      <w:r w:rsidR="79717E61" w:rsidRPr="00AE0440">
        <w:rPr>
          <w:color w:val="000000" w:themeColor="text1"/>
        </w:rPr>
        <w:t>ADAS) ont été</w:t>
      </w:r>
      <w:r w:rsidR="00B40D58" w:rsidRPr="00AE0440">
        <w:rPr>
          <w:color w:val="000000" w:themeColor="text1"/>
        </w:rPr>
        <w:t xml:space="preserve"> </w:t>
      </w:r>
      <w:r w:rsidR="79717E61" w:rsidRPr="00AE0440">
        <w:rPr>
          <w:color w:val="000000" w:themeColor="text1"/>
        </w:rPr>
        <w:t>mis au point pour aider les conducteurs et renforcer la sécurité routière en leur fournissant des informations</w:t>
      </w:r>
      <w:r w:rsidR="7BC3A03A" w:rsidRPr="00AE0440">
        <w:rPr>
          <w:color w:val="000000" w:themeColor="text1"/>
        </w:rPr>
        <w:t xml:space="preserve">, </w:t>
      </w:r>
      <w:r w:rsidR="79717E61" w:rsidRPr="00AE0440">
        <w:rPr>
          <w:color w:val="000000" w:themeColor="text1"/>
        </w:rPr>
        <w:t>notamment des avertissements dans les situations critiques pour la sécurité</w:t>
      </w:r>
      <w:r w:rsidR="7BC3A03A" w:rsidRPr="00AE0440">
        <w:rPr>
          <w:color w:val="000000" w:themeColor="text1"/>
        </w:rPr>
        <w:t xml:space="preserve">, </w:t>
      </w:r>
      <w:r w:rsidR="79717E61" w:rsidRPr="00AE0440">
        <w:rPr>
          <w:color w:val="000000" w:themeColor="text1"/>
        </w:rPr>
        <w:t xml:space="preserve">et en les aidant à prendre le contrôle latéral et/ou longitudinal du véhicule, temporairement ou durablement, pendant la conduite normale et pour éviter une </w:t>
      </w:r>
      <w:r w:rsidR="488A799A" w:rsidRPr="00AE0440">
        <w:rPr>
          <w:color w:val="000000" w:themeColor="text1"/>
        </w:rPr>
        <w:t xml:space="preserve">collision </w:t>
      </w:r>
      <w:r w:rsidR="79717E61" w:rsidRPr="00AE0440">
        <w:rPr>
          <w:color w:val="000000" w:themeColor="text1"/>
        </w:rPr>
        <w:t xml:space="preserve">et/ou atténuer la gravité de l'accident dans les situations critiques. Les </w:t>
      </w:r>
      <w:r w:rsidR="00B40D58" w:rsidRPr="00AE0440">
        <w:rPr>
          <w:color w:val="000000" w:themeColor="text1"/>
        </w:rPr>
        <w:t>ADAS</w:t>
      </w:r>
      <w:r w:rsidR="79717E61" w:rsidRPr="00AE0440">
        <w:rPr>
          <w:color w:val="000000" w:themeColor="text1"/>
        </w:rPr>
        <w:t xml:space="preserve"> visent à aider les conducteurs, qui restent toujours responsables du contrôle du véhicule et doivent surveiller en permanence l'environnement et les performances du véhicule/système.</w:t>
      </w:r>
    </w:p>
    <w:p w14:paraId="467C4844" w14:textId="68400AC3" w:rsidR="00EA3171" w:rsidRPr="00AE0440" w:rsidRDefault="00030C89">
      <w:pPr>
        <w:pStyle w:val="SingleTxtG"/>
        <w:rPr>
          <w:color w:val="000000" w:themeColor="text1"/>
        </w:rPr>
      </w:pPr>
      <w:r w:rsidRPr="00AE0440">
        <w:rPr>
          <w:color w:val="000000" w:themeColor="text1"/>
        </w:rPr>
        <w:t>2.</w:t>
      </w:r>
      <w:r w:rsidRPr="00AE0440">
        <w:rPr>
          <w:color w:val="000000" w:themeColor="text1"/>
        </w:rPr>
        <w:tab/>
      </w:r>
      <w:r w:rsidR="00C67830" w:rsidRPr="00AE0440">
        <w:rPr>
          <w:color w:val="000000" w:themeColor="text1"/>
        </w:rPr>
        <w:t xml:space="preserve">Le présent règlement de </w:t>
      </w:r>
      <w:r w:rsidR="00C9651C" w:rsidRPr="00AE0440">
        <w:t xml:space="preserve">l'ONU </w:t>
      </w:r>
      <w:r w:rsidR="00C67830" w:rsidRPr="00AE0440">
        <w:rPr>
          <w:color w:val="000000" w:themeColor="text1"/>
        </w:rPr>
        <w:t xml:space="preserve">porte sur les systèmes d'aide à la conduite (DCAS), qui constituent un sous-ensemble des systèmes </w:t>
      </w:r>
      <w:r w:rsidR="00B40D58" w:rsidRPr="00AE0440">
        <w:rPr>
          <w:color w:val="000000" w:themeColor="text1"/>
        </w:rPr>
        <w:t xml:space="preserve">avancés </w:t>
      </w:r>
      <w:r w:rsidR="00C67830" w:rsidRPr="00AE0440">
        <w:rPr>
          <w:color w:val="000000" w:themeColor="text1"/>
        </w:rPr>
        <w:t xml:space="preserve">d'aide à la conduite (ADAS). Les DCAS sont des systèmes de véhicule pilotés par le conducteur qui </w:t>
      </w:r>
      <w:r w:rsidR="00B40D58" w:rsidRPr="00AE0440">
        <w:rPr>
          <w:color w:val="000000" w:themeColor="text1"/>
        </w:rPr>
        <w:t>l’</w:t>
      </w:r>
      <w:r w:rsidR="00C67830" w:rsidRPr="00AE0440">
        <w:rPr>
          <w:color w:val="000000" w:themeColor="text1"/>
        </w:rPr>
        <w:t>aident à assurer le contrôle dynamique du véhicule par une assistance soutenue au contrôle des mouvements latéraux et longitudinaux. Les DCAS</w:t>
      </w:r>
      <w:r w:rsidR="001665E2" w:rsidRPr="00AE0440">
        <w:t xml:space="preserve">, lorsqu'ils sont actifs, soutiennent les tâches de conduite, </w:t>
      </w:r>
      <w:r w:rsidR="00C67830" w:rsidRPr="00AE0440">
        <w:t xml:space="preserve">augmentent le </w:t>
      </w:r>
      <w:r w:rsidR="00C67830" w:rsidRPr="00AE0440">
        <w:rPr>
          <w:color w:val="000000" w:themeColor="text1"/>
        </w:rPr>
        <w:t>confort et réduisent la charge de travail du conducteur en stabilisant ou en manœuvrant activement le véhicule. Les DCAS assistent le conducteur</w:t>
      </w:r>
      <w:r w:rsidR="00242811" w:rsidRPr="00AE0440">
        <w:rPr>
          <w:color w:val="000000" w:themeColor="text1"/>
        </w:rPr>
        <w:t xml:space="preserve">, </w:t>
      </w:r>
      <w:r w:rsidR="00C67830" w:rsidRPr="00AE0440">
        <w:rPr>
          <w:color w:val="000000" w:themeColor="text1"/>
        </w:rPr>
        <w:t xml:space="preserve">lorsqu'ils sont </w:t>
      </w:r>
      <w:r w:rsidR="008F6E6B" w:rsidRPr="00AE0440">
        <w:rPr>
          <w:color w:val="000000" w:themeColor="text1"/>
        </w:rPr>
        <w:t xml:space="preserve">utilisés </w:t>
      </w:r>
      <w:r w:rsidR="00C67830" w:rsidRPr="00AE0440">
        <w:rPr>
          <w:color w:val="000000" w:themeColor="text1"/>
        </w:rPr>
        <w:t>dans les limites du système</w:t>
      </w:r>
      <w:r w:rsidR="00242811" w:rsidRPr="00AE0440">
        <w:rPr>
          <w:color w:val="000000" w:themeColor="text1"/>
        </w:rPr>
        <w:t xml:space="preserve">, </w:t>
      </w:r>
      <w:r w:rsidR="00C67830" w:rsidRPr="00AE0440">
        <w:rPr>
          <w:color w:val="000000" w:themeColor="text1"/>
        </w:rPr>
        <w:t xml:space="preserve">mais n'assument pas </w:t>
      </w:r>
      <w:r w:rsidR="00242811" w:rsidRPr="00AE0440">
        <w:rPr>
          <w:color w:val="000000" w:themeColor="text1"/>
        </w:rPr>
        <w:t xml:space="preserve">complètement la </w:t>
      </w:r>
      <w:r w:rsidR="00C67830" w:rsidRPr="00AE0440">
        <w:rPr>
          <w:color w:val="000000" w:themeColor="text1"/>
        </w:rPr>
        <w:t>tâche de conduite, qui reste donc de la responsabilité du conducteur. L'assistance du DCAS ne doit pas avoir d'incidence négative sur la sécurité routière ni sur le contrôle du comportement du véhicule par le conducteur.</w:t>
      </w:r>
    </w:p>
    <w:p w14:paraId="467C4845" w14:textId="32631D22" w:rsidR="00EA3171" w:rsidRPr="00AE0440" w:rsidRDefault="00030C89">
      <w:pPr>
        <w:pStyle w:val="SingleTxtG"/>
        <w:rPr>
          <w:color w:val="000000" w:themeColor="text1"/>
        </w:rPr>
      </w:pPr>
      <w:r w:rsidRPr="00AE0440">
        <w:rPr>
          <w:color w:val="000000" w:themeColor="text1"/>
        </w:rPr>
        <w:t>3.</w:t>
      </w:r>
      <w:r w:rsidRPr="00AE0440">
        <w:rPr>
          <w:color w:val="000000" w:themeColor="text1"/>
        </w:rPr>
        <w:tab/>
      </w:r>
      <w:r w:rsidR="00C67830" w:rsidRPr="00AE0440">
        <w:rPr>
          <w:color w:val="000000" w:themeColor="text1"/>
        </w:rPr>
        <w:t xml:space="preserve">Compte tenu de l'expansion sur le marché de différents DCAS améliorés, le présent règlement de </w:t>
      </w:r>
      <w:r w:rsidR="00C9651C" w:rsidRPr="00AE0440">
        <w:t xml:space="preserve">l'ONU </w:t>
      </w:r>
      <w:r w:rsidR="00C67830" w:rsidRPr="00AE0440">
        <w:rPr>
          <w:color w:val="000000" w:themeColor="text1"/>
        </w:rPr>
        <w:t xml:space="preserve">vise à établir des </w:t>
      </w:r>
      <w:r w:rsidR="00C67830" w:rsidRPr="00AE0440">
        <w:t xml:space="preserve">dispositions uniformes </w:t>
      </w:r>
      <w:r w:rsidR="004138DD" w:rsidRPr="00AE0440">
        <w:t xml:space="preserve">et générales </w:t>
      </w:r>
      <w:r w:rsidR="00C67830" w:rsidRPr="00AE0440">
        <w:rPr>
          <w:color w:val="000000" w:themeColor="text1"/>
        </w:rPr>
        <w:t xml:space="preserve">technologiquement neutres </w:t>
      </w:r>
      <w:r w:rsidR="00C67830" w:rsidRPr="00AE0440">
        <w:t xml:space="preserve">concernant l'homologation des véhicules </w:t>
      </w:r>
      <w:r w:rsidR="00737B44" w:rsidRPr="00AE0440">
        <w:t xml:space="preserve">équipés de </w:t>
      </w:r>
      <w:r w:rsidR="00C67830" w:rsidRPr="00AE0440">
        <w:t xml:space="preserve">DCAS </w:t>
      </w:r>
      <w:r w:rsidR="004138DD" w:rsidRPr="00AE0440">
        <w:t xml:space="preserve">pouvant fonctionner </w:t>
      </w:r>
      <w:r w:rsidR="00C67830" w:rsidRPr="00AE0440">
        <w:t xml:space="preserve">au-delà des limites </w:t>
      </w:r>
      <w:r w:rsidR="00737B44" w:rsidRPr="00AE0440">
        <w:t xml:space="preserve">imposées par le </w:t>
      </w:r>
      <w:r w:rsidR="00C67830" w:rsidRPr="00AE0440">
        <w:t>règlement de l'ONU n°79.</w:t>
      </w:r>
      <w:r w:rsidR="002F3733" w:rsidRPr="00AE0440">
        <w:t>03</w:t>
      </w:r>
      <w:r w:rsidR="00C67830" w:rsidRPr="00AE0440">
        <w:rPr>
          <w:color w:val="000000" w:themeColor="text1"/>
        </w:rPr>
        <w:t xml:space="preserve">, </w:t>
      </w:r>
      <w:r w:rsidR="00F07243" w:rsidRPr="00AE0440">
        <w:rPr>
          <w:color w:val="000000" w:themeColor="text1"/>
        </w:rPr>
        <w:t xml:space="preserve">et vise à permettre l'homologation de </w:t>
      </w:r>
      <w:r w:rsidR="00C67830" w:rsidRPr="00AE0440">
        <w:rPr>
          <w:color w:val="000000" w:themeColor="text1"/>
        </w:rPr>
        <w:t xml:space="preserve">divers dispositifs d'aide </w:t>
      </w:r>
      <w:r w:rsidR="005B2A1C" w:rsidRPr="00AE0440">
        <w:rPr>
          <w:color w:val="000000" w:themeColor="text1"/>
        </w:rPr>
        <w:t>à la conduite</w:t>
      </w:r>
      <w:r w:rsidR="00695151" w:rsidRPr="00AE0440">
        <w:rPr>
          <w:color w:val="000000" w:themeColor="text1"/>
        </w:rPr>
        <w:t xml:space="preserve">, comblant ainsi une lacune réglementaire existante. </w:t>
      </w:r>
      <w:r w:rsidR="00C67830" w:rsidRPr="00AE0440">
        <w:rPr>
          <w:color w:val="000000" w:themeColor="text1"/>
        </w:rPr>
        <w:t xml:space="preserve">Ce règlement de </w:t>
      </w:r>
      <w:r w:rsidR="00C9651C" w:rsidRPr="00AE0440">
        <w:t xml:space="preserve">l'ONU </w:t>
      </w:r>
      <w:r w:rsidR="00C67830" w:rsidRPr="00AE0440">
        <w:rPr>
          <w:color w:val="000000" w:themeColor="text1"/>
        </w:rPr>
        <w:t xml:space="preserve">prévoit des exigences </w:t>
      </w:r>
      <w:r w:rsidR="001214FC" w:rsidRPr="00AE0440">
        <w:rPr>
          <w:color w:val="000000" w:themeColor="text1"/>
        </w:rPr>
        <w:t xml:space="preserve">minimales </w:t>
      </w:r>
      <w:r w:rsidR="00C67830" w:rsidRPr="00AE0440">
        <w:rPr>
          <w:color w:val="000000" w:themeColor="text1"/>
        </w:rPr>
        <w:t xml:space="preserve">de sécurité pour tout DCAS. </w:t>
      </w:r>
    </w:p>
    <w:p w14:paraId="467C4846" w14:textId="752DED1B" w:rsidR="00EA3171" w:rsidRPr="00AE0440" w:rsidRDefault="00030C89">
      <w:pPr>
        <w:pStyle w:val="SingleTxtG"/>
      </w:pPr>
      <w:r w:rsidRPr="00AE0440">
        <w:rPr>
          <w:color w:val="000000" w:themeColor="text1"/>
        </w:rPr>
        <w:t>4.</w:t>
      </w:r>
      <w:r w:rsidRPr="00AE0440">
        <w:rPr>
          <w:color w:val="000000" w:themeColor="text1"/>
        </w:rPr>
        <w:tab/>
      </w:r>
      <w:r w:rsidR="00C67830" w:rsidRPr="00AE0440">
        <w:rPr>
          <w:color w:val="000000" w:themeColor="text1"/>
        </w:rPr>
        <w:t xml:space="preserve">Selon la </w:t>
      </w:r>
      <w:r w:rsidR="00242811" w:rsidRPr="00AE0440">
        <w:rPr>
          <w:color w:val="000000" w:themeColor="text1"/>
        </w:rPr>
        <w:t xml:space="preserve">norme </w:t>
      </w:r>
      <w:r w:rsidR="00C67830" w:rsidRPr="00AE0440">
        <w:rPr>
          <w:color w:val="000000" w:themeColor="text1"/>
        </w:rPr>
        <w:t>SAE J3016 (</w:t>
      </w:r>
      <w:r w:rsidR="005B2A1C" w:rsidRPr="00AE0440">
        <w:rPr>
          <w:color w:val="000000" w:themeColor="text1"/>
        </w:rPr>
        <w:t>« </w:t>
      </w:r>
      <w:proofErr w:type="spellStart"/>
      <w:r w:rsidR="00C67830" w:rsidRPr="00AE0440">
        <w:rPr>
          <w:color w:val="000000" w:themeColor="text1"/>
        </w:rPr>
        <w:t>Taxonomy</w:t>
      </w:r>
      <w:proofErr w:type="spellEnd"/>
      <w:r w:rsidR="00C67830" w:rsidRPr="00AE0440">
        <w:rPr>
          <w:color w:val="000000" w:themeColor="text1"/>
        </w:rPr>
        <w:t xml:space="preserve"> and </w:t>
      </w:r>
      <w:proofErr w:type="spellStart"/>
      <w:r w:rsidR="00C67830" w:rsidRPr="00AE0440">
        <w:rPr>
          <w:color w:val="000000" w:themeColor="text1"/>
        </w:rPr>
        <w:t>Definitions</w:t>
      </w:r>
      <w:proofErr w:type="spellEnd"/>
      <w:r w:rsidR="00C67830" w:rsidRPr="00AE0440">
        <w:rPr>
          <w:color w:val="000000" w:themeColor="text1"/>
        </w:rPr>
        <w:t xml:space="preserve"> for </w:t>
      </w:r>
      <w:proofErr w:type="spellStart"/>
      <w:r w:rsidR="00C67830" w:rsidRPr="00AE0440">
        <w:rPr>
          <w:color w:val="000000" w:themeColor="text1"/>
        </w:rPr>
        <w:t>Terms</w:t>
      </w:r>
      <w:proofErr w:type="spellEnd"/>
      <w:r w:rsidR="00C67830" w:rsidRPr="00AE0440">
        <w:rPr>
          <w:color w:val="000000" w:themeColor="text1"/>
        </w:rPr>
        <w:t xml:space="preserve"> </w:t>
      </w:r>
      <w:proofErr w:type="spellStart"/>
      <w:r w:rsidR="00C67830" w:rsidRPr="00AE0440">
        <w:rPr>
          <w:color w:val="000000" w:themeColor="text1"/>
        </w:rPr>
        <w:t>Related</w:t>
      </w:r>
      <w:proofErr w:type="spellEnd"/>
      <w:r w:rsidR="00C67830" w:rsidRPr="00AE0440">
        <w:rPr>
          <w:color w:val="000000" w:themeColor="text1"/>
        </w:rPr>
        <w:t xml:space="preserve"> to Driving Automation </w:t>
      </w:r>
      <w:proofErr w:type="spellStart"/>
      <w:r w:rsidR="00C67830" w:rsidRPr="00AE0440">
        <w:rPr>
          <w:color w:val="000000" w:themeColor="text1"/>
        </w:rPr>
        <w:t>Systems</w:t>
      </w:r>
      <w:proofErr w:type="spellEnd"/>
      <w:r w:rsidR="00C67830" w:rsidRPr="00AE0440">
        <w:rPr>
          <w:color w:val="000000" w:themeColor="text1"/>
        </w:rPr>
        <w:t xml:space="preserve"> for On-Road </w:t>
      </w:r>
      <w:proofErr w:type="spellStart"/>
      <w:r w:rsidR="00C67830" w:rsidRPr="00AE0440">
        <w:rPr>
          <w:color w:val="000000" w:themeColor="text1"/>
        </w:rPr>
        <w:t>Motor</w:t>
      </w:r>
      <w:proofErr w:type="spellEnd"/>
      <w:r w:rsidR="00C67830" w:rsidRPr="00AE0440">
        <w:rPr>
          <w:color w:val="000000" w:themeColor="text1"/>
        </w:rPr>
        <w:t xml:space="preserve"> Vehicles</w:t>
      </w:r>
      <w:r w:rsidR="005B2A1C" w:rsidRPr="00AE0440">
        <w:rPr>
          <w:color w:val="000000" w:themeColor="text1"/>
        </w:rPr>
        <w:t> »</w:t>
      </w:r>
      <w:r w:rsidR="00C67830" w:rsidRPr="00AE0440">
        <w:rPr>
          <w:color w:val="000000" w:themeColor="text1"/>
        </w:rPr>
        <w:t xml:space="preserve">), les DCAS sont </w:t>
      </w:r>
      <w:r w:rsidR="00C67830" w:rsidRPr="00AE0440">
        <w:t xml:space="preserve">considérés comme des systèmes de </w:t>
      </w:r>
      <w:r w:rsidR="005B2A1C" w:rsidRPr="00AE0440">
        <w:t>« </w:t>
      </w:r>
      <w:r w:rsidR="00C67830" w:rsidRPr="00AE0440">
        <w:t xml:space="preserve">niveau 2 </w:t>
      </w:r>
      <w:r w:rsidR="001E56CD" w:rsidRPr="00AE0440">
        <w:t>selon la norme SAE J3016</w:t>
      </w:r>
      <w:r w:rsidR="005B2A1C" w:rsidRPr="00AE0440">
        <w:t xml:space="preserve"> » </w:t>
      </w:r>
      <w:r w:rsidR="00C67830" w:rsidRPr="00AE0440">
        <w:t>(automatisation partielle)</w:t>
      </w:r>
      <w:r w:rsidR="00242811" w:rsidRPr="00AE0440">
        <w:t xml:space="preserve">, c'est-à-dire des </w:t>
      </w:r>
      <w:r w:rsidR="00C67830" w:rsidRPr="00AE0440">
        <w:t xml:space="preserve">systèmes </w:t>
      </w:r>
      <w:r w:rsidR="00242811" w:rsidRPr="00AE0440">
        <w:t xml:space="preserve">qui ne sont </w:t>
      </w:r>
      <w:r w:rsidR="00C67830" w:rsidRPr="00AE0440">
        <w:t xml:space="preserve">capables d'effectuer </w:t>
      </w:r>
      <w:r w:rsidR="00242811" w:rsidRPr="00AE0440">
        <w:t xml:space="preserve">qu'une partie </w:t>
      </w:r>
      <w:r w:rsidR="00C67830" w:rsidRPr="00AE0440">
        <w:t xml:space="preserve">du contrôle dynamique du véhicule et qui nécessitent donc un conducteur pour effectuer le reste du contrôle dynamique, ainsi que pour superviser le </w:t>
      </w:r>
      <w:r w:rsidR="00D27C9C" w:rsidRPr="00AE0440">
        <w:t xml:space="preserve">fonctionnement du </w:t>
      </w:r>
      <w:r w:rsidR="00C67830" w:rsidRPr="00AE0440">
        <w:t xml:space="preserve">système </w:t>
      </w:r>
      <w:r w:rsidR="00D27C9C" w:rsidRPr="00AE0440">
        <w:t>et l'environnement du véhicule</w:t>
      </w:r>
      <w:r w:rsidR="00C67830" w:rsidRPr="00AE0440">
        <w:t>.</w:t>
      </w:r>
      <w:r w:rsidR="00134E29" w:rsidRPr="00AE0440">
        <w:rPr>
          <w:rStyle w:val="FootnoteReference"/>
        </w:rPr>
        <w:footnoteReference w:id="2"/>
      </w:r>
      <w:r w:rsidR="00C67830" w:rsidRPr="00AE0440">
        <w:t xml:space="preserve"> En tant que tels, les DCAS, lorsqu'ils sont utilisés, assistent - mais ne remplacent pas - le conducteur dans l'exécution du contrôle dynamique. Le fait de ne fournir que le contrôle longitudinal ou latéral dégrade temporairement le niveau d'automatisation du DCAS de 2 à 1 (assistance au conducteur).</w:t>
      </w:r>
    </w:p>
    <w:p w14:paraId="467C4847" w14:textId="0469F157" w:rsidR="00EA3171" w:rsidRPr="00AE0440" w:rsidRDefault="00030C89">
      <w:pPr>
        <w:pStyle w:val="SingleTxtG"/>
        <w:rPr>
          <w:color w:val="000000" w:themeColor="text1"/>
        </w:rPr>
      </w:pPr>
      <w:r w:rsidRPr="00AE0440">
        <w:t>5.</w:t>
      </w:r>
      <w:r w:rsidRPr="00AE0440">
        <w:tab/>
      </w:r>
      <w:r w:rsidR="00C67830" w:rsidRPr="00AE0440">
        <w:t>Bien que les DCAS et les systèmes de conduite automatisée (</w:t>
      </w:r>
      <w:r w:rsidR="00E01808" w:rsidRPr="00AE0440">
        <w:t xml:space="preserve">« Automated Driving </w:t>
      </w:r>
      <w:proofErr w:type="spellStart"/>
      <w:r w:rsidR="00E01808" w:rsidRPr="00AE0440">
        <w:t>Systems</w:t>
      </w:r>
      <w:proofErr w:type="spellEnd"/>
      <w:r w:rsidR="00E01808" w:rsidRPr="00AE0440">
        <w:t xml:space="preserve"> » ou </w:t>
      </w:r>
      <w:r w:rsidR="00C67830" w:rsidRPr="00AE0440">
        <w:t xml:space="preserve">ADS) de niveaux d'automatisation supérieurs </w:t>
      </w:r>
      <w:r w:rsidR="00E01808" w:rsidRPr="00AE0440">
        <w:t xml:space="preserve">de </w:t>
      </w:r>
      <w:r w:rsidR="00C67830" w:rsidRPr="00AE0440">
        <w:t xml:space="preserve">3 à 5 selon la norme SAE J3016 assurent tous deux un contrôle latéral et longitudinal durable, seuls les ADS </w:t>
      </w:r>
      <w:r w:rsidR="00E80157" w:rsidRPr="00AE0440">
        <w:t xml:space="preserve">peuvent </w:t>
      </w:r>
      <w:r w:rsidR="00C67830" w:rsidRPr="00AE0440">
        <w:t xml:space="preserve">permettre au conducteur de </w:t>
      </w:r>
      <w:r w:rsidR="00E01808" w:rsidRPr="00AE0440">
        <w:t>lui déléguer</w:t>
      </w:r>
      <w:r w:rsidR="00C67830" w:rsidRPr="00AE0440">
        <w:t xml:space="preserve"> la conduite, car seuls les ADS, par définition, sont capables de </w:t>
      </w:r>
      <w:r w:rsidR="004B4AE2" w:rsidRPr="00AE0440">
        <w:t xml:space="preserve">gérer </w:t>
      </w:r>
      <w:r w:rsidR="00C67830" w:rsidRPr="00AE0440">
        <w:t>toutes les situations de conduite raisonnablement attendues dans leur domaine de conception opérationnelle (</w:t>
      </w:r>
      <w:r w:rsidR="00E01808" w:rsidRPr="00AE0440">
        <w:t>« </w:t>
      </w:r>
      <w:proofErr w:type="spellStart"/>
      <w:r w:rsidR="00E01808" w:rsidRPr="00AE0440">
        <w:t>Operational</w:t>
      </w:r>
      <w:proofErr w:type="spellEnd"/>
      <w:r w:rsidR="00E01808" w:rsidRPr="00AE0440">
        <w:t xml:space="preserve"> Design Domain » ou </w:t>
      </w:r>
      <w:r w:rsidR="00C67830" w:rsidRPr="00AE0440">
        <w:t xml:space="preserve">ODD) sans autre </w:t>
      </w:r>
      <w:r w:rsidR="004B4AE2" w:rsidRPr="00AE0440">
        <w:t xml:space="preserve">intervention de la part du </w:t>
      </w:r>
      <w:r w:rsidR="00C67830" w:rsidRPr="00AE0440">
        <w:t>conducteur. Au contraire, les DCAS ne font qu'assister le conducteur</w:t>
      </w:r>
      <w:r w:rsidR="00AA7158" w:rsidRPr="00AE0440">
        <w:t xml:space="preserve">, mais ne le </w:t>
      </w:r>
      <w:r w:rsidR="00C67830" w:rsidRPr="00AE0440">
        <w:t xml:space="preserve">remplacent </w:t>
      </w:r>
      <w:r w:rsidR="00AA7158" w:rsidRPr="00AE0440">
        <w:t>jamais</w:t>
      </w:r>
      <w:r w:rsidR="004B4AE2" w:rsidRPr="00AE0440">
        <w:t xml:space="preserve">. Par </w:t>
      </w:r>
      <w:r w:rsidR="00E01808" w:rsidRPr="00AE0440">
        <w:t xml:space="preserve">voie de </w:t>
      </w:r>
      <w:r w:rsidR="004B4AE2" w:rsidRPr="00AE0440">
        <w:t>conséquen</w:t>
      </w:r>
      <w:r w:rsidR="00E01808" w:rsidRPr="00AE0440">
        <w:t>ce</w:t>
      </w:r>
      <w:r w:rsidR="004B4AE2" w:rsidRPr="00AE0440">
        <w:t xml:space="preserve">, il n'y a pas de transfert de la </w:t>
      </w:r>
      <w:r w:rsidR="00C67830" w:rsidRPr="00AE0440">
        <w:rPr>
          <w:color w:val="000000" w:themeColor="text1"/>
        </w:rPr>
        <w:t xml:space="preserve">responsabilité du </w:t>
      </w:r>
      <w:r w:rsidR="00C67830" w:rsidRPr="00AE0440">
        <w:t xml:space="preserve">conducteur </w:t>
      </w:r>
      <w:r w:rsidR="00C67830" w:rsidRPr="00AE0440">
        <w:rPr>
          <w:color w:val="000000" w:themeColor="text1"/>
        </w:rPr>
        <w:t>en ce qui concerne le contrôle du véhicule.</w:t>
      </w:r>
    </w:p>
    <w:p w14:paraId="467C4848" w14:textId="6F5C5219" w:rsidR="00EA3171" w:rsidRPr="00AE0440" w:rsidRDefault="00030C89">
      <w:pPr>
        <w:pStyle w:val="SingleTxtG"/>
        <w:rPr>
          <w:color w:val="000000" w:themeColor="text1"/>
        </w:rPr>
      </w:pPr>
      <w:r w:rsidRPr="00AE0440">
        <w:rPr>
          <w:color w:val="000000" w:themeColor="text1"/>
        </w:rPr>
        <w:t>6.</w:t>
      </w:r>
      <w:r w:rsidRPr="00AE0440">
        <w:rPr>
          <w:color w:val="000000" w:themeColor="text1"/>
        </w:rPr>
        <w:tab/>
      </w:r>
      <w:r w:rsidR="00C67830" w:rsidRPr="00AE0440">
        <w:rPr>
          <w:color w:val="000000" w:themeColor="text1"/>
        </w:rPr>
        <w:t xml:space="preserve">La disponibilité des DCAS et </w:t>
      </w:r>
      <w:r w:rsidR="00AA7158" w:rsidRPr="00AE0440">
        <w:rPr>
          <w:color w:val="000000" w:themeColor="text1"/>
        </w:rPr>
        <w:t xml:space="preserve">leur </w:t>
      </w:r>
      <w:r w:rsidR="00C67830" w:rsidRPr="00AE0440">
        <w:rPr>
          <w:color w:val="000000" w:themeColor="text1"/>
        </w:rPr>
        <w:t xml:space="preserve">capacité d'assistance sont limitées par les </w:t>
      </w:r>
      <w:r w:rsidR="00E01808" w:rsidRPr="00AE0440">
        <w:rPr>
          <w:color w:val="000000" w:themeColor="text1"/>
        </w:rPr>
        <w:t xml:space="preserve">limites </w:t>
      </w:r>
      <w:r w:rsidR="00C67830" w:rsidRPr="00AE0440">
        <w:rPr>
          <w:color w:val="000000" w:themeColor="text1"/>
        </w:rPr>
        <w:t xml:space="preserve">opérationnelles définies du système. Bien que le DCAS soit capable de détecter et de répondre aux scénarios courants dans le cas d'utilisation (fonction DCAS), le système peut ne pas être capable </w:t>
      </w:r>
      <w:r w:rsidR="004B4AE2" w:rsidRPr="00AE0440">
        <w:rPr>
          <w:color w:val="000000" w:themeColor="text1"/>
        </w:rPr>
        <w:t xml:space="preserve">de reconnaître </w:t>
      </w:r>
      <w:r w:rsidR="00C67830" w:rsidRPr="00AE0440">
        <w:rPr>
          <w:color w:val="000000" w:themeColor="text1"/>
        </w:rPr>
        <w:t xml:space="preserve">certaines conditions environnementales, étant donné que </w:t>
      </w:r>
      <w:r w:rsidR="00AA7158" w:rsidRPr="00AE0440">
        <w:rPr>
          <w:color w:val="000000" w:themeColor="text1"/>
        </w:rPr>
        <w:lastRenderedPageBreak/>
        <w:t xml:space="preserve">les </w:t>
      </w:r>
      <w:r w:rsidR="00C67830" w:rsidRPr="00AE0440">
        <w:rPr>
          <w:color w:val="000000" w:themeColor="text1"/>
        </w:rPr>
        <w:t xml:space="preserve">DCAS ne </w:t>
      </w:r>
      <w:r w:rsidR="00AA7158" w:rsidRPr="00AE0440">
        <w:rPr>
          <w:color w:val="000000" w:themeColor="text1"/>
        </w:rPr>
        <w:t xml:space="preserve">sont </w:t>
      </w:r>
      <w:r w:rsidR="00C67830" w:rsidRPr="00AE0440">
        <w:rPr>
          <w:color w:val="000000" w:themeColor="text1"/>
        </w:rPr>
        <w:t xml:space="preserve">pas conçus pour gérer toutes les situations, et que le conducteur est </w:t>
      </w:r>
      <w:r w:rsidR="00AA7158" w:rsidRPr="00AE0440">
        <w:rPr>
          <w:color w:val="000000" w:themeColor="text1"/>
        </w:rPr>
        <w:t xml:space="preserve">censé </w:t>
      </w:r>
      <w:r w:rsidR="00C67830" w:rsidRPr="00AE0440">
        <w:rPr>
          <w:color w:val="000000" w:themeColor="text1"/>
        </w:rPr>
        <w:t xml:space="preserve">toujours contrôler le véhicule. </w:t>
      </w:r>
    </w:p>
    <w:p w14:paraId="467C4849" w14:textId="43C66B77" w:rsidR="00EA3171" w:rsidRPr="00AE0440" w:rsidRDefault="00030C89">
      <w:pPr>
        <w:pStyle w:val="SingleTxtG"/>
        <w:rPr>
          <w:color w:val="000000" w:themeColor="text1"/>
        </w:rPr>
      </w:pPr>
      <w:r w:rsidRPr="00AE0440">
        <w:rPr>
          <w:color w:val="000000" w:themeColor="text1"/>
        </w:rPr>
        <w:t>7</w:t>
      </w:r>
      <w:r w:rsidR="00180B2C" w:rsidRPr="00AE0440">
        <w:rPr>
          <w:color w:val="000000" w:themeColor="text1"/>
        </w:rPr>
        <w:t>.</w:t>
      </w:r>
      <w:r w:rsidR="00180B2C" w:rsidRPr="00AE0440">
        <w:rPr>
          <w:color w:val="000000" w:themeColor="text1"/>
        </w:rPr>
        <w:tab/>
      </w:r>
      <w:r w:rsidR="005F47D1" w:rsidRPr="00AE0440">
        <w:rPr>
          <w:color w:val="000000" w:themeColor="text1"/>
        </w:rPr>
        <w:t xml:space="preserve">L'impact des limites du système sur sa capacité à </w:t>
      </w:r>
      <w:r w:rsidR="00E01808" w:rsidRPr="00AE0440">
        <w:rPr>
          <w:color w:val="000000" w:themeColor="text1"/>
        </w:rPr>
        <w:t xml:space="preserve">satisfaire </w:t>
      </w:r>
      <w:r w:rsidR="005F47D1" w:rsidRPr="00AE0440">
        <w:rPr>
          <w:color w:val="000000" w:themeColor="text1"/>
        </w:rPr>
        <w:t xml:space="preserve">certaines exigences </w:t>
      </w:r>
      <w:r w:rsidR="005B4749" w:rsidRPr="00AE0440">
        <w:rPr>
          <w:color w:val="000000" w:themeColor="text1"/>
        </w:rPr>
        <w:t xml:space="preserve">et la nature de l'évaluation des exigences </w:t>
      </w:r>
      <w:r w:rsidR="005F47D1" w:rsidRPr="00AE0440">
        <w:rPr>
          <w:color w:val="000000" w:themeColor="text1"/>
        </w:rPr>
        <w:t xml:space="preserve">se reflètent dans les termes utilisés dans le présent règlement des Nations unies. </w:t>
      </w:r>
    </w:p>
    <w:p w14:paraId="467C484A" w14:textId="06D245D0" w:rsidR="00EA3171" w:rsidRPr="00AE0440" w:rsidRDefault="00030C89">
      <w:pPr>
        <w:pStyle w:val="SingleTxtG"/>
        <w:ind w:left="1620" w:hanging="486"/>
        <w:rPr>
          <w:color w:val="000000" w:themeColor="text1"/>
        </w:rPr>
      </w:pPr>
      <w:r w:rsidRPr="00AE0440">
        <w:rPr>
          <w:color w:val="000000" w:themeColor="text1"/>
        </w:rPr>
        <w:t>(a)</w:t>
      </w:r>
      <w:r w:rsidR="00407BA7" w:rsidRPr="00AE0440">
        <w:rPr>
          <w:color w:val="000000" w:themeColor="text1"/>
        </w:rPr>
        <w:tab/>
      </w:r>
      <w:r w:rsidR="00F1794E" w:rsidRPr="00AE0440">
        <w:rPr>
          <w:color w:val="000000" w:themeColor="text1"/>
        </w:rPr>
        <w:t xml:space="preserve">Certaines </w:t>
      </w:r>
      <w:r w:rsidRPr="00AE0440">
        <w:rPr>
          <w:color w:val="000000" w:themeColor="text1"/>
        </w:rPr>
        <w:t xml:space="preserve">exigences sont censées être </w:t>
      </w:r>
      <w:r w:rsidR="00F1794E" w:rsidRPr="00AE0440">
        <w:rPr>
          <w:color w:val="000000" w:themeColor="text1"/>
        </w:rPr>
        <w:t xml:space="preserve">toujours </w:t>
      </w:r>
      <w:r w:rsidRPr="00AE0440">
        <w:rPr>
          <w:color w:val="000000" w:themeColor="text1"/>
        </w:rPr>
        <w:t>respectées</w:t>
      </w:r>
      <w:r w:rsidR="00F1794E" w:rsidRPr="00AE0440">
        <w:rPr>
          <w:color w:val="000000" w:themeColor="text1"/>
        </w:rPr>
        <w:t xml:space="preserve">, y compris dans tous les essais </w:t>
      </w:r>
      <w:r w:rsidR="00E01808" w:rsidRPr="00AE0440">
        <w:rPr>
          <w:color w:val="000000" w:themeColor="text1"/>
        </w:rPr>
        <w:t>concernés</w:t>
      </w:r>
      <w:r w:rsidR="00F1794E" w:rsidRPr="00AE0440">
        <w:rPr>
          <w:color w:val="000000" w:themeColor="text1"/>
        </w:rPr>
        <w:t>. Ces dispositions sont formulées comme suit</w:t>
      </w:r>
      <w:r w:rsidR="00E01808" w:rsidRPr="00AE0440">
        <w:rPr>
          <w:color w:val="000000" w:themeColor="text1"/>
        </w:rPr>
        <w:t> :</w:t>
      </w:r>
      <w:r w:rsidR="00F1794E" w:rsidRPr="00AE0440">
        <w:rPr>
          <w:color w:val="000000" w:themeColor="text1"/>
        </w:rPr>
        <w:t xml:space="preserve"> </w:t>
      </w:r>
      <w:r w:rsidR="00E01808" w:rsidRPr="00AE0440">
        <w:rPr>
          <w:color w:val="000000" w:themeColor="text1"/>
        </w:rPr>
        <w:t>« </w:t>
      </w:r>
      <w:r w:rsidR="00F1794E" w:rsidRPr="00AE0440">
        <w:rPr>
          <w:color w:val="000000" w:themeColor="text1"/>
        </w:rPr>
        <w:t xml:space="preserve">le système </w:t>
      </w:r>
      <w:r w:rsidR="007669A4" w:rsidRPr="00AE0440">
        <w:rPr>
          <w:color w:val="000000" w:themeColor="text1"/>
        </w:rPr>
        <w:t>doit</w:t>
      </w:r>
      <w:r w:rsidR="00E01808" w:rsidRPr="00AE0440">
        <w:rPr>
          <w:color w:val="000000" w:themeColor="text1"/>
        </w:rPr>
        <w:t>... » ;</w:t>
      </w:r>
    </w:p>
    <w:p w14:paraId="467C484B" w14:textId="467A1E19" w:rsidR="00EA3171" w:rsidRPr="00AE0440" w:rsidRDefault="00030C89">
      <w:pPr>
        <w:pStyle w:val="SingleTxtG"/>
        <w:ind w:left="1620" w:hanging="486"/>
        <w:rPr>
          <w:color w:val="000000" w:themeColor="text1"/>
        </w:rPr>
      </w:pPr>
      <w:r w:rsidRPr="00AE0440">
        <w:rPr>
          <w:color w:val="000000" w:themeColor="text1"/>
        </w:rPr>
        <w:t xml:space="preserve">(b) </w:t>
      </w:r>
      <w:r w:rsidR="005843F2" w:rsidRPr="00AE0440">
        <w:rPr>
          <w:color w:val="000000" w:themeColor="text1"/>
        </w:rPr>
        <w:tab/>
      </w:r>
      <w:r w:rsidR="00115595" w:rsidRPr="00AE0440">
        <w:rPr>
          <w:color w:val="000000" w:themeColor="text1"/>
        </w:rPr>
        <w:t xml:space="preserve">Certaines exigences sont telles que, bien que le système soit généralement censé les satisfaire, il se peut que cela ne soit pas toujours approprié ou réalisable dans </w:t>
      </w:r>
      <w:r w:rsidR="00E01808" w:rsidRPr="00AE0440">
        <w:rPr>
          <w:color w:val="000000" w:themeColor="text1"/>
        </w:rPr>
        <w:t xml:space="preserve">certaines </w:t>
      </w:r>
      <w:r w:rsidR="00115595" w:rsidRPr="00AE0440">
        <w:rPr>
          <w:color w:val="000000" w:themeColor="text1"/>
        </w:rPr>
        <w:t xml:space="preserve">circonstances, ou que des </w:t>
      </w:r>
      <w:r w:rsidRPr="00AE0440">
        <w:rPr>
          <w:color w:val="000000" w:themeColor="text1"/>
        </w:rPr>
        <w:t xml:space="preserve">perturbations </w:t>
      </w:r>
      <w:r w:rsidR="00115595" w:rsidRPr="00AE0440">
        <w:rPr>
          <w:color w:val="000000" w:themeColor="text1"/>
        </w:rPr>
        <w:t xml:space="preserve">externes entraînent </w:t>
      </w:r>
      <w:r w:rsidRPr="00AE0440">
        <w:rPr>
          <w:color w:val="000000" w:themeColor="text1"/>
        </w:rPr>
        <w:t>une variation de la production</w:t>
      </w:r>
      <w:r w:rsidR="00CE3639" w:rsidRPr="00AE0440">
        <w:rPr>
          <w:color w:val="000000" w:themeColor="text1"/>
        </w:rPr>
        <w:t xml:space="preserve">. Ces dispositions </w:t>
      </w:r>
      <w:r w:rsidRPr="00AE0440">
        <w:rPr>
          <w:color w:val="000000" w:themeColor="text1"/>
        </w:rPr>
        <w:t>sont formulées comme suit</w:t>
      </w:r>
      <w:r w:rsidR="00E01808" w:rsidRPr="00AE0440">
        <w:rPr>
          <w:color w:val="000000" w:themeColor="text1"/>
        </w:rPr>
        <w:t> :</w:t>
      </w:r>
      <w:r w:rsidRPr="00AE0440">
        <w:rPr>
          <w:color w:val="000000" w:themeColor="text1"/>
        </w:rPr>
        <w:t xml:space="preserve"> </w:t>
      </w:r>
      <w:r w:rsidR="00E01808" w:rsidRPr="00AE0440">
        <w:rPr>
          <w:color w:val="000000" w:themeColor="text1"/>
        </w:rPr>
        <w:t>« </w:t>
      </w:r>
      <w:r w:rsidRPr="00AE0440">
        <w:rPr>
          <w:color w:val="000000" w:themeColor="text1"/>
        </w:rPr>
        <w:t xml:space="preserve">le système doit </w:t>
      </w:r>
      <w:r w:rsidR="00CE3639" w:rsidRPr="00AE0440">
        <w:rPr>
          <w:color w:val="000000" w:themeColor="text1"/>
        </w:rPr>
        <w:t xml:space="preserve">viser </w:t>
      </w:r>
      <w:proofErr w:type="gramStart"/>
      <w:r w:rsidR="00CE3639" w:rsidRPr="00AE0440">
        <w:rPr>
          <w:color w:val="000000" w:themeColor="text1"/>
        </w:rPr>
        <w:t>à...</w:t>
      </w:r>
      <w:proofErr w:type="gramEnd"/>
      <w:r w:rsidR="00E01808" w:rsidRPr="00AE0440">
        <w:rPr>
          <w:color w:val="000000" w:themeColor="text1"/>
        </w:rPr>
        <w:t> » ;</w:t>
      </w:r>
      <w:r w:rsidRPr="00AE0440">
        <w:rPr>
          <w:color w:val="000000" w:themeColor="text1"/>
        </w:rPr>
        <w:t xml:space="preserve"> et </w:t>
      </w:r>
    </w:p>
    <w:p w14:paraId="467C484C" w14:textId="2DB943E6" w:rsidR="00EA3171" w:rsidRPr="00AE0440" w:rsidRDefault="00030C89">
      <w:pPr>
        <w:pStyle w:val="SingleTxtG"/>
        <w:ind w:left="1620" w:hanging="486"/>
        <w:rPr>
          <w:color w:val="000000" w:themeColor="text1"/>
        </w:rPr>
      </w:pPr>
      <w:r w:rsidRPr="00AE0440">
        <w:rPr>
          <w:color w:val="000000" w:themeColor="text1"/>
        </w:rPr>
        <w:t xml:space="preserve">(c) </w:t>
      </w:r>
      <w:r w:rsidR="005843F2" w:rsidRPr="00AE0440">
        <w:rPr>
          <w:color w:val="000000" w:themeColor="text1"/>
        </w:rPr>
        <w:tab/>
      </w:r>
      <w:r w:rsidR="00F100A6" w:rsidRPr="00AE0440">
        <w:rPr>
          <w:color w:val="000000" w:themeColor="text1"/>
        </w:rPr>
        <w:t xml:space="preserve">Certaines </w:t>
      </w:r>
      <w:r w:rsidRPr="00AE0440">
        <w:rPr>
          <w:color w:val="000000" w:themeColor="text1"/>
        </w:rPr>
        <w:t xml:space="preserve">exigences </w:t>
      </w:r>
      <w:r w:rsidR="00F100A6" w:rsidRPr="00AE0440">
        <w:rPr>
          <w:color w:val="000000" w:themeColor="text1"/>
        </w:rPr>
        <w:t>sont difficiles à vérifier en évaluant directement les performances du système et sont plus facilement vérifiées en évaluant la conception du système, par exemple en analysant ses stratégies de contrôle. Ces dispositions sont formulées comme suit</w:t>
      </w:r>
      <w:r w:rsidR="00847BB8" w:rsidRPr="00AE0440">
        <w:rPr>
          <w:color w:val="000000" w:themeColor="text1"/>
        </w:rPr>
        <w:t> :</w:t>
      </w:r>
      <w:r w:rsidR="00F100A6" w:rsidRPr="00AE0440">
        <w:rPr>
          <w:color w:val="000000" w:themeColor="text1"/>
        </w:rPr>
        <w:t xml:space="preserve"> </w:t>
      </w:r>
      <w:r w:rsidR="00847BB8" w:rsidRPr="00AE0440">
        <w:rPr>
          <w:color w:val="000000" w:themeColor="text1"/>
        </w:rPr>
        <w:t>« </w:t>
      </w:r>
      <w:r w:rsidR="00F100A6" w:rsidRPr="00AE0440">
        <w:rPr>
          <w:color w:val="000000" w:themeColor="text1"/>
        </w:rPr>
        <w:t>le système doit être conçu pour..</w:t>
      </w:r>
      <w:r w:rsidRPr="00AE0440">
        <w:rPr>
          <w:color w:val="000000" w:themeColor="text1"/>
        </w:rPr>
        <w:t>.</w:t>
      </w:r>
      <w:r w:rsidR="00847BB8" w:rsidRPr="00AE0440">
        <w:rPr>
          <w:color w:val="000000" w:themeColor="text1"/>
        </w:rPr>
        <w:t> »</w:t>
      </w:r>
      <w:r w:rsidRPr="00AE0440">
        <w:rPr>
          <w:color w:val="000000" w:themeColor="text1"/>
        </w:rPr>
        <w:t xml:space="preserve">. </w:t>
      </w:r>
    </w:p>
    <w:p w14:paraId="467C484D" w14:textId="77777777" w:rsidR="00EA3171" w:rsidRPr="00AE0440" w:rsidRDefault="00030C89">
      <w:pPr>
        <w:pStyle w:val="SingleTxtG"/>
      </w:pPr>
      <w:r w:rsidRPr="00AE0440">
        <w:rPr>
          <w:color w:val="000000" w:themeColor="text1"/>
        </w:rPr>
        <w:t>8</w:t>
      </w:r>
      <w:r w:rsidR="00E22727" w:rsidRPr="00AE0440">
        <w:rPr>
          <w:color w:val="000000" w:themeColor="text1"/>
        </w:rPr>
        <w:t>.</w:t>
      </w:r>
      <w:r w:rsidR="00E22727" w:rsidRPr="00AE0440">
        <w:rPr>
          <w:color w:val="000000" w:themeColor="text1"/>
        </w:rPr>
        <w:tab/>
      </w:r>
      <w:r w:rsidR="00C67830" w:rsidRPr="00AE0440">
        <w:rPr>
          <w:color w:val="000000" w:themeColor="text1"/>
        </w:rPr>
        <w:t xml:space="preserve">En fonction du cas d'utilisation, </w:t>
      </w:r>
      <w:r w:rsidR="00D27C9C" w:rsidRPr="00AE0440">
        <w:rPr>
          <w:color w:val="000000" w:themeColor="text1"/>
        </w:rPr>
        <w:t xml:space="preserve">certains </w:t>
      </w:r>
      <w:r w:rsidR="00C67830" w:rsidRPr="00AE0440">
        <w:rPr>
          <w:color w:val="000000" w:themeColor="text1"/>
        </w:rPr>
        <w:t xml:space="preserve">DCAS peuvent être en mesure d'initier des manœuvres de conduite. Lorsque les manœuvres sont initiées par le système, celui-ci </w:t>
      </w:r>
      <w:r w:rsidR="005526EA" w:rsidRPr="00AE0440">
        <w:t xml:space="preserve">doit </w:t>
      </w:r>
      <w:r w:rsidR="00C67830" w:rsidRPr="00AE0440">
        <w:t xml:space="preserve">être </w:t>
      </w:r>
      <w:r w:rsidR="001665E2" w:rsidRPr="00AE0440">
        <w:t xml:space="preserve">conçu pour respecter les </w:t>
      </w:r>
      <w:r w:rsidR="00C67830" w:rsidRPr="00AE0440">
        <w:t xml:space="preserve">règles </w:t>
      </w:r>
      <w:r w:rsidR="005526EA" w:rsidRPr="00AE0440">
        <w:t xml:space="preserve">nationales </w:t>
      </w:r>
      <w:r w:rsidR="00C67830" w:rsidRPr="00AE0440">
        <w:t xml:space="preserve">de circulation. Toutefois, lorsque les manœuvres sont initiées par le conducteur, le </w:t>
      </w:r>
      <w:r w:rsidR="005526EA" w:rsidRPr="00AE0440">
        <w:t xml:space="preserve">DCAS </w:t>
      </w:r>
      <w:r w:rsidR="00C67830" w:rsidRPr="00AE0440">
        <w:t xml:space="preserve">ne fait qu'aider le conducteur à conduire le véhicule sans assurer le respect des règles </w:t>
      </w:r>
      <w:r w:rsidR="005526EA" w:rsidRPr="00AE0440">
        <w:t xml:space="preserve">nationales </w:t>
      </w:r>
      <w:r w:rsidR="00C67830" w:rsidRPr="00AE0440">
        <w:t>de circulation</w:t>
      </w:r>
      <w:r w:rsidR="00D27C9C" w:rsidRPr="00AE0440">
        <w:t xml:space="preserve">. Dans les </w:t>
      </w:r>
      <w:r w:rsidR="004B4AE2" w:rsidRPr="00AE0440">
        <w:t>deux cas</w:t>
      </w:r>
      <w:r w:rsidR="00D27C9C" w:rsidRPr="00AE0440">
        <w:t xml:space="preserve">, </w:t>
      </w:r>
      <w:r w:rsidR="00C67830" w:rsidRPr="00AE0440">
        <w:t xml:space="preserve">la </w:t>
      </w:r>
      <w:r w:rsidR="00D27C9C" w:rsidRPr="00AE0440">
        <w:t xml:space="preserve">responsabilité </w:t>
      </w:r>
      <w:r w:rsidR="00C67830" w:rsidRPr="00AE0440">
        <w:t>reste celle du conducteur.</w:t>
      </w:r>
    </w:p>
    <w:p w14:paraId="467C484E" w14:textId="2A78A54A" w:rsidR="00EA3171" w:rsidRPr="00AE0440" w:rsidRDefault="00030C89">
      <w:pPr>
        <w:pStyle w:val="SingleTxtG"/>
      </w:pPr>
      <w:r w:rsidRPr="00AE0440">
        <w:t xml:space="preserve">9. </w:t>
      </w:r>
      <w:r w:rsidR="00847BB8" w:rsidRPr="00AE0440">
        <w:tab/>
        <w:t>I</w:t>
      </w:r>
      <w:r w:rsidRPr="00AE0440">
        <w:t>l est admis que le respect des règles de circulation liées aux manœuvres confirmées par le conducteur ou initiées par le système peut ne pas être totalement réalisable en raison de la complexité et de la variété des règles dans les différents pays d'exploitation. L'implication continue du conducteur dans la conduite est considérée comme une compensation.</w:t>
      </w:r>
    </w:p>
    <w:p w14:paraId="467C484F" w14:textId="0292CF96" w:rsidR="00EA3171" w:rsidRPr="00AE0440" w:rsidRDefault="00030C89">
      <w:pPr>
        <w:pStyle w:val="SingleTxtG"/>
        <w:ind w:right="1179"/>
        <w:rPr>
          <w:color w:val="000000" w:themeColor="text1"/>
        </w:rPr>
      </w:pPr>
      <w:r w:rsidRPr="00AE0440">
        <w:t>10</w:t>
      </w:r>
      <w:r w:rsidR="00E22727" w:rsidRPr="00AE0440">
        <w:t>.</w:t>
      </w:r>
      <w:r w:rsidR="00E22727" w:rsidRPr="00AE0440">
        <w:tab/>
      </w:r>
      <w:r w:rsidR="00207223" w:rsidRPr="00AE0440">
        <w:t xml:space="preserve">Une confiance excessive </w:t>
      </w:r>
      <w:r w:rsidR="008A6F4B" w:rsidRPr="00AE0440">
        <w:t xml:space="preserve">du conducteur pourrait constituer un </w:t>
      </w:r>
      <w:proofErr w:type="gramStart"/>
      <w:r w:rsidR="008A6F4B" w:rsidRPr="00AE0440">
        <w:t>risque potentiel</w:t>
      </w:r>
      <w:proofErr w:type="gramEnd"/>
      <w:r w:rsidR="008A6F4B" w:rsidRPr="00AE0440">
        <w:t xml:space="preserve"> pour la sécurité</w:t>
      </w:r>
      <w:r w:rsidR="00C67830" w:rsidRPr="00AE0440">
        <w:t xml:space="preserve">. Plus le système est performant, plus le conducteur est susceptible de faire confiance au système pour qu'il fonctionne toujours correctement et de diminuer le niveau de supervision du </w:t>
      </w:r>
      <w:r w:rsidR="005526EA" w:rsidRPr="00AE0440">
        <w:t xml:space="preserve">conducteur au </w:t>
      </w:r>
      <w:r w:rsidR="00C67830" w:rsidRPr="00AE0440">
        <w:t xml:space="preserve">fil du temps (jusqu'à confondre le système avec la conduite entièrement automatisée). Par </w:t>
      </w:r>
      <w:r w:rsidR="00847BB8" w:rsidRPr="00AE0440">
        <w:t xml:space="preserve">voie de </w:t>
      </w:r>
      <w:r w:rsidR="00C67830" w:rsidRPr="00AE0440">
        <w:t>conséquen</w:t>
      </w:r>
      <w:r w:rsidR="00847BB8" w:rsidRPr="00AE0440">
        <w:t>ce</w:t>
      </w:r>
      <w:r w:rsidR="00C67830" w:rsidRPr="00AE0440">
        <w:t xml:space="preserve">, le DCAS </w:t>
      </w:r>
      <w:r w:rsidR="00847BB8" w:rsidRPr="00AE0440">
        <w:t>vise à</w:t>
      </w:r>
      <w:r w:rsidR="001665E2" w:rsidRPr="00AE0440">
        <w:t xml:space="preserve"> </w:t>
      </w:r>
      <w:r w:rsidR="00C67830" w:rsidRPr="00AE0440">
        <w:t xml:space="preserve">prévenir les </w:t>
      </w:r>
      <w:r w:rsidR="00C67830" w:rsidRPr="00AE0440">
        <w:rPr>
          <w:color w:val="000000" w:themeColor="text1"/>
        </w:rPr>
        <w:t xml:space="preserve">risques </w:t>
      </w:r>
      <w:r w:rsidR="00C67830" w:rsidRPr="00AE0440">
        <w:t xml:space="preserve">raisonnablement </w:t>
      </w:r>
      <w:r w:rsidR="00C67830" w:rsidRPr="00AE0440">
        <w:rPr>
          <w:color w:val="000000" w:themeColor="text1"/>
        </w:rPr>
        <w:t xml:space="preserve">prévisibles de mauvaise utilisation ou d'abus de la part du conducteur. Le DCAS fournit des informations suffisantes pour permettre au conducteur de superviser </w:t>
      </w:r>
      <w:r w:rsidR="00AA7158" w:rsidRPr="00AE0440">
        <w:t>l</w:t>
      </w:r>
      <w:r w:rsidR="00C67830" w:rsidRPr="00AE0440">
        <w:rPr>
          <w:color w:val="000000" w:themeColor="text1"/>
        </w:rPr>
        <w:t>'</w:t>
      </w:r>
      <w:r w:rsidR="00C67830" w:rsidRPr="00AE0440">
        <w:t xml:space="preserve">assistance </w:t>
      </w:r>
      <w:r w:rsidR="00AA7158" w:rsidRPr="00AE0440">
        <w:t>fournie</w:t>
      </w:r>
      <w:r w:rsidR="00C67830" w:rsidRPr="00AE0440">
        <w:rPr>
          <w:color w:val="000000" w:themeColor="text1"/>
        </w:rPr>
        <w:t>.</w:t>
      </w:r>
    </w:p>
    <w:p w14:paraId="467C4850" w14:textId="55325FC5" w:rsidR="00EA3171" w:rsidRPr="00AE0440" w:rsidRDefault="00635F78">
      <w:pPr>
        <w:pStyle w:val="SingleTxtG"/>
        <w:ind w:right="1179"/>
        <w:rPr>
          <w:color w:val="000000" w:themeColor="text1"/>
        </w:rPr>
      </w:pPr>
      <w:r w:rsidRPr="00AE0440">
        <w:rPr>
          <w:color w:val="000000" w:themeColor="text1"/>
        </w:rPr>
        <w:t>11</w:t>
      </w:r>
      <w:r w:rsidR="53D57A80" w:rsidRPr="00AE0440">
        <w:rPr>
          <w:color w:val="000000" w:themeColor="text1"/>
        </w:rPr>
        <w:t>.</w:t>
      </w:r>
      <w:r w:rsidR="00E22727" w:rsidRPr="00AE0440">
        <w:tab/>
      </w:r>
      <w:r w:rsidR="79717E61" w:rsidRPr="00AE0440">
        <w:rPr>
          <w:color w:val="000000" w:themeColor="text1"/>
        </w:rPr>
        <w:t xml:space="preserve">Les DCAS doivent être </w:t>
      </w:r>
      <w:r w:rsidR="36D2AA68" w:rsidRPr="00AE0440">
        <w:rPr>
          <w:color w:val="000000" w:themeColor="text1"/>
        </w:rPr>
        <w:t xml:space="preserve">conçus pour éviter que les conducteurs n'entreprennent des </w:t>
      </w:r>
      <w:r w:rsidR="79717E61" w:rsidRPr="00AE0440">
        <w:rPr>
          <w:color w:val="000000" w:themeColor="text1"/>
        </w:rPr>
        <w:t xml:space="preserve">activités autres que la conduite </w:t>
      </w:r>
      <w:r w:rsidR="6EC10DA8" w:rsidRPr="00AE0440">
        <w:rPr>
          <w:color w:val="000000" w:themeColor="text1"/>
        </w:rPr>
        <w:t xml:space="preserve">au-delà de celles </w:t>
      </w:r>
      <w:r w:rsidR="79717E61" w:rsidRPr="00AE0440">
        <w:rPr>
          <w:color w:val="000000" w:themeColor="text1"/>
        </w:rPr>
        <w:t xml:space="preserve">autorisées pour la conduite manuelle </w:t>
      </w:r>
      <w:r w:rsidR="1740E09C" w:rsidRPr="00AE0440">
        <w:rPr>
          <w:color w:val="000000" w:themeColor="text1"/>
        </w:rPr>
        <w:t xml:space="preserve">avant l'entrée en vigueur du présent règlement </w:t>
      </w:r>
      <w:r w:rsidR="531372CE" w:rsidRPr="00AE0440">
        <w:t>des Nations unies</w:t>
      </w:r>
      <w:r w:rsidR="6A03DA15" w:rsidRPr="00AE0440">
        <w:rPr>
          <w:color w:val="000000" w:themeColor="text1"/>
        </w:rPr>
        <w:t>, étant donné que les DCAS exigent du conducteur qu'il reste concentré sur la tâche de conduite.</w:t>
      </w:r>
      <w:r w:rsidR="79717E61" w:rsidRPr="00AE0440">
        <w:rPr>
          <w:color w:val="000000" w:themeColor="text1"/>
        </w:rPr>
        <w:t xml:space="preserve"> Par </w:t>
      </w:r>
      <w:r w:rsidR="00847BB8" w:rsidRPr="00AE0440">
        <w:rPr>
          <w:color w:val="000000" w:themeColor="text1"/>
        </w:rPr>
        <w:t xml:space="preserve">voie de </w:t>
      </w:r>
      <w:r w:rsidR="79717E61" w:rsidRPr="00AE0440">
        <w:rPr>
          <w:color w:val="000000" w:themeColor="text1"/>
        </w:rPr>
        <w:t>conséquen</w:t>
      </w:r>
      <w:r w:rsidR="00847BB8" w:rsidRPr="00AE0440">
        <w:rPr>
          <w:color w:val="000000" w:themeColor="text1"/>
        </w:rPr>
        <w:t>ce</w:t>
      </w:r>
      <w:r w:rsidR="79717E61" w:rsidRPr="00AE0440">
        <w:rPr>
          <w:color w:val="000000" w:themeColor="text1"/>
        </w:rPr>
        <w:t xml:space="preserve">, les DCAS doivent disposer de moyens permettant d'évaluer l'implication continue du conducteur dans la conduite du véhicule et la supervision de celle-ci. Le </w:t>
      </w:r>
      <w:r w:rsidR="60E86635" w:rsidRPr="00AE0440">
        <w:rPr>
          <w:color w:val="000000" w:themeColor="text1"/>
        </w:rPr>
        <w:t xml:space="preserve">DCAS </w:t>
      </w:r>
      <w:r w:rsidR="79717E61" w:rsidRPr="00AE0440">
        <w:rPr>
          <w:color w:val="000000" w:themeColor="text1"/>
        </w:rPr>
        <w:t>surveillera l'engagement du conducteur (en veillant à ce qu'il ait les mains sur le volant ou les yeux sur la route, voire les deux), évaluera l'engagement du conducteur et réagira de manière appropriée à un manque d'engagement du conducteur en lui adressant des avertissements distincts</w:t>
      </w:r>
      <w:r w:rsidR="604EBD80" w:rsidRPr="00AE0440">
        <w:rPr>
          <w:color w:val="000000" w:themeColor="text1"/>
        </w:rPr>
        <w:t xml:space="preserve">. Il arrêtera </w:t>
      </w:r>
      <w:r w:rsidR="79717E61" w:rsidRPr="00AE0440">
        <w:rPr>
          <w:color w:val="000000" w:themeColor="text1"/>
        </w:rPr>
        <w:t xml:space="preserve">ensuite complètement le véhicule si le conducteur n'a pas réagi aux avertissements du système et n'a pas pris les mesures de contrôle nécessaires. Le </w:t>
      </w:r>
      <w:r w:rsidR="00173C31" w:rsidRPr="00AE0440">
        <w:rPr>
          <w:color w:val="000000" w:themeColor="text1"/>
        </w:rPr>
        <w:t xml:space="preserve">DCAS surveillera les signes de désengagement du conducteur </w:t>
      </w:r>
      <w:r w:rsidR="00226C81" w:rsidRPr="00AE0440">
        <w:rPr>
          <w:color w:val="000000" w:themeColor="text1"/>
        </w:rPr>
        <w:t xml:space="preserve">à l'aide d'un système de surveillance du conducteur. </w:t>
      </w:r>
      <w:r w:rsidR="002B6DB8" w:rsidRPr="00AE0440">
        <w:rPr>
          <w:color w:val="000000" w:themeColor="text1"/>
        </w:rPr>
        <w:t xml:space="preserve">Toutefois, </w:t>
      </w:r>
      <w:r w:rsidR="00377D8F" w:rsidRPr="00AE0440">
        <w:rPr>
          <w:color w:val="000000" w:themeColor="text1"/>
        </w:rPr>
        <w:t xml:space="preserve">si ce système surveille les signes physiques de désengagement, il </w:t>
      </w:r>
      <w:r w:rsidR="002B6DB8" w:rsidRPr="00AE0440">
        <w:rPr>
          <w:color w:val="000000" w:themeColor="text1"/>
        </w:rPr>
        <w:t xml:space="preserve">n'est </w:t>
      </w:r>
      <w:r w:rsidR="00377D8F" w:rsidRPr="00AE0440">
        <w:rPr>
          <w:color w:val="000000" w:themeColor="text1"/>
        </w:rPr>
        <w:t xml:space="preserve">actuellement </w:t>
      </w:r>
      <w:r w:rsidR="002B6DB8" w:rsidRPr="00AE0440">
        <w:rPr>
          <w:color w:val="000000" w:themeColor="text1"/>
        </w:rPr>
        <w:t xml:space="preserve">pas en mesure d'évaluer directement le </w:t>
      </w:r>
      <w:r w:rsidR="00377D8F" w:rsidRPr="00AE0440">
        <w:rPr>
          <w:color w:val="000000" w:themeColor="text1"/>
        </w:rPr>
        <w:t xml:space="preserve">désengagement </w:t>
      </w:r>
      <w:r w:rsidR="002B6DB8" w:rsidRPr="00AE0440">
        <w:rPr>
          <w:color w:val="000000" w:themeColor="text1"/>
        </w:rPr>
        <w:t xml:space="preserve">cognitif. </w:t>
      </w:r>
    </w:p>
    <w:p w14:paraId="467C4851" w14:textId="22DCC7B3" w:rsidR="00EA3171" w:rsidRPr="00AE0440" w:rsidRDefault="00635F78">
      <w:pPr>
        <w:pStyle w:val="SingleTxtG"/>
        <w:ind w:right="1179"/>
      </w:pPr>
      <w:r w:rsidRPr="00AE0440">
        <w:rPr>
          <w:color w:val="000000" w:themeColor="text1"/>
        </w:rPr>
        <w:t>12</w:t>
      </w:r>
      <w:r w:rsidR="00030C89" w:rsidRPr="00AE0440">
        <w:rPr>
          <w:color w:val="000000" w:themeColor="text1"/>
        </w:rPr>
        <w:t>.</w:t>
      </w:r>
      <w:r w:rsidR="00030C89" w:rsidRPr="00AE0440">
        <w:rPr>
          <w:color w:val="000000" w:themeColor="text1"/>
        </w:rPr>
        <w:tab/>
      </w:r>
      <w:r w:rsidR="00C67830" w:rsidRPr="00AE0440">
        <w:rPr>
          <w:color w:val="000000" w:themeColor="text1"/>
        </w:rPr>
        <w:t xml:space="preserve">Ce règlement de </w:t>
      </w:r>
      <w:r w:rsidR="00C9651C" w:rsidRPr="00AE0440">
        <w:t xml:space="preserve">l'ONU </w:t>
      </w:r>
      <w:r w:rsidR="00C67830" w:rsidRPr="00AE0440">
        <w:rPr>
          <w:color w:val="000000" w:themeColor="text1"/>
        </w:rPr>
        <w:t xml:space="preserve">comprend des exigences fonctionnelles générales concernant la sécurité du système en fonctionnement normal et la réponse à </w:t>
      </w:r>
      <w:r w:rsidR="00847BB8" w:rsidRPr="00AE0440">
        <w:rPr>
          <w:color w:val="000000" w:themeColor="text1"/>
        </w:rPr>
        <w:t xml:space="preserve">défaillance limitée </w:t>
      </w:r>
      <w:r w:rsidR="00C67830" w:rsidRPr="00AE0440">
        <w:rPr>
          <w:color w:val="000000" w:themeColor="text1"/>
        </w:rPr>
        <w:t xml:space="preserve">en cas de défaillance du système ou d'incapacité du conducteur à confirmer son implication dans le contrôle du véhicule. Les dispositions réglementaires couvrent l'interaction du DCAS avec d'autres systèmes d'assistance au véhicule, la description des conditions limites du système et le comportement du système lorsque les limites du système ont été détectées comme étant </w:t>
      </w:r>
      <w:r w:rsidR="00C67830" w:rsidRPr="00AE0440">
        <w:rPr>
          <w:color w:val="000000" w:themeColor="text1"/>
        </w:rPr>
        <w:lastRenderedPageBreak/>
        <w:t xml:space="preserve">atteintes, la </w:t>
      </w:r>
      <w:r w:rsidR="008D5195">
        <w:rPr>
          <w:color w:val="000000" w:themeColor="text1"/>
        </w:rPr>
        <w:t>possibilité de contrôler</w:t>
      </w:r>
      <w:r w:rsidR="008D5195" w:rsidRPr="00AE0440">
        <w:rPr>
          <w:color w:val="000000" w:themeColor="text1"/>
        </w:rPr>
        <w:t xml:space="preserve"> </w:t>
      </w:r>
      <w:r w:rsidR="007D09B9" w:rsidRPr="00AE0440">
        <w:rPr>
          <w:color w:val="000000" w:themeColor="text1"/>
        </w:rPr>
        <w:t>et l'</w:t>
      </w:r>
      <w:r w:rsidR="00C67830" w:rsidRPr="00AE0440">
        <w:rPr>
          <w:color w:val="000000" w:themeColor="text1"/>
        </w:rPr>
        <w:t xml:space="preserve">assistance au contrôle dynamique du système pour différents cas d'utilisation du DCAS (caractéristiques). </w:t>
      </w:r>
      <w:r w:rsidR="00C67830" w:rsidRPr="00AE0440">
        <w:t xml:space="preserve">Les interactions entre </w:t>
      </w:r>
      <w:r w:rsidR="00C67830" w:rsidRPr="00AE0440">
        <w:rPr>
          <w:color w:val="000000" w:themeColor="text1"/>
        </w:rPr>
        <w:t xml:space="preserve">le DCAS et le conducteur </w:t>
      </w:r>
      <w:r w:rsidR="00C67830" w:rsidRPr="00AE0440">
        <w:t xml:space="preserve">sont </w:t>
      </w:r>
      <w:proofErr w:type="gramStart"/>
      <w:r w:rsidR="00C67830" w:rsidRPr="00AE0440">
        <w:t>réglementées</w:t>
      </w:r>
      <w:proofErr w:type="gramEnd"/>
      <w:r w:rsidR="00C67830" w:rsidRPr="00AE0440">
        <w:t>, y compris l'interface homme-machine (IHM) dans deux directions</w:t>
      </w:r>
      <w:r w:rsidR="00847BB8" w:rsidRPr="00AE0440">
        <w:t> :</w:t>
      </w:r>
      <w:r w:rsidR="00C67830" w:rsidRPr="00AE0440">
        <w:t xml:space="preserve"> l'utilisation du système par le conducteur et l'assurance de l'engagement du conducteur par le système. Le présent règlement de </w:t>
      </w:r>
      <w:r w:rsidR="00C9651C" w:rsidRPr="00AE0440">
        <w:t xml:space="preserve">l'ONU </w:t>
      </w:r>
      <w:r w:rsidR="00C67830" w:rsidRPr="00AE0440">
        <w:t>établit des exigences pour les caractéristiques spécifiques des DCAS.</w:t>
      </w:r>
    </w:p>
    <w:p w14:paraId="467C4852" w14:textId="56D7130C" w:rsidR="00EA3171" w:rsidRPr="00AE0440" w:rsidRDefault="00635F78">
      <w:pPr>
        <w:pStyle w:val="SingleTxtG"/>
        <w:ind w:right="1179"/>
        <w:rPr>
          <w:color w:val="000000" w:themeColor="text1"/>
        </w:rPr>
      </w:pPr>
      <w:r w:rsidRPr="00AE0440">
        <w:t>13</w:t>
      </w:r>
      <w:r w:rsidR="00030C89" w:rsidRPr="00AE0440">
        <w:t>.</w:t>
      </w:r>
      <w:r w:rsidR="00030C89" w:rsidRPr="00AE0440">
        <w:tab/>
      </w:r>
      <w:r w:rsidR="00C67830" w:rsidRPr="00AE0440">
        <w:t xml:space="preserve">Ce règlement de </w:t>
      </w:r>
      <w:r w:rsidR="00C9651C" w:rsidRPr="00AE0440">
        <w:t xml:space="preserve">l'ONU </w:t>
      </w:r>
      <w:r w:rsidR="00C67830" w:rsidRPr="00AE0440">
        <w:t>établit des méthodes d'évaluation de la conformité plus génériques que celles du règlement de l'ONU n° 79</w:t>
      </w:r>
      <w:r w:rsidR="00D4009D" w:rsidRPr="00AE0440">
        <w:t xml:space="preserve">.03 </w:t>
      </w:r>
      <w:r w:rsidR="00C67830" w:rsidRPr="00AE0440">
        <w:t xml:space="preserve">(où des </w:t>
      </w:r>
      <w:r w:rsidR="001665E2" w:rsidRPr="00AE0440">
        <w:t xml:space="preserve">exigences </w:t>
      </w:r>
      <w:r w:rsidR="00C67830" w:rsidRPr="00AE0440">
        <w:t xml:space="preserve">spécifiques sont élaborées pour chaque cas d'utilisation). Le </w:t>
      </w:r>
      <w:r w:rsidR="00101DB0">
        <w:t>constructeur</w:t>
      </w:r>
      <w:r w:rsidR="007D09B9" w:rsidRPr="00AE0440">
        <w:t xml:space="preserve"> est tenu de déclarer les </w:t>
      </w:r>
      <w:r w:rsidR="00AF2355" w:rsidRPr="00AE0440">
        <w:t xml:space="preserve">grandes lignes de </w:t>
      </w:r>
      <w:r w:rsidR="00F70122" w:rsidRPr="00AE0440">
        <w:t xml:space="preserve">la </w:t>
      </w:r>
      <w:r w:rsidR="00AF2355" w:rsidRPr="00AE0440">
        <w:t>conception du système</w:t>
      </w:r>
      <w:r w:rsidR="00F70122" w:rsidRPr="00AE0440">
        <w:t xml:space="preserve">, </w:t>
      </w:r>
      <w:r w:rsidR="00AF2355" w:rsidRPr="00AE0440">
        <w:t>ce qui permet d'</w:t>
      </w:r>
      <w:r w:rsidR="001F77DF" w:rsidRPr="00AE0440">
        <w:t xml:space="preserve">informer </w:t>
      </w:r>
      <w:r w:rsidR="00AF2355" w:rsidRPr="00AE0440">
        <w:t xml:space="preserve">l'autorité d'homologation </w:t>
      </w:r>
      <w:r w:rsidR="009103C2" w:rsidRPr="00AE0440">
        <w:t xml:space="preserve">de type </w:t>
      </w:r>
      <w:r w:rsidR="00AF2355" w:rsidRPr="00AE0440">
        <w:t xml:space="preserve">des activités d'évaluation et de vérification nécessaires. </w:t>
      </w:r>
      <w:r w:rsidR="00C67830" w:rsidRPr="00AE0440">
        <w:t xml:space="preserve">Les techniques d'évaluation multi-piliers compensent les incertitudes liées aux cas opérationnels du DCAS qui ne sont pas </w:t>
      </w:r>
      <w:r w:rsidR="001F77DF" w:rsidRPr="00AE0440">
        <w:t xml:space="preserve">directement </w:t>
      </w:r>
      <w:r w:rsidR="00C67830" w:rsidRPr="00AE0440">
        <w:t>évalués et couvrent donc l'</w:t>
      </w:r>
      <w:r w:rsidR="00AF2355" w:rsidRPr="00AE0440">
        <w:t xml:space="preserve">évaluation des </w:t>
      </w:r>
      <w:r w:rsidR="00C67830" w:rsidRPr="00AE0440">
        <w:t>multiples cas opérationnels du DCAS. La validation du DCAS doit garantir qu'</w:t>
      </w:r>
      <w:r w:rsidR="00A151BF" w:rsidRPr="00AE0440">
        <w:t xml:space="preserve">une évaluation </w:t>
      </w:r>
      <w:r w:rsidR="00C67830" w:rsidRPr="00AE0440">
        <w:t>approfondie</w:t>
      </w:r>
      <w:r w:rsidR="008B1F02" w:rsidRPr="00AE0440">
        <w:t xml:space="preserve">, </w:t>
      </w:r>
      <w:r w:rsidR="00A151BF" w:rsidRPr="00AE0440">
        <w:t xml:space="preserve">tenant compte de </w:t>
      </w:r>
      <w:r w:rsidR="00AE36F5" w:rsidRPr="00AE0440">
        <w:t xml:space="preserve">la </w:t>
      </w:r>
      <w:r w:rsidR="00C67830" w:rsidRPr="00AE0440">
        <w:t xml:space="preserve">sécurité fonctionnelle et opérationnelle des caractéristiques intégrées </w:t>
      </w:r>
      <w:r w:rsidR="00C67830" w:rsidRPr="00AE0440">
        <w:rPr>
          <w:color w:val="000000" w:themeColor="text1"/>
        </w:rPr>
        <w:t>dans le DCAS et de l'ensemble du DCAS intégré dans un véhicule</w:t>
      </w:r>
      <w:r w:rsidR="008B1F02" w:rsidRPr="00AE0440">
        <w:rPr>
          <w:color w:val="000000" w:themeColor="text1"/>
        </w:rPr>
        <w:t xml:space="preserve">, a été </w:t>
      </w:r>
      <w:r w:rsidR="00C67830" w:rsidRPr="00AE0440">
        <w:rPr>
          <w:color w:val="000000" w:themeColor="text1"/>
        </w:rPr>
        <w:t xml:space="preserve">réalisée par le </w:t>
      </w:r>
      <w:r w:rsidR="00101DB0">
        <w:rPr>
          <w:color w:val="000000" w:themeColor="text1"/>
        </w:rPr>
        <w:t>constructeur</w:t>
      </w:r>
      <w:r w:rsidR="00C67830" w:rsidRPr="00AE0440">
        <w:rPr>
          <w:color w:val="000000" w:themeColor="text1"/>
        </w:rPr>
        <w:t xml:space="preserve"> au cours des processus de conception et de développement. Les piliers de l'évaluation comprennent </w:t>
      </w:r>
      <w:r w:rsidR="00D31743" w:rsidRPr="00AE0440">
        <w:rPr>
          <w:color w:val="000000" w:themeColor="text1"/>
        </w:rPr>
        <w:t xml:space="preserve">la </w:t>
      </w:r>
      <w:r w:rsidR="00C67830" w:rsidRPr="00AE0440">
        <w:rPr>
          <w:color w:val="000000" w:themeColor="text1"/>
        </w:rPr>
        <w:t xml:space="preserve">validation des aspects de sécurité du DCAS par le biais d'un audit renforcé de la documentation du </w:t>
      </w:r>
      <w:r w:rsidR="00101DB0">
        <w:rPr>
          <w:color w:val="000000" w:themeColor="text1"/>
        </w:rPr>
        <w:t>constructeur</w:t>
      </w:r>
      <w:r w:rsidR="00C67830" w:rsidRPr="00AE0440">
        <w:rPr>
          <w:color w:val="000000" w:themeColor="text1"/>
        </w:rPr>
        <w:t xml:space="preserve">, d'essais physiques sur la piste d'essai et les routes publiques </w:t>
      </w:r>
      <w:r w:rsidR="003F0CB5" w:rsidRPr="00AE0440">
        <w:rPr>
          <w:color w:val="000000" w:themeColor="text1"/>
        </w:rPr>
        <w:t xml:space="preserve">et d'une </w:t>
      </w:r>
      <w:r w:rsidR="00C67830" w:rsidRPr="00AE0440">
        <w:rPr>
          <w:color w:val="000000" w:themeColor="text1"/>
        </w:rPr>
        <w:t xml:space="preserve">surveillance en service du fonctionnement du DCAS par le </w:t>
      </w:r>
      <w:r w:rsidR="00101DB0">
        <w:rPr>
          <w:color w:val="000000" w:themeColor="text1"/>
        </w:rPr>
        <w:t>constructeur</w:t>
      </w:r>
      <w:r w:rsidR="00C67830" w:rsidRPr="00AE0440">
        <w:rPr>
          <w:color w:val="000000" w:themeColor="text1"/>
        </w:rPr>
        <w:t xml:space="preserve">. </w:t>
      </w:r>
    </w:p>
    <w:p w14:paraId="467C4853" w14:textId="2D2AE0EA" w:rsidR="00EA3171" w:rsidRPr="00AE0440" w:rsidRDefault="00635F78">
      <w:pPr>
        <w:pStyle w:val="SingleTxtG"/>
        <w:spacing w:line="240" w:lineRule="auto"/>
        <w:ind w:right="1179"/>
        <w:rPr>
          <w:color w:val="000000" w:themeColor="text1"/>
        </w:rPr>
      </w:pPr>
      <w:r w:rsidRPr="00AE0440">
        <w:rPr>
          <w:color w:val="000000" w:themeColor="text1"/>
        </w:rPr>
        <w:t>14</w:t>
      </w:r>
      <w:r w:rsidR="00030C89" w:rsidRPr="00AE0440">
        <w:rPr>
          <w:color w:val="000000" w:themeColor="text1"/>
        </w:rPr>
        <w:t>.</w:t>
      </w:r>
      <w:r w:rsidR="00E22727" w:rsidRPr="00AE0440">
        <w:tab/>
      </w:r>
      <w:r w:rsidR="3FE81C9E" w:rsidRPr="00AE0440">
        <w:t xml:space="preserve">L'utilisation sûre </w:t>
      </w:r>
      <w:r w:rsidR="79717E61" w:rsidRPr="00AE0440">
        <w:t xml:space="preserve">des DCAS nécessite une </w:t>
      </w:r>
      <w:r w:rsidR="79717E61" w:rsidRPr="00AE0440">
        <w:rPr>
          <w:color w:val="000000" w:themeColor="text1"/>
        </w:rPr>
        <w:t xml:space="preserve">bonne compréhension de la part du conducteur </w:t>
      </w:r>
      <w:r w:rsidR="5A911A75" w:rsidRPr="00AE0440">
        <w:rPr>
          <w:color w:val="000000" w:themeColor="text1"/>
        </w:rPr>
        <w:t xml:space="preserve">et des </w:t>
      </w:r>
      <w:r w:rsidR="79717E61" w:rsidRPr="00AE0440">
        <w:rPr>
          <w:color w:val="000000" w:themeColor="text1"/>
        </w:rPr>
        <w:t>capacités de performance des DCAS disponibles sur le véhicule. La fourniture d'informations appropriées au conducteur est nécessaire pour éviter toute erreur d'interprétation ou de surestimation de sa part, ou toute difficulté avec le DCAS/</w:t>
      </w:r>
      <w:r w:rsidR="00AE0440" w:rsidRPr="00AE0440">
        <w:rPr>
          <w:color w:val="000000" w:themeColor="text1"/>
        </w:rPr>
        <w:t xml:space="preserve">le contrôle </w:t>
      </w:r>
      <w:r w:rsidR="79717E61" w:rsidRPr="00AE0440">
        <w:rPr>
          <w:color w:val="000000" w:themeColor="text1"/>
        </w:rPr>
        <w:t xml:space="preserve">du véhicule. L'élaboration de ce règlement des Nations unies a mis en évidence la nécessité </w:t>
      </w:r>
      <w:r w:rsidR="3334750C" w:rsidRPr="00AE0440">
        <w:rPr>
          <w:color w:val="000000" w:themeColor="text1"/>
        </w:rPr>
        <w:t xml:space="preserve">de veiller à ce que le conducteur conserve des </w:t>
      </w:r>
      <w:r w:rsidR="79717E61" w:rsidRPr="00AE0440">
        <w:rPr>
          <w:color w:val="000000" w:themeColor="text1"/>
        </w:rPr>
        <w:t>connaissances spécifiques ou suffisantes sur l'utilisation appropriée du DCAS. Cette question touche au thème plus large de la formation des conducteurs, qui peut être divisé en deux directions</w:t>
      </w:r>
      <w:r w:rsidR="00AE0440" w:rsidRPr="00AE0440">
        <w:rPr>
          <w:color w:val="000000" w:themeColor="text1"/>
        </w:rPr>
        <w:t> :</w:t>
      </w:r>
      <w:r w:rsidR="79717E61" w:rsidRPr="00AE0440">
        <w:rPr>
          <w:color w:val="000000" w:themeColor="text1"/>
        </w:rPr>
        <w:t xml:space="preserve"> (</w:t>
      </w:r>
      <w:r w:rsidR="013F89BC" w:rsidRPr="00AE0440">
        <w:rPr>
          <w:color w:val="000000" w:themeColor="text1"/>
        </w:rPr>
        <w:t>a) l'</w:t>
      </w:r>
      <w:r w:rsidR="79717E61" w:rsidRPr="00AE0440">
        <w:rPr>
          <w:color w:val="000000" w:themeColor="text1"/>
        </w:rPr>
        <w:t xml:space="preserve">amélioration de la formation </w:t>
      </w:r>
      <w:r w:rsidR="09F64285" w:rsidRPr="00AE0440">
        <w:rPr>
          <w:color w:val="000000" w:themeColor="text1"/>
        </w:rPr>
        <w:t xml:space="preserve">et la </w:t>
      </w:r>
      <w:r w:rsidR="005068D9" w:rsidRPr="00AE0440">
        <w:rPr>
          <w:color w:val="000000" w:themeColor="text1"/>
        </w:rPr>
        <w:t xml:space="preserve">réévaluation </w:t>
      </w:r>
      <w:r w:rsidR="09F64285" w:rsidRPr="00AE0440">
        <w:rPr>
          <w:color w:val="000000" w:themeColor="text1"/>
        </w:rPr>
        <w:t xml:space="preserve">des </w:t>
      </w:r>
      <w:r w:rsidR="79717E61" w:rsidRPr="00AE0440">
        <w:rPr>
          <w:color w:val="000000" w:themeColor="text1"/>
        </w:rPr>
        <w:t xml:space="preserve">conducteurs pour conduire en </w:t>
      </w:r>
      <w:r w:rsidR="3A9C6A41" w:rsidRPr="00AE0440">
        <w:rPr>
          <w:color w:val="000000" w:themeColor="text1"/>
        </w:rPr>
        <w:t xml:space="preserve">toute sécurité des </w:t>
      </w:r>
      <w:r w:rsidR="79717E61" w:rsidRPr="00AE0440">
        <w:rPr>
          <w:color w:val="000000" w:themeColor="text1"/>
        </w:rPr>
        <w:t>véhicules équipés de DCAS et (</w:t>
      </w:r>
      <w:r w:rsidR="013F89BC" w:rsidRPr="00AE0440">
        <w:rPr>
          <w:color w:val="000000" w:themeColor="text1"/>
        </w:rPr>
        <w:t xml:space="preserve">b) le </w:t>
      </w:r>
      <w:r w:rsidR="79717E61" w:rsidRPr="00AE0440">
        <w:rPr>
          <w:color w:val="000000" w:themeColor="text1"/>
        </w:rPr>
        <w:t>développement d'une norme uniforme (par exemple, ISO) définissant pour les DCAS l'IHM commune, les techniques de communication, les modes de fonctionnement, les possibilités d'annulation, les messages et signaux du système, etc. en plus de ce règlement de l'ONU</w:t>
      </w:r>
      <w:r w:rsidR="005068D9" w:rsidRPr="00AE0440">
        <w:rPr>
          <w:color w:val="000000" w:themeColor="text1"/>
        </w:rPr>
        <w:t xml:space="preserve">. </w:t>
      </w:r>
      <w:r w:rsidR="5E8FF76F" w:rsidRPr="00AE0440">
        <w:rPr>
          <w:color w:val="000000" w:themeColor="text1"/>
        </w:rPr>
        <w:t xml:space="preserve">Cela </w:t>
      </w:r>
      <w:r w:rsidR="79717E61" w:rsidRPr="00AE0440">
        <w:rPr>
          <w:color w:val="000000" w:themeColor="text1"/>
        </w:rPr>
        <w:t xml:space="preserve">garantira l'uniformité de l'IHM pour les différents DCAS produits par différents </w:t>
      </w:r>
      <w:r w:rsidR="00101DB0">
        <w:rPr>
          <w:color w:val="000000" w:themeColor="text1"/>
        </w:rPr>
        <w:t>constructeur</w:t>
      </w:r>
      <w:r w:rsidR="79717E61" w:rsidRPr="00AE0440">
        <w:rPr>
          <w:color w:val="000000" w:themeColor="text1"/>
        </w:rPr>
        <w:t>s, de sorte que chaque conducteur puisse être préparé à utiliser les différentes caractéristiques du DCAS en toute sécurité.</w:t>
      </w:r>
    </w:p>
    <w:p w14:paraId="467C4854" w14:textId="61034AB2" w:rsidR="00EA3171" w:rsidRPr="00AE0440" w:rsidRDefault="00635F78">
      <w:pPr>
        <w:pStyle w:val="SingleTxtG"/>
        <w:ind w:right="1179"/>
        <w:rPr>
          <w:color w:val="000000" w:themeColor="text1"/>
        </w:rPr>
      </w:pPr>
      <w:r w:rsidRPr="00AE0440">
        <w:rPr>
          <w:color w:val="000000" w:themeColor="text1"/>
        </w:rPr>
        <w:t>15</w:t>
      </w:r>
      <w:r w:rsidR="00030C89" w:rsidRPr="00AE0440">
        <w:rPr>
          <w:color w:val="000000" w:themeColor="text1"/>
        </w:rPr>
        <w:t>.</w:t>
      </w:r>
      <w:r w:rsidR="00030C89" w:rsidRPr="00AE0440">
        <w:rPr>
          <w:color w:val="000000" w:themeColor="text1"/>
        </w:rPr>
        <w:tab/>
      </w:r>
      <w:r w:rsidR="00C67830" w:rsidRPr="00AE0440">
        <w:rPr>
          <w:color w:val="000000" w:themeColor="text1"/>
        </w:rPr>
        <w:t xml:space="preserve">Le présent règlement de </w:t>
      </w:r>
      <w:r w:rsidR="00C9651C" w:rsidRPr="00AE0440">
        <w:t xml:space="preserve">l'ONU </w:t>
      </w:r>
      <w:r w:rsidR="00AA7158" w:rsidRPr="00AE0440">
        <w:t>n'a pas pour objet d'</w:t>
      </w:r>
      <w:r w:rsidR="00C67830" w:rsidRPr="00AE0440">
        <w:t xml:space="preserve">établir des prescriptions </w:t>
      </w:r>
      <w:r w:rsidR="00C67830" w:rsidRPr="00AE0440">
        <w:rPr>
          <w:color w:val="000000" w:themeColor="text1"/>
        </w:rPr>
        <w:t>applicables aux conducteurs, mais il stipule les prescriptions relatives aux matériels</w:t>
      </w:r>
      <w:r w:rsidR="006D3FC5" w:rsidRPr="00AE0440">
        <w:rPr>
          <w:color w:val="000000" w:themeColor="text1"/>
        </w:rPr>
        <w:t xml:space="preserve">, messages et signaux </w:t>
      </w:r>
      <w:r w:rsidR="00C67830" w:rsidRPr="00AE0440">
        <w:rPr>
          <w:color w:val="000000" w:themeColor="text1"/>
        </w:rPr>
        <w:t xml:space="preserve">éducatifs que les </w:t>
      </w:r>
      <w:r w:rsidR="00101DB0">
        <w:rPr>
          <w:color w:val="000000" w:themeColor="text1"/>
        </w:rPr>
        <w:t>constructeur</w:t>
      </w:r>
      <w:r w:rsidR="00C67830" w:rsidRPr="00AE0440">
        <w:rPr>
          <w:color w:val="000000" w:themeColor="text1"/>
        </w:rPr>
        <w:t xml:space="preserve">s de DCAS devront </w:t>
      </w:r>
      <w:r w:rsidR="00516832" w:rsidRPr="00AE0440">
        <w:rPr>
          <w:color w:val="000000" w:themeColor="text1"/>
        </w:rPr>
        <w:t xml:space="preserve">présenter au </w:t>
      </w:r>
      <w:r w:rsidR="00C67830" w:rsidRPr="00AE0440">
        <w:rPr>
          <w:color w:val="000000" w:themeColor="text1"/>
        </w:rPr>
        <w:t xml:space="preserve">conducteur </w:t>
      </w:r>
      <w:r w:rsidR="00516832" w:rsidRPr="00AE0440">
        <w:rPr>
          <w:color w:val="000000" w:themeColor="text1"/>
        </w:rPr>
        <w:t>(</w:t>
      </w:r>
      <w:r w:rsidR="003F0CB5" w:rsidRPr="00AE0440">
        <w:rPr>
          <w:color w:val="000000" w:themeColor="text1"/>
        </w:rPr>
        <w:t xml:space="preserve">par exemple, </w:t>
      </w:r>
      <w:r w:rsidR="00516832" w:rsidRPr="00AE0440">
        <w:rPr>
          <w:color w:val="000000" w:themeColor="text1"/>
        </w:rPr>
        <w:t>pour examen)</w:t>
      </w:r>
      <w:r w:rsidR="00C67830" w:rsidRPr="00AE0440">
        <w:rPr>
          <w:color w:val="000000" w:themeColor="text1"/>
        </w:rPr>
        <w:t xml:space="preserve">. Toutefois, le présent règlement de </w:t>
      </w:r>
      <w:r w:rsidR="00C9651C" w:rsidRPr="00AE0440">
        <w:t xml:space="preserve">l'ONU </w:t>
      </w:r>
      <w:r w:rsidR="003F0CB5" w:rsidRPr="00AE0440">
        <w:rPr>
          <w:color w:val="000000" w:themeColor="text1"/>
        </w:rPr>
        <w:t xml:space="preserve">et l'autorité d'homologation de type </w:t>
      </w:r>
      <w:r w:rsidR="00C67830" w:rsidRPr="00AE0440">
        <w:rPr>
          <w:color w:val="000000" w:themeColor="text1"/>
        </w:rPr>
        <w:t>ne peuvent garantir</w:t>
      </w:r>
      <w:r w:rsidR="00516832" w:rsidRPr="00AE0440">
        <w:rPr>
          <w:color w:val="000000" w:themeColor="text1"/>
        </w:rPr>
        <w:t xml:space="preserve">, </w:t>
      </w:r>
      <w:r w:rsidR="00C67830" w:rsidRPr="00AE0440">
        <w:rPr>
          <w:color w:val="000000" w:themeColor="text1"/>
        </w:rPr>
        <w:t>par des dispositions réglementaires</w:t>
      </w:r>
      <w:r w:rsidR="00516832" w:rsidRPr="00AE0440">
        <w:rPr>
          <w:color w:val="000000" w:themeColor="text1"/>
        </w:rPr>
        <w:t xml:space="preserve">, </w:t>
      </w:r>
      <w:r w:rsidR="00C67830" w:rsidRPr="00AE0440">
        <w:rPr>
          <w:color w:val="000000" w:themeColor="text1"/>
        </w:rPr>
        <w:t xml:space="preserve">que ces documents sont correctement examinés et compris par le conducteur. </w:t>
      </w:r>
    </w:p>
    <w:p w14:paraId="467C4855" w14:textId="565578C3" w:rsidR="00EA3171" w:rsidRPr="00AE0440" w:rsidRDefault="00635F78">
      <w:pPr>
        <w:pStyle w:val="para"/>
        <w:ind w:left="1134" w:right="1179" w:firstLine="0"/>
        <w:rPr>
          <w:color w:val="000000" w:themeColor="text1"/>
        </w:rPr>
      </w:pPr>
      <w:r w:rsidRPr="00AE0440">
        <w:rPr>
          <w:color w:val="000000" w:themeColor="text1"/>
        </w:rPr>
        <w:t>16</w:t>
      </w:r>
      <w:r w:rsidR="00030C89" w:rsidRPr="00AE0440">
        <w:rPr>
          <w:color w:val="000000" w:themeColor="text1"/>
        </w:rPr>
        <w:t>.</w:t>
      </w:r>
      <w:r w:rsidR="00E22727" w:rsidRPr="00AE0440">
        <w:tab/>
      </w:r>
      <w:r w:rsidR="3C731F69" w:rsidRPr="00AE0440">
        <w:rPr>
          <w:color w:val="000000" w:themeColor="text1"/>
        </w:rPr>
        <w:t xml:space="preserve">Le </w:t>
      </w:r>
      <w:r w:rsidR="79717E61" w:rsidRPr="00AE0440">
        <w:rPr>
          <w:color w:val="000000" w:themeColor="text1"/>
        </w:rPr>
        <w:t xml:space="preserve">déploiement du DCAS attire l'attention sur la </w:t>
      </w:r>
      <w:r w:rsidR="66DAFF55" w:rsidRPr="00AE0440">
        <w:rPr>
          <w:color w:val="000000" w:themeColor="text1"/>
        </w:rPr>
        <w:t xml:space="preserve">nécessité d'une </w:t>
      </w:r>
      <w:r w:rsidR="79717E61" w:rsidRPr="00AE0440">
        <w:rPr>
          <w:color w:val="000000" w:themeColor="text1"/>
        </w:rPr>
        <w:t xml:space="preserve">politique de marketing équilibrée </w:t>
      </w:r>
      <w:r w:rsidR="0F612651" w:rsidRPr="00AE0440">
        <w:rPr>
          <w:color w:val="000000" w:themeColor="text1"/>
        </w:rPr>
        <w:t xml:space="preserve">afin de </w:t>
      </w:r>
      <w:r w:rsidR="79717E61" w:rsidRPr="00AE0440">
        <w:rPr>
          <w:color w:val="000000" w:themeColor="text1"/>
        </w:rPr>
        <w:t xml:space="preserve">ne pas provoquer une surestimation des capacités du DCAS par le </w:t>
      </w:r>
      <w:r w:rsidR="3343FA8C" w:rsidRPr="00AE0440">
        <w:rPr>
          <w:color w:val="000000" w:themeColor="text1"/>
        </w:rPr>
        <w:t xml:space="preserve">conducteur, </w:t>
      </w:r>
      <w:r w:rsidR="79717E61" w:rsidRPr="00AE0440">
        <w:rPr>
          <w:color w:val="000000" w:themeColor="text1"/>
        </w:rPr>
        <w:t>qui pourrait croire que les performances du système sont supérieures à celles d'un système d'assistance</w:t>
      </w:r>
      <w:r w:rsidR="79717E61" w:rsidRPr="00AE0440">
        <w:t xml:space="preserve">. La </w:t>
      </w:r>
      <w:r w:rsidR="7B2E879E" w:rsidRPr="00AE0440">
        <w:t xml:space="preserve">référence à des termes trompeurs </w:t>
      </w:r>
      <w:r w:rsidR="36BA9F28" w:rsidRPr="00AE0440">
        <w:t xml:space="preserve">dans les documents d'information fournis par le </w:t>
      </w:r>
      <w:r w:rsidR="00101DB0">
        <w:t>constructeur</w:t>
      </w:r>
      <w:r w:rsidR="36BA9F28" w:rsidRPr="00AE0440">
        <w:t xml:space="preserve"> peut entraîner une confusion chez </w:t>
      </w:r>
      <w:r w:rsidR="3343FA8C" w:rsidRPr="00AE0440">
        <w:t xml:space="preserve">le conducteur </w:t>
      </w:r>
      <w:r w:rsidR="36BA9F28" w:rsidRPr="00AE0440">
        <w:t>ou une confiance excessive</w:t>
      </w:r>
      <w:r w:rsidR="79717E61" w:rsidRPr="00AE0440">
        <w:t xml:space="preserve">. Pour </w:t>
      </w:r>
      <w:r w:rsidR="30EB5BC8" w:rsidRPr="00AE0440">
        <w:t xml:space="preserve">éviter cela, les termes </w:t>
      </w:r>
      <w:r w:rsidR="5742FDDE" w:rsidRPr="00AE0440">
        <w:t>jugés trompeurs par les autorités nationales ne doivent pas être utilisés dans la promotion commerciale du DCAS.</w:t>
      </w:r>
    </w:p>
    <w:p w14:paraId="467C4856" w14:textId="77777777" w:rsidR="00EA3171" w:rsidRPr="00AE0440" w:rsidRDefault="00030C89">
      <w:pPr>
        <w:pStyle w:val="HChG"/>
      </w:pPr>
      <w:r w:rsidRPr="00AE0440">
        <w:lastRenderedPageBreak/>
        <w:tab/>
      </w:r>
      <w:r w:rsidR="00B65617" w:rsidRPr="00AE0440">
        <w:t>1.</w:t>
      </w:r>
      <w:r w:rsidR="00B65617" w:rsidRPr="00AE0440">
        <w:tab/>
      </w:r>
      <w:r w:rsidR="00773389" w:rsidRPr="00AE0440">
        <w:t>Champ d'application</w:t>
      </w:r>
    </w:p>
    <w:p w14:paraId="467C4857" w14:textId="77777777" w:rsidR="00EA3171" w:rsidRPr="00AE0440" w:rsidRDefault="00030C89">
      <w:pPr>
        <w:pStyle w:val="para"/>
        <w:adjustRightInd w:val="0"/>
        <w:snapToGrid w:val="0"/>
        <w:spacing w:line="240" w:lineRule="auto"/>
      </w:pPr>
      <w:r w:rsidRPr="00AE0440">
        <w:t>1.1</w:t>
      </w:r>
      <w:r w:rsidR="00A903F4" w:rsidRPr="00AE0440">
        <w:tab/>
      </w:r>
      <w:r w:rsidR="00122FBF" w:rsidRPr="00AE0440">
        <w:t>Le présent règlement de l'ONU s'applique à l'homologation des véhicules des catégories M et N</w:t>
      </w:r>
      <w:r w:rsidR="000413BD" w:rsidRPr="00AE0440">
        <w:rPr>
          <w:rStyle w:val="FootnoteReference"/>
          <w:sz w:val="20"/>
        </w:rPr>
        <w:footnoteReference w:id="3"/>
      </w:r>
      <w:r w:rsidR="00122FBF" w:rsidRPr="00AE0440">
        <w:t xml:space="preserve"> en ce qui concerne leurs systèmes d'aide à la </w:t>
      </w:r>
      <w:r w:rsidR="003D61EA" w:rsidRPr="00AE0440">
        <w:t xml:space="preserve">conduite </w:t>
      </w:r>
      <w:r w:rsidR="00122FBF" w:rsidRPr="00AE0440">
        <w:t>(DCAS)</w:t>
      </w:r>
      <w:r w:rsidR="00930992" w:rsidRPr="00AE0440">
        <w:t>.</w:t>
      </w:r>
    </w:p>
    <w:p w14:paraId="467C4858" w14:textId="2806B279" w:rsidR="00EA3171" w:rsidRPr="00AE0440" w:rsidRDefault="00030C89">
      <w:pPr>
        <w:pStyle w:val="para"/>
        <w:adjustRightInd w:val="0"/>
        <w:snapToGrid w:val="0"/>
        <w:spacing w:line="240" w:lineRule="auto"/>
      </w:pPr>
      <w:r w:rsidRPr="00AE0440">
        <w:t>1.2.</w:t>
      </w:r>
      <w:r w:rsidR="00A903F4" w:rsidRPr="00AE0440">
        <w:tab/>
      </w:r>
      <w:r w:rsidR="00930992" w:rsidRPr="00AE0440">
        <w:t xml:space="preserve">Le présent Règlement ne </w:t>
      </w:r>
      <w:r w:rsidR="00DE1C1F" w:rsidRPr="00AE0440">
        <w:t>s'applique</w:t>
      </w:r>
      <w:r w:rsidR="00930992" w:rsidRPr="00AE0440">
        <w:t xml:space="preserve"> pas </w:t>
      </w:r>
      <w:r w:rsidR="00DE1C1F" w:rsidRPr="00AE0440">
        <w:t>à l'homologation des véhicules en ce qui concerne les fonctions de direction à commande automatique (</w:t>
      </w:r>
      <w:r w:rsidR="00AE0440" w:rsidRPr="00AE0440">
        <w:t>« </w:t>
      </w:r>
      <w:proofErr w:type="spellStart"/>
      <w:r w:rsidR="00AE0440" w:rsidRPr="00AE0440">
        <w:t>Automatically</w:t>
      </w:r>
      <w:proofErr w:type="spellEnd"/>
      <w:r w:rsidR="00AE0440" w:rsidRPr="00AE0440">
        <w:t xml:space="preserve"> </w:t>
      </w:r>
      <w:proofErr w:type="spellStart"/>
      <w:r w:rsidR="00AE0440" w:rsidRPr="00AE0440">
        <w:t>Commanded</w:t>
      </w:r>
      <w:proofErr w:type="spellEnd"/>
      <w:r w:rsidR="00AE0440" w:rsidRPr="00AE0440">
        <w:t xml:space="preserve"> </w:t>
      </w:r>
      <w:proofErr w:type="spellStart"/>
      <w:r w:rsidR="00AE0440" w:rsidRPr="00AE0440">
        <w:t>Steering</w:t>
      </w:r>
      <w:proofErr w:type="spellEnd"/>
      <w:r w:rsidR="00AE0440" w:rsidRPr="00AE0440">
        <w:t xml:space="preserve"> </w:t>
      </w:r>
      <w:proofErr w:type="spellStart"/>
      <w:r w:rsidR="00AE0440" w:rsidRPr="00AE0440">
        <w:t>Functions</w:t>
      </w:r>
      <w:proofErr w:type="spellEnd"/>
      <w:r w:rsidR="00AE0440" w:rsidRPr="00AE0440">
        <w:t xml:space="preserve"> » ou </w:t>
      </w:r>
      <w:r w:rsidR="00DE1C1F" w:rsidRPr="00AE0440">
        <w:t xml:space="preserve">ACSF) </w:t>
      </w:r>
      <w:r w:rsidR="00864E1D" w:rsidRPr="00AE0440">
        <w:t>ou les fonctions d'atténuation des risques (</w:t>
      </w:r>
      <w:r w:rsidR="00AE0440" w:rsidRPr="00AE0440">
        <w:t xml:space="preserve">« Risk Mitigation </w:t>
      </w:r>
      <w:proofErr w:type="spellStart"/>
      <w:r w:rsidR="00AE0440" w:rsidRPr="00AE0440">
        <w:t>Function</w:t>
      </w:r>
      <w:proofErr w:type="spellEnd"/>
      <w:r w:rsidR="00AE0440" w:rsidRPr="00AE0440">
        <w:t xml:space="preserve"> » ou </w:t>
      </w:r>
      <w:r w:rsidR="00864E1D" w:rsidRPr="00AE0440">
        <w:t>RMF) qui</w:t>
      </w:r>
      <w:r w:rsidR="00AE0440" w:rsidRPr="00AE0440">
        <w:t xml:space="preserve"> </w:t>
      </w:r>
      <w:r w:rsidR="00864E1D" w:rsidRPr="00AE0440">
        <w:t>ont été homologuées en vertu du Règlement n</w:t>
      </w:r>
      <w:r w:rsidR="00864E1D" w:rsidRPr="00AE0440">
        <w:rPr>
          <w:vertAlign w:val="superscript"/>
        </w:rPr>
        <w:t>o</w:t>
      </w:r>
      <w:r w:rsidR="00864E1D" w:rsidRPr="00AE0440">
        <w:t xml:space="preserve"> 79</w:t>
      </w:r>
      <w:r w:rsidR="00532BBC" w:rsidRPr="00AE0440">
        <w:t>, même lorsqu'</w:t>
      </w:r>
      <w:r w:rsidR="008344F8" w:rsidRPr="00AE0440">
        <w:t>un système exerce en même temps une fonction de contrôle longitudinal</w:t>
      </w:r>
      <w:r w:rsidR="00864E1D" w:rsidRPr="00AE0440">
        <w:t xml:space="preserve">. Toutefois, si </w:t>
      </w:r>
      <w:r w:rsidR="00867B81" w:rsidRPr="00AE0440">
        <w:t xml:space="preserve">le constructeur déclare que </w:t>
      </w:r>
      <w:r w:rsidR="00864E1D" w:rsidRPr="00AE0440">
        <w:t xml:space="preserve">cette ACSF ou RMF fait partie du DCAS, le présent règlement de l'ONU </w:t>
      </w:r>
      <w:r w:rsidR="00867B81" w:rsidRPr="00AE0440">
        <w:t>s'applique</w:t>
      </w:r>
      <w:r w:rsidR="00864E1D" w:rsidRPr="00AE0440">
        <w:t>, qu'elle ait ou non été homologuée en vertu du règlement n</w:t>
      </w:r>
      <w:r w:rsidR="00864E1D" w:rsidRPr="00AE0440">
        <w:rPr>
          <w:vertAlign w:val="superscript"/>
        </w:rPr>
        <w:t>o</w:t>
      </w:r>
      <w:r w:rsidR="00864E1D" w:rsidRPr="00AE0440">
        <w:t xml:space="preserve"> 79 de l'ONU.</w:t>
      </w:r>
    </w:p>
    <w:p w14:paraId="467C4859" w14:textId="77777777" w:rsidR="00EA3171" w:rsidRPr="00AE0440" w:rsidRDefault="00030C89">
      <w:pPr>
        <w:pStyle w:val="HChG"/>
      </w:pPr>
      <w:r w:rsidRPr="00AE0440">
        <w:tab/>
      </w:r>
      <w:r w:rsidR="00B65617" w:rsidRPr="00AE0440">
        <w:t>2.</w:t>
      </w:r>
      <w:r w:rsidR="0090440D" w:rsidRPr="00AE0440">
        <w:tab/>
      </w:r>
      <w:r w:rsidR="00773389" w:rsidRPr="00AE0440">
        <w:t>Définitions</w:t>
      </w:r>
    </w:p>
    <w:p w14:paraId="467C485A" w14:textId="23F9996F" w:rsidR="00EA3171" w:rsidRPr="00AE0440" w:rsidRDefault="00030C89">
      <w:pPr>
        <w:adjustRightInd w:val="0"/>
        <w:snapToGrid w:val="0"/>
        <w:spacing w:after="120" w:line="240" w:lineRule="auto"/>
        <w:ind w:left="2268" w:right="1134" w:hanging="1134"/>
        <w:jc w:val="both"/>
      </w:pPr>
      <w:r w:rsidRPr="00AE0440">
        <w:tab/>
      </w:r>
      <w:r w:rsidR="001505B8" w:rsidRPr="00AE0440">
        <w:t>Aux fins du présent règlement</w:t>
      </w:r>
      <w:r w:rsidR="008D5195">
        <w:t>, on entend par</w:t>
      </w:r>
      <w:r w:rsidR="0093070A">
        <w:t> :</w:t>
      </w:r>
    </w:p>
    <w:p w14:paraId="467C485B" w14:textId="5B928570" w:rsidR="00EA3171" w:rsidRPr="00AE0440" w:rsidRDefault="00030C89">
      <w:pPr>
        <w:pStyle w:val="para"/>
        <w:tabs>
          <w:tab w:val="left" w:pos="1440"/>
        </w:tabs>
        <w:adjustRightInd w:val="0"/>
        <w:snapToGrid w:val="0"/>
        <w:spacing w:line="240" w:lineRule="auto"/>
        <w:ind w:left="2250" w:hanging="1116"/>
      </w:pPr>
      <w:r w:rsidRPr="00AE0440">
        <w:t>2.1.</w:t>
      </w:r>
      <w:r w:rsidRPr="00AE0440">
        <w:tab/>
      </w:r>
      <w:r w:rsidR="009E6C80" w:rsidRPr="00AE0440">
        <w:tab/>
      </w:r>
      <w:proofErr w:type="gramStart"/>
      <w:r w:rsidR="00CF3568">
        <w:rPr>
          <w:i/>
          <w:iCs/>
        </w:rPr>
        <w:t>« </w:t>
      </w:r>
      <w:r w:rsidR="00AE0440">
        <w:rPr>
          <w:i/>
          <w:iCs/>
        </w:rPr>
        <w:t> </w:t>
      </w:r>
      <w:r w:rsidR="00567DBB">
        <w:rPr>
          <w:i/>
          <w:iCs/>
        </w:rPr>
        <w:t>S</w:t>
      </w:r>
      <w:r w:rsidR="00947437" w:rsidRPr="00AE0440">
        <w:rPr>
          <w:i/>
          <w:iCs/>
        </w:rPr>
        <w:t>ystème</w:t>
      </w:r>
      <w:proofErr w:type="gramEnd"/>
      <w:r w:rsidR="00947437" w:rsidRPr="00AE0440">
        <w:rPr>
          <w:i/>
          <w:iCs/>
        </w:rPr>
        <w:t xml:space="preserve"> d'aide à la conduite (DCAS)</w:t>
      </w:r>
      <w:r w:rsidR="00AE0440">
        <w:rPr>
          <w:i/>
          <w:iCs/>
        </w:rPr>
        <w:t> »</w:t>
      </w:r>
      <w:r w:rsidR="00947437" w:rsidRPr="00AE0440">
        <w:rPr>
          <w:color w:val="000000" w:themeColor="text1"/>
        </w:rPr>
        <w:t xml:space="preserve">, </w:t>
      </w:r>
      <w:r w:rsidR="0081324F" w:rsidRPr="00AE0440">
        <w:rPr>
          <w:color w:val="000000" w:themeColor="text1"/>
        </w:rPr>
        <w:t>l</w:t>
      </w:r>
      <w:r w:rsidR="00947437" w:rsidRPr="00AE0440">
        <w:rPr>
          <w:color w:val="000000" w:themeColor="text1"/>
        </w:rPr>
        <w:t>'ensemble du matériel et des logiciels capables d'aider le conducteur à contrôler durablement les mouvements longitudinaux et latéraux du véhicule</w:t>
      </w:r>
      <w:r w:rsidR="00864E1D" w:rsidRPr="00AE0440">
        <w:rPr>
          <w:color w:val="000000" w:themeColor="text1"/>
        </w:rPr>
        <w:t>.</w:t>
      </w:r>
    </w:p>
    <w:p w14:paraId="467C485C" w14:textId="6E898EED" w:rsidR="00EA3171" w:rsidRPr="00AE0440" w:rsidRDefault="00030C89">
      <w:pPr>
        <w:pStyle w:val="para"/>
        <w:tabs>
          <w:tab w:val="left" w:pos="1440"/>
        </w:tabs>
        <w:adjustRightInd w:val="0"/>
        <w:snapToGrid w:val="0"/>
        <w:spacing w:line="240" w:lineRule="auto"/>
      </w:pPr>
      <w:r w:rsidRPr="00AE0440">
        <w:tab/>
      </w:r>
      <w:r w:rsidRPr="00AE0440">
        <w:tab/>
      </w:r>
      <w:r w:rsidR="00AF784F" w:rsidRPr="00AE0440">
        <w:t xml:space="preserve">Dans le présent règlement des </w:t>
      </w:r>
      <w:r w:rsidR="00C9651C" w:rsidRPr="00AE0440">
        <w:t>Nations unies</w:t>
      </w:r>
      <w:r w:rsidR="00AF784F" w:rsidRPr="00AE0440">
        <w:t xml:space="preserve">, le DCAS est également appelé </w:t>
      </w:r>
      <w:r w:rsidR="007113D6">
        <w:t>« </w:t>
      </w:r>
      <w:r w:rsidR="00AF784F" w:rsidRPr="00AE0440">
        <w:rPr>
          <w:i/>
          <w:iCs/>
        </w:rPr>
        <w:t>le système</w:t>
      </w:r>
      <w:r w:rsidR="007113D6">
        <w:t> »</w:t>
      </w:r>
      <w:r w:rsidR="007113D6" w:rsidRPr="00AE0440">
        <w:t xml:space="preserve">. </w:t>
      </w:r>
    </w:p>
    <w:p w14:paraId="467C485D" w14:textId="70C9AB74" w:rsidR="00EA3171" w:rsidRPr="00AE0440" w:rsidRDefault="00030C89">
      <w:pPr>
        <w:pStyle w:val="para"/>
        <w:tabs>
          <w:tab w:val="left" w:pos="1440"/>
        </w:tabs>
        <w:adjustRightInd w:val="0"/>
        <w:snapToGrid w:val="0"/>
        <w:spacing w:line="240" w:lineRule="auto"/>
      </w:pPr>
      <w:r w:rsidRPr="00AE0440">
        <w:t>2.2.</w:t>
      </w:r>
      <w:r w:rsidRPr="00AE0440">
        <w:tab/>
      </w:r>
      <w:r w:rsidR="009E6C80" w:rsidRPr="00AE0440">
        <w:tab/>
      </w:r>
      <w:r w:rsidR="007113D6">
        <w:t>« </w:t>
      </w:r>
      <w:r w:rsidR="00567DBB">
        <w:rPr>
          <w:i/>
          <w:iCs/>
        </w:rPr>
        <w:t>T</w:t>
      </w:r>
      <w:r w:rsidR="004B0032" w:rsidRPr="00AE0440">
        <w:rPr>
          <w:i/>
          <w:iCs/>
        </w:rPr>
        <w:t xml:space="preserve">ype de véhicule en </w:t>
      </w:r>
      <w:r w:rsidR="00EE4C7C" w:rsidRPr="00AE0440">
        <w:rPr>
          <w:i/>
          <w:iCs/>
        </w:rPr>
        <w:t xml:space="preserve">ce qui concerne </w:t>
      </w:r>
      <w:r w:rsidR="004B0032" w:rsidRPr="00AE0440">
        <w:rPr>
          <w:i/>
          <w:iCs/>
        </w:rPr>
        <w:t>le DCAS</w:t>
      </w:r>
      <w:r w:rsidR="007113D6">
        <w:rPr>
          <w:i/>
          <w:iCs/>
        </w:rPr>
        <w:t> »</w:t>
      </w:r>
      <w:r w:rsidR="007113D6" w:rsidRPr="00AE0440">
        <w:t>,</w:t>
      </w:r>
      <w:r w:rsidR="00567DBB">
        <w:t xml:space="preserve"> </w:t>
      </w:r>
      <w:r w:rsidR="004B0032" w:rsidRPr="00AE0440">
        <w:t>un groupe de véhicules qui ne diffèrent pas par des aspects essentiels tels que</w:t>
      </w:r>
      <w:r w:rsidR="007113D6">
        <w:t xml:space="preserve"> les suivants :</w:t>
      </w:r>
    </w:p>
    <w:p w14:paraId="467C485E" w14:textId="03C37908" w:rsidR="00EA3171" w:rsidRPr="00AE0440" w:rsidRDefault="00030C89">
      <w:pPr>
        <w:pStyle w:val="para"/>
        <w:adjustRightInd w:val="0"/>
        <w:snapToGrid w:val="0"/>
        <w:spacing w:line="240" w:lineRule="auto"/>
        <w:ind w:left="2880" w:hanging="594"/>
      </w:pPr>
      <w:r w:rsidRPr="00AE0440">
        <w:t>(a)</w:t>
      </w:r>
      <w:r w:rsidRPr="00AE0440">
        <w:tab/>
      </w:r>
      <w:r w:rsidR="004B0032" w:rsidRPr="00AE0440">
        <w:t>Caractéristiques et conception du système DCAS</w:t>
      </w:r>
      <w:r w:rsidR="007113D6">
        <w:t> ;</w:t>
      </w:r>
    </w:p>
    <w:p w14:paraId="467C485F" w14:textId="77777777" w:rsidR="00EA3171" w:rsidRPr="00AE0440" w:rsidRDefault="00030C89">
      <w:pPr>
        <w:pStyle w:val="para"/>
        <w:adjustRightInd w:val="0"/>
        <w:snapToGrid w:val="0"/>
        <w:spacing w:line="240" w:lineRule="auto"/>
        <w:ind w:left="2880" w:hanging="594"/>
      </w:pPr>
      <w:r w:rsidRPr="00AE0440">
        <w:t>(b)</w:t>
      </w:r>
      <w:r w:rsidRPr="00AE0440">
        <w:tab/>
      </w:r>
      <w:r w:rsidR="004B0032" w:rsidRPr="00AE0440">
        <w:t>Caractéristiques du véhicule qui influencent de manière significative les performances du DCAS.</w:t>
      </w:r>
    </w:p>
    <w:p w14:paraId="467C4860" w14:textId="7D06CCFE" w:rsidR="00EA3171" w:rsidRPr="00AE0440" w:rsidRDefault="00030C89">
      <w:pPr>
        <w:pStyle w:val="para"/>
        <w:tabs>
          <w:tab w:val="left" w:pos="1440"/>
        </w:tabs>
        <w:adjustRightInd w:val="0"/>
        <w:snapToGrid w:val="0"/>
        <w:spacing w:line="240" w:lineRule="auto"/>
      </w:pPr>
      <w:r w:rsidRPr="00AE0440">
        <w:tab/>
      </w:r>
      <w:r w:rsidRPr="00AE0440">
        <w:tab/>
      </w:r>
      <w:r w:rsidR="004B0032" w:rsidRPr="00AE0440">
        <w:t xml:space="preserve">Si, dans le cadre de la désignation du type de véhicule par le constructeur, le DCAS se compose de plusieurs éléments, dont certains peuvent ne pas être montés sur certains véhicules, le DCAS avec des </w:t>
      </w:r>
      <w:r w:rsidR="00567DBB">
        <w:t>fonctionnalités</w:t>
      </w:r>
      <w:r w:rsidR="00567DBB" w:rsidRPr="00AE0440">
        <w:t xml:space="preserve"> </w:t>
      </w:r>
      <w:r w:rsidR="004B0032" w:rsidRPr="00AE0440">
        <w:t>moindres est réputé appartenir au même type de véhicule en ce qui concerne le DCAS.</w:t>
      </w:r>
    </w:p>
    <w:p w14:paraId="467C4861" w14:textId="5E5938D7" w:rsidR="00EA3171" w:rsidRPr="00AE0440" w:rsidRDefault="00030C89">
      <w:pPr>
        <w:pStyle w:val="para"/>
        <w:tabs>
          <w:tab w:val="left" w:pos="1440"/>
        </w:tabs>
        <w:adjustRightInd w:val="0"/>
        <w:snapToGrid w:val="0"/>
        <w:spacing w:line="240" w:lineRule="auto"/>
        <w:rPr>
          <w:color w:val="000000" w:themeColor="text1"/>
        </w:rPr>
      </w:pPr>
      <w:r w:rsidRPr="00AE0440">
        <w:rPr>
          <w:color w:val="000000" w:themeColor="text1"/>
        </w:rPr>
        <w:t>2.3.</w:t>
      </w:r>
      <w:r w:rsidRPr="00AE0440">
        <w:rPr>
          <w:color w:val="000000" w:themeColor="text1"/>
        </w:rPr>
        <w:tab/>
      </w:r>
      <w:r w:rsidR="009E6C80" w:rsidRPr="00AE0440">
        <w:rPr>
          <w:color w:val="000000" w:themeColor="text1"/>
        </w:rPr>
        <w:tab/>
      </w:r>
      <w:r w:rsidR="00567DBB">
        <w:rPr>
          <w:i/>
          <w:iCs/>
        </w:rPr>
        <w:t>« </w:t>
      </w:r>
      <w:r w:rsidR="00082E81" w:rsidRPr="00AE0440">
        <w:rPr>
          <w:i/>
          <w:iCs/>
        </w:rPr>
        <w:t xml:space="preserve">Caractéristique </w:t>
      </w:r>
      <w:r w:rsidR="00B505AC" w:rsidRPr="00AE0440">
        <w:t>(</w:t>
      </w:r>
      <w:r w:rsidR="00B505AC" w:rsidRPr="00AE0440">
        <w:rPr>
          <w:i/>
          <w:iCs/>
        </w:rPr>
        <w:t>DCAS</w:t>
      </w:r>
      <w:r w:rsidR="00567DBB" w:rsidRPr="00AE0440">
        <w:rPr>
          <w:i/>
          <w:iCs/>
        </w:rPr>
        <w:t>)</w:t>
      </w:r>
      <w:r w:rsidR="00567DBB">
        <w:rPr>
          <w:i/>
          <w:iCs/>
        </w:rPr>
        <w:t> »</w:t>
      </w:r>
      <w:r w:rsidR="00567DBB">
        <w:t xml:space="preserve">, </w:t>
      </w:r>
      <w:r w:rsidR="00082E81" w:rsidRPr="00AE0440">
        <w:t xml:space="preserve">une capacité </w:t>
      </w:r>
      <w:r w:rsidR="008D439A" w:rsidRPr="00AE0440">
        <w:rPr>
          <w:color w:val="000000" w:themeColor="text1"/>
        </w:rPr>
        <w:t xml:space="preserve">DCAS spécifique </w:t>
      </w:r>
      <w:r w:rsidR="00B505AC" w:rsidRPr="00AE0440">
        <w:t xml:space="preserve">fournissant une assistance au conducteur dans des </w:t>
      </w:r>
      <w:r w:rsidR="00FA248A" w:rsidRPr="00AE0440">
        <w:rPr>
          <w:color w:val="000000" w:themeColor="text1"/>
        </w:rPr>
        <w:t xml:space="preserve">scénarios de circulation, des </w:t>
      </w:r>
      <w:r w:rsidR="00B505AC" w:rsidRPr="00AE0440">
        <w:rPr>
          <w:color w:val="000000" w:themeColor="text1"/>
        </w:rPr>
        <w:t xml:space="preserve">circonstances </w:t>
      </w:r>
      <w:r w:rsidR="00FA248A" w:rsidRPr="00AE0440">
        <w:rPr>
          <w:color w:val="000000" w:themeColor="text1"/>
        </w:rPr>
        <w:t xml:space="preserve">et des limites du système </w:t>
      </w:r>
      <w:r w:rsidR="00B505AC" w:rsidRPr="00AE0440">
        <w:rPr>
          <w:color w:val="000000" w:themeColor="text1"/>
        </w:rPr>
        <w:t>définis.</w:t>
      </w:r>
    </w:p>
    <w:p w14:paraId="467C4862" w14:textId="578227E8" w:rsidR="00EA3171" w:rsidRPr="00AE0440" w:rsidRDefault="00030C89">
      <w:pPr>
        <w:pStyle w:val="para"/>
        <w:tabs>
          <w:tab w:val="left" w:pos="1440"/>
        </w:tabs>
        <w:adjustRightInd w:val="0"/>
        <w:snapToGrid w:val="0"/>
        <w:spacing w:line="240" w:lineRule="auto"/>
      </w:pPr>
      <w:r w:rsidRPr="00AE0440">
        <w:t>2.</w:t>
      </w:r>
      <w:r w:rsidR="00A37CBB" w:rsidRPr="00AE0440">
        <w:t>4</w:t>
      </w:r>
      <w:r w:rsidRPr="00AE0440">
        <w:t>.</w:t>
      </w:r>
      <w:r w:rsidRPr="00AE0440">
        <w:tab/>
      </w:r>
      <w:r w:rsidR="009E6C80" w:rsidRPr="00AE0440">
        <w:tab/>
      </w:r>
      <w:r w:rsidR="00567DBB">
        <w:t>« </w:t>
      </w:r>
      <w:r w:rsidR="00567DBB">
        <w:rPr>
          <w:i/>
          <w:iCs/>
        </w:rPr>
        <w:t>C</w:t>
      </w:r>
      <w:r w:rsidR="001505B8" w:rsidRPr="00AE0440">
        <w:rPr>
          <w:i/>
          <w:iCs/>
        </w:rPr>
        <w:t>ontrôle dynamique</w:t>
      </w:r>
      <w:r w:rsidR="00567DBB">
        <w:t> »</w:t>
      </w:r>
      <w:r w:rsidR="001505B8" w:rsidRPr="00AE0440">
        <w:t>,</w:t>
      </w:r>
      <w:r w:rsidR="00567DBB">
        <w:t xml:space="preserve"> </w:t>
      </w:r>
      <w:r w:rsidR="001505B8" w:rsidRPr="00AE0440">
        <w:t>l'</w:t>
      </w:r>
      <w:r w:rsidR="00D43A34" w:rsidRPr="00AE0440">
        <w:rPr>
          <w:color w:val="000000" w:themeColor="text1"/>
        </w:rPr>
        <w:t xml:space="preserve">exécution </w:t>
      </w:r>
      <w:r w:rsidR="001505B8" w:rsidRPr="00AE0440">
        <w:t xml:space="preserve">en temps réel </w:t>
      </w:r>
      <w:r w:rsidR="000020EC" w:rsidRPr="00AE0440">
        <w:rPr>
          <w:color w:val="000000" w:themeColor="text1"/>
        </w:rPr>
        <w:t xml:space="preserve">des </w:t>
      </w:r>
      <w:r w:rsidR="001505B8" w:rsidRPr="00AE0440">
        <w:rPr>
          <w:color w:val="000000" w:themeColor="text1"/>
        </w:rPr>
        <w:t xml:space="preserve">fonctions opérationnelles et tactiques nécessaires au déplacement du véhicule. Il s'agit notamment de contrôler le mouvement latéral et longitudinal du véhicule, de surveiller l'environnement routier, de réagir aux événements survenant dans l'environnement de la circulation routière, et de planifier et </w:t>
      </w:r>
      <w:r w:rsidR="005D646B" w:rsidRPr="00AE0440">
        <w:rPr>
          <w:color w:val="000000" w:themeColor="text1"/>
        </w:rPr>
        <w:t xml:space="preserve">signaler les </w:t>
      </w:r>
      <w:r w:rsidR="001505B8" w:rsidRPr="00AE0440">
        <w:rPr>
          <w:color w:val="000000" w:themeColor="text1"/>
        </w:rPr>
        <w:t xml:space="preserve">manœuvres. </w:t>
      </w:r>
    </w:p>
    <w:p w14:paraId="467C4863" w14:textId="77777777" w:rsidR="00EA3171" w:rsidRPr="00AE0440" w:rsidRDefault="00030C89">
      <w:pPr>
        <w:pStyle w:val="para"/>
        <w:tabs>
          <w:tab w:val="left" w:pos="1440"/>
        </w:tabs>
        <w:adjustRightInd w:val="0"/>
        <w:snapToGrid w:val="0"/>
        <w:spacing w:line="240" w:lineRule="auto"/>
      </w:pPr>
      <w:r w:rsidRPr="00AE0440">
        <w:rPr>
          <w:color w:val="000000" w:themeColor="text1"/>
        </w:rPr>
        <w:tab/>
      </w:r>
      <w:r w:rsidRPr="00AE0440">
        <w:rPr>
          <w:color w:val="000000" w:themeColor="text1"/>
        </w:rPr>
        <w:tab/>
      </w:r>
      <w:r w:rsidR="001505B8" w:rsidRPr="00AE0440">
        <w:rPr>
          <w:color w:val="000000" w:themeColor="text1"/>
        </w:rPr>
        <w:t xml:space="preserve">Aux fins du présent règlement des </w:t>
      </w:r>
      <w:r w:rsidR="00C9651C" w:rsidRPr="00AE0440">
        <w:t>Nations unies</w:t>
      </w:r>
      <w:r w:rsidR="001505B8" w:rsidRPr="00AE0440">
        <w:rPr>
          <w:color w:val="000000" w:themeColor="text1"/>
        </w:rPr>
        <w:t>, seul le conducteur est responsable du contrôle dynamique du véhicule</w:t>
      </w:r>
      <w:r w:rsidR="004F6C1C" w:rsidRPr="00AE0440">
        <w:rPr>
          <w:color w:val="000000" w:themeColor="text1"/>
        </w:rPr>
        <w:t xml:space="preserve">, tandis que le </w:t>
      </w:r>
      <w:r w:rsidR="001505B8" w:rsidRPr="00AE0440">
        <w:rPr>
          <w:color w:val="000000" w:themeColor="text1"/>
        </w:rPr>
        <w:t xml:space="preserve">DCAS fournit une assistance pour l'exécution des fonctions opérationnelles </w:t>
      </w:r>
      <w:r w:rsidR="00A21F96" w:rsidRPr="00AE0440">
        <w:rPr>
          <w:color w:val="000000" w:themeColor="text1"/>
        </w:rPr>
        <w:t xml:space="preserve">et tactiques </w:t>
      </w:r>
      <w:r w:rsidR="008C0BA3" w:rsidRPr="00AE0440">
        <w:rPr>
          <w:color w:val="000000" w:themeColor="text1"/>
        </w:rPr>
        <w:t xml:space="preserve">sans limiter la capacité d'intervention du conducteur à </w:t>
      </w:r>
      <w:r w:rsidR="004F6C1C" w:rsidRPr="00AE0440">
        <w:rPr>
          <w:color w:val="000000" w:themeColor="text1"/>
        </w:rPr>
        <w:t xml:space="preserve">tout </w:t>
      </w:r>
      <w:r w:rsidR="008C0BA3" w:rsidRPr="00AE0440">
        <w:rPr>
          <w:color w:val="000000" w:themeColor="text1"/>
        </w:rPr>
        <w:t>moment</w:t>
      </w:r>
      <w:r w:rsidR="00F55D75" w:rsidRPr="00AE0440">
        <w:rPr>
          <w:color w:val="000000" w:themeColor="text1"/>
        </w:rPr>
        <w:t xml:space="preserve">. </w:t>
      </w:r>
    </w:p>
    <w:p w14:paraId="467C4864" w14:textId="06B0F70A" w:rsidR="00EA3171" w:rsidRPr="00AE0440" w:rsidRDefault="00030C89">
      <w:pPr>
        <w:pStyle w:val="para"/>
        <w:tabs>
          <w:tab w:val="left" w:pos="1440"/>
        </w:tabs>
        <w:adjustRightInd w:val="0"/>
        <w:snapToGrid w:val="0"/>
        <w:spacing w:line="240" w:lineRule="auto"/>
      </w:pPr>
      <w:r w:rsidRPr="00AE0440">
        <w:t>2.5</w:t>
      </w:r>
      <w:r w:rsidR="00B65617" w:rsidRPr="00AE0440">
        <w:t>.</w:t>
      </w:r>
      <w:r w:rsidR="00B65617" w:rsidRPr="00AE0440">
        <w:tab/>
      </w:r>
      <w:r w:rsidR="009E6C80" w:rsidRPr="00AE0440">
        <w:tab/>
      </w:r>
      <w:r w:rsidR="00567DBB">
        <w:t>« </w:t>
      </w:r>
      <w:r w:rsidR="00567DBB">
        <w:rPr>
          <w:i/>
          <w:iCs/>
        </w:rPr>
        <w:t>L</w:t>
      </w:r>
      <w:r w:rsidR="001505B8" w:rsidRPr="00AE0440">
        <w:rPr>
          <w:i/>
          <w:iCs/>
        </w:rPr>
        <w:t>imites du système</w:t>
      </w:r>
      <w:r w:rsidR="00567DBB">
        <w:t> »,</w:t>
      </w:r>
      <w:r w:rsidR="001505B8" w:rsidRPr="00AE0440">
        <w:t xml:space="preserve"> les limites ou conditions </w:t>
      </w:r>
      <w:r w:rsidR="00442CDA" w:rsidRPr="00AE0440">
        <w:t xml:space="preserve">vérifiables ou mesurables </w:t>
      </w:r>
      <w:r w:rsidR="001505B8" w:rsidRPr="00AE0440">
        <w:t xml:space="preserve">établies par un </w:t>
      </w:r>
      <w:r w:rsidR="00101DB0">
        <w:t>constructeur</w:t>
      </w:r>
      <w:r w:rsidR="001505B8" w:rsidRPr="00AE0440">
        <w:t xml:space="preserve"> jusqu'à ou dans lesquelles le DCAS ou une </w:t>
      </w:r>
      <w:r w:rsidR="0042549C" w:rsidRPr="00AE0440">
        <w:t xml:space="preserve">fonction </w:t>
      </w:r>
      <w:r w:rsidR="001505B8" w:rsidRPr="00AE0440">
        <w:t xml:space="preserve">du DCAS est conçu pour </w:t>
      </w:r>
      <w:r w:rsidR="00187E78" w:rsidRPr="00AE0440">
        <w:t xml:space="preserve">fournir une assistance au conducteur </w:t>
      </w:r>
      <w:r w:rsidR="009105D5" w:rsidRPr="00AE0440">
        <w:t xml:space="preserve">et les conditions qui ont une incidence sur la capacité du système à fonctionner </w:t>
      </w:r>
      <w:r w:rsidRPr="00AE0440">
        <w:t>comme prévu.</w:t>
      </w:r>
    </w:p>
    <w:p w14:paraId="467C4865" w14:textId="19AC0553" w:rsidR="00EA3171" w:rsidRPr="00AE0440" w:rsidRDefault="00030C89">
      <w:pPr>
        <w:pStyle w:val="para"/>
        <w:tabs>
          <w:tab w:val="left" w:pos="1440"/>
        </w:tabs>
        <w:adjustRightInd w:val="0"/>
        <w:snapToGrid w:val="0"/>
        <w:spacing w:line="240" w:lineRule="auto"/>
        <w:rPr>
          <w:strike/>
        </w:rPr>
      </w:pPr>
      <w:r w:rsidRPr="00AE0440">
        <w:lastRenderedPageBreak/>
        <w:t>2.6.</w:t>
      </w:r>
      <w:r w:rsidRPr="00AE0440">
        <w:tab/>
      </w:r>
      <w:r w:rsidRPr="00AE0440">
        <w:tab/>
      </w:r>
      <w:r w:rsidR="00567DBB">
        <w:rPr>
          <w:i/>
          <w:iCs/>
          <w:color w:val="000000" w:themeColor="text1"/>
        </w:rPr>
        <w:t>« </w:t>
      </w:r>
      <w:r w:rsidRPr="00AE0440">
        <w:rPr>
          <w:i/>
          <w:iCs/>
          <w:color w:val="000000" w:themeColor="text1"/>
        </w:rPr>
        <w:t>Désengagement du conducteur</w:t>
      </w:r>
      <w:r w:rsidR="00567DBB">
        <w:rPr>
          <w:color w:val="000000" w:themeColor="text1"/>
        </w:rPr>
        <w:t> »,</w:t>
      </w:r>
      <w:r w:rsidRPr="00AE0440">
        <w:rPr>
          <w:color w:val="000000" w:themeColor="text1"/>
        </w:rPr>
        <w:t xml:space="preserve"> </w:t>
      </w:r>
      <w:r w:rsidR="009666CA" w:rsidRPr="00AE0440">
        <w:t xml:space="preserve">la </w:t>
      </w:r>
      <w:r w:rsidRPr="00AE0440">
        <w:t xml:space="preserve">détermination par le système de l'incapacité actuelle du conducteur à exécuter en toute sécurité des tâches de perception, de planification ou de prise de décision et à intervenir dans le fonctionnement du DCAS. </w:t>
      </w:r>
    </w:p>
    <w:p w14:paraId="467C4866" w14:textId="63DEC25C" w:rsidR="00EA3171" w:rsidRPr="00AE0440" w:rsidRDefault="00030C89">
      <w:pPr>
        <w:pStyle w:val="para"/>
        <w:tabs>
          <w:tab w:val="left" w:pos="1440"/>
        </w:tabs>
        <w:adjustRightInd w:val="0"/>
        <w:snapToGrid w:val="0"/>
        <w:spacing w:line="240" w:lineRule="auto"/>
        <w:rPr>
          <w:strike/>
        </w:rPr>
      </w:pPr>
      <w:r w:rsidRPr="00AE0440">
        <w:t>2.</w:t>
      </w:r>
      <w:r w:rsidR="004B3A90" w:rsidRPr="00AE0440">
        <w:t>7</w:t>
      </w:r>
      <w:r w:rsidRPr="00AE0440">
        <w:t>.</w:t>
      </w:r>
      <w:r w:rsidRPr="00AE0440">
        <w:tab/>
      </w:r>
      <w:r w:rsidR="00265681" w:rsidRPr="00AE0440">
        <w:tab/>
      </w:r>
      <w:r w:rsidR="00567DBB">
        <w:rPr>
          <w:i/>
          <w:iCs/>
        </w:rPr>
        <w:t>« F</w:t>
      </w:r>
      <w:r w:rsidR="001505B8" w:rsidRPr="00AE0440">
        <w:rPr>
          <w:i/>
          <w:iCs/>
        </w:rPr>
        <w:t>onctions opérationnelles</w:t>
      </w:r>
      <w:r w:rsidR="00567DBB">
        <w:rPr>
          <w:i/>
          <w:iCs/>
        </w:rPr>
        <w:t> »</w:t>
      </w:r>
      <w:r w:rsidR="00B3761C" w:rsidRPr="00AE0440">
        <w:t xml:space="preserve">, les actions de commande de base du conducteur nécessaires et effectuées pour déplacer un véhicule et faire fonctionner ses systèmes, y compris le contrôle des mouvements latéraux et longitudinaux du véhicule. La réalisation des fonctions opérationnelles implique la </w:t>
      </w:r>
      <w:r w:rsidR="00D14E59" w:rsidRPr="00AE0440">
        <w:t xml:space="preserve">conduite </w:t>
      </w:r>
      <w:r w:rsidR="00B3761C" w:rsidRPr="00AE0440">
        <w:t xml:space="preserve">physique du véhicule par le conducteur. </w:t>
      </w:r>
    </w:p>
    <w:p w14:paraId="467C4867" w14:textId="689B289A" w:rsidR="00EA3171" w:rsidRPr="00AE0440" w:rsidRDefault="00030C89">
      <w:pPr>
        <w:pStyle w:val="para"/>
        <w:tabs>
          <w:tab w:val="left" w:pos="1440"/>
        </w:tabs>
        <w:adjustRightInd w:val="0"/>
        <w:snapToGrid w:val="0"/>
        <w:spacing w:line="240" w:lineRule="auto"/>
        <w:rPr>
          <w:strike/>
        </w:rPr>
      </w:pPr>
      <w:r w:rsidRPr="00AE0440">
        <w:t>2.</w:t>
      </w:r>
      <w:r w:rsidR="004B3A90" w:rsidRPr="00AE0440">
        <w:t>8</w:t>
      </w:r>
      <w:r w:rsidRPr="00AE0440">
        <w:t>.</w:t>
      </w:r>
      <w:r w:rsidRPr="00AE0440">
        <w:tab/>
      </w:r>
      <w:r w:rsidR="00265681" w:rsidRPr="00AE0440">
        <w:tab/>
      </w:r>
      <w:r w:rsidR="00567DBB">
        <w:rPr>
          <w:i/>
          <w:iCs/>
        </w:rPr>
        <w:t>« </w:t>
      </w:r>
      <w:r w:rsidR="001505B8" w:rsidRPr="00AE0440">
        <w:rPr>
          <w:i/>
          <w:iCs/>
        </w:rPr>
        <w:t>Fonctions tactiques</w:t>
      </w:r>
      <w:r w:rsidR="00567DBB">
        <w:t> »,</w:t>
      </w:r>
      <w:r w:rsidR="001505B8" w:rsidRPr="00AE0440">
        <w:t xml:space="preserve"> la planification et la détermination en temps réel des </w:t>
      </w:r>
      <w:r w:rsidR="0021549E" w:rsidRPr="00AE0440">
        <w:t>manœuvres par le conducteur</w:t>
      </w:r>
      <w:r w:rsidR="001505B8" w:rsidRPr="00AE0440">
        <w:t>.</w:t>
      </w:r>
      <w:r w:rsidR="002B3303" w:rsidRPr="00AE0440">
        <w:t xml:space="preserve"> Les fonctions tactiques impliquent la mise en œuvre des compétences du conducteur pour conduire le véhicule dans un environnement en constante évolution.</w:t>
      </w:r>
    </w:p>
    <w:p w14:paraId="467C4868" w14:textId="1CD76F55" w:rsidR="00EA3171" w:rsidRPr="00AE0440" w:rsidRDefault="00030C89">
      <w:pPr>
        <w:pStyle w:val="para"/>
        <w:tabs>
          <w:tab w:val="left" w:pos="1440"/>
        </w:tabs>
        <w:adjustRightInd w:val="0"/>
        <w:snapToGrid w:val="0"/>
        <w:spacing w:line="240" w:lineRule="auto"/>
        <w:rPr>
          <w:strike/>
        </w:rPr>
      </w:pPr>
      <w:r w:rsidRPr="00AE0440">
        <w:t>2.</w:t>
      </w:r>
      <w:r w:rsidR="007D2511" w:rsidRPr="00AE0440">
        <w:t>9</w:t>
      </w:r>
      <w:r w:rsidRPr="00AE0440">
        <w:t>.</w:t>
      </w:r>
      <w:r w:rsidRPr="00AE0440">
        <w:tab/>
      </w:r>
      <w:r w:rsidR="007D2511" w:rsidRPr="00AE0440">
        <w:tab/>
      </w:r>
      <w:r w:rsidR="00CB0881">
        <w:rPr>
          <w:i/>
          <w:iCs/>
        </w:rPr>
        <w:t>« </w:t>
      </w:r>
      <w:r w:rsidR="00E5381F" w:rsidRPr="00AE0440">
        <w:rPr>
          <w:i/>
          <w:iCs/>
        </w:rPr>
        <w:t>Temps réel</w:t>
      </w:r>
      <w:r w:rsidR="00CB0881">
        <w:rPr>
          <w:i/>
          <w:iCs/>
        </w:rPr>
        <w:t> »</w:t>
      </w:r>
      <w:r w:rsidR="00CB0881">
        <w:t>,</w:t>
      </w:r>
      <w:r w:rsidR="00E5381F" w:rsidRPr="00AE0440">
        <w:t xml:space="preserve"> le temps réel pendant lequel un processus ou un événement se produit.</w:t>
      </w:r>
    </w:p>
    <w:p w14:paraId="467C4869" w14:textId="42902D48" w:rsidR="00EA3171" w:rsidRPr="00AE0440" w:rsidRDefault="00030C89">
      <w:pPr>
        <w:pStyle w:val="para"/>
        <w:tabs>
          <w:tab w:val="left" w:pos="1440"/>
        </w:tabs>
        <w:adjustRightInd w:val="0"/>
        <w:snapToGrid w:val="0"/>
        <w:spacing w:line="240" w:lineRule="auto"/>
      </w:pPr>
      <w:r w:rsidRPr="00AE0440">
        <w:t>2.</w:t>
      </w:r>
      <w:r w:rsidR="007D2511" w:rsidRPr="00AE0440">
        <w:t>10</w:t>
      </w:r>
      <w:r w:rsidRPr="00AE0440">
        <w:t>.</w:t>
      </w:r>
      <w:r w:rsidRPr="00AE0440">
        <w:tab/>
      </w:r>
      <w:r w:rsidR="00CB0881">
        <w:t>« </w:t>
      </w:r>
      <w:r w:rsidR="00CB0881">
        <w:rPr>
          <w:i/>
          <w:iCs/>
        </w:rPr>
        <w:t>M</w:t>
      </w:r>
      <w:r w:rsidR="00343577" w:rsidRPr="00AE0440">
        <w:rPr>
          <w:i/>
          <w:iCs/>
        </w:rPr>
        <w:t>anœuvre</w:t>
      </w:r>
      <w:r w:rsidR="00CB0881">
        <w:t> »</w:t>
      </w:r>
      <w:r w:rsidR="00343577" w:rsidRPr="00AE0440">
        <w:t xml:space="preserve">, une modification de la trajectoire du véhicule qui l'amène à quitter au moins partiellement sa voie ou son sens de circulation initial, ce qui peut entraîner une interaction avec d'autres usagers de la route. </w:t>
      </w:r>
    </w:p>
    <w:p w14:paraId="467C486A" w14:textId="3B847E87" w:rsidR="00EA3171" w:rsidRPr="00AE0440" w:rsidRDefault="00030C89">
      <w:pPr>
        <w:pStyle w:val="para"/>
        <w:tabs>
          <w:tab w:val="left" w:pos="1440"/>
        </w:tabs>
        <w:adjustRightInd w:val="0"/>
        <w:snapToGrid w:val="0"/>
        <w:spacing w:line="240" w:lineRule="auto"/>
        <w:ind w:left="2250" w:firstLine="0"/>
      </w:pPr>
      <w:r w:rsidRPr="00AE0440">
        <w:tab/>
        <w:t>Une série de manœuvres peut être considérée comme une manœuvre individuelle à condition que les manœuvres se suivent, sans séparation significative, et qu'elles soient liées à l</w:t>
      </w:r>
      <w:r w:rsidR="00CB0881">
        <w:t xml:space="preserve">’atteinte </w:t>
      </w:r>
      <w:r w:rsidRPr="00AE0440">
        <w:t>d'un objectif tactique (par exemple</w:t>
      </w:r>
      <w:r w:rsidR="00204140" w:rsidRPr="00AE0440">
        <w:t xml:space="preserve">, </w:t>
      </w:r>
      <w:r w:rsidRPr="00AE0440">
        <w:t>changer de voie en combinaison avec le franchissement d'une intersection). Les manœuvres distinctes liées au suivi d'un</w:t>
      </w:r>
      <w:r w:rsidR="00CB0881">
        <w:t xml:space="preserve"> itinéraire </w:t>
      </w:r>
      <w:r w:rsidRPr="00AE0440">
        <w:t xml:space="preserve">de navigation </w:t>
      </w:r>
      <w:r w:rsidR="00952818" w:rsidRPr="00AE0440">
        <w:t xml:space="preserve">avec une séparation significative </w:t>
      </w:r>
      <w:r w:rsidR="0006731A" w:rsidRPr="00AE0440">
        <w:t xml:space="preserve">ne sont pas </w:t>
      </w:r>
      <w:r w:rsidRPr="00AE0440">
        <w:t xml:space="preserve">considérées comme une manœuvre individuelle. </w:t>
      </w:r>
      <w:r w:rsidR="00855045" w:rsidRPr="00AE0440">
        <w:rPr>
          <w:color w:val="FF0000"/>
        </w:rPr>
        <w:t xml:space="preserve"> </w:t>
      </w:r>
    </w:p>
    <w:p w14:paraId="467C486B" w14:textId="6A32A48F" w:rsidR="00EA3171" w:rsidRPr="00AE0440" w:rsidRDefault="00030C89">
      <w:pPr>
        <w:pStyle w:val="para"/>
        <w:tabs>
          <w:tab w:val="left" w:pos="1440"/>
        </w:tabs>
        <w:adjustRightInd w:val="0"/>
        <w:snapToGrid w:val="0"/>
        <w:spacing w:line="240" w:lineRule="auto"/>
      </w:pPr>
      <w:r w:rsidRPr="00AE0440">
        <w:t>2.</w:t>
      </w:r>
      <w:r w:rsidR="007D2511" w:rsidRPr="00AE0440">
        <w:t>11</w:t>
      </w:r>
      <w:r w:rsidRPr="00AE0440">
        <w:t>.</w:t>
      </w:r>
      <w:r w:rsidRPr="00AE0440">
        <w:tab/>
      </w:r>
      <w:r w:rsidR="00CB0881">
        <w:rPr>
          <w:i/>
          <w:iCs/>
        </w:rPr>
        <w:t>« </w:t>
      </w:r>
      <w:r w:rsidR="005B12AA" w:rsidRPr="00AE0440">
        <w:rPr>
          <w:i/>
          <w:iCs/>
        </w:rPr>
        <w:t>Voie cible</w:t>
      </w:r>
      <w:r w:rsidR="00CB0881">
        <w:t> »</w:t>
      </w:r>
      <w:r w:rsidR="005B12AA" w:rsidRPr="00AE0440">
        <w:t xml:space="preserve">, la </w:t>
      </w:r>
      <w:r w:rsidR="00271FD0" w:rsidRPr="00AE0440">
        <w:t xml:space="preserve">voie de circulation </w:t>
      </w:r>
      <w:r w:rsidR="00E56939" w:rsidRPr="00AE0440">
        <w:t xml:space="preserve">sur laquelle </w:t>
      </w:r>
      <w:r w:rsidR="00762DE7" w:rsidRPr="00AE0440">
        <w:t>le système a l'</w:t>
      </w:r>
      <w:r w:rsidR="001F03CE" w:rsidRPr="00AE0440">
        <w:t xml:space="preserve">intention de </w:t>
      </w:r>
      <w:r w:rsidR="00724397" w:rsidRPr="00AE0440">
        <w:t xml:space="preserve">faire passer le </w:t>
      </w:r>
      <w:r w:rsidR="007D2511" w:rsidRPr="00AE0440">
        <w:t xml:space="preserve">véhicule </w:t>
      </w:r>
      <w:r w:rsidR="001F03CE" w:rsidRPr="00AE0440">
        <w:t xml:space="preserve">en effectuant une </w:t>
      </w:r>
      <w:r w:rsidR="00762DE7" w:rsidRPr="00AE0440">
        <w:t xml:space="preserve">manœuvre. </w:t>
      </w:r>
    </w:p>
    <w:p w14:paraId="467C486C" w14:textId="14621EC5" w:rsidR="00EA3171" w:rsidRPr="00AE0440" w:rsidRDefault="00030C89">
      <w:pPr>
        <w:pStyle w:val="para"/>
        <w:tabs>
          <w:tab w:val="left" w:pos="1440"/>
        </w:tabs>
        <w:adjustRightInd w:val="0"/>
        <w:snapToGrid w:val="0"/>
        <w:spacing w:line="240" w:lineRule="auto"/>
        <w:rPr>
          <w:strike/>
        </w:rPr>
      </w:pPr>
      <w:r w:rsidRPr="00AE0440">
        <w:t>2.</w:t>
      </w:r>
      <w:r w:rsidR="002A7BCE" w:rsidRPr="00AE0440">
        <w:t>12</w:t>
      </w:r>
      <w:r w:rsidRPr="00AE0440">
        <w:t>.</w:t>
      </w:r>
      <w:r w:rsidRPr="00AE0440">
        <w:tab/>
      </w:r>
      <w:r w:rsidR="00CB0881">
        <w:rPr>
          <w:iCs/>
        </w:rPr>
        <w:t>« </w:t>
      </w:r>
      <w:r w:rsidR="00CB0881">
        <w:rPr>
          <w:i/>
          <w:iCs/>
        </w:rPr>
        <w:t>P</w:t>
      </w:r>
      <w:r w:rsidR="001505B8" w:rsidRPr="00AE0440">
        <w:rPr>
          <w:i/>
          <w:iCs/>
        </w:rPr>
        <w:t xml:space="preserve">rocédure de changement de voie </w:t>
      </w:r>
      <w:r w:rsidR="00036483" w:rsidRPr="00AE0440">
        <w:rPr>
          <w:i/>
          <w:iCs/>
        </w:rPr>
        <w:t>(</w:t>
      </w:r>
      <w:r w:rsidR="00CB0881" w:rsidRPr="00333182">
        <w:rPr>
          <w:i/>
          <w:iCs/>
        </w:rPr>
        <w:t xml:space="preserve">Lane Change </w:t>
      </w:r>
      <w:proofErr w:type="spellStart"/>
      <w:r w:rsidR="00CB0881" w:rsidRPr="00333182">
        <w:rPr>
          <w:i/>
          <w:iCs/>
        </w:rPr>
        <w:t>Procedure</w:t>
      </w:r>
      <w:proofErr w:type="spellEnd"/>
      <w:r w:rsidR="00CB0881" w:rsidRPr="00333182">
        <w:rPr>
          <w:i/>
          <w:iCs/>
        </w:rPr>
        <w:t xml:space="preserve"> </w:t>
      </w:r>
      <w:r w:rsidR="00CB0881">
        <w:rPr>
          <w:i/>
          <w:iCs/>
        </w:rPr>
        <w:t>ou « </w:t>
      </w:r>
      <w:r w:rsidR="00036483" w:rsidRPr="00AE0440">
        <w:rPr>
          <w:i/>
          <w:iCs/>
        </w:rPr>
        <w:t>LCP</w:t>
      </w:r>
      <w:r w:rsidR="00CB0881">
        <w:rPr>
          <w:i/>
          <w:iCs/>
        </w:rPr>
        <w:t> »</w:t>
      </w:r>
      <w:r w:rsidR="00036483" w:rsidRPr="00AE0440">
        <w:rPr>
          <w:i/>
          <w:iCs/>
        </w:rPr>
        <w:t>)</w:t>
      </w:r>
      <w:r w:rsidR="001505B8" w:rsidRPr="00AE0440">
        <w:t>,</w:t>
      </w:r>
      <w:r w:rsidR="00CB0881">
        <w:t xml:space="preserve"> </w:t>
      </w:r>
      <w:r w:rsidR="001505B8" w:rsidRPr="00AE0440">
        <w:t>la séquence d'opérations visant à effectuer un changement de voie d'un véhicule. La séquence comprend les opérations suivantes</w:t>
      </w:r>
      <w:r w:rsidR="00CB0881">
        <w:t> :</w:t>
      </w:r>
    </w:p>
    <w:p w14:paraId="467C486D" w14:textId="13432BA2" w:rsidR="00EA3171" w:rsidRPr="00AE0440" w:rsidRDefault="00030C89">
      <w:pPr>
        <w:pStyle w:val="para"/>
        <w:adjustRightInd w:val="0"/>
        <w:snapToGrid w:val="0"/>
        <w:spacing w:line="240" w:lineRule="auto"/>
      </w:pPr>
      <w:r w:rsidRPr="00AE0440">
        <w:tab/>
      </w:r>
      <w:r w:rsidR="00B65617" w:rsidRPr="00AE0440">
        <w:t>(a)</w:t>
      </w:r>
      <w:r w:rsidR="00B65617" w:rsidRPr="00AE0440">
        <w:tab/>
      </w:r>
      <w:r w:rsidR="001505B8" w:rsidRPr="00AE0440">
        <w:t>Activation des feux indicateurs de direction</w:t>
      </w:r>
      <w:r w:rsidR="00CB0881">
        <w:t> ;</w:t>
      </w:r>
    </w:p>
    <w:p w14:paraId="467C486E" w14:textId="12EDA4F2" w:rsidR="00EA3171" w:rsidRPr="00AE0440" w:rsidRDefault="00030C89">
      <w:pPr>
        <w:pStyle w:val="para"/>
        <w:adjustRightInd w:val="0"/>
        <w:snapToGrid w:val="0"/>
        <w:spacing w:line="240" w:lineRule="auto"/>
      </w:pPr>
      <w:r w:rsidRPr="00AE0440">
        <w:tab/>
      </w:r>
      <w:r w:rsidR="00B65617" w:rsidRPr="00AE0440">
        <w:t>(b)</w:t>
      </w:r>
      <w:r w:rsidR="00B65617" w:rsidRPr="00AE0440">
        <w:tab/>
      </w:r>
      <w:r w:rsidR="001505B8" w:rsidRPr="00AE0440">
        <w:t>Déplacement latéral du véhicule vers la limite de la voie</w:t>
      </w:r>
      <w:r w:rsidR="00CB0881">
        <w:t> ;</w:t>
      </w:r>
    </w:p>
    <w:p w14:paraId="467C486F" w14:textId="41DD8924" w:rsidR="00EA3171" w:rsidRPr="00AE0440" w:rsidRDefault="00030C89">
      <w:pPr>
        <w:pStyle w:val="para"/>
        <w:adjustRightInd w:val="0"/>
        <w:snapToGrid w:val="0"/>
        <w:spacing w:line="240" w:lineRule="auto"/>
      </w:pPr>
      <w:r w:rsidRPr="00AE0440">
        <w:tab/>
      </w:r>
      <w:r w:rsidR="00B65617" w:rsidRPr="00AE0440">
        <w:t>(c)</w:t>
      </w:r>
      <w:r w:rsidR="00B65617" w:rsidRPr="00AE0440">
        <w:tab/>
      </w:r>
      <w:r w:rsidR="001505B8" w:rsidRPr="00AE0440">
        <w:t>Manœuvre de changement de voie</w:t>
      </w:r>
      <w:r w:rsidR="00CB0881">
        <w:t> ;</w:t>
      </w:r>
    </w:p>
    <w:p w14:paraId="467C4870" w14:textId="240B69AC" w:rsidR="00EA3171" w:rsidRPr="00AE0440" w:rsidRDefault="00030C89">
      <w:pPr>
        <w:pStyle w:val="para"/>
        <w:adjustRightInd w:val="0"/>
        <w:snapToGrid w:val="0"/>
        <w:spacing w:line="240" w:lineRule="auto"/>
      </w:pPr>
      <w:r w:rsidRPr="00AE0440">
        <w:tab/>
      </w:r>
      <w:r w:rsidRPr="00AE0440">
        <w:tab/>
      </w:r>
      <w:r w:rsidR="00B65617" w:rsidRPr="00AE0440">
        <w:t>(d)</w:t>
      </w:r>
      <w:r w:rsidR="00B65617" w:rsidRPr="00AE0440">
        <w:tab/>
      </w:r>
      <w:r w:rsidR="001505B8" w:rsidRPr="00AE0440">
        <w:t xml:space="preserve">Reprise de la </w:t>
      </w:r>
      <w:r w:rsidR="002A7BCE" w:rsidRPr="00AE0440">
        <w:t>position stable du véhicule sur la voie</w:t>
      </w:r>
      <w:r w:rsidR="00CB0881">
        <w:t> ;</w:t>
      </w:r>
    </w:p>
    <w:p w14:paraId="467C4871" w14:textId="77777777" w:rsidR="00EA3171" w:rsidRPr="00AE0440" w:rsidRDefault="00030C89">
      <w:pPr>
        <w:pStyle w:val="para"/>
        <w:adjustRightInd w:val="0"/>
        <w:snapToGrid w:val="0"/>
        <w:spacing w:line="240" w:lineRule="auto"/>
      </w:pPr>
      <w:r w:rsidRPr="00AE0440">
        <w:tab/>
      </w:r>
      <w:r w:rsidRPr="00AE0440">
        <w:tab/>
      </w:r>
      <w:r w:rsidR="00B65617" w:rsidRPr="00AE0440">
        <w:t>(e)</w:t>
      </w:r>
      <w:r w:rsidR="00B65617" w:rsidRPr="00AE0440">
        <w:tab/>
      </w:r>
      <w:r w:rsidR="001505B8" w:rsidRPr="00AE0440">
        <w:t>Désactivation des feux indicateurs de direction.</w:t>
      </w:r>
    </w:p>
    <w:p w14:paraId="467C4872" w14:textId="75AD8E65" w:rsidR="00EA3171" w:rsidRPr="00AE0440" w:rsidRDefault="00030C89">
      <w:pPr>
        <w:pStyle w:val="para"/>
        <w:tabs>
          <w:tab w:val="left" w:pos="1440"/>
        </w:tabs>
        <w:adjustRightInd w:val="0"/>
        <w:snapToGrid w:val="0"/>
        <w:spacing w:line="240" w:lineRule="auto"/>
        <w:rPr>
          <w:strike/>
        </w:rPr>
      </w:pPr>
      <w:r w:rsidRPr="00AE0440">
        <w:t>2.</w:t>
      </w:r>
      <w:r w:rsidR="002A7BCE" w:rsidRPr="00AE0440">
        <w:t>13</w:t>
      </w:r>
      <w:r w:rsidRPr="00AE0440">
        <w:t>.</w:t>
      </w:r>
      <w:r w:rsidRPr="00AE0440">
        <w:tab/>
      </w:r>
      <w:r w:rsidR="001505B8" w:rsidRPr="00AE0440">
        <w:t xml:space="preserve">La </w:t>
      </w:r>
      <w:r w:rsidR="00CB0881">
        <w:rPr>
          <w:iCs/>
        </w:rPr>
        <w:t>« </w:t>
      </w:r>
      <w:r w:rsidR="00CB0881">
        <w:rPr>
          <w:i/>
          <w:iCs/>
        </w:rPr>
        <w:t>M</w:t>
      </w:r>
      <w:r w:rsidR="007F34EB" w:rsidRPr="00AE0440">
        <w:rPr>
          <w:i/>
          <w:iCs/>
        </w:rPr>
        <w:t xml:space="preserve">anœuvre de </w:t>
      </w:r>
      <w:r w:rsidR="001505B8" w:rsidRPr="00AE0440">
        <w:rPr>
          <w:i/>
          <w:iCs/>
        </w:rPr>
        <w:t xml:space="preserve">changement de voie </w:t>
      </w:r>
      <w:r w:rsidR="00036483" w:rsidRPr="00AE0440">
        <w:rPr>
          <w:i/>
          <w:iCs/>
        </w:rPr>
        <w:t>(</w:t>
      </w:r>
      <w:r w:rsidR="00CB0881">
        <w:rPr>
          <w:i/>
          <w:iCs/>
        </w:rPr>
        <w:t>« </w:t>
      </w:r>
      <w:r w:rsidR="00CB0881" w:rsidRPr="00333182">
        <w:rPr>
          <w:i/>
          <w:iCs/>
        </w:rPr>
        <w:t>Lane Change</w:t>
      </w:r>
      <w:r w:rsidR="00CB0881" w:rsidRPr="00333182">
        <w:rPr>
          <w:i/>
          <w:iCs/>
          <w:color w:val="F79646" w:themeColor="accent6"/>
        </w:rPr>
        <w:t xml:space="preserve"> </w:t>
      </w:r>
      <w:r w:rsidR="00CB0881">
        <w:rPr>
          <w:i/>
          <w:iCs/>
        </w:rPr>
        <w:t>Manœuvre »</w:t>
      </w:r>
      <w:r w:rsidR="00CB0881" w:rsidRPr="00333182">
        <w:rPr>
          <w:i/>
          <w:iCs/>
        </w:rPr>
        <w:t xml:space="preserve"> </w:t>
      </w:r>
      <w:r w:rsidR="00CB0881">
        <w:rPr>
          <w:i/>
          <w:iCs/>
        </w:rPr>
        <w:t xml:space="preserve">ou </w:t>
      </w:r>
      <w:r w:rsidR="00036483" w:rsidRPr="00AE0440">
        <w:rPr>
          <w:i/>
          <w:iCs/>
        </w:rPr>
        <w:t>LCM)</w:t>
      </w:r>
      <w:r w:rsidR="00CB0881">
        <w:t> »</w:t>
      </w:r>
      <w:r w:rsidR="000658C0" w:rsidRPr="00AE0440">
        <w:t xml:space="preserve"> fait </w:t>
      </w:r>
      <w:r w:rsidR="00036483" w:rsidRPr="00AE0440">
        <w:t>partie d</w:t>
      </w:r>
      <w:r w:rsidR="00CB0881">
        <w:t>e la</w:t>
      </w:r>
      <w:r w:rsidR="00036483" w:rsidRPr="00AE0440">
        <w:t xml:space="preserve"> LCP et </w:t>
      </w:r>
    </w:p>
    <w:p w14:paraId="467C4873" w14:textId="17100316" w:rsidR="00EA3171" w:rsidRPr="00AE0440" w:rsidRDefault="00030C89">
      <w:pPr>
        <w:pStyle w:val="para"/>
        <w:adjustRightInd w:val="0"/>
        <w:snapToGrid w:val="0"/>
        <w:spacing w:line="240" w:lineRule="auto"/>
        <w:ind w:left="2790" w:hanging="450"/>
      </w:pPr>
      <w:r w:rsidRPr="00AE0440">
        <w:t>(a)</w:t>
      </w:r>
      <w:r w:rsidRPr="00AE0440">
        <w:tab/>
      </w:r>
      <w:r w:rsidR="00036483" w:rsidRPr="00AE0440">
        <w:t>Commence lorsque le bord extérieur de la bande de roulement de la roue avant du véhicule la plus proche du marquage de la voie traverse le bord extérieur du marquage de la voie vers laquelle le véhicule est manœuvré</w:t>
      </w:r>
      <w:r w:rsidR="00CB0881">
        <w:t> ;</w:t>
      </w:r>
      <w:r w:rsidR="00932D25" w:rsidRPr="00AE0440">
        <w:t xml:space="preserve"> </w:t>
      </w:r>
      <w:r w:rsidR="00036483" w:rsidRPr="00AE0440">
        <w:t>et</w:t>
      </w:r>
    </w:p>
    <w:p w14:paraId="467C4874" w14:textId="77777777" w:rsidR="00EA3171" w:rsidRPr="00AE0440" w:rsidRDefault="00030C89">
      <w:pPr>
        <w:pStyle w:val="para"/>
        <w:adjustRightInd w:val="0"/>
        <w:snapToGrid w:val="0"/>
        <w:spacing w:line="240" w:lineRule="auto"/>
        <w:ind w:left="2790" w:hanging="450"/>
      </w:pPr>
      <w:r w:rsidRPr="00AE0440">
        <w:t>(b)</w:t>
      </w:r>
      <w:r w:rsidRPr="00AE0440">
        <w:tab/>
      </w:r>
      <w:r w:rsidR="004421F4" w:rsidRPr="00AE0440">
        <w:t>Prend fin lorsque les roues arrière du véhicule ont entièrement franchi le marquage de la voie.</w:t>
      </w:r>
    </w:p>
    <w:p w14:paraId="467C4875" w14:textId="3805C0E6" w:rsidR="00EA3171" w:rsidRPr="00AE0440" w:rsidRDefault="00030C89">
      <w:pPr>
        <w:pStyle w:val="para"/>
        <w:tabs>
          <w:tab w:val="left" w:pos="1440"/>
        </w:tabs>
        <w:adjustRightInd w:val="0"/>
        <w:snapToGrid w:val="0"/>
        <w:spacing w:line="240" w:lineRule="auto"/>
        <w:rPr>
          <w:strike/>
        </w:rPr>
      </w:pPr>
      <w:r w:rsidRPr="00AE0440">
        <w:t>2.17.</w:t>
      </w:r>
      <w:r w:rsidRPr="00AE0440">
        <w:tab/>
      </w:r>
      <w:r w:rsidR="00CB0881">
        <w:rPr>
          <w:i/>
          <w:iCs/>
        </w:rPr>
        <w:t>« </w:t>
      </w:r>
      <w:r w:rsidR="00046EFA" w:rsidRPr="00AE0440">
        <w:rPr>
          <w:i/>
          <w:iCs/>
        </w:rPr>
        <w:t xml:space="preserve">Mode </w:t>
      </w:r>
      <w:r w:rsidR="001505B8" w:rsidRPr="00AE0440">
        <w:rPr>
          <w:i/>
          <w:iCs/>
        </w:rPr>
        <w:t>arrêt</w:t>
      </w:r>
      <w:r w:rsidR="00CB0881">
        <w:t> »</w:t>
      </w:r>
      <w:r w:rsidR="00CB0881" w:rsidRPr="00AE0440">
        <w:t xml:space="preserve">, </w:t>
      </w:r>
      <w:r w:rsidR="001505B8" w:rsidRPr="00AE0440">
        <w:t xml:space="preserve">un </w:t>
      </w:r>
      <w:r w:rsidR="007F53A5" w:rsidRPr="00AE0440">
        <w:t xml:space="preserve">état de </w:t>
      </w:r>
      <w:r w:rsidR="00046EFA" w:rsidRPr="00AE0440">
        <w:t xml:space="preserve">fonctionnement du </w:t>
      </w:r>
      <w:r w:rsidR="001505B8" w:rsidRPr="00AE0440">
        <w:t xml:space="preserve">DCAS dans lequel le système n'est pas en mesure d'aider le conducteur à exécuter le contrôle dynamique </w:t>
      </w:r>
      <w:r w:rsidR="000658C0" w:rsidRPr="00AE0440">
        <w:t>du véhicule</w:t>
      </w:r>
      <w:r w:rsidR="001505B8" w:rsidRPr="00AE0440">
        <w:t>.</w:t>
      </w:r>
    </w:p>
    <w:p w14:paraId="467C4876" w14:textId="668B1021" w:rsidR="00EA3171" w:rsidRPr="00AE0440" w:rsidRDefault="00030C89">
      <w:pPr>
        <w:pStyle w:val="para"/>
        <w:tabs>
          <w:tab w:val="left" w:pos="1440"/>
        </w:tabs>
        <w:adjustRightInd w:val="0"/>
        <w:snapToGrid w:val="0"/>
        <w:spacing w:line="240" w:lineRule="auto"/>
      </w:pPr>
      <w:r w:rsidRPr="00AE0440">
        <w:t>2.18.</w:t>
      </w:r>
      <w:r w:rsidRPr="00AE0440">
        <w:tab/>
      </w:r>
      <w:r w:rsidR="00CB0881">
        <w:t>« </w:t>
      </w:r>
      <w:r w:rsidR="00CB0881">
        <w:rPr>
          <w:i/>
          <w:iCs/>
        </w:rPr>
        <w:t>M</w:t>
      </w:r>
      <w:r w:rsidR="00DA3A0D" w:rsidRPr="00AE0440">
        <w:rPr>
          <w:i/>
          <w:iCs/>
        </w:rPr>
        <w:t>ode actif</w:t>
      </w:r>
      <w:r w:rsidR="00CB0881">
        <w:rPr>
          <w:i/>
          <w:iCs/>
        </w:rPr>
        <w:t> »</w:t>
      </w:r>
      <w:r w:rsidR="00DA3A0D" w:rsidRPr="00AE0440">
        <w:t>, un état de fonctionnement du DCAS</w:t>
      </w:r>
      <w:r w:rsidR="007F53A5" w:rsidRPr="00AE0440">
        <w:t xml:space="preserve">, lorsque le système ou une fonction du </w:t>
      </w:r>
      <w:r w:rsidR="000859DA" w:rsidRPr="00AE0440">
        <w:t xml:space="preserve">DCAS </w:t>
      </w:r>
      <w:r w:rsidR="007F53A5" w:rsidRPr="00AE0440">
        <w:t xml:space="preserve">a été sollicité pour aider </w:t>
      </w:r>
      <w:r w:rsidR="000859DA" w:rsidRPr="00AE0440">
        <w:t>le conducteur à assurer le contrôle dynamique du véhicule</w:t>
      </w:r>
      <w:r w:rsidR="007F53A5" w:rsidRPr="00AE0440">
        <w:t xml:space="preserve">. Dans ce mode, le système est soit </w:t>
      </w:r>
      <w:r w:rsidR="000311AE" w:rsidRPr="00AE0440">
        <w:t xml:space="preserve">en </w:t>
      </w:r>
      <w:r w:rsidR="00FA1956" w:rsidRPr="00AE0440">
        <w:t xml:space="preserve">mode </w:t>
      </w:r>
      <w:r w:rsidR="00CB0881">
        <w:t>« </w:t>
      </w:r>
      <w:r w:rsidR="003F5922" w:rsidRPr="00AE0440">
        <w:t>veille</w:t>
      </w:r>
      <w:r w:rsidR="00CB0881">
        <w:t> »</w:t>
      </w:r>
      <w:r w:rsidR="003F5922" w:rsidRPr="00AE0440">
        <w:t xml:space="preserve">, soit en </w:t>
      </w:r>
      <w:r w:rsidR="00FA1956" w:rsidRPr="00AE0440">
        <w:t xml:space="preserve">mode </w:t>
      </w:r>
      <w:r w:rsidR="00CB0881">
        <w:t>« </w:t>
      </w:r>
      <w:r w:rsidR="003F5922" w:rsidRPr="00AE0440">
        <w:t>actif</w:t>
      </w:r>
      <w:r w:rsidR="00CB0881">
        <w:t> »</w:t>
      </w:r>
      <w:r w:rsidR="003F5922" w:rsidRPr="00AE0440">
        <w:t>.</w:t>
      </w:r>
    </w:p>
    <w:p w14:paraId="467C4877" w14:textId="6725BE4C" w:rsidR="00EA3171" w:rsidRPr="00AE0440" w:rsidRDefault="00030C89">
      <w:pPr>
        <w:pStyle w:val="para"/>
        <w:tabs>
          <w:tab w:val="left" w:pos="1440"/>
        </w:tabs>
        <w:adjustRightInd w:val="0"/>
        <w:snapToGrid w:val="0"/>
        <w:spacing w:line="240" w:lineRule="auto"/>
        <w:rPr>
          <w:strike/>
        </w:rPr>
      </w:pPr>
      <w:r w:rsidRPr="00AE0440">
        <w:lastRenderedPageBreak/>
        <w:t xml:space="preserve">2.18.1 Par </w:t>
      </w:r>
      <w:r w:rsidRPr="00AE0440">
        <w:tab/>
      </w:r>
      <w:r w:rsidR="00CB0881">
        <w:t>« </w:t>
      </w:r>
      <w:r w:rsidR="00CB0881">
        <w:rPr>
          <w:i/>
          <w:iCs/>
        </w:rPr>
        <w:t>M</w:t>
      </w:r>
      <w:r w:rsidRPr="00AE0440">
        <w:rPr>
          <w:i/>
          <w:iCs/>
        </w:rPr>
        <w:t>ode actif</w:t>
      </w:r>
      <w:r w:rsidR="00CB0881">
        <w:t> »</w:t>
      </w:r>
      <w:r w:rsidRPr="00AE0440">
        <w:t xml:space="preserve">, un état de fonctionnement du DCAS, lorsque le système ou un élément du DCAS </w:t>
      </w:r>
      <w:r w:rsidR="00A043B8" w:rsidRPr="00AE0440">
        <w:t xml:space="preserve">considère qu'il se </w:t>
      </w:r>
      <w:r w:rsidRPr="00AE0440">
        <w:t>trouve dans les limites du système et qu'</w:t>
      </w:r>
      <w:r w:rsidR="00A043B8" w:rsidRPr="00AE0440">
        <w:t xml:space="preserve">il </w:t>
      </w:r>
      <w:r w:rsidRPr="00AE0440">
        <w:t xml:space="preserve">aide le conducteur à assurer le contrôle dynamique du véhicule. </w:t>
      </w:r>
    </w:p>
    <w:p w14:paraId="467C4878" w14:textId="367B9AF1" w:rsidR="00EA3171" w:rsidRPr="00AE0440" w:rsidRDefault="00030C89">
      <w:pPr>
        <w:pStyle w:val="para"/>
        <w:tabs>
          <w:tab w:val="left" w:pos="1440"/>
        </w:tabs>
        <w:adjustRightInd w:val="0"/>
        <w:snapToGrid w:val="0"/>
        <w:spacing w:line="240" w:lineRule="auto"/>
      </w:pPr>
      <w:r w:rsidRPr="00AE0440">
        <w:t>2.</w:t>
      </w:r>
      <w:r w:rsidR="00FA1956" w:rsidRPr="00AE0440">
        <w:t>18.</w:t>
      </w:r>
      <w:r w:rsidR="00CA2C95" w:rsidRPr="00AE0440">
        <w:t>2</w:t>
      </w:r>
      <w:r w:rsidRPr="00AE0440">
        <w:t xml:space="preserve">. </w:t>
      </w:r>
      <w:proofErr w:type="gramStart"/>
      <w:r w:rsidRPr="00AE0440">
        <w:t>par</w:t>
      </w:r>
      <w:proofErr w:type="gramEnd"/>
      <w:r w:rsidRPr="00AE0440">
        <w:t xml:space="preserve"> </w:t>
      </w:r>
      <w:r w:rsidRPr="00AE0440">
        <w:tab/>
      </w:r>
      <w:r w:rsidR="00DD4FE9">
        <w:t>« </w:t>
      </w:r>
      <w:r w:rsidR="00DD4FE9">
        <w:rPr>
          <w:bCs/>
          <w:i/>
          <w:iCs/>
        </w:rPr>
        <w:t>M</w:t>
      </w:r>
      <w:r w:rsidR="00097D66" w:rsidRPr="00AE0440">
        <w:rPr>
          <w:bCs/>
          <w:i/>
          <w:iCs/>
        </w:rPr>
        <w:t xml:space="preserve">ode </w:t>
      </w:r>
      <w:r w:rsidR="00DD4FE9">
        <w:rPr>
          <w:bCs/>
          <w:i/>
          <w:iCs/>
        </w:rPr>
        <w:t>veille</w:t>
      </w:r>
      <w:r w:rsidR="00DD4FE9">
        <w:t> »</w:t>
      </w:r>
      <w:r w:rsidR="007C784A" w:rsidRPr="00AE0440">
        <w:t xml:space="preserve">, un état </w:t>
      </w:r>
      <w:r w:rsidR="00DD4FE9">
        <w:t>de fonctionnement</w:t>
      </w:r>
      <w:r w:rsidR="00DD4FE9" w:rsidRPr="00AE0440">
        <w:t xml:space="preserve"> </w:t>
      </w:r>
      <w:r w:rsidR="007C784A" w:rsidRPr="00AE0440">
        <w:t xml:space="preserve">du DCAS dans lequel le système </w:t>
      </w:r>
      <w:r w:rsidR="00447285" w:rsidRPr="00AE0440">
        <w:t xml:space="preserve">ou une fonction du DCAS </w:t>
      </w:r>
      <w:r w:rsidR="007C784A" w:rsidRPr="00AE0440">
        <w:t xml:space="preserve">est </w:t>
      </w:r>
      <w:r w:rsidR="00447285" w:rsidRPr="00AE0440">
        <w:t xml:space="preserve">en mode </w:t>
      </w:r>
      <w:r w:rsidR="00DD4FE9">
        <w:t>« </w:t>
      </w:r>
      <w:r w:rsidR="007C784A" w:rsidRPr="00AE0440">
        <w:t>marche</w:t>
      </w:r>
      <w:r w:rsidR="00DD4FE9">
        <w:t> »</w:t>
      </w:r>
      <w:r w:rsidR="00DD4FE9" w:rsidRPr="00AE0440">
        <w:t xml:space="preserve">, </w:t>
      </w:r>
      <w:r w:rsidR="007C784A" w:rsidRPr="00AE0440">
        <w:t>mais ne génère pas de sortie de commande.</w:t>
      </w:r>
      <w:r w:rsidR="00CA2C95" w:rsidRPr="00AE0440">
        <w:t xml:space="preserve"> Dans ce mode, le système peut être en mode </w:t>
      </w:r>
      <w:r w:rsidR="00DD4FE9">
        <w:t>« </w:t>
      </w:r>
      <w:r w:rsidR="00CA2C95" w:rsidRPr="00AE0440">
        <w:t>passif</w:t>
      </w:r>
      <w:r w:rsidR="00DD4FE9">
        <w:t> »</w:t>
      </w:r>
      <w:r w:rsidR="00DD4FE9" w:rsidRPr="00AE0440">
        <w:t xml:space="preserve"> </w:t>
      </w:r>
      <w:r w:rsidR="00CA2C95" w:rsidRPr="00AE0440">
        <w:t xml:space="preserve">ou </w:t>
      </w:r>
      <w:r w:rsidR="00DD4FE9">
        <w:t>« </w:t>
      </w:r>
      <w:r w:rsidR="00CA2C95" w:rsidRPr="00AE0440">
        <w:t>inactif</w:t>
      </w:r>
      <w:r w:rsidR="00DD4FE9">
        <w:t> »</w:t>
      </w:r>
      <w:r w:rsidR="00DD4FE9" w:rsidRPr="00AE0440">
        <w:t>.</w:t>
      </w:r>
    </w:p>
    <w:p w14:paraId="467C4879" w14:textId="250A61A5" w:rsidR="00EA3171" w:rsidRPr="00AE0440" w:rsidRDefault="00030C89">
      <w:pPr>
        <w:pStyle w:val="para"/>
        <w:tabs>
          <w:tab w:val="left" w:pos="1440"/>
        </w:tabs>
        <w:adjustRightInd w:val="0"/>
        <w:snapToGrid w:val="0"/>
        <w:spacing w:line="240" w:lineRule="auto"/>
      </w:pPr>
      <w:r w:rsidRPr="00AE0440">
        <w:t xml:space="preserve">2.18.2.1 </w:t>
      </w:r>
      <w:r w:rsidRPr="00AE0440">
        <w:tab/>
      </w:r>
      <w:r w:rsidR="00DD4FE9">
        <w:t>« </w:t>
      </w:r>
      <w:r w:rsidRPr="00AE0440">
        <w:rPr>
          <w:i/>
          <w:iCs/>
        </w:rPr>
        <w:t>Mode passif</w:t>
      </w:r>
      <w:r w:rsidR="00DD4FE9">
        <w:t> »</w:t>
      </w:r>
      <w:r w:rsidR="00DD4FE9" w:rsidRPr="00AE0440">
        <w:t xml:space="preserve">, </w:t>
      </w:r>
      <w:r w:rsidRPr="00AE0440">
        <w:t xml:space="preserve">un état </w:t>
      </w:r>
      <w:r w:rsidR="00DD4FE9">
        <w:t>de fonctionnement</w:t>
      </w:r>
      <w:r w:rsidR="00DD4FE9" w:rsidRPr="00AE0440">
        <w:t xml:space="preserve"> </w:t>
      </w:r>
      <w:r w:rsidRPr="00AE0440">
        <w:t xml:space="preserve">du DCAS, lorsque le système ou </w:t>
      </w:r>
      <w:r w:rsidR="00DD4FE9">
        <w:t>la fonction</w:t>
      </w:r>
      <w:r w:rsidR="00DD4FE9" w:rsidRPr="00AE0440">
        <w:t xml:space="preserve"> </w:t>
      </w:r>
      <w:r w:rsidRPr="00AE0440">
        <w:t xml:space="preserve">du DCAS est en mode </w:t>
      </w:r>
      <w:r w:rsidR="00DD4FE9">
        <w:t>« </w:t>
      </w:r>
      <w:r w:rsidRPr="00AE0440">
        <w:t>veille</w:t>
      </w:r>
      <w:r w:rsidR="00DD4FE9">
        <w:t> »</w:t>
      </w:r>
      <w:r w:rsidR="00DD4FE9" w:rsidRPr="00AE0440">
        <w:t xml:space="preserve"> </w:t>
      </w:r>
      <w:r w:rsidRPr="00AE0440">
        <w:t xml:space="preserve">et considère qu'il se trouve dans les limites de son système, sans qu'aucune condition préalable n'empêche le passage en mode </w:t>
      </w:r>
      <w:r w:rsidR="006D0312">
        <w:t>« </w:t>
      </w:r>
      <w:r w:rsidRPr="00AE0440">
        <w:t>actif</w:t>
      </w:r>
      <w:r w:rsidR="006D0312">
        <w:t> »</w:t>
      </w:r>
      <w:r w:rsidR="006D0312" w:rsidRPr="00AE0440">
        <w:t>.</w:t>
      </w:r>
    </w:p>
    <w:p w14:paraId="467C487A" w14:textId="6AED4098" w:rsidR="00EA3171" w:rsidRPr="00AE0440" w:rsidRDefault="00030C89">
      <w:pPr>
        <w:pStyle w:val="para"/>
        <w:tabs>
          <w:tab w:val="left" w:pos="1440"/>
        </w:tabs>
        <w:adjustRightInd w:val="0"/>
        <w:snapToGrid w:val="0"/>
        <w:spacing w:line="240" w:lineRule="auto"/>
      </w:pPr>
      <w:r w:rsidRPr="00AE0440">
        <w:t xml:space="preserve">2.18.2.2. </w:t>
      </w:r>
      <w:r w:rsidR="006D0312">
        <w:tab/>
        <w:t>« </w:t>
      </w:r>
      <w:r w:rsidR="006D0312">
        <w:rPr>
          <w:i/>
          <w:iCs/>
        </w:rPr>
        <w:t>M</w:t>
      </w:r>
      <w:r w:rsidRPr="00AE0440">
        <w:rPr>
          <w:i/>
          <w:iCs/>
        </w:rPr>
        <w:t>ode inactif</w:t>
      </w:r>
      <w:r w:rsidR="006D0312">
        <w:t> »</w:t>
      </w:r>
      <w:r w:rsidR="006D0312" w:rsidRPr="00AE0440">
        <w:t xml:space="preserve">, </w:t>
      </w:r>
      <w:r w:rsidR="006D0312">
        <w:t>un état de fonctionnement</w:t>
      </w:r>
      <w:r w:rsidRPr="00AE0440">
        <w:t xml:space="preserve"> du DCAS, lorsque le système ou un</w:t>
      </w:r>
      <w:r w:rsidR="006D0312">
        <w:t xml:space="preserve">e fonction </w:t>
      </w:r>
      <w:r w:rsidRPr="00AE0440">
        <w:t xml:space="preserve">du DCAS est en mode </w:t>
      </w:r>
      <w:r w:rsidR="006D0312">
        <w:t>« </w:t>
      </w:r>
      <w:r w:rsidRPr="00AE0440">
        <w:t>veille</w:t>
      </w:r>
      <w:r w:rsidR="006D0312">
        <w:t> »</w:t>
      </w:r>
      <w:r w:rsidR="006D0312" w:rsidRPr="00AE0440">
        <w:t xml:space="preserve"> </w:t>
      </w:r>
      <w:r w:rsidRPr="00AE0440">
        <w:t xml:space="preserve">et considère qu'il est en dehors de ses conditions limites ou que toute condition préalable est telle que le passage en mode </w:t>
      </w:r>
      <w:r w:rsidR="006D0312">
        <w:t>« </w:t>
      </w:r>
      <w:r w:rsidRPr="00AE0440">
        <w:t>actif</w:t>
      </w:r>
      <w:r w:rsidR="006D0312">
        <w:t> »</w:t>
      </w:r>
      <w:r w:rsidR="006D0312" w:rsidRPr="00AE0440">
        <w:t xml:space="preserve"> </w:t>
      </w:r>
      <w:r w:rsidRPr="00AE0440">
        <w:t>est empêché.</w:t>
      </w:r>
    </w:p>
    <w:p w14:paraId="467C487B" w14:textId="49945C6E" w:rsidR="00EA3171" w:rsidRPr="00AE0440" w:rsidRDefault="00030C89">
      <w:pPr>
        <w:pStyle w:val="para"/>
        <w:tabs>
          <w:tab w:val="left" w:pos="1440"/>
        </w:tabs>
        <w:adjustRightInd w:val="0"/>
        <w:snapToGrid w:val="0"/>
        <w:spacing w:line="240" w:lineRule="auto"/>
      </w:pPr>
      <w:r w:rsidRPr="00AE0440">
        <w:t>2.</w:t>
      </w:r>
      <w:r w:rsidR="00C76DAA" w:rsidRPr="00AE0440">
        <w:t>19</w:t>
      </w:r>
      <w:r w:rsidRPr="00AE0440">
        <w:t>.</w:t>
      </w:r>
      <w:r w:rsidRPr="00AE0440">
        <w:tab/>
      </w:r>
      <w:r w:rsidR="006D0312">
        <w:t>« </w:t>
      </w:r>
      <w:r w:rsidR="006D0312">
        <w:rPr>
          <w:i/>
          <w:iCs/>
        </w:rPr>
        <w:t>R</w:t>
      </w:r>
      <w:r w:rsidRPr="00AE0440">
        <w:rPr>
          <w:i/>
          <w:iCs/>
        </w:rPr>
        <w:t>isque de collision imminente</w:t>
      </w:r>
      <w:r w:rsidR="006D0312">
        <w:t> »,</w:t>
      </w:r>
      <w:r w:rsidRPr="00AE0440">
        <w:t xml:space="preserve"> </w:t>
      </w:r>
      <w:r w:rsidR="00834D8F" w:rsidRPr="00834D8F">
        <w:t>une situation ou un événement susceptible de conduire à une collision du véhicule avec un autre usager de la route ou un obstacle et qui ne peut être évité par un freinage inférieur à 5 m/s2</w:t>
      </w:r>
      <w:r w:rsidR="00834D8F">
        <w:t>.</w:t>
      </w:r>
    </w:p>
    <w:p w14:paraId="467C487C" w14:textId="575000D0" w:rsidR="00EA3171" w:rsidRPr="00AE0440" w:rsidRDefault="00030C89">
      <w:pPr>
        <w:pStyle w:val="para"/>
        <w:tabs>
          <w:tab w:val="left" w:pos="1440"/>
        </w:tabs>
        <w:adjustRightInd w:val="0"/>
        <w:snapToGrid w:val="0"/>
        <w:spacing w:line="240" w:lineRule="auto"/>
      </w:pPr>
      <w:r w:rsidRPr="00AE0440">
        <w:t>2.</w:t>
      </w:r>
      <w:r w:rsidR="00C76DAA" w:rsidRPr="00AE0440">
        <w:t>20</w:t>
      </w:r>
      <w:r w:rsidRPr="00AE0440">
        <w:t>.</w:t>
      </w:r>
      <w:r w:rsidRPr="00AE0440">
        <w:tab/>
      </w:r>
      <w:r w:rsidR="006D0312">
        <w:t>« </w:t>
      </w:r>
      <w:r w:rsidR="006D0312">
        <w:rPr>
          <w:i/>
          <w:iCs/>
        </w:rPr>
        <w:t>P</w:t>
      </w:r>
      <w:r w:rsidR="001458EA" w:rsidRPr="00AE0440">
        <w:rPr>
          <w:i/>
          <w:iCs/>
        </w:rPr>
        <w:t>ortée de détection</w:t>
      </w:r>
      <w:r w:rsidR="006D0312">
        <w:t> »</w:t>
      </w:r>
      <w:r w:rsidR="00E85D0C" w:rsidRPr="00AE0440">
        <w:t xml:space="preserve">, </w:t>
      </w:r>
      <w:r w:rsidR="006D0312" w:rsidRPr="006D0312">
        <w:t>la distance à laquelle le système peut reconnaître de manière fiable une cible et générer un signal de commande, compte tenu de la détérioration des composants du système de capteurs due au temps et à l’utilisation tout au long de la durée de vie du véhicule</w:t>
      </w:r>
      <w:r w:rsidR="006D0312">
        <w:t>.</w:t>
      </w:r>
    </w:p>
    <w:p w14:paraId="467C487D" w14:textId="493E8D97" w:rsidR="00EA3171" w:rsidRPr="00AE0440" w:rsidRDefault="00030C89">
      <w:pPr>
        <w:pStyle w:val="para"/>
        <w:tabs>
          <w:tab w:val="left" w:pos="1440"/>
        </w:tabs>
        <w:adjustRightInd w:val="0"/>
        <w:snapToGrid w:val="0"/>
        <w:spacing w:line="240" w:lineRule="auto"/>
      </w:pPr>
      <w:r w:rsidRPr="00AE0440">
        <w:t>2.</w:t>
      </w:r>
      <w:r w:rsidR="00C76DAA" w:rsidRPr="00AE0440">
        <w:t>21</w:t>
      </w:r>
      <w:r w:rsidRPr="00AE0440">
        <w:t>.</w:t>
      </w:r>
      <w:r w:rsidRPr="00AE0440">
        <w:tab/>
      </w:r>
      <w:r w:rsidR="006D0312">
        <w:t>« </w:t>
      </w:r>
      <w:r w:rsidR="00E868AB" w:rsidRPr="00AE0440">
        <w:rPr>
          <w:rFonts w:eastAsia="Calibri" w:cs="Arial"/>
          <w:i/>
          <w:iCs/>
        </w:rPr>
        <w:t xml:space="preserve">Plage de vitesse conçue pour le </w:t>
      </w:r>
      <w:r w:rsidR="00B85FE4" w:rsidRPr="00AE0440">
        <w:rPr>
          <w:rFonts w:eastAsia="Calibri" w:cs="Arial"/>
          <w:i/>
          <w:iCs/>
        </w:rPr>
        <w:t xml:space="preserve">système/la </w:t>
      </w:r>
      <w:r w:rsidR="006750EF" w:rsidRPr="00AE0440">
        <w:rPr>
          <w:rFonts w:eastAsia="Calibri" w:cs="Arial"/>
          <w:i/>
          <w:iCs/>
        </w:rPr>
        <w:t>fonction</w:t>
      </w:r>
      <w:r w:rsidR="006D0312">
        <w:rPr>
          <w:rFonts w:eastAsia="Calibri" w:cs="Arial"/>
        </w:rPr>
        <w:t> »</w:t>
      </w:r>
      <w:r w:rsidR="006D0312" w:rsidRPr="00AE0440">
        <w:rPr>
          <w:rFonts w:eastAsia="Calibri" w:cs="Arial"/>
        </w:rPr>
        <w:t xml:space="preserve">, </w:t>
      </w:r>
      <w:r w:rsidR="00B85FE4" w:rsidRPr="00AE0440">
        <w:rPr>
          <w:rFonts w:eastAsia="Calibri" w:cs="Arial"/>
        </w:rPr>
        <w:t xml:space="preserve">la </w:t>
      </w:r>
      <w:r w:rsidR="00E868AB" w:rsidRPr="00AE0440">
        <w:rPr>
          <w:rFonts w:eastAsia="Calibri" w:cs="Arial"/>
        </w:rPr>
        <w:t xml:space="preserve">plage de vitesse adaptative dans laquelle le système ou une de ses fonctions peut être en </w:t>
      </w:r>
      <w:r w:rsidR="00C76DAA" w:rsidRPr="00AE0440">
        <w:rPr>
          <w:rFonts w:eastAsia="Calibri" w:cs="Arial"/>
        </w:rPr>
        <w:t xml:space="preserve">mode </w:t>
      </w:r>
      <w:r w:rsidR="006D0312">
        <w:rPr>
          <w:rFonts w:eastAsia="Calibri" w:cs="Arial"/>
        </w:rPr>
        <w:t>« </w:t>
      </w:r>
      <w:r w:rsidR="00E868AB" w:rsidRPr="00AE0440">
        <w:rPr>
          <w:rFonts w:eastAsia="Calibri" w:cs="Arial"/>
        </w:rPr>
        <w:t>actif</w:t>
      </w:r>
      <w:r w:rsidR="006D0312">
        <w:rPr>
          <w:rFonts w:eastAsia="Calibri" w:cs="Arial"/>
        </w:rPr>
        <w:t> »</w:t>
      </w:r>
      <w:r w:rsidR="006D0312" w:rsidRPr="00AE0440">
        <w:rPr>
          <w:rFonts w:eastAsia="Calibri" w:cs="Arial"/>
        </w:rPr>
        <w:t xml:space="preserve"> </w:t>
      </w:r>
      <w:r w:rsidR="00E868AB" w:rsidRPr="00AE0440">
        <w:rPr>
          <w:rFonts w:eastAsia="Calibri" w:cs="Arial"/>
        </w:rPr>
        <w:t>sur la base de la conception et de la capacité du système, en tenant compte</w:t>
      </w:r>
      <w:r w:rsidR="00390B78" w:rsidRPr="00AE0440">
        <w:rPr>
          <w:rFonts w:eastAsia="Calibri" w:cs="Arial"/>
        </w:rPr>
        <w:t xml:space="preserve">, le cas échéant, des </w:t>
      </w:r>
      <w:r w:rsidR="00494DDF" w:rsidRPr="00AE0440">
        <w:rPr>
          <w:rFonts w:eastAsia="Calibri" w:cs="Arial"/>
        </w:rPr>
        <w:t xml:space="preserve">conditions de circulation et de l'environnement. </w:t>
      </w:r>
    </w:p>
    <w:p w14:paraId="467C487E" w14:textId="1EC120D0" w:rsidR="00EA3171" w:rsidRPr="00AE0440" w:rsidRDefault="00030C89">
      <w:pPr>
        <w:pStyle w:val="para"/>
        <w:tabs>
          <w:tab w:val="left" w:pos="1440"/>
        </w:tabs>
        <w:adjustRightInd w:val="0"/>
        <w:snapToGrid w:val="0"/>
        <w:spacing w:line="240" w:lineRule="auto"/>
        <w:rPr>
          <w:rFonts w:eastAsia="Calibri" w:cs="Arial"/>
        </w:rPr>
      </w:pPr>
      <w:r w:rsidRPr="00AE0440">
        <w:t>2.</w:t>
      </w:r>
      <w:r w:rsidR="00C76DAA" w:rsidRPr="00AE0440">
        <w:t>22</w:t>
      </w:r>
      <w:r w:rsidRPr="00AE0440">
        <w:t>.</w:t>
      </w:r>
      <w:r w:rsidRPr="00AE0440">
        <w:tab/>
      </w:r>
      <w:r w:rsidR="006D0312">
        <w:rPr>
          <w:rFonts w:eastAsia="Calibri" w:cs="Arial"/>
          <w:i/>
          <w:iCs/>
        </w:rPr>
        <w:t>« </w:t>
      </w:r>
      <w:r w:rsidRPr="00AE0440">
        <w:rPr>
          <w:rFonts w:eastAsia="Calibri" w:cs="Arial"/>
          <w:i/>
          <w:iCs/>
        </w:rPr>
        <w:t xml:space="preserve">Vitesse </w:t>
      </w:r>
      <w:r w:rsidR="00DA3DC7" w:rsidRPr="00AE0440">
        <w:rPr>
          <w:rFonts w:eastAsia="Calibri" w:cs="Arial"/>
          <w:i/>
          <w:iCs/>
        </w:rPr>
        <w:t xml:space="preserve">maximale </w:t>
      </w:r>
      <w:r w:rsidRPr="00AE0440">
        <w:rPr>
          <w:rFonts w:eastAsia="Calibri" w:cs="Arial"/>
          <w:i/>
          <w:iCs/>
        </w:rPr>
        <w:t>fixée par le conducteur</w:t>
      </w:r>
      <w:r w:rsidR="006D0312">
        <w:rPr>
          <w:rFonts w:eastAsia="Calibri" w:cs="Arial"/>
        </w:rPr>
        <w:t> »</w:t>
      </w:r>
      <w:r w:rsidR="006D0312" w:rsidRPr="00AE0440">
        <w:rPr>
          <w:rFonts w:eastAsia="Calibri" w:cs="Arial"/>
        </w:rPr>
        <w:t xml:space="preserve">, </w:t>
      </w:r>
      <w:r w:rsidR="00DB7745" w:rsidRPr="00AE0440">
        <w:rPr>
          <w:rFonts w:eastAsia="Calibri" w:cs="Arial"/>
        </w:rPr>
        <w:t xml:space="preserve">la </w:t>
      </w:r>
      <w:r w:rsidR="00A02BD9" w:rsidRPr="00AE0440">
        <w:rPr>
          <w:rFonts w:eastAsia="Calibri" w:cs="Arial"/>
        </w:rPr>
        <w:t>vitesse maximale de fonctionnement du DCAS fixée par le conducteur</w:t>
      </w:r>
      <w:r w:rsidRPr="00AE0440">
        <w:rPr>
          <w:rFonts w:eastAsia="Calibri" w:cs="Arial"/>
        </w:rPr>
        <w:t>.</w:t>
      </w:r>
    </w:p>
    <w:p w14:paraId="467C487F" w14:textId="58A17CD3" w:rsidR="00EA3171" w:rsidRPr="00AE0440" w:rsidRDefault="00030C89">
      <w:pPr>
        <w:pStyle w:val="para"/>
        <w:tabs>
          <w:tab w:val="left" w:pos="1440"/>
        </w:tabs>
        <w:adjustRightInd w:val="0"/>
        <w:snapToGrid w:val="0"/>
        <w:spacing w:line="240" w:lineRule="auto"/>
      </w:pPr>
      <w:r w:rsidRPr="00AE0440">
        <w:t>2.</w:t>
      </w:r>
      <w:r w:rsidR="00C76DAA" w:rsidRPr="00AE0440">
        <w:rPr>
          <w:rFonts w:eastAsia="Calibri" w:cs="Arial"/>
        </w:rPr>
        <w:t>23</w:t>
      </w:r>
      <w:r w:rsidRPr="00AE0440">
        <w:rPr>
          <w:rFonts w:eastAsia="Calibri" w:cs="Arial"/>
        </w:rPr>
        <w:t>.</w:t>
      </w:r>
      <w:r w:rsidRPr="00AE0440">
        <w:rPr>
          <w:rFonts w:eastAsia="Calibri" w:cs="Arial"/>
        </w:rPr>
        <w:tab/>
      </w:r>
      <w:r w:rsidR="006D0312">
        <w:rPr>
          <w:rFonts w:eastAsia="Calibri" w:cs="Arial"/>
          <w:i/>
          <w:iCs/>
        </w:rPr>
        <w:t>« </w:t>
      </w:r>
      <w:r w:rsidRPr="00AE0440">
        <w:rPr>
          <w:rFonts w:eastAsia="Calibri" w:cs="Arial"/>
          <w:i/>
          <w:iCs/>
        </w:rPr>
        <w:t>Vitesse maximale actuelle</w:t>
      </w:r>
      <w:r w:rsidR="006D0312">
        <w:rPr>
          <w:rFonts w:eastAsia="Calibri" w:cs="Arial"/>
          <w:i/>
          <w:iCs/>
        </w:rPr>
        <w:t> »</w:t>
      </w:r>
      <w:r w:rsidR="006D0312" w:rsidRPr="00AE0440">
        <w:rPr>
          <w:rFonts w:eastAsia="Calibri" w:cs="Arial"/>
        </w:rPr>
        <w:t xml:space="preserve">, </w:t>
      </w:r>
      <w:r w:rsidRPr="00AE0440">
        <w:rPr>
          <w:rFonts w:eastAsia="Calibri" w:cs="Arial"/>
        </w:rPr>
        <w:t xml:space="preserve">la vitesse </w:t>
      </w:r>
      <w:r w:rsidR="0090404C" w:rsidRPr="00AE0440">
        <w:rPr>
          <w:rFonts w:eastAsia="Calibri" w:cs="Arial"/>
        </w:rPr>
        <w:t xml:space="preserve">maximale </w:t>
      </w:r>
      <w:r w:rsidRPr="00AE0440">
        <w:rPr>
          <w:rFonts w:eastAsia="Calibri" w:cs="Arial"/>
        </w:rPr>
        <w:t>jusqu'à laquelle le système contrôle le véhicule.</w:t>
      </w:r>
    </w:p>
    <w:p w14:paraId="467C4880" w14:textId="2D76670D" w:rsidR="00EA3171" w:rsidRPr="00AE0440" w:rsidRDefault="00030C89">
      <w:pPr>
        <w:pStyle w:val="para"/>
        <w:tabs>
          <w:tab w:val="left" w:pos="1440"/>
        </w:tabs>
        <w:adjustRightInd w:val="0"/>
        <w:snapToGrid w:val="0"/>
        <w:spacing w:line="240" w:lineRule="auto"/>
        <w:rPr>
          <w:i/>
          <w:iCs/>
        </w:rPr>
      </w:pPr>
      <w:r w:rsidRPr="00AE0440">
        <w:t>2.</w:t>
      </w:r>
      <w:r w:rsidR="00C76DAA" w:rsidRPr="00AE0440">
        <w:t>24</w:t>
      </w:r>
      <w:r w:rsidRPr="00AE0440">
        <w:t>.</w:t>
      </w:r>
      <w:r w:rsidRPr="00AE0440">
        <w:tab/>
      </w:r>
      <w:r w:rsidR="00613C02">
        <w:t xml:space="preserve"> « </w:t>
      </w:r>
      <w:r w:rsidR="00613C02" w:rsidRPr="00613C02">
        <w:rPr>
          <w:i/>
          <w:iCs/>
        </w:rPr>
        <w:t>Numéro d’identification du logiciel</w:t>
      </w:r>
      <w:r w:rsidR="00DA7866">
        <w:rPr>
          <w:i/>
          <w:iCs/>
        </w:rPr>
        <w:t xml:space="preserve"> </w:t>
      </w:r>
      <w:proofErr w:type="spellStart"/>
      <w:r w:rsidR="00DA7866">
        <w:rPr>
          <w:i/>
          <w:iCs/>
        </w:rPr>
        <w:t>Rx</w:t>
      </w:r>
      <w:proofErr w:type="spellEnd"/>
      <w:r w:rsidR="00613C02" w:rsidRPr="00613C02">
        <w:rPr>
          <w:i/>
          <w:iCs/>
        </w:rPr>
        <w:t xml:space="preserve"> (RXSWIN)</w:t>
      </w:r>
      <w:r w:rsidR="00613C02">
        <w:t> »,</w:t>
      </w:r>
      <w:r w:rsidR="00613C02" w:rsidRPr="00613C02">
        <w:t xml:space="preserve"> un identifiant spécifique, défini par le constructeur du véhicule, représentant les informations relatives au logiciel du système de commande électronique contribuant à l’homologation de type du véhicule conformément au Règlement ONU no 1</w:t>
      </w:r>
      <w:r w:rsidR="00613C02">
        <w:t>X</w:t>
      </w:r>
      <w:r w:rsidR="00613C02" w:rsidRPr="00613C02">
        <w:t>X</w:t>
      </w:r>
      <w:r w:rsidR="00613C02">
        <w:t>.</w:t>
      </w:r>
    </w:p>
    <w:p w14:paraId="467C4881" w14:textId="1E5245DA" w:rsidR="00EA3171" w:rsidRPr="00AE0440" w:rsidRDefault="00030C89">
      <w:pPr>
        <w:pStyle w:val="para"/>
        <w:tabs>
          <w:tab w:val="left" w:pos="1440"/>
        </w:tabs>
        <w:adjustRightInd w:val="0"/>
        <w:snapToGrid w:val="0"/>
        <w:spacing w:line="240" w:lineRule="auto"/>
      </w:pPr>
      <w:r w:rsidRPr="00AE0440">
        <w:t>2.</w:t>
      </w:r>
      <w:r w:rsidR="00C76DAA" w:rsidRPr="00AE0440">
        <w:t>25</w:t>
      </w:r>
      <w:r w:rsidRPr="00AE0440">
        <w:t>.</w:t>
      </w:r>
      <w:r w:rsidRPr="00AE0440">
        <w:tab/>
      </w:r>
      <w:r w:rsidR="00613C02">
        <w:t>« </w:t>
      </w:r>
      <w:r w:rsidR="00613C02" w:rsidRPr="00613C02">
        <w:rPr>
          <w:i/>
          <w:iCs/>
        </w:rPr>
        <w:t>Système de commande électronique</w:t>
      </w:r>
      <w:r w:rsidR="00613C02">
        <w:t> »,</w:t>
      </w:r>
      <w:r w:rsidR="00613C02" w:rsidRPr="00613C02">
        <w:t xml:space="preserve"> une combinaison de modules conçus pour coopérer à la production de la fonction automatisée de maintien dans la voie au moyen d’un traitement électronique de données. Un tel système, en général contrôlé par un logiciel, est constitué de composants fonctionnels discrets tels que capteurs, modules de commande électronique et actionneurs, reliés par des liaisons de transmission. Il peut comprendre des éléments mécaniques, électropneumatiques ou électrohydrauliques</w:t>
      </w:r>
      <w:r w:rsidR="00613C02">
        <w:t>. « Le Système », baptisé</w:t>
      </w:r>
    </w:p>
    <w:p w14:paraId="467C4882" w14:textId="519A0109" w:rsidR="00EA3171" w:rsidRPr="00AE0440" w:rsidRDefault="00030C89">
      <w:pPr>
        <w:pStyle w:val="para"/>
        <w:tabs>
          <w:tab w:val="left" w:pos="1440"/>
        </w:tabs>
        <w:adjustRightInd w:val="0"/>
        <w:snapToGrid w:val="0"/>
        <w:spacing w:line="240" w:lineRule="auto"/>
      </w:pPr>
      <w:r w:rsidRPr="00AE0440">
        <w:t>2.</w:t>
      </w:r>
      <w:r w:rsidR="00C76DAA" w:rsidRPr="00AE0440">
        <w:t>26</w:t>
      </w:r>
      <w:r w:rsidRPr="00AE0440">
        <w:t>.</w:t>
      </w:r>
      <w:r w:rsidRPr="00AE0440">
        <w:tab/>
      </w:r>
      <w:r w:rsidR="00613C02">
        <w:t>« </w:t>
      </w:r>
      <w:r w:rsidR="00613C02">
        <w:rPr>
          <w:i/>
          <w:iCs/>
        </w:rPr>
        <w:t>Occurrence</w:t>
      </w:r>
      <w:r w:rsidR="00613C02">
        <w:t> »</w:t>
      </w:r>
      <w:r w:rsidR="00613C02" w:rsidRPr="00AE0440">
        <w:t xml:space="preserve">, </w:t>
      </w:r>
      <w:r w:rsidR="00472EC6" w:rsidRPr="00AE0440">
        <w:t xml:space="preserve">dans le contexte des </w:t>
      </w:r>
      <w:r w:rsidR="002A1E6F" w:rsidRPr="00AE0440">
        <w:t xml:space="preserve">dispositions du paragraphe 7, </w:t>
      </w:r>
      <w:r w:rsidR="006D28F5" w:rsidRPr="00AE0440">
        <w:t xml:space="preserve">une </w:t>
      </w:r>
      <w:r w:rsidR="0037359B" w:rsidRPr="00AE0440">
        <w:t xml:space="preserve">action </w:t>
      </w:r>
      <w:r w:rsidR="006D28F5" w:rsidRPr="00AE0440">
        <w:t xml:space="preserve">liée à la sécurité </w:t>
      </w:r>
      <w:r w:rsidR="0037359B" w:rsidRPr="00AE0440">
        <w:t xml:space="preserve">ou un cas de </w:t>
      </w:r>
      <w:r w:rsidR="00801458" w:rsidRPr="00AE0440">
        <w:t xml:space="preserve">survenance d'un événement ou d'un incident </w:t>
      </w:r>
      <w:r w:rsidR="006D28F5" w:rsidRPr="00AE0440">
        <w:t xml:space="preserve">impliquant un véhicule </w:t>
      </w:r>
      <w:r w:rsidR="00901275" w:rsidRPr="00AE0440">
        <w:t>équipé d'un DCAS.</w:t>
      </w:r>
    </w:p>
    <w:p w14:paraId="467C4883" w14:textId="6673D07C" w:rsidR="00EA3171" w:rsidRPr="00AE0440" w:rsidRDefault="00030C89">
      <w:pPr>
        <w:pStyle w:val="para"/>
        <w:tabs>
          <w:tab w:val="left" w:pos="1440"/>
        </w:tabs>
        <w:adjustRightInd w:val="0"/>
        <w:snapToGrid w:val="0"/>
        <w:spacing w:line="240" w:lineRule="auto"/>
      </w:pPr>
      <w:r w:rsidRPr="00AE0440">
        <w:t>2.</w:t>
      </w:r>
      <w:r w:rsidR="00C76DAA" w:rsidRPr="00AE0440">
        <w:t>27</w:t>
      </w:r>
      <w:r w:rsidRPr="00AE0440">
        <w:t>.</w:t>
      </w:r>
      <w:r w:rsidRPr="00AE0440">
        <w:tab/>
      </w:r>
      <w:r w:rsidR="00834D8F">
        <w:t>« </w:t>
      </w:r>
      <w:r w:rsidR="00834D8F">
        <w:rPr>
          <w:i/>
          <w:iCs/>
        </w:rPr>
        <w:t>Occurrence</w:t>
      </w:r>
      <w:r w:rsidR="00834D8F" w:rsidRPr="00AE0440">
        <w:rPr>
          <w:i/>
          <w:iCs/>
        </w:rPr>
        <w:t xml:space="preserve"> </w:t>
      </w:r>
      <w:r w:rsidR="00117E20" w:rsidRPr="00AE0440">
        <w:rPr>
          <w:i/>
          <w:iCs/>
        </w:rPr>
        <w:t>critique pour la sécurité</w:t>
      </w:r>
      <w:r w:rsidR="00834D8F">
        <w:t> »,</w:t>
      </w:r>
      <w:r w:rsidR="00834D8F" w:rsidRPr="00AE0440">
        <w:t xml:space="preserve"> </w:t>
      </w:r>
      <w:r w:rsidR="00ED5FF0" w:rsidRPr="00AE0440">
        <w:t xml:space="preserve">un événement </w:t>
      </w:r>
      <w:r w:rsidR="004B6EE9" w:rsidRPr="00AE0440">
        <w:t xml:space="preserve">qui se </w:t>
      </w:r>
      <w:r w:rsidR="00ED5FF0" w:rsidRPr="00AE0440">
        <w:t xml:space="preserve">produit lorsque le DCAS ou son dispositif </w:t>
      </w:r>
      <w:r w:rsidR="00CB6780" w:rsidRPr="00AE0440">
        <w:t xml:space="preserve">respectif est en </w:t>
      </w:r>
      <w:r w:rsidR="00FF6E31" w:rsidRPr="00AE0440">
        <w:t xml:space="preserve">mode </w:t>
      </w:r>
      <w:r w:rsidR="00834D8F">
        <w:t>« marche »</w:t>
      </w:r>
      <w:r w:rsidR="00FF6E31" w:rsidRPr="00AE0440">
        <w:t xml:space="preserve"> </w:t>
      </w:r>
      <w:r w:rsidR="00CB6780" w:rsidRPr="00AE0440">
        <w:t xml:space="preserve">au moment d'une collision </w:t>
      </w:r>
      <w:r w:rsidR="004B6EE9" w:rsidRPr="00AE0440">
        <w:t>et qui</w:t>
      </w:r>
      <w:r w:rsidR="00834D8F">
        <w:t> :</w:t>
      </w:r>
    </w:p>
    <w:p w14:paraId="467C4884" w14:textId="1837AA6E" w:rsidR="00EA3171" w:rsidRPr="00AE0440" w:rsidRDefault="00030C89">
      <w:pPr>
        <w:pStyle w:val="para"/>
        <w:adjustRightInd w:val="0"/>
        <w:snapToGrid w:val="0"/>
        <w:spacing w:line="240" w:lineRule="auto"/>
      </w:pPr>
      <w:r w:rsidRPr="00AE0440">
        <w:tab/>
      </w:r>
      <w:r w:rsidR="00B65617" w:rsidRPr="00AE0440">
        <w:t>(a)</w:t>
      </w:r>
      <w:r w:rsidR="00B65617" w:rsidRPr="00AE0440">
        <w:tab/>
      </w:r>
      <w:r w:rsidR="00834D8F">
        <w:t>A</w:t>
      </w:r>
      <w:r w:rsidR="00834D8F" w:rsidRPr="00AE0440">
        <w:t xml:space="preserve"> </w:t>
      </w:r>
      <w:r w:rsidR="004B6EE9" w:rsidRPr="00AE0440">
        <w:t>entraîné la blessure d'au moins une personne nécessitant une assistance médicale</w:t>
      </w:r>
      <w:r w:rsidR="00834D8F">
        <w:t> ;</w:t>
      </w:r>
      <w:r w:rsidR="00596155" w:rsidRPr="00AE0440">
        <w:t xml:space="preserve"> </w:t>
      </w:r>
      <w:proofErr w:type="gramStart"/>
      <w:r w:rsidR="004B6EE9" w:rsidRPr="00AE0440">
        <w:t>ou</w:t>
      </w:r>
      <w:proofErr w:type="gramEnd"/>
      <w:r w:rsidR="004B6EE9" w:rsidRPr="00AE0440">
        <w:t xml:space="preserve"> </w:t>
      </w:r>
    </w:p>
    <w:p w14:paraId="467C4885" w14:textId="77777777" w:rsidR="00EA3171" w:rsidRPr="00AE0440" w:rsidRDefault="00030C89">
      <w:pPr>
        <w:pStyle w:val="para"/>
        <w:adjustRightInd w:val="0"/>
        <w:snapToGrid w:val="0"/>
        <w:spacing w:line="240" w:lineRule="auto"/>
      </w:pPr>
      <w:r w:rsidRPr="00AE0440">
        <w:tab/>
      </w:r>
      <w:r w:rsidR="00B65617" w:rsidRPr="00AE0440">
        <w:t>(b)</w:t>
      </w:r>
      <w:r w:rsidR="00B65617" w:rsidRPr="00AE0440">
        <w:tab/>
      </w:r>
      <w:r w:rsidR="00F00805" w:rsidRPr="00AE0440">
        <w:t>A entraîné le déploiement des airbags</w:t>
      </w:r>
      <w:r w:rsidR="007D4C74" w:rsidRPr="00AE0440">
        <w:t xml:space="preserve">, des </w:t>
      </w:r>
      <w:r w:rsidR="00F00805" w:rsidRPr="00AE0440">
        <w:t xml:space="preserve">dispositifs de retenue des </w:t>
      </w:r>
      <w:r w:rsidR="00DC6247" w:rsidRPr="00AE0440">
        <w:t xml:space="preserve">occupants non réversibles </w:t>
      </w:r>
      <w:r w:rsidR="007D4C74" w:rsidRPr="00AE0440">
        <w:t xml:space="preserve">et/ou du système de sécurité secondaire pour usagers de la route vulnérables </w:t>
      </w:r>
      <w:r w:rsidR="009B0600" w:rsidRPr="00AE0440">
        <w:t xml:space="preserve">du </w:t>
      </w:r>
      <w:r w:rsidR="00F80714" w:rsidRPr="00AE0440">
        <w:t xml:space="preserve">véhicule </w:t>
      </w:r>
      <w:r w:rsidR="009B0600" w:rsidRPr="00AE0440">
        <w:t>équipé du DCAS</w:t>
      </w:r>
      <w:r w:rsidR="00F80714" w:rsidRPr="00AE0440">
        <w:t xml:space="preserve">. </w:t>
      </w:r>
    </w:p>
    <w:p w14:paraId="467C4886" w14:textId="15938BFD" w:rsidR="00EA3171" w:rsidRPr="00AE0440" w:rsidRDefault="00030C89">
      <w:pPr>
        <w:pStyle w:val="para"/>
        <w:tabs>
          <w:tab w:val="left" w:pos="1440"/>
        </w:tabs>
        <w:adjustRightInd w:val="0"/>
        <w:snapToGrid w:val="0"/>
        <w:spacing w:line="240" w:lineRule="auto"/>
      </w:pPr>
      <w:r w:rsidRPr="00AE0440">
        <w:lastRenderedPageBreak/>
        <w:t>2.</w:t>
      </w:r>
      <w:r w:rsidR="00C76DAA" w:rsidRPr="00AE0440">
        <w:t>28</w:t>
      </w:r>
      <w:r w:rsidRPr="00AE0440">
        <w:t>.</w:t>
      </w:r>
      <w:r w:rsidRPr="00AE0440">
        <w:tab/>
      </w:r>
      <w:r w:rsidR="00834D8F">
        <w:t>« </w:t>
      </w:r>
      <w:r w:rsidR="00834D8F">
        <w:rPr>
          <w:i/>
          <w:iCs/>
        </w:rPr>
        <w:t>C</w:t>
      </w:r>
      <w:r w:rsidR="00F05DD9" w:rsidRPr="00AE0440">
        <w:rPr>
          <w:i/>
          <w:iCs/>
        </w:rPr>
        <w:t>ontrôlabilité</w:t>
      </w:r>
      <w:r w:rsidR="00834D8F">
        <w:t> »,</w:t>
      </w:r>
      <w:r w:rsidR="00F05DD9" w:rsidRPr="00AE0440">
        <w:t xml:space="preserve"> une mesure de la probabilité qu'un dommage puisse être évité lorsqu'une situation dangereuse se produit. Cette condition peut être due à des actions du conducteur</w:t>
      </w:r>
      <w:r w:rsidR="00BB2124" w:rsidRPr="00AE0440">
        <w:t xml:space="preserve">, du système </w:t>
      </w:r>
      <w:r w:rsidR="00F05DD9" w:rsidRPr="00AE0440">
        <w:t>ou à des mesures externes.</w:t>
      </w:r>
    </w:p>
    <w:p w14:paraId="467C4887" w14:textId="27B193F2" w:rsidR="00EA3171" w:rsidRPr="00AE0440" w:rsidRDefault="00030C89">
      <w:pPr>
        <w:pStyle w:val="para"/>
        <w:tabs>
          <w:tab w:val="left" w:pos="1440"/>
        </w:tabs>
        <w:adjustRightInd w:val="0"/>
        <w:snapToGrid w:val="0"/>
        <w:spacing w:line="240" w:lineRule="auto"/>
      </w:pPr>
      <w:r w:rsidRPr="00AE0440">
        <w:t>2.</w:t>
      </w:r>
      <w:r w:rsidR="00C76DAA" w:rsidRPr="00AE0440">
        <w:t>29</w:t>
      </w:r>
      <w:r w:rsidRPr="00AE0440">
        <w:t>.</w:t>
      </w:r>
      <w:r w:rsidR="00315B8E" w:rsidRPr="00AE0440">
        <w:tab/>
      </w:r>
      <w:r w:rsidR="00C00534">
        <w:t>« </w:t>
      </w:r>
      <w:r w:rsidR="00C00534">
        <w:rPr>
          <w:i/>
          <w:iCs/>
        </w:rPr>
        <w:t>N</w:t>
      </w:r>
      <w:r w:rsidR="007922E7" w:rsidRPr="00AE0440">
        <w:rPr>
          <w:i/>
          <w:iCs/>
        </w:rPr>
        <w:t>eutralisation du conducteur</w:t>
      </w:r>
      <w:r w:rsidR="00C00534">
        <w:rPr>
          <w:i/>
          <w:iCs/>
        </w:rPr>
        <w:t> »,</w:t>
      </w:r>
      <w:r w:rsidR="007922E7" w:rsidRPr="00AE0440">
        <w:rPr>
          <w:i/>
          <w:iCs/>
        </w:rPr>
        <w:t xml:space="preserve"> </w:t>
      </w:r>
      <w:r w:rsidR="007922E7" w:rsidRPr="00AE0440">
        <w:t xml:space="preserve">toute action entreprise par le conducteur pour intervenir temporairement sur l'assistance fournie par le DCAS en agissant sur les commandes de </w:t>
      </w:r>
      <w:r w:rsidR="002C2BB6" w:rsidRPr="00AE0440">
        <w:t xml:space="preserve">freinage, de </w:t>
      </w:r>
      <w:r w:rsidR="007C0005" w:rsidRPr="00AE0440">
        <w:t>transmission, d'</w:t>
      </w:r>
      <w:r w:rsidR="002C2BB6" w:rsidRPr="00AE0440">
        <w:t>accélération ou de direction.</w:t>
      </w:r>
    </w:p>
    <w:p w14:paraId="467C4888" w14:textId="0C9524FF" w:rsidR="00EA3171" w:rsidRPr="00AE0440" w:rsidRDefault="00030C89">
      <w:pPr>
        <w:pStyle w:val="para"/>
        <w:tabs>
          <w:tab w:val="left" w:pos="8505"/>
        </w:tabs>
        <w:spacing w:line="240" w:lineRule="atLeast"/>
      </w:pPr>
      <w:r w:rsidRPr="00AE0440">
        <w:t>2.</w:t>
      </w:r>
      <w:r w:rsidR="00C76DAA" w:rsidRPr="00AE0440">
        <w:t>30</w:t>
      </w:r>
      <w:r w:rsidRPr="00AE0440">
        <w:t>.</w:t>
      </w:r>
      <w:r w:rsidRPr="00AE0440">
        <w:tab/>
      </w:r>
      <w:r w:rsidR="00C00534">
        <w:t>« </w:t>
      </w:r>
      <w:r w:rsidR="00C00534">
        <w:rPr>
          <w:i/>
          <w:iCs/>
        </w:rPr>
        <w:t>A</w:t>
      </w:r>
      <w:r w:rsidRPr="00AE0440">
        <w:rPr>
          <w:i/>
          <w:iCs/>
        </w:rPr>
        <w:t>utoroute</w:t>
      </w:r>
      <w:r w:rsidR="00C00534">
        <w:t> »,</w:t>
      </w:r>
      <w:r w:rsidR="00C76DAA" w:rsidRPr="00AE0440">
        <w:t xml:space="preserve"> </w:t>
      </w:r>
      <w:r w:rsidRPr="00AE0440">
        <w:t xml:space="preserve">un </w:t>
      </w:r>
      <w:r w:rsidR="00E96AFC" w:rsidRPr="00AE0440">
        <w:t xml:space="preserve">type de </w:t>
      </w:r>
      <w:r w:rsidRPr="00AE0440">
        <w:t xml:space="preserve">route où les piétons et les cyclistes sont interdits et qui, </w:t>
      </w:r>
      <w:proofErr w:type="gramStart"/>
      <w:r w:rsidRPr="00AE0440">
        <w:t>de par</w:t>
      </w:r>
      <w:proofErr w:type="gramEnd"/>
      <w:r w:rsidRPr="00AE0440">
        <w:t xml:space="preserve"> sa conception, est équipée d'une séparation physique qui sépare le trafic circulant dans des directions opposées.</w:t>
      </w:r>
    </w:p>
    <w:p w14:paraId="467C4889" w14:textId="3A770D4C" w:rsidR="00EA3171" w:rsidRPr="00AE0440" w:rsidRDefault="00030C89">
      <w:pPr>
        <w:pStyle w:val="para"/>
        <w:tabs>
          <w:tab w:val="left" w:pos="8505"/>
        </w:tabs>
        <w:spacing w:line="240" w:lineRule="atLeast"/>
      </w:pPr>
      <w:r w:rsidRPr="00AE0440">
        <w:t>2.</w:t>
      </w:r>
      <w:r w:rsidR="00C76DAA" w:rsidRPr="00AE0440">
        <w:t>31</w:t>
      </w:r>
      <w:r w:rsidRPr="00AE0440">
        <w:t xml:space="preserve">. </w:t>
      </w:r>
      <w:r w:rsidRPr="00AE0440">
        <w:tab/>
      </w:r>
      <w:r w:rsidR="00C00534">
        <w:t>« </w:t>
      </w:r>
      <w:r w:rsidRPr="00AE0440">
        <w:rPr>
          <w:i/>
          <w:iCs/>
        </w:rPr>
        <w:t>Non-autoroute</w:t>
      </w:r>
      <w:r w:rsidR="00C00534">
        <w:t> »,</w:t>
      </w:r>
      <w:r w:rsidRPr="00AE0440">
        <w:t xml:space="preserve"> un </w:t>
      </w:r>
      <w:r w:rsidR="00542785" w:rsidRPr="00AE0440">
        <w:t xml:space="preserve">type de </w:t>
      </w:r>
      <w:r w:rsidRPr="00AE0440">
        <w:t>route autre qu'une autoroute telle que définie au paragraphe 2.35.</w:t>
      </w:r>
    </w:p>
    <w:p w14:paraId="467C488A" w14:textId="0788B3EF" w:rsidR="00EA3171" w:rsidRPr="00AE0440" w:rsidRDefault="00030C89">
      <w:pPr>
        <w:pStyle w:val="para"/>
        <w:tabs>
          <w:tab w:val="left" w:pos="8505"/>
        </w:tabs>
      </w:pPr>
      <w:r w:rsidRPr="00AE0440">
        <w:t>2.</w:t>
      </w:r>
      <w:r w:rsidR="00C76DAA" w:rsidRPr="00AE0440">
        <w:t>32</w:t>
      </w:r>
      <w:r w:rsidRPr="00AE0440">
        <w:t xml:space="preserve">. </w:t>
      </w:r>
      <w:r w:rsidRPr="00AE0440">
        <w:tab/>
      </w:r>
      <w:r w:rsidR="00C00534">
        <w:t>« </w:t>
      </w:r>
      <w:r w:rsidRPr="00AE0440">
        <w:rPr>
          <w:i/>
          <w:iCs/>
        </w:rPr>
        <w:t>Système de conduite automatisée (</w:t>
      </w:r>
      <w:r w:rsidR="00C00534">
        <w:rPr>
          <w:i/>
          <w:iCs/>
        </w:rPr>
        <w:t>« </w:t>
      </w:r>
      <w:r w:rsidR="00C00534" w:rsidRPr="00C00534">
        <w:rPr>
          <w:i/>
          <w:iCs/>
        </w:rPr>
        <w:t>Automated Driving System</w:t>
      </w:r>
      <w:r w:rsidR="00C00534">
        <w:rPr>
          <w:i/>
          <w:iCs/>
        </w:rPr>
        <w:t> »</w:t>
      </w:r>
      <w:r w:rsidR="00C00534" w:rsidRPr="00C00534">
        <w:rPr>
          <w:i/>
          <w:iCs/>
        </w:rPr>
        <w:t xml:space="preserve"> </w:t>
      </w:r>
      <w:r w:rsidR="00C00534">
        <w:rPr>
          <w:i/>
          <w:iCs/>
        </w:rPr>
        <w:t xml:space="preserve">ou </w:t>
      </w:r>
      <w:r w:rsidRPr="00AE0440">
        <w:rPr>
          <w:i/>
          <w:iCs/>
        </w:rPr>
        <w:t>ADS)</w:t>
      </w:r>
      <w:r w:rsidR="00C00534">
        <w:t> »</w:t>
      </w:r>
      <w:r w:rsidRPr="00AE0440">
        <w:t>, le matériel et les logiciels du véhicule qui sont collectivement capables d'exécuter l'ensemble de la tâche de conduite dynamique (</w:t>
      </w:r>
      <w:r w:rsidR="00C00534">
        <w:t>« </w:t>
      </w:r>
      <w:r w:rsidR="00C00534" w:rsidRPr="00C00534">
        <w:t xml:space="preserve">Dynamic Driving </w:t>
      </w:r>
      <w:proofErr w:type="spellStart"/>
      <w:r w:rsidR="00C00534" w:rsidRPr="00C00534">
        <w:t>Task</w:t>
      </w:r>
      <w:proofErr w:type="spellEnd"/>
      <w:r w:rsidR="00C00534">
        <w:t xml:space="preserve"> » ou </w:t>
      </w:r>
      <w:r w:rsidRPr="00AE0440">
        <w:t>DDT) de manière continue.</w:t>
      </w:r>
    </w:p>
    <w:p w14:paraId="467C488B" w14:textId="108FD462" w:rsidR="00EA3171" w:rsidRPr="00AE0440" w:rsidRDefault="00030C89">
      <w:pPr>
        <w:pStyle w:val="para"/>
        <w:tabs>
          <w:tab w:val="left" w:pos="8505"/>
        </w:tabs>
      </w:pPr>
      <w:r w:rsidRPr="00AE0440">
        <w:t>2.</w:t>
      </w:r>
      <w:r w:rsidR="00C76DAA" w:rsidRPr="00AE0440">
        <w:t>33</w:t>
      </w:r>
      <w:r w:rsidRPr="00AE0440">
        <w:t>.</w:t>
      </w:r>
      <w:r w:rsidRPr="00AE0440">
        <w:tab/>
      </w:r>
      <w:r w:rsidR="00C00534">
        <w:rPr>
          <w:i/>
          <w:iCs/>
        </w:rPr>
        <w:t>« </w:t>
      </w:r>
      <w:r w:rsidR="00BA566C" w:rsidRPr="00AE0440">
        <w:rPr>
          <w:i/>
          <w:iCs/>
        </w:rPr>
        <w:t>Tâche de conduite dynamique (</w:t>
      </w:r>
      <w:r w:rsidR="00C00534">
        <w:rPr>
          <w:i/>
          <w:iCs/>
        </w:rPr>
        <w:t>« </w:t>
      </w:r>
      <w:r w:rsidR="00C00534" w:rsidRPr="00C00534">
        <w:rPr>
          <w:i/>
          <w:iCs/>
        </w:rPr>
        <w:t xml:space="preserve">Dynamic Driving </w:t>
      </w:r>
      <w:proofErr w:type="spellStart"/>
      <w:r w:rsidR="00C00534" w:rsidRPr="00C00534">
        <w:rPr>
          <w:i/>
          <w:iCs/>
        </w:rPr>
        <w:t>Task</w:t>
      </w:r>
      <w:proofErr w:type="spellEnd"/>
      <w:r w:rsidR="00C00534">
        <w:rPr>
          <w:i/>
          <w:iCs/>
        </w:rPr>
        <w:t> » ou</w:t>
      </w:r>
      <w:r w:rsidR="00C00534" w:rsidRPr="00C00534">
        <w:rPr>
          <w:i/>
          <w:iCs/>
        </w:rPr>
        <w:t xml:space="preserve"> </w:t>
      </w:r>
      <w:r w:rsidR="00BA566C" w:rsidRPr="00AE0440">
        <w:rPr>
          <w:i/>
          <w:iCs/>
        </w:rPr>
        <w:t>DDT)</w:t>
      </w:r>
      <w:r w:rsidR="00C00534">
        <w:t> »</w:t>
      </w:r>
      <w:r w:rsidR="00BA566C" w:rsidRPr="00AE0440">
        <w:t>, les fonctions opérationnelles et tactiques en temps réel nécessaires à la conduite du véhicule dans la circulation routière.</w:t>
      </w:r>
    </w:p>
    <w:p w14:paraId="467C488C" w14:textId="78D37516" w:rsidR="00EA3171" w:rsidRPr="00AE0440" w:rsidRDefault="00030C89">
      <w:pPr>
        <w:pStyle w:val="HChG"/>
      </w:pPr>
      <w:r w:rsidRPr="00AE0440">
        <w:tab/>
      </w:r>
      <w:r w:rsidR="00B65617" w:rsidRPr="00AE0440">
        <w:t>3.</w:t>
      </w:r>
      <w:r w:rsidR="00B65617" w:rsidRPr="00AE0440">
        <w:tab/>
      </w:r>
      <w:r w:rsidR="00D870AB" w:rsidRPr="00AE0440">
        <w:t xml:space="preserve">Demande </w:t>
      </w:r>
      <w:r w:rsidR="00C00534" w:rsidRPr="00AE0440">
        <w:t>d'</w:t>
      </w:r>
      <w:r w:rsidR="00C00534">
        <w:t>homologation</w:t>
      </w:r>
    </w:p>
    <w:p w14:paraId="467C488D" w14:textId="65A83DEB" w:rsidR="00EA3171" w:rsidRPr="00AE0440" w:rsidRDefault="00030C89">
      <w:pPr>
        <w:pStyle w:val="para"/>
        <w:adjustRightInd w:val="0"/>
        <w:snapToGrid w:val="0"/>
        <w:spacing w:line="240" w:lineRule="auto"/>
      </w:pPr>
      <w:r w:rsidRPr="00AE0440">
        <w:t>3.1.</w:t>
      </w:r>
      <w:r w:rsidRPr="00AE0440">
        <w:tab/>
      </w:r>
      <w:r w:rsidR="001505B8" w:rsidRPr="00AE0440">
        <w:t xml:space="preserve">La demande d'homologation d'un type de véhicule en ce qui concerne </w:t>
      </w:r>
      <w:r w:rsidR="00F95C23" w:rsidRPr="00AE0440">
        <w:t xml:space="preserve">le </w:t>
      </w:r>
      <w:r w:rsidR="001505B8" w:rsidRPr="00AE0440">
        <w:t xml:space="preserve">DCAS est présentée par le constructeur du véhicule ou par </w:t>
      </w:r>
      <w:r w:rsidR="00777CF0" w:rsidRPr="00AE0440">
        <w:t xml:space="preserve">son </w:t>
      </w:r>
      <w:r w:rsidR="001505B8" w:rsidRPr="00AE0440">
        <w:t xml:space="preserve">représentant autorisé à </w:t>
      </w:r>
      <w:r w:rsidR="00AE0D98" w:rsidRPr="00AE0440">
        <w:t>l'</w:t>
      </w:r>
      <w:r w:rsidR="00AE0D98">
        <w:t>A</w:t>
      </w:r>
      <w:r w:rsidR="00AE0D98" w:rsidRPr="00AE0440">
        <w:t xml:space="preserve">utorité </w:t>
      </w:r>
      <w:r w:rsidR="001505B8" w:rsidRPr="00AE0440">
        <w:t xml:space="preserve">d'homologation de </w:t>
      </w:r>
      <w:r w:rsidR="007277CF" w:rsidRPr="00AE0440">
        <w:t xml:space="preserve">type de </w:t>
      </w:r>
      <w:r w:rsidR="001505B8" w:rsidRPr="00AE0440">
        <w:t xml:space="preserve">la </w:t>
      </w:r>
      <w:r w:rsidR="00AE0D98">
        <w:t>P</w:t>
      </w:r>
      <w:r w:rsidR="001505B8" w:rsidRPr="00AE0440">
        <w:t>artie contractante</w:t>
      </w:r>
      <w:r w:rsidR="00777CF0" w:rsidRPr="00AE0440">
        <w:t xml:space="preserve">, </w:t>
      </w:r>
      <w:r w:rsidR="001505B8" w:rsidRPr="00AE0440">
        <w:t xml:space="preserve">conformément aux dispositions de </w:t>
      </w:r>
      <w:r w:rsidR="00AE0D98" w:rsidRPr="00AE0440">
        <w:t>l'</w:t>
      </w:r>
      <w:r w:rsidR="00AE0D98">
        <w:t>A</w:t>
      </w:r>
      <w:r w:rsidR="00AE0D98" w:rsidRPr="00AE0440">
        <w:t xml:space="preserve">nnexe </w:t>
      </w:r>
      <w:r w:rsidR="001505B8" w:rsidRPr="00AE0440">
        <w:t xml:space="preserve">3 de </w:t>
      </w:r>
      <w:r w:rsidR="00AE0D98" w:rsidRPr="00AE0440">
        <w:t>l'</w:t>
      </w:r>
      <w:r w:rsidR="00AE0D98">
        <w:t>A</w:t>
      </w:r>
      <w:r w:rsidR="00AE0D98" w:rsidRPr="00AE0440">
        <w:t xml:space="preserve">ccord </w:t>
      </w:r>
      <w:r w:rsidR="001505B8" w:rsidRPr="00AE0440">
        <w:t>de 1958.</w:t>
      </w:r>
    </w:p>
    <w:p w14:paraId="467C488E" w14:textId="28658D74" w:rsidR="00EA3171" w:rsidRPr="00AE0440" w:rsidRDefault="00030C89">
      <w:pPr>
        <w:pStyle w:val="para"/>
        <w:adjustRightInd w:val="0"/>
        <w:snapToGrid w:val="0"/>
        <w:spacing w:line="240" w:lineRule="auto"/>
      </w:pPr>
      <w:r w:rsidRPr="00AE0440">
        <w:t>3.2.</w:t>
      </w:r>
      <w:r w:rsidRPr="00AE0440">
        <w:tab/>
      </w:r>
      <w:r w:rsidR="001505B8" w:rsidRPr="00AE0440">
        <w:t xml:space="preserve">Il est accompagné de la documentation suivante (un modèle de document d'information est </w:t>
      </w:r>
      <w:r w:rsidR="002B3A0E" w:rsidRPr="00AE0440">
        <w:t xml:space="preserve">fourni à </w:t>
      </w:r>
      <w:r w:rsidR="00AE0D98" w:rsidRPr="00AE0440">
        <w:t>l'</w:t>
      </w:r>
      <w:r w:rsidR="00AE0D98">
        <w:t>A</w:t>
      </w:r>
      <w:r w:rsidR="00AE0D98" w:rsidRPr="00AE0440">
        <w:t xml:space="preserve">nnexe </w:t>
      </w:r>
      <w:r w:rsidR="001505B8" w:rsidRPr="00AE0440">
        <w:t>2)</w:t>
      </w:r>
      <w:r w:rsidR="00AE0D98">
        <w:t> :</w:t>
      </w:r>
    </w:p>
    <w:p w14:paraId="467C488F" w14:textId="5AF06193" w:rsidR="00EA3171" w:rsidRPr="00AE0440" w:rsidRDefault="00030C89">
      <w:pPr>
        <w:pStyle w:val="para"/>
        <w:adjustRightInd w:val="0"/>
        <w:snapToGrid w:val="0"/>
        <w:spacing w:line="240" w:lineRule="auto"/>
        <w:rPr>
          <w:strike/>
        </w:rPr>
      </w:pPr>
      <w:r w:rsidRPr="00AE0440">
        <w:t>3.2.1.</w:t>
      </w:r>
      <w:r w:rsidRPr="00AE0440">
        <w:tab/>
      </w:r>
      <w:r w:rsidR="001505B8" w:rsidRPr="00AE0440">
        <w:t xml:space="preserve">Une description du type de véhicule en ce qui concerne les éléments spécifiés au point </w:t>
      </w:r>
      <w:r w:rsidR="000017BB" w:rsidRPr="00AE0440">
        <w:t>2.</w:t>
      </w:r>
      <w:r w:rsidR="005F5403" w:rsidRPr="00AE0440">
        <w:t>2</w:t>
      </w:r>
      <w:r w:rsidR="001505B8" w:rsidRPr="00AE0440">
        <w:t xml:space="preserve">, accompagnée d'un dossier de documentation conforme aux exigences de </w:t>
      </w:r>
      <w:r w:rsidR="00AE0D98" w:rsidRPr="00AE0440">
        <w:t>l'</w:t>
      </w:r>
      <w:r w:rsidR="00AE0D98">
        <w:t>A</w:t>
      </w:r>
      <w:r w:rsidR="00AE0D98" w:rsidRPr="00AE0440">
        <w:t xml:space="preserve">nnexe </w:t>
      </w:r>
      <w:r w:rsidR="001505B8" w:rsidRPr="00AE0440">
        <w:t xml:space="preserve">1, qui donne accès à la conception de base du DCAS et aux moyens par lesquels il est relié à d'autres </w:t>
      </w:r>
      <w:r w:rsidR="00687102" w:rsidRPr="00AE0440">
        <w:t xml:space="preserve">systèmes du </w:t>
      </w:r>
      <w:r w:rsidR="001505B8" w:rsidRPr="00AE0440">
        <w:t>véhicule</w:t>
      </w:r>
      <w:r w:rsidR="00586FD1" w:rsidRPr="00AE0440">
        <w:t xml:space="preserve">, </w:t>
      </w:r>
      <w:r w:rsidR="001505B8" w:rsidRPr="00AE0440">
        <w:t>ou par lesquels il contrôle directement les variables de sortie.</w:t>
      </w:r>
    </w:p>
    <w:p w14:paraId="467C4890" w14:textId="52DC2B5A" w:rsidR="00EA3171" w:rsidRPr="00AE0440" w:rsidRDefault="00030C89">
      <w:pPr>
        <w:pStyle w:val="para"/>
        <w:adjustRightInd w:val="0"/>
        <w:snapToGrid w:val="0"/>
        <w:spacing w:line="240" w:lineRule="auto"/>
      </w:pPr>
      <w:r w:rsidRPr="00AE0440">
        <w:t>3.3.</w:t>
      </w:r>
      <w:r w:rsidRPr="00AE0440">
        <w:tab/>
      </w:r>
      <w:r w:rsidR="001505B8" w:rsidRPr="00AE0440">
        <w:t xml:space="preserve">Un véhicule représentatif du type de véhicule à homologuer doit être présenté à </w:t>
      </w:r>
      <w:r w:rsidR="00AE0D98" w:rsidRPr="00AE0440">
        <w:t>l'</w:t>
      </w:r>
      <w:r w:rsidR="00AE0D98">
        <w:t>A</w:t>
      </w:r>
      <w:r w:rsidR="00AE0D98" w:rsidRPr="00AE0440">
        <w:t xml:space="preserve">utorité </w:t>
      </w:r>
      <w:r w:rsidR="001505B8" w:rsidRPr="00AE0440">
        <w:t xml:space="preserve">d'homologation de </w:t>
      </w:r>
      <w:r w:rsidR="007277CF" w:rsidRPr="00AE0440">
        <w:t xml:space="preserve">type </w:t>
      </w:r>
      <w:r w:rsidR="001505B8" w:rsidRPr="00AE0440">
        <w:t>ou à son service technique désigné chargé des essais d'homologation.</w:t>
      </w:r>
    </w:p>
    <w:p w14:paraId="467C4891" w14:textId="63780B90" w:rsidR="00EA3171" w:rsidRPr="00AE0440" w:rsidRDefault="00030C89">
      <w:pPr>
        <w:pStyle w:val="HChG"/>
      </w:pPr>
      <w:r w:rsidRPr="00AE0440">
        <w:tab/>
      </w:r>
      <w:r w:rsidR="00B65617" w:rsidRPr="00AE0440">
        <w:t>4.</w:t>
      </w:r>
      <w:r w:rsidR="00B65617" w:rsidRPr="00AE0440">
        <w:tab/>
      </w:r>
      <w:r w:rsidR="00AE0D98">
        <w:t>Homologation</w:t>
      </w:r>
    </w:p>
    <w:p w14:paraId="467C4892" w14:textId="025F164D" w:rsidR="00EA3171" w:rsidRPr="00AE0440" w:rsidRDefault="00030C89">
      <w:pPr>
        <w:pStyle w:val="para"/>
        <w:adjustRightInd w:val="0"/>
        <w:snapToGrid w:val="0"/>
        <w:spacing w:line="240" w:lineRule="auto"/>
      </w:pPr>
      <w:r w:rsidRPr="00AE0440">
        <w:t>4.1.</w:t>
      </w:r>
      <w:r w:rsidRPr="00AE0440">
        <w:tab/>
      </w:r>
      <w:r w:rsidR="00EB4231" w:rsidRPr="00AE0440">
        <w:t xml:space="preserve">Si le type de véhicule présenté à l'homologation en application du présent </w:t>
      </w:r>
      <w:r w:rsidR="00AE0D98">
        <w:t>R</w:t>
      </w:r>
      <w:r w:rsidR="00AE0D98" w:rsidRPr="00AE0440">
        <w:t xml:space="preserve">èglement </w:t>
      </w:r>
      <w:r w:rsidR="00EB4231" w:rsidRPr="00AE0440">
        <w:t xml:space="preserve">de </w:t>
      </w:r>
      <w:r w:rsidR="00C9651C" w:rsidRPr="00AE0440">
        <w:t xml:space="preserve">l'ONU </w:t>
      </w:r>
      <w:r w:rsidR="00EB4231" w:rsidRPr="00AE0440">
        <w:t xml:space="preserve">satisfait aux prescriptions des </w:t>
      </w:r>
      <w:r w:rsidR="00A34BF0" w:rsidRPr="00AE0440">
        <w:t xml:space="preserve">paragraphes </w:t>
      </w:r>
      <w:r w:rsidR="00EB4231" w:rsidRPr="00AE0440">
        <w:t xml:space="preserve">5 à </w:t>
      </w:r>
      <w:r w:rsidR="00CF4AB6" w:rsidRPr="00AE0440">
        <w:t xml:space="preserve">10 </w:t>
      </w:r>
      <w:r w:rsidR="00EB4231" w:rsidRPr="00AE0440">
        <w:t xml:space="preserve">ci-dessous, l'homologation </w:t>
      </w:r>
      <w:r w:rsidR="00AE0D98">
        <w:t>de</w:t>
      </w:r>
      <w:r w:rsidR="00AE0D98" w:rsidRPr="00AE0440">
        <w:t xml:space="preserve"> </w:t>
      </w:r>
      <w:r w:rsidR="00EB4231" w:rsidRPr="00AE0440">
        <w:t>ce type de véhicule est accordée.</w:t>
      </w:r>
    </w:p>
    <w:p w14:paraId="467C4893" w14:textId="2F7E2C79" w:rsidR="00EA3171" w:rsidRPr="00AE0440" w:rsidRDefault="00030C89">
      <w:pPr>
        <w:pStyle w:val="para"/>
        <w:adjustRightInd w:val="0"/>
        <w:snapToGrid w:val="0"/>
        <w:spacing w:line="240" w:lineRule="auto"/>
      </w:pPr>
      <w:r w:rsidRPr="00AE0440">
        <w:t>4.2.</w:t>
      </w:r>
      <w:r w:rsidRPr="00AE0440">
        <w:tab/>
      </w:r>
      <w:r w:rsidR="00EB4231" w:rsidRPr="00AE0440">
        <w:t xml:space="preserve">Un numéro d'homologation est attribué à chaque type homologué. Ses deux premiers chiffres (actuellement 00 pour le </w:t>
      </w:r>
      <w:r w:rsidR="00AE0D98">
        <w:t>R</w:t>
      </w:r>
      <w:r w:rsidR="00AE0D98" w:rsidRPr="00AE0440">
        <w:t xml:space="preserve">èglement </w:t>
      </w:r>
      <w:r w:rsidR="00C9651C" w:rsidRPr="00AE0440">
        <w:t xml:space="preserve">ONU </w:t>
      </w:r>
      <w:r w:rsidR="00EB4231" w:rsidRPr="00AE0440">
        <w:t xml:space="preserve">dans sa forme originale) indiquent la série d'amendements correspondant aux modifications techniques apportées au </w:t>
      </w:r>
      <w:r w:rsidR="00AE0D98">
        <w:t>R</w:t>
      </w:r>
      <w:r w:rsidR="00AE0D98" w:rsidRPr="00AE0440">
        <w:t xml:space="preserve">èglement </w:t>
      </w:r>
      <w:r w:rsidR="00C9651C" w:rsidRPr="00AE0440">
        <w:t xml:space="preserve">ONU à la date de </w:t>
      </w:r>
      <w:r w:rsidR="00EB4231" w:rsidRPr="00AE0440">
        <w:t xml:space="preserve">délivrance de l'homologation. </w:t>
      </w:r>
      <w:r w:rsidR="00AE0D98">
        <w:t>La</w:t>
      </w:r>
      <w:r w:rsidR="00AE0D98" w:rsidRPr="00AE0440">
        <w:t xml:space="preserve"> </w:t>
      </w:r>
      <w:r w:rsidR="00EB4231" w:rsidRPr="00AE0440">
        <w:t xml:space="preserve">même </w:t>
      </w:r>
      <w:r w:rsidR="00AE0D98">
        <w:t>P</w:t>
      </w:r>
      <w:r w:rsidR="00AE0D98" w:rsidRPr="00AE0440">
        <w:t xml:space="preserve">artie </w:t>
      </w:r>
      <w:r w:rsidR="00EB4231" w:rsidRPr="00AE0440">
        <w:t>contractante ne peut attribuer ce numéro à un autre type de véhicule.</w:t>
      </w:r>
    </w:p>
    <w:p w14:paraId="467C4894" w14:textId="16AAD67D" w:rsidR="00EA3171" w:rsidRPr="00AE0440" w:rsidRDefault="00030C89">
      <w:pPr>
        <w:pStyle w:val="para"/>
        <w:adjustRightInd w:val="0"/>
        <w:snapToGrid w:val="0"/>
        <w:spacing w:line="240" w:lineRule="auto"/>
      </w:pPr>
      <w:r w:rsidRPr="00AE0440">
        <w:t>4.3.</w:t>
      </w:r>
      <w:r w:rsidR="00B65617" w:rsidRPr="00AE0440">
        <w:tab/>
      </w:r>
      <w:r w:rsidR="1D786250" w:rsidRPr="00AE0440">
        <w:t xml:space="preserve">Les communications </w:t>
      </w:r>
      <w:r w:rsidR="00855045" w:rsidRPr="00AE0440">
        <w:t xml:space="preserve">concernant l'homologation, l'extension du </w:t>
      </w:r>
      <w:r w:rsidR="42FC5CCA" w:rsidRPr="00AE0440">
        <w:t xml:space="preserve">refus, le retrait de l'homologation ou l'arrêt définitif de la production d'un type de véhicule, en application du présent </w:t>
      </w:r>
      <w:r w:rsidR="00AE0D98">
        <w:t>R</w:t>
      </w:r>
      <w:r w:rsidR="00AE0D98" w:rsidRPr="00AE0440">
        <w:t>èglement</w:t>
      </w:r>
      <w:r w:rsidR="531372CE" w:rsidRPr="00AE0440">
        <w:t xml:space="preserve">, sont </w:t>
      </w:r>
      <w:r w:rsidR="42FC5CCA" w:rsidRPr="00AE0440">
        <w:t xml:space="preserve">communiquées aux </w:t>
      </w:r>
      <w:r w:rsidR="00AE0D98">
        <w:t>P</w:t>
      </w:r>
      <w:r w:rsidR="42FC5CCA" w:rsidRPr="00AE0440">
        <w:t xml:space="preserve">arties contractantes à </w:t>
      </w:r>
      <w:r w:rsidR="00AE0D98" w:rsidRPr="00AE0440">
        <w:t>l'</w:t>
      </w:r>
      <w:r w:rsidR="00AE0D98">
        <w:t>A</w:t>
      </w:r>
      <w:r w:rsidR="00AE0D98" w:rsidRPr="00AE0440">
        <w:t xml:space="preserve">ccord </w:t>
      </w:r>
      <w:r w:rsidR="42FC5CCA" w:rsidRPr="00AE0440">
        <w:t xml:space="preserve">appliquant le présent </w:t>
      </w:r>
      <w:r w:rsidR="00AE0D98">
        <w:t>R</w:t>
      </w:r>
      <w:r w:rsidR="00AE0D98" w:rsidRPr="00AE0440">
        <w:t>èglement</w:t>
      </w:r>
      <w:r w:rsidR="42FC5CCA" w:rsidRPr="00AE0440">
        <w:t xml:space="preserve">, au moyen d'une fiche conforme au modèle de </w:t>
      </w:r>
      <w:r w:rsidR="00AE0D98" w:rsidRPr="00AE0440">
        <w:t>l'</w:t>
      </w:r>
      <w:r w:rsidR="00AE0D98">
        <w:t>A</w:t>
      </w:r>
      <w:r w:rsidR="00AE0D98" w:rsidRPr="00AE0440">
        <w:t xml:space="preserve">nnexe </w:t>
      </w:r>
      <w:r w:rsidR="42FC5CCA" w:rsidRPr="00AE0440">
        <w:t xml:space="preserve">1 du présent </w:t>
      </w:r>
      <w:r w:rsidR="00AE0D98">
        <w:t>R</w:t>
      </w:r>
      <w:r w:rsidR="00AE0D98" w:rsidRPr="00AE0440">
        <w:t xml:space="preserve">èglement </w:t>
      </w:r>
      <w:r w:rsidR="42FC5CCA" w:rsidRPr="00AE0440">
        <w:t xml:space="preserve">et d'une documentation fournie par le demandeur, dans un format ne dépassant pas le </w:t>
      </w:r>
      <w:r w:rsidR="42FC5CCA" w:rsidRPr="00AE0440">
        <w:lastRenderedPageBreak/>
        <w:t>format A4 (210 × 297 mm) et à une échelle appropriée, ou sous forme électronique.</w:t>
      </w:r>
    </w:p>
    <w:p w14:paraId="467C4895" w14:textId="39F63C23" w:rsidR="00EA3171" w:rsidRPr="00AE0440" w:rsidRDefault="00030C89">
      <w:pPr>
        <w:pStyle w:val="para"/>
        <w:adjustRightInd w:val="0"/>
        <w:snapToGrid w:val="0"/>
        <w:spacing w:line="240" w:lineRule="auto"/>
      </w:pPr>
      <w:r w:rsidRPr="00AE0440">
        <w:t>4.4.</w:t>
      </w:r>
      <w:r w:rsidRPr="00AE0440">
        <w:tab/>
      </w:r>
      <w:r w:rsidR="00EB4231" w:rsidRPr="00AE0440">
        <w:t xml:space="preserve">Sur tout véhicule conforme à un type de véhicule homologué en application du présent </w:t>
      </w:r>
      <w:r w:rsidR="00B91ABE">
        <w:t>R</w:t>
      </w:r>
      <w:r w:rsidR="00B91ABE" w:rsidRPr="00AE0440">
        <w:t xml:space="preserve">èglement </w:t>
      </w:r>
      <w:r w:rsidR="00EB4231" w:rsidRPr="00AE0440">
        <w:t xml:space="preserve">de </w:t>
      </w:r>
      <w:r w:rsidR="00C9651C" w:rsidRPr="00AE0440">
        <w:t xml:space="preserve">l'ONU, il est </w:t>
      </w:r>
      <w:r w:rsidR="00EB4231" w:rsidRPr="00AE0440">
        <w:t xml:space="preserve">apposé de manière visible, en un endroit facilement accessible et indiqué sur la fiche d'homologation, une marque d'homologation internationale conforme au modèle décrit à </w:t>
      </w:r>
      <w:r w:rsidR="00B91ABE" w:rsidRPr="00AE0440">
        <w:t>l'</w:t>
      </w:r>
      <w:r w:rsidR="00B91ABE">
        <w:t>A</w:t>
      </w:r>
      <w:r w:rsidR="00B91ABE" w:rsidRPr="00AE0440">
        <w:t xml:space="preserve">nnexe </w:t>
      </w:r>
      <w:r w:rsidR="00EB4231" w:rsidRPr="00AE0440">
        <w:t>3, composée de l'un des éléments suivants</w:t>
      </w:r>
      <w:r w:rsidR="00AE0D98">
        <w:t> :</w:t>
      </w:r>
    </w:p>
    <w:p w14:paraId="467C4896" w14:textId="20A270E2" w:rsidR="00EA3171" w:rsidRPr="00AE0440" w:rsidRDefault="00030C89">
      <w:pPr>
        <w:pStyle w:val="para"/>
        <w:adjustRightInd w:val="0"/>
        <w:snapToGrid w:val="0"/>
        <w:spacing w:line="240" w:lineRule="auto"/>
      </w:pPr>
      <w:r w:rsidRPr="00AE0440">
        <w:t>4.4.1.</w:t>
      </w:r>
      <w:r w:rsidRPr="00AE0440">
        <w:tab/>
      </w:r>
      <w:r w:rsidR="00EB4231" w:rsidRPr="00AE0440">
        <w:t xml:space="preserve">Un cercle entourant la lettre </w:t>
      </w:r>
      <w:r w:rsidR="00AE0D98">
        <w:t>« </w:t>
      </w:r>
      <w:r w:rsidR="00EB4231" w:rsidRPr="00AE0440">
        <w:t>E</w:t>
      </w:r>
      <w:r w:rsidR="00AE0D98">
        <w:t> »</w:t>
      </w:r>
      <w:r w:rsidR="00AE0D98" w:rsidRPr="00AE0440">
        <w:t xml:space="preserve"> </w:t>
      </w:r>
      <w:r w:rsidR="00EB4231" w:rsidRPr="00AE0440">
        <w:t>suivie</w:t>
      </w:r>
      <w:r w:rsidR="00AE0D98">
        <w:t> :</w:t>
      </w:r>
    </w:p>
    <w:p w14:paraId="467C4897" w14:textId="60D94839" w:rsidR="00EA3171" w:rsidRPr="00AE0440" w:rsidRDefault="00030C89">
      <w:pPr>
        <w:pStyle w:val="para"/>
        <w:adjustRightInd w:val="0"/>
        <w:snapToGrid w:val="0"/>
        <w:spacing w:line="240" w:lineRule="auto"/>
      </w:pPr>
      <w:r w:rsidRPr="00AE0440">
        <w:t xml:space="preserve">(a) </w:t>
      </w:r>
      <w:r w:rsidRPr="00AE0440">
        <w:tab/>
      </w:r>
      <w:r w:rsidR="00AE0D98">
        <w:t>Du</w:t>
      </w:r>
      <w:r w:rsidR="00AE0D98" w:rsidRPr="00AE0440">
        <w:t xml:space="preserve"> </w:t>
      </w:r>
      <w:r w:rsidRPr="00AE0440">
        <w:t xml:space="preserve">numéro distinctif du pays qui a accordé </w:t>
      </w:r>
      <w:r w:rsidR="00AE0D98" w:rsidRPr="00AE0440">
        <w:t>l'</w:t>
      </w:r>
      <w:r w:rsidR="00AE0D98">
        <w:t>homologation ;</w:t>
      </w:r>
      <w:r w:rsidRPr="00AE0440">
        <w:t xml:space="preserve"> et</w:t>
      </w:r>
    </w:p>
    <w:p w14:paraId="467C4898" w14:textId="4AEE5178" w:rsidR="00EA3171" w:rsidRPr="00AE0440" w:rsidRDefault="00030C89">
      <w:pPr>
        <w:pStyle w:val="para"/>
        <w:adjustRightInd w:val="0"/>
        <w:snapToGrid w:val="0"/>
        <w:spacing w:line="240" w:lineRule="auto"/>
      </w:pPr>
      <w:r w:rsidRPr="00AE0440">
        <w:t xml:space="preserve">(b) </w:t>
      </w:r>
      <w:r w:rsidR="00AE0D98">
        <w:tab/>
      </w:r>
      <w:r w:rsidRPr="00AE0440">
        <w:t xml:space="preserve">Du numéro du présent </w:t>
      </w:r>
      <w:r w:rsidR="00B91ABE">
        <w:t>R</w:t>
      </w:r>
      <w:r w:rsidR="00B91ABE" w:rsidRPr="00AE0440">
        <w:t>èglement</w:t>
      </w:r>
      <w:r w:rsidRPr="00AE0440">
        <w:t xml:space="preserve">, suivi de la lettre </w:t>
      </w:r>
      <w:r w:rsidR="00AE0D98">
        <w:t>« </w:t>
      </w:r>
      <w:r w:rsidRPr="00AE0440">
        <w:t>R</w:t>
      </w:r>
      <w:r w:rsidR="00AE0D98">
        <w:t> »</w:t>
      </w:r>
      <w:r w:rsidR="00AE0D98" w:rsidRPr="00AE0440">
        <w:t xml:space="preserve">, </w:t>
      </w:r>
      <w:r w:rsidRPr="00AE0440">
        <w:t>d'un tiret et du numéro d'homologation, placé à la droite du cercle prévu au présent paragraphe</w:t>
      </w:r>
      <w:r w:rsidR="00AE0D98">
        <w:t> ;</w:t>
      </w:r>
    </w:p>
    <w:p w14:paraId="467C4899" w14:textId="77777777" w:rsidR="00EA3171" w:rsidRPr="00AE0440" w:rsidRDefault="00030C89">
      <w:pPr>
        <w:tabs>
          <w:tab w:val="left" w:pos="2268"/>
        </w:tabs>
        <w:adjustRightInd w:val="0"/>
        <w:snapToGrid w:val="0"/>
        <w:spacing w:after="120" w:line="240" w:lineRule="auto"/>
        <w:ind w:left="2268" w:right="1134" w:hanging="1134"/>
        <w:jc w:val="both"/>
        <w:rPr>
          <w:sz w:val="22"/>
          <w:szCs w:val="22"/>
        </w:rPr>
      </w:pPr>
      <w:r w:rsidRPr="00AE0440">
        <w:rPr>
          <w:sz w:val="22"/>
          <w:szCs w:val="22"/>
        </w:rPr>
        <w:tab/>
      </w:r>
      <w:r w:rsidR="00EB4231" w:rsidRPr="00AE0440">
        <w:t>Ou bien</w:t>
      </w:r>
      <w:r w:rsidR="00AA7158" w:rsidRPr="00AE0440">
        <w:t>,</w:t>
      </w:r>
    </w:p>
    <w:p w14:paraId="467C489A" w14:textId="47F82207" w:rsidR="00EA3171" w:rsidRPr="00AE0440" w:rsidRDefault="00030C89">
      <w:pPr>
        <w:pStyle w:val="para"/>
        <w:adjustRightInd w:val="0"/>
        <w:snapToGrid w:val="0"/>
        <w:spacing w:line="240" w:lineRule="auto"/>
      </w:pPr>
      <w:r w:rsidRPr="00AE0440">
        <w:t>4.4.2.</w:t>
      </w:r>
      <w:r w:rsidRPr="00AE0440">
        <w:tab/>
      </w:r>
      <w:r w:rsidR="00EB4231" w:rsidRPr="00AE0440">
        <w:t xml:space="preserve">Un ovale entourant les lettres </w:t>
      </w:r>
      <w:r w:rsidR="00AE0D98">
        <w:t>« </w:t>
      </w:r>
      <w:r w:rsidR="00EB4231" w:rsidRPr="00AE0440">
        <w:t>UI</w:t>
      </w:r>
      <w:r w:rsidR="00AE0D98">
        <w:t> »</w:t>
      </w:r>
      <w:r w:rsidR="00AE0D98" w:rsidRPr="00AE0440">
        <w:t xml:space="preserve"> </w:t>
      </w:r>
      <w:r w:rsidR="00EB4231" w:rsidRPr="00AE0440">
        <w:t xml:space="preserve">suivies de </w:t>
      </w:r>
      <w:r w:rsidR="00B91ABE" w:rsidRPr="00AE0440">
        <w:t>l'</w:t>
      </w:r>
      <w:r w:rsidR="00B91ABE">
        <w:t>I</w:t>
      </w:r>
      <w:r w:rsidR="00B91ABE" w:rsidRPr="00AE0440">
        <w:t xml:space="preserve">dentifiant </w:t>
      </w:r>
      <w:r w:rsidR="00EB4231" w:rsidRPr="00AE0440">
        <w:t>unique.</w:t>
      </w:r>
    </w:p>
    <w:p w14:paraId="467C489B" w14:textId="77777777" w:rsidR="00EA3171" w:rsidRPr="00AE0440" w:rsidRDefault="00030C89">
      <w:pPr>
        <w:pStyle w:val="para"/>
        <w:adjustRightInd w:val="0"/>
        <w:snapToGrid w:val="0"/>
        <w:spacing w:line="240" w:lineRule="auto"/>
      </w:pPr>
      <w:r w:rsidRPr="00AE0440">
        <w:t>4.5.</w:t>
      </w:r>
      <w:r w:rsidRPr="00AE0440">
        <w:tab/>
      </w:r>
      <w:r w:rsidR="00EB4231" w:rsidRPr="00AE0440">
        <w:t>La marque d'homologation doit être clairement lisible et indélébile.</w:t>
      </w:r>
    </w:p>
    <w:p w14:paraId="467C489C" w14:textId="12130BF0" w:rsidR="00EA3171" w:rsidRPr="00AE0440" w:rsidRDefault="00030C89">
      <w:pPr>
        <w:pStyle w:val="para"/>
        <w:adjustRightInd w:val="0"/>
        <w:snapToGrid w:val="0"/>
        <w:spacing w:line="240" w:lineRule="auto"/>
      </w:pPr>
      <w:r w:rsidRPr="00AE0440">
        <w:t>4.6.</w:t>
      </w:r>
      <w:r w:rsidRPr="00AE0440">
        <w:tab/>
      </w:r>
      <w:r w:rsidR="00B91ABE" w:rsidRPr="00AE0440">
        <w:t>L'</w:t>
      </w:r>
      <w:r w:rsidR="00B91ABE">
        <w:rPr>
          <w:rFonts w:eastAsia="Calibri" w:cs="Arial"/>
        </w:rPr>
        <w:t>A</w:t>
      </w:r>
      <w:r w:rsidR="00B91ABE" w:rsidRPr="00AE0440">
        <w:rPr>
          <w:rFonts w:eastAsia="Calibri" w:cs="Arial"/>
        </w:rPr>
        <w:t xml:space="preserve">utorité </w:t>
      </w:r>
      <w:r w:rsidR="002F4B98" w:rsidRPr="00AE0440">
        <w:rPr>
          <w:rFonts w:eastAsia="Calibri" w:cs="Arial"/>
        </w:rPr>
        <w:t xml:space="preserve">d'homologation </w:t>
      </w:r>
      <w:r w:rsidR="00AE0D98">
        <w:rPr>
          <w:rFonts w:eastAsia="Calibri" w:cs="Arial"/>
        </w:rPr>
        <w:t xml:space="preserve">de type </w:t>
      </w:r>
      <w:r w:rsidR="00EB4231" w:rsidRPr="00AE0440">
        <w:t>vérifie l'existence de dispositions satisfaisantes pour assurer un contrôle efficace de la conformité de la production avant l'octroi de l'homologation.</w:t>
      </w:r>
      <w:r w:rsidR="00EB4231" w:rsidRPr="00AE0440">
        <w:tab/>
      </w:r>
    </w:p>
    <w:p w14:paraId="467C489D" w14:textId="77777777" w:rsidR="00EA3171" w:rsidRPr="00AE0440" w:rsidRDefault="00030C89">
      <w:pPr>
        <w:pStyle w:val="HChG"/>
      </w:pPr>
      <w:r w:rsidRPr="00AE0440">
        <w:tab/>
      </w:r>
      <w:r w:rsidR="00B65617" w:rsidRPr="00AE0440">
        <w:t>5.</w:t>
      </w:r>
      <w:r w:rsidR="00B65617" w:rsidRPr="00AE0440">
        <w:tab/>
      </w:r>
      <w:r w:rsidR="00EB4231" w:rsidRPr="00AE0440">
        <w:t xml:space="preserve">Spécifications </w:t>
      </w:r>
      <w:r w:rsidR="003B2D45" w:rsidRPr="00AE0440">
        <w:t>générales</w:t>
      </w:r>
    </w:p>
    <w:p w14:paraId="467C489E" w14:textId="20C73532" w:rsidR="00EA3171" w:rsidRPr="00AE0440" w:rsidRDefault="00030C89">
      <w:pPr>
        <w:suppressAutoHyphens w:val="0"/>
        <w:adjustRightInd w:val="0"/>
        <w:snapToGrid w:val="0"/>
        <w:spacing w:after="120" w:line="240" w:lineRule="auto"/>
        <w:ind w:left="2268" w:right="1134" w:hanging="1134"/>
        <w:jc w:val="both"/>
        <w:rPr>
          <w:rFonts w:eastAsia="Calibri" w:cs="Arial"/>
          <w:bCs/>
        </w:rPr>
      </w:pPr>
      <w:r w:rsidRPr="00AE0440">
        <w:rPr>
          <w:rFonts w:eastAsia="Calibri" w:cs="Arial"/>
          <w:bCs/>
        </w:rPr>
        <w:tab/>
      </w:r>
      <w:r w:rsidRPr="00AE0440">
        <w:rPr>
          <w:rFonts w:eastAsia="Calibri" w:cs="Arial"/>
          <w:bCs/>
        </w:rPr>
        <w:tab/>
      </w:r>
      <w:r w:rsidR="007D5E6F" w:rsidRPr="00AE0440">
        <w:rPr>
          <w:rFonts w:eastAsia="Calibri" w:cs="Arial"/>
          <w:bCs/>
        </w:rPr>
        <w:t xml:space="preserve">Le respect des dispositions du présent paragraphe est démontré par le constructeur à </w:t>
      </w:r>
      <w:r w:rsidR="00B91ABE" w:rsidRPr="00AE0440">
        <w:rPr>
          <w:rFonts w:eastAsia="Calibri" w:cs="Arial"/>
          <w:bCs/>
        </w:rPr>
        <w:t>l'</w:t>
      </w:r>
      <w:r w:rsidR="00B91ABE">
        <w:rPr>
          <w:rFonts w:eastAsia="Calibri" w:cs="Arial"/>
          <w:bCs/>
        </w:rPr>
        <w:t>A</w:t>
      </w:r>
      <w:r w:rsidR="00B91ABE" w:rsidRPr="00AE0440">
        <w:rPr>
          <w:rFonts w:eastAsia="Calibri" w:cs="Arial"/>
          <w:bCs/>
        </w:rPr>
        <w:t xml:space="preserve">utorité </w:t>
      </w:r>
      <w:r w:rsidR="007D5E6F" w:rsidRPr="00AE0440">
        <w:rPr>
          <w:rFonts w:eastAsia="Calibri" w:cs="Arial"/>
          <w:bCs/>
        </w:rPr>
        <w:t xml:space="preserve">d'homologation lors de l'inspection de l'approche de sécurité dans le cadre de l'évaluation prévue à </w:t>
      </w:r>
      <w:r w:rsidR="00B91ABE" w:rsidRPr="00AE0440">
        <w:rPr>
          <w:rFonts w:eastAsia="Calibri" w:cs="Arial"/>
          <w:bCs/>
        </w:rPr>
        <w:t>l'</w:t>
      </w:r>
      <w:r w:rsidR="00B91ABE">
        <w:rPr>
          <w:rFonts w:eastAsia="Calibri" w:cs="Arial"/>
          <w:bCs/>
        </w:rPr>
        <w:t>A</w:t>
      </w:r>
      <w:r w:rsidR="00B91ABE" w:rsidRPr="00AE0440">
        <w:rPr>
          <w:rFonts w:eastAsia="Calibri" w:cs="Arial"/>
          <w:bCs/>
        </w:rPr>
        <w:t xml:space="preserve">nnexe </w:t>
      </w:r>
      <w:r w:rsidR="00551AF1" w:rsidRPr="00AE0440">
        <w:rPr>
          <w:rFonts w:eastAsia="Calibri" w:cs="Arial"/>
          <w:bCs/>
        </w:rPr>
        <w:t xml:space="preserve">3 </w:t>
      </w:r>
      <w:r w:rsidR="007D5E6F" w:rsidRPr="00AE0440">
        <w:rPr>
          <w:rFonts w:eastAsia="Calibri" w:cs="Arial"/>
          <w:bCs/>
        </w:rPr>
        <w:t xml:space="preserve">et conformément aux essais pertinents prévus à </w:t>
      </w:r>
      <w:r w:rsidR="00B91ABE" w:rsidRPr="00AE0440">
        <w:rPr>
          <w:rFonts w:eastAsia="Calibri" w:cs="Arial"/>
          <w:bCs/>
        </w:rPr>
        <w:t>l'</w:t>
      </w:r>
      <w:r w:rsidR="00B91ABE">
        <w:rPr>
          <w:rFonts w:eastAsia="Calibri" w:cs="Arial"/>
          <w:bCs/>
        </w:rPr>
        <w:t>A</w:t>
      </w:r>
      <w:r w:rsidR="00B91ABE" w:rsidRPr="00AE0440">
        <w:rPr>
          <w:rFonts w:eastAsia="Calibri" w:cs="Arial"/>
          <w:bCs/>
        </w:rPr>
        <w:t xml:space="preserve">nnexe </w:t>
      </w:r>
      <w:r w:rsidR="00314021" w:rsidRPr="00AE0440">
        <w:rPr>
          <w:rFonts w:eastAsia="Calibri" w:cs="Arial"/>
          <w:bCs/>
        </w:rPr>
        <w:t>4</w:t>
      </w:r>
      <w:r w:rsidR="007D5E6F" w:rsidRPr="00AE0440">
        <w:rPr>
          <w:rFonts w:eastAsia="Calibri" w:cs="Arial"/>
          <w:bCs/>
        </w:rPr>
        <w:t>.</w:t>
      </w:r>
    </w:p>
    <w:p w14:paraId="467C489F" w14:textId="77777777" w:rsidR="00EA3171" w:rsidRPr="00AE0440" w:rsidRDefault="00030C89">
      <w:pPr>
        <w:pStyle w:val="SingleTxtG"/>
        <w:adjustRightInd w:val="0"/>
        <w:snapToGrid w:val="0"/>
        <w:spacing w:line="240" w:lineRule="auto"/>
      </w:pPr>
      <w:r w:rsidRPr="00AE0440">
        <w:t>5.1.</w:t>
      </w:r>
      <w:r w:rsidR="004B617A" w:rsidRPr="00AE0440">
        <w:tab/>
      </w:r>
      <w:r w:rsidRPr="00AE0440">
        <w:tab/>
      </w:r>
      <w:r w:rsidR="00EB4231" w:rsidRPr="00AE0440">
        <w:t>Exigences générales</w:t>
      </w:r>
    </w:p>
    <w:p w14:paraId="467C48A0" w14:textId="77777777"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5.1.1.</w:t>
      </w:r>
      <w:r w:rsidR="00B65617" w:rsidRPr="00AE0440">
        <w:tab/>
      </w:r>
      <w:r w:rsidR="2E0F106B" w:rsidRPr="00AE0440">
        <w:rPr>
          <w:rFonts w:eastAsia="Calibri" w:cs="Arial"/>
        </w:rPr>
        <w:t>Le système doit être conçu de manière à garantir que le conducteur reste engagé dans la conduite</w:t>
      </w:r>
      <w:r w:rsidR="00855045" w:rsidRPr="00AE0440">
        <w:rPr>
          <w:rFonts w:eastAsia="Calibri" w:cs="Arial"/>
        </w:rPr>
        <w:t xml:space="preserve">, </w:t>
      </w:r>
      <w:r w:rsidR="639E3E57" w:rsidRPr="00AE0440">
        <w:rPr>
          <w:rFonts w:eastAsia="Calibri" w:cs="Arial"/>
        </w:rPr>
        <w:t xml:space="preserve">conformément </w:t>
      </w:r>
      <w:r w:rsidR="22A0B88B" w:rsidRPr="00AE0440">
        <w:rPr>
          <w:rFonts w:eastAsia="Calibri" w:cs="Arial"/>
        </w:rPr>
        <w:t xml:space="preserve">au </w:t>
      </w:r>
      <w:r w:rsidR="639E3E57" w:rsidRPr="00AE0440">
        <w:rPr>
          <w:rFonts w:eastAsia="Calibri" w:cs="Arial"/>
        </w:rPr>
        <w:t>paragraphe 5.5.</w:t>
      </w:r>
      <w:r w:rsidR="48586B71" w:rsidRPr="00AE0440">
        <w:rPr>
          <w:rFonts w:eastAsia="Calibri" w:cs="Arial"/>
        </w:rPr>
        <w:t>4.2.</w:t>
      </w:r>
    </w:p>
    <w:p w14:paraId="467C48A1" w14:textId="77777777" w:rsidR="00EA3171" w:rsidRPr="00AE0440" w:rsidRDefault="00030C89">
      <w:pPr>
        <w:suppressAutoHyphens w:val="0"/>
        <w:adjustRightInd w:val="0"/>
        <w:snapToGrid w:val="0"/>
        <w:spacing w:after="120" w:line="240" w:lineRule="auto"/>
        <w:ind w:left="2268" w:right="1134" w:hanging="1134"/>
        <w:jc w:val="both"/>
        <w:rPr>
          <w:rFonts w:eastAsia="Calibri" w:cs="Arial"/>
          <w:bCs/>
        </w:rPr>
      </w:pPr>
      <w:r w:rsidRPr="00AE0440">
        <w:rPr>
          <w:rFonts w:eastAsia="Calibri" w:cs="Arial"/>
          <w:bCs/>
        </w:rPr>
        <w:t>5.1.2.</w:t>
      </w:r>
      <w:r w:rsidRPr="00AE0440">
        <w:rPr>
          <w:rFonts w:eastAsia="Calibri" w:cs="Arial"/>
          <w:bCs/>
        </w:rPr>
        <w:tab/>
      </w:r>
      <w:r w:rsidR="00B505AC" w:rsidRPr="00AE0440">
        <w:rPr>
          <w:rFonts w:eastAsia="Calibri" w:cs="Arial"/>
          <w:bCs/>
        </w:rPr>
        <w:t xml:space="preserve">Le constructeur doit mettre en œuvre des stratégies pour garantir la connaissance du mode et éviter que le conducteur ne s'y fie trop. </w:t>
      </w:r>
      <w:r w:rsidR="00E43E0B" w:rsidRPr="00AE0440">
        <w:rPr>
          <w:rFonts w:eastAsia="Calibri" w:cs="Arial"/>
          <w:bCs/>
        </w:rPr>
        <w:t xml:space="preserve">Ceci est démontré par le respect des dispositions des paragraphes </w:t>
      </w:r>
      <w:r w:rsidR="00424FC3" w:rsidRPr="00AE0440">
        <w:rPr>
          <w:rFonts w:eastAsia="Calibri" w:cs="Arial"/>
          <w:bCs/>
        </w:rPr>
        <w:t>5.5.</w:t>
      </w:r>
      <w:r w:rsidR="002767E1" w:rsidRPr="00AE0440">
        <w:rPr>
          <w:rFonts w:eastAsia="Calibri" w:cs="Arial"/>
          <w:bCs/>
        </w:rPr>
        <w:t>4</w:t>
      </w:r>
      <w:r w:rsidR="007957C3" w:rsidRPr="00AE0440">
        <w:rPr>
          <w:rFonts w:eastAsia="Calibri" w:cs="Arial"/>
          <w:bCs/>
        </w:rPr>
        <w:t>.</w:t>
      </w:r>
    </w:p>
    <w:p w14:paraId="467C48A2" w14:textId="155077F6"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5.1.3.</w:t>
      </w:r>
      <w:r w:rsidR="00B65617" w:rsidRPr="00AE0440">
        <w:tab/>
      </w:r>
      <w:r w:rsidR="2E0F106B" w:rsidRPr="00AE0440">
        <w:rPr>
          <w:rFonts w:eastAsia="Calibri" w:cs="Arial"/>
        </w:rPr>
        <w:t xml:space="preserve">Le </w:t>
      </w:r>
      <w:r w:rsidR="00101DB0">
        <w:rPr>
          <w:rFonts w:eastAsia="Calibri" w:cs="Arial"/>
        </w:rPr>
        <w:t>constructeur</w:t>
      </w:r>
      <w:r w:rsidR="2E0F106B" w:rsidRPr="00AE0440">
        <w:rPr>
          <w:rFonts w:eastAsia="Calibri" w:cs="Arial"/>
        </w:rPr>
        <w:t xml:space="preserve"> prend des </w:t>
      </w:r>
      <w:r w:rsidR="1EE4FC5A" w:rsidRPr="00AE0440">
        <w:rPr>
          <w:rFonts w:eastAsia="Calibri" w:cs="Arial"/>
        </w:rPr>
        <w:t xml:space="preserve">mesures </w:t>
      </w:r>
      <w:r w:rsidR="5550225E" w:rsidRPr="00AE0440">
        <w:rPr>
          <w:rFonts w:eastAsia="Calibri" w:cs="Arial"/>
        </w:rPr>
        <w:t xml:space="preserve">efficaces </w:t>
      </w:r>
      <w:r w:rsidR="2E0F106B" w:rsidRPr="00AE0440">
        <w:rPr>
          <w:rFonts w:eastAsia="Calibri" w:cs="Arial"/>
        </w:rPr>
        <w:t xml:space="preserve">pour se prémunir contre toute utilisation abusive raisonnablement prévisible par le conducteur et contre toute modification non autorisée des composants </w:t>
      </w:r>
      <w:r w:rsidR="4A07B195" w:rsidRPr="00AE0440">
        <w:rPr>
          <w:rFonts w:eastAsia="Calibri" w:cs="Arial"/>
        </w:rPr>
        <w:t xml:space="preserve">logiciels et </w:t>
      </w:r>
      <w:r w:rsidR="2E0F106B" w:rsidRPr="00AE0440">
        <w:rPr>
          <w:rFonts w:eastAsia="Calibri" w:cs="Arial"/>
        </w:rPr>
        <w:t>matériels du système.</w:t>
      </w:r>
    </w:p>
    <w:p w14:paraId="467C48A3" w14:textId="77777777"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5.1.4.</w:t>
      </w:r>
      <w:r w:rsidR="00B65617" w:rsidRPr="00AE0440">
        <w:tab/>
      </w:r>
      <w:r w:rsidR="2E0F106B" w:rsidRPr="00AE0440">
        <w:rPr>
          <w:rFonts w:eastAsia="Calibri" w:cs="Arial"/>
        </w:rPr>
        <w:t>Le système doit fournir au conducteur un moyen de neutraliser ou de désactiver le système à tout moment et en toute sécurité</w:t>
      </w:r>
      <w:r w:rsidR="08AC08BE" w:rsidRPr="00AE0440">
        <w:rPr>
          <w:rFonts w:eastAsia="Calibri" w:cs="Arial"/>
        </w:rPr>
        <w:t xml:space="preserve">, conformément aux </w:t>
      </w:r>
      <w:r w:rsidR="10D0BEC1" w:rsidRPr="00AE0440">
        <w:rPr>
          <w:rFonts w:eastAsia="Calibri" w:cs="Arial"/>
        </w:rPr>
        <w:t xml:space="preserve">paragraphes </w:t>
      </w:r>
      <w:r w:rsidR="46076B93" w:rsidRPr="00AE0440">
        <w:rPr>
          <w:rFonts w:eastAsia="Calibri" w:cs="Arial"/>
        </w:rPr>
        <w:t>5.5.3.4</w:t>
      </w:r>
      <w:r w:rsidR="10D0BEC1" w:rsidRPr="00AE0440">
        <w:rPr>
          <w:rFonts w:eastAsia="Calibri" w:cs="Arial"/>
        </w:rPr>
        <w:t>.</w:t>
      </w:r>
    </w:p>
    <w:p w14:paraId="467C48A4" w14:textId="583AEEC8"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5.1.5.</w:t>
      </w:r>
      <w:r w:rsidR="00B65617" w:rsidRPr="00AE0440">
        <w:tab/>
      </w:r>
      <w:r w:rsidR="370D4629" w:rsidRPr="00AE0440">
        <w:rPr>
          <w:rFonts w:eastAsia="Calibri" w:cs="Arial"/>
        </w:rPr>
        <w:t xml:space="preserve">Le </w:t>
      </w:r>
      <w:r w:rsidR="6F0252FB" w:rsidRPr="00AE0440">
        <w:rPr>
          <w:rFonts w:eastAsia="Calibri" w:cs="Arial"/>
        </w:rPr>
        <w:t xml:space="preserve">véhicule </w:t>
      </w:r>
      <w:r w:rsidR="370D4629" w:rsidRPr="00AE0440">
        <w:rPr>
          <w:rFonts w:eastAsia="Calibri" w:cs="Arial"/>
        </w:rPr>
        <w:t xml:space="preserve">équipé du </w:t>
      </w:r>
      <w:r w:rsidR="75458310" w:rsidRPr="00AE0440">
        <w:rPr>
          <w:rFonts w:eastAsia="Calibri" w:cs="Arial"/>
        </w:rPr>
        <w:t xml:space="preserve">DCAS </w:t>
      </w:r>
      <w:r w:rsidR="6F0252FB" w:rsidRPr="00AE0440">
        <w:rPr>
          <w:rFonts w:eastAsia="Calibri" w:cs="Arial"/>
        </w:rPr>
        <w:t xml:space="preserve">doit </w:t>
      </w:r>
      <w:r w:rsidR="001D2FC8" w:rsidRPr="00AE0440">
        <w:rPr>
          <w:rFonts w:eastAsia="Calibri" w:cs="Arial"/>
        </w:rPr>
        <w:t xml:space="preserve">au moins être doté </w:t>
      </w:r>
      <w:r w:rsidR="12967F0C" w:rsidRPr="00AE0440">
        <w:rPr>
          <w:rFonts w:eastAsia="Calibri" w:cs="Arial"/>
        </w:rPr>
        <w:t>d'</w:t>
      </w:r>
      <w:r w:rsidR="370D4629" w:rsidRPr="00AE0440">
        <w:rPr>
          <w:rFonts w:eastAsia="Calibri" w:cs="Arial"/>
        </w:rPr>
        <w:t xml:space="preserve">un </w:t>
      </w:r>
      <w:r w:rsidR="00B91ABE">
        <w:rPr>
          <w:rFonts w:eastAsia="Calibri" w:cs="Arial"/>
        </w:rPr>
        <w:t>S</w:t>
      </w:r>
      <w:r w:rsidR="00B91ABE" w:rsidRPr="00AE0440">
        <w:rPr>
          <w:rFonts w:eastAsia="Calibri" w:cs="Arial"/>
        </w:rPr>
        <w:t xml:space="preserve">ystème </w:t>
      </w:r>
      <w:r w:rsidR="6C6279E9" w:rsidRPr="00AE0440">
        <w:rPr>
          <w:rFonts w:eastAsia="Calibri" w:cs="Arial"/>
        </w:rPr>
        <w:t xml:space="preserve">avancé de </w:t>
      </w:r>
      <w:r w:rsidR="370D4629" w:rsidRPr="00AE0440">
        <w:rPr>
          <w:rFonts w:eastAsia="Calibri" w:cs="Arial"/>
        </w:rPr>
        <w:t>freinage d'urgence</w:t>
      </w:r>
      <w:r w:rsidR="003413B7" w:rsidRPr="00AE0440">
        <w:rPr>
          <w:rFonts w:eastAsia="Calibri" w:cs="Arial"/>
        </w:rPr>
        <w:t>. En outre, il doit être équipé soit d'</w:t>
      </w:r>
      <w:r w:rsidR="00BE0E0E" w:rsidRPr="00AE0440">
        <w:rPr>
          <w:rFonts w:eastAsia="Calibri" w:cs="Arial"/>
        </w:rPr>
        <w:t xml:space="preserve">un </w:t>
      </w:r>
      <w:r w:rsidR="00B91ABE">
        <w:rPr>
          <w:rFonts w:eastAsia="Calibri" w:cs="Arial"/>
        </w:rPr>
        <w:t>S</w:t>
      </w:r>
      <w:r w:rsidR="00B91ABE" w:rsidRPr="00AE0440">
        <w:rPr>
          <w:rFonts w:eastAsia="Calibri" w:cs="Arial"/>
        </w:rPr>
        <w:t xml:space="preserve">ystème </w:t>
      </w:r>
      <w:r w:rsidR="00BE0E0E" w:rsidRPr="00AE0440">
        <w:rPr>
          <w:rFonts w:eastAsia="Calibri" w:cs="Arial"/>
        </w:rPr>
        <w:t xml:space="preserve">de </w:t>
      </w:r>
      <w:r w:rsidR="370D4629" w:rsidRPr="00AE0440">
        <w:rPr>
          <w:rFonts w:eastAsia="Calibri" w:cs="Arial"/>
        </w:rPr>
        <w:t xml:space="preserve">prévention de </w:t>
      </w:r>
      <w:r w:rsidR="00E25799">
        <w:rPr>
          <w:rFonts w:eastAsia="Calibri" w:cs="Arial"/>
        </w:rPr>
        <w:t>dépassement</w:t>
      </w:r>
      <w:r w:rsidR="00E25799" w:rsidRPr="00AE0440">
        <w:rPr>
          <w:rFonts w:eastAsia="Calibri" w:cs="Arial"/>
        </w:rPr>
        <w:t xml:space="preserve"> </w:t>
      </w:r>
      <w:r w:rsidR="370D4629" w:rsidRPr="00AE0440">
        <w:rPr>
          <w:rFonts w:eastAsia="Calibri" w:cs="Arial"/>
        </w:rPr>
        <w:t xml:space="preserve">de </w:t>
      </w:r>
      <w:r w:rsidR="00E25799">
        <w:rPr>
          <w:rFonts w:eastAsia="Calibri" w:cs="Arial"/>
        </w:rPr>
        <w:t>ligne</w:t>
      </w:r>
      <w:r w:rsidR="00BE0E0E" w:rsidRPr="00AE0440">
        <w:rPr>
          <w:rFonts w:eastAsia="Calibri" w:cs="Arial"/>
        </w:rPr>
        <w:t xml:space="preserve">, soit d'un </w:t>
      </w:r>
      <w:r w:rsidR="00B91ABE">
        <w:rPr>
          <w:rFonts w:eastAsia="Calibri" w:cs="Arial"/>
        </w:rPr>
        <w:t>S</w:t>
      </w:r>
      <w:r w:rsidR="00B91ABE" w:rsidRPr="00AE0440">
        <w:rPr>
          <w:rFonts w:eastAsia="Calibri" w:cs="Arial"/>
        </w:rPr>
        <w:t xml:space="preserve">ystème </w:t>
      </w:r>
      <w:r w:rsidR="370D4629" w:rsidRPr="00AE0440">
        <w:rPr>
          <w:rFonts w:eastAsia="Calibri" w:cs="Arial"/>
        </w:rPr>
        <w:t xml:space="preserve">d'alerte de </w:t>
      </w:r>
      <w:r w:rsidR="00E25799">
        <w:rPr>
          <w:rFonts w:eastAsia="Calibri" w:cs="Arial"/>
        </w:rPr>
        <w:t>dépassement</w:t>
      </w:r>
      <w:r w:rsidR="00E25799" w:rsidRPr="00AE0440">
        <w:rPr>
          <w:rFonts w:eastAsia="Calibri" w:cs="Arial"/>
        </w:rPr>
        <w:t xml:space="preserve"> </w:t>
      </w:r>
      <w:r w:rsidR="370D4629" w:rsidRPr="00AE0440">
        <w:rPr>
          <w:rFonts w:eastAsia="Calibri" w:cs="Arial"/>
        </w:rPr>
        <w:t xml:space="preserve">de </w:t>
      </w:r>
      <w:r w:rsidR="00E25799" w:rsidRPr="00AE0440">
        <w:rPr>
          <w:rFonts w:eastAsia="Calibri" w:cs="Arial"/>
        </w:rPr>
        <w:t>l</w:t>
      </w:r>
      <w:r w:rsidR="00E25799">
        <w:rPr>
          <w:rFonts w:eastAsia="Calibri" w:cs="Arial"/>
        </w:rPr>
        <w:t>igne</w:t>
      </w:r>
      <w:r w:rsidR="003413B7" w:rsidRPr="00AE0440">
        <w:rPr>
          <w:rFonts w:eastAsia="Calibri" w:cs="Arial"/>
        </w:rPr>
        <w:t xml:space="preserve">. </w:t>
      </w:r>
      <w:r w:rsidR="00F24B7B" w:rsidRPr="00AE0440">
        <w:rPr>
          <w:rFonts w:eastAsia="Calibri" w:cs="Arial"/>
        </w:rPr>
        <w:t xml:space="preserve">Ces systèmes doivent être conformes aux </w:t>
      </w:r>
      <w:r w:rsidR="15467F0E" w:rsidRPr="00AE0440">
        <w:rPr>
          <w:rFonts w:eastAsia="Calibri" w:cs="Arial"/>
        </w:rPr>
        <w:t xml:space="preserve">prescriptions techniques et aux dispositions transitoires des </w:t>
      </w:r>
      <w:r w:rsidR="00B91ABE">
        <w:rPr>
          <w:rFonts w:eastAsia="Calibri" w:cs="Arial"/>
        </w:rPr>
        <w:t>R</w:t>
      </w:r>
      <w:r w:rsidR="00B91ABE" w:rsidRPr="00AE0440">
        <w:rPr>
          <w:rFonts w:eastAsia="Calibri" w:cs="Arial"/>
        </w:rPr>
        <w:t xml:space="preserve">èglements </w:t>
      </w:r>
      <w:r w:rsidR="370D4629" w:rsidRPr="00AE0440">
        <w:rPr>
          <w:rFonts w:eastAsia="Calibri" w:cs="Arial"/>
        </w:rPr>
        <w:t xml:space="preserve">de l'ONU </w:t>
      </w:r>
      <w:r w:rsidR="09E24A83" w:rsidRPr="00AE0440">
        <w:rPr>
          <w:rFonts w:eastAsia="Calibri" w:cs="Arial"/>
        </w:rPr>
        <w:t>n</w:t>
      </w:r>
      <w:r w:rsidR="00B91ABE" w:rsidRPr="00B91ABE">
        <w:rPr>
          <w:rFonts w:eastAsia="Calibri" w:cs="Arial"/>
          <w:vertAlign w:val="superscript"/>
        </w:rPr>
        <w:t>o</w:t>
      </w:r>
      <w:r w:rsidR="09E24A83" w:rsidRPr="00AE0440">
        <w:rPr>
          <w:rFonts w:eastAsia="Calibri" w:cs="Arial"/>
        </w:rPr>
        <w:t xml:space="preserve"> </w:t>
      </w:r>
      <w:r w:rsidR="370D4629" w:rsidRPr="00AE0440">
        <w:rPr>
          <w:rFonts w:eastAsia="Calibri" w:cs="Arial"/>
        </w:rPr>
        <w:t xml:space="preserve">131, 152, 79 </w:t>
      </w:r>
      <w:r w:rsidR="15467F0E" w:rsidRPr="00AE0440">
        <w:rPr>
          <w:rFonts w:eastAsia="Calibri" w:cs="Arial"/>
        </w:rPr>
        <w:t>(</w:t>
      </w:r>
      <w:proofErr w:type="spellStart"/>
      <w:r w:rsidR="00B91ABE">
        <w:rPr>
          <w:rFonts w:eastAsia="Calibri" w:cs="Arial"/>
        </w:rPr>
        <w:t>FF</w:t>
      </w:r>
      <w:r w:rsidR="00B91ABE" w:rsidRPr="00AE0440">
        <w:rPr>
          <w:rFonts w:eastAsia="Calibri" w:cs="Arial"/>
        </w:rPr>
        <w:t>onction</w:t>
      </w:r>
      <w:proofErr w:type="spellEnd"/>
      <w:r w:rsidR="00B91ABE" w:rsidRPr="00AE0440">
        <w:rPr>
          <w:rFonts w:eastAsia="Calibri" w:cs="Arial"/>
        </w:rPr>
        <w:t xml:space="preserve"> </w:t>
      </w:r>
      <w:r w:rsidR="15467F0E" w:rsidRPr="00AE0440">
        <w:rPr>
          <w:rFonts w:eastAsia="Calibri" w:cs="Arial"/>
        </w:rPr>
        <w:t xml:space="preserve">corrective de direction) </w:t>
      </w:r>
      <w:r w:rsidR="370D4629" w:rsidRPr="00AE0440">
        <w:rPr>
          <w:rFonts w:eastAsia="Calibri" w:cs="Arial"/>
        </w:rPr>
        <w:t xml:space="preserve">et 130, selon qu'il convient pour la catégorie de véhicules </w:t>
      </w:r>
      <w:r w:rsidR="00180B40" w:rsidRPr="00AE0440">
        <w:rPr>
          <w:rFonts w:eastAsia="Calibri" w:cs="Arial"/>
        </w:rPr>
        <w:t>équipés d'un DCAS</w:t>
      </w:r>
      <w:r w:rsidR="3DD5B1E0" w:rsidRPr="00AE0440">
        <w:rPr>
          <w:rFonts w:eastAsia="Calibri" w:cs="Arial"/>
        </w:rPr>
        <w:t xml:space="preserve">. </w:t>
      </w:r>
    </w:p>
    <w:p w14:paraId="467C48A5" w14:textId="77777777" w:rsidR="00EA3171" w:rsidRPr="00AE0440" w:rsidRDefault="00030C89">
      <w:pPr>
        <w:pStyle w:val="SingleTxtG"/>
        <w:tabs>
          <w:tab w:val="left" w:pos="2268"/>
        </w:tabs>
        <w:adjustRightInd w:val="0"/>
        <w:snapToGrid w:val="0"/>
        <w:spacing w:line="240" w:lineRule="auto"/>
      </w:pPr>
      <w:r w:rsidRPr="00AE0440">
        <w:rPr>
          <w:szCs w:val="14"/>
        </w:rPr>
        <w:t>5.2.</w:t>
      </w:r>
      <w:r w:rsidRPr="00AE0440">
        <w:rPr>
          <w:szCs w:val="14"/>
        </w:rPr>
        <w:tab/>
      </w:r>
      <w:r w:rsidR="00EB4231" w:rsidRPr="00AE0440">
        <w:t>Interaction du DCAS avec d'autres systèmes d'assistance au véhicule</w:t>
      </w:r>
    </w:p>
    <w:p w14:paraId="467C48A6" w14:textId="14AA4295"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5.2.1.</w:t>
      </w:r>
      <w:r w:rsidR="00B65617" w:rsidRPr="00AE0440">
        <w:tab/>
      </w:r>
      <w:r w:rsidR="42FC5CCA" w:rsidRPr="00AE0440">
        <w:rPr>
          <w:rFonts w:eastAsia="Calibri" w:cs="Arial"/>
        </w:rPr>
        <w:t xml:space="preserve">Lorsque le système est </w:t>
      </w:r>
      <w:r w:rsidR="00C76DAA" w:rsidRPr="00AE0440">
        <w:rPr>
          <w:rFonts w:eastAsia="Calibri" w:cs="Arial"/>
        </w:rPr>
        <w:t xml:space="preserve">en mode </w:t>
      </w:r>
      <w:r w:rsidR="00B91ABE">
        <w:rPr>
          <w:rFonts w:eastAsia="Calibri" w:cs="Arial"/>
        </w:rPr>
        <w:t>« </w:t>
      </w:r>
      <w:r w:rsidR="42FC5CCA" w:rsidRPr="00AE0440">
        <w:rPr>
          <w:rFonts w:eastAsia="Calibri" w:cs="Arial"/>
        </w:rPr>
        <w:t>actif</w:t>
      </w:r>
      <w:r w:rsidR="00B91ABE">
        <w:rPr>
          <w:rFonts w:eastAsia="Calibri" w:cs="Arial"/>
        </w:rPr>
        <w:t> »</w:t>
      </w:r>
      <w:r w:rsidR="00B91ABE" w:rsidRPr="00AE0440">
        <w:rPr>
          <w:rFonts w:eastAsia="Calibri" w:cs="Arial"/>
        </w:rPr>
        <w:t xml:space="preserve">, </w:t>
      </w:r>
      <w:r w:rsidR="42FC5CCA" w:rsidRPr="00AE0440">
        <w:rPr>
          <w:rFonts w:eastAsia="Calibri" w:cs="Arial"/>
        </w:rPr>
        <w:t xml:space="preserve">son fonctionnement ne doit pas désactiver </w:t>
      </w:r>
      <w:r w:rsidR="00B91ABE">
        <w:rPr>
          <w:rFonts w:eastAsia="Calibri" w:cs="Arial"/>
        </w:rPr>
        <w:t>ni</w:t>
      </w:r>
      <w:r w:rsidR="00B91ABE" w:rsidRPr="00AE0440">
        <w:rPr>
          <w:rFonts w:eastAsia="Calibri" w:cs="Arial"/>
        </w:rPr>
        <w:t xml:space="preserve"> </w:t>
      </w:r>
      <w:r w:rsidR="42FC5CCA" w:rsidRPr="00AE0440">
        <w:rPr>
          <w:rFonts w:eastAsia="Calibri" w:cs="Arial"/>
        </w:rPr>
        <w:t xml:space="preserve">supprimer la fonctionnalité </w:t>
      </w:r>
      <w:r w:rsidR="00C128AF" w:rsidRPr="00AE0440">
        <w:rPr>
          <w:rFonts w:eastAsia="Calibri" w:cs="Arial"/>
        </w:rPr>
        <w:t xml:space="preserve">longitudinale </w:t>
      </w:r>
      <w:r w:rsidR="42FC5CCA" w:rsidRPr="00AE0440">
        <w:rPr>
          <w:rFonts w:eastAsia="Calibri" w:cs="Arial"/>
        </w:rPr>
        <w:t>des systèmes d'aide d'</w:t>
      </w:r>
      <w:r w:rsidR="43A23AED" w:rsidRPr="00AE0440">
        <w:rPr>
          <w:rFonts w:eastAsia="Calibri" w:cs="Arial"/>
        </w:rPr>
        <w:t xml:space="preserve">urgence </w:t>
      </w:r>
      <w:r w:rsidR="42FC5CCA" w:rsidRPr="00AE0440">
        <w:rPr>
          <w:rFonts w:eastAsia="Calibri" w:cs="Arial"/>
        </w:rPr>
        <w:t>activés (</w:t>
      </w:r>
      <w:r w:rsidR="00831229" w:rsidRPr="00AE0440">
        <w:rPr>
          <w:rFonts w:eastAsia="Calibri" w:cs="Arial"/>
        </w:rPr>
        <w:t>c'est-à-dire l</w:t>
      </w:r>
      <w:r w:rsidR="00855045" w:rsidRPr="00AE0440">
        <w:rPr>
          <w:rFonts w:eastAsia="Calibri" w:cs="Arial"/>
        </w:rPr>
        <w:t>'</w:t>
      </w:r>
      <w:r w:rsidR="00C128AF" w:rsidRPr="00AE0440">
        <w:rPr>
          <w:rFonts w:eastAsia="Calibri" w:cs="Arial"/>
        </w:rPr>
        <w:t>AEBS</w:t>
      </w:r>
      <w:r w:rsidR="42FC5CCA" w:rsidRPr="00AE0440">
        <w:rPr>
          <w:rFonts w:eastAsia="Calibri" w:cs="Arial"/>
        </w:rPr>
        <w:t>)</w:t>
      </w:r>
      <w:r w:rsidR="00C128AF" w:rsidRPr="00AE0440">
        <w:rPr>
          <w:rFonts w:eastAsia="Calibri" w:cs="Arial"/>
        </w:rPr>
        <w:t xml:space="preserve">. Dans le </w:t>
      </w:r>
      <w:r w:rsidR="00141DE5" w:rsidRPr="00AE0440">
        <w:rPr>
          <w:rFonts w:eastAsia="Calibri" w:cs="Arial"/>
        </w:rPr>
        <w:t xml:space="preserve">cas de </w:t>
      </w:r>
      <w:r w:rsidR="00C128AF" w:rsidRPr="00AE0440">
        <w:rPr>
          <w:rFonts w:eastAsia="Calibri" w:cs="Arial"/>
        </w:rPr>
        <w:t xml:space="preserve">la fonctionnalité latérale, le système peut désactiver ou supprimer les systèmes d'assistance d'urgence conformément aux réglementations respectives couvrant </w:t>
      </w:r>
      <w:r w:rsidR="00141DE5" w:rsidRPr="00AE0440">
        <w:rPr>
          <w:rFonts w:eastAsia="Calibri" w:cs="Arial"/>
        </w:rPr>
        <w:t>cette fonctionnalité</w:t>
      </w:r>
      <w:r w:rsidR="00C128AF" w:rsidRPr="00AE0440">
        <w:rPr>
          <w:rFonts w:eastAsia="Calibri" w:cs="Arial"/>
        </w:rPr>
        <w:t>.</w:t>
      </w:r>
    </w:p>
    <w:p w14:paraId="467C48A7" w14:textId="54F061BD" w:rsidR="00EA3171" w:rsidRPr="00AE0440" w:rsidRDefault="00030C89">
      <w:pPr>
        <w:suppressAutoHyphens w:val="0"/>
        <w:adjustRightInd w:val="0"/>
        <w:snapToGrid w:val="0"/>
        <w:spacing w:after="120" w:line="240" w:lineRule="auto"/>
        <w:ind w:left="2268" w:right="1134" w:hanging="1134"/>
        <w:jc w:val="both"/>
        <w:rPr>
          <w:rFonts w:eastAsia="Calibri" w:cs="Arial"/>
          <w:bCs/>
        </w:rPr>
      </w:pPr>
      <w:r w:rsidRPr="00AE0440">
        <w:rPr>
          <w:rFonts w:eastAsia="Calibri" w:cs="Arial"/>
          <w:bCs/>
        </w:rPr>
        <w:lastRenderedPageBreak/>
        <w:t>5.2.2.</w:t>
      </w:r>
      <w:r w:rsidRPr="00AE0440">
        <w:rPr>
          <w:rFonts w:eastAsia="Calibri" w:cs="Arial"/>
          <w:bCs/>
        </w:rPr>
        <w:tab/>
      </w:r>
      <w:r w:rsidR="00EB4231" w:rsidRPr="00AE0440">
        <w:rPr>
          <w:rFonts w:eastAsia="Calibri" w:cs="Arial"/>
          <w:bCs/>
        </w:rPr>
        <w:t>Les transitions entre le DCAS et d'autres systèmes d'assistance ou d'automatisation</w:t>
      </w:r>
      <w:r w:rsidR="00AA7F58" w:rsidRPr="00AE0440">
        <w:rPr>
          <w:rFonts w:eastAsia="Calibri" w:cs="Arial"/>
          <w:bCs/>
        </w:rPr>
        <w:t xml:space="preserve">, la </w:t>
      </w:r>
      <w:r w:rsidR="00EB4231" w:rsidRPr="00AE0440">
        <w:rPr>
          <w:rFonts w:eastAsia="Calibri" w:cs="Arial"/>
          <w:bCs/>
        </w:rPr>
        <w:t xml:space="preserve">priorité accordée à l'un par rapport à l'autre </w:t>
      </w:r>
      <w:r w:rsidR="00AA7F58" w:rsidRPr="00AE0440">
        <w:rPr>
          <w:rFonts w:eastAsia="Calibri" w:cs="Arial"/>
          <w:bCs/>
        </w:rPr>
        <w:t xml:space="preserve">et toute suppression ou désactivation d'autres systèmes d'assistance </w:t>
      </w:r>
      <w:r w:rsidR="007B5076" w:rsidRPr="00AE0440">
        <w:rPr>
          <w:rFonts w:eastAsia="Calibri" w:cs="Arial"/>
          <w:bCs/>
        </w:rPr>
        <w:t xml:space="preserve">destinés à </w:t>
      </w:r>
      <w:r w:rsidR="00AA7F58" w:rsidRPr="00AE0440">
        <w:rPr>
          <w:rFonts w:eastAsia="Calibri" w:cs="Arial"/>
          <w:bCs/>
        </w:rPr>
        <w:t xml:space="preserve">assurer le </w:t>
      </w:r>
      <w:r w:rsidR="00E666DF" w:rsidRPr="00AE0440">
        <w:rPr>
          <w:rFonts w:eastAsia="Calibri" w:cs="Arial"/>
          <w:bCs/>
        </w:rPr>
        <w:t xml:space="preserve">fonctionnement nominal et </w:t>
      </w:r>
      <w:r w:rsidR="00AA7F58" w:rsidRPr="00AE0440">
        <w:rPr>
          <w:rFonts w:eastAsia="Calibri" w:cs="Arial"/>
          <w:bCs/>
        </w:rPr>
        <w:t xml:space="preserve">sûr </w:t>
      </w:r>
      <w:r w:rsidR="00E666DF" w:rsidRPr="00AE0440">
        <w:rPr>
          <w:rFonts w:eastAsia="Calibri" w:cs="Arial"/>
          <w:bCs/>
        </w:rPr>
        <w:t xml:space="preserve">du véhicule </w:t>
      </w:r>
      <w:r w:rsidR="00EB4231" w:rsidRPr="00AE0440">
        <w:rPr>
          <w:rFonts w:eastAsia="Calibri" w:cs="Arial"/>
          <w:bCs/>
        </w:rPr>
        <w:t xml:space="preserve">doivent être décrites en détail dans la documentation présentée à </w:t>
      </w:r>
      <w:r w:rsidR="00B91ABE" w:rsidRPr="00AE0440">
        <w:rPr>
          <w:rFonts w:eastAsia="Calibri" w:cs="Arial"/>
          <w:bCs/>
        </w:rPr>
        <w:t>l'</w:t>
      </w:r>
      <w:r w:rsidR="00B91ABE">
        <w:rPr>
          <w:rFonts w:eastAsia="Calibri" w:cs="Arial"/>
          <w:bCs/>
        </w:rPr>
        <w:t>A</w:t>
      </w:r>
      <w:r w:rsidR="00B91ABE" w:rsidRPr="00AE0440">
        <w:rPr>
          <w:rFonts w:eastAsia="Calibri" w:cs="Arial"/>
          <w:bCs/>
        </w:rPr>
        <w:t xml:space="preserve">utorité </w:t>
      </w:r>
      <w:r w:rsidR="000A54BF" w:rsidRPr="00AE0440">
        <w:rPr>
          <w:rFonts w:eastAsia="Calibri" w:cs="Arial"/>
          <w:bCs/>
        </w:rPr>
        <w:t xml:space="preserve">d'homologation de </w:t>
      </w:r>
      <w:r w:rsidR="003E1022" w:rsidRPr="00AE0440">
        <w:rPr>
          <w:rFonts w:eastAsia="Calibri" w:cs="Arial"/>
          <w:bCs/>
        </w:rPr>
        <w:t>type</w:t>
      </w:r>
      <w:r w:rsidR="00EB4231" w:rsidRPr="00AE0440">
        <w:rPr>
          <w:rFonts w:eastAsia="Calibri" w:cs="Arial"/>
          <w:bCs/>
        </w:rPr>
        <w:t>.</w:t>
      </w:r>
    </w:p>
    <w:p w14:paraId="467C48A8"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szCs w:val="14"/>
        </w:rPr>
        <w:t>5.3.</w:t>
      </w:r>
      <w:r w:rsidRPr="00AE0440">
        <w:rPr>
          <w:rFonts w:eastAsia="Calibri" w:cs="Arial"/>
          <w:szCs w:val="14"/>
        </w:rPr>
        <w:tab/>
      </w:r>
      <w:r w:rsidR="00EB4231" w:rsidRPr="00AE0440">
        <w:rPr>
          <w:rFonts w:eastAsia="Calibri" w:cs="Arial"/>
        </w:rPr>
        <w:t xml:space="preserve">Exigences fonctionnelles </w:t>
      </w:r>
    </w:p>
    <w:p w14:paraId="467C48A9" w14:textId="222317E8" w:rsidR="00EA3171" w:rsidRPr="00AE0440" w:rsidRDefault="00030C89">
      <w:pPr>
        <w:adjustRightInd w:val="0"/>
        <w:snapToGrid w:val="0"/>
        <w:spacing w:after="120" w:line="240" w:lineRule="auto"/>
        <w:ind w:left="2268" w:right="1134" w:hanging="1134"/>
        <w:jc w:val="both"/>
        <w:rPr>
          <w:rFonts w:eastAsia="Calibri" w:cs="Arial"/>
          <w:b/>
          <w:bCs/>
        </w:rPr>
      </w:pPr>
      <w:r w:rsidRPr="00AE0440">
        <w:rPr>
          <w:rFonts w:eastAsia="Calibri" w:cs="Arial"/>
        </w:rPr>
        <w:t>5.3.1.</w:t>
      </w:r>
      <w:r w:rsidR="00B65617" w:rsidRPr="00AE0440">
        <w:tab/>
      </w:r>
      <w:r w:rsidR="16F66B3E" w:rsidRPr="00AE0440">
        <w:rPr>
          <w:rFonts w:eastAsia="Calibri" w:cs="Arial"/>
        </w:rPr>
        <w:t xml:space="preserve">Le </w:t>
      </w:r>
      <w:r w:rsidR="00101DB0">
        <w:rPr>
          <w:rFonts w:eastAsia="Calibri" w:cs="Arial"/>
        </w:rPr>
        <w:t>constructeur</w:t>
      </w:r>
      <w:r w:rsidR="16F66B3E" w:rsidRPr="00AE0440">
        <w:rPr>
          <w:rFonts w:eastAsia="Calibri" w:cs="Arial"/>
        </w:rPr>
        <w:t xml:space="preserve"> décrit en détail dans la documentation les capacités de détection du système en fonction des </w:t>
      </w:r>
      <w:r w:rsidR="0E640EFE" w:rsidRPr="00AE0440">
        <w:rPr>
          <w:rFonts w:eastAsia="Calibri" w:cs="Arial"/>
        </w:rPr>
        <w:t xml:space="preserve">caractéristiques </w:t>
      </w:r>
      <w:r w:rsidR="16F66B3E" w:rsidRPr="00AE0440">
        <w:rPr>
          <w:rFonts w:eastAsia="Calibri" w:cs="Arial"/>
        </w:rPr>
        <w:t xml:space="preserve">individuelles, en particulier pour les </w:t>
      </w:r>
      <w:r w:rsidR="033CC0FE" w:rsidRPr="00AE0440">
        <w:rPr>
          <w:rFonts w:eastAsia="Calibri" w:cs="Arial"/>
        </w:rPr>
        <w:t xml:space="preserve">limites du système </w:t>
      </w:r>
      <w:r w:rsidR="16F66B3E" w:rsidRPr="00AE0440">
        <w:rPr>
          <w:rFonts w:eastAsia="Calibri" w:cs="Arial"/>
        </w:rPr>
        <w:t xml:space="preserve">énumérées à </w:t>
      </w:r>
      <w:r w:rsidR="00B91ABE" w:rsidRPr="00AE0440">
        <w:rPr>
          <w:rFonts w:eastAsia="Calibri" w:cs="Arial"/>
        </w:rPr>
        <w:t>l'</w:t>
      </w:r>
      <w:r w:rsidR="00B91ABE">
        <w:rPr>
          <w:rFonts w:eastAsia="Calibri" w:cs="Arial"/>
        </w:rPr>
        <w:t>A</w:t>
      </w:r>
      <w:r w:rsidR="00B91ABE" w:rsidRPr="00AE0440">
        <w:rPr>
          <w:rFonts w:eastAsia="Calibri" w:cs="Arial"/>
        </w:rPr>
        <w:t xml:space="preserve">nnexe </w:t>
      </w:r>
      <w:r w:rsidR="033CC0FE" w:rsidRPr="00AE0440">
        <w:rPr>
          <w:rFonts w:eastAsia="Calibri" w:cs="Arial"/>
        </w:rPr>
        <w:t>3</w:t>
      </w:r>
      <w:r w:rsidR="16F66B3E" w:rsidRPr="00AE0440">
        <w:rPr>
          <w:rFonts w:eastAsia="Calibri" w:cs="Arial"/>
        </w:rPr>
        <w:t xml:space="preserve">, </w:t>
      </w:r>
      <w:r w:rsidR="00B91ABE">
        <w:rPr>
          <w:rFonts w:eastAsia="Calibri" w:cs="Arial"/>
        </w:rPr>
        <w:t>A</w:t>
      </w:r>
      <w:r w:rsidR="00B91ABE" w:rsidRPr="00AE0440">
        <w:rPr>
          <w:rFonts w:eastAsia="Calibri" w:cs="Arial"/>
        </w:rPr>
        <w:t xml:space="preserve">ppendice </w:t>
      </w:r>
      <w:r w:rsidR="033CC0FE" w:rsidRPr="00AE0440">
        <w:rPr>
          <w:rFonts w:eastAsia="Calibri" w:cs="Arial"/>
        </w:rPr>
        <w:t>3</w:t>
      </w:r>
      <w:r w:rsidR="16F66B3E" w:rsidRPr="00AE0440">
        <w:rPr>
          <w:rFonts w:eastAsia="Calibri" w:cs="Arial"/>
        </w:rPr>
        <w:t>.</w:t>
      </w:r>
    </w:p>
    <w:p w14:paraId="467C48AA" w14:textId="77777777" w:rsidR="00EA3171" w:rsidRPr="00AE0440" w:rsidRDefault="00030C89">
      <w:pPr>
        <w:adjustRightInd w:val="0"/>
        <w:snapToGrid w:val="0"/>
        <w:spacing w:after="120" w:line="240" w:lineRule="auto"/>
        <w:ind w:left="2268" w:right="1134" w:hanging="1134"/>
        <w:jc w:val="both"/>
        <w:rPr>
          <w:rFonts w:eastAsia="Calibri" w:cs="Arial"/>
          <w:b/>
          <w:bCs/>
        </w:rPr>
      </w:pPr>
      <w:r w:rsidRPr="00AE0440">
        <w:rPr>
          <w:rFonts w:eastAsia="Calibri" w:cs="Arial"/>
        </w:rPr>
        <w:t>5.3.2.</w:t>
      </w:r>
      <w:r w:rsidRPr="00AE0440">
        <w:rPr>
          <w:rFonts w:eastAsia="Calibri" w:cs="Arial"/>
        </w:rPr>
        <w:tab/>
      </w:r>
      <w:r w:rsidR="004D1083" w:rsidRPr="00AE0440">
        <w:rPr>
          <w:rFonts w:eastAsia="Calibri" w:cs="Arial"/>
        </w:rPr>
        <w:t xml:space="preserve">Le système </w:t>
      </w:r>
      <w:r w:rsidR="00EB4231" w:rsidRPr="00AE0440">
        <w:rPr>
          <w:rFonts w:eastAsia="Calibri" w:cs="Arial"/>
        </w:rPr>
        <w:t>doit être en mesure d'</w:t>
      </w:r>
      <w:r w:rsidR="009E5A01" w:rsidRPr="00AE0440">
        <w:rPr>
          <w:rFonts w:eastAsia="Calibri" w:cs="Arial"/>
        </w:rPr>
        <w:t xml:space="preserve">évaluer son </w:t>
      </w:r>
      <w:r w:rsidR="00EB4231" w:rsidRPr="00AE0440">
        <w:rPr>
          <w:rFonts w:eastAsia="Calibri" w:cs="Arial"/>
        </w:rPr>
        <w:t xml:space="preserve">environnement </w:t>
      </w:r>
      <w:r w:rsidR="009E5A01" w:rsidRPr="00AE0440">
        <w:rPr>
          <w:rFonts w:eastAsia="Calibri" w:cs="Arial"/>
        </w:rPr>
        <w:t xml:space="preserve">et d'y réagir </w:t>
      </w:r>
      <w:r w:rsidR="00EB4231" w:rsidRPr="00AE0440">
        <w:rPr>
          <w:rFonts w:eastAsia="Calibri" w:cs="Arial"/>
        </w:rPr>
        <w:t xml:space="preserve">comme l'exige la mise en œuvre de la </w:t>
      </w:r>
      <w:r w:rsidR="00CE2ACB" w:rsidRPr="00AE0440">
        <w:rPr>
          <w:rFonts w:eastAsia="Calibri" w:cs="Arial"/>
        </w:rPr>
        <w:t xml:space="preserve">fonctionnalité </w:t>
      </w:r>
      <w:r w:rsidR="00533AB8" w:rsidRPr="00AE0440">
        <w:rPr>
          <w:rFonts w:eastAsia="Calibri" w:cs="Arial"/>
        </w:rPr>
        <w:t xml:space="preserve">prévue du système, à </w:t>
      </w:r>
      <w:r w:rsidR="00EB4231" w:rsidRPr="00AE0440">
        <w:rPr>
          <w:rFonts w:eastAsia="Calibri" w:cs="Arial"/>
        </w:rPr>
        <w:t xml:space="preserve">l'intérieur des limites du système </w:t>
      </w:r>
      <w:r w:rsidR="00FA487A" w:rsidRPr="00AE0440">
        <w:rPr>
          <w:rFonts w:eastAsia="Calibri" w:cs="Arial"/>
        </w:rPr>
        <w:t>et, dans la mesure du possible, s'il fonctionne au-delà des limites du système</w:t>
      </w:r>
      <w:r w:rsidR="00F840A3" w:rsidRPr="00AE0440">
        <w:rPr>
          <w:rFonts w:eastAsia="Calibri" w:cs="Arial"/>
        </w:rPr>
        <w:t>.</w:t>
      </w:r>
    </w:p>
    <w:p w14:paraId="467C48AB" w14:textId="68D32908" w:rsidR="00EA3171" w:rsidRPr="00AE0440" w:rsidRDefault="00030C89">
      <w:pPr>
        <w:adjustRightInd w:val="0"/>
        <w:snapToGrid w:val="0"/>
        <w:spacing w:after="120" w:line="240" w:lineRule="auto"/>
        <w:ind w:left="2268" w:right="1134" w:hanging="1134"/>
        <w:jc w:val="both"/>
        <w:rPr>
          <w:rFonts w:eastAsia="Calibri" w:cs="Arial"/>
          <w:b/>
          <w:bCs/>
        </w:rPr>
      </w:pPr>
      <w:r w:rsidRPr="00AE0440">
        <w:rPr>
          <w:rFonts w:eastAsia="Calibri" w:cs="Arial"/>
        </w:rPr>
        <w:t>5.3.2.1.</w:t>
      </w:r>
      <w:r w:rsidRPr="00AE0440">
        <w:rPr>
          <w:rFonts w:eastAsia="Calibri" w:cs="Arial"/>
        </w:rPr>
        <w:tab/>
      </w:r>
      <w:r w:rsidR="007F1B79" w:rsidRPr="00AE0440">
        <w:rPr>
          <w:rFonts w:eastAsia="Calibri" w:cs="Arial"/>
        </w:rPr>
        <w:t xml:space="preserve">Le système doit viser à éviter toute perturbation du flux de trafic en adaptant son comportement au trafic environnant d'une manière appropriée </w:t>
      </w:r>
      <w:r w:rsidR="00B91ABE">
        <w:rPr>
          <w:rFonts w:eastAsia="Calibri" w:cs="Arial"/>
        </w:rPr>
        <w:t>soucieuse de</w:t>
      </w:r>
      <w:r w:rsidR="00B91ABE" w:rsidRPr="00AE0440">
        <w:rPr>
          <w:rFonts w:eastAsia="Calibri" w:cs="Arial"/>
        </w:rPr>
        <w:t xml:space="preserve"> </w:t>
      </w:r>
      <w:r w:rsidR="007F1B79" w:rsidRPr="00AE0440">
        <w:rPr>
          <w:rFonts w:eastAsia="Calibri" w:cs="Arial"/>
        </w:rPr>
        <w:t xml:space="preserve">la sécurité. </w:t>
      </w:r>
    </w:p>
    <w:p w14:paraId="467C48AC" w14:textId="77777777" w:rsidR="00EA3171" w:rsidRPr="00AE0440" w:rsidRDefault="00030C89">
      <w:pPr>
        <w:adjustRightInd w:val="0"/>
        <w:snapToGrid w:val="0"/>
        <w:spacing w:after="120" w:line="240" w:lineRule="auto"/>
        <w:ind w:left="2268" w:right="1134" w:hanging="1134"/>
        <w:jc w:val="both"/>
        <w:rPr>
          <w:rFonts w:eastAsia="Calibri" w:cs="Arial"/>
          <w:b/>
          <w:bCs/>
        </w:rPr>
      </w:pPr>
      <w:r w:rsidRPr="00AE0440">
        <w:rPr>
          <w:rFonts w:eastAsia="Calibri" w:cs="Arial"/>
        </w:rPr>
        <w:t>5.3.2.2.</w:t>
      </w:r>
      <w:r w:rsidR="00B65617" w:rsidRPr="00AE0440">
        <w:tab/>
      </w:r>
      <w:r w:rsidR="6CC06DC5" w:rsidRPr="00AE0440">
        <w:rPr>
          <w:rFonts w:eastAsia="Calibri" w:cs="Arial"/>
        </w:rPr>
        <w:t xml:space="preserve">Si le système détecte un risque de collision, il doit </w:t>
      </w:r>
      <w:r w:rsidR="17D5A2CE" w:rsidRPr="00AE0440">
        <w:rPr>
          <w:rFonts w:eastAsia="Calibri" w:cs="Arial"/>
        </w:rPr>
        <w:t>s'efforcer d'</w:t>
      </w:r>
      <w:r w:rsidR="00972C32" w:rsidRPr="00AE0440">
        <w:rPr>
          <w:rFonts w:eastAsia="Calibri" w:cs="Arial"/>
        </w:rPr>
        <w:t xml:space="preserve">éviter la </w:t>
      </w:r>
      <w:r w:rsidR="6CC06DC5" w:rsidRPr="00AE0440">
        <w:rPr>
          <w:rFonts w:eastAsia="Calibri" w:cs="Arial"/>
        </w:rPr>
        <w:t xml:space="preserve">collision </w:t>
      </w:r>
      <w:r w:rsidR="00972C32" w:rsidRPr="00AE0440">
        <w:rPr>
          <w:rFonts w:eastAsia="Calibri" w:cs="Arial"/>
        </w:rPr>
        <w:t>ou d'en atténuer</w:t>
      </w:r>
      <w:r w:rsidR="6CC06DC5" w:rsidRPr="00AE0440">
        <w:rPr>
          <w:rFonts w:eastAsia="Calibri" w:cs="Arial"/>
        </w:rPr>
        <w:t xml:space="preserve"> la gravité.</w:t>
      </w:r>
    </w:p>
    <w:p w14:paraId="467C48AD" w14:textId="77777777" w:rsidR="00EA3171" w:rsidRPr="00AE0440" w:rsidRDefault="00030C89">
      <w:pPr>
        <w:adjustRightInd w:val="0"/>
        <w:snapToGrid w:val="0"/>
        <w:spacing w:after="120" w:line="240" w:lineRule="auto"/>
        <w:ind w:left="2268" w:right="1134" w:hanging="1134"/>
        <w:jc w:val="both"/>
        <w:rPr>
          <w:rFonts w:eastAsia="Calibri" w:cs="Arial"/>
          <w:b/>
          <w:bCs/>
        </w:rPr>
      </w:pPr>
      <w:r w:rsidRPr="00AE0440">
        <w:rPr>
          <w:rFonts w:eastAsia="Calibri" w:cs="Arial"/>
        </w:rPr>
        <w:t>5.3.2.3.</w:t>
      </w:r>
      <w:r w:rsidRPr="00AE0440">
        <w:rPr>
          <w:rFonts w:eastAsia="Calibri" w:cs="Arial"/>
        </w:rPr>
        <w:tab/>
      </w:r>
      <w:r w:rsidR="00923F34" w:rsidRPr="00AE0440">
        <w:rPr>
          <w:rFonts w:eastAsia="Calibri" w:cs="Arial"/>
        </w:rPr>
        <w:t xml:space="preserve">Sans préjudice des autres prescriptions du présent règlement de </w:t>
      </w:r>
      <w:r w:rsidR="004C16A6" w:rsidRPr="00AE0440">
        <w:t>l'ONU</w:t>
      </w:r>
      <w:r w:rsidR="00923F34" w:rsidRPr="00AE0440">
        <w:rPr>
          <w:rFonts w:eastAsia="Calibri" w:cs="Arial"/>
        </w:rPr>
        <w:t xml:space="preserve">, le </w:t>
      </w:r>
      <w:r w:rsidR="00EB4231" w:rsidRPr="00AE0440">
        <w:rPr>
          <w:rFonts w:eastAsia="Calibri" w:cs="Arial"/>
        </w:rPr>
        <w:t xml:space="preserve">système doit </w:t>
      </w:r>
      <w:r w:rsidR="0099474C" w:rsidRPr="00AE0440">
        <w:rPr>
          <w:rFonts w:eastAsia="Calibri" w:cs="Arial"/>
        </w:rPr>
        <w:t xml:space="preserve">contrôler les </w:t>
      </w:r>
      <w:r w:rsidR="00EB4231" w:rsidRPr="00AE0440">
        <w:rPr>
          <w:rFonts w:eastAsia="Calibri" w:cs="Arial"/>
        </w:rPr>
        <w:t xml:space="preserve">mouvements longitudinaux et latéraux du véhicule </w:t>
      </w:r>
      <w:r w:rsidR="0099474C" w:rsidRPr="00AE0440">
        <w:rPr>
          <w:rFonts w:eastAsia="Calibri" w:cs="Arial"/>
        </w:rPr>
        <w:t>afin de maintenir des distances appropriées par rapport aux autres usagers de la route</w:t>
      </w:r>
      <w:r w:rsidR="00EB4231" w:rsidRPr="00AE0440">
        <w:rPr>
          <w:rFonts w:eastAsia="Calibri" w:cs="Arial"/>
        </w:rPr>
        <w:t>.</w:t>
      </w:r>
    </w:p>
    <w:p w14:paraId="467C48AE" w14:textId="77777777" w:rsidR="00EA3171" w:rsidRPr="00AE0440" w:rsidRDefault="00030C89">
      <w:pPr>
        <w:adjustRightInd w:val="0"/>
        <w:snapToGrid w:val="0"/>
        <w:spacing w:after="120" w:line="240" w:lineRule="auto"/>
        <w:ind w:left="2268" w:right="1134" w:hanging="1134"/>
        <w:jc w:val="both"/>
        <w:rPr>
          <w:rFonts w:eastAsia="Calibri" w:cs="Arial"/>
          <w:b/>
          <w:bCs/>
        </w:rPr>
      </w:pPr>
      <w:r w:rsidRPr="00AE0440">
        <w:rPr>
          <w:rFonts w:eastAsia="Calibri" w:cs="Arial"/>
        </w:rPr>
        <w:t>5.3.3.</w:t>
      </w:r>
      <w:r w:rsidRPr="00AE0440">
        <w:rPr>
          <w:rFonts w:eastAsia="Calibri" w:cs="Arial"/>
        </w:rPr>
        <w:tab/>
      </w:r>
      <w:r w:rsidR="00EB4231" w:rsidRPr="00AE0440">
        <w:rPr>
          <w:rFonts w:eastAsia="Calibri" w:cs="Arial"/>
        </w:rPr>
        <w:t xml:space="preserve">Le système peut activer les systèmes pertinents du véhicule lorsque cela est nécessaire et applicable en fonction de </w:t>
      </w:r>
      <w:r w:rsidR="003268B3" w:rsidRPr="00AE0440">
        <w:rPr>
          <w:rFonts w:eastAsia="Calibri" w:cs="Arial"/>
        </w:rPr>
        <w:t xml:space="preserve">la conception opérationnelle du système </w:t>
      </w:r>
      <w:r w:rsidR="00EB4231" w:rsidRPr="00AE0440">
        <w:rPr>
          <w:rFonts w:eastAsia="Calibri" w:cs="Arial"/>
        </w:rPr>
        <w:t xml:space="preserve">(par exemple, </w:t>
      </w:r>
      <w:r w:rsidR="00F06C9E" w:rsidRPr="00AE0440">
        <w:rPr>
          <w:rFonts w:eastAsia="Calibri" w:cs="Arial"/>
        </w:rPr>
        <w:t xml:space="preserve">indicateurs de direction, </w:t>
      </w:r>
      <w:r w:rsidR="00737437" w:rsidRPr="00AE0440">
        <w:rPr>
          <w:rFonts w:eastAsia="Calibri" w:cs="Arial"/>
        </w:rPr>
        <w:t xml:space="preserve">activation des </w:t>
      </w:r>
      <w:r w:rsidR="00EB4231" w:rsidRPr="00AE0440">
        <w:rPr>
          <w:rFonts w:eastAsia="Calibri" w:cs="Arial"/>
        </w:rPr>
        <w:t>essuie-glaces en cas de pluie, systèmes de chauffage, etc</w:t>
      </w:r>
      <w:r w:rsidR="0017362D" w:rsidRPr="00AE0440">
        <w:rPr>
          <w:rFonts w:eastAsia="Calibri" w:cs="Arial"/>
        </w:rPr>
        <w:t>.)</w:t>
      </w:r>
    </w:p>
    <w:p w14:paraId="467C48AF" w14:textId="77777777" w:rsidR="00EA3171" w:rsidRPr="00AE0440" w:rsidRDefault="00030C89">
      <w:pPr>
        <w:adjustRightInd w:val="0"/>
        <w:snapToGrid w:val="0"/>
        <w:spacing w:after="120" w:line="240" w:lineRule="auto"/>
        <w:ind w:left="2268" w:right="1134" w:hanging="1134"/>
        <w:jc w:val="both"/>
        <w:rPr>
          <w:rFonts w:eastAsia="Calibri" w:cs="Arial"/>
          <w:b/>
          <w:bCs/>
          <w:sz w:val="22"/>
          <w:szCs w:val="22"/>
        </w:rPr>
      </w:pPr>
      <w:r w:rsidRPr="00AE0440">
        <w:rPr>
          <w:rFonts w:eastAsia="Calibri" w:cs="Arial"/>
        </w:rPr>
        <w:t>5.3.4.</w:t>
      </w:r>
      <w:r w:rsidRPr="00AE0440">
        <w:rPr>
          <w:rFonts w:eastAsia="Calibri" w:cs="Arial"/>
        </w:rPr>
        <w:tab/>
      </w:r>
      <w:r w:rsidR="00C05AFC" w:rsidRPr="00AE0440">
        <w:rPr>
          <w:rFonts w:eastAsia="Calibri" w:cs="Arial"/>
        </w:rPr>
        <w:t>La stratégie de contrôle du système doit être conçue pour réduire le risque de collision tout en restant contrôlable</w:t>
      </w:r>
      <w:r w:rsidR="0067380A" w:rsidRPr="00AE0440">
        <w:rPr>
          <w:rFonts w:eastAsia="Calibri" w:cs="Arial"/>
        </w:rPr>
        <w:t>, en tenant compte du temps de réaction du conducteur</w:t>
      </w:r>
      <w:r w:rsidR="00C05AFC" w:rsidRPr="00AE0440">
        <w:rPr>
          <w:rFonts w:eastAsia="Calibri" w:cs="Arial"/>
        </w:rPr>
        <w:t>, conformément au paragraphe 5.3.6.</w:t>
      </w:r>
    </w:p>
    <w:p w14:paraId="467C48B0"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5.3.5.</w:t>
      </w:r>
      <w:r w:rsidRPr="00AE0440">
        <w:rPr>
          <w:rFonts w:eastAsia="Calibri" w:cs="Arial"/>
        </w:rPr>
        <w:tab/>
      </w:r>
      <w:r w:rsidR="007E7A17" w:rsidRPr="00AE0440">
        <w:rPr>
          <w:rFonts w:eastAsia="Calibri" w:cs="Arial"/>
        </w:rPr>
        <w:t xml:space="preserve">Réponse aux </w:t>
      </w:r>
      <w:r w:rsidR="00EB4231" w:rsidRPr="00AE0440">
        <w:rPr>
          <w:rFonts w:eastAsia="Calibri" w:cs="Arial"/>
        </w:rPr>
        <w:t xml:space="preserve">limites du système </w:t>
      </w:r>
    </w:p>
    <w:p w14:paraId="467C48B1" w14:textId="51CAA985"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5.3.5.1.</w:t>
      </w:r>
      <w:r w:rsidR="00B65617" w:rsidRPr="00AE0440">
        <w:tab/>
      </w:r>
      <w:r w:rsidR="009D0B7D" w:rsidRPr="00AE0440">
        <w:rPr>
          <w:rFonts w:eastAsia="Calibri" w:cs="Arial"/>
        </w:rPr>
        <w:t xml:space="preserve">Le système doit </w:t>
      </w:r>
      <w:r w:rsidR="008F09B0" w:rsidRPr="00AE0440">
        <w:rPr>
          <w:rFonts w:eastAsia="Calibri" w:cs="Arial"/>
        </w:rPr>
        <w:t xml:space="preserve">s'efforcer de </w:t>
      </w:r>
      <w:r w:rsidR="009D0B7D" w:rsidRPr="00AE0440">
        <w:rPr>
          <w:rFonts w:eastAsia="Calibri" w:cs="Arial"/>
        </w:rPr>
        <w:t xml:space="preserve">détecter </w:t>
      </w:r>
      <w:r w:rsidR="0075168B" w:rsidRPr="00AE0440">
        <w:rPr>
          <w:rFonts w:eastAsia="Calibri" w:cs="Arial"/>
        </w:rPr>
        <w:t xml:space="preserve">les </w:t>
      </w:r>
      <w:r w:rsidR="009D0B7D" w:rsidRPr="00AE0440">
        <w:rPr>
          <w:rFonts w:eastAsia="Calibri" w:cs="Arial"/>
        </w:rPr>
        <w:t xml:space="preserve">limites applicables du système lorsque le DCAS ou une fonction du DCAS est en mode </w:t>
      </w:r>
      <w:r w:rsidR="009A09A3">
        <w:rPr>
          <w:rFonts w:eastAsia="Calibri" w:cs="Arial"/>
        </w:rPr>
        <w:t>« </w:t>
      </w:r>
      <w:r w:rsidR="009D0B7D" w:rsidRPr="00AE0440">
        <w:rPr>
          <w:rFonts w:eastAsia="Calibri" w:cs="Arial"/>
        </w:rPr>
        <w:t>marche</w:t>
      </w:r>
      <w:r w:rsidR="009A09A3">
        <w:rPr>
          <w:rFonts w:eastAsia="Calibri" w:cs="Arial"/>
        </w:rPr>
        <w:t> »</w:t>
      </w:r>
      <w:r w:rsidR="009A09A3" w:rsidRPr="00AE0440">
        <w:rPr>
          <w:rFonts w:eastAsia="Calibri" w:cs="Arial"/>
        </w:rPr>
        <w:t xml:space="preserve">. </w:t>
      </w:r>
      <w:r w:rsidR="009D0B7D" w:rsidRPr="00AE0440">
        <w:rPr>
          <w:rFonts w:eastAsia="Calibri" w:cs="Arial"/>
        </w:rPr>
        <w:t xml:space="preserve">Si le système constate que la limite du système ou de la fonction est dépassée, il doit passer en mode </w:t>
      </w:r>
      <w:r w:rsidR="009A09A3">
        <w:rPr>
          <w:rFonts w:eastAsia="Calibri" w:cs="Arial"/>
        </w:rPr>
        <w:t>« veille »</w:t>
      </w:r>
      <w:r w:rsidR="009A09A3" w:rsidRPr="00AE0440">
        <w:rPr>
          <w:rFonts w:eastAsia="Calibri" w:cs="Arial"/>
        </w:rPr>
        <w:t xml:space="preserve"> </w:t>
      </w:r>
      <w:r w:rsidR="009D0B7D" w:rsidRPr="00AE0440">
        <w:rPr>
          <w:rFonts w:eastAsia="Calibri" w:cs="Arial"/>
        </w:rPr>
        <w:t xml:space="preserve">et en informer immédiatement le conducteur conformément aux stratégies décrites par le constructeur au paragraphe 5.3.5.2 et aux prescriptions relatives à l'interface homme-machine définies au paragraphe 5.5.4.1.  </w:t>
      </w:r>
    </w:p>
    <w:p w14:paraId="467C48B2" w14:textId="66D63240"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 xml:space="preserve">                       Le système doit mettre fin à l'assistance fournie au conducteur par la fonction concernée ou par le système d'une manière contrôlable. La stratégie de cessation de l'assistance est décrite par le constructeur du véhicule et évaluée conformément à </w:t>
      </w:r>
      <w:r w:rsidR="009A09A3" w:rsidRPr="00AE0440">
        <w:rPr>
          <w:rFonts w:eastAsia="Calibri" w:cs="Arial"/>
        </w:rPr>
        <w:t>l'</w:t>
      </w:r>
      <w:r w:rsidR="009A09A3">
        <w:rPr>
          <w:rFonts w:eastAsia="Calibri" w:cs="Arial"/>
        </w:rPr>
        <w:t>A</w:t>
      </w:r>
      <w:r w:rsidR="009A09A3" w:rsidRPr="00AE0440">
        <w:rPr>
          <w:rFonts w:eastAsia="Calibri" w:cs="Arial"/>
        </w:rPr>
        <w:t xml:space="preserve">nnexe </w:t>
      </w:r>
      <w:r w:rsidRPr="00AE0440">
        <w:rPr>
          <w:rFonts w:eastAsia="Calibri" w:cs="Arial"/>
        </w:rPr>
        <w:t>3.</w:t>
      </w:r>
    </w:p>
    <w:p w14:paraId="467C48B3" w14:textId="620C0ED3"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 xml:space="preserve">5.3.5.1.1       </w:t>
      </w:r>
      <w:r w:rsidR="00662FB7" w:rsidRPr="00AE0440">
        <w:rPr>
          <w:rFonts w:eastAsia="Calibri" w:cs="Arial"/>
        </w:rPr>
        <w:tab/>
      </w:r>
      <w:r w:rsidRPr="00AE0440">
        <w:rPr>
          <w:rFonts w:eastAsia="Calibri" w:cs="Arial"/>
        </w:rPr>
        <w:t xml:space="preserve">Le </w:t>
      </w:r>
      <w:r w:rsidR="00101DB0">
        <w:rPr>
          <w:rFonts w:eastAsia="Calibri" w:cs="Arial"/>
        </w:rPr>
        <w:t>constructeur</w:t>
      </w:r>
      <w:r w:rsidRPr="00AE0440">
        <w:rPr>
          <w:rFonts w:eastAsia="Calibri" w:cs="Arial"/>
        </w:rPr>
        <w:t xml:space="preserve"> doit mettre en œuvre des stratégies pour éviter les fluctuations </w:t>
      </w:r>
      <w:r w:rsidR="00662FB7" w:rsidRPr="00AE0440">
        <w:rPr>
          <w:rFonts w:eastAsia="Calibri" w:cs="Arial"/>
        </w:rPr>
        <w:t xml:space="preserve">rapides du système </w:t>
      </w:r>
      <w:r w:rsidRPr="00AE0440">
        <w:rPr>
          <w:rFonts w:eastAsia="Calibri" w:cs="Arial"/>
        </w:rPr>
        <w:t xml:space="preserve">entre les modes </w:t>
      </w:r>
      <w:r w:rsidR="009A09A3">
        <w:rPr>
          <w:rFonts w:eastAsia="Calibri" w:cs="Arial"/>
        </w:rPr>
        <w:t>« </w:t>
      </w:r>
      <w:r w:rsidRPr="00AE0440">
        <w:rPr>
          <w:rFonts w:eastAsia="Calibri" w:cs="Arial"/>
        </w:rPr>
        <w:t>veille</w:t>
      </w:r>
      <w:r w:rsidR="009A09A3">
        <w:rPr>
          <w:rFonts w:eastAsia="Calibri" w:cs="Arial"/>
        </w:rPr>
        <w:t> »</w:t>
      </w:r>
      <w:r w:rsidR="009A09A3" w:rsidRPr="00AE0440">
        <w:rPr>
          <w:rFonts w:eastAsia="Calibri" w:cs="Arial"/>
        </w:rPr>
        <w:t xml:space="preserve"> </w:t>
      </w:r>
      <w:r w:rsidRPr="00AE0440">
        <w:rPr>
          <w:rFonts w:eastAsia="Calibri" w:cs="Arial"/>
        </w:rPr>
        <w:t xml:space="preserve">et </w:t>
      </w:r>
      <w:r w:rsidR="009A09A3">
        <w:rPr>
          <w:rFonts w:eastAsia="Calibri" w:cs="Arial"/>
        </w:rPr>
        <w:t>« </w:t>
      </w:r>
      <w:r w:rsidR="00FA74F9" w:rsidRPr="00AE0440">
        <w:rPr>
          <w:rFonts w:eastAsia="Calibri" w:cs="Arial"/>
        </w:rPr>
        <w:t>actif</w:t>
      </w:r>
      <w:r w:rsidR="009A09A3">
        <w:rPr>
          <w:rFonts w:eastAsia="Calibri" w:cs="Arial"/>
        </w:rPr>
        <w:t> »</w:t>
      </w:r>
      <w:r w:rsidR="009A09A3" w:rsidRPr="00AE0440">
        <w:rPr>
          <w:rFonts w:eastAsia="Calibri" w:cs="Arial"/>
        </w:rPr>
        <w:t>.</w:t>
      </w:r>
    </w:p>
    <w:p w14:paraId="467C48B4" w14:textId="6ACFA7D1"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5.3.5.2.</w:t>
      </w:r>
      <w:r w:rsidR="00B65617" w:rsidRPr="00AE0440">
        <w:tab/>
      </w:r>
      <w:r w:rsidR="42FC5CCA" w:rsidRPr="00AE0440">
        <w:rPr>
          <w:rFonts w:eastAsia="Calibri" w:cs="Arial"/>
        </w:rPr>
        <w:t xml:space="preserve">Le </w:t>
      </w:r>
      <w:r w:rsidR="00101DB0">
        <w:rPr>
          <w:rFonts w:eastAsia="Calibri" w:cs="Arial"/>
        </w:rPr>
        <w:t>constructeur</w:t>
      </w:r>
      <w:r w:rsidR="42FC5CCA" w:rsidRPr="00AE0440">
        <w:rPr>
          <w:rFonts w:eastAsia="Calibri" w:cs="Arial"/>
        </w:rPr>
        <w:t xml:space="preserve"> doit </w:t>
      </w:r>
      <w:r w:rsidR="008B000C" w:rsidRPr="00AE0440">
        <w:rPr>
          <w:rFonts w:eastAsia="Calibri" w:cs="Arial"/>
        </w:rPr>
        <w:t xml:space="preserve">décrire </w:t>
      </w:r>
      <w:r w:rsidR="42FC5CCA" w:rsidRPr="00AE0440">
        <w:rPr>
          <w:rFonts w:eastAsia="Calibri" w:cs="Arial"/>
        </w:rPr>
        <w:t>en détail</w:t>
      </w:r>
      <w:r w:rsidR="00B621E4" w:rsidRPr="00AE0440">
        <w:rPr>
          <w:rFonts w:eastAsia="Calibri" w:cs="Arial"/>
        </w:rPr>
        <w:t xml:space="preserve">, dans le cadre de la documentation requise pour le </w:t>
      </w:r>
      <w:r w:rsidR="000C3C5A" w:rsidRPr="00AE0440">
        <w:rPr>
          <w:rFonts w:eastAsia="Calibri" w:cs="Arial"/>
        </w:rPr>
        <w:t>point 9</w:t>
      </w:r>
      <w:r w:rsidR="00B621E4" w:rsidRPr="00AE0440">
        <w:rPr>
          <w:rFonts w:eastAsia="Calibri" w:cs="Arial"/>
        </w:rPr>
        <w:t xml:space="preserve">, </w:t>
      </w:r>
      <w:r w:rsidR="42FC5CCA" w:rsidRPr="00AE0440">
        <w:rPr>
          <w:rFonts w:eastAsia="Calibri" w:cs="Arial"/>
        </w:rPr>
        <w:t xml:space="preserve">les conditions limites du </w:t>
      </w:r>
      <w:r w:rsidR="6B721994" w:rsidRPr="00AE0440">
        <w:rPr>
          <w:rFonts w:eastAsia="Calibri" w:cs="Arial"/>
        </w:rPr>
        <w:t xml:space="preserve">système </w:t>
      </w:r>
      <w:r w:rsidR="6B196718" w:rsidRPr="00AE0440">
        <w:rPr>
          <w:rFonts w:eastAsia="Calibri" w:cs="Arial"/>
        </w:rPr>
        <w:t xml:space="preserve">et ses caractéristiques, </w:t>
      </w:r>
      <w:r w:rsidR="00BD54CB" w:rsidRPr="00AE0440">
        <w:rPr>
          <w:rFonts w:eastAsia="Calibri" w:cs="Arial"/>
        </w:rPr>
        <w:t xml:space="preserve">ainsi que les stratégies visant à informer le conducteur en cas de </w:t>
      </w:r>
      <w:r w:rsidR="00EC3F0C" w:rsidRPr="00AE0440">
        <w:rPr>
          <w:rFonts w:eastAsia="Calibri" w:cs="Arial"/>
        </w:rPr>
        <w:t xml:space="preserve">détection du </w:t>
      </w:r>
      <w:r w:rsidR="00BD54CB" w:rsidRPr="00AE0440">
        <w:rPr>
          <w:rFonts w:eastAsia="Calibri" w:cs="Arial"/>
        </w:rPr>
        <w:t>dépassement</w:t>
      </w:r>
      <w:r w:rsidR="00AC07EC" w:rsidRPr="00AE0440">
        <w:rPr>
          <w:rFonts w:eastAsia="Calibri" w:cs="Arial"/>
        </w:rPr>
        <w:t xml:space="preserve">, de la réalisation </w:t>
      </w:r>
      <w:r w:rsidR="000935DD" w:rsidRPr="00AE0440">
        <w:rPr>
          <w:rFonts w:eastAsia="Calibri" w:cs="Arial"/>
        </w:rPr>
        <w:t xml:space="preserve">ou de </w:t>
      </w:r>
      <w:r w:rsidR="000719D7" w:rsidRPr="00AE0440">
        <w:rPr>
          <w:rFonts w:eastAsia="Calibri" w:cs="Arial"/>
        </w:rPr>
        <w:t>l'approche d'</w:t>
      </w:r>
      <w:r w:rsidR="00BD54CB" w:rsidRPr="00AE0440">
        <w:rPr>
          <w:rFonts w:eastAsia="Calibri" w:cs="Arial"/>
        </w:rPr>
        <w:t xml:space="preserve">une </w:t>
      </w:r>
      <w:r w:rsidR="00E82A12" w:rsidRPr="00AE0440">
        <w:rPr>
          <w:rFonts w:eastAsia="Calibri" w:cs="Arial"/>
        </w:rPr>
        <w:t xml:space="preserve">condition </w:t>
      </w:r>
      <w:r w:rsidR="00BD54CB" w:rsidRPr="00AE0440">
        <w:rPr>
          <w:rFonts w:eastAsia="Calibri" w:cs="Arial"/>
        </w:rPr>
        <w:t xml:space="preserve">limite </w:t>
      </w:r>
      <w:r w:rsidR="00D9427A" w:rsidRPr="00AE0440">
        <w:rPr>
          <w:rFonts w:eastAsia="Calibri" w:cs="Arial"/>
        </w:rPr>
        <w:t>(</w:t>
      </w:r>
      <w:r w:rsidR="001F0A5A" w:rsidRPr="00AE0440">
        <w:rPr>
          <w:rFonts w:eastAsia="Calibri" w:cs="Arial"/>
        </w:rPr>
        <w:t>conformément au point 5.3.5.5</w:t>
      </w:r>
      <w:r w:rsidR="00D9427A" w:rsidRPr="00AE0440">
        <w:rPr>
          <w:rFonts w:eastAsia="Calibri" w:cs="Arial"/>
        </w:rPr>
        <w:t>)</w:t>
      </w:r>
      <w:r w:rsidR="001F0A5A" w:rsidRPr="00AE0440">
        <w:rPr>
          <w:rFonts w:eastAsia="Calibri" w:cs="Arial"/>
        </w:rPr>
        <w:t>.</w:t>
      </w:r>
    </w:p>
    <w:p w14:paraId="467C48B5" w14:textId="5302E8DB"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5.3.5.2.1.</w:t>
      </w:r>
      <w:r w:rsidR="00B65617" w:rsidRPr="00AE0440">
        <w:tab/>
      </w:r>
      <w:r w:rsidR="55EF9BF7" w:rsidRPr="00AE0440">
        <w:rPr>
          <w:rFonts w:eastAsia="Calibri" w:cs="Arial"/>
        </w:rPr>
        <w:t xml:space="preserve">La description doit au </w:t>
      </w:r>
      <w:r w:rsidR="00293D4C" w:rsidRPr="00AE0440">
        <w:rPr>
          <w:rFonts w:eastAsia="Calibri" w:cs="Arial"/>
        </w:rPr>
        <w:t xml:space="preserve">moins </w:t>
      </w:r>
      <w:r w:rsidR="55EF9BF7" w:rsidRPr="00AE0440">
        <w:rPr>
          <w:rFonts w:eastAsia="Calibri" w:cs="Arial"/>
        </w:rPr>
        <w:t xml:space="preserve">tenir compte des conditions limites potentiellement pertinentes énumérées à </w:t>
      </w:r>
      <w:r w:rsidR="009A09A3" w:rsidRPr="00AE0440">
        <w:rPr>
          <w:rFonts w:eastAsia="Calibri" w:cs="Arial"/>
        </w:rPr>
        <w:t>l'</w:t>
      </w:r>
      <w:r w:rsidR="009A09A3">
        <w:rPr>
          <w:rFonts w:eastAsia="Calibri" w:cs="Arial"/>
        </w:rPr>
        <w:t>A</w:t>
      </w:r>
      <w:r w:rsidR="009A09A3" w:rsidRPr="00AE0440">
        <w:rPr>
          <w:rFonts w:eastAsia="Calibri" w:cs="Arial"/>
        </w:rPr>
        <w:t xml:space="preserve">nnexe </w:t>
      </w:r>
      <w:r w:rsidR="3115E866" w:rsidRPr="00AE0440">
        <w:rPr>
          <w:rFonts w:eastAsia="Calibri" w:cs="Arial"/>
        </w:rPr>
        <w:t>3</w:t>
      </w:r>
      <w:r w:rsidR="55EF9BF7" w:rsidRPr="00AE0440">
        <w:rPr>
          <w:rFonts w:eastAsia="Calibri" w:cs="Arial"/>
        </w:rPr>
        <w:t xml:space="preserve">, </w:t>
      </w:r>
      <w:r w:rsidR="009A09A3">
        <w:rPr>
          <w:rFonts w:eastAsia="Calibri" w:cs="Arial"/>
        </w:rPr>
        <w:t>A</w:t>
      </w:r>
      <w:r w:rsidR="009A09A3" w:rsidRPr="00AE0440">
        <w:rPr>
          <w:rFonts w:eastAsia="Calibri" w:cs="Arial"/>
        </w:rPr>
        <w:t xml:space="preserve">ppendice </w:t>
      </w:r>
      <w:r w:rsidR="7DBBD62E" w:rsidRPr="00AE0440">
        <w:rPr>
          <w:rFonts w:eastAsia="Calibri" w:cs="Arial"/>
        </w:rPr>
        <w:t>3</w:t>
      </w:r>
      <w:r w:rsidR="3115E866" w:rsidRPr="00AE0440">
        <w:rPr>
          <w:rFonts w:eastAsia="Calibri" w:cs="Arial"/>
        </w:rPr>
        <w:t>.</w:t>
      </w:r>
    </w:p>
    <w:p w14:paraId="467C48B6" w14:textId="3E35CAEA"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5.3.5.2.2.</w:t>
      </w:r>
      <w:r w:rsidR="00B65617" w:rsidRPr="00AE0440">
        <w:tab/>
      </w:r>
      <w:r w:rsidR="42FC5CCA" w:rsidRPr="00AE0440">
        <w:rPr>
          <w:rFonts w:eastAsia="Calibri" w:cs="Arial"/>
        </w:rPr>
        <w:t xml:space="preserve">Le </w:t>
      </w:r>
      <w:r w:rsidR="00101DB0">
        <w:rPr>
          <w:rFonts w:eastAsia="Calibri" w:cs="Arial"/>
        </w:rPr>
        <w:t>constructeur</w:t>
      </w:r>
      <w:r w:rsidR="42FC5CCA" w:rsidRPr="00AE0440">
        <w:rPr>
          <w:rFonts w:eastAsia="Calibri" w:cs="Arial"/>
        </w:rPr>
        <w:t xml:space="preserve"> décrit </w:t>
      </w:r>
      <w:r w:rsidR="3506B391" w:rsidRPr="00AE0440">
        <w:rPr>
          <w:rFonts w:eastAsia="Calibri" w:cs="Arial"/>
        </w:rPr>
        <w:t xml:space="preserve">et, </w:t>
      </w:r>
      <w:r w:rsidR="00103BF7" w:rsidRPr="00AE0440">
        <w:rPr>
          <w:rFonts w:eastAsia="Calibri" w:cs="Arial"/>
        </w:rPr>
        <w:t xml:space="preserve">dans la mesure du possible, </w:t>
      </w:r>
      <w:r w:rsidR="3506B391" w:rsidRPr="00AE0440">
        <w:rPr>
          <w:rFonts w:eastAsia="Calibri" w:cs="Arial"/>
        </w:rPr>
        <w:t xml:space="preserve">démontre </w:t>
      </w:r>
      <w:r w:rsidR="55EF9BF7" w:rsidRPr="00AE0440">
        <w:rPr>
          <w:rFonts w:eastAsia="Calibri" w:cs="Arial"/>
        </w:rPr>
        <w:t>le comportement du système</w:t>
      </w:r>
      <w:r w:rsidR="0F70DC19" w:rsidRPr="00AE0440">
        <w:rPr>
          <w:rFonts w:eastAsia="Calibri" w:cs="Arial"/>
        </w:rPr>
        <w:t>, l'</w:t>
      </w:r>
      <w:r w:rsidR="55EF9BF7" w:rsidRPr="00AE0440">
        <w:rPr>
          <w:rFonts w:eastAsia="Calibri" w:cs="Arial"/>
        </w:rPr>
        <w:t xml:space="preserve">impact sur les performances du système </w:t>
      </w:r>
      <w:r w:rsidR="26912730" w:rsidRPr="00AE0440">
        <w:rPr>
          <w:rFonts w:eastAsia="Calibri" w:cs="Arial"/>
        </w:rPr>
        <w:t xml:space="preserve">et la manière dont la sécurité est assurée au </w:t>
      </w:r>
      <w:r w:rsidR="55EF9BF7" w:rsidRPr="00AE0440">
        <w:rPr>
          <w:rFonts w:eastAsia="Calibri" w:cs="Arial"/>
        </w:rPr>
        <w:t xml:space="preserve">cas où le système ou ses caractéristiques resteraient </w:t>
      </w:r>
      <w:r w:rsidR="3254BD60" w:rsidRPr="00AE0440">
        <w:rPr>
          <w:rFonts w:eastAsia="Calibri" w:cs="Arial"/>
        </w:rPr>
        <w:t xml:space="preserve">en mode </w:t>
      </w:r>
      <w:r w:rsidR="009A09A3">
        <w:rPr>
          <w:rFonts w:eastAsia="Calibri" w:cs="Arial"/>
        </w:rPr>
        <w:t>« </w:t>
      </w:r>
      <w:r w:rsidR="55EF9BF7" w:rsidRPr="00AE0440">
        <w:rPr>
          <w:rFonts w:eastAsia="Calibri" w:cs="Arial"/>
        </w:rPr>
        <w:t>actif</w:t>
      </w:r>
      <w:r w:rsidR="009A09A3">
        <w:rPr>
          <w:rFonts w:eastAsia="Calibri" w:cs="Arial"/>
        </w:rPr>
        <w:t> »</w:t>
      </w:r>
      <w:r w:rsidR="009A09A3" w:rsidRPr="00AE0440">
        <w:rPr>
          <w:rFonts w:eastAsia="Calibri" w:cs="Arial"/>
        </w:rPr>
        <w:t xml:space="preserve"> </w:t>
      </w:r>
      <w:r w:rsidR="55EF9BF7" w:rsidRPr="00AE0440">
        <w:rPr>
          <w:rFonts w:eastAsia="Calibri" w:cs="Arial"/>
        </w:rPr>
        <w:t>au-delà de ces limites</w:t>
      </w:r>
      <w:r w:rsidR="420450B1" w:rsidRPr="00AE0440">
        <w:rPr>
          <w:rFonts w:eastAsia="Calibri" w:cs="Arial"/>
        </w:rPr>
        <w:t>.</w:t>
      </w:r>
    </w:p>
    <w:p w14:paraId="467C48B7" w14:textId="30B6371E" w:rsidR="00EA3171" w:rsidRPr="00AE0440" w:rsidRDefault="00030C89">
      <w:pPr>
        <w:suppressAutoHyphens w:val="0"/>
        <w:adjustRightInd w:val="0"/>
        <w:snapToGrid w:val="0"/>
        <w:spacing w:after="120" w:line="240" w:lineRule="auto"/>
        <w:ind w:left="2268" w:right="1134" w:hanging="1134"/>
        <w:jc w:val="both"/>
        <w:rPr>
          <w:rFonts w:eastAsia="Calibri" w:cs="Arial"/>
          <w:bCs/>
        </w:rPr>
      </w:pPr>
      <w:r w:rsidRPr="00AE0440">
        <w:rPr>
          <w:rFonts w:eastAsia="Calibri" w:cs="Arial"/>
        </w:rPr>
        <w:lastRenderedPageBreak/>
        <w:t>5.3.5.3.</w:t>
      </w:r>
      <w:r w:rsidRPr="00AE0440">
        <w:rPr>
          <w:rFonts w:eastAsia="Calibri" w:cs="Arial"/>
        </w:rPr>
        <w:tab/>
      </w:r>
      <w:r w:rsidR="00217F7A" w:rsidRPr="00AE0440">
        <w:rPr>
          <w:rFonts w:eastAsia="Calibri" w:cs="Arial"/>
          <w:bCs/>
        </w:rPr>
        <w:t xml:space="preserve">Le </w:t>
      </w:r>
      <w:r w:rsidR="00101DB0">
        <w:rPr>
          <w:rFonts w:eastAsia="Calibri" w:cs="Arial"/>
          <w:bCs/>
        </w:rPr>
        <w:t>constructeur</w:t>
      </w:r>
      <w:r w:rsidR="00217F7A" w:rsidRPr="00AE0440">
        <w:rPr>
          <w:rFonts w:eastAsia="Calibri" w:cs="Arial"/>
          <w:bCs/>
        </w:rPr>
        <w:t xml:space="preserve"> identifie les limites du système que le système est capable de détecter et décrit les moyens par lesquels le système est capable d'identifier les limites du système.</w:t>
      </w:r>
    </w:p>
    <w:p w14:paraId="467C48B8" w14:textId="596D5802"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5.3.5.4.</w:t>
      </w:r>
      <w:r w:rsidR="00B65617" w:rsidRPr="00AE0440">
        <w:tab/>
      </w:r>
      <w:r w:rsidR="00905BBB" w:rsidRPr="00AE0440">
        <w:t xml:space="preserve">Toute limite </w:t>
      </w:r>
      <w:r w:rsidR="00E97E27" w:rsidRPr="00AE0440">
        <w:t xml:space="preserve">déclarée </w:t>
      </w:r>
      <w:r w:rsidR="00905BBB" w:rsidRPr="00AE0440">
        <w:t xml:space="preserve">du système que le système n'est pas en mesure de détecter doit être documentée et il doit être justifié, à la satisfaction de </w:t>
      </w:r>
      <w:r w:rsidR="009A09A3" w:rsidRPr="00AE0440">
        <w:t>l'</w:t>
      </w:r>
      <w:r w:rsidR="009A09A3">
        <w:t>A</w:t>
      </w:r>
      <w:r w:rsidR="009A09A3" w:rsidRPr="00AE0440">
        <w:t xml:space="preserve">utorité </w:t>
      </w:r>
      <w:r w:rsidR="00905BBB" w:rsidRPr="00AE0440">
        <w:t>d'homologation, que l'incapacité de détection n'affecte pas la sécurité de fonctionnement du système ou de ses caractéristiques.</w:t>
      </w:r>
    </w:p>
    <w:p w14:paraId="467C48B9" w14:textId="1B8061DA"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5.3.5.5.</w:t>
      </w:r>
      <w:r w:rsidRPr="00AE0440">
        <w:rPr>
          <w:rFonts w:eastAsia="Calibri" w:cs="Arial"/>
        </w:rPr>
        <w:tab/>
      </w:r>
      <w:r w:rsidR="00236FE0" w:rsidRPr="00AE0440">
        <w:rPr>
          <w:rFonts w:eastAsia="Calibri" w:cs="Arial"/>
        </w:rPr>
        <w:t xml:space="preserve">Lorsque le système </w:t>
      </w:r>
      <w:r w:rsidR="00B7214D" w:rsidRPr="00AE0440">
        <w:rPr>
          <w:rFonts w:eastAsia="Calibri" w:cs="Arial"/>
        </w:rPr>
        <w:t xml:space="preserve">identifie </w:t>
      </w:r>
      <w:r w:rsidR="00236FE0" w:rsidRPr="00AE0440">
        <w:rPr>
          <w:rFonts w:eastAsia="Calibri" w:cs="Arial"/>
        </w:rPr>
        <w:t xml:space="preserve">que le véhicule s'approche d'une </w:t>
      </w:r>
      <w:r w:rsidR="00F43B3A" w:rsidRPr="00AE0440">
        <w:rPr>
          <w:rFonts w:eastAsia="Calibri" w:cs="Arial"/>
        </w:rPr>
        <w:t xml:space="preserve">limite du </w:t>
      </w:r>
      <w:r w:rsidR="00236FE0" w:rsidRPr="00AE0440">
        <w:rPr>
          <w:rFonts w:eastAsia="Calibri" w:cs="Arial"/>
        </w:rPr>
        <w:t xml:space="preserve">système </w:t>
      </w:r>
      <w:r w:rsidR="00F43B3A" w:rsidRPr="00AE0440">
        <w:rPr>
          <w:rFonts w:eastAsia="Calibri" w:cs="Arial"/>
        </w:rPr>
        <w:t xml:space="preserve">d'une fonction en </w:t>
      </w:r>
      <w:r w:rsidR="009A09A3">
        <w:rPr>
          <w:rFonts w:eastAsia="Calibri" w:cs="Arial"/>
        </w:rPr>
        <w:t>« </w:t>
      </w:r>
      <w:r w:rsidR="00F43B3A" w:rsidRPr="00AE0440">
        <w:rPr>
          <w:rFonts w:eastAsia="Calibri" w:cs="Arial"/>
        </w:rPr>
        <w:t>mode actif</w:t>
      </w:r>
      <w:r w:rsidR="009A09A3">
        <w:rPr>
          <w:rFonts w:eastAsia="Calibri" w:cs="Arial"/>
        </w:rPr>
        <w:t> »</w:t>
      </w:r>
      <w:r w:rsidR="009A09A3" w:rsidRPr="00AE0440">
        <w:rPr>
          <w:rFonts w:eastAsia="Calibri" w:cs="Arial"/>
        </w:rPr>
        <w:t xml:space="preserve">, </w:t>
      </w:r>
      <w:r w:rsidR="00236FE0" w:rsidRPr="00AE0440">
        <w:rPr>
          <w:rFonts w:eastAsia="Calibri" w:cs="Arial"/>
        </w:rPr>
        <w:t>il en informe le conducteur dans un délai approprié.</w:t>
      </w:r>
    </w:p>
    <w:p w14:paraId="467C48BA" w14:textId="77777777"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5.3.6.</w:t>
      </w:r>
      <w:r w:rsidRPr="00AE0440">
        <w:rPr>
          <w:rFonts w:eastAsia="Calibri" w:cs="Arial"/>
        </w:rPr>
        <w:tab/>
      </w:r>
      <w:r w:rsidR="004A5FB0" w:rsidRPr="00AE0440">
        <w:rPr>
          <w:rFonts w:eastAsia="Calibri" w:cs="Arial"/>
        </w:rPr>
        <w:t>Contrôlabilité</w:t>
      </w:r>
    </w:p>
    <w:p w14:paraId="467C48BB" w14:textId="774F0C83"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5.3.6.1.</w:t>
      </w:r>
      <w:r w:rsidR="00B65617" w:rsidRPr="00AE0440">
        <w:tab/>
      </w:r>
      <w:r w:rsidR="07C43EA2" w:rsidRPr="00AE0440">
        <w:rPr>
          <w:rFonts w:eastAsia="Calibri" w:cs="Arial"/>
        </w:rPr>
        <w:t xml:space="preserve">Le système </w:t>
      </w:r>
      <w:r w:rsidR="2B45AC14" w:rsidRPr="00AE0440">
        <w:rPr>
          <w:rFonts w:eastAsia="Calibri" w:cs="Arial"/>
        </w:rPr>
        <w:t xml:space="preserve">doit être </w:t>
      </w:r>
      <w:r w:rsidR="00A179D3" w:rsidRPr="00AE0440">
        <w:rPr>
          <w:rFonts w:eastAsia="Calibri" w:cs="Arial"/>
        </w:rPr>
        <w:t xml:space="preserve">conçu de </w:t>
      </w:r>
      <w:r w:rsidR="5E4F17D2" w:rsidRPr="00AE0440">
        <w:rPr>
          <w:rFonts w:eastAsia="Calibri" w:cs="Arial"/>
        </w:rPr>
        <w:t xml:space="preserve">manière à </w:t>
      </w:r>
      <w:r w:rsidR="2B45AC14" w:rsidRPr="00AE0440">
        <w:rPr>
          <w:rFonts w:eastAsia="Calibri" w:cs="Arial"/>
        </w:rPr>
        <w:t xml:space="preserve">garantir que les </w:t>
      </w:r>
      <w:r w:rsidR="609E43FD" w:rsidRPr="00AE0440">
        <w:rPr>
          <w:rFonts w:eastAsia="Calibri" w:cs="Arial"/>
        </w:rPr>
        <w:t xml:space="preserve">actions de contrôle du système, y compris, mais sans s'y limiter, </w:t>
      </w:r>
      <w:r w:rsidR="0F59BE0E" w:rsidRPr="00AE0440">
        <w:rPr>
          <w:rFonts w:eastAsia="Calibri" w:cs="Arial"/>
        </w:rPr>
        <w:t xml:space="preserve">celles résultant de </w:t>
      </w:r>
      <w:r w:rsidR="00204140" w:rsidRPr="00AE0440">
        <w:rPr>
          <w:rFonts w:eastAsia="Calibri" w:cs="Arial"/>
        </w:rPr>
        <w:t xml:space="preserve">défaillances du </w:t>
      </w:r>
      <w:r w:rsidR="0F59BE0E" w:rsidRPr="00AE0440">
        <w:rPr>
          <w:rFonts w:eastAsia="Calibri" w:cs="Arial"/>
        </w:rPr>
        <w:t>système</w:t>
      </w:r>
      <w:r w:rsidR="00204140" w:rsidRPr="00AE0440">
        <w:rPr>
          <w:rFonts w:eastAsia="Calibri" w:cs="Arial"/>
        </w:rPr>
        <w:t xml:space="preserve">, de l'atteinte des </w:t>
      </w:r>
      <w:r w:rsidR="0F59BE0E" w:rsidRPr="00AE0440">
        <w:rPr>
          <w:rFonts w:eastAsia="Calibri" w:cs="Arial"/>
        </w:rPr>
        <w:t xml:space="preserve">limites du système </w:t>
      </w:r>
      <w:r w:rsidR="00550B27" w:rsidRPr="00AE0440">
        <w:rPr>
          <w:rFonts w:eastAsia="Calibri" w:cs="Arial"/>
        </w:rPr>
        <w:t xml:space="preserve">ou lorsque le système </w:t>
      </w:r>
      <w:r w:rsidR="00090207" w:rsidRPr="00AE0440">
        <w:rPr>
          <w:rFonts w:eastAsia="Calibri" w:cs="Arial"/>
        </w:rPr>
        <w:t xml:space="preserve">est </w:t>
      </w:r>
      <w:r w:rsidR="00550B27" w:rsidRPr="00AE0440">
        <w:rPr>
          <w:rFonts w:eastAsia="Calibri" w:cs="Arial"/>
        </w:rPr>
        <w:t xml:space="preserve">mis </w:t>
      </w:r>
      <w:r w:rsidR="006261FA" w:rsidRPr="00AE0440">
        <w:rPr>
          <w:rFonts w:eastAsia="Calibri" w:cs="Arial"/>
        </w:rPr>
        <w:t xml:space="preserve">en mode </w:t>
      </w:r>
      <w:r w:rsidR="009A09A3">
        <w:rPr>
          <w:rFonts w:eastAsia="Calibri" w:cs="Arial"/>
        </w:rPr>
        <w:t>« </w:t>
      </w:r>
      <w:r w:rsidR="00550B27" w:rsidRPr="00AE0440">
        <w:rPr>
          <w:rFonts w:eastAsia="Calibri" w:cs="Arial"/>
        </w:rPr>
        <w:t>arrêt</w:t>
      </w:r>
      <w:r w:rsidR="009A09A3">
        <w:rPr>
          <w:rFonts w:eastAsia="Calibri" w:cs="Arial"/>
        </w:rPr>
        <w:t> »</w:t>
      </w:r>
      <w:r w:rsidR="009A09A3" w:rsidRPr="00AE0440">
        <w:rPr>
          <w:rFonts w:eastAsia="Calibri" w:cs="Arial"/>
        </w:rPr>
        <w:t xml:space="preserve">, </w:t>
      </w:r>
      <w:r w:rsidR="0F59BE0E" w:rsidRPr="00AE0440">
        <w:rPr>
          <w:rFonts w:eastAsia="Calibri" w:cs="Arial"/>
        </w:rPr>
        <w:t>restent contrôlables par le conducteur</w:t>
      </w:r>
      <w:r w:rsidR="7FA20C23" w:rsidRPr="00AE0440">
        <w:rPr>
          <w:rFonts w:eastAsia="Calibri" w:cs="Arial"/>
        </w:rPr>
        <w:t xml:space="preserve">. Cela tient compte du </w:t>
      </w:r>
      <w:r w:rsidR="0F59BE0E" w:rsidRPr="00AE0440">
        <w:rPr>
          <w:rFonts w:eastAsia="Calibri" w:cs="Arial"/>
        </w:rPr>
        <w:t>temps de réaction potentiel du conducteur</w:t>
      </w:r>
      <w:r w:rsidR="7FA20C23" w:rsidRPr="00AE0440">
        <w:rPr>
          <w:rFonts w:eastAsia="Calibri" w:cs="Arial"/>
        </w:rPr>
        <w:t xml:space="preserve">, </w:t>
      </w:r>
      <w:r w:rsidR="00204140" w:rsidRPr="00AE0440">
        <w:rPr>
          <w:rFonts w:eastAsia="Calibri" w:cs="Arial"/>
        </w:rPr>
        <w:t xml:space="preserve">en </w:t>
      </w:r>
      <w:r w:rsidR="0F59BE0E" w:rsidRPr="00AE0440">
        <w:rPr>
          <w:rFonts w:eastAsia="Calibri" w:cs="Arial"/>
        </w:rPr>
        <w:t>fonction de la situation, de sorte que l</w:t>
      </w:r>
      <w:r w:rsidR="00C81240" w:rsidRPr="00AE0440">
        <w:rPr>
          <w:rFonts w:eastAsia="Calibri" w:cs="Arial"/>
        </w:rPr>
        <w:t>'</w:t>
      </w:r>
      <w:r w:rsidR="0F59BE0E" w:rsidRPr="00AE0440">
        <w:rPr>
          <w:rFonts w:eastAsia="Calibri" w:cs="Arial"/>
        </w:rPr>
        <w:t>intervention du conducteur puisse se faire en toute sécurité à tout moment (par exemple</w:t>
      </w:r>
      <w:r w:rsidR="00204140" w:rsidRPr="00AE0440">
        <w:rPr>
          <w:rFonts w:eastAsia="Calibri" w:cs="Arial"/>
        </w:rPr>
        <w:t xml:space="preserve">, </w:t>
      </w:r>
      <w:r w:rsidR="0F59BE0E" w:rsidRPr="00AE0440">
        <w:rPr>
          <w:rFonts w:eastAsia="Calibri" w:cs="Arial"/>
        </w:rPr>
        <w:t xml:space="preserve">au cours d'une manœuvre donnée). </w:t>
      </w:r>
    </w:p>
    <w:p w14:paraId="467C48BC" w14:textId="2E9FF866"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5.3.6.2.</w:t>
      </w:r>
      <w:r w:rsidRPr="00AE0440">
        <w:tab/>
      </w:r>
      <w:r w:rsidR="000809AC" w:rsidRPr="00AE0440">
        <w:rPr>
          <w:rFonts w:eastAsia="Calibri" w:cs="Arial"/>
        </w:rPr>
        <w:t xml:space="preserve">Pour assurer la </w:t>
      </w:r>
      <w:r w:rsidR="008D5195">
        <w:rPr>
          <w:rFonts w:eastAsia="Calibri" w:cs="Arial"/>
        </w:rPr>
        <w:t>possibilité de contrôler</w:t>
      </w:r>
      <w:r w:rsidR="000809AC" w:rsidRPr="00AE0440">
        <w:rPr>
          <w:rFonts w:eastAsia="Calibri" w:cs="Arial"/>
        </w:rPr>
        <w:t xml:space="preserve">, le système doit </w:t>
      </w:r>
      <w:r w:rsidR="00076A10" w:rsidRPr="00AE0440">
        <w:rPr>
          <w:rFonts w:eastAsia="Calibri" w:cs="Arial"/>
        </w:rPr>
        <w:t xml:space="preserve">mettre en œuvre des stratégies </w:t>
      </w:r>
      <w:r w:rsidR="00635B3D" w:rsidRPr="00AE0440">
        <w:rPr>
          <w:rFonts w:eastAsia="Calibri" w:cs="Arial"/>
        </w:rPr>
        <w:t xml:space="preserve">adaptées à </w:t>
      </w:r>
      <w:r w:rsidR="00EC5397" w:rsidRPr="00AE0440">
        <w:rPr>
          <w:rFonts w:eastAsia="Calibri" w:cs="Arial"/>
        </w:rPr>
        <w:t xml:space="preserve">ses </w:t>
      </w:r>
      <w:r w:rsidR="00204140" w:rsidRPr="00AE0440">
        <w:rPr>
          <w:rFonts w:eastAsia="Calibri" w:cs="Arial"/>
        </w:rPr>
        <w:t xml:space="preserve">capacités, </w:t>
      </w:r>
      <w:r w:rsidR="00FD5FDD" w:rsidRPr="00AE0440">
        <w:rPr>
          <w:rFonts w:eastAsia="Calibri" w:cs="Arial"/>
        </w:rPr>
        <w:t xml:space="preserve">dans les limites définies du système. </w:t>
      </w:r>
    </w:p>
    <w:p w14:paraId="467C48BD" w14:textId="5D7BC801" w:rsidR="00EA3171" w:rsidRPr="00AE0440" w:rsidRDefault="00030C89">
      <w:pPr>
        <w:pStyle w:val="ListParagraph"/>
        <w:suppressAutoHyphens w:val="0"/>
        <w:adjustRightInd w:val="0"/>
        <w:snapToGrid w:val="0"/>
        <w:spacing w:after="120" w:line="240" w:lineRule="auto"/>
        <w:ind w:left="2268" w:right="1134"/>
        <w:contextualSpacing w:val="0"/>
        <w:jc w:val="both"/>
        <w:rPr>
          <w:rFonts w:eastAsia="Calibri" w:cs="Arial"/>
        </w:rPr>
      </w:pPr>
      <w:r w:rsidRPr="00AE0440">
        <w:rPr>
          <w:rFonts w:eastAsia="Calibri" w:cs="Arial"/>
        </w:rPr>
        <w:t xml:space="preserve">Les stratégies de </w:t>
      </w:r>
      <w:r w:rsidR="008D5195">
        <w:rPr>
          <w:rFonts w:eastAsia="Calibri" w:cs="Arial"/>
        </w:rPr>
        <w:t>possibilité de contrôler</w:t>
      </w:r>
      <w:r w:rsidRPr="00AE0440">
        <w:rPr>
          <w:rFonts w:eastAsia="Calibri" w:cs="Arial"/>
        </w:rPr>
        <w:t xml:space="preserve"> peuvent inclure, mais ne sont pas limitées à</w:t>
      </w:r>
      <w:r w:rsidR="009A09A3">
        <w:rPr>
          <w:rFonts w:eastAsia="Calibri" w:cs="Arial"/>
        </w:rPr>
        <w:t xml:space="preserve"> ce qui suit :</w:t>
      </w:r>
    </w:p>
    <w:p w14:paraId="467C48BE" w14:textId="5CFEEC10" w:rsidR="00EA3171" w:rsidRPr="00AE0440" w:rsidRDefault="00030C89">
      <w:pPr>
        <w:suppressAutoHyphens w:val="0"/>
        <w:adjustRightInd w:val="0"/>
        <w:snapToGrid w:val="0"/>
        <w:spacing w:after="120" w:line="240" w:lineRule="auto"/>
        <w:ind w:left="2268" w:right="1134"/>
        <w:jc w:val="both"/>
        <w:rPr>
          <w:rFonts w:eastAsia="Calibri" w:cs="Arial"/>
        </w:rPr>
      </w:pPr>
      <w:r w:rsidRPr="00AE0440">
        <w:rPr>
          <w:rFonts w:eastAsia="Calibri" w:cs="Arial"/>
        </w:rPr>
        <w:t>(a)</w:t>
      </w:r>
      <w:r w:rsidRPr="00AE0440">
        <w:rPr>
          <w:rFonts w:eastAsia="Calibri" w:cs="Arial"/>
        </w:rPr>
        <w:tab/>
      </w:r>
      <w:r w:rsidR="00A14717" w:rsidRPr="00AE0440">
        <w:rPr>
          <w:rFonts w:eastAsia="Calibri" w:cs="Arial"/>
        </w:rPr>
        <w:t>Limitation de la puissance de pilotage du système</w:t>
      </w:r>
      <w:r w:rsidR="009A09A3">
        <w:rPr>
          <w:rFonts w:eastAsia="Calibri" w:cs="Arial"/>
        </w:rPr>
        <w:t> ;</w:t>
      </w:r>
    </w:p>
    <w:p w14:paraId="467C48BF" w14:textId="00AEF8DC" w:rsidR="00EA3171" w:rsidRPr="00AE0440" w:rsidRDefault="00030C89">
      <w:pPr>
        <w:suppressAutoHyphens w:val="0"/>
        <w:adjustRightInd w:val="0"/>
        <w:snapToGrid w:val="0"/>
        <w:spacing w:after="120" w:line="240" w:lineRule="auto"/>
        <w:ind w:left="2268" w:right="1134"/>
        <w:jc w:val="both"/>
        <w:rPr>
          <w:rFonts w:eastAsia="Calibri" w:cs="Arial"/>
        </w:rPr>
      </w:pPr>
      <w:r w:rsidRPr="00AE0440">
        <w:rPr>
          <w:rFonts w:eastAsia="Calibri" w:cs="Arial"/>
        </w:rPr>
        <w:t>(b)</w:t>
      </w:r>
      <w:r w:rsidRPr="00AE0440">
        <w:rPr>
          <w:rFonts w:eastAsia="Calibri" w:cs="Arial"/>
        </w:rPr>
        <w:tab/>
      </w:r>
      <w:r w:rsidR="00387868" w:rsidRPr="00AE0440">
        <w:rPr>
          <w:rFonts w:eastAsia="Calibri" w:cs="Arial"/>
        </w:rPr>
        <w:t xml:space="preserve">Ajustement de la position </w:t>
      </w:r>
      <w:r w:rsidR="00633747" w:rsidRPr="00AE0440">
        <w:rPr>
          <w:rFonts w:eastAsia="Calibri" w:cs="Arial"/>
        </w:rPr>
        <w:t xml:space="preserve">du véhicule </w:t>
      </w:r>
      <w:r w:rsidR="00387868" w:rsidRPr="00AE0440">
        <w:rPr>
          <w:rFonts w:eastAsia="Calibri" w:cs="Arial"/>
        </w:rPr>
        <w:t>dans la voie de circulation</w:t>
      </w:r>
      <w:r w:rsidR="009A09A3">
        <w:rPr>
          <w:rFonts w:eastAsia="Calibri" w:cs="Arial"/>
        </w:rPr>
        <w:t> ;</w:t>
      </w:r>
    </w:p>
    <w:p w14:paraId="467C48C0" w14:textId="004EB494" w:rsidR="00EA3171" w:rsidRPr="00AE0440" w:rsidRDefault="00030C89">
      <w:pPr>
        <w:suppressAutoHyphens w:val="0"/>
        <w:adjustRightInd w:val="0"/>
        <w:snapToGrid w:val="0"/>
        <w:spacing w:after="120" w:line="240" w:lineRule="auto"/>
        <w:ind w:left="2268" w:right="1134"/>
        <w:jc w:val="both"/>
        <w:rPr>
          <w:rFonts w:eastAsia="Calibri" w:cs="Arial"/>
        </w:rPr>
      </w:pPr>
      <w:r w:rsidRPr="00AE0440">
        <w:rPr>
          <w:rFonts w:eastAsia="Calibri" w:cs="Arial"/>
        </w:rPr>
        <w:t>(c)</w:t>
      </w:r>
      <w:r w:rsidRPr="00AE0440">
        <w:rPr>
          <w:rFonts w:eastAsia="Calibri" w:cs="Arial"/>
        </w:rPr>
        <w:tab/>
      </w:r>
      <w:r w:rsidR="00387868" w:rsidRPr="00AE0440">
        <w:rPr>
          <w:rFonts w:eastAsia="Calibri" w:cs="Arial"/>
        </w:rPr>
        <w:t xml:space="preserve">Détermination du </w:t>
      </w:r>
      <w:r w:rsidR="002F1DD9" w:rsidRPr="00AE0440">
        <w:rPr>
          <w:rFonts w:eastAsia="Calibri" w:cs="Arial"/>
        </w:rPr>
        <w:t>type de route et de ses caractéristiques</w:t>
      </w:r>
      <w:r w:rsidR="009A09A3">
        <w:rPr>
          <w:rFonts w:eastAsia="Calibri" w:cs="Arial"/>
        </w:rPr>
        <w:t> ;</w:t>
      </w:r>
    </w:p>
    <w:p w14:paraId="467C48C1" w14:textId="4A66D8AF" w:rsidR="00EA3171" w:rsidRPr="00AE0440" w:rsidRDefault="00030C89">
      <w:pPr>
        <w:suppressAutoHyphens w:val="0"/>
        <w:adjustRightInd w:val="0"/>
        <w:snapToGrid w:val="0"/>
        <w:spacing w:after="120" w:line="240" w:lineRule="auto"/>
        <w:ind w:left="2268" w:right="1134"/>
        <w:jc w:val="both"/>
        <w:rPr>
          <w:rFonts w:eastAsia="Calibri" w:cs="Arial"/>
        </w:rPr>
      </w:pPr>
      <w:r w:rsidRPr="00AE0440">
        <w:rPr>
          <w:rFonts w:eastAsia="Calibri" w:cs="Arial"/>
        </w:rPr>
        <w:t>(d)</w:t>
      </w:r>
      <w:r w:rsidRPr="00AE0440">
        <w:rPr>
          <w:rFonts w:eastAsia="Calibri" w:cs="Arial"/>
        </w:rPr>
        <w:tab/>
      </w:r>
      <w:r w:rsidR="00801A68" w:rsidRPr="00AE0440">
        <w:rPr>
          <w:rFonts w:eastAsia="Calibri" w:cs="Arial"/>
        </w:rPr>
        <w:t>Détermin</w:t>
      </w:r>
      <w:r w:rsidR="009A09A3">
        <w:rPr>
          <w:rFonts w:eastAsia="Calibri" w:cs="Arial"/>
        </w:rPr>
        <w:t>ation</w:t>
      </w:r>
      <w:r w:rsidR="00801A68" w:rsidRPr="00AE0440">
        <w:rPr>
          <w:rFonts w:eastAsia="Calibri" w:cs="Arial"/>
        </w:rPr>
        <w:t xml:space="preserve"> </w:t>
      </w:r>
      <w:r w:rsidR="009A09A3">
        <w:rPr>
          <w:rFonts w:eastAsia="Calibri" w:cs="Arial"/>
        </w:rPr>
        <w:t>du</w:t>
      </w:r>
      <w:r w:rsidR="00801A68" w:rsidRPr="00AE0440">
        <w:rPr>
          <w:rFonts w:eastAsia="Calibri" w:cs="Arial"/>
        </w:rPr>
        <w:t xml:space="preserve"> comportement des autres usagers de la route</w:t>
      </w:r>
      <w:r w:rsidR="009A09A3">
        <w:rPr>
          <w:rFonts w:eastAsia="Calibri" w:cs="Arial"/>
        </w:rPr>
        <w:t> ;</w:t>
      </w:r>
    </w:p>
    <w:p w14:paraId="467C48C2" w14:textId="77777777" w:rsidR="00EA3171" w:rsidRPr="00AE0440" w:rsidRDefault="00030C89">
      <w:pPr>
        <w:suppressAutoHyphens w:val="0"/>
        <w:adjustRightInd w:val="0"/>
        <w:snapToGrid w:val="0"/>
        <w:spacing w:after="120" w:line="240" w:lineRule="auto"/>
        <w:ind w:left="2268" w:right="1134"/>
        <w:jc w:val="both"/>
        <w:rPr>
          <w:rFonts w:eastAsia="Calibri" w:cs="Arial"/>
        </w:rPr>
      </w:pPr>
      <w:r w:rsidRPr="00AE0440">
        <w:rPr>
          <w:rFonts w:eastAsia="Calibri" w:cs="Arial"/>
        </w:rPr>
        <w:t>(e)</w:t>
      </w:r>
      <w:r w:rsidRPr="00AE0440">
        <w:rPr>
          <w:rFonts w:eastAsia="Calibri" w:cs="Arial"/>
        </w:rPr>
        <w:tab/>
      </w:r>
      <w:r w:rsidR="00A15652" w:rsidRPr="00AE0440">
        <w:rPr>
          <w:rFonts w:eastAsia="Calibri" w:cs="Arial"/>
        </w:rPr>
        <w:t>Contrôle du conducteur utilisé</w:t>
      </w:r>
      <w:r w:rsidR="00F840A3" w:rsidRPr="00AE0440">
        <w:rPr>
          <w:rFonts w:eastAsia="Calibri" w:cs="Arial"/>
        </w:rPr>
        <w:t>.</w:t>
      </w:r>
    </w:p>
    <w:p w14:paraId="467C48C3" w14:textId="217E1043" w:rsidR="00EA3171" w:rsidRPr="00AE0440" w:rsidRDefault="00030C89">
      <w:pPr>
        <w:suppressAutoHyphens w:val="0"/>
        <w:adjustRightInd w:val="0"/>
        <w:snapToGrid w:val="0"/>
        <w:spacing w:after="120" w:line="240" w:lineRule="auto"/>
        <w:ind w:left="2268" w:right="1134"/>
        <w:jc w:val="both"/>
        <w:rPr>
          <w:rFonts w:eastAsia="Calibri" w:cs="Arial"/>
        </w:rPr>
      </w:pPr>
      <w:r w:rsidRPr="00AE0440">
        <w:rPr>
          <w:rFonts w:eastAsia="Calibri" w:cs="Arial"/>
        </w:rPr>
        <w:t xml:space="preserve">La </w:t>
      </w:r>
      <w:r w:rsidR="002A6377" w:rsidRPr="00AE0440">
        <w:rPr>
          <w:rFonts w:eastAsia="Calibri" w:cs="Arial"/>
        </w:rPr>
        <w:t xml:space="preserve">conception de la </w:t>
      </w:r>
      <w:r w:rsidR="008D5195">
        <w:rPr>
          <w:rFonts w:eastAsia="Calibri" w:cs="Arial"/>
        </w:rPr>
        <w:t>possibilité de contrôler</w:t>
      </w:r>
      <w:r w:rsidR="002A6377" w:rsidRPr="00AE0440">
        <w:rPr>
          <w:rFonts w:eastAsia="Calibri" w:cs="Arial"/>
        </w:rPr>
        <w:t xml:space="preserve"> du </w:t>
      </w:r>
      <w:r w:rsidR="00101DB0">
        <w:rPr>
          <w:rFonts w:eastAsia="Calibri" w:cs="Arial"/>
        </w:rPr>
        <w:t>constructeur</w:t>
      </w:r>
      <w:r w:rsidR="002A6377" w:rsidRPr="00AE0440">
        <w:rPr>
          <w:rFonts w:eastAsia="Calibri" w:cs="Arial"/>
        </w:rPr>
        <w:t xml:space="preserve"> est décrite en détail à </w:t>
      </w:r>
      <w:r w:rsidR="009A09A3" w:rsidRPr="00AE0440">
        <w:rPr>
          <w:rFonts w:eastAsia="Calibri" w:cs="Arial"/>
        </w:rPr>
        <w:t>l'</w:t>
      </w:r>
      <w:r w:rsidR="009A09A3">
        <w:rPr>
          <w:rFonts w:eastAsia="Calibri" w:cs="Arial"/>
        </w:rPr>
        <w:t>A</w:t>
      </w:r>
      <w:r w:rsidR="009A09A3" w:rsidRPr="00AE0440">
        <w:rPr>
          <w:rFonts w:eastAsia="Calibri" w:cs="Arial"/>
        </w:rPr>
        <w:t xml:space="preserve">utorité </w:t>
      </w:r>
      <w:r w:rsidR="002A6377" w:rsidRPr="00AE0440">
        <w:rPr>
          <w:rFonts w:eastAsia="Calibri" w:cs="Arial"/>
        </w:rPr>
        <w:t xml:space="preserve">d'homologation de </w:t>
      </w:r>
      <w:r w:rsidR="00633747" w:rsidRPr="00AE0440">
        <w:rPr>
          <w:rFonts w:eastAsia="Calibri" w:cs="Arial"/>
        </w:rPr>
        <w:t xml:space="preserve">type </w:t>
      </w:r>
      <w:r w:rsidR="001667E0" w:rsidRPr="00AE0440">
        <w:rPr>
          <w:rFonts w:eastAsia="Calibri" w:cs="Arial"/>
        </w:rPr>
        <w:t xml:space="preserve">et est évaluée </w:t>
      </w:r>
      <w:r w:rsidR="00D316C8" w:rsidRPr="00AE0440">
        <w:rPr>
          <w:rFonts w:eastAsia="Calibri" w:cs="Arial"/>
        </w:rPr>
        <w:t xml:space="preserve">conformément à </w:t>
      </w:r>
      <w:r w:rsidR="009A09A3" w:rsidRPr="00AE0440">
        <w:rPr>
          <w:rFonts w:eastAsia="Calibri" w:cs="Arial"/>
        </w:rPr>
        <w:t>l'</w:t>
      </w:r>
      <w:r w:rsidR="009A09A3">
        <w:rPr>
          <w:rFonts w:eastAsia="Calibri" w:cs="Arial"/>
        </w:rPr>
        <w:t>A</w:t>
      </w:r>
      <w:r w:rsidR="009A09A3" w:rsidRPr="00AE0440">
        <w:rPr>
          <w:rFonts w:eastAsia="Calibri" w:cs="Arial"/>
        </w:rPr>
        <w:t xml:space="preserve">nnexe </w:t>
      </w:r>
      <w:r w:rsidR="004A59A9" w:rsidRPr="00AE0440">
        <w:rPr>
          <w:rFonts w:eastAsia="Calibri" w:cs="Arial"/>
        </w:rPr>
        <w:t>3.</w:t>
      </w:r>
    </w:p>
    <w:p w14:paraId="467C48C4" w14:textId="24D0A85A"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5.3.6.3</w:t>
      </w:r>
      <w:r w:rsidR="009A09A3">
        <w:rPr>
          <w:rFonts w:eastAsia="Calibri" w:cs="Arial"/>
        </w:rPr>
        <w:tab/>
      </w:r>
      <w:r w:rsidRPr="00AE0440">
        <w:rPr>
          <w:rFonts w:eastAsia="Calibri" w:cs="Arial"/>
        </w:rPr>
        <w:t xml:space="preserve">Décélération et accélération </w:t>
      </w:r>
    </w:p>
    <w:p w14:paraId="467C48C5"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 xml:space="preserve">5.3.6.3.1. </w:t>
      </w:r>
      <w:r w:rsidRPr="00AE0440">
        <w:rPr>
          <w:rFonts w:eastAsia="Calibri" w:cs="Arial"/>
        </w:rPr>
        <w:tab/>
        <w:t xml:space="preserve">Lorsqu'elles sont contrôlées par le système, la décélération et l'accélération du véhicule doivent rester gérables pour le conducteur et le trafic environnant, à moins que des niveaux de décélération accrus ne soient nécessaires pour assurer la sécurité du véhicule ou des usagers de la route environnants. </w:t>
      </w:r>
    </w:p>
    <w:p w14:paraId="467C48C6"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5.3.6.3.2.</w:t>
      </w:r>
      <w:r w:rsidRPr="00AE0440">
        <w:rPr>
          <w:rFonts w:eastAsia="Calibri" w:cs="Arial"/>
        </w:rPr>
        <w:tab/>
        <w:t>(Réservé)</w:t>
      </w:r>
    </w:p>
    <w:p w14:paraId="467C48C7"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w:t>
      </w:r>
      <w:r w:rsidRPr="00AE0440">
        <w:rPr>
          <w:rFonts w:eastAsia="Calibri" w:cs="Arial"/>
        </w:rPr>
        <w:tab/>
      </w:r>
      <w:r w:rsidR="001A1FC7" w:rsidRPr="00AE0440">
        <w:rPr>
          <w:rFonts w:eastAsia="Calibri" w:cs="Arial"/>
        </w:rPr>
        <w:t xml:space="preserve">Contrôle dynamique du système </w:t>
      </w:r>
    </w:p>
    <w:p w14:paraId="467C48C8"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5.3.7.1.</w:t>
      </w:r>
      <w:r w:rsidRPr="00AE0440">
        <w:rPr>
          <w:rFonts w:eastAsia="Calibri" w:cs="Arial"/>
        </w:rPr>
        <w:tab/>
      </w:r>
      <w:r w:rsidR="00180BE1" w:rsidRPr="00AE0440">
        <w:rPr>
          <w:rFonts w:eastAsia="Calibri" w:cs="Arial"/>
        </w:rPr>
        <w:t>Positionnement du véhicule sur la voie de circulation</w:t>
      </w:r>
    </w:p>
    <w:p w14:paraId="467C48C9" w14:textId="25FC9A58"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5.3.7.1.1.</w:t>
      </w:r>
      <w:r w:rsidRPr="00AE0440">
        <w:rPr>
          <w:rFonts w:eastAsia="Calibri" w:cs="Arial"/>
        </w:rPr>
        <w:tab/>
      </w:r>
      <w:r w:rsidR="001E6C6C" w:rsidRPr="00AE0440">
        <w:rPr>
          <w:rFonts w:eastAsia="Calibri" w:cs="Arial"/>
        </w:rPr>
        <w:t xml:space="preserve">En mode </w:t>
      </w:r>
      <w:r w:rsidR="00E25799">
        <w:rPr>
          <w:rFonts w:eastAsia="Calibri" w:cs="Arial"/>
        </w:rPr>
        <w:t>« </w:t>
      </w:r>
      <w:r w:rsidR="001E6C6C" w:rsidRPr="00AE0440">
        <w:rPr>
          <w:rFonts w:eastAsia="Calibri" w:cs="Arial"/>
        </w:rPr>
        <w:t>actif</w:t>
      </w:r>
      <w:r w:rsidR="00E25799">
        <w:rPr>
          <w:rFonts w:eastAsia="Calibri" w:cs="Arial"/>
        </w:rPr>
        <w:t> »</w:t>
      </w:r>
      <w:r w:rsidR="00E25799" w:rsidRPr="00AE0440">
        <w:rPr>
          <w:rFonts w:eastAsia="Calibri" w:cs="Arial"/>
        </w:rPr>
        <w:t xml:space="preserve">, </w:t>
      </w:r>
      <w:r w:rsidR="00EB4231" w:rsidRPr="00AE0440">
        <w:rPr>
          <w:rFonts w:eastAsia="Calibri" w:cs="Arial"/>
        </w:rPr>
        <w:t xml:space="preserve">le </w:t>
      </w:r>
      <w:r w:rsidR="001E6C6C" w:rsidRPr="00AE0440">
        <w:rPr>
          <w:rFonts w:eastAsia="Calibri" w:cs="Arial"/>
        </w:rPr>
        <w:t xml:space="preserve">DCAS </w:t>
      </w:r>
      <w:r w:rsidR="00EB4231" w:rsidRPr="00AE0440">
        <w:rPr>
          <w:rFonts w:eastAsia="Calibri" w:cs="Arial"/>
        </w:rPr>
        <w:t xml:space="preserve">doit </w:t>
      </w:r>
      <w:r w:rsidR="00F66305" w:rsidRPr="00AE0440">
        <w:rPr>
          <w:rFonts w:eastAsia="Calibri" w:cs="Arial"/>
        </w:rPr>
        <w:t xml:space="preserve">aider à maintenir le </w:t>
      </w:r>
      <w:r w:rsidR="00EB4231" w:rsidRPr="00AE0440">
        <w:rPr>
          <w:rFonts w:eastAsia="Calibri" w:cs="Arial"/>
        </w:rPr>
        <w:t xml:space="preserve">véhicule dans une position stable à l'intérieur de sa voie de </w:t>
      </w:r>
      <w:r w:rsidR="00796DE3" w:rsidRPr="00AE0440">
        <w:rPr>
          <w:rFonts w:eastAsia="Calibri" w:cs="Arial"/>
        </w:rPr>
        <w:t>circulation</w:t>
      </w:r>
      <w:r w:rsidR="00BA1BDC" w:rsidRPr="00AE0440">
        <w:rPr>
          <w:rFonts w:eastAsia="Calibri" w:cs="Arial"/>
        </w:rPr>
        <w:t>.</w:t>
      </w:r>
    </w:p>
    <w:p w14:paraId="467C48CA" w14:textId="41AF7293" w:rsidR="00EA3171" w:rsidRPr="00AE0440" w:rsidRDefault="00E84BDF">
      <w:pPr>
        <w:adjustRightInd w:val="0"/>
        <w:snapToGrid w:val="0"/>
        <w:spacing w:after="120" w:line="240" w:lineRule="auto"/>
        <w:ind w:left="2268" w:right="1134"/>
        <w:jc w:val="both"/>
        <w:rPr>
          <w:rFonts w:eastAsia="Calibri" w:cs="Arial"/>
        </w:rPr>
      </w:pPr>
      <w:r w:rsidRPr="00AE0440">
        <w:rPr>
          <w:rFonts w:eastAsia="Calibri" w:cs="Arial"/>
        </w:rPr>
        <w:t xml:space="preserve">En mode </w:t>
      </w:r>
      <w:r w:rsidR="00E25799">
        <w:rPr>
          <w:rFonts w:eastAsia="Calibri" w:cs="Arial"/>
        </w:rPr>
        <w:t>« </w:t>
      </w:r>
      <w:r w:rsidRPr="00AE0440">
        <w:rPr>
          <w:rFonts w:eastAsia="Calibri" w:cs="Arial"/>
        </w:rPr>
        <w:t>actif</w:t>
      </w:r>
      <w:r w:rsidR="00E25799">
        <w:rPr>
          <w:rFonts w:eastAsia="Calibri" w:cs="Arial"/>
        </w:rPr>
        <w:t> »</w:t>
      </w:r>
      <w:r w:rsidR="00E25799" w:rsidRPr="00AE0440">
        <w:rPr>
          <w:rFonts w:eastAsia="Calibri" w:cs="Arial"/>
        </w:rPr>
        <w:t xml:space="preserve">, </w:t>
      </w:r>
      <w:r w:rsidR="00030C89" w:rsidRPr="00AE0440">
        <w:rPr>
          <w:rFonts w:eastAsia="Calibri" w:cs="Arial"/>
        </w:rPr>
        <w:t xml:space="preserve">le </w:t>
      </w:r>
      <w:r w:rsidR="00CB6B46" w:rsidRPr="00AE0440">
        <w:rPr>
          <w:rFonts w:eastAsia="Calibri" w:cs="Arial"/>
        </w:rPr>
        <w:t xml:space="preserve">système </w:t>
      </w:r>
      <w:r w:rsidR="00030C89" w:rsidRPr="00AE0440">
        <w:rPr>
          <w:rFonts w:eastAsia="Calibri" w:cs="Arial"/>
        </w:rPr>
        <w:t xml:space="preserve">doit veiller à ce que le véhicule ne quitte pas sa voie de circulation pour les </w:t>
      </w:r>
      <w:r w:rsidR="00C17D01" w:rsidRPr="00AE0440">
        <w:rPr>
          <w:rFonts w:eastAsia="Calibri" w:cs="Arial"/>
        </w:rPr>
        <w:t>valeurs d'</w:t>
      </w:r>
      <w:r w:rsidR="00030C89" w:rsidRPr="00AE0440">
        <w:rPr>
          <w:rFonts w:eastAsia="Calibri" w:cs="Arial"/>
        </w:rPr>
        <w:t xml:space="preserve">accélération latérale spécifiées par le constructeur. </w:t>
      </w:r>
    </w:p>
    <w:p w14:paraId="467C48CB"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5.3.7.1.</w:t>
      </w:r>
      <w:r w:rsidR="002A0104" w:rsidRPr="00AE0440">
        <w:rPr>
          <w:rFonts w:eastAsia="Calibri" w:cs="Arial"/>
        </w:rPr>
        <w:t>1</w:t>
      </w:r>
      <w:r w:rsidRPr="00AE0440">
        <w:rPr>
          <w:rFonts w:eastAsia="Calibri" w:cs="Arial"/>
        </w:rPr>
        <w:t>.</w:t>
      </w:r>
      <w:r w:rsidR="002A0104" w:rsidRPr="00AE0440">
        <w:rPr>
          <w:rFonts w:eastAsia="Calibri" w:cs="Arial"/>
        </w:rPr>
        <w:t xml:space="preserve">1 </w:t>
      </w:r>
      <w:r w:rsidRPr="00AE0440">
        <w:rPr>
          <w:rFonts w:eastAsia="Calibri" w:cs="Arial"/>
        </w:rPr>
        <w:tab/>
        <w:t xml:space="preserve">Le système doit être </w:t>
      </w:r>
      <w:r w:rsidR="00C6259F" w:rsidRPr="00AE0440">
        <w:rPr>
          <w:rFonts w:eastAsia="Calibri" w:cs="Arial"/>
        </w:rPr>
        <w:t>capable d'</w:t>
      </w:r>
      <w:r w:rsidRPr="00AE0440">
        <w:rPr>
          <w:rFonts w:eastAsia="Calibri" w:cs="Arial"/>
        </w:rPr>
        <w:t xml:space="preserve">adapter la vitesse du véhicule en fonction de la courbure de la route. </w:t>
      </w:r>
    </w:p>
    <w:p w14:paraId="467C48CC" w14:textId="4E3D223C"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5.3.7.1.</w:t>
      </w:r>
      <w:r w:rsidR="002855CD" w:rsidRPr="00AE0440">
        <w:rPr>
          <w:rFonts w:eastAsia="Calibri" w:cs="Arial"/>
        </w:rPr>
        <w:t>2</w:t>
      </w:r>
      <w:r w:rsidRPr="00AE0440">
        <w:rPr>
          <w:rFonts w:eastAsia="Calibri" w:cs="Arial"/>
        </w:rPr>
        <w:t>.</w:t>
      </w:r>
      <w:r w:rsidRPr="00AE0440">
        <w:rPr>
          <w:rFonts w:eastAsia="Calibri" w:cs="Arial"/>
        </w:rPr>
        <w:tab/>
      </w:r>
      <w:r w:rsidR="00292958" w:rsidRPr="00AE0440">
        <w:rPr>
          <w:rFonts w:eastAsia="Calibri" w:cs="Arial"/>
        </w:rPr>
        <w:t xml:space="preserve">La fonction activée doit à tout moment, dans les conditions limites, garantir que le véhicule ne franchit pas involontairement un marquage de voie pour des valeurs d'accélération latérale à spécifier par le constructeur, qui ne doivent pas dépasser 3 m/s² pour les </w:t>
      </w:r>
      <w:r w:rsidR="005C5180" w:rsidRPr="00AE0440">
        <w:rPr>
          <w:rFonts w:eastAsia="Calibri" w:cs="Arial"/>
        </w:rPr>
        <w:t xml:space="preserve">véhicules </w:t>
      </w:r>
      <w:r w:rsidR="00292958" w:rsidRPr="00AE0440">
        <w:rPr>
          <w:rFonts w:eastAsia="Calibri" w:cs="Arial"/>
        </w:rPr>
        <w:t xml:space="preserve">de catégories M1 et N1 </w:t>
      </w:r>
      <w:r w:rsidR="005C5180" w:rsidRPr="00AE0440">
        <w:rPr>
          <w:rFonts w:eastAsia="Calibri" w:cs="Arial"/>
        </w:rPr>
        <w:t xml:space="preserve">et </w:t>
      </w:r>
      <w:r w:rsidR="00292958" w:rsidRPr="00AE0440">
        <w:rPr>
          <w:rFonts w:eastAsia="Calibri" w:cs="Arial"/>
        </w:rPr>
        <w:t>2,5 m/s² pour les véhicules de catégories M2, M3, N2 et N3.</w:t>
      </w:r>
    </w:p>
    <w:p w14:paraId="467C48CD" w14:textId="1A573B75" w:rsidR="00EA3171" w:rsidRPr="00AE0440" w:rsidRDefault="00030C89">
      <w:pPr>
        <w:adjustRightInd w:val="0"/>
        <w:snapToGrid w:val="0"/>
        <w:spacing w:after="120" w:line="240" w:lineRule="auto"/>
        <w:ind w:left="2268" w:right="1134"/>
        <w:jc w:val="both"/>
        <w:rPr>
          <w:rFonts w:eastAsia="Calibri" w:cs="Arial"/>
        </w:rPr>
      </w:pPr>
      <w:r w:rsidRPr="00AE0440">
        <w:rPr>
          <w:rFonts w:eastAsia="Calibri" w:cs="Arial"/>
        </w:rPr>
        <w:lastRenderedPageBreak/>
        <w:t xml:space="preserve">Il est admis que les valeurs maximales d'accélération latérale spécifiées par le constructeur du véhicule peuvent ne pas être réalisables dans toutes les conditions (par </w:t>
      </w:r>
      <w:r w:rsidR="005C5180" w:rsidRPr="00AE0440">
        <w:rPr>
          <w:rFonts w:eastAsia="Calibri" w:cs="Arial"/>
        </w:rPr>
        <w:t xml:space="preserve">exemple, </w:t>
      </w:r>
      <w:r w:rsidRPr="00AE0440">
        <w:rPr>
          <w:rFonts w:eastAsia="Calibri" w:cs="Arial"/>
        </w:rPr>
        <w:t xml:space="preserve">mauvaises conditions météorologiques, pneus différents montés sur le véhicule, routes en pente latérale). La fonction ne doit pas désactiver </w:t>
      </w:r>
      <w:r w:rsidR="00E25799">
        <w:rPr>
          <w:rFonts w:eastAsia="Calibri" w:cs="Arial"/>
        </w:rPr>
        <w:t>ni</w:t>
      </w:r>
      <w:r w:rsidR="00E25799" w:rsidRPr="00AE0440">
        <w:rPr>
          <w:rFonts w:eastAsia="Calibri" w:cs="Arial"/>
        </w:rPr>
        <w:t xml:space="preserve"> </w:t>
      </w:r>
      <w:r w:rsidRPr="00AE0440">
        <w:rPr>
          <w:rFonts w:eastAsia="Calibri" w:cs="Arial"/>
        </w:rPr>
        <w:t>modifier de manière déraisonnable la stratégie de contrôle dans ces autres conditions.</w:t>
      </w:r>
    </w:p>
    <w:p w14:paraId="467C48CE" w14:textId="5D2ECD5C"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5.3.7.1.</w:t>
      </w:r>
      <w:r w:rsidR="00786572" w:rsidRPr="00AE0440">
        <w:rPr>
          <w:rFonts w:eastAsia="Calibri" w:cs="Arial"/>
        </w:rPr>
        <w:t>2</w:t>
      </w:r>
      <w:r w:rsidRPr="00AE0440">
        <w:rPr>
          <w:rFonts w:eastAsia="Calibri" w:cs="Arial"/>
        </w:rPr>
        <w:t>.</w:t>
      </w:r>
      <w:r w:rsidR="00786572" w:rsidRPr="00AE0440">
        <w:rPr>
          <w:rFonts w:eastAsia="Calibri" w:cs="Arial"/>
        </w:rPr>
        <w:t xml:space="preserve">1 </w:t>
      </w:r>
      <w:r w:rsidRPr="00AE0440">
        <w:rPr>
          <w:rFonts w:eastAsia="Calibri" w:cs="Arial"/>
        </w:rPr>
        <w:tab/>
        <w:t xml:space="preserve">La moyenne mobile sur une demi-seconde de </w:t>
      </w:r>
      <w:r w:rsidR="00E25799">
        <w:rPr>
          <w:rFonts w:eastAsia="Calibri" w:cs="Arial"/>
        </w:rPr>
        <w:t xml:space="preserve">l’à-coup </w:t>
      </w:r>
      <w:r w:rsidRPr="00AE0440">
        <w:rPr>
          <w:rFonts w:eastAsia="Calibri" w:cs="Arial"/>
        </w:rPr>
        <w:t>latéral généré par le système ne doit pas dépasser 5 m/s</w:t>
      </w:r>
      <w:proofErr w:type="gramStart"/>
      <w:r w:rsidRPr="00AE0440">
        <w:rPr>
          <w:rFonts w:eastAsia="Calibri" w:cs="Arial"/>
          <w:vertAlign w:val="superscript"/>
        </w:rPr>
        <w:t>3</w:t>
      </w:r>
      <w:r w:rsidRPr="00AE0440">
        <w:rPr>
          <w:rFonts w:eastAsia="Calibri" w:cs="Arial"/>
        </w:rPr>
        <w:t xml:space="preserve"> .</w:t>
      </w:r>
      <w:proofErr w:type="gramEnd"/>
    </w:p>
    <w:p w14:paraId="467C48CF" w14:textId="129DC18C" w:rsidR="00EA3171" w:rsidRPr="00AE0440" w:rsidRDefault="00030C89">
      <w:pPr>
        <w:pStyle w:val="SingleTxtG"/>
        <w:adjustRightInd w:val="0"/>
        <w:snapToGrid w:val="0"/>
        <w:spacing w:line="240" w:lineRule="auto"/>
        <w:ind w:left="2268" w:hanging="1098"/>
        <w:rPr>
          <w:rFonts w:eastAsia="Calibri" w:cs="Arial"/>
        </w:rPr>
      </w:pPr>
      <w:r w:rsidRPr="00AE0440">
        <w:rPr>
          <w:rFonts w:eastAsia="Calibri" w:cs="Arial"/>
        </w:rPr>
        <w:t>5.3.7.1.3.</w:t>
      </w:r>
      <w:r w:rsidRPr="00AE0440">
        <w:rPr>
          <w:rFonts w:eastAsia="Calibri" w:cs="Arial"/>
        </w:rPr>
        <w:tab/>
      </w:r>
      <w:r w:rsidR="00527D04" w:rsidRPr="00AE0440">
        <w:rPr>
          <w:rFonts w:eastAsia="Calibri" w:cs="Arial"/>
        </w:rPr>
        <w:t xml:space="preserve">La stratégie par laquelle le système détermine la vitesse appropriée et l'accélération latérale qui en résulte doit être </w:t>
      </w:r>
      <w:r w:rsidR="73D9DAD7" w:rsidRPr="00AE0440">
        <w:rPr>
          <w:rFonts w:eastAsia="Calibri" w:cs="Arial"/>
        </w:rPr>
        <w:t xml:space="preserve">documentée </w:t>
      </w:r>
      <w:r w:rsidR="00527D04" w:rsidRPr="00AE0440">
        <w:rPr>
          <w:rFonts w:eastAsia="Calibri" w:cs="Arial"/>
        </w:rPr>
        <w:t xml:space="preserve">et évaluée par </w:t>
      </w:r>
      <w:r w:rsidR="00E25799" w:rsidRPr="00AE0440">
        <w:rPr>
          <w:rFonts w:eastAsia="Calibri" w:cs="Arial"/>
        </w:rPr>
        <w:t>l'</w:t>
      </w:r>
      <w:r w:rsidR="00E25799">
        <w:rPr>
          <w:rFonts w:eastAsia="Calibri" w:cs="Arial"/>
        </w:rPr>
        <w:t>A</w:t>
      </w:r>
      <w:r w:rsidR="00E25799" w:rsidRPr="00AE0440">
        <w:rPr>
          <w:rFonts w:eastAsia="Calibri" w:cs="Arial"/>
        </w:rPr>
        <w:t xml:space="preserve">utorité </w:t>
      </w:r>
      <w:r w:rsidR="00F447AE" w:rsidRPr="00AE0440">
        <w:rPr>
          <w:rFonts w:eastAsia="Calibri" w:cs="Arial"/>
        </w:rPr>
        <w:t>d'homologation de type</w:t>
      </w:r>
      <w:r w:rsidR="00527D04" w:rsidRPr="00AE0440">
        <w:rPr>
          <w:rFonts w:eastAsia="Calibri" w:cs="Arial"/>
        </w:rPr>
        <w:t xml:space="preserve">. </w:t>
      </w:r>
    </w:p>
    <w:p w14:paraId="467C48D0"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5.3.7.1.</w:t>
      </w:r>
      <w:r w:rsidR="00326A8E" w:rsidRPr="00AE0440">
        <w:rPr>
          <w:rFonts w:eastAsia="Calibri" w:cs="Arial"/>
        </w:rPr>
        <w:t xml:space="preserve">4 </w:t>
      </w:r>
      <w:r w:rsidRPr="00AE0440">
        <w:rPr>
          <w:rFonts w:eastAsia="Calibri" w:cs="Arial"/>
        </w:rPr>
        <w:tab/>
        <w:t xml:space="preserve">Lorsque le système atteint les conditions limites définies au paragraphe 9.1.3, et aussi bien en l'absence de toute action du conducteur sur la commande de direction que lorsqu'un </w:t>
      </w:r>
      <w:r w:rsidR="00CA43FF" w:rsidRPr="00AE0440">
        <w:rPr>
          <w:rFonts w:eastAsia="Calibri" w:cs="Arial"/>
        </w:rPr>
        <w:t xml:space="preserve">pneumatique avant du véhicule commence à franchir involontairement </w:t>
      </w:r>
      <w:r w:rsidR="007F674A" w:rsidRPr="00AE0440">
        <w:rPr>
          <w:rFonts w:eastAsia="Calibri" w:cs="Arial"/>
        </w:rPr>
        <w:t xml:space="preserve">un </w:t>
      </w:r>
      <w:r w:rsidR="00CA43FF" w:rsidRPr="00AE0440">
        <w:rPr>
          <w:rFonts w:eastAsia="Calibri" w:cs="Arial"/>
        </w:rPr>
        <w:t>marquage de voie</w:t>
      </w:r>
      <w:r w:rsidRPr="00AE0440">
        <w:rPr>
          <w:rFonts w:eastAsia="Calibri" w:cs="Arial"/>
        </w:rPr>
        <w:t xml:space="preserve">, le système doit éviter une perte soudaine de l'aide à la direction en </w:t>
      </w:r>
      <w:r w:rsidR="00CA43FF" w:rsidRPr="00AE0440">
        <w:rPr>
          <w:rFonts w:eastAsia="Calibri" w:cs="Arial"/>
        </w:rPr>
        <w:t xml:space="preserve">continuant à fournir une assistance dans la mesure du </w:t>
      </w:r>
      <w:r w:rsidRPr="00AE0440">
        <w:rPr>
          <w:rFonts w:eastAsia="Calibri" w:cs="Arial"/>
        </w:rPr>
        <w:t>possible, comme indiqué dans le concept de sécurité du constructeur du véhicule</w:t>
      </w:r>
      <w:r w:rsidR="00CA43FF" w:rsidRPr="00AE0440">
        <w:rPr>
          <w:rFonts w:eastAsia="Calibri" w:cs="Arial"/>
        </w:rPr>
        <w:t xml:space="preserve">. Le système </w:t>
      </w:r>
      <w:r w:rsidRPr="00AE0440">
        <w:rPr>
          <w:rFonts w:eastAsia="Calibri" w:cs="Arial"/>
        </w:rPr>
        <w:t xml:space="preserve">doit informer clairement le conducteur de l'état du système au </w:t>
      </w:r>
      <w:r w:rsidR="00CA43FF" w:rsidRPr="00AE0440">
        <w:rPr>
          <w:rFonts w:eastAsia="Calibri" w:cs="Arial"/>
        </w:rPr>
        <w:t>moyen d'</w:t>
      </w:r>
      <w:r w:rsidRPr="00AE0440">
        <w:rPr>
          <w:rFonts w:eastAsia="Calibri" w:cs="Arial"/>
        </w:rPr>
        <w:t>un signal d'avertissement optique et, en outre, d'un signal d'avertissement acoustique ou haptique.</w:t>
      </w:r>
    </w:p>
    <w:p w14:paraId="467C48D1" w14:textId="0EED66DA" w:rsidR="00EA3171" w:rsidRPr="00AE0440" w:rsidRDefault="00030C89">
      <w:pPr>
        <w:adjustRightInd w:val="0"/>
        <w:snapToGrid w:val="0"/>
        <w:spacing w:after="120" w:line="240" w:lineRule="auto"/>
        <w:ind w:left="2268" w:right="1134"/>
        <w:jc w:val="both"/>
        <w:rPr>
          <w:rFonts w:eastAsia="Calibri" w:cs="Arial"/>
        </w:rPr>
      </w:pPr>
      <w:r w:rsidRPr="00AE0440">
        <w:rPr>
          <w:rFonts w:eastAsia="Calibri" w:cs="Arial"/>
        </w:rPr>
        <w:t xml:space="preserve">Pour les véhicules de catégories M2 M3 N2 et N3, l'exigence d'avertissement ci-dessus est réputée satisfaite si le véhicule est équipé d'un </w:t>
      </w:r>
      <w:r w:rsidR="00E25799">
        <w:rPr>
          <w:rFonts w:eastAsia="Calibri" w:cs="Arial"/>
        </w:rPr>
        <w:t>S</w:t>
      </w:r>
      <w:r w:rsidR="00E25799" w:rsidRPr="00AE0440">
        <w:rPr>
          <w:rFonts w:eastAsia="Calibri" w:cs="Arial"/>
        </w:rPr>
        <w:t xml:space="preserve">ystème </w:t>
      </w:r>
      <w:r w:rsidRPr="00AE0440">
        <w:rPr>
          <w:rFonts w:eastAsia="Calibri" w:cs="Arial"/>
        </w:rPr>
        <w:t xml:space="preserve">d'alerte de franchissement de ligne (LDWS) satisfaisant aux exigences techniques du </w:t>
      </w:r>
      <w:r w:rsidR="00E25799">
        <w:rPr>
          <w:rFonts w:eastAsia="Calibri" w:cs="Arial"/>
        </w:rPr>
        <w:t>R</w:t>
      </w:r>
      <w:r w:rsidR="00E25799" w:rsidRPr="00AE0440">
        <w:rPr>
          <w:rFonts w:eastAsia="Calibri" w:cs="Arial"/>
        </w:rPr>
        <w:t xml:space="preserve">èglement </w:t>
      </w:r>
      <w:r w:rsidRPr="00AE0440">
        <w:rPr>
          <w:rFonts w:eastAsia="Calibri" w:cs="Arial"/>
        </w:rPr>
        <w:t>n</w:t>
      </w:r>
      <w:r w:rsidRPr="00E25799">
        <w:rPr>
          <w:rFonts w:eastAsia="Calibri" w:cs="Arial"/>
          <w:vertAlign w:val="superscript"/>
        </w:rPr>
        <w:t>o</w:t>
      </w:r>
      <w:r w:rsidRPr="00AE0440">
        <w:rPr>
          <w:rFonts w:eastAsia="Calibri" w:cs="Arial"/>
        </w:rPr>
        <w:t xml:space="preserve"> 130 de l'ONU.</w:t>
      </w:r>
    </w:p>
    <w:p w14:paraId="467C48D2"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w:t>
      </w:r>
      <w:r w:rsidRPr="00AE0440">
        <w:rPr>
          <w:rFonts w:eastAsia="Calibri" w:cs="Arial"/>
        </w:rPr>
        <w:tab/>
      </w:r>
      <w:r w:rsidR="00EB4231" w:rsidRPr="00AE0440">
        <w:rPr>
          <w:rFonts w:eastAsia="Calibri" w:cs="Arial"/>
        </w:rPr>
        <w:t xml:space="preserve">Manœuvre </w:t>
      </w:r>
    </w:p>
    <w:p w14:paraId="467C48D3"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5.3.7.2.1.</w:t>
      </w:r>
      <w:r w:rsidRPr="00AE0440">
        <w:rPr>
          <w:rFonts w:eastAsia="Calibri" w:cs="Arial"/>
        </w:rPr>
        <w:tab/>
      </w:r>
      <w:r w:rsidR="00EB4231" w:rsidRPr="00AE0440">
        <w:rPr>
          <w:rFonts w:eastAsia="Calibri" w:cs="Arial"/>
        </w:rPr>
        <w:t>Exigences générales</w:t>
      </w:r>
    </w:p>
    <w:p w14:paraId="467C48D4" w14:textId="5CC239FE"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5.3.7.2.1.1.</w:t>
      </w:r>
      <w:r w:rsidRPr="00AE0440">
        <w:rPr>
          <w:rFonts w:eastAsia="Calibri" w:cs="Arial"/>
        </w:rPr>
        <w:tab/>
      </w:r>
      <w:r w:rsidR="00EB4231" w:rsidRPr="00AE0440">
        <w:rPr>
          <w:rFonts w:eastAsia="Calibri" w:cs="Arial"/>
        </w:rPr>
        <w:t xml:space="preserve">Une </w:t>
      </w:r>
      <w:r w:rsidR="00927268" w:rsidRPr="00AE0440">
        <w:rPr>
          <w:rFonts w:eastAsia="Calibri" w:cs="Arial"/>
        </w:rPr>
        <w:t xml:space="preserve">manœuvre </w:t>
      </w:r>
      <w:r w:rsidR="00F15D5D" w:rsidRPr="00AE0440">
        <w:rPr>
          <w:rFonts w:eastAsia="Calibri" w:cs="Arial"/>
        </w:rPr>
        <w:t xml:space="preserve">ne doit être </w:t>
      </w:r>
      <w:r w:rsidR="00EB4231" w:rsidRPr="00AE0440">
        <w:rPr>
          <w:rFonts w:eastAsia="Calibri" w:cs="Arial"/>
        </w:rPr>
        <w:t xml:space="preserve">entamée </w:t>
      </w:r>
      <w:r w:rsidR="00F15D5D" w:rsidRPr="00AE0440">
        <w:rPr>
          <w:rFonts w:eastAsia="Calibri" w:cs="Arial"/>
        </w:rPr>
        <w:t xml:space="preserve">que si le conducteur </w:t>
      </w:r>
      <w:r w:rsidR="007573BB" w:rsidRPr="00AE0440">
        <w:rPr>
          <w:rFonts w:eastAsia="Calibri" w:cs="Arial"/>
        </w:rPr>
        <w:t>n'est pas</w:t>
      </w:r>
      <w:r w:rsidR="00286E0D">
        <w:rPr>
          <w:rFonts w:eastAsia="Calibri" w:cs="Arial"/>
        </w:rPr>
        <w:t xml:space="preserve"> dé</w:t>
      </w:r>
      <w:r w:rsidR="00B202F8">
        <w:rPr>
          <w:rFonts w:eastAsia="Calibri" w:cs="Arial"/>
        </w:rPr>
        <w:t>tecté comme étant</w:t>
      </w:r>
      <w:r w:rsidR="007573BB" w:rsidRPr="00AE0440">
        <w:rPr>
          <w:rFonts w:eastAsia="Calibri" w:cs="Arial"/>
        </w:rPr>
        <w:t xml:space="preserve"> désengagé, et </w:t>
      </w:r>
    </w:p>
    <w:p w14:paraId="467C48D5" w14:textId="2F34B01F" w:rsidR="00EA3171" w:rsidRPr="00AE0440" w:rsidRDefault="00030C89">
      <w:pPr>
        <w:pStyle w:val="ListParagraph"/>
        <w:numPr>
          <w:ilvl w:val="0"/>
          <w:numId w:val="22"/>
        </w:numPr>
        <w:adjustRightInd w:val="0"/>
        <w:snapToGrid w:val="0"/>
        <w:spacing w:after="120" w:line="240" w:lineRule="auto"/>
        <w:ind w:left="2880" w:right="1138" w:hanging="634"/>
        <w:contextualSpacing w:val="0"/>
        <w:jc w:val="both"/>
        <w:rPr>
          <w:rFonts w:eastAsia="Calibri" w:cs="Arial"/>
        </w:rPr>
      </w:pPr>
      <w:proofErr w:type="gramStart"/>
      <w:r w:rsidRPr="00AE0440">
        <w:rPr>
          <w:rFonts w:eastAsia="Calibri" w:cs="Arial"/>
        </w:rPr>
        <w:t>a</w:t>
      </w:r>
      <w:proofErr w:type="gramEnd"/>
      <w:r w:rsidRPr="00AE0440">
        <w:rPr>
          <w:rFonts w:eastAsia="Calibri" w:cs="Arial"/>
        </w:rPr>
        <w:t xml:space="preserve"> </w:t>
      </w:r>
      <w:r w:rsidR="005B2E53" w:rsidRPr="005B2E53">
        <w:rPr>
          <w:rFonts w:eastAsia="Calibri" w:cs="Arial"/>
        </w:rPr>
        <w:t>commandé le système pour effectuer la manœuvre pour une manœuvre initiée par le conducteur</w:t>
      </w:r>
      <w:r w:rsidR="005B2E53">
        <w:rPr>
          <w:rFonts w:eastAsia="Calibri" w:cs="Arial"/>
        </w:rPr>
        <w:t xml:space="preserve"> </w:t>
      </w:r>
      <w:r w:rsidR="00E25799">
        <w:rPr>
          <w:rFonts w:eastAsia="Calibri" w:cs="Arial"/>
        </w:rPr>
        <w:t>;</w:t>
      </w:r>
      <w:r w:rsidRPr="00AE0440">
        <w:rPr>
          <w:rFonts w:eastAsia="Calibri" w:cs="Arial"/>
        </w:rPr>
        <w:t xml:space="preserve"> ou </w:t>
      </w:r>
    </w:p>
    <w:p w14:paraId="467C48D6" w14:textId="77777777" w:rsidR="00EA3171" w:rsidRPr="00AE0440" w:rsidRDefault="00030C89">
      <w:pPr>
        <w:pStyle w:val="ListParagraph"/>
        <w:numPr>
          <w:ilvl w:val="0"/>
          <w:numId w:val="22"/>
        </w:numPr>
        <w:adjustRightInd w:val="0"/>
        <w:snapToGrid w:val="0"/>
        <w:spacing w:after="120" w:line="240" w:lineRule="auto"/>
        <w:ind w:left="2880" w:right="1138" w:hanging="634"/>
        <w:contextualSpacing w:val="0"/>
        <w:jc w:val="both"/>
        <w:rPr>
          <w:rFonts w:eastAsia="Calibri" w:cs="Arial"/>
        </w:rPr>
      </w:pPr>
      <w:proofErr w:type="gramStart"/>
      <w:r w:rsidRPr="00AE0440">
        <w:rPr>
          <w:rFonts w:eastAsia="Calibri" w:cs="Arial"/>
        </w:rPr>
        <w:t>a</w:t>
      </w:r>
      <w:proofErr w:type="gramEnd"/>
      <w:r w:rsidRPr="00AE0440">
        <w:rPr>
          <w:rFonts w:eastAsia="Calibri" w:cs="Arial"/>
        </w:rPr>
        <w:t xml:space="preserve"> reconnu l'intention du système comme nécessaire pour une manœuvre confirmée par le conducteur ; ou</w:t>
      </w:r>
    </w:p>
    <w:p w14:paraId="467C48D7" w14:textId="77777777" w:rsidR="00EA3171" w:rsidRPr="00AE0440" w:rsidRDefault="00030C89">
      <w:pPr>
        <w:pStyle w:val="ListParagraph"/>
        <w:numPr>
          <w:ilvl w:val="0"/>
          <w:numId w:val="22"/>
        </w:numPr>
        <w:adjustRightInd w:val="0"/>
        <w:snapToGrid w:val="0"/>
        <w:spacing w:after="120" w:line="240" w:lineRule="auto"/>
        <w:ind w:left="2880" w:right="1138" w:hanging="634"/>
        <w:contextualSpacing w:val="0"/>
        <w:jc w:val="both"/>
        <w:rPr>
          <w:rFonts w:eastAsia="Calibri" w:cs="Arial"/>
        </w:rPr>
      </w:pPr>
      <w:proofErr w:type="gramStart"/>
      <w:r w:rsidRPr="00AE0440">
        <w:rPr>
          <w:rFonts w:eastAsia="Calibri" w:cs="Arial"/>
        </w:rPr>
        <w:t>dispose</w:t>
      </w:r>
      <w:proofErr w:type="gramEnd"/>
      <w:r w:rsidRPr="00AE0440">
        <w:rPr>
          <w:rFonts w:eastAsia="Calibri" w:cs="Arial"/>
        </w:rPr>
        <w:t xml:space="preserve"> d'un délai suffisant pour réagir lors d'une manœuvre initiée par le système.</w:t>
      </w:r>
    </w:p>
    <w:p w14:paraId="467C48D8" w14:textId="4C09C283"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5.3.7.2.1.2. </w:t>
      </w:r>
      <w:r w:rsidRPr="00AE0440">
        <w:rPr>
          <w:rFonts w:eastAsia="Calibri" w:cs="Arial"/>
        </w:rPr>
        <w:tab/>
      </w:r>
      <w:r w:rsidR="00E25799" w:rsidRPr="00AE0440">
        <w:rPr>
          <w:rFonts w:eastAsia="Calibri" w:cs="Arial"/>
        </w:rPr>
        <w:t>Le</w:t>
      </w:r>
      <w:r w:rsidRPr="00AE0440">
        <w:rPr>
          <w:rFonts w:eastAsia="Calibri" w:cs="Arial"/>
        </w:rPr>
        <w:t xml:space="preserve"> système n'est autorisé à effectuer une manœuvre que si le véhicule est équipé de capacités de détection d'une portée suffisante à l'avant, sur les côtés et à l'arrière par rapport à la manœuvre.</w:t>
      </w:r>
    </w:p>
    <w:p w14:paraId="467C48D9"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5.3.7.2.1.3.    Une manœuvre ne doit pas être entamée si un avertissement de désengagement du conducteur est donné à ce dernier. </w:t>
      </w:r>
    </w:p>
    <w:p w14:paraId="467C48DA"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5.3.7.2.1.4 </w:t>
      </w:r>
      <w:r w:rsidRPr="00AE0440">
        <w:rPr>
          <w:rFonts w:eastAsia="Calibri" w:cs="Arial"/>
        </w:rPr>
        <w:tab/>
        <w:t xml:space="preserve">Une manœuvre ne doit pas être engagée si un risque de collision avec un autre véhicule ou un usager de la route est détecté sur la trajectoire prévue du véhicule DCAS pendant la manœuvre. </w:t>
      </w:r>
    </w:p>
    <w:p w14:paraId="467C48DB"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5.3.7.2.1.5 </w:t>
      </w:r>
      <w:r w:rsidRPr="00AE0440">
        <w:rPr>
          <w:rFonts w:eastAsia="Calibri" w:cs="Arial"/>
        </w:rPr>
        <w:tab/>
        <w:t>Une manœuvre doit être prévisible et gérable pour les autres usagers de la route.</w:t>
      </w:r>
    </w:p>
    <w:p w14:paraId="467C48DC"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5.3.7.2.1.6 </w:t>
      </w:r>
      <w:r w:rsidRPr="00AE0440">
        <w:rPr>
          <w:rFonts w:eastAsia="Calibri" w:cs="Arial"/>
        </w:rPr>
        <w:tab/>
        <w:t>Une manœuvre doit viser à être un mouvement continu.</w:t>
      </w:r>
    </w:p>
    <w:p w14:paraId="467C48DD"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5.3.7.2.1.7 </w:t>
      </w:r>
      <w:r w:rsidRPr="00AE0440">
        <w:rPr>
          <w:rFonts w:eastAsia="Calibri" w:cs="Arial"/>
        </w:rPr>
        <w:tab/>
        <w:t>Une manœuvre doit être achevée sans retard injustifié.</w:t>
      </w:r>
    </w:p>
    <w:p w14:paraId="467C48DE" w14:textId="2D77F20F"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5.3.7.2.1.8. </w:t>
      </w:r>
      <w:r w:rsidR="00BA38B8">
        <w:rPr>
          <w:rFonts w:eastAsia="Calibri" w:cs="Arial"/>
        </w:rPr>
        <w:tab/>
      </w:r>
      <w:r w:rsidRPr="00AE0440">
        <w:rPr>
          <w:rFonts w:eastAsia="Calibri" w:cs="Arial"/>
        </w:rPr>
        <w:t>Une fois la manœuvre terminée, le système doit recommencer à aider au maintien d'une position stable dans la voie de circulation.</w:t>
      </w:r>
    </w:p>
    <w:p w14:paraId="467C48DF"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5.3.7.2.1.9</w:t>
      </w:r>
      <w:r w:rsidR="00C64EF8" w:rsidRPr="00AE0440">
        <w:rPr>
          <w:rFonts w:eastAsia="Calibri" w:cs="Arial"/>
        </w:rPr>
        <w:t xml:space="preserve">. </w:t>
      </w:r>
      <w:r w:rsidRPr="00AE0440">
        <w:rPr>
          <w:rFonts w:eastAsia="Calibri" w:cs="Arial"/>
        </w:rPr>
        <w:tab/>
        <w:t xml:space="preserve">Si le véhicule est inopinément contraint à l'arrêt au cours d'une manœuvre planifiée, le système doit émettre au moins un signal d'avertissement visuel à l'intention du conducteur et peut demander à ce dernier de reprendre le contrôle du véhicule. </w:t>
      </w:r>
    </w:p>
    <w:p w14:paraId="467C48E0" w14:textId="79E7D928"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lastRenderedPageBreak/>
        <w:t>5.3.7.2.1.10</w:t>
      </w:r>
      <w:r w:rsidR="00C64EF8" w:rsidRPr="00AE0440">
        <w:rPr>
          <w:rFonts w:eastAsia="Calibri" w:cs="Arial"/>
        </w:rPr>
        <w:t xml:space="preserve">. </w:t>
      </w:r>
      <w:r w:rsidRPr="00AE0440">
        <w:rPr>
          <w:rFonts w:eastAsia="Calibri" w:cs="Arial"/>
        </w:rPr>
        <w:tab/>
        <w:t>Le système doit indiquer aux autres usagers de la route les manœuvres de conduite assistées par le système (par exemple</w:t>
      </w:r>
      <w:r w:rsidR="00C64EF8" w:rsidRPr="00AE0440">
        <w:rPr>
          <w:rFonts w:eastAsia="Calibri" w:cs="Arial"/>
        </w:rPr>
        <w:t xml:space="preserve">, </w:t>
      </w:r>
      <w:r w:rsidRPr="00AE0440">
        <w:rPr>
          <w:rFonts w:eastAsia="Calibri" w:cs="Arial"/>
        </w:rPr>
        <w:t xml:space="preserve">un changement de voie ou un virage) conformément à la convention requise ou à ce qui est spécifiquement défini dans le présent </w:t>
      </w:r>
      <w:r w:rsidR="00BA38B8">
        <w:rPr>
          <w:rFonts w:eastAsia="Calibri" w:cs="Arial"/>
        </w:rPr>
        <w:t>R</w:t>
      </w:r>
      <w:r w:rsidRPr="00AE0440">
        <w:rPr>
          <w:rFonts w:eastAsia="Calibri" w:cs="Arial"/>
        </w:rPr>
        <w:t xml:space="preserve">èglement. Cela inclut l'utilisation de l'indicateur de direction pour avertir les usagers de la route d'une manœuvre latérale à venir. </w:t>
      </w:r>
    </w:p>
    <w:p w14:paraId="467C48E1"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5.3.7.2.1.11</w:t>
      </w:r>
      <w:r w:rsidR="00C64EF8" w:rsidRPr="00AE0440">
        <w:rPr>
          <w:rFonts w:eastAsia="Calibri" w:cs="Arial"/>
        </w:rPr>
        <w:t xml:space="preserve">. </w:t>
      </w:r>
      <w:r w:rsidRPr="00AE0440">
        <w:rPr>
          <w:rFonts w:eastAsia="Calibri" w:cs="Arial"/>
        </w:rPr>
        <w:tab/>
        <w:t xml:space="preserve">Le système doit faire en sorte que la manœuvre reste contrôlable pour le conducteur, conformément au paragraphe 5.3.6, en adaptant sa vitesse longitudinale avant et pendant la manœuvre </w:t>
      </w:r>
      <w:r w:rsidR="00B9773B" w:rsidRPr="00AE0440">
        <w:rPr>
          <w:rFonts w:eastAsia="Calibri" w:cs="Arial"/>
        </w:rPr>
        <w:t xml:space="preserve">si </w:t>
      </w:r>
      <w:r w:rsidR="0049698A" w:rsidRPr="00AE0440">
        <w:rPr>
          <w:rFonts w:eastAsia="Calibri" w:cs="Arial"/>
        </w:rPr>
        <w:t>nécessaire.</w:t>
      </w:r>
    </w:p>
    <w:p w14:paraId="467C48E2"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w:t>
      </w:r>
      <w:r w:rsidR="00E61677" w:rsidRPr="00AE0440">
        <w:rPr>
          <w:rFonts w:eastAsia="Calibri" w:cs="Arial"/>
        </w:rPr>
        <w:t>1</w:t>
      </w:r>
      <w:r w:rsidRPr="00AE0440">
        <w:rPr>
          <w:rFonts w:eastAsia="Calibri" w:cs="Arial"/>
        </w:rPr>
        <w:t>.</w:t>
      </w:r>
      <w:r w:rsidR="00E61677" w:rsidRPr="00AE0440">
        <w:rPr>
          <w:rFonts w:eastAsia="Calibri" w:cs="Arial"/>
        </w:rPr>
        <w:t>12</w:t>
      </w:r>
      <w:r w:rsidRPr="00AE0440">
        <w:rPr>
          <w:rFonts w:eastAsia="Calibri" w:cs="Arial"/>
        </w:rPr>
        <w:t xml:space="preserve">. </w:t>
      </w:r>
      <w:r w:rsidRPr="00AE0440">
        <w:rPr>
          <w:rFonts w:eastAsia="Calibri" w:cs="Arial"/>
        </w:rPr>
        <w:tab/>
        <w:t>La manœuvre doit viser à ne pas provoquer de collision avec un autre véhicule ou usager de la route détecté dans la trajectoire prévue du véhicule pendant la manœuvre.</w:t>
      </w:r>
    </w:p>
    <w:p w14:paraId="467C48E3"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5.3.7.2.2. </w:t>
      </w:r>
      <w:r w:rsidRPr="00AE0440">
        <w:rPr>
          <w:rFonts w:eastAsia="Calibri" w:cs="Arial"/>
        </w:rPr>
        <w:tab/>
        <w:t>Exigences générales pour les manœuvres à l'initiative du conducteur</w:t>
      </w:r>
    </w:p>
    <w:p w14:paraId="467C48E4"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ab/>
        <w:t>Les exigences du présent paragraphe et de ses alinéas s'appliquent aux systèmes capables d'effectuer des manœuvres à l'initiative du conducteur.</w:t>
      </w:r>
    </w:p>
    <w:p w14:paraId="467C48E5" w14:textId="127410ED"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5.3.7.2.2.1. </w:t>
      </w:r>
      <w:r w:rsidRPr="00AE0440">
        <w:rPr>
          <w:rFonts w:eastAsia="Calibri" w:cs="Arial"/>
        </w:rPr>
        <w:tab/>
      </w:r>
      <w:r w:rsidR="00BA38B8" w:rsidRPr="00AE0440">
        <w:rPr>
          <w:rFonts w:eastAsia="Calibri" w:cs="Arial"/>
        </w:rPr>
        <w:t>Le</w:t>
      </w:r>
      <w:r w:rsidRPr="00AE0440">
        <w:rPr>
          <w:rFonts w:eastAsia="Calibri" w:cs="Arial"/>
        </w:rPr>
        <w:t xml:space="preserve"> système n'entame la manœuvre que sur ordre explicite du conducteur, sans demande préalable du système, et lorsqu'il est possible </w:t>
      </w:r>
      <w:r w:rsidR="0049698A" w:rsidRPr="00AE0440">
        <w:rPr>
          <w:rFonts w:eastAsia="Calibri" w:cs="Arial"/>
        </w:rPr>
        <w:t>de</w:t>
      </w:r>
      <w:r w:rsidR="00BA38B8">
        <w:rPr>
          <w:rFonts w:eastAsia="Calibri" w:cs="Arial"/>
        </w:rPr>
        <w:t xml:space="preserve"> </w:t>
      </w:r>
      <w:r w:rsidRPr="00AE0440">
        <w:rPr>
          <w:rFonts w:eastAsia="Calibri" w:cs="Arial"/>
        </w:rPr>
        <w:t>le faire</w:t>
      </w:r>
      <w:r w:rsidR="00BA38B8">
        <w:rPr>
          <w:rFonts w:eastAsia="Calibri" w:cs="Arial"/>
        </w:rPr>
        <w:t xml:space="preserve"> </w:t>
      </w:r>
      <w:r w:rsidRPr="00AE0440">
        <w:rPr>
          <w:rFonts w:eastAsia="Calibri" w:cs="Arial"/>
        </w:rPr>
        <w:t xml:space="preserve">en toute sécurité. </w:t>
      </w:r>
    </w:p>
    <w:p w14:paraId="467C48E6" w14:textId="09BA02EE"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5.3.7.2.2.2. </w:t>
      </w:r>
      <w:r w:rsidRPr="00AE0440">
        <w:rPr>
          <w:rFonts w:eastAsia="Calibri" w:cs="Arial"/>
        </w:rPr>
        <w:tab/>
      </w:r>
      <w:r w:rsidR="00BA38B8" w:rsidRPr="00AE0440">
        <w:rPr>
          <w:rFonts w:eastAsia="Calibri" w:cs="Arial"/>
        </w:rPr>
        <w:t>Le</w:t>
      </w:r>
      <w:r w:rsidRPr="00AE0440">
        <w:rPr>
          <w:rFonts w:eastAsia="Calibri" w:cs="Arial"/>
        </w:rPr>
        <w:t xml:space="preserve"> système ne doit pas commencer la manœuvre lorsqu'un avertissement de désengagement du conducteur est en cours. </w:t>
      </w:r>
    </w:p>
    <w:p w14:paraId="467C48E7"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5.3.7.2.3 </w:t>
      </w:r>
      <w:r w:rsidRPr="00AE0440">
        <w:rPr>
          <w:rFonts w:eastAsia="Calibri" w:cs="Arial"/>
        </w:rPr>
        <w:tab/>
        <w:t>Exigences générales pour les manœuvres confirmées par le conducteur</w:t>
      </w:r>
    </w:p>
    <w:p w14:paraId="467C48E8"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ab/>
        <w:t>Les exigences du présent paragraphe et de ses alinéas s'appliquent au système capable d'effectuer une manœuvre confirmée par le conducteur.</w:t>
      </w:r>
    </w:p>
    <w:p w14:paraId="467C48E9" w14:textId="77777777" w:rsidR="00EA3171" w:rsidRPr="00AE0440" w:rsidRDefault="00030C89">
      <w:pPr>
        <w:adjustRightInd w:val="0"/>
        <w:snapToGrid w:val="0"/>
        <w:spacing w:after="120" w:line="240" w:lineRule="auto"/>
        <w:ind w:left="2250" w:right="1134" w:hanging="1098"/>
        <w:jc w:val="both"/>
        <w:rPr>
          <w:rFonts w:eastAsia="Calibri" w:cs="Arial"/>
        </w:rPr>
      </w:pPr>
      <w:r w:rsidRPr="00AE0440">
        <w:rPr>
          <w:rFonts w:eastAsia="Calibri" w:cs="Arial"/>
        </w:rPr>
        <w:t xml:space="preserve">5.3.7.2.3.1 </w:t>
      </w:r>
      <w:r w:rsidRPr="00AE0440">
        <w:rPr>
          <w:rFonts w:eastAsia="Calibri" w:cs="Arial"/>
        </w:rPr>
        <w:tab/>
        <w:t>Les exigences énoncées au paragraphe 5.5.4.1.</w:t>
      </w:r>
      <w:r w:rsidR="009A4AB6" w:rsidRPr="00AE0440">
        <w:rPr>
          <w:rFonts w:eastAsia="Calibri" w:cs="Arial"/>
        </w:rPr>
        <w:t xml:space="preserve">8 </w:t>
      </w:r>
      <w:r w:rsidRPr="00AE0440">
        <w:rPr>
          <w:rFonts w:eastAsia="Calibri" w:cs="Arial"/>
        </w:rPr>
        <w:t xml:space="preserve">et aux sous-paragraphes </w:t>
      </w:r>
      <w:r w:rsidR="00C64EF8" w:rsidRPr="00AE0440">
        <w:rPr>
          <w:rFonts w:eastAsia="Calibri" w:cs="Arial"/>
        </w:rPr>
        <w:t>s'appliquent</w:t>
      </w:r>
      <w:r w:rsidRPr="00AE0440">
        <w:rPr>
          <w:rFonts w:eastAsia="Calibri" w:cs="Arial"/>
        </w:rPr>
        <w:t>. En outre, le système doit être conçu de manière à garantir que le conducteur dispose d'un délai suffisant pour confirmer que le système peut poursuivre la manœuvre, le cas échéant.</w:t>
      </w:r>
    </w:p>
    <w:p w14:paraId="467C48EA" w14:textId="211B6113"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5.3.7.2.3.2. </w:t>
      </w:r>
      <w:r w:rsidR="00BA38B8">
        <w:rPr>
          <w:rFonts w:eastAsia="Calibri" w:cs="Arial"/>
        </w:rPr>
        <w:tab/>
        <w:t>L</w:t>
      </w:r>
      <w:r w:rsidRPr="00AE0440">
        <w:rPr>
          <w:rFonts w:eastAsia="Calibri" w:cs="Arial"/>
        </w:rPr>
        <w:t>a demande de confirmation d'une manœuvre par le système doit au moins être indiquée par un signal visuel spécifique.</w:t>
      </w:r>
    </w:p>
    <w:p w14:paraId="467C48EB" w14:textId="3267CCE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5.3.7.2.3.3. </w:t>
      </w:r>
      <w:r w:rsidR="00BA38B8">
        <w:rPr>
          <w:rFonts w:eastAsia="Calibri" w:cs="Arial"/>
        </w:rPr>
        <w:tab/>
      </w:r>
      <w:r w:rsidRPr="00AE0440">
        <w:rPr>
          <w:rFonts w:eastAsia="Calibri" w:cs="Arial"/>
        </w:rPr>
        <w:t>Si le conducteur ne confirme pas une demande du système ou si un avertissement de désengagement du conducteur est en cours, le système ne doit pas entamer la manœuvre.</w:t>
      </w:r>
    </w:p>
    <w:p w14:paraId="467C48EC"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5.3.7.2.3.4 </w:t>
      </w:r>
      <w:r w:rsidRPr="00AE0440">
        <w:rPr>
          <w:rFonts w:eastAsia="Calibri" w:cs="Arial"/>
        </w:rPr>
        <w:tab/>
        <w:t>Une manœuvre ne peut être proposée que si elle est justifiée.</w:t>
      </w:r>
    </w:p>
    <w:p w14:paraId="467C48ED" w14:textId="532C79D5"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5.3.7.2.3.5.</w:t>
      </w:r>
      <w:r w:rsidRPr="00AE0440">
        <w:rPr>
          <w:rFonts w:eastAsia="Calibri" w:cs="Arial"/>
        </w:rPr>
        <w:tab/>
      </w:r>
      <w:r w:rsidRPr="00AE0440">
        <w:rPr>
          <w:rFonts w:eastAsia="Calibri" w:cs="Arial"/>
        </w:rPr>
        <w:tab/>
        <w:t>Le système ne doit pas initier la manœuvre proposée, même si elle a déjà été confirmée par le conducteur, à moins que les conditions suivantes ne soient remplies</w:t>
      </w:r>
      <w:r w:rsidR="00BA38B8">
        <w:rPr>
          <w:rFonts w:eastAsia="Calibri" w:cs="Arial"/>
        </w:rPr>
        <w:t> :</w:t>
      </w:r>
    </w:p>
    <w:p w14:paraId="467C48EE" w14:textId="6C4AB7E5" w:rsidR="00EA3171" w:rsidRPr="00AE0440" w:rsidRDefault="00030C89">
      <w:pPr>
        <w:adjustRightInd w:val="0"/>
        <w:snapToGrid w:val="0"/>
        <w:spacing w:after="120" w:line="240" w:lineRule="auto"/>
        <w:ind w:left="2880" w:right="1134" w:hanging="540"/>
        <w:jc w:val="both"/>
        <w:rPr>
          <w:rFonts w:eastAsia="Calibri" w:cs="Arial"/>
        </w:rPr>
      </w:pPr>
      <w:r w:rsidRPr="00AE0440">
        <w:rPr>
          <w:rFonts w:eastAsia="Calibri" w:cs="Arial"/>
        </w:rPr>
        <w:t xml:space="preserve">(a) </w:t>
      </w:r>
      <w:r w:rsidRPr="00AE0440">
        <w:rPr>
          <w:rFonts w:eastAsia="Calibri" w:cs="Arial"/>
        </w:rPr>
        <w:tab/>
        <w:t>La zone cible, le couloir ou la trajectoire de la manœuvre ne sont pas obstrués</w:t>
      </w:r>
      <w:r w:rsidR="00BA38B8">
        <w:rPr>
          <w:rFonts w:eastAsia="Calibri" w:cs="Arial"/>
        </w:rPr>
        <w:t> ;</w:t>
      </w:r>
    </w:p>
    <w:p w14:paraId="467C48EF" w14:textId="353D484F" w:rsidR="00EA3171" w:rsidRPr="00AE0440" w:rsidRDefault="00030C89">
      <w:pPr>
        <w:adjustRightInd w:val="0"/>
        <w:snapToGrid w:val="0"/>
        <w:spacing w:after="120" w:line="240" w:lineRule="auto"/>
        <w:ind w:left="2880" w:right="1134" w:hanging="540"/>
        <w:jc w:val="both"/>
        <w:rPr>
          <w:rFonts w:eastAsia="Calibri" w:cs="Arial"/>
        </w:rPr>
      </w:pPr>
      <w:r w:rsidRPr="00AE0440">
        <w:rPr>
          <w:rFonts w:eastAsia="Calibri" w:cs="Arial"/>
        </w:rPr>
        <w:t xml:space="preserve">(b) </w:t>
      </w:r>
      <w:r w:rsidR="00BA38B8">
        <w:rPr>
          <w:rFonts w:eastAsia="Calibri" w:cs="Arial"/>
        </w:rPr>
        <w:tab/>
      </w:r>
      <w:r w:rsidRPr="00AE0440">
        <w:rPr>
          <w:rFonts w:eastAsia="Calibri" w:cs="Arial"/>
        </w:rPr>
        <w:t>La raison de la manœuvre existe toujours</w:t>
      </w:r>
      <w:r w:rsidR="00BA38B8">
        <w:rPr>
          <w:rFonts w:eastAsia="Calibri" w:cs="Arial"/>
        </w:rPr>
        <w:t> ;</w:t>
      </w:r>
    </w:p>
    <w:p w14:paraId="467C48F0" w14:textId="0B0BC848" w:rsidR="00EA3171" w:rsidRPr="00AE0440" w:rsidRDefault="00030C89">
      <w:pPr>
        <w:adjustRightInd w:val="0"/>
        <w:snapToGrid w:val="0"/>
        <w:spacing w:after="120" w:line="240" w:lineRule="auto"/>
        <w:ind w:left="2880" w:right="1134" w:hanging="540"/>
        <w:jc w:val="both"/>
        <w:rPr>
          <w:rFonts w:eastAsia="Calibri" w:cs="Arial"/>
        </w:rPr>
      </w:pPr>
      <w:r w:rsidRPr="00AE0440">
        <w:rPr>
          <w:rFonts w:eastAsia="Calibri" w:cs="Arial"/>
        </w:rPr>
        <w:t xml:space="preserve">(c) </w:t>
      </w:r>
      <w:r w:rsidRPr="00AE0440">
        <w:rPr>
          <w:rFonts w:eastAsia="Calibri" w:cs="Arial"/>
        </w:rPr>
        <w:tab/>
        <w:t xml:space="preserve">La zone ou le couloir cible permet au système de </w:t>
      </w:r>
      <w:r w:rsidR="0006731A" w:rsidRPr="00AE0440">
        <w:rPr>
          <w:rFonts w:eastAsia="Calibri" w:cs="Arial"/>
        </w:rPr>
        <w:t xml:space="preserve">reprendre un </w:t>
      </w:r>
      <w:r w:rsidRPr="00AE0440">
        <w:rPr>
          <w:rFonts w:eastAsia="Calibri" w:cs="Arial"/>
        </w:rPr>
        <w:t xml:space="preserve">contrôle </w:t>
      </w:r>
      <w:r w:rsidR="0006731A" w:rsidRPr="00AE0440">
        <w:rPr>
          <w:rFonts w:eastAsia="Calibri" w:cs="Arial"/>
        </w:rPr>
        <w:t xml:space="preserve">stable </w:t>
      </w:r>
      <w:r w:rsidRPr="00AE0440">
        <w:rPr>
          <w:rFonts w:eastAsia="Calibri" w:cs="Arial"/>
        </w:rPr>
        <w:t>après avoir terminé la manœuvre</w:t>
      </w:r>
      <w:r w:rsidR="00BA38B8">
        <w:rPr>
          <w:rFonts w:eastAsia="Calibri" w:cs="Arial"/>
        </w:rPr>
        <w:t> ;</w:t>
      </w:r>
    </w:p>
    <w:p w14:paraId="467C48F1" w14:textId="0845B0F5" w:rsidR="00EA3171" w:rsidRPr="00AE0440" w:rsidRDefault="00030C89">
      <w:pPr>
        <w:adjustRightInd w:val="0"/>
        <w:snapToGrid w:val="0"/>
        <w:spacing w:after="120" w:line="240" w:lineRule="auto"/>
        <w:ind w:left="2880" w:right="1134" w:hanging="540"/>
        <w:jc w:val="both"/>
        <w:rPr>
          <w:rFonts w:eastAsia="Calibri" w:cs="Arial"/>
        </w:rPr>
      </w:pPr>
      <w:r w:rsidRPr="00AE0440">
        <w:rPr>
          <w:rFonts w:eastAsia="Calibri" w:cs="Arial"/>
        </w:rPr>
        <w:t xml:space="preserve">(d) </w:t>
      </w:r>
      <w:r w:rsidR="00BA38B8">
        <w:rPr>
          <w:rFonts w:eastAsia="Calibri" w:cs="Arial"/>
        </w:rPr>
        <w:tab/>
      </w:r>
      <w:r w:rsidRPr="00AE0440">
        <w:rPr>
          <w:rFonts w:eastAsia="Calibri" w:cs="Arial"/>
        </w:rPr>
        <w:t>La manœuvre devrait être achevée avant que le véhicule ne s'immobilise, sauf si cela est nécessaire pour assurer la sécurité de la navigation ou pour céder le passage à d'autres usagers de la route</w:t>
      </w:r>
      <w:r w:rsidR="00BA38B8">
        <w:rPr>
          <w:rFonts w:eastAsia="Calibri" w:cs="Arial"/>
        </w:rPr>
        <w:t> ;</w:t>
      </w:r>
    </w:p>
    <w:p w14:paraId="467C48F2" w14:textId="74A24A4B" w:rsidR="00EA3171" w:rsidRPr="00AE0440" w:rsidRDefault="00030C89">
      <w:pPr>
        <w:adjustRightInd w:val="0"/>
        <w:snapToGrid w:val="0"/>
        <w:spacing w:after="120" w:line="240" w:lineRule="auto"/>
        <w:ind w:left="2880" w:right="1134" w:hanging="540"/>
        <w:jc w:val="both"/>
        <w:rPr>
          <w:rFonts w:eastAsia="Calibri" w:cs="Arial"/>
        </w:rPr>
      </w:pPr>
      <w:r w:rsidRPr="00AE0440">
        <w:rPr>
          <w:rFonts w:eastAsia="Calibri" w:cs="Arial"/>
        </w:rPr>
        <w:t xml:space="preserve">(f) </w:t>
      </w:r>
      <w:r w:rsidR="00BA38B8">
        <w:rPr>
          <w:rFonts w:eastAsia="Calibri" w:cs="Arial"/>
        </w:rPr>
        <w:tab/>
      </w:r>
      <w:r w:rsidRPr="00AE0440">
        <w:rPr>
          <w:rFonts w:eastAsia="Calibri" w:cs="Arial"/>
        </w:rPr>
        <w:t>Il est estimé que la zone ou le couloir cible ne se trouve pas à l'extérieur des limites du système.</w:t>
      </w:r>
    </w:p>
    <w:p w14:paraId="467C48F3"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5.3.7.2.3.</w:t>
      </w:r>
      <w:r w:rsidR="004733B8" w:rsidRPr="00AE0440">
        <w:rPr>
          <w:rFonts w:eastAsia="Calibri" w:cs="Arial"/>
        </w:rPr>
        <w:t>6</w:t>
      </w:r>
      <w:r w:rsidRPr="00AE0440">
        <w:rPr>
          <w:rFonts w:eastAsia="Calibri" w:cs="Arial"/>
        </w:rPr>
        <w:t xml:space="preserve">. </w:t>
      </w:r>
      <w:r w:rsidRPr="00AE0440">
        <w:rPr>
          <w:rFonts w:eastAsia="Calibri" w:cs="Arial"/>
        </w:rPr>
        <w:tab/>
        <w:t>Le système ne doit pas proposer de manœuvre s'il risque d'amener sciemment d'autres usagers de la route à décélérer de manière déraisonnable ou à éviter le véhicule à la suite de la manœuvre.</w:t>
      </w:r>
    </w:p>
    <w:p w14:paraId="467C48F4" w14:textId="66526AE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5.3.7.2.3.</w:t>
      </w:r>
      <w:r w:rsidR="004733B8" w:rsidRPr="00AE0440">
        <w:rPr>
          <w:rFonts w:eastAsia="Calibri" w:cs="Arial"/>
        </w:rPr>
        <w:t xml:space="preserve">7 </w:t>
      </w:r>
      <w:r w:rsidRPr="00AE0440">
        <w:rPr>
          <w:rFonts w:eastAsia="Calibri" w:cs="Arial"/>
        </w:rPr>
        <w:tab/>
      </w:r>
      <w:r w:rsidR="008E6AA0" w:rsidRPr="008E6AA0">
        <w:rPr>
          <w:rFonts w:eastAsia="Calibri" w:cs="Arial"/>
        </w:rPr>
        <w:t>Le système doit viser à ne pas proposer de manœuvre si celle-ci est susceptible d'enfreindre les instructions signalétiques ou les autres règles de circulation applicables comme spécifiées dans le paragraphe 6.</w:t>
      </w:r>
    </w:p>
    <w:p w14:paraId="467C48F5"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lastRenderedPageBreak/>
        <w:t>5.3.7.2.3.</w:t>
      </w:r>
      <w:r w:rsidR="004733B8" w:rsidRPr="00AE0440">
        <w:rPr>
          <w:rFonts w:eastAsia="Calibri" w:cs="Arial"/>
        </w:rPr>
        <w:t>8</w:t>
      </w:r>
      <w:r w:rsidRPr="00AE0440">
        <w:rPr>
          <w:rFonts w:eastAsia="Calibri" w:cs="Arial"/>
        </w:rPr>
        <w:t xml:space="preserve">. </w:t>
      </w:r>
      <w:r w:rsidRPr="00AE0440">
        <w:rPr>
          <w:rFonts w:eastAsia="Calibri" w:cs="Arial"/>
        </w:rPr>
        <w:tab/>
        <w:t>Le système ne doit pas proposer de manœuvre si celle-ci conduit le véhicule à franchir des marquages de voie dont le franchissement n'est pas autorisé.</w:t>
      </w:r>
    </w:p>
    <w:p w14:paraId="467C48F6" w14:textId="030C2BF3"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5.3.7.2.4 </w:t>
      </w:r>
      <w:r w:rsidRPr="00AE0440">
        <w:rPr>
          <w:rFonts w:eastAsia="Calibri" w:cs="Arial"/>
        </w:rPr>
        <w:tab/>
        <w:t xml:space="preserve">Exigences générales pour les manœuvres </w:t>
      </w:r>
      <w:r w:rsidR="00B440A6" w:rsidRPr="00AE0440">
        <w:rPr>
          <w:rFonts w:eastAsia="Calibri" w:cs="Arial"/>
        </w:rPr>
        <w:t>initiées</w:t>
      </w:r>
      <w:r w:rsidRPr="00AE0440">
        <w:rPr>
          <w:rFonts w:eastAsia="Calibri" w:cs="Arial"/>
        </w:rPr>
        <w:t xml:space="preserve"> par le système</w:t>
      </w:r>
    </w:p>
    <w:p w14:paraId="467C48F7"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ab/>
        <w:t>Les exigences du présent paragraphe et de ses alinéas s'appliquent au système capable d'effectuer une manœuvre initiée par le système.</w:t>
      </w:r>
    </w:p>
    <w:p w14:paraId="467C48F8"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5.3.7.2.4.1.</w:t>
      </w:r>
      <w:r w:rsidRPr="00AE0440">
        <w:rPr>
          <w:rFonts w:eastAsia="Calibri" w:cs="Arial"/>
        </w:rPr>
        <w:tab/>
        <w:t>(Réservé)</w:t>
      </w:r>
    </w:p>
    <w:p w14:paraId="467C48F9"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5.3.7.3.</w:t>
      </w:r>
      <w:r w:rsidRPr="00AE0440">
        <w:rPr>
          <w:rFonts w:eastAsia="Calibri" w:cs="Arial"/>
        </w:rPr>
        <w:tab/>
      </w:r>
      <w:r w:rsidR="005324F0" w:rsidRPr="00AE0440">
        <w:rPr>
          <w:rFonts w:eastAsia="Calibri" w:cs="Arial"/>
        </w:rPr>
        <w:t>Réponse à l'indisponibilité du conducteur</w:t>
      </w:r>
    </w:p>
    <w:p w14:paraId="467C48FA" w14:textId="3D06397E"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5.3.7.3.1.</w:t>
      </w:r>
      <w:r w:rsidRPr="00AE0440">
        <w:tab/>
      </w:r>
      <w:r w:rsidR="008F0D30" w:rsidRPr="00AE0440">
        <w:rPr>
          <w:rFonts w:eastAsia="Calibri" w:cs="Arial"/>
        </w:rPr>
        <w:t xml:space="preserve">Le système doit être conforme aux prescriptions techniques et aux dispositions transitoires de la </w:t>
      </w:r>
      <w:r w:rsidR="00FD7DC2" w:rsidRPr="00AE0440">
        <w:rPr>
          <w:rFonts w:eastAsia="Calibri" w:cs="Arial"/>
        </w:rPr>
        <w:t xml:space="preserve">série </w:t>
      </w:r>
      <w:r w:rsidR="001360FD" w:rsidRPr="00AE0440">
        <w:rPr>
          <w:rFonts w:eastAsia="Calibri" w:cs="Arial"/>
        </w:rPr>
        <w:t xml:space="preserve">04 ou d'une </w:t>
      </w:r>
      <w:r w:rsidR="00FD7DC2" w:rsidRPr="00AE0440">
        <w:rPr>
          <w:rFonts w:eastAsia="Calibri" w:cs="Arial"/>
        </w:rPr>
        <w:t xml:space="preserve">série </w:t>
      </w:r>
      <w:r w:rsidR="001360FD" w:rsidRPr="00AE0440">
        <w:rPr>
          <w:rFonts w:eastAsia="Calibri" w:cs="Arial"/>
        </w:rPr>
        <w:t xml:space="preserve">ultérieure </w:t>
      </w:r>
      <w:r w:rsidR="00FD7DC2" w:rsidRPr="00AE0440">
        <w:rPr>
          <w:rFonts w:eastAsia="Calibri" w:cs="Arial"/>
        </w:rPr>
        <w:t>d'</w:t>
      </w:r>
      <w:r w:rsidR="0050758D" w:rsidRPr="00AE0440">
        <w:rPr>
          <w:rFonts w:eastAsia="Calibri" w:cs="Arial"/>
        </w:rPr>
        <w:t xml:space="preserve">amendements au </w:t>
      </w:r>
      <w:r w:rsidR="008F0D30" w:rsidRPr="00AE0440">
        <w:rPr>
          <w:rFonts w:eastAsia="Calibri" w:cs="Arial"/>
        </w:rPr>
        <w:t>Règlement n</w:t>
      </w:r>
      <w:r w:rsidR="008F0D30" w:rsidRPr="00DB2F8E">
        <w:rPr>
          <w:rFonts w:eastAsia="Calibri" w:cs="Arial"/>
          <w:vertAlign w:val="superscript"/>
        </w:rPr>
        <w:t>o</w:t>
      </w:r>
      <w:r w:rsidR="008F0D30" w:rsidRPr="00AE0440">
        <w:rPr>
          <w:rFonts w:eastAsia="Calibri" w:cs="Arial"/>
        </w:rPr>
        <w:t xml:space="preserve"> 79 de l'ONU en ce qui concerne la </w:t>
      </w:r>
      <w:r w:rsidR="00DB2F8E">
        <w:rPr>
          <w:rFonts w:eastAsia="Calibri" w:cs="Arial"/>
        </w:rPr>
        <w:t>F</w:t>
      </w:r>
      <w:r w:rsidR="008F0D30" w:rsidRPr="00AE0440">
        <w:rPr>
          <w:rFonts w:eastAsia="Calibri" w:cs="Arial"/>
        </w:rPr>
        <w:t xml:space="preserve">onction d'atténuation des risques (RMF). Dans le cas où le </w:t>
      </w:r>
      <w:r w:rsidRPr="00AE0440">
        <w:rPr>
          <w:rFonts w:eastAsia="Calibri" w:cs="Arial"/>
        </w:rPr>
        <w:t xml:space="preserve">conducteur a été jugé indisponible à la suite d'une </w:t>
      </w:r>
      <w:r w:rsidR="00C23251" w:rsidRPr="00AE0440">
        <w:rPr>
          <w:rFonts w:eastAsia="Calibri" w:cs="Arial"/>
        </w:rPr>
        <w:t>séquence d'escalade d'</w:t>
      </w:r>
      <w:r w:rsidRPr="00AE0440">
        <w:rPr>
          <w:rFonts w:eastAsia="Calibri" w:cs="Arial"/>
        </w:rPr>
        <w:t xml:space="preserve">avertissement de </w:t>
      </w:r>
      <w:r w:rsidR="00234F77" w:rsidRPr="00AE0440">
        <w:rPr>
          <w:rFonts w:eastAsia="Calibri" w:cs="Arial"/>
        </w:rPr>
        <w:t xml:space="preserve">désengagement du </w:t>
      </w:r>
      <w:r w:rsidRPr="00AE0440">
        <w:rPr>
          <w:rFonts w:eastAsia="Calibri" w:cs="Arial"/>
        </w:rPr>
        <w:t xml:space="preserve">conducteur telle que définie au paragraphe 5.5.4.2.6, le système doit </w:t>
      </w:r>
      <w:r w:rsidR="00AC477E" w:rsidRPr="00AE0440">
        <w:rPr>
          <w:rFonts w:eastAsia="Calibri" w:cs="Arial"/>
        </w:rPr>
        <w:t xml:space="preserve">activer de manière appropriée la </w:t>
      </w:r>
      <w:r w:rsidR="00DB2F8E">
        <w:rPr>
          <w:rFonts w:eastAsia="Calibri" w:cs="Arial"/>
        </w:rPr>
        <w:t>F</w:t>
      </w:r>
      <w:r w:rsidR="00DB2F8E" w:rsidRPr="00AE0440">
        <w:rPr>
          <w:rFonts w:eastAsia="Calibri" w:cs="Arial"/>
        </w:rPr>
        <w:t xml:space="preserve">onction </w:t>
      </w:r>
      <w:r w:rsidR="00AC477E" w:rsidRPr="00AE0440">
        <w:rPr>
          <w:rFonts w:eastAsia="Calibri" w:cs="Arial"/>
        </w:rPr>
        <w:t xml:space="preserve">d'atténuation des risques </w:t>
      </w:r>
      <w:r w:rsidR="009531F8" w:rsidRPr="00AE0440">
        <w:rPr>
          <w:rFonts w:eastAsia="Calibri" w:cs="Arial"/>
        </w:rPr>
        <w:t>afin de s'</w:t>
      </w:r>
      <w:r w:rsidR="00AC477E" w:rsidRPr="00AE0440">
        <w:rPr>
          <w:rFonts w:eastAsia="Calibri" w:cs="Arial"/>
        </w:rPr>
        <w:t xml:space="preserve">arrêter en toute sécurité. </w:t>
      </w:r>
    </w:p>
    <w:p w14:paraId="467C48FB" w14:textId="32D872A1"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5.3.7.3.</w:t>
      </w:r>
      <w:r w:rsidR="0050758D" w:rsidRPr="00AE0440">
        <w:rPr>
          <w:rFonts w:eastAsia="Calibri" w:cs="Arial"/>
        </w:rPr>
        <w:t>2</w:t>
      </w:r>
      <w:r w:rsidRPr="00AE0440">
        <w:rPr>
          <w:rFonts w:eastAsia="Calibri" w:cs="Arial"/>
        </w:rPr>
        <w:t>.</w:t>
      </w:r>
      <w:r w:rsidRPr="00AE0440">
        <w:tab/>
      </w:r>
      <w:r w:rsidR="00DF2468" w:rsidRPr="00AE0440">
        <w:rPr>
          <w:rFonts w:eastAsia="Calibri" w:cs="Arial"/>
        </w:rPr>
        <w:tab/>
        <w:t xml:space="preserve">Lorsque le système est équipé d'une fonction de changement de voie </w:t>
      </w:r>
      <w:r w:rsidR="00CB6416" w:rsidRPr="00AE0440">
        <w:rPr>
          <w:rFonts w:eastAsia="Calibri" w:cs="Arial"/>
        </w:rPr>
        <w:t xml:space="preserve">confirmée par le conducteur </w:t>
      </w:r>
      <w:r w:rsidR="005E439C" w:rsidRPr="00AE0440">
        <w:rPr>
          <w:rFonts w:eastAsia="Calibri" w:cs="Arial"/>
        </w:rPr>
        <w:t xml:space="preserve">ou </w:t>
      </w:r>
      <w:r w:rsidR="00DF2468" w:rsidRPr="00AE0440">
        <w:rPr>
          <w:rFonts w:eastAsia="Calibri" w:cs="Arial"/>
        </w:rPr>
        <w:t xml:space="preserve">initiée par le système, </w:t>
      </w:r>
      <w:r w:rsidR="00DB2F8E" w:rsidRPr="00AE0440">
        <w:rPr>
          <w:rFonts w:eastAsia="Calibri" w:cs="Arial"/>
        </w:rPr>
        <w:t>l</w:t>
      </w:r>
      <w:r w:rsidR="00DB2F8E">
        <w:rPr>
          <w:rFonts w:eastAsia="Calibri" w:cs="Arial"/>
        </w:rPr>
        <w:t>a</w:t>
      </w:r>
      <w:r w:rsidR="00DB2F8E" w:rsidRPr="00AE0440">
        <w:rPr>
          <w:rFonts w:eastAsia="Calibri" w:cs="Arial"/>
        </w:rPr>
        <w:t xml:space="preserve"> </w:t>
      </w:r>
      <w:r w:rsidR="00DF2468" w:rsidRPr="00AE0440">
        <w:rPr>
          <w:rFonts w:eastAsia="Calibri" w:cs="Arial"/>
        </w:rPr>
        <w:t xml:space="preserve">RMF doit être capable d'effectuer des changements de voie lors d'une intervention sur </w:t>
      </w:r>
      <w:r w:rsidR="00661995" w:rsidRPr="00AE0440">
        <w:rPr>
          <w:rFonts w:eastAsia="Calibri" w:cs="Arial"/>
        </w:rPr>
        <w:t xml:space="preserve">une </w:t>
      </w:r>
      <w:r w:rsidR="00DF2468" w:rsidRPr="00AE0440">
        <w:rPr>
          <w:rFonts w:eastAsia="Calibri" w:cs="Arial"/>
        </w:rPr>
        <w:t>autoroute. Le système doit être conçu pour effectuer des changements de voie vers une voie plus lente ou une voie d'urgence lorsqu'il est possible et sûr de le faire, en tenant compte du trafic environnant et de l'infrastructure routière afin de s'arrêter en toute sécurité.</w:t>
      </w:r>
    </w:p>
    <w:p w14:paraId="467C48FC"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w:t>
      </w:r>
      <w:r w:rsidR="007A2741"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w:t>
      </w:r>
      <w:r w:rsidRPr="00AE0440">
        <w:rPr>
          <w:rFonts w:eastAsia="Calibri" w:cs="Arial"/>
        </w:rPr>
        <w:tab/>
      </w:r>
      <w:r w:rsidR="007F5725" w:rsidRPr="00AE0440">
        <w:rPr>
          <w:rFonts w:eastAsia="Calibri" w:cs="Arial"/>
        </w:rPr>
        <w:t>Aide au respect des limitations de vitesse</w:t>
      </w:r>
    </w:p>
    <w:p w14:paraId="467C48FD"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w:t>
      </w:r>
      <w:r w:rsidR="007A2741"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 xml:space="preserve">1 </w:t>
      </w:r>
      <w:r w:rsidRPr="00AE0440">
        <w:rPr>
          <w:rFonts w:eastAsia="Calibri" w:cs="Arial"/>
        </w:rPr>
        <w:tab/>
        <w:t xml:space="preserve">Le système doit viser à déterminer la </w:t>
      </w:r>
      <w:r w:rsidR="00480BC8" w:rsidRPr="00AE0440">
        <w:rPr>
          <w:rFonts w:eastAsia="Calibri" w:cs="Arial"/>
        </w:rPr>
        <w:t xml:space="preserve">limite de vitesse autorisée sur la route en </w:t>
      </w:r>
      <w:r w:rsidRPr="00AE0440">
        <w:rPr>
          <w:rFonts w:eastAsia="Calibri" w:cs="Arial"/>
        </w:rPr>
        <w:t>fonction de la voie de circulation actuelle.</w:t>
      </w:r>
    </w:p>
    <w:p w14:paraId="467C48FE"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w:t>
      </w:r>
      <w:r w:rsidR="007A2741"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 xml:space="preserve">2 </w:t>
      </w:r>
      <w:r w:rsidRPr="00AE0440">
        <w:rPr>
          <w:rFonts w:eastAsia="Calibri" w:cs="Arial"/>
        </w:rPr>
        <w:tab/>
        <w:t>Le système doit afficher en permanence au conducteur la limite de vitesse sur route déterminée par le système.</w:t>
      </w:r>
    </w:p>
    <w:p w14:paraId="467C48FF" w14:textId="36AF2B01"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w:t>
      </w:r>
      <w:r w:rsidR="008F3B87"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 xml:space="preserve">3 </w:t>
      </w:r>
      <w:r w:rsidRPr="00AE0440">
        <w:rPr>
          <w:rFonts w:eastAsia="Calibri" w:cs="Arial"/>
        </w:rPr>
        <w:tab/>
        <w:t xml:space="preserve">Le système et une quelconque de ses caractéristiques ne doivent fournir une assistance que dans la </w:t>
      </w:r>
      <w:r w:rsidR="00DB2F8E">
        <w:rPr>
          <w:rFonts w:eastAsia="Calibri" w:cs="Arial"/>
        </w:rPr>
        <w:t>gamme</w:t>
      </w:r>
      <w:r w:rsidR="00DB2F8E" w:rsidRPr="00AE0440">
        <w:rPr>
          <w:rFonts w:eastAsia="Calibri" w:cs="Arial"/>
        </w:rPr>
        <w:t xml:space="preserve"> </w:t>
      </w:r>
      <w:r w:rsidRPr="00AE0440">
        <w:rPr>
          <w:rFonts w:eastAsia="Calibri" w:cs="Arial"/>
        </w:rPr>
        <w:t>de vitesse</w:t>
      </w:r>
      <w:r w:rsidR="00DB2F8E">
        <w:rPr>
          <w:rFonts w:eastAsia="Calibri" w:cs="Arial"/>
        </w:rPr>
        <w:t>s</w:t>
      </w:r>
      <w:r w:rsidRPr="00AE0440">
        <w:rPr>
          <w:rFonts w:eastAsia="Calibri" w:cs="Arial"/>
        </w:rPr>
        <w:t xml:space="preserve"> pour laquelle ils ont été conçus. </w:t>
      </w:r>
    </w:p>
    <w:p w14:paraId="467C4900" w14:textId="79119A6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5.3.</w:t>
      </w:r>
      <w:r w:rsidR="008F3B87"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 xml:space="preserve">4. </w:t>
      </w:r>
      <w:r w:rsidRPr="00AE0440">
        <w:rPr>
          <w:rFonts w:eastAsia="Calibri" w:cs="Arial"/>
        </w:rPr>
        <w:tab/>
        <w:t>La vitesse maximale à laquelle le système et une quelconque de ses caractéristiques fournissent une assistance ne doit pas dépasser la vitesse maximale autorisée dans le pays où le véhicule est actuellement en circulation.</w:t>
      </w:r>
    </w:p>
    <w:p w14:paraId="467C4901" w14:textId="4CB3AA61"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8F3B87"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 xml:space="preserve">5 </w:t>
      </w:r>
      <w:r w:rsidRPr="00AE0440">
        <w:rPr>
          <w:rFonts w:eastAsia="Calibri" w:cs="Arial"/>
        </w:rPr>
        <w:tab/>
        <w:t xml:space="preserve">La </w:t>
      </w:r>
      <w:r w:rsidR="00720F0E" w:rsidRPr="00AE0440">
        <w:rPr>
          <w:rFonts w:eastAsia="Calibri" w:cs="Arial"/>
        </w:rPr>
        <w:t xml:space="preserve">vitesse maximale actuelle </w:t>
      </w:r>
      <w:r w:rsidR="00321312" w:rsidRPr="00AE0440">
        <w:rPr>
          <w:rFonts w:eastAsia="Calibri" w:cs="Arial"/>
        </w:rPr>
        <w:t xml:space="preserve">à laquelle </w:t>
      </w:r>
      <w:r w:rsidR="00720F0E" w:rsidRPr="00AE0440">
        <w:rPr>
          <w:rFonts w:eastAsia="Calibri" w:cs="Arial"/>
        </w:rPr>
        <w:t xml:space="preserve">le </w:t>
      </w:r>
      <w:r w:rsidRPr="00AE0440">
        <w:rPr>
          <w:rFonts w:eastAsia="Calibri" w:cs="Arial"/>
        </w:rPr>
        <w:t xml:space="preserve">système </w:t>
      </w:r>
      <w:r w:rsidR="00720F0E" w:rsidRPr="00AE0440">
        <w:rPr>
          <w:rFonts w:eastAsia="Calibri" w:cs="Arial"/>
        </w:rPr>
        <w:t xml:space="preserve">peut fournir une assistance doit être </w:t>
      </w:r>
      <w:r w:rsidR="002E79D8" w:rsidRPr="00AE0440">
        <w:rPr>
          <w:rFonts w:eastAsia="Calibri" w:cs="Arial"/>
        </w:rPr>
        <w:t xml:space="preserve">déterminée soit </w:t>
      </w:r>
      <w:r w:rsidR="00AB1464" w:rsidRPr="00AE0440">
        <w:rPr>
          <w:rFonts w:eastAsia="Calibri" w:cs="Arial"/>
        </w:rPr>
        <w:t>à partir de</w:t>
      </w:r>
      <w:r w:rsidR="00DB2F8E">
        <w:rPr>
          <w:rFonts w:eastAsia="Calibri" w:cs="Arial"/>
        </w:rPr>
        <w:t> :</w:t>
      </w:r>
    </w:p>
    <w:p w14:paraId="467C4902" w14:textId="39F66E8A" w:rsidR="00EA3171" w:rsidRPr="00AE0440" w:rsidRDefault="00030C89">
      <w:pPr>
        <w:adjustRightInd w:val="0"/>
        <w:snapToGrid w:val="0"/>
        <w:spacing w:after="120" w:line="240" w:lineRule="auto"/>
        <w:ind w:left="2268" w:right="1134"/>
        <w:jc w:val="both"/>
        <w:rPr>
          <w:rFonts w:eastAsia="Calibri" w:cs="Arial"/>
        </w:rPr>
      </w:pPr>
      <w:r w:rsidRPr="00AE0440">
        <w:rPr>
          <w:rFonts w:eastAsia="Calibri" w:cs="Arial"/>
        </w:rPr>
        <w:t>(a)</w:t>
      </w:r>
      <w:r w:rsidRPr="00AE0440">
        <w:rPr>
          <w:rFonts w:eastAsia="Calibri" w:cs="Arial"/>
        </w:rPr>
        <w:tab/>
      </w:r>
      <w:r w:rsidR="00DB2F8E">
        <w:rPr>
          <w:rFonts w:eastAsia="Calibri" w:cs="Arial"/>
        </w:rPr>
        <w:t>La v</w:t>
      </w:r>
      <w:r w:rsidRPr="00AE0440">
        <w:rPr>
          <w:rFonts w:eastAsia="Calibri" w:cs="Arial"/>
        </w:rPr>
        <w:t xml:space="preserve">itesse </w:t>
      </w:r>
      <w:r w:rsidR="00E6169E" w:rsidRPr="00AE0440">
        <w:rPr>
          <w:rFonts w:eastAsia="Calibri" w:cs="Arial"/>
        </w:rPr>
        <w:t xml:space="preserve">maximale </w:t>
      </w:r>
      <w:r w:rsidR="008C60DE" w:rsidRPr="00AE0440">
        <w:rPr>
          <w:rFonts w:eastAsia="Calibri" w:cs="Arial"/>
        </w:rPr>
        <w:t>réglée par le conducteur</w:t>
      </w:r>
      <w:r w:rsidR="00DB2F8E">
        <w:rPr>
          <w:rFonts w:eastAsia="Calibri" w:cs="Arial"/>
        </w:rPr>
        <w:t> ;</w:t>
      </w:r>
    </w:p>
    <w:p w14:paraId="467C4903" w14:textId="33A82C90" w:rsidR="00EA3171" w:rsidRPr="00AE0440" w:rsidRDefault="00030C89">
      <w:pPr>
        <w:adjustRightInd w:val="0"/>
        <w:snapToGrid w:val="0"/>
        <w:spacing w:after="120" w:line="240" w:lineRule="auto"/>
        <w:ind w:left="2268" w:right="1134"/>
        <w:jc w:val="both"/>
        <w:rPr>
          <w:rFonts w:eastAsia="Calibri" w:cs="Arial"/>
        </w:rPr>
      </w:pPr>
      <w:r w:rsidRPr="00AE0440">
        <w:rPr>
          <w:rFonts w:eastAsia="Calibri" w:cs="Arial"/>
        </w:rPr>
        <w:t>(b)</w:t>
      </w:r>
      <w:r w:rsidR="00DB2F8E">
        <w:rPr>
          <w:rFonts w:eastAsia="Calibri" w:cs="Arial"/>
        </w:rPr>
        <w:tab/>
        <w:t>La l</w:t>
      </w:r>
      <w:r w:rsidRPr="00AE0440">
        <w:rPr>
          <w:rFonts w:eastAsia="Calibri" w:cs="Arial"/>
        </w:rPr>
        <w:t xml:space="preserve">imite de vitesse sur route déterminée </w:t>
      </w:r>
      <w:r w:rsidR="00500979" w:rsidRPr="00AE0440">
        <w:rPr>
          <w:rFonts w:eastAsia="Calibri" w:cs="Arial"/>
        </w:rPr>
        <w:t>par</w:t>
      </w:r>
      <w:r w:rsidR="00DB2F8E">
        <w:rPr>
          <w:rFonts w:eastAsia="Calibri" w:cs="Arial"/>
        </w:rPr>
        <w:t xml:space="preserve"> </w:t>
      </w:r>
      <w:r w:rsidRPr="00AE0440">
        <w:rPr>
          <w:rFonts w:eastAsia="Calibri" w:cs="Arial"/>
        </w:rPr>
        <w:t>le système</w:t>
      </w:r>
      <w:r w:rsidR="008061FA" w:rsidRPr="00AE0440">
        <w:rPr>
          <w:rFonts w:eastAsia="Calibri" w:cs="Arial"/>
        </w:rPr>
        <w:t>.</w:t>
      </w:r>
    </w:p>
    <w:p w14:paraId="467C4904"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8F3B87"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 xml:space="preserve">6. </w:t>
      </w:r>
      <w:r w:rsidRPr="00AE0440">
        <w:rPr>
          <w:rFonts w:eastAsia="Calibri" w:cs="Arial"/>
        </w:rPr>
        <w:tab/>
        <w:t xml:space="preserve">Le système doit contrôler automatiquement la vitesse du véhicule pour qu'elle ne dépasse pas la </w:t>
      </w:r>
      <w:r w:rsidR="000439E6" w:rsidRPr="00AE0440">
        <w:rPr>
          <w:rFonts w:eastAsia="Calibri" w:cs="Arial"/>
        </w:rPr>
        <w:t>vitesse maximale actuelle</w:t>
      </w:r>
      <w:r w:rsidRPr="00AE0440">
        <w:rPr>
          <w:rFonts w:eastAsia="Calibri" w:cs="Arial"/>
        </w:rPr>
        <w:t xml:space="preserve">.  </w:t>
      </w:r>
    </w:p>
    <w:p w14:paraId="467C4905" w14:textId="55C25E50"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8F3B87"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 xml:space="preserve">7. </w:t>
      </w:r>
      <w:r w:rsidRPr="00AE0440">
        <w:rPr>
          <w:rFonts w:eastAsia="Calibri" w:cs="Arial"/>
        </w:rPr>
        <w:tab/>
        <w:t xml:space="preserve">Le système doit permettre au conducteur de </w:t>
      </w:r>
      <w:r w:rsidR="00F57202" w:rsidRPr="00AE0440">
        <w:rPr>
          <w:rFonts w:eastAsia="Calibri" w:cs="Arial"/>
        </w:rPr>
        <w:t xml:space="preserve">fixer une vitesse maximale </w:t>
      </w:r>
      <w:r w:rsidRPr="00AE0440">
        <w:rPr>
          <w:rFonts w:eastAsia="Calibri" w:cs="Arial"/>
        </w:rPr>
        <w:t xml:space="preserve">dans la </w:t>
      </w:r>
      <w:r w:rsidR="00DB2F8E">
        <w:rPr>
          <w:rFonts w:eastAsia="Calibri" w:cs="Arial"/>
        </w:rPr>
        <w:t>gamme</w:t>
      </w:r>
      <w:r w:rsidR="00DB2F8E" w:rsidRPr="00AE0440">
        <w:rPr>
          <w:rFonts w:eastAsia="Calibri" w:cs="Arial"/>
        </w:rPr>
        <w:t xml:space="preserve"> </w:t>
      </w:r>
      <w:r w:rsidRPr="00AE0440">
        <w:rPr>
          <w:rFonts w:eastAsia="Calibri" w:cs="Arial"/>
        </w:rPr>
        <w:t>de vitesse</w:t>
      </w:r>
      <w:r w:rsidR="00DB2F8E">
        <w:rPr>
          <w:rFonts w:eastAsia="Calibri" w:cs="Arial"/>
        </w:rPr>
        <w:t>s</w:t>
      </w:r>
      <w:r w:rsidRPr="00AE0440">
        <w:rPr>
          <w:rFonts w:eastAsia="Calibri" w:cs="Arial"/>
        </w:rPr>
        <w:t xml:space="preserve"> prévue par le système. </w:t>
      </w:r>
    </w:p>
    <w:p w14:paraId="467C4906"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A24043"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 xml:space="preserve">7.1 </w:t>
      </w:r>
      <w:r w:rsidRPr="00AE0440">
        <w:rPr>
          <w:rFonts w:eastAsia="Calibri" w:cs="Arial"/>
        </w:rPr>
        <w:tab/>
        <w:t>Lorsque la vitesse du véhicule dépasse la limite de vitesse sur route déterminée par le système, le système doit émettre au moins un signal optique à l'intention du conducteur pendant une durée appropriée.</w:t>
      </w:r>
    </w:p>
    <w:p w14:paraId="467C4907" w14:textId="1CA9004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A24043"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 xml:space="preserve">7.2. </w:t>
      </w:r>
      <w:r w:rsidR="00760D49" w:rsidRPr="00AE0440">
        <w:rPr>
          <w:rFonts w:eastAsia="Calibri" w:cs="Arial"/>
        </w:rPr>
        <w:tab/>
        <w:t xml:space="preserve">Le système peut </w:t>
      </w:r>
      <w:r w:rsidR="000E44E9" w:rsidRPr="00AE0440">
        <w:rPr>
          <w:rFonts w:eastAsia="Calibri" w:cs="Arial"/>
        </w:rPr>
        <w:t xml:space="preserve">comporter </w:t>
      </w:r>
      <w:r w:rsidR="00760D49" w:rsidRPr="00AE0440">
        <w:rPr>
          <w:rFonts w:eastAsia="Calibri" w:cs="Arial"/>
        </w:rPr>
        <w:t xml:space="preserve">une fonction permettant au conducteur de confirmer ou d'infirmer toute modification de la vitesse maximale actuelle avant qu'elle ne soit </w:t>
      </w:r>
      <w:r w:rsidR="00DB2F8E">
        <w:rPr>
          <w:rFonts w:eastAsia="Calibri" w:cs="Arial"/>
        </w:rPr>
        <w:t>appliquée</w:t>
      </w:r>
      <w:r w:rsidR="00760D49" w:rsidRPr="00AE0440">
        <w:rPr>
          <w:rFonts w:eastAsia="Calibri" w:cs="Arial"/>
        </w:rPr>
        <w:t xml:space="preserve"> par le système.</w:t>
      </w:r>
    </w:p>
    <w:p w14:paraId="467C4908" w14:textId="1A7C55C6"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5.3.7.</w:t>
      </w:r>
      <w:r w:rsidR="004B762A" w:rsidRPr="00AE0440">
        <w:rPr>
          <w:rFonts w:eastAsia="Calibri" w:cs="Arial"/>
        </w:rPr>
        <w:t>4.</w:t>
      </w:r>
      <w:r w:rsidRPr="00AE0440">
        <w:rPr>
          <w:rFonts w:eastAsia="Calibri" w:cs="Arial"/>
        </w:rPr>
        <w:t xml:space="preserve">7.3 </w:t>
      </w:r>
      <w:r w:rsidRPr="00AE0440">
        <w:rPr>
          <w:rFonts w:eastAsia="Calibri" w:cs="Arial"/>
        </w:rPr>
        <w:tab/>
        <w:t xml:space="preserve">En cas de modification de la </w:t>
      </w:r>
      <w:r w:rsidR="00C872F8" w:rsidRPr="00AE0440">
        <w:rPr>
          <w:rFonts w:eastAsia="Calibri" w:cs="Arial"/>
        </w:rPr>
        <w:t>limite de</w:t>
      </w:r>
      <w:r w:rsidRPr="00AE0440">
        <w:rPr>
          <w:rFonts w:eastAsia="Calibri" w:cs="Arial"/>
        </w:rPr>
        <w:t xml:space="preserve"> vitesse sur route déterminée par le système</w:t>
      </w:r>
      <w:r w:rsidR="00C872F8" w:rsidRPr="00AE0440">
        <w:rPr>
          <w:rFonts w:eastAsia="Calibri" w:cs="Arial"/>
        </w:rPr>
        <w:t>, les dispositions suivantes s'appliquent</w:t>
      </w:r>
      <w:r w:rsidR="00DB2F8E">
        <w:rPr>
          <w:rFonts w:eastAsia="Calibri" w:cs="Arial"/>
        </w:rPr>
        <w:t> :</w:t>
      </w:r>
    </w:p>
    <w:p w14:paraId="467C4909" w14:textId="45DDBD3C"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5.3.7.</w:t>
      </w:r>
      <w:r w:rsidR="004B762A" w:rsidRPr="00AE0440">
        <w:rPr>
          <w:rFonts w:eastAsia="Calibri" w:cs="Arial"/>
        </w:rPr>
        <w:t>4.</w:t>
      </w:r>
      <w:r w:rsidRPr="00AE0440">
        <w:rPr>
          <w:rFonts w:eastAsia="Calibri" w:cs="Arial"/>
        </w:rPr>
        <w:t>7.3.1</w:t>
      </w:r>
      <w:r w:rsidR="00DB2F8E">
        <w:rPr>
          <w:rFonts w:eastAsia="Calibri" w:cs="Arial"/>
        </w:rPr>
        <w:tab/>
      </w:r>
      <w:r w:rsidRPr="00AE0440">
        <w:rPr>
          <w:rFonts w:eastAsia="Calibri" w:cs="Arial"/>
        </w:rPr>
        <w:t xml:space="preserve">Le conducteur doit recevoir au </w:t>
      </w:r>
      <w:r w:rsidR="005D1D38" w:rsidRPr="00AE0440">
        <w:rPr>
          <w:rFonts w:eastAsia="Calibri" w:cs="Arial"/>
        </w:rPr>
        <w:t xml:space="preserve">moins un </w:t>
      </w:r>
      <w:r w:rsidR="000C0636" w:rsidRPr="00AE0440">
        <w:rPr>
          <w:rFonts w:eastAsia="Calibri" w:cs="Arial"/>
        </w:rPr>
        <w:t xml:space="preserve">signal </w:t>
      </w:r>
      <w:r w:rsidR="00FB5CCE" w:rsidRPr="00AE0440">
        <w:rPr>
          <w:rFonts w:eastAsia="Calibri" w:cs="Arial"/>
        </w:rPr>
        <w:t>acoustique ou haptique</w:t>
      </w:r>
      <w:r w:rsidR="002C519F" w:rsidRPr="00AE0440">
        <w:rPr>
          <w:rFonts w:eastAsia="Calibri" w:cs="Arial"/>
        </w:rPr>
        <w:t xml:space="preserve">, qui peut être supprimé en permanence </w:t>
      </w:r>
      <w:r w:rsidR="000D1D00" w:rsidRPr="00AE0440">
        <w:rPr>
          <w:rFonts w:eastAsia="Calibri" w:cs="Arial"/>
        </w:rPr>
        <w:t>par le conducteur</w:t>
      </w:r>
      <w:r w:rsidR="002C519F" w:rsidRPr="00AE0440">
        <w:rPr>
          <w:rFonts w:eastAsia="Calibri" w:cs="Arial"/>
        </w:rPr>
        <w:t xml:space="preserve">. </w:t>
      </w:r>
    </w:p>
    <w:p w14:paraId="467C490A" w14:textId="45837DA6"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lastRenderedPageBreak/>
        <w:t>5.3.7.</w:t>
      </w:r>
      <w:r w:rsidR="004B762A" w:rsidRPr="00AE0440">
        <w:rPr>
          <w:rFonts w:eastAsia="Calibri" w:cs="Arial"/>
        </w:rPr>
        <w:t>4</w:t>
      </w:r>
      <w:r w:rsidRPr="00AE0440">
        <w:rPr>
          <w:rFonts w:eastAsia="Calibri" w:cs="Arial"/>
        </w:rPr>
        <w:t>.</w:t>
      </w:r>
      <w:r w:rsidR="00F6612C" w:rsidRPr="00AE0440">
        <w:rPr>
          <w:rFonts w:eastAsia="Calibri" w:cs="Arial"/>
        </w:rPr>
        <w:t xml:space="preserve">7.3.2 </w:t>
      </w:r>
      <w:r w:rsidR="00DB2F8E">
        <w:rPr>
          <w:rFonts w:eastAsia="Calibri" w:cs="Arial"/>
        </w:rPr>
        <w:tab/>
      </w:r>
      <w:r w:rsidR="00F6612C" w:rsidRPr="00AE0440">
        <w:rPr>
          <w:rFonts w:eastAsia="Calibri" w:cs="Arial"/>
        </w:rPr>
        <w:t xml:space="preserve">Si la vitesse maximale actuelle avant le changement était une vitesse maximale fixée par le conducteur, la vitesse maximale actuelle </w:t>
      </w:r>
      <w:r w:rsidR="00FB5CCE" w:rsidRPr="00AE0440">
        <w:rPr>
          <w:rFonts w:eastAsia="Calibri" w:cs="Arial"/>
        </w:rPr>
        <w:t xml:space="preserve">ne </w:t>
      </w:r>
      <w:r w:rsidR="00F6612C" w:rsidRPr="00AE0440">
        <w:rPr>
          <w:rFonts w:eastAsia="Calibri" w:cs="Arial"/>
        </w:rPr>
        <w:t xml:space="preserve">doit </w:t>
      </w:r>
      <w:r w:rsidR="00FB5CCE" w:rsidRPr="00AE0440">
        <w:rPr>
          <w:rFonts w:eastAsia="Calibri" w:cs="Arial"/>
        </w:rPr>
        <w:t xml:space="preserve">pas </w:t>
      </w:r>
      <w:r w:rsidR="00F6612C" w:rsidRPr="00AE0440">
        <w:rPr>
          <w:rFonts w:eastAsia="Calibri" w:cs="Arial"/>
        </w:rPr>
        <w:t xml:space="preserve">passer automatiquement à la nouvelle limite de vitesse sur route déterminée par le système </w:t>
      </w:r>
      <w:r w:rsidR="00FB5CCE" w:rsidRPr="00AE0440">
        <w:rPr>
          <w:rFonts w:eastAsia="Calibri" w:cs="Arial"/>
        </w:rPr>
        <w:t xml:space="preserve">si </w:t>
      </w:r>
      <w:r w:rsidR="00F6612C" w:rsidRPr="00AE0440">
        <w:rPr>
          <w:rFonts w:eastAsia="Calibri" w:cs="Arial"/>
        </w:rPr>
        <w:t xml:space="preserve">la vitesse maximale fixée par le conducteur </w:t>
      </w:r>
      <w:r w:rsidR="00FB5CCE" w:rsidRPr="00AE0440">
        <w:rPr>
          <w:rFonts w:eastAsia="Calibri" w:cs="Arial"/>
        </w:rPr>
        <w:t xml:space="preserve">est </w:t>
      </w:r>
      <w:r w:rsidR="00F6612C" w:rsidRPr="00AE0440">
        <w:rPr>
          <w:rFonts w:eastAsia="Calibri" w:cs="Arial"/>
        </w:rPr>
        <w:t xml:space="preserve">inférieure à la </w:t>
      </w:r>
      <w:r w:rsidR="00FB5CCE" w:rsidRPr="00AE0440">
        <w:rPr>
          <w:rFonts w:eastAsia="Calibri" w:cs="Arial"/>
        </w:rPr>
        <w:t xml:space="preserve">fois </w:t>
      </w:r>
      <w:r w:rsidR="00F6612C" w:rsidRPr="00AE0440">
        <w:rPr>
          <w:rFonts w:eastAsia="Calibri" w:cs="Arial"/>
        </w:rPr>
        <w:t xml:space="preserve">à la </w:t>
      </w:r>
      <w:r w:rsidR="00737ECA" w:rsidRPr="00AE0440">
        <w:rPr>
          <w:rFonts w:eastAsia="Calibri" w:cs="Arial"/>
        </w:rPr>
        <w:t xml:space="preserve">limite de vitesse sur route </w:t>
      </w:r>
      <w:r w:rsidR="00F6612C" w:rsidRPr="00AE0440">
        <w:rPr>
          <w:rFonts w:eastAsia="Calibri" w:cs="Arial"/>
        </w:rPr>
        <w:t>déterminée par le système précédent</w:t>
      </w:r>
      <w:r w:rsidR="00175E42">
        <w:rPr>
          <w:rFonts w:eastAsia="Calibri" w:cs="Arial"/>
        </w:rPr>
        <w:t>e</w:t>
      </w:r>
      <w:r w:rsidR="00F6612C" w:rsidRPr="00AE0440">
        <w:rPr>
          <w:rFonts w:eastAsia="Calibri" w:cs="Arial"/>
        </w:rPr>
        <w:t xml:space="preserve"> </w:t>
      </w:r>
      <w:r w:rsidR="00737ECA" w:rsidRPr="00AE0440">
        <w:rPr>
          <w:rFonts w:eastAsia="Calibri" w:cs="Arial"/>
        </w:rPr>
        <w:t xml:space="preserve">et à la </w:t>
      </w:r>
      <w:r w:rsidR="00EF3AF9" w:rsidRPr="00AE0440">
        <w:rPr>
          <w:rFonts w:eastAsia="Calibri" w:cs="Arial"/>
        </w:rPr>
        <w:t xml:space="preserve">nouvelle </w:t>
      </w:r>
      <w:r w:rsidR="00737ECA" w:rsidRPr="00AE0440">
        <w:rPr>
          <w:rFonts w:eastAsia="Calibri" w:cs="Arial"/>
        </w:rPr>
        <w:t>limite de vitesse sur route déterminée par le système.</w:t>
      </w:r>
    </w:p>
    <w:p w14:paraId="467C490B"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5.3.7.</w:t>
      </w:r>
      <w:r w:rsidR="004B762A" w:rsidRPr="00AE0440">
        <w:rPr>
          <w:rFonts w:eastAsia="Calibri" w:cs="Arial"/>
        </w:rPr>
        <w:t>4.</w:t>
      </w:r>
      <w:r w:rsidRPr="00AE0440">
        <w:rPr>
          <w:rFonts w:eastAsia="Calibri" w:cs="Arial"/>
        </w:rPr>
        <w:t xml:space="preserve">7.3.3 </w:t>
      </w:r>
      <w:r w:rsidRPr="00AE0440">
        <w:rPr>
          <w:rFonts w:eastAsia="Calibri" w:cs="Arial"/>
        </w:rPr>
        <w:tab/>
        <w:t xml:space="preserve">Si la </w:t>
      </w:r>
      <w:r w:rsidR="00FB5CCE" w:rsidRPr="00AE0440">
        <w:rPr>
          <w:rFonts w:eastAsia="Calibri" w:cs="Arial"/>
        </w:rPr>
        <w:t xml:space="preserve">nouvelle </w:t>
      </w:r>
      <w:r w:rsidRPr="00AE0440">
        <w:rPr>
          <w:rFonts w:eastAsia="Calibri" w:cs="Arial"/>
        </w:rPr>
        <w:t xml:space="preserve">limite de vitesse déterminée par le système </w:t>
      </w:r>
      <w:r w:rsidR="00FB5CCE" w:rsidRPr="00AE0440">
        <w:rPr>
          <w:rFonts w:eastAsia="Calibri" w:cs="Arial"/>
        </w:rPr>
        <w:t>est inférieure à la vitesse maximale actuelle</w:t>
      </w:r>
      <w:r w:rsidRPr="00AE0440">
        <w:rPr>
          <w:rFonts w:eastAsia="Calibri" w:cs="Arial"/>
        </w:rPr>
        <w:t>, la vitesse maximale actuelle est automatiquement remplacée par la nouvelle limite de vitesse déterminée par le système.</w:t>
      </w:r>
    </w:p>
    <w:p w14:paraId="467C490C" w14:textId="7E199AE4"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 xml:space="preserve">5.3.7.4.7.3.4 </w:t>
      </w:r>
      <w:r w:rsidRPr="00AE0440">
        <w:rPr>
          <w:rFonts w:eastAsia="Calibri" w:cs="Arial"/>
        </w:rPr>
        <w:tab/>
      </w:r>
      <w:r w:rsidR="00175E42">
        <w:rPr>
          <w:rFonts w:eastAsia="Calibri" w:cs="Arial"/>
        </w:rPr>
        <w:t>Dans</w:t>
      </w:r>
      <w:r w:rsidR="00175E42" w:rsidRPr="00AE0440">
        <w:rPr>
          <w:rFonts w:eastAsia="Calibri" w:cs="Arial"/>
        </w:rPr>
        <w:t xml:space="preserve"> </w:t>
      </w:r>
      <w:r w:rsidRPr="00AE0440">
        <w:rPr>
          <w:rFonts w:eastAsia="Calibri" w:cs="Arial"/>
        </w:rPr>
        <w:t xml:space="preserve">les cas qui ne sont pas spécifiquement traités par les dispositions ci-dessus, le constructeur doit documenter le </w:t>
      </w:r>
      <w:r w:rsidR="00356D72" w:rsidRPr="00AE0440">
        <w:rPr>
          <w:rFonts w:eastAsia="Calibri" w:cs="Arial"/>
        </w:rPr>
        <w:t xml:space="preserve">comportement du système en réponse à un changement de la limite de vitesse sur route déterminée par le système et en faire la démonstration à </w:t>
      </w:r>
      <w:r w:rsidR="00175E42" w:rsidRPr="00AE0440">
        <w:rPr>
          <w:rFonts w:eastAsia="Calibri" w:cs="Arial"/>
        </w:rPr>
        <w:t>l'</w:t>
      </w:r>
      <w:r w:rsidR="00175E42">
        <w:rPr>
          <w:rFonts w:eastAsia="Calibri" w:cs="Arial"/>
        </w:rPr>
        <w:t>A</w:t>
      </w:r>
      <w:r w:rsidR="00175E42" w:rsidRPr="00AE0440">
        <w:rPr>
          <w:rFonts w:eastAsia="Calibri" w:cs="Arial"/>
        </w:rPr>
        <w:t xml:space="preserve">utorité </w:t>
      </w:r>
      <w:r w:rsidR="00356D72" w:rsidRPr="00AE0440">
        <w:rPr>
          <w:rFonts w:eastAsia="Calibri" w:cs="Arial"/>
        </w:rPr>
        <w:t>d'homologation de type.</w:t>
      </w:r>
    </w:p>
    <w:p w14:paraId="467C490D"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477894"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w:t>
      </w:r>
      <w:r w:rsidR="00EA2055" w:rsidRPr="00AE0440">
        <w:rPr>
          <w:rFonts w:eastAsia="Calibri" w:cs="Arial"/>
        </w:rPr>
        <w:t>8</w:t>
      </w:r>
      <w:r w:rsidRPr="00AE0440">
        <w:rPr>
          <w:rFonts w:eastAsia="Calibri" w:cs="Arial"/>
        </w:rPr>
        <w:t xml:space="preserve">. </w:t>
      </w:r>
      <w:r w:rsidRPr="00AE0440">
        <w:rPr>
          <w:rFonts w:eastAsia="Calibri" w:cs="Arial"/>
        </w:rPr>
        <w:tab/>
        <w:t xml:space="preserve">Toute modification de la vitesse du véhicule initiée par le système en raison d'un changement de la limite de vitesse </w:t>
      </w:r>
      <w:r w:rsidR="006A7342" w:rsidRPr="00AE0440">
        <w:rPr>
          <w:rFonts w:eastAsia="Calibri" w:cs="Arial"/>
        </w:rPr>
        <w:t xml:space="preserve">sur route </w:t>
      </w:r>
      <w:r w:rsidRPr="00AE0440">
        <w:rPr>
          <w:rFonts w:eastAsia="Calibri" w:cs="Arial"/>
        </w:rPr>
        <w:tab/>
        <w:t>déterminée par le système doit être contrôlable par le conducteur.</w:t>
      </w:r>
    </w:p>
    <w:p w14:paraId="467C490E"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6A7342" w:rsidRPr="00AE0440">
        <w:rPr>
          <w:rFonts w:eastAsia="Calibri" w:cs="Arial"/>
        </w:rPr>
        <w:t>7</w:t>
      </w:r>
      <w:r w:rsidRPr="00AE0440">
        <w:rPr>
          <w:rFonts w:eastAsia="Calibri" w:cs="Arial"/>
        </w:rPr>
        <w:t>.</w:t>
      </w:r>
      <w:r w:rsidR="004B762A" w:rsidRPr="00AE0440">
        <w:rPr>
          <w:rFonts w:eastAsia="Calibri" w:cs="Arial"/>
        </w:rPr>
        <w:t>4</w:t>
      </w:r>
      <w:r w:rsidRPr="00AE0440">
        <w:rPr>
          <w:rFonts w:eastAsia="Calibri" w:cs="Arial"/>
        </w:rPr>
        <w:t>.</w:t>
      </w:r>
      <w:r w:rsidR="006A7342" w:rsidRPr="00AE0440">
        <w:rPr>
          <w:rFonts w:eastAsia="Calibri" w:cs="Arial"/>
        </w:rPr>
        <w:t>9</w:t>
      </w:r>
      <w:r w:rsidRPr="00AE0440">
        <w:rPr>
          <w:rFonts w:eastAsia="Calibri" w:cs="Arial"/>
        </w:rPr>
        <w:t xml:space="preserve">. </w:t>
      </w:r>
      <w:r w:rsidRPr="00AE0440">
        <w:rPr>
          <w:rFonts w:eastAsia="Calibri" w:cs="Arial"/>
        </w:rPr>
        <w:tab/>
        <w:t xml:space="preserve">Le système ne doit pas permettre au conducteur de définir un décalage par défaut par lequel la vitesse maximale actuelle est censée dépasser la limite de vitesse </w:t>
      </w:r>
      <w:r w:rsidR="00530ACA" w:rsidRPr="00AE0440">
        <w:rPr>
          <w:rFonts w:eastAsia="Calibri" w:cs="Arial"/>
        </w:rPr>
        <w:t xml:space="preserve">sur route </w:t>
      </w:r>
      <w:r w:rsidR="00A45946" w:rsidRPr="00AE0440">
        <w:rPr>
          <w:rFonts w:eastAsia="Calibri" w:cs="Arial"/>
        </w:rPr>
        <w:t xml:space="preserve">déterminée </w:t>
      </w:r>
      <w:r w:rsidRPr="00AE0440">
        <w:rPr>
          <w:rFonts w:eastAsia="Calibri" w:cs="Arial"/>
        </w:rPr>
        <w:t>par</w:t>
      </w:r>
      <w:r w:rsidR="00A45946" w:rsidRPr="00AE0440">
        <w:rPr>
          <w:rFonts w:eastAsia="Calibri" w:cs="Arial"/>
        </w:rPr>
        <w:t xml:space="preserve"> le système. </w:t>
      </w:r>
    </w:p>
    <w:p w14:paraId="467C490F" w14:textId="4A9AEADD"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530ACA" w:rsidRPr="00AE0440">
        <w:rPr>
          <w:rFonts w:eastAsia="Calibri" w:cs="Arial"/>
        </w:rPr>
        <w:t>7</w:t>
      </w:r>
      <w:r w:rsidRPr="00AE0440">
        <w:rPr>
          <w:rFonts w:eastAsia="Calibri" w:cs="Arial"/>
        </w:rPr>
        <w:t>.</w:t>
      </w:r>
      <w:r w:rsidR="004B762A" w:rsidRPr="00AE0440">
        <w:rPr>
          <w:rFonts w:eastAsia="Calibri" w:cs="Arial"/>
        </w:rPr>
        <w:t>4.</w:t>
      </w:r>
      <w:r w:rsidR="00530ACA" w:rsidRPr="00AE0440">
        <w:rPr>
          <w:rFonts w:eastAsia="Calibri" w:cs="Arial"/>
        </w:rPr>
        <w:t>10</w:t>
      </w:r>
      <w:r w:rsidRPr="00AE0440">
        <w:rPr>
          <w:rFonts w:eastAsia="Calibri" w:cs="Arial"/>
        </w:rPr>
        <w:t xml:space="preserve">. </w:t>
      </w:r>
      <w:r w:rsidR="00175E42">
        <w:rPr>
          <w:rFonts w:eastAsia="Calibri" w:cs="Arial"/>
        </w:rPr>
        <w:tab/>
      </w:r>
      <w:r w:rsidRPr="00AE0440">
        <w:rPr>
          <w:rFonts w:eastAsia="Calibri" w:cs="Arial"/>
        </w:rPr>
        <w:t xml:space="preserve">Des tolérances techniquement raisonnables </w:t>
      </w:r>
      <w:r w:rsidR="00FE37E8" w:rsidRPr="00AE0440">
        <w:rPr>
          <w:rFonts w:eastAsia="Calibri" w:cs="Arial"/>
        </w:rPr>
        <w:t>(</w:t>
      </w:r>
      <w:r w:rsidR="0090378E" w:rsidRPr="00AE0440">
        <w:rPr>
          <w:rFonts w:eastAsia="Calibri" w:cs="Arial"/>
        </w:rPr>
        <w:t xml:space="preserve">liées </w:t>
      </w:r>
      <w:r w:rsidR="00822399" w:rsidRPr="00AE0440">
        <w:rPr>
          <w:rFonts w:eastAsia="Calibri" w:cs="Arial"/>
        </w:rPr>
        <w:t>par</w:t>
      </w:r>
      <w:r w:rsidR="0090378E" w:rsidRPr="00AE0440">
        <w:rPr>
          <w:rFonts w:eastAsia="Calibri" w:cs="Arial"/>
        </w:rPr>
        <w:t xml:space="preserve"> exemple à l'</w:t>
      </w:r>
      <w:r w:rsidR="00FE37E8" w:rsidRPr="00AE0440">
        <w:rPr>
          <w:rFonts w:eastAsia="Calibri" w:cs="Arial"/>
        </w:rPr>
        <w:t xml:space="preserve">imprécision de l'indicateur de vitesse) </w:t>
      </w:r>
      <w:r w:rsidRPr="00AE0440">
        <w:rPr>
          <w:rFonts w:eastAsia="Calibri" w:cs="Arial"/>
        </w:rPr>
        <w:t xml:space="preserve">peuvent être appliquées </w:t>
      </w:r>
      <w:r w:rsidR="00FE37E8" w:rsidRPr="00AE0440">
        <w:rPr>
          <w:rFonts w:eastAsia="Calibri" w:cs="Arial"/>
        </w:rPr>
        <w:t xml:space="preserve">aux seuils d'alerte et aux limites opérationnelles </w:t>
      </w:r>
      <w:r w:rsidRPr="00AE0440">
        <w:rPr>
          <w:rFonts w:eastAsia="Calibri" w:cs="Arial"/>
        </w:rPr>
        <w:t xml:space="preserve">et doivent être déclarées par le constructeur à </w:t>
      </w:r>
      <w:r w:rsidR="00175E42" w:rsidRPr="00AE0440">
        <w:rPr>
          <w:rFonts w:eastAsia="Calibri" w:cs="Arial"/>
        </w:rPr>
        <w:t>l'</w:t>
      </w:r>
      <w:r w:rsidR="00175E42">
        <w:rPr>
          <w:rFonts w:eastAsia="Calibri" w:cs="Arial"/>
        </w:rPr>
        <w:t>A</w:t>
      </w:r>
      <w:r w:rsidR="00175E42" w:rsidRPr="00AE0440">
        <w:rPr>
          <w:rFonts w:eastAsia="Calibri" w:cs="Arial"/>
        </w:rPr>
        <w:t xml:space="preserve">utorité </w:t>
      </w:r>
      <w:r w:rsidRPr="00AE0440">
        <w:rPr>
          <w:rFonts w:eastAsia="Calibri" w:cs="Arial"/>
        </w:rPr>
        <w:t xml:space="preserve">d'homologation de </w:t>
      </w:r>
      <w:r w:rsidR="00EC2692" w:rsidRPr="00AE0440">
        <w:rPr>
          <w:rFonts w:eastAsia="Calibri" w:cs="Arial"/>
        </w:rPr>
        <w:t xml:space="preserve">type. </w:t>
      </w:r>
    </w:p>
    <w:p w14:paraId="467C4910"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9C212B" w:rsidRPr="00AE0440">
        <w:rPr>
          <w:rFonts w:eastAsia="Calibri" w:cs="Arial"/>
        </w:rPr>
        <w:t>7</w:t>
      </w:r>
      <w:r w:rsidR="00A64E0D" w:rsidRPr="00AE0440">
        <w:rPr>
          <w:rFonts w:eastAsia="Calibri" w:cs="Arial"/>
        </w:rPr>
        <w:t>.</w:t>
      </w:r>
      <w:r w:rsidR="004B762A" w:rsidRPr="00AE0440">
        <w:rPr>
          <w:rFonts w:eastAsia="Calibri" w:cs="Arial"/>
        </w:rPr>
        <w:t>4</w:t>
      </w:r>
      <w:r w:rsidR="00A64E0D" w:rsidRPr="00AE0440">
        <w:rPr>
          <w:rFonts w:eastAsia="Calibri" w:cs="Arial"/>
        </w:rPr>
        <w:t>.</w:t>
      </w:r>
      <w:r w:rsidR="00356D72" w:rsidRPr="00AE0440">
        <w:rPr>
          <w:rFonts w:eastAsia="Calibri" w:cs="Arial"/>
        </w:rPr>
        <w:t>11</w:t>
      </w:r>
      <w:r w:rsidR="00F22AA2" w:rsidRPr="00AE0440">
        <w:rPr>
          <w:rFonts w:eastAsia="Calibri" w:cs="Arial"/>
        </w:rPr>
        <w:t>.</w:t>
      </w:r>
      <w:r w:rsidR="00F22AA2" w:rsidRPr="00AE0440">
        <w:rPr>
          <w:rFonts w:eastAsia="Calibri" w:cs="Arial"/>
        </w:rPr>
        <w:tab/>
      </w:r>
      <w:r w:rsidR="00293697" w:rsidRPr="00AE0440">
        <w:rPr>
          <w:rFonts w:eastAsia="Calibri" w:cs="Arial"/>
        </w:rPr>
        <w:t xml:space="preserve">Les dispositions </w:t>
      </w:r>
      <w:r w:rsidR="00C400F1" w:rsidRPr="00AE0440">
        <w:rPr>
          <w:rFonts w:eastAsia="Calibri" w:cs="Arial"/>
        </w:rPr>
        <w:t xml:space="preserve">du paragraphe </w:t>
      </w:r>
      <w:r w:rsidR="00A828C8" w:rsidRPr="00AE0440">
        <w:rPr>
          <w:rFonts w:eastAsia="Calibri" w:cs="Arial"/>
        </w:rPr>
        <w:t>5.3.7.</w:t>
      </w:r>
      <w:r w:rsidR="004B762A" w:rsidRPr="00AE0440">
        <w:rPr>
          <w:rFonts w:eastAsia="Calibri" w:cs="Arial"/>
        </w:rPr>
        <w:t>4</w:t>
      </w:r>
      <w:r w:rsidR="00A828C8" w:rsidRPr="00AE0440">
        <w:rPr>
          <w:rFonts w:eastAsia="Calibri" w:cs="Arial"/>
        </w:rPr>
        <w:t xml:space="preserve">. </w:t>
      </w:r>
      <w:proofErr w:type="gramStart"/>
      <w:r w:rsidR="00293697" w:rsidRPr="00AE0440">
        <w:rPr>
          <w:rFonts w:eastAsia="Calibri" w:cs="Arial"/>
        </w:rPr>
        <w:t>ne</w:t>
      </w:r>
      <w:proofErr w:type="gramEnd"/>
      <w:r w:rsidR="00293697" w:rsidRPr="00AE0440">
        <w:rPr>
          <w:rFonts w:eastAsia="Calibri" w:cs="Arial"/>
        </w:rPr>
        <w:t xml:space="preserve"> portent pas atteinte aux législations nationales ou régionales qui réglementent le système de contrôle des limites de vitesse. </w:t>
      </w:r>
    </w:p>
    <w:p w14:paraId="467C4911"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554DB2" w:rsidRPr="00AE0440">
        <w:rPr>
          <w:rFonts w:eastAsia="Calibri" w:cs="Arial"/>
        </w:rPr>
        <w:t>7</w:t>
      </w:r>
      <w:r w:rsidRPr="00AE0440">
        <w:rPr>
          <w:rFonts w:eastAsia="Calibri" w:cs="Arial"/>
        </w:rPr>
        <w:t>.</w:t>
      </w:r>
      <w:r w:rsidR="003B5439" w:rsidRPr="00AE0440">
        <w:rPr>
          <w:rFonts w:eastAsia="Calibri" w:cs="Arial"/>
        </w:rPr>
        <w:t>5</w:t>
      </w:r>
      <w:r w:rsidRPr="00AE0440">
        <w:rPr>
          <w:rFonts w:eastAsia="Calibri" w:cs="Arial"/>
        </w:rPr>
        <w:t>.</w:t>
      </w:r>
      <w:r w:rsidRPr="00AE0440">
        <w:rPr>
          <w:rFonts w:eastAsia="Calibri" w:cs="Arial"/>
        </w:rPr>
        <w:tab/>
      </w:r>
      <w:r w:rsidR="00337753" w:rsidRPr="00AE0440">
        <w:rPr>
          <w:rFonts w:eastAsia="Calibri" w:cs="Arial"/>
        </w:rPr>
        <w:t>Aide au maintien de la trajectoire</w:t>
      </w:r>
    </w:p>
    <w:p w14:paraId="467C4912" w14:textId="77777777" w:rsidR="00EA3171" w:rsidRPr="00AE0440" w:rsidRDefault="00030C89">
      <w:pPr>
        <w:adjustRightInd w:val="0"/>
        <w:snapToGrid w:val="0"/>
        <w:spacing w:after="120" w:line="240" w:lineRule="auto"/>
        <w:ind w:left="2268" w:right="1134" w:hanging="1134"/>
        <w:jc w:val="both"/>
        <w:rPr>
          <w:rFonts w:eastAsia="Calibri" w:cs="Arial"/>
          <w:strike/>
        </w:rPr>
      </w:pPr>
      <w:r w:rsidRPr="00AE0440">
        <w:rPr>
          <w:rFonts w:eastAsia="Calibri" w:cs="Arial"/>
        </w:rPr>
        <w:t>5.3.</w:t>
      </w:r>
      <w:r w:rsidR="00B36115" w:rsidRPr="00AE0440">
        <w:rPr>
          <w:rFonts w:eastAsia="Calibri" w:cs="Arial"/>
        </w:rPr>
        <w:t>7</w:t>
      </w:r>
      <w:r w:rsidRPr="00AE0440">
        <w:rPr>
          <w:rFonts w:eastAsia="Calibri" w:cs="Arial"/>
        </w:rPr>
        <w:t>.</w:t>
      </w:r>
      <w:r w:rsidR="003B5439" w:rsidRPr="00AE0440">
        <w:rPr>
          <w:rFonts w:eastAsia="Calibri" w:cs="Arial"/>
        </w:rPr>
        <w:t>5.</w:t>
      </w:r>
      <w:r w:rsidRPr="00AE0440">
        <w:rPr>
          <w:rFonts w:eastAsia="Calibri" w:cs="Arial"/>
        </w:rPr>
        <w:t>1.</w:t>
      </w:r>
      <w:r w:rsidRPr="00AE0440">
        <w:tab/>
      </w:r>
      <w:r w:rsidR="00AA0C87" w:rsidRPr="00AE0440">
        <w:rPr>
          <w:rFonts w:eastAsia="Calibri" w:cs="Arial"/>
        </w:rPr>
        <w:t xml:space="preserve">Le </w:t>
      </w:r>
      <w:r w:rsidR="00C62D51" w:rsidRPr="00AE0440">
        <w:rPr>
          <w:rFonts w:eastAsia="Calibri" w:cs="Arial"/>
        </w:rPr>
        <w:t xml:space="preserve">système doit </w:t>
      </w:r>
      <w:r w:rsidR="4C638CB0" w:rsidRPr="00AE0440">
        <w:rPr>
          <w:rFonts w:eastAsia="Calibri" w:cs="Arial"/>
        </w:rPr>
        <w:t xml:space="preserve">aider </w:t>
      </w:r>
      <w:r w:rsidR="00D73942" w:rsidRPr="00AE0440">
        <w:rPr>
          <w:rFonts w:eastAsia="Calibri" w:cs="Arial"/>
        </w:rPr>
        <w:t xml:space="preserve">le conducteur </w:t>
      </w:r>
      <w:r w:rsidR="63623E7C" w:rsidRPr="00AE0440">
        <w:rPr>
          <w:rFonts w:eastAsia="Calibri" w:cs="Arial"/>
        </w:rPr>
        <w:t xml:space="preserve">à </w:t>
      </w:r>
      <w:r w:rsidR="00D73942" w:rsidRPr="00AE0440">
        <w:rPr>
          <w:rFonts w:eastAsia="Calibri" w:cs="Arial"/>
        </w:rPr>
        <w:t xml:space="preserve">se </w:t>
      </w:r>
      <w:r w:rsidR="09F14E68" w:rsidRPr="00AE0440">
        <w:rPr>
          <w:rFonts w:eastAsia="Calibri" w:cs="Arial"/>
        </w:rPr>
        <w:t xml:space="preserve">conformer </w:t>
      </w:r>
      <w:r w:rsidR="00D73942" w:rsidRPr="00AE0440">
        <w:rPr>
          <w:rFonts w:eastAsia="Calibri" w:cs="Arial"/>
        </w:rPr>
        <w:t xml:space="preserve">à l'intervalle défini par la réglementation, conformément aux règles de circulation nationales.  </w:t>
      </w:r>
    </w:p>
    <w:p w14:paraId="467C4913" w14:textId="3323E4FB"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174965" w:rsidRPr="00AE0440">
        <w:rPr>
          <w:rFonts w:eastAsia="Calibri" w:cs="Arial"/>
        </w:rPr>
        <w:t>7</w:t>
      </w:r>
      <w:r w:rsidRPr="00AE0440">
        <w:rPr>
          <w:rFonts w:eastAsia="Calibri" w:cs="Arial"/>
        </w:rPr>
        <w:t>.</w:t>
      </w:r>
      <w:r w:rsidR="003B5439" w:rsidRPr="00AE0440">
        <w:rPr>
          <w:rFonts w:eastAsia="Calibri" w:cs="Arial"/>
        </w:rPr>
        <w:t>5.</w:t>
      </w:r>
      <w:r w:rsidRPr="00AE0440">
        <w:rPr>
          <w:rFonts w:eastAsia="Calibri" w:cs="Arial"/>
        </w:rPr>
        <w:t>1.1.</w:t>
      </w:r>
      <w:r w:rsidRPr="00AE0440">
        <w:tab/>
      </w:r>
      <w:r w:rsidR="00324F1A" w:rsidRPr="00AE0440">
        <w:rPr>
          <w:rFonts w:eastAsia="Calibri" w:cs="Arial"/>
        </w:rPr>
        <w:t>Pour les véhicules de catégories M</w:t>
      </w:r>
      <w:r w:rsidR="00324F1A" w:rsidRPr="00AE0440">
        <w:rPr>
          <w:rFonts w:eastAsia="Calibri" w:cs="Arial"/>
          <w:vertAlign w:val="subscript"/>
        </w:rPr>
        <w:t>1</w:t>
      </w:r>
      <w:r w:rsidR="00324F1A" w:rsidRPr="00AE0440">
        <w:rPr>
          <w:rFonts w:eastAsia="Calibri" w:cs="Arial"/>
        </w:rPr>
        <w:t xml:space="preserve"> et N</w:t>
      </w:r>
      <w:r w:rsidR="00324F1A" w:rsidRPr="00AE0440">
        <w:rPr>
          <w:rFonts w:eastAsia="Calibri" w:cs="Arial"/>
          <w:vertAlign w:val="subscript"/>
        </w:rPr>
        <w:t>1</w:t>
      </w:r>
      <w:r w:rsidR="00324F1A" w:rsidRPr="00AE0440">
        <w:rPr>
          <w:rFonts w:eastAsia="Calibri" w:cs="Arial"/>
        </w:rPr>
        <w:t>, l'</w:t>
      </w:r>
      <w:r w:rsidR="00D73942" w:rsidRPr="00AE0440">
        <w:rPr>
          <w:rFonts w:eastAsia="Calibri" w:cs="Arial"/>
        </w:rPr>
        <w:t>exigence énoncée au paragraphe 5.3.</w:t>
      </w:r>
      <w:r w:rsidR="00174965" w:rsidRPr="00AE0440">
        <w:rPr>
          <w:rFonts w:eastAsia="Calibri" w:cs="Arial"/>
        </w:rPr>
        <w:t>7</w:t>
      </w:r>
      <w:r w:rsidR="003B5439" w:rsidRPr="00AE0440">
        <w:rPr>
          <w:rFonts w:eastAsia="Calibri" w:cs="Arial"/>
        </w:rPr>
        <w:t>.5.</w:t>
      </w:r>
      <w:r w:rsidR="00D73942" w:rsidRPr="00AE0440">
        <w:rPr>
          <w:rFonts w:eastAsia="Calibri" w:cs="Arial"/>
        </w:rPr>
        <w:t xml:space="preserve">1 est réputée </w:t>
      </w:r>
      <w:r w:rsidR="00324F1A" w:rsidRPr="00AE0440">
        <w:rPr>
          <w:rFonts w:eastAsia="Calibri" w:cs="Arial"/>
        </w:rPr>
        <w:t>satisfaite si l</w:t>
      </w:r>
      <w:r w:rsidR="00D73942" w:rsidRPr="00AE0440">
        <w:rPr>
          <w:rFonts w:eastAsia="Calibri" w:cs="Arial"/>
        </w:rPr>
        <w:t xml:space="preserve">'une ou l'autre </w:t>
      </w:r>
      <w:r w:rsidR="009B47B2" w:rsidRPr="00AE0440">
        <w:rPr>
          <w:rFonts w:eastAsia="Calibri" w:cs="Arial"/>
        </w:rPr>
        <w:t xml:space="preserve">des </w:t>
      </w:r>
      <w:r w:rsidR="00324F1A" w:rsidRPr="00AE0440">
        <w:rPr>
          <w:rFonts w:eastAsia="Calibri" w:cs="Arial"/>
        </w:rPr>
        <w:t>conditions suivantes est remplie</w:t>
      </w:r>
      <w:r w:rsidR="002051CF">
        <w:rPr>
          <w:rFonts w:eastAsia="Calibri" w:cs="Arial"/>
        </w:rPr>
        <w:t> :</w:t>
      </w:r>
    </w:p>
    <w:p w14:paraId="467C4914" w14:textId="09693674" w:rsidR="00EA3171" w:rsidRPr="00AE0440" w:rsidRDefault="00030C89">
      <w:pPr>
        <w:adjustRightInd w:val="0"/>
        <w:snapToGrid w:val="0"/>
        <w:spacing w:after="120" w:line="240" w:lineRule="auto"/>
        <w:ind w:left="2268" w:right="1134" w:hanging="1134"/>
        <w:jc w:val="both"/>
        <w:rPr>
          <w:rFonts w:eastAsia="Calibri" w:cs="Arial"/>
          <w:strike/>
        </w:rPr>
      </w:pPr>
      <w:r w:rsidRPr="00AE0440">
        <w:rPr>
          <w:rFonts w:eastAsia="Calibri" w:cs="Arial"/>
        </w:rPr>
        <w:t>5.3.</w:t>
      </w:r>
      <w:r w:rsidR="00174965" w:rsidRPr="00AE0440">
        <w:rPr>
          <w:rFonts w:eastAsia="Calibri" w:cs="Arial"/>
        </w:rPr>
        <w:t>7</w:t>
      </w:r>
      <w:r w:rsidRPr="00AE0440">
        <w:rPr>
          <w:rFonts w:eastAsia="Calibri" w:cs="Arial"/>
        </w:rPr>
        <w:t>.</w:t>
      </w:r>
      <w:r w:rsidR="003B5439" w:rsidRPr="00AE0440">
        <w:rPr>
          <w:rFonts w:eastAsia="Calibri" w:cs="Arial"/>
        </w:rPr>
        <w:t>5.</w:t>
      </w:r>
      <w:r w:rsidRPr="00AE0440">
        <w:rPr>
          <w:rFonts w:eastAsia="Calibri" w:cs="Arial"/>
        </w:rPr>
        <w:t>1.1.1</w:t>
      </w:r>
      <w:r w:rsidR="00437E1D" w:rsidRPr="00AE0440">
        <w:rPr>
          <w:rFonts w:eastAsia="Calibri" w:cs="Arial"/>
        </w:rPr>
        <w:t>.</w:t>
      </w:r>
      <w:r w:rsidRPr="00AE0440">
        <w:tab/>
      </w:r>
      <w:r w:rsidRPr="00AE0440">
        <w:rPr>
          <w:rFonts w:eastAsia="Calibri" w:cs="Arial"/>
        </w:rPr>
        <w:t xml:space="preserve">Le système doit indiquer en permanence au conducteur le réglage actuel de la distance parcourue </w:t>
      </w:r>
      <w:r w:rsidR="006B2B6F" w:rsidRPr="00AE0440">
        <w:rPr>
          <w:rFonts w:eastAsia="Calibri" w:cs="Arial"/>
        </w:rPr>
        <w:t xml:space="preserve">lorsque le système est en mode </w:t>
      </w:r>
      <w:r w:rsidR="002051CF">
        <w:rPr>
          <w:rFonts w:eastAsia="Calibri" w:cs="Arial"/>
        </w:rPr>
        <w:t>« </w:t>
      </w:r>
      <w:r w:rsidR="006B2B6F" w:rsidRPr="00AE0440">
        <w:rPr>
          <w:rFonts w:eastAsia="Calibri" w:cs="Arial"/>
        </w:rPr>
        <w:t>actif</w:t>
      </w:r>
      <w:r w:rsidR="002051CF">
        <w:rPr>
          <w:rFonts w:eastAsia="Calibri" w:cs="Arial"/>
        </w:rPr>
        <w:t> »</w:t>
      </w:r>
      <w:r w:rsidR="002051CF" w:rsidRPr="00AE0440">
        <w:rPr>
          <w:rFonts w:eastAsia="Calibri" w:cs="Arial"/>
        </w:rPr>
        <w:t xml:space="preserve">. </w:t>
      </w:r>
    </w:p>
    <w:p w14:paraId="467C4915"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5.3</w:t>
      </w:r>
      <w:r w:rsidR="00174965" w:rsidRPr="00AE0440">
        <w:rPr>
          <w:rFonts w:eastAsia="Calibri" w:cs="Arial"/>
        </w:rPr>
        <w:t>.7</w:t>
      </w:r>
      <w:r w:rsidRPr="00AE0440">
        <w:rPr>
          <w:rFonts w:eastAsia="Calibri" w:cs="Arial"/>
        </w:rPr>
        <w:t>.</w:t>
      </w:r>
      <w:r w:rsidR="003B5439" w:rsidRPr="00AE0440">
        <w:rPr>
          <w:rFonts w:eastAsia="Calibri" w:cs="Arial"/>
        </w:rPr>
        <w:t>5.</w:t>
      </w:r>
      <w:r w:rsidRPr="00AE0440">
        <w:rPr>
          <w:rFonts w:eastAsia="Calibri" w:cs="Arial"/>
        </w:rPr>
        <w:t>1.1.</w:t>
      </w:r>
      <w:r w:rsidR="00544925" w:rsidRPr="00AE0440">
        <w:rPr>
          <w:rFonts w:eastAsia="Calibri" w:cs="Arial"/>
        </w:rPr>
        <w:t>2</w:t>
      </w:r>
      <w:r w:rsidRPr="00AE0440">
        <w:rPr>
          <w:rFonts w:eastAsia="Calibri" w:cs="Arial"/>
        </w:rPr>
        <w:t>.</w:t>
      </w:r>
      <w:r w:rsidRPr="00AE0440">
        <w:rPr>
          <w:rFonts w:eastAsia="Calibri" w:cs="Arial"/>
        </w:rPr>
        <w:tab/>
      </w:r>
      <w:r w:rsidR="00337753" w:rsidRPr="00AE0440">
        <w:rPr>
          <w:rFonts w:eastAsia="Calibri" w:cs="Arial"/>
        </w:rPr>
        <w:t xml:space="preserve">Lors de la première activation du système au cours d'un cycle de marche, </w:t>
      </w:r>
      <w:r w:rsidR="00324F1A" w:rsidRPr="00AE0440">
        <w:rPr>
          <w:rFonts w:eastAsia="Calibri" w:cs="Arial"/>
        </w:rPr>
        <w:t xml:space="preserve">le système doit </w:t>
      </w:r>
      <w:r w:rsidR="00B51D29" w:rsidRPr="00AE0440">
        <w:rPr>
          <w:rFonts w:eastAsia="Calibri" w:cs="Arial"/>
        </w:rPr>
        <w:t xml:space="preserve">informer le </w:t>
      </w:r>
      <w:r w:rsidR="00324F1A" w:rsidRPr="00AE0440">
        <w:rPr>
          <w:rFonts w:eastAsia="Calibri" w:cs="Arial"/>
        </w:rPr>
        <w:t xml:space="preserve">conducteur que la configuration de l'intervalle est réglée sur une valeur inférieure à </w:t>
      </w:r>
      <w:r w:rsidR="00061F1A" w:rsidRPr="00AE0440">
        <w:rPr>
          <w:rFonts w:eastAsia="Calibri" w:cs="Arial"/>
        </w:rPr>
        <w:t xml:space="preserve">2 </w:t>
      </w:r>
      <w:r w:rsidR="009860EE" w:rsidRPr="00AE0440">
        <w:rPr>
          <w:rFonts w:eastAsia="Calibri" w:cs="Arial"/>
        </w:rPr>
        <w:t>secondes</w:t>
      </w:r>
      <w:r w:rsidR="00222A21" w:rsidRPr="00AE0440">
        <w:rPr>
          <w:rFonts w:eastAsia="Calibri" w:cs="Arial"/>
        </w:rPr>
        <w:t xml:space="preserve">, </w:t>
      </w:r>
      <w:r w:rsidR="00036E46" w:rsidRPr="00AE0440">
        <w:rPr>
          <w:rFonts w:eastAsia="Calibri" w:cs="Arial"/>
        </w:rPr>
        <w:t>si tel est le cas</w:t>
      </w:r>
      <w:r w:rsidR="00F07B4F" w:rsidRPr="00AE0440">
        <w:rPr>
          <w:rFonts w:eastAsia="Calibri" w:cs="Arial"/>
        </w:rPr>
        <w:t xml:space="preserve">. </w:t>
      </w:r>
    </w:p>
    <w:p w14:paraId="467C4916"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szCs w:val="14"/>
        </w:rPr>
        <w:t>5.4.</w:t>
      </w:r>
      <w:r w:rsidRPr="00AE0440">
        <w:rPr>
          <w:rFonts w:eastAsia="Calibri" w:cs="Arial"/>
          <w:szCs w:val="14"/>
        </w:rPr>
        <w:tab/>
      </w:r>
      <w:r w:rsidR="00EB4231" w:rsidRPr="00AE0440">
        <w:rPr>
          <w:rFonts w:eastAsia="Calibri" w:cs="Arial"/>
        </w:rPr>
        <w:t>Réponse de la sécurité du système aux défaillances détectées</w:t>
      </w:r>
    </w:p>
    <w:p w14:paraId="467C4917" w14:textId="245AB73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5.4.1.</w:t>
      </w:r>
      <w:r w:rsidRPr="00AE0440">
        <w:rPr>
          <w:rFonts w:eastAsia="Calibri" w:cs="Arial"/>
        </w:rPr>
        <w:tab/>
      </w:r>
      <w:r w:rsidR="00EB4231" w:rsidRPr="00AE0440">
        <w:rPr>
          <w:rFonts w:eastAsia="Calibri" w:cs="Arial"/>
        </w:rPr>
        <w:t xml:space="preserve">Le système activé doit être capable de détecter et de réagir à des </w:t>
      </w:r>
      <w:r w:rsidR="004431EB" w:rsidRPr="00AE0440">
        <w:rPr>
          <w:rFonts w:eastAsia="Calibri" w:cs="Arial"/>
        </w:rPr>
        <w:t xml:space="preserve">conditions de </w:t>
      </w:r>
      <w:r w:rsidR="00EB4231" w:rsidRPr="00AE0440">
        <w:rPr>
          <w:rFonts w:eastAsia="Calibri" w:cs="Arial"/>
        </w:rPr>
        <w:t xml:space="preserve">défaillance </w:t>
      </w:r>
      <w:r w:rsidR="004431EB" w:rsidRPr="00AE0440">
        <w:rPr>
          <w:rFonts w:eastAsia="Calibri" w:cs="Arial"/>
        </w:rPr>
        <w:t>électrique et non électrique (par exemple</w:t>
      </w:r>
      <w:r w:rsidR="00F83F43" w:rsidRPr="00AE0440">
        <w:rPr>
          <w:rFonts w:eastAsia="Calibri" w:cs="Arial"/>
        </w:rPr>
        <w:t xml:space="preserve">, </w:t>
      </w:r>
      <w:r w:rsidR="004431EB" w:rsidRPr="00AE0440">
        <w:rPr>
          <w:rFonts w:eastAsia="Calibri" w:cs="Arial"/>
        </w:rPr>
        <w:t xml:space="preserve">blocage du </w:t>
      </w:r>
      <w:r w:rsidR="00772E39" w:rsidRPr="00AE0440">
        <w:rPr>
          <w:rFonts w:eastAsia="Calibri" w:cs="Arial"/>
        </w:rPr>
        <w:t>capteur</w:t>
      </w:r>
      <w:r w:rsidR="004431EB" w:rsidRPr="00AE0440">
        <w:rPr>
          <w:rFonts w:eastAsia="Calibri" w:cs="Arial"/>
        </w:rPr>
        <w:t xml:space="preserve">, désalignement) </w:t>
      </w:r>
      <w:r w:rsidR="00EB4231" w:rsidRPr="00AE0440">
        <w:rPr>
          <w:rFonts w:eastAsia="Calibri" w:cs="Arial"/>
        </w:rPr>
        <w:t xml:space="preserve">affectant la </w:t>
      </w:r>
      <w:r w:rsidR="005572B5" w:rsidRPr="00AE0440">
        <w:rPr>
          <w:rFonts w:eastAsia="Calibri" w:cs="Arial"/>
        </w:rPr>
        <w:t xml:space="preserve">sécurité de fonctionnement du système </w:t>
      </w:r>
      <w:r w:rsidR="00821373" w:rsidRPr="00AE0440">
        <w:rPr>
          <w:rFonts w:eastAsia="Calibri" w:cs="Arial"/>
        </w:rPr>
        <w:t xml:space="preserve">ou de ses </w:t>
      </w:r>
      <w:r w:rsidR="002051CF">
        <w:rPr>
          <w:rFonts w:eastAsia="Calibri" w:cs="Arial"/>
        </w:rPr>
        <w:t>fonctionnalités</w:t>
      </w:r>
      <w:r w:rsidR="00821373" w:rsidRPr="00AE0440">
        <w:rPr>
          <w:rFonts w:eastAsia="Calibri" w:cs="Arial"/>
        </w:rPr>
        <w:t xml:space="preserve">. </w:t>
      </w:r>
    </w:p>
    <w:p w14:paraId="467C4918" w14:textId="1D8DE66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5.4.2.</w:t>
      </w:r>
      <w:r w:rsidRPr="00AE0440">
        <w:rPr>
          <w:rFonts w:eastAsia="Calibri" w:cs="Arial"/>
        </w:rPr>
        <w:tab/>
      </w:r>
      <w:r w:rsidR="00FD3C27" w:rsidRPr="00AE0440">
        <w:rPr>
          <w:rFonts w:eastAsia="Calibri" w:cs="Arial"/>
        </w:rPr>
        <w:t>En cas de détection d'une défaillance affectant le fonctionnement sûr d'un</w:t>
      </w:r>
      <w:r w:rsidR="002051CF">
        <w:rPr>
          <w:rFonts w:eastAsia="Calibri" w:cs="Arial"/>
        </w:rPr>
        <w:t>e</w:t>
      </w:r>
      <w:r w:rsidR="00FD3C27" w:rsidRPr="00AE0440">
        <w:rPr>
          <w:rFonts w:eastAsia="Calibri" w:cs="Arial"/>
        </w:rPr>
        <w:t xml:space="preserve"> ou de plusieurs </w:t>
      </w:r>
      <w:r w:rsidR="002051CF">
        <w:rPr>
          <w:rFonts w:eastAsia="Calibri" w:cs="Arial"/>
        </w:rPr>
        <w:t>fonctionnalités</w:t>
      </w:r>
      <w:r w:rsidR="002051CF" w:rsidRPr="00AE0440">
        <w:rPr>
          <w:rFonts w:eastAsia="Calibri" w:cs="Arial"/>
        </w:rPr>
        <w:t xml:space="preserve"> </w:t>
      </w:r>
      <w:r w:rsidR="00FD3C27" w:rsidRPr="00AE0440">
        <w:rPr>
          <w:rFonts w:eastAsia="Calibri" w:cs="Arial"/>
        </w:rPr>
        <w:t>donné</w:t>
      </w:r>
      <w:r w:rsidR="002051CF">
        <w:rPr>
          <w:rFonts w:eastAsia="Calibri" w:cs="Arial"/>
        </w:rPr>
        <w:t>e</w:t>
      </w:r>
      <w:r w:rsidR="00FD3C27" w:rsidRPr="00AE0440">
        <w:rPr>
          <w:rFonts w:eastAsia="Calibri" w:cs="Arial"/>
        </w:rPr>
        <w:t xml:space="preserve">s ou du système </w:t>
      </w:r>
      <w:r w:rsidR="003E7EA1" w:rsidRPr="00AE0440">
        <w:rPr>
          <w:rFonts w:eastAsia="Calibri" w:cs="Arial"/>
        </w:rPr>
        <w:t xml:space="preserve">dans son </w:t>
      </w:r>
      <w:r w:rsidR="00FD3C27" w:rsidRPr="00AE0440">
        <w:rPr>
          <w:rFonts w:eastAsia="Calibri" w:cs="Arial"/>
        </w:rPr>
        <w:t xml:space="preserve">ensemble, l'assistance à la commande de </w:t>
      </w:r>
      <w:r w:rsidR="002051CF">
        <w:rPr>
          <w:rFonts w:eastAsia="Calibri" w:cs="Arial"/>
        </w:rPr>
        <w:t>la</w:t>
      </w:r>
      <w:r w:rsidR="002051CF" w:rsidRPr="00AE0440">
        <w:rPr>
          <w:rFonts w:eastAsia="Calibri" w:cs="Arial"/>
        </w:rPr>
        <w:t xml:space="preserve"> </w:t>
      </w:r>
      <w:r w:rsidR="00FD3C27" w:rsidRPr="00AE0440">
        <w:rPr>
          <w:rFonts w:eastAsia="Calibri" w:cs="Arial"/>
        </w:rPr>
        <w:t xml:space="preserve">ou des </w:t>
      </w:r>
      <w:r w:rsidR="002051CF">
        <w:rPr>
          <w:rFonts w:eastAsia="Calibri" w:cs="Arial"/>
        </w:rPr>
        <w:t>fonctionnalités</w:t>
      </w:r>
      <w:r w:rsidR="002051CF" w:rsidRPr="00AE0440">
        <w:rPr>
          <w:rFonts w:eastAsia="Calibri" w:cs="Arial"/>
        </w:rPr>
        <w:t xml:space="preserve"> </w:t>
      </w:r>
      <w:r w:rsidR="00FD3C27" w:rsidRPr="00AE0440">
        <w:rPr>
          <w:rFonts w:eastAsia="Calibri" w:cs="Arial"/>
        </w:rPr>
        <w:t>concerné</w:t>
      </w:r>
      <w:r w:rsidR="002051CF">
        <w:rPr>
          <w:rFonts w:eastAsia="Calibri" w:cs="Arial"/>
        </w:rPr>
        <w:t>e</w:t>
      </w:r>
      <w:r w:rsidR="00FD3C27" w:rsidRPr="00AE0440">
        <w:rPr>
          <w:rFonts w:eastAsia="Calibri" w:cs="Arial"/>
        </w:rPr>
        <w:t xml:space="preserve">s ou du système dans son ensemble doit être interrompue de manière sûre, conformément au concept de sécurité </w:t>
      </w:r>
      <w:r w:rsidR="00DC2D3B" w:rsidRPr="00AE0440">
        <w:rPr>
          <w:rFonts w:eastAsia="Calibri" w:cs="Arial"/>
        </w:rPr>
        <w:t xml:space="preserve">du </w:t>
      </w:r>
      <w:r w:rsidR="00101DB0">
        <w:rPr>
          <w:rFonts w:eastAsia="Calibri" w:cs="Arial"/>
        </w:rPr>
        <w:t>constructeur</w:t>
      </w:r>
      <w:r w:rsidR="00DC2D3B" w:rsidRPr="00AE0440">
        <w:rPr>
          <w:rFonts w:eastAsia="Calibri" w:cs="Arial"/>
        </w:rPr>
        <w:t>.</w:t>
      </w:r>
    </w:p>
    <w:p w14:paraId="467C4919" w14:textId="67CCD1DC"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ab/>
        <w:t xml:space="preserve">Le système doit réduire progressivement l'aide à la commande fournie par le(s) </w:t>
      </w:r>
      <w:r w:rsidR="00725E11">
        <w:rPr>
          <w:rFonts w:eastAsia="Calibri" w:cs="Arial"/>
        </w:rPr>
        <w:t>fonctionnalité</w:t>
      </w:r>
      <w:r w:rsidRPr="00AE0440">
        <w:rPr>
          <w:rFonts w:eastAsia="Calibri" w:cs="Arial"/>
        </w:rPr>
        <w:t>(s) ou système(s) concerné(s) s'il peut le faire en toute sécurité, et en informer le conducteur conformément au paragraphe 5.5.4.1.</w:t>
      </w:r>
    </w:p>
    <w:p w14:paraId="467C491A" w14:textId="41D7A698"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5.4.2.1</w:t>
      </w:r>
      <w:r w:rsidRPr="00AE0440">
        <w:tab/>
      </w:r>
      <w:r w:rsidR="00FA2B9F" w:rsidRPr="00FA2B9F">
        <w:rPr>
          <w:rFonts w:eastAsia="Calibri" w:cs="Arial"/>
        </w:rPr>
        <w:t>Si une défaillance affecte l'ensemble du système, celui-ci doit passer en mode « arrêt » dès la fin de l'assistance et fournir au conducteur au moins un signal optique d'avertissement de défaillance pendant une période appropriée.</w:t>
      </w:r>
      <w:r w:rsidRPr="00AE0440">
        <w:rPr>
          <w:rFonts w:eastAsia="Calibri" w:cs="Arial"/>
        </w:rPr>
        <w:t xml:space="preserve"> </w:t>
      </w:r>
    </w:p>
    <w:p w14:paraId="467C491B" w14:textId="51CF027D"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lastRenderedPageBreak/>
        <w:t>5.4.</w:t>
      </w:r>
      <w:r w:rsidR="001B1477" w:rsidRPr="00AE0440">
        <w:rPr>
          <w:rFonts w:eastAsia="Calibri" w:cs="Arial"/>
        </w:rPr>
        <w:t>2.</w:t>
      </w:r>
      <w:r w:rsidRPr="00AE0440">
        <w:rPr>
          <w:rFonts w:eastAsia="Calibri" w:cs="Arial"/>
        </w:rPr>
        <w:t>2.</w:t>
      </w:r>
      <w:r w:rsidRPr="00AE0440">
        <w:rPr>
          <w:rFonts w:eastAsia="Calibri" w:cs="Arial"/>
        </w:rPr>
        <w:tab/>
      </w:r>
      <w:r w:rsidR="00B131CC" w:rsidRPr="00AE0440">
        <w:rPr>
          <w:rStyle w:val="ui-provider"/>
        </w:rPr>
        <w:t xml:space="preserve">La </w:t>
      </w:r>
      <w:r w:rsidR="0010584B" w:rsidRPr="00AE0440">
        <w:rPr>
          <w:rStyle w:val="ui-provider"/>
        </w:rPr>
        <w:t xml:space="preserve">défaillance du système </w:t>
      </w:r>
      <w:r w:rsidR="00472703" w:rsidRPr="00AE0440">
        <w:rPr>
          <w:rStyle w:val="ui-provider"/>
        </w:rPr>
        <w:t xml:space="preserve">doit être signalée au conducteur au </w:t>
      </w:r>
      <w:r w:rsidR="0010584B" w:rsidRPr="00AE0440">
        <w:rPr>
          <w:rStyle w:val="ui-provider"/>
        </w:rPr>
        <w:t xml:space="preserve">moyen d'un signal optique au </w:t>
      </w:r>
      <w:r w:rsidR="00725E11">
        <w:rPr>
          <w:rStyle w:val="ui-provider"/>
        </w:rPr>
        <w:t>minimum</w:t>
      </w:r>
      <w:r w:rsidR="0010584B" w:rsidRPr="00AE0440">
        <w:rPr>
          <w:rStyle w:val="ui-provider"/>
        </w:rPr>
        <w:t xml:space="preserve">, à moins que le système </w:t>
      </w:r>
      <w:proofErr w:type="gramStart"/>
      <w:r w:rsidR="00455887">
        <w:rPr>
          <w:rStyle w:val="ui-provider"/>
        </w:rPr>
        <w:t>e</w:t>
      </w:r>
      <w:r w:rsidR="00C63182">
        <w:rPr>
          <w:rStyle w:val="ui-provider"/>
        </w:rPr>
        <w:t>st</w:t>
      </w:r>
      <w:proofErr w:type="gramEnd"/>
      <w:r w:rsidR="00C63182">
        <w:rPr>
          <w:rStyle w:val="ui-provider"/>
        </w:rPr>
        <w:t xml:space="preserve"> en mode </w:t>
      </w:r>
      <w:r w:rsidR="00C63182">
        <w:rPr>
          <w:rFonts w:eastAsia="Calibri" w:cs="Arial"/>
        </w:rPr>
        <w:t>« </w:t>
      </w:r>
      <w:r w:rsidR="00C63182" w:rsidRPr="00AE0440">
        <w:rPr>
          <w:rFonts w:eastAsia="Calibri" w:cs="Arial"/>
        </w:rPr>
        <w:t>arrêt</w:t>
      </w:r>
      <w:r w:rsidR="00C63182">
        <w:rPr>
          <w:rFonts w:eastAsia="Calibri" w:cs="Arial"/>
        </w:rPr>
        <w:t> »</w:t>
      </w:r>
      <w:r w:rsidR="0010584B" w:rsidRPr="00AE0440">
        <w:rPr>
          <w:rStyle w:val="ui-provider"/>
        </w:rPr>
        <w:t>.</w:t>
      </w:r>
    </w:p>
    <w:p w14:paraId="467C491C"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5.4.3.</w:t>
      </w:r>
      <w:r w:rsidRPr="00AE0440">
        <w:rPr>
          <w:rFonts w:eastAsia="Calibri" w:cs="Arial"/>
        </w:rPr>
        <w:tab/>
      </w:r>
      <w:r w:rsidR="00642621" w:rsidRPr="00AE0440">
        <w:rPr>
          <w:rFonts w:eastAsia="Calibri" w:cs="Arial"/>
        </w:rPr>
        <w:t xml:space="preserve">Le constructeur doit prendre les </w:t>
      </w:r>
      <w:r w:rsidR="00680227" w:rsidRPr="00AE0440">
        <w:rPr>
          <w:rFonts w:eastAsia="Calibri" w:cs="Arial"/>
        </w:rPr>
        <w:t>mesures</w:t>
      </w:r>
      <w:r w:rsidR="00642621" w:rsidRPr="00AE0440">
        <w:rPr>
          <w:rFonts w:eastAsia="Calibri" w:cs="Arial"/>
        </w:rPr>
        <w:t xml:space="preserve"> appropriées (conformément au </w:t>
      </w:r>
      <w:r w:rsidR="00BE6D54" w:rsidRPr="00AE0440">
        <w:rPr>
          <w:rFonts w:eastAsia="Calibri" w:cs="Arial"/>
        </w:rPr>
        <w:t>paragraphe 5</w:t>
      </w:r>
      <w:r w:rsidR="00550F01" w:rsidRPr="00AE0440">
        <w:rPr>
          <w:rFonts w:eastAsia="Calibri" w:cs="Arial"/>
        </w:rPr>
        <w:t>.</w:t>
      </w:r>
      <w:r w:rsidR="00BE6D54" w:rsidRPr="00AE0440">
        <w:rPr>
          <w:rFonts w:eastAsia="Calibri" w:cs="Arial"/>
        </w:rPr>
        <w:t>3</w:t>
      </w:r>
      <w:r w:rsidR="00587EAE" w:rsidRPr="00AE0440">
        <w:rPr>
          <w:rFonts w:eastAsia="Calibri" w:cs="Arial"/>
        </w:rPr>
        <w:t>.6</w:t>
      </w:r>
      <w:r w:rsidR="00642621" w:rsidRPr="00AE0440">
        <w:rPr>
          <w:rFonts w:eastAsia="Calibri" w:cs="Arial"/>
        </w:rPr>
        <w:t xml:space="preserve">) pour garantir </w:t>
      </w:r>
      <w:r w:rsidR="00680227" w:rsidRPr="00AE0440">
        <w:rPr>
          <w:rFonts w:eastAsia="Calibri" w:cs="Arial"/>
        </w:rPr>
        <w:t xml:space="preserve">que les </w:t>
      </w:r>
      <w:r w:rsidR="00642621" w:rsidRPr="00AE0440">
        <w:rPr>
          <w:rFonts w:eastAsia="Calibri" w:cs="Arial"/>
        </w:rPr>
        <w:t>défaillances du système restent contrôlables par le conducteur.</w:t>
      </w:r>
    </w:p>
    <w:p w14:paraId="467C491D" w14:textId="0D308272"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5.4.</w:t>
      </w:r>
      <w:r w:rsidR="00AC7180" w:rsidRPr="00AE0440">
        <w:rPr>
          <w:rFonts w:eastAsia="Calibri" w:cs="Arial"/>
        </w:rPr>
        <w:t>4</w:t>
      </w:r>
      <w:r w:rsidRPr="00AE0440">
        <w:rPr>
          <w:rFonts w:eastAsia="Calibri" w:cs="Arial"/>
        </w:rPr>
        <w:t>.</w:t>
      </w:r>
      <w:r w:rsidRPr="00AE0440">
        <w:rPr>
          <w:rFonts w:eastAsia="Calibri" w:cs="Arial"/>
        </w:rPr>
        <w:tab/>
      </w:r>
      <w:r w:rsidR="00C4175D" w:rsidRPr="00AE0440">
        <w:rPr>
          <w:rFonts w:eastAsia="Calibri" w:cs="Arial"/>
        </w:rPr>
        <w:t xml:space="preserve">Si une défaillance </w:t>
      </w:r>
      <w:r w:rsidR="00614AB3" w:rsidRPr="00AE0440">
        <w:rPr>
          <w:rFonts w:eastAsia="Calibri" w:cs="Arial"/>
        </w:rPr>
        <w:t>n'affecte que certain</w:t>
      </w:r>
      <w:r w:rsidR="00725E11">
        <w:rPr>
          <w:rFonts w:eastAsia="Calibri" w:cs="Arial"/>
        </w:rPr>
        <w:t>e</w:t>
      </w:r>
      <w:r w:rsidR="00614AB3" w:rsidRPr="00AE0440">
        <w:rPr>
          <w:rFonts w:eastAsia="Calibri" w:cs="Arial"/>
        </w:rPr>
        <w:t xml:space="preserve">s </w:t>
      </w:r>
      <w:proofErr w:type="spellStart"/>
      <w:r w:rsidR="00725E11">
        <w:rPr>
          <w:rFonts w:eastAsia="Calibri" w:cs="Arial"/>
        </w:rPr>
        <w:t>fonctionnalitñes</w:t>
      </w:r>
      <w:proofErr w:type="spellEnd"/>
      <w:r w:rsidR="00614AB3" w:rsidRPr="00AE0440">
        <w:rPr>
          <w:rFonts w:eastAsia="Calibri" w:cs="Arial"/>
        </w:rPr>
        <w:t xml:space="preserve">, le </w:t>
      </w:r>
      <w:r w:rsidR="00E14045" w:rsidRPr="00AE0440">
        <w:rPr>
          <w:rFonts w:eastAsia="Calibri" w:cs="Arial"/>
        </w:rPr>
        <w:t xml:space="preserve">système </w:t>
      </w:r>
      <w:r w:rsidR="00614AB3" w:rsidRPr="00AE0440">
        <w:rPr>
          <w:rFonts w:eastAsia="Calibri" w:cs="Arial"/>
        </w:rPr>
        <w:t xml:space="preserve">peut continuer à fonctionner à condition que les autres </w:t>
      </w:r>
      <w:r w:rsidR="00725E11">
        <w:rPr>
          <w:rFonts w:eastAsia="Calibri" w:cs="Arial"/>
        </w:rPr>
        <w:t>fonctionnalités</w:t>
      </w:r>
      <w:r w:rsidR="00725E11" w:rsidRPr="00AE0440">
        <w:rPr>
          <w:rFonts w:eastAsia="Calibri" w:cs="Arial"/>
        </w:rPr>
        <w:t xml:space="preserve"> </w:t>
      </w:r>
      <w:r w:rsidR="00D17162" w:rsidRPr="00AE0440">
        <w:rPr>
          <w:rFonts w:eastAsia="Calibri" w:cs="Arial"/>
        </w:rPr>
        <w:t xml:space="preserve">soient </w:t>
      </w:r>
      <w:r w:rsidR="00E427AA" w:rsidRPr="00AE0440">
        <w:rPr>
          <w:rFonts w:eastAsia="Calibri" w:cs="Arial"/>
        </w:rPr>
        <w:t xml:space="preserve">capables de fonctionner conformément au présent </w:t>
      </w:r>
      <w:r w:rsidR="00725E11">
        <w:rPr>
          <w:rFonts w:eastAsia="Calibri" w:cs="Arial"/>
        </w:rPr>
        <w:t>R</w:t>
      </w:r>
      <w:r w:rsidR="00725E11" w:rsidRPr="00AE0440">
        <w:rPr>
          <w:rFonts w:eastAsia="Calibri" w:cs="Arial"/>
        </w:rPr>
        <w:t>èglement</w:t>
      </w:r>
      <w:r w:rsidR="00E427AA" w:rsidRPr="00AE0440">
        <w:rPr>
          <w:rFonts w:eastAsia="Calibri" w:cs="Arial"/>
        </w:rPr>
        <w:t xml:space="preserve">. </w:t>
      </w:r>
    </w:p>
    <w:p w14:paraId="467C491E" w14:textId="089B83B2"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5.4.</w:t>
      </w:r>
      <w:r w:rsidR="00AC7180" w:rsidRPr="00AE0440">
        <w:rPr>
          <w:rFonts w:eastAsia="Calibri" w:cs="Arial"/>
        </w:rPr>
        <w:t>4</w:t>
      </w:r>
      <w:r w:rsidRPr="00AE0440">
        <w:rPr>
          <w:rFonts w:eastAsia="Calibri" w:cs="Arial"/>
        </w:rPr>
        <w:t>.</w:t>
      </w:r>
      <w:r w:rsidR="00AC7180" w:rsidRPr="00AE0440">
        <w:rPr>
          <w:rFonts w:eastAsia="Calibri" w:cs="Arial"/>
        </w:rPr>
        <w:t>1</w:t>
      </w:r>
      <w:r w:rsidRPr="00AE0440">
        <w:rPr>
          <w:rFonts w:eastAsia="Calibri" w:cs="Arial"/>
        </w:rPr>
        <w:tab/>
      </w:r>
      <w:r w:rsidR="004F20A4" w:rsidRPr="00AE0440">
        <w:rPr>
          <w:rFonts w:eastAsia="Calibri" w:cs="Arial"/>
        </w:rPr>
        <w:t xml:space="preserve">Les </w:t>
      </w:r>
      <w:r w:rsidR="00725E11">
        <w:rPr>
          <w:rFonts w:eastAsia="Calibri" w:cs="Arial"/>
        </w:rPr>
        <w:t>fonctionnalités</w:t>
      </w:r>
      <w:r w:rsidR="00725E11" w:rsidRPr="00AE0440">
        <w:rPr>
          <w:rFonts w:eastAsia="Calibri" w:cs="Arial"/>
        </w:rPr>
        <w:t xml:space="preserve"> </w:t>
      </w:r>
      <w:r w:rsidR="00614AB3" w:rsidRPr="00AE0440">
        <w:rPr>
          <w:rFonts w:eastAsia="Calibri" w:cs="Arial"/>
        </w:rPr>
        <w:t xml:space="preserve">restantes disponibles ou l'absence de </w:t>
      </w:r>
      <w:r w:rsidR="002D6EE7" w:rsidRPr="00AE0440">
        <w:rPr>
          <w:rFonts w:eastAsia="Calibri" w:cs="Arial"/>
        </w:rPr>
        <w:t xml:space="preserve">ces </w:t>
      </w:r>
      <w:r w:rsidR="00725E11">
        <w:rPr>
          <w:rFonts w:eastAsia="Calibri" w:cs="Arial"/>
        </w:rPr>
        <w:t>fonctionnalités</w:t>
      </w:r>
      <w:r w:rsidR="00725E11" w:rsidRPr="00AE0440">
        <w:rPr>
          <w:rFonts w:eastAsia="Calibri" w:cs="Arial"/>
        </w:rPr>
        <w:t xml:space="preserve"> </w:t>
      </w:r>
      <w:r w:rsidR="004F20A4" w:rsidRPr="00AE0440">
        <w:rPr>
          <w:rFonts w:eastAsia="Calibri" w:cs="Arial"/>
        </w:rPr>
        <w:t xml:space="preserve">à la suite de la défaillance </w:t>
      </w:r>
      <w:r w:rsidR="00614AB3" w:rsidRPr="00AE0440">
        <w:rPr>
          <w:rFonts w:eastAsia="Calibri" w:cs="Arial"/>
        </w:rPr>
        <w:t xml:space="preserve">doivent être indiquées </w:t>
      </w:r>
      <w:r w:rsidR="00E14045" w:rsidRPr="00AE0440">
        <w:rPr>
          <w:rFonts w:eastAsia="Calibri" w:cs="Arial"/>
        </w:rPr>
        <w:t xml:space="preserve">visuellement </w:t>
      </w:r>
      <w:r w:rsidR="00614AB3" w:rsidRPr="00AE0440">
        <w:rPr>
          <w:rFonts w:eastAsia="Calibri" w:cs="Arial"/>
        </w:rPr>
        <w:t xml:space="preserve">au conducteur </w:t>
      </w:r>
      <w:r w:rsidR="00ED073E" w:rsidRPr="00AE0440">
        <w:rPr>
          <w:rFonts w:eastAsia="Calibri" w:cs="Arial"/>
        </w:rPr>
        <w:t>d</w:t>
      </w:r>
      <w:r w:rsidR="00614AB3" w:rsidRPr="00AE0440">
        <w:rPr>
          <w:rFonts w:eastAsia="Calibri" w:cs="Arial"/>
        </w:rPr>
        <w:t xml:space="preserve">'une </w:t>
      </w:r>
      <w:r w:rsidR="00ED073E" w:rsidRPr="00AE0440">
        <w:rPr>
          <w:rFonts w:eastAsia="Calibri" w:cs="Arial"/>
        </w:rPr>
        <w:t xml:space="preserve">manière </w:t>
      </w:r>
      <w:r w:rsidR="001239B5" w:rsidRPr="00AE0440">
        <w:rPr>
          <w:rFonts w:eastAsia="Calibri" w:cs="Arial"/>
        </w:rPr>
        <w:t>facilement compréhensible</w:t>
      </w:r>
      <w:r w:rsidR="00614AB3" w:rsidRPr="00AE0440">
        <w:rPr>
          <w:rFonts w:eastAsia="Calibri" w:cs="Arial"/>
        </w:rPr>
        <w:t>.</w:t>
      </w:r>
    </w:p>
    <w:p w14:paraId="467C491F" w14:textId="1F207560"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5.4</w:t>
      </w:r>
      <w:r w:rsidR="00AC7180" w:rsidRPr="00AE0440">
        <w:rPr>
          <w:rFonts w:eastAsia="Calibri" w:cs="Arial"/>
        </w:rPr>
        <w:t>.4</w:t>
      </w:r>
      <w:r w:rsidRPr="00AE0440">
        <w:rPr>
          <w:rFonts w:eastAsia="Calibri" w:cs="Arial"/>
        </w:rPr>
        <w:t>.</w:t>
      </w:r>
      <w:r w:rsidR="00AC7180" w:rsidRPr="00AE0440">
        <w:rPr>
          <w:rFonts w:eastAsia="Calibri" w:cs="Arial"/>
        </w:rPr>
        <w:t>2</w:t>
      </w:r>
      <w:r w:rsidRPr="00AE0440">
        <w:rPr>
          <w:rFonts w:eastAsia="Calibri" w:cs="Arial"/>
        </w:rPr>
        <w:tab/>
      </w:r>
      <w:r w:rsidR="00614AB3" w:rsidRPr="00AE0440">
        <w:rPr>
          <w:rFonts w:eastAsia="Calibri" w:cs="Arial"/>
        </w:rPr>
        <w:t xml:space="preserve">Si </w:t>
      </w:r>
      <w:r w:rsidR="00E14045" w:rsidRPr="00AE0440">
        <w:rPr>
          <w:rFonts w:eastAsia="Calibri" w:cs="Arial"/>
        </w:rPr>
        <w:t xml:space="preserve">le système est capable de fournir une assistance continue dans le cas d'une défaillance désactivant une fonction donnée, le </w:t>
      </w:r>
      <w:r w:rsidR="00101DB0">
        <w:rPr>
          <w:rFonts w:eastAsia="Calibri" w:cs="Arial"/>
        </w:rPr>
        <w:t>constructeur</w:t>
      </w:r>
      <w:r w:rsidR="002F0FDC" w:rsidRPr="00AE0440">
        <w:rPr>
          <w:rFonts w:eastAsia="Calibri" w:cs="Arial"/>
        </w:rPr>
        <w:t xml:space="preserve"> doit décrire quelles fonctions sont capables de fonctionner indépendamment les unes </w:t>
      </w:r>
      <w:proofErr w:type="gramStart"/>
      <w:r w:rsidR="002F0FDC" w:rsidRPr="00AE0440">
        <w:rPr>
          <w:rFonts w:eastAsia="Calibri" w:cs="Arial"/>
        </w:rPr>
        <w:t>des autres</w:t>
      </w:r>
      <w:proofErr w:type="gramEnd"/>
      <w:r w:rsidR="002F0FDC" w:rsidRPr="00AE0440">
        <w:rPr>
          <w:rFonts w:eastAsia="Calibri" w:cs="Arial"/>
        </w:rPr>
        <w:t xml:space="preserve">. </w:t>
      </w:r>
      <w:r w:rsidR="00614AB3" w:rsidRPr="00AE0440">
        <w:rPr>
          <w:rFonts w:eastAsia="Calibri" w:cs="Arial"/>
        </w:rPr>
        <w:t xml:space="preserve">Cette capacité est évaluée conformément à </w:t>
      </w:r>
      <w:r w:rsidR="00725E11" w:rsidRPr="00AE0440">
        <w:rPr>
          <w:rFonts w:eastAsia="Calibri" w:cs="Arial"/>
        </w:rPr>
        <w:t>l'</w:t>
      </w:r>
      <w:r w:rsidR="00725E11">
        <w:rPr>
          <w:rFonts w:eastAsia="Calibri" w:cs="Arial"/>
        </w:rPr>
        <w:t>A</w:t>
      </w:r>
      <w:r w:rsidR="00725E11" w:rsidRPr="00AE0440">
        <w:rPr>
          <w:rFonts w:eastAsia="Calibri" w:cs="Arial"/>
        </w:rPr>
        <w:t xml:space="preserve">nnexe </w:t>
      </w:r>
      <w:r w:rsidR="0003624E" w:rsidRPr="00AE0440">
        <w:rPr>
          <w:rFonts w:eastAsia="Calibri" w:cs="Arial"/>
        </w:rPr>
        <w:t>3</w:t>
      </w:r>
      <w:r w:rsidR="00614AB3" w:rsidRPr="00AE0440">
        <w:rPr>
          <w:rFonts w:eastAsia="Calibri" w:cs="Arial"/>
        </w:rPr>
        <w:t>.</w:t>
      </w:r>
    </w:p>
    <w:p w14:paraId="467C4920" w14:textId="2B0C69A1"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5.4.</w:t>
      </w:r>
      <w:r w:rsidR="00641692" w:rsidRPr="00AE0440">
        <w:rPr>
          <w:rFonts w:eastAsia="Calibri" w:cs="Arial"/>
        </w:rPr>
        <w:t>5</w:t>
      </w:r>
      <w:r w:rsidRPr="00AE0440">
        <w:rPr>
          <w:rFonts w:eastAsia="Calibri" w:cs="Arial"/>
        </w:rPr>
        <w:t>.</w:t>
      </w:r>
      <w:r w:rsidRPr="00AE0440">
        <w:rPr>
          <w:rFonts w:eastAsia="Calibri" w:cs="Arial"/>
        </w:rPr>
        <w:tab/>
      </w:r>
      <w:r w:rsidR="00D52E05" w:rsidRPr="00AE0440">
        <w:rPr>
          <w:rFonts w:eastAsia="Calibri" w:cs="Arial"/>
        </w:rPr>
        <w:t xml:space="preserve">Lorsque le conducteur tente de mettre </w:t>
      </w:r>
      <w:r w:rsidR="00FF6E31" w:rsidRPr="00AE0440">
        <w:rPr>
          <w:rFonts w:eastAsia="Calibri" w:cs="Arial"/>
        </w:rPr>
        <w:t xml:space="preserve">en mode </w:t>
      </w:r>
      <w:r w:rsidR="00725E11">
        <w:rPr>
          <w:rFonts w:eastAsia="Calibri" w:cs="Arial"/>
        </w:rPr>
        <w:t>« </w:t>
      </w:r>
      <w:r w:rsidR="00D52E05" w:rsidRPr="00AE0440">
        <w:rPr>
          <w:rFonts w:eastAsia="Calibri" w:cs="Arial"/>
        </w:rPr>
        <w:t>marche</w:t>
      </w:r>
      <w:r w:rsidR="00725E11">
        <w:rPr>
          <w:rFonts w:eastAsia="Calibri" w:cs="Arial"/>
        </w:rPr>
        <w:t> »</w:t>
      </w:r>
      <w:r w:rsidR="00725E11" w:rsidRPr="00AE0440">
        <w:rPr>
          <w:rFonts w:eastAsia="Calibri" w:cs="Arial"/>
        </w:rPr>
        <w:t xml:space="preserve"> </w:t>
      </w:r>
      <w:r w:rsidR="00D52E05" w:rsidRPr="00AE0440">
        <w:rPr>
          <w:rFonts w:eastAsia="Calibri" w:cs="Arial"/>
        </w:rPr>
        <w:t xml:space="preserve">le système ou une fonction </w:t>
      </w:r>
      <w:r w:rsidR="00F10AB2" w:rsidRPr="00AE0440">
        <w:rPr>
          <w:rFonts w:eastAsia="Calibri" w:cs="Arial"/>
        </w:rPr>
        <w:t>indisponible en raison d'</w:t>
      </w:r>
      <w:r w:rsidR="00D52E05" w:rsidRPr="00AE0440">
        <w:rPr>
          <w:rFonts w:eastAsia="Calibri" w:cs="Arial"/>
        </w:rPr>
        <w:t xml:space="preserve">une défaillance, le système doit l'informer de la défaillance et de l'indisponibilité du </w:t>
      </w:r>
      <w:r w:rsidR="00F10AB2" w:rsidRPr="00AE0440">
        <w:rPr>
          <w:rFonts w:eastAsia="Calibri" w:cs="Arial"/>
        </w:rPr>
        <w:t xml:space="preserve">système ou de la </w:t>
      </w:r>
      <w:r w:rsidR="00D52E05" w:rsidRPr="00AE0440">
        <w:rPr>
          <w:rFonts w:eastAsia="Calibri" w:cs="Arial"/>
        </w:rPr>
        <w:t>fonction en question</w:t>
      </w:r>
      <w:r w:rsidR="005E208E" w:rsidRPr="00AE0440">
        <w:rPr>
          <w:rFonts w:eastAsia="Calibri" w:cs="Arial"/>
        </w:rPr>
        <w:t xml:space="preserve">. </w:t>
      </w:r>
    </w:p>
    <w:p w14:paraId="467C4921"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szCs w:val="14"/>
        </w:rPr>
        <w:t>5.5.</w:t>
      </w:r>
      <w:r w:rsidRPr="00AE0440">
        <w:rPr>
          <w:rFonts w:eastAsia="Calibri" w:cs="Arial"/>
          <w:szCs w:val="14"/>
        </w:rPr>
        <w:tab/>
      </w:r>
      <w:r w:rsidR="00550F01" w:rsidRPr="00AE0440">
        <w:rPr>
          <w:rFonts w:eastAsia="Calibri" w:cs="Arial"/>
        </w:rPr>
        <w:t>Interface homme-machine (</w:t>
      </w:r>
      <w:r w:rsidR="00433777" w:rsidRPr="00AE0440">
        <w:rPr>
          <w:rFonts w:eastAsia="Calibri" w:cs="Arial"/>
        </w:rPr>
        <w:t xml:space="preserve">IHM) </w:t>
      </w:r>
    </w:p>
    <w:p w14:paraId="467C4922"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5.5.1.</w:t>
      </w:r>
      <w:r w:rsidRPr="00AE0440">
        <w:rPr>
          <w:rFonts w:eastAsia="Calibri" w:cs="Arial"/>
        </w:rPr>
        <w:tab/>
      </w:r>
      <w:r w:rsidR="00EB4231" w:rsidRPr="00AE0440">
        <w:rPr>
          <w:rFonts w:eastAsia="Calibri" w:cs="Arial"/>
        </w:rPr>
        <w:t xml:space="preserve">Modes de fonctionnement  </w:t>
      </w:r>
    </w:p>
    <w:p w14:paraId="467C4923" w14:textId="163D00C2"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ab/>
      </w:r>
      <w:r w:rsidR="000806ED" w:rsidRPr="00AE0440">
        <w:rPr>
          <w:rFonts w:eastAsia="Calibri" w:cs="Arial"/>
        </w:rPr>
        <w:t xml:space="preserve">Diagramme des modes de fonctionnement du DCAS tels que définis dans le présent </w:t>
      </w:r>
      <w:r w:rsidR="00725E11">
        <w:rPr>
          <w:rFonts w:eastAsia="Calibri" w:cs="Arial"/>
        </w:rPr>
        <w:t>R</w:t>
      </w:r>
      <w:r w:rsidR="00725E11" w:rsidRPr="00AE0440">
        <w:rPr>
          <w:rFonts w:eastAsia="Calibri" w:cs="Arial"/>
        </w:rPr>
        <w:t xml:space="preserve">èglement </w:t>
      </w:r>
      <w:r w:rsidR="000806ED" w:rsidRPr="00AE0440">
        <w:rPr>
          <w:rFonts w:eastAsia="Calibri" w:cs="Arial"/>
        </w:rPr>
        <w:t>:</w:t>
      </w:r>
    </w:p>
    <w:p w14:paraId="467C4924" w14:textId="77777777" w:rsidR="0097343C" w:rsidRPr="00AE0440" w:rsidRDefault="00B7636B" w:rsidP="00AE46C3">
      <w:pPr>
        <w:suppressAutoHyphens w:val="0"/>
        <w:adjustRightInd w:val="0"/>
        <w:snapToGrid w:val="0"/>
        <w:spacing w:after="160" w:line="240" w:lineRule="auto"/>
        <w:ind w:left="2160" w:right="1134" w:hanging="1134"/>
        <w:jc w:val="both"/>
        <w:rPr>
          <w:rFonts w:eastAsia="Calibri" w:cs="Arial"/>
          <w:i/>
          <w:iCs/>
          <w:color w:val="4F81BD" w:themeColor="accent1"/>
        </w:rPr>
      </w:pPr>
      <w:r w:rsidRPr="00AE0440">
        <w:rPr>
          <w:noProof/>
        </w:rPr>
        <w:drawing>
          <wp:inline distT="0" distB="0" distL="0" distR="0" wp14:anchorId="467C4FB9" wp14:editId="467C4FBA">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0596" cy="3226852"/>
                    </a:xfrm>
                    <a:prstGeom prst="rect">
                      <a:avLst/>
                    </a:prstGeom>
                  </pic:spPr>
                </pic:pic>
              </a:graphicData>
            </a:graphic>
          </wp:inline>
        </w:drawing>
      </w:r>
    </w:p>
    <w:p w14:paraId="467C4925"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5.5.2.</w:t>
      </w:r>
      <w:r w:rsidRPr="00AE0440">
        <w:rPr>
          <w:rFonts w:eastAsia="Calibri" w:cs="Arial"/>
        </w:rPr>
        <w:tab/>
      </w:r>
      <w:r w:rsidR="00F36E73" w:rsidRPr="00AE0440">
        <w:rPr>
          <w:rFonts w:eastAsia="Calibri" w:cs="Arial"/>
        </w:rPr>
        <w:t>Exigences générales</w:t>
      </w:r>
    </w:p>
    <w:p w14:paraId="467C4926" w14:textId="2CF6BD0C"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5.5.2.1.</w:t>
      </w:r>
      <w:r w:rsidRPr="00AE0440">
        <w:rPr>
          <w:rFonts w:eastAsia="Calibri" w:cs="Arial"/>
        </w:rPr>
        <w:tab/>
      </w:r>
      <w:r w:rsidR="00764083" w:rsidRPr="00AE0440">
        <w:rPr>
          <w:rFonts w:eastAsia="Calibri" w:cs="Arial"/>
        </w:rPr>
        <w:t xml:space="preserve">Lorsque le </w:t>
      </w:r>
      <w:r w:rsidR="00740641" w:rsidRPr="00AE0440">
        <w:rPr>
          <w:rFonts w:eastAsia="Calibri" w:cs="Arial"/>
        </w:rPr>
        <w:t xml:space="preserve">système est </w:t>
      </w:r>
      <w:r w:rsidR="00764083" w:rsidRPr="00AE0440">
        <w:rPr>
          <w:rFonts w:eastAsia="Calibri" w:cs="Arial"/>
        </w:rPr>
        <w:t xml:space="preserve">mis en </w:t>
      </w:r>
      <w:r w:rsidR="00AE46C3" w:rsidRPr="00AE0440">
        <w:rPr>
          <w:rFonts w:eastAsia="Calibri" w:cs="Arial"/>
        </w:rPr>
        <w:t xml:space="preserve">mode </w:t>
      </w:r>
      <w:r w:rsidR="00725E11">
        <w:rPr>
          <w:rFonts w:eastAsia="Calibri" w:cs="Arial"/>
        </w:rPr>
        <w:t>« </w:t>
      </w:r>
      <w:r w:rsidR="00764083" w:rsidRPr="00AE0440">
        <w:rPr>
          <w:rFonts w:eastAsia="Calibri" w:cs="Arial"/>
        </w:rPr>
        <w:t>marche</w:t>
      </w:r>
      <w:r w:rsidR="00725E11">
        <w:rPr>
          <w:rFonts w:eastAsia="Calibri" w:cs="Arial"/>
        </w:rPr>
        <w:t> »</w:t>
      </w:r>
      <w:r w:rsidR="00725E11" w:rsidRPr="00AE0440">
        <w:rPr>
          <w:rFonts w:eastAsia="Calibri" w:cs="Arial"/>
        </w:rPr>
        <w:t xml:space="preserve">, </w:t>
      </w:r>
      <w:r w:rsidR="00764083" w:rsidRPr="00AE0440">
        <w:rPr>
          <w:rFonts w:eastAsia="Calibri" w:cs="Arial"/>
        </w:rPr>
        <w:t>certain</w:t>
      </w:r>
      <w:r w:rsidR="00725E11">
        <w:rPr>
          <w:rFonts w:eastAsia="Calibri" w:cs="Arial"/>
        </w:rPr>
        <w:t>e</w:t>
      </w:r>
      <w:r w:rsidR="00764083" w:rsidRPr="00AE0440">
        <w:rPr>
          <w:rFonts w:eastAsia="Calibri" w:cs="Arial"/>
        </w:rPr>
        <w:t xml:space="preserve">s </w:t>
      </w:r>
      <w:r w:rsidR="00725E11">
        <w:rPr>
          <w:rFonts w:eastAsia="Calibri" w:cs="Arial"/>
        </w:rPr>
        <w:t>fonctionnalités</w:t>
      </w:r>
      <w:r w:rsidR="00725E11" w:rsidRPr="00AE0440">
        <w:rPr>
          <w:rFonts w:eastAsia="Calibri" w:cs="Arial"/>
        </w:rPr>
        <w:t xml:space="preserve"> </w:t>
      </w:r>
      <w:r w:rsidR="00764083" w:rsidRPr="00AE0440">
        <w:rPr>
          <w:rFonts w:eastAsia="Calibri" w:cs="Arial"/>
        </w:rPr>
        <w:t xml:space="preserve">du </w:t>
      </w:r>
      <w:r w:rsidR="00542E8A" w:rsidRPr="00AE0440">
        <w:rPr>
          <w:rFonts w:eastAsia="Calibri" w:cs="Arial"/>
        </w:rPr>
        <w:t xml:space="preserve">système </w:t>
      </w:r>
      <w:r w:rsidR="002E1B5E" w:rsidRPr="00AE0440">
        <w:rPr>
          <w:rFonts w:eastAsia="Calibri" w:cs="Arial"/>
        </w:rPr>
        <w:t xml:space="preserve">doivent être </w:t>
      </w:r>
      <w:r w:rsidR="00764083" w:rsidRPr="00AE0440">
        <w:rPr>
          <w:rFonts w:eastAsia="Calibri" w:cs="Arial"/>
        </w:rPr>
        <w:t xml:space="preserve">soit </w:t>
      </w:r>
      <w:r w:rsidR="00AE46C3" w:rsidRPr="00AE0440">
        <w:rPr>
          <w:rFonts w:eastAsia="Calibri" w:cs="Arial"/>
        </w:rPr>
        <w:t xml:space="preserve">en mode </w:t>
      </w:r>
      <w:r w:rsidR="00725E11">
        <w:rPr>
          <w:rFonts w:eastAsia="Calibri" w:cs="Arial"/>
        </w:rPr>
        <w:t>« </w:t>
      </w:r>
      <w:r w:rsidR="00764083" w:rsidRPr="00AE0440">
        <w:rPr>
          <w:rFonts w:eastAsia="Calibri" w:cs="Arial"/>
        </w:rPr>
        <w:t>actif</w:t>
      </w:r>
      <w:r w:rsidR="00725E11">
        <w:rPr>
          <w:rFonts w:eastAsia="Calibri" w:cs="Arial"/>
        </w:rPr>
        <w:t> »</w:t>
      </w:r>
      <w:r w:rsidR="00725E11" w:rsidRPr="00AE0440">
        <w:rPr>
          <w:rFonts w:eastAsia="Calibri" w:cs="Arial"/>
        </w:rPr>
        <w:t xml:space="preserve"> </w:t>
      </w:r>
      <w:r w:rsidR="00764083" w:rsidRPr="00AE0440">
        <w:rPr>
          <w:rFonts w:eastAsia="Calibri" w:cs="Arial"/>
        </w:rPr>
        <w:t xml:space="preserve">(générant des sorties de commande), soit en </w:t>
      </w:r>
      <w:r w:rsidR="00AE46C3" w:rsidRPr="00AE0440">
        <w:rPr>
          <w:rFonts w:eastAsia="Calibri" w:cs="Arial"/>
        </w:rPr>
        <w:t xml:space="preserve">mode </w:t>
      </w:r>
      <w:r w:rsidR="00725E11">
        <w:rPr>
          <w:rFonts w:eastAsia="Calibri" w:cs="Arial"/>
        </w:rPr>
        <w:t>« veille »</w:t>
      </w:r>
      <w:r w:rsidR="00262F39" w:rsidRPr="00AE0440">
        <w:rPr>
          <w:rFonts w:eastAsia="Calibri" w:cs="Arial"/>
        </w:rPr>
        <w:t xml:space="preserve"> </w:t>
      </w:r>
      <w:r w:rsidR="00764083" w:rsidRPr="00AE0440">
        <w:rPr>
          <w:rFonts w:eastAsia="Calibri" w:cs="Arial"/>
        </w:rPr>
        <w:t xml:space="preserve">(ne générant actuellement pas de sorties de commande), tandis que d'autres </w:t>
      </w:r>
      <w:r w:rsidR="00725E11">
        <w:rPr>
          <w:rFonts w:eastAsia="Calibri" w:cs="Arial"/>
        </w:rPr>
        <w:t>fonctionnalités</w:t>
      </w:r>
      <w:r w:rsidR="00725E11" w:rsidRPr="00AE0440">
        <w:rPr>
          <w:rFonts w:eastAsia="Calibri" w:cs="Arial"/>
        </w:rPr>
        <w:t xml:space="preserve"> </w:t>
      </w:r>
      <w:r w:rsidR="00764083" w:rsidRPr="00AE0440">
        <w:rPr>
          <w:rFonts w:eastAsia="Calibri" w:cs="Arial"/>
        </w:rPr>
        <w:t xml:space="preserve">du </w:t>
      </w:r>
      <w:r w:rsidR="00AF18AA" w:rsidRPr="00AE0440">
        <w:rPr>
          <w:rFonts w:eastAsia="Calibri" w:cs="Arial"/>
        </w:rPr>
        <w:t xml:space="preserve">système </w:t>
      </w:r>
      <w:r w:rsidR="00764083" w:rsidRPr="00AE0440">
        <w:rPr>
          <w:rFonts w:eastAsia="Calibri" w:cs="Arial"/>
        </w:rPr>
        <w:t xml:space="preserve">peuvent rester en mode </w:t>
      </w:r>
      <w:r w:rsidR="00725E11">
        <w:rPr>
          <w:rFonts w:eastAsia="Calibri" w:cs="Arial"/>
        </w:rPr>
        <w:t>« </w:t>
      </w:r>
      <w:r w:rsidR="00764083" w:rsidRPr="00AE0440">
        <w:rPr>
          <w:rFonts w:eastAsia="Calibri" w:cs="Arial"/>
        </w:rPr>
        <w:t>arrêt</w:t>
      </w:r>
      <w:r w:rsidR="00725E11">
        <w:rPr>
          <w:rFonts w:eastAsia="Calibri" w:cs="Arial"/>
        </w:rPr>
        <w:t> »</w:t>
      </w:r>
      <w:r w:rsidR="00725E11" w:rsidRPr="00AE0440">
        <w:rPr>
          <w:rFonts w:eastAsia="Calibri" w:cs="Arial"/>
        </w:rPr>
        <w:t xml:space="preserve"> </w:t>
      </w:r>
      <w:r w:rsidR="00764083" w:rsidRPr="00AE0440">
        <w:rPr>
          <w:rFonts w:eastAsia="Calibri" w:cs="Arial"/>
        </w:rPr>
        <w:t>et être commandés par un moyen différent.</w:t>
      </w:r>
    </w:p>
    <w:p w14:paraId="467C4927" w14:textId="14BBBB4F"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5.5.2.2.</w:t>
      </w:r>
      <w:r w:rsidRPr="00AE0440">
        <w:rPr>
          <w:rFonts w:eastAsia="Calibri" w:cs="Arial"/>
        </w:rPr>
        <w:tab/>
      </w:r>
      <w:r w:rsidR="00687BEF" w:rsidRPr="00AE0440">
        <w:rPr>
          <w:rFonts w:eastAsia="Calibri" w:cs="Arial"/>
        </w:rPr>
        <w:t xml:space="preserve">Lorsque le système est mis </w:t>
      </w:r>
      <w:r w:rsidR="00ED6E6B" w:rsidRPr="00AE0440">
        <w:rPr>
          <w:rFonts w:eastAsia="Calibri" w:cs="Arial"/>
        </w:rPr>
        <w:t xml:space="preserve">en mode </w:t>
      </w:r>
      <w:r w:rsidR="00725E11">
        <w:rPr>
          <w:rFonts w:eastAsia="Calibri" w:cs="Arial"/>
        </w:rPr>
        <w:t>« </w:t>
      </w:r>
      <w:r w:rsidR="00E76D97" w:rsidRPr="00AE0440">
        <w:rPr>
          <w:rFonts w:eastAsia="Calibri" w:cs="Arial"/>
        </w:rPr>
        <w:t>arrêt</w:t>
      </w:r>
      <w:r w:rsidR="00725E11">
        <w:rPr>
          <w:rFonts w:eastAsia="Calibri" w:cs="Arial"/>
        </w:rPr>
        <w:t> »</w:t>
      </w:r>
      <w:r w:rsidR="00725E11" w:rsidRPr="00AE0440">
        <w:rPr>
          <w:rFonts w:eastAsia="Calibri" w:cs="Arial"/>
        </w:rPr>
        <w:t xml:space="preserve"> </w:t>
      </w:r>
      <w:r w:rsidR="006E5B02" w:rsidRPr="00AE0440">
        <w:rPr>
          <w:rFonts w:eastAsia="Calibri" w:cs="Arial"/>
        </w:rPr>
        <w:t>par le conducteur</w:t>
      </w:r>
      <w:r w:rsidR="00687BEF" w:rsidRPr="00AE0440">
        <w:rPr>
          <w:rFonts w:eastAsia="Calibri" w:cs="Arial"/>
        </w:rPr>
        <w:t xml:space="preserve">, </w:t>
      </w:r>
      <w:r w:rsidR="00E76D97" w:rsidRPr="00AE0440">
        <w:rPr>
          <w:rFonts w:eastAsia="Calibri" w:cs="Arial"/>
        </w:rPr>
        <w:t xml:space="preserve">il </w:t>
      </w:r>
      <w:r w:rsidR="00BD7C0C" w:rsidRPr="00AE0440">
        <w:rPr>
          <w:rFonts w:eastAsia="Calibri" w:cs="Arial"/>
        </w:rPr>
        <w:t xml:space="preserve">ne doit pas y avoir de transition automatique vers un </w:t>
      </w:r>
      <w:r w:rsidR="00932F3E" w:rsidRPr="00AE0440">
        <w:rPr>
          <w:rFonts w:eastAsia="Calibri" w:cs="Arial"/>
        </w:rPr>
        <w:t xml:space="preserve">système </w:t>
      </w:r>
      <w:r w:rsidR="00BD7C0C" w:rsidRPr="00AE0440">
        <w:rPr>
          <w:rFonts w:eastAsia="Calibri" w:cs="Arial"/>
        </w:rPr>
        <w:t>qui assure un mouvement longitudinal et/ou latéral continu du véhicule</w:t>
      </w:r>
      <w:r w:rsidR="00343577" w:rsidRPr="00AE0440">
        <w:rPr>
          <w:rFonts w:eastAsia="Calibri" w:cs="Arial"/>
        </w:rPr>
        <w:t xml:space="preserve">. </w:t>
      </w:r>
    </w:p>
    <w:p w14:paraId="467C4928" w14:textId="6D4BB4AD" w:rsidR="00EA3171" w:rsidRPr="00AE0440" w:rsidRDefault="00030C89">
      <w:pPr>
        <w:adjustRightInd w:val="0"/>
        <w:snapToGrid w:val="0"/>
        <w:spacing w:after="120" w:line="240" w:lineRule="auto"/>
        <w:ind w:left="2268" w:right="1134" w:hanging="1134"/>
        <w:jc w:val="both"/>
        <w:rPr>
          <w:rFonts w:eastAsia="Calibri" w:cs="Arial"/>
        </w:rPr>
      </w:pPr>
      <w:r w:rsidRPr="00AE0440">
        <w:t>5.5.2.3.</w:t>
      </w:r>
      <w:r w:rsidRPr="00AE0440">
        <w:tab/>
      </w:r>
      <w:r w:rsidR="00C0378B" w:rsidRPr="00AE0440">
        <w:rPr>
          <w:rFonts w:eastAsia="Calibri" w:cs="Arial"/>
        </w:rPr>
        <w:t xml:space="preserve">Lorsque le système est </w:t>
      </w:r>
      <w:r w:rsidR="00AE46C3" w:rsidRPr="00AE0440">
        <w:rPr>
          <w:rFonts w:eastAsia="Calibri" w:cs="Arial"/>
        </w:rPr>
        <w:t xml:space="preserve">en mode </w:t>
      </w:r>
      <w:r w:rsidR="00725E11">
        <w:rPr>
          <w:rFonts w:eastAsia="Calibri" w:cs="Arial"/>
        </w:rPr>
        <w:t>« </w:t>
      </w:r>
      <w:r w:rsidR="00C0378B" w:rsidRPr="00AE0440">
        <w:rPr>
          <w:rFonts w:eastAsia="Calibri" w:cs="Arial"/>
        </w:rPr>
        <w:t>actif</w:t>
      </w:r>
      <w:r w:rsidR="00725E11">
        <w:rPr>
          <w:rFonts w:eastAsia="Calibri" w:cs="Arial"/>
        </w:rPr>
        <w:t> »</w:t>
      </w:r>
      <w:r w:rsidR="00725E11" w:rsidRPr="00AE0440">
        <w:rPr>
          <w:rFonts w:eastAsia="Calibri" w:cs="Arial"/>
        </w:rPr>
        <w:t xml:space="preserve">, </w:t>
      </w:r>
      <w:r w:rsidR="00C0378B" w:rsidRPr="00AE0440">
        <w:rPr>
          <w:rFonts w:eastAsia="Calibri" w:cs="Arial"/>
        </w:rPr>
        <w:t xml:space="preserve">l'assistance </w:t>
      </w:r>
      <w:r w:rsidR="00437090" w:rsidRPr="00AE0440">
        <w:rPr>
          <w:rFonts w:eastAsia="Calibri" w:cs="Arial"/>
        </w:rPr>
        <w:t xml:space="preserve">soutenue </w:t>
      </w:r>
      <w:r w:rsidR="00C0378B" w:rsidRPr="00AE0440">
        <w:rPr>
          <w:rFonts w:eastAsia="Calibri" w:cs="Arial"/>
        </w:rPr>
        <w:t xml:space="preserve">au contrôle longitudinal et latéral </w:t>
      </w:r>
      <w:r w:rsidR="00857504" w:rsidRPr="00AE0440">
        <w:rPr>
          <w:rFonts w:eastAsia="Calibri" w:cs="Arial"/>
        </w:rPr>
        <w:t xml:space="preserve">ne doit pas être fournie par un </w:t>
      </w:r>
      <w:r w:rsidR="00932F3E" w:rsidRPr="00AE0440">
        <w:rPr>
          <w:rFonts w:eastAsia="Calibri" w:cs="Arial"/>
        </w:rPr>
        <w:t xml:space="preserve">système </w:t>
      </w:r>
      <w:r w:rsidR="001C0972" w:rsidRPr="00AE0440">
        <w:rPr>
          <w:rFonts w:eastAsia="Calibri" w:cs="Arial"/>
        </w:rPr>
        <w:t xml:space="preserve">autre que le </w:t>
      </w:r>
      <w:r w:rsidR="001C0972" w:rsidRPr="00AE0440">
        <w:rPr>
          <w:rFonts w:eastAsia="Calibri" w:cs="Arial"/>
        </w:rPr>
        <w:lastRenderedPageBreak/>
        <w:t>DCAS</w:t>
      </w:r>
      <w:r w:rsidR="00E228D4" w:rsidRPr="00AE0440">
        <w:rPr>
          <w:rFonts w:eastAsia="Calibri" w:cs="Arial"/>
        </w:rPr>
        <w:t>, sauf si l'intervention d'un système de sécurité d'urgence est jugée nécessaire comme spécifié au paragraphe 5.</w:t>
      </w:r>
      <w:r w:rsidR="00845195" w:rsidRPr="00AE0440">
        <w:rPr>
          <w:rFonts w:eastAsia="Calibri" w:cs="Arial"/>
        </w:rPr>
        <w:t>2.</w:t>
      </w:r>
    </w:p>
    <w:p w14:paraId="467C4929"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5.5.2.4.</w:t>
      </w:r>
      <w:r w:rsidRPr="00AE0440">
        <w:rPr>
          <w:rFonts w:eastAsia="Calibri" w:cs="Arial"/>
        </w:rPr>
        <w:tab/>
      </w:r>
      <w:r w:rsidR="00B07586" w:rsidRPr="00AE0440">
        <w:rPr>
          <w:rFonts w:eastAsia="Calibri" w:cs="Arial"/>
        </w:rPr>
        <w:t xml:space="preserve">L'IHM doit </w:t>
      </w:r>
      <w:r w:rsidR="009F2B41" w:rsidRPr="00AE0440">
        <w:rPr>
          <w:rFonts w:eastAsia="Calibri" w:cs="Arial"/>
        </w:rPr>
        <w:t xml:space="preserve">être conçue de manière à </w:t>
      </w:r>
      <w:r w:rsidR="00B07586" w:rsidRPr="00AE0440">
        <w:rPr>
          <w:rFonts w:eastAsia="Calibri" w:cs="Arial"/>
        </w:rPr>
        <w:t xml:space="preserve">ne pas entraîner de confusion de </w:t>
      </w:r>
      <w:r w:rsidR="00DE4557" w:rsidRPr="00AE0440">
        <w:rPr>
          <w:rFonts w:eastAsia="Calibri" w:cs="Arial"/>
        </w:rPr>
        <w:t xml:space="preserve">mode </w:t>
      </w:r>
      <w:r w:rsidR="00B07586" w:rsidRPr="00AE0440">
        <w:rPr>
          <w:rFonts w:eastAsia="Calibri" w:cs="Arial"/>
        </w:rPr>
        <w:t>avec d'autres systèmes installés sur le véhicule.</w:t>
      </w:r>
    </w:p>
    <w:p w14:paraId="467C492A" w14:textId="0C5F2FEF" w:rsidR="00EA3171" w:rsidRPr="00AE0440" w:rsidRDefault="00030C89">
      <w:pPr>
        <w:adjustRightInd w:val="0"/>
        <w:snapToGrid w:val="0"/>
        <w:spacing w:after="120" w:line="240" w:lineRule="auto"/>
        <w:ind w:left="2268" w:right="1134" w:hanging="1134"/>
        <w:jc w:val="both"/>
      </w:pPr>
      <w:r w:rsidRPr="00AE0440">
        <w:t>5.</w:t>
      </w:r>
      <w:r w:rsidR="00264276" w:rsidRPr="00AE0440">
        <w:t>5.2.4.1.</w:t>
      </w:r>
      <w:r w:rsidR="00264276" w:rsidRPr="00AE0440">
        <w:tab/>
      </w:r>
      <w:r w:rsidR="003335A5" w:rsidRPr="00AE0440">
        <w:t xml:space="preserve">Sans préjudice des </w:t>
      </w:r>
      <w:r w:rsidR="00323B8D" w:rsidRPr="00AE0440">
        <w:t>dispositions du Règlement n</w:t>
      </w:r>
      <w:r w:rsidR="00323B8D" w:rsidRPr="00725E11">
        <w:rPr>
          <w:vertAlign w:val="superscript"/>
        </w:rPr>
        <w:t>o</w:t>
      </w:r>
      <w:r w:rsidR="00323B8D" w:rsidRPr="00AE0440">
        <w:t xml:space="preserve"> 121 de l'ONU, les </w:t>
      </w:r>
      <w:r w:rsidR="00264276" w:rsidRPr="00AE0440">
        <w:t xml:space="preserve">commandes du véhicule dédiées au DCAS doivent être clairement identifiées et </w:t>
      </w:r>
      <w:r w:rsidR="00725E11">
        <w:t>reconnaissables</w:t>
      </w:r>
      <w:r w:rsidR="00725E11" w:rsidRPr="00AE0440">
        <w:t xml:space="preserve"> </w:t>
      </w:r>
      <w:r w:rsidR="007428AC" w:rsidRPr="00AE0440">
        <w:t xml:space="preserve">(par exemple par la taille, la forme, la couleur, le type, l'action, l'espacement et/ou la forme de la commande) </w:t>
      </w:r>
      <w:r w:rsidR="00264276" w:rsidRPr="00AE0440">
        <w:t xml:space="preserve">afin de ne permettre que les interactions appropriées. </w:t>
      </w:r>
      <w:r w:rsidR="00323B8D" w:rsidRPr="00AE0440">
        <w:t xml:space="preserve">Cette disposition </w:t>
      </w:r>
      <w:r w:rsidR="00E406C0" w:rsidRPr="00AE0440">
        <w:t xml:space="preserve">vise à promouvoir une utilisation correcte et n'est pas destinée à interdire les </w:t>
      </w:r>
      <w:r w:rsidR="00323B8D" w:rsidRPr="00AE0440">
        <w:t>commandes multifonctions.</w:t>
      </w:r>
    </w:p>
    <w:p w14:paraId="467C492B"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w:t>
      </w:r>
      <w:r w:rsidRPr="00AE0440">
        <w:rPr>
          <w:rFonts w:eastAsia="Calibri" w:cs="Arial"/>
        </w:rPr>
        <w:tab/>
      </w:r>
      <w:r w:rsidR="00416774" w:rsidRPr="00AE0440">
        <w:rPr>
          <w:rFonts w:eastAsia="Calibri" w:cs="Arial"/>
        </w:rPr>
        <w:t>Activation, désactivation et neutralisation par le conducteur</w:t>
      </w:r>
    </w:p>
    <w:p w14:paraId="467C492C" w14:textId="0E8CB6E2"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5.5.3.1.</w:t>
      </w:r>
      <w:r w:rsidRPr="00AE0440">
        <w:rPr>
          <w:rFonts w:eastAsia="Calibri" w:cs="Arial"/>
        </w:rPr>
        <w:tab/>
      </w:r>
      <w:r w:rsidR="00562816" w:rsidRPr="00AE0440">
        <w:rPr>
          <w:rFonts w:eastAsia="Calibri" w:cs="Arial"/>
        </w:rPr>
        <w:t xml:space="preserve">Le système doit être </w:t>
      </w:r>
      <w:r w:rsidR="00ED6E6B" w:rsidRPr="00AE0440">
        <w:rPr>
          <w:rFonts w:eastAsia="Calibri" w:cs="Arial"/>
        </w:rPr>
        <w:t xml:space="preserve">en mode </w:t>
      </w:r>
      <w:r w:rsidR="002C0E75">
        <w:rPr>
          <w:rFonts w:eastAsia="Calibri" w:cs="Arial"/>
        </w:rPr>
        <w:t>« </w:t>
      </w:r>
      <w:r w:rsidR="00562816" w:rsidRPr="00AE0440">
        <w:rPr>
          <w:rFonts w:eastAsia="Calibri" w:cs="Arial"/>
        </w:rPr>
        <w:t>arrêt</w:t>
      </w:r>
      <w:r w:rsidR="002C0E75">
        <w:rPr>
          <w:rFonts w:eastAsia="Calibri" w:cs="Arial"/>
        </w:rPr>
        <w:t> »</w:t>
      </w:r>
      <w:r w:rsidR="002C0E75" w:rsidRPr="00AE0440">
        <w:rPr>
          <w:rFonts w:eastAsia="Calibri" w:cs="Arial"/>
        </w:rPr>
        <w:t xml:space="preserve"> </w:t>
      </w:r>
      <w:r w:rsidR="00562816" w:rsidRPr="00AE0440">
        <w:rPr>
          <w:rFonts w:eastAsia="Calibri" w:cs="Arial"/>
        </w:rPr>
        <w:t xml:space="preserve">à chaque nouveau démarrage </w:t>
      </w:r>
      <w:proofErr w:type="gramStart"/>
      <w:r w:rsidR="00562816" w:rsidRPr="00AE0440">
        <w:rPr>
          <w:rFonts w:eastAsia="Calibri" w:cs="Arial"/>
        </w:rPr>
        <w:t xml:space="preserve">du </w:t>
      </w:r>
      <w:r w:rsidR="00226A26" w:rsidRPr="00AE0440">
        <w:rPr>
          <w:rFonts w:eastAsia="Calibri" w:cs="Arial"/>
        </w:rPr>
        <w:t xml:space="preserve"> mot</w:t>
      </w:r>
      <w:r w:rsidR="00072D7C">
        <w:rPr>
          <w:rFonts w:eastAsia="Calibri" w:cs="Arial"/>
        </w:rPr>
        <w:t>eur</w:t>
      </w:r>
      <w:proofErr w:type="gramEnd"/>
      <w:r w:rsidR="00226A26" w:rsidRPr="00AE0440">
        <w:rPr>
          <w:rFonts w:eastAsia="Calibri" w:cs="Arial"/>
        </w:rPr>
        <w:t xml:space="preserve"> </w:t>
      </w:r>
      <w:r w:rsidR="006B1469" w:rsidRPr="00AE0440">
        <w:rPr>
          <w:rFonts w:eastAsia="Calibri" w:cs="Arial"/>
        </w:rPr>
        <w:t xml:space="preserve">(ou </w:t>
      </w:r>
      <w:r w:rsidR="00562816" w:rsidRPr="00AE0440">
        <w:rPr>
          <w:rFonts w:eastAsia="Calibri" w:cs="Arial"/>
        </w:rPr>
        <w:t>cycle de marche</w:t>
      </w:r>
      <w:r w:rsidR="006B1469" w:rsidRPr="00AE0440">
        <w:rPr>
          <w:rFonts w:eastAsia="Calibri" w:cs="Arial"/>
        </w:rPr>
        <w:t xml:space="preserve">, selon le cas), quel </w:t>
      </w:r>
      <w:r w:rsidR="00562816" w:rsidRPr="00AE0440">
        <w:rPr>
          <w:rFonts w:eastAsia="Calibri" w:cs="Arial"/>
        </w:rPr>
        <w:t>que soit le mode précédemment sélectionné par le conducteur.</w:t>
      </w:r>
    </w:p>
    <w:p w14:paraId="467C492D"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ab/>
        <w:t xml:space="preserve">Cette exigence ne s'applique pas lorsqu'un nouveau démarrage du moteur </w:t>
      </w:r>
      <w:r w:rsidR="006B1469" w:rsidRPr="00AE0440">
        <w:rPr>
          <w:rFonts w:eastAsia="Calibri" w:cs="Arial"/>
        </w:rPr>
        <w:t>(ou cycle de marche, selon le cas) est effectué automatiquement, par exemple par le fonctionnement d'un système d'arrêt/démarrage.</w:t>
      </w:r>
    </w:p>
    <w:p w14:paraId="467C492E"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5.5.3.2.</w:t>
      </w:r>
      <w:r w:rsidRPr="00AE0440">
        <w:rPr>
          <w:rFonts w:eastAsia="Calibri" w:cs="Arial"/>
        </w:rPr>
        <w:tab/>
      </w:r>
      <w:r w:rsidR="00337CB6" w:rsidRPr="00AE0440">
        <w:rPr>
          <w:rFonts w:eastAsia="Calibri" w:cs="Arial"/>
        </w:rPr>
        <w:t>Activation</w:t>
      </w:r>
    </w:p>
    <w:p w14:paraId="467C492F" w14:textId="11500128"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5.5.3.2.1.</w:t>
      </w:r>
      <w:r w:rsidRPr="00AE0440">
        <w:rPr>
          <w:rFonts w:eastAsia="Calibri" w:cs="Arial"/>
        </w:rPr>
        <w:tab/>
      </w:r>
      <w:r w:rsidR="00562816" w:rsidRPr="00AE0440">
        <w:rPr>
          <w:rFonts w:eastAsia="Calibri" w:cs="Arial"/>
        </w:rPr>
        <w:t xml:space="preserve">Le système ne doit passer du mode </w:t>
      </w:r>
      <w:r w:rsidR="002C0E75">
        <w:rPr>
          <w:rFonts w:eastAsia="Calibri" w:cs="Arial"/>
        </w:rPr>
        <w:t>« </w:t>
      </w:r>
      <w:r w:rsidR="00562816" w:rsidRPr="00AE0440">
        <w:rPr>
          <w:rFonts w:eastAsia="Calibri" w:cs="Arial"/>
        </w:rPr>
        <w:t>arrêt</w:t>
      </w:r>
      <w:r w:rsidR="002C0E75">
        <w:rPr>
          <w:rFonts w:eastAsia="Calibri" w:cs="Arial"/>
        </w:rPr>
        <w:t> »</w:t>
      </w:r>
      <w:r w:rsidR="002C0E75" w:rsidRPr="00AE0440">
        <w:rPr>
          <w:rFonts w:eastAsia="Calibri" w:cs="Arial"/>
        </w:rPr>
        <w:t xml:space="preserve"> </w:t>
      </w:r>
      <w:r w:rsidR="00562816" w:rsidRPr="00AE0440">
        <w:rPr>
          <w:rFonts w:eastAsia="Calibri" w:cs="Arial"/>
        </w:rPr>
        <w:t xml:space="preserve">au mode </w:t>
      </w:r>
      <w:r w:rsidR="002C0E75">
        <w:rPr>
          <w:rFonts w:eastAsia="Calibri" w:cs="Arial"/>
        </w:rPr>
        <w:t>« </w:t>
      </w:r>
      <w:r w:rsidR="009F15BA" w:rsidRPr="00AE0440">
        <w:rPr>
          <w:rFonts w:eastAsia="Calibri" w:cs="Arial"/>
        </w:rPr>
        <w:t>marche</w:t>
      </w:r>
      <w:r w:rsidR="002C0E75">
        <w:rPr>
          <w:rFonts w:eastAsia="Calibri" w:cs="Arial"/>
        </w:rPr>
        <w:t> »</w:t>
      </w:r>
      <w:r w:rsidR="002C0E75" w:rsidRPr="00AE0440">
        <w:rPr>
          <w:rFonts w:eastAsia="Calibri" w:cs="Arial"/>
        </w:rPr>
        <w:t xml:space="preserve"> </w:t>
      </w:r>
      <w:r w:rsidR="00562816" w:rsidRPr="00AE0440">
        <w:rPr>
          <w:rFonts w:eastAsia="Calibri" w:cs="Arial"/>
        </w:rPr>
        <w:t>que sur action délibérée du conducteur.</w:t>
      </w:r>
    </w:p>
    <w:p w14:paraId="467C4930" w14:textId="4996FFEE"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5.5.3.2.2.</w:t>
      </w:r>
      <w:r w:rsidRPr="00AE0440">
        <w:rPr>
          <w:rFonts w:eastAsia="Calibri" w:cs="Arial"/>
        </w:rPr>
        <w:tab/>
      </w:r>
      <w:r w:rsidR="00BB7A0F" w:rsidRPr="00AE0440">
        <w:rPr>
          <w:rFonts w:eastAsia="Calibri" w:cs="Arial"/>
        </w:rPr>
        <w:t xml:space="preserve">Le système </w:t>
      </w:r>
      <w:r w:rsidR="005F017D" w:rsidRPr="00AE0440">
        <w:rPr>
          <w:rFonts w:eastAsia="Calibri" w:cs="Arial"/>
        </w:rPr>
        <w:t xml:space="preserve">ou ses </w:t>
      </w:r>
      <w:r w:rsidR="002C0E75">
        <w:rPr>
          <w:rFonts w:eastAsia="Calibri" w:cs="Arial"/>
        </w:rPr>
        <w:t>fonctionnalités</w:t>
      </w:r>
      <w:r w:rsidR="002C0E75" w:rsidRPr="00AE0440">
        <w:rPr>
          <w:rFonts w:eastAsia="Calibri" w:cs="Arial"/>
        </w:rPr>
        <w:t xml:space="preserve"> </w:t>
      </w:r>
      <w:r w:rsidR="00BB7A0F" w:rsidRPr="00AE0440">
        <w:rPr>
          <w:rFonts w:eastAsia="Calibri" w:cs="Arial"/>
        </w:rPr>
        <w:t xml:space="preserve">ne doivent </w:t>
      </w:r>
      <w:r w:rsidR="00AE46C3" w:rsidRPr="00AE0440">
        <w:rPr>
          <w:rFonts w:eastAsia="Calibri" w:cs="Arial"/>
        </w:rPr>
        <w:t xml:space="preserve">passer en mode </w:t>
      </w:r>
      <w:r w:rsidR="002C0E75">
        <w:rPr>
          <w:rFonts w:eastAsia="Calibri" w:cs="Arial"/>
        </w:rPr>
        <w:t>« </w:t>
      </w:r>
      <w:r w:rsidR="00BB7A0F" w:rsidRPr="00AE0440">
        <w:rPr>
          <w:rFonts w:eastAsia="Calibri" w:cs="Arial"/>
        </w:rPr>
        <w:t>actif</w:t>
      </w:r>
      <w:r w:rsidR="002C0E75">
        <w:rPr>
          <w:rFonts w:eastAsia="Calibri" w:cs="Arial"/>
        </w:rPr>
        <w:t> »</w:t>
      </w:r>
      <w:r w:rsidR="002C0E75" w:rsidRPr="00AE0440">
        <w:rPr>
          <w:rFonts w:eastAsia="Calibri" w:cs="Arial"/>
        </w:rPr>
        <w:t xml:space="preserve"> </w:t>
      </w:r>
      <w:r w:rsidR="00BB7A0F" w:rsidRPr="00AE0440">
        <w:rPr>
          <w:rFonts w:eastAsia="Calibri" w:cs="Arial"/>
        </w:rPr>
        <w:t>que si toutes les conditions suivantes sont remplies</w:t>
      </w:r>
      <w:r w:rsidR="002C0E75">
        <w:rPr>
          <w:rFonts w:eastAsia="Calibri" w:cs="Arial"/>
        </w:rPr>
        <w:t> :</w:t>
      </w:r>
    </w:p>
    <w:p w14:paraId="467C4931" w14:textId="40E52401" w:rsidR="00EA3171" w:rsidRPr="00AE0440" w:rsidRDefault="00030C89">
      <w:pPr>
        <w:suppressAutoHyphens w:val="0"/>
        <w:adjustRightInd w:val="0"/>
        <w:snapToGrid w:val="0"/>
        <w:spacing w:after="120" w:line="240" w:lineRule="auto"/>
        <w:ind w:left="2970" w:right="1134" w:hanging="684"/>
        <w:jc w:val="both"/>
        <w:rPr>
          <w:rFonts w:eastAsia="Calibri" w:cs="Arial"/>
          <w:bCs/>
        </w:rPr>
      </w:pPr>
      <w:r w:rsidRPr="00AE0440">
        <w:rPr>
          <w:rFonts w:eastAsia="Calibri" w:cs="Arial"/>
          <w:bCs/>
        </w:rPr>
        <w:t>(a)</w:t>
      </w:r>
      <w:r w:rsidRPr="00AE0440">
        <w:rPr>
          <w:rFonts w:eastAsia="Calibri" w:cs="Arial"/>
          <w:bCs/>
        </w:rPr>
        <w:tab/>
      </w:r>
      <w:r w:rsidR="00BB7A0F" w:rsidRPr="00AE0440">
        <w:rPr>
          <w:rFonts w:eastAsia="Calibri" w:cs="Arial"/>
          <w:bCs/>
        </w:rPr>
        <w:t>Le conducteur est assis sur son siège et sa ceinture de sécurité est bouclée</w:t>
      </w:r>
      <w:r w:rsidR="002C0E75">
        <w:rPr>
          <w:rFonts w:eastAsia="Calibri" w:cs="Arial"/>
          <w:bCs/>
        </w:rPr>
        <w:t> ;</w:t>
      </w:r>
    </w:p>
    <w:p w14:paraId="467C4932" w14:textId="31A30C56" w:rsidR="00EA3171" w:rsidRPr="00AE0440" w:rsidRDefault="00030C89">
      <w:pPr>
        <w:suppressAutoHyphens w:val="0"/>
        <w:adjustRightInd w:val="0"/>
        <w:snapToGrid w:val="0"/>
        <w:spacing w:after="120" w:line="240" w:lineRule="auto"/>
        <w:ind w:left="2970" w:right="1134" w:hanging="684"/>
        <w:jc w:val="both"/>
        <w:rPr>
          <w:rFonts w:eastAsia="Calibri" w:cs="Arial"/>
          <w:bCs/>
        </w:rPr>
      </w:pPr>
      <w:r w:rsidRPr="00AE0440">
        <w:rPr>
          <w:rFonts w:eastAsia="Calibri" w:cs="Arial"/>
          <w:bCs/>
        </w:rPr>
        <w:t>(b)</w:t>
      </w:r>
      <w:r w:rsidRPr="00AE0440">
        <w:rPr>
          <w:rFonts w:eastAsia="Calibri" w:cs="Arial"/>
          <w:bCs/>
        </w:rPr>
        <w:tab/>
      </w:r>
      <w:r w:rsidR="00BB7A0F" w:rsidRPr="00AE0440">
        <w:rPr>
          <w:rFonts w:eastAsia="Calibri" w:cs="Arial"/>
          <w:bCs/>
        </w:rPr>
        <w:t xml:space="preserve">Le système est capable de surveiller le </w:t>
      </w:r>
      <w:r w:rsidR="00FB251D" w:rsidRPr="00AE0440">
        <w:rPr>
          <w:rFonts w:eastAsia="Calibri" w:cs="Arial"/>
          <w:bCs/>
        </w:rPr>
        <w:t xml:space="preserve">désengagement potentiel </w:t>
      </w:r>
      <w:r w:rsidR="00BB7A0F" w:rsidRPr="00AE0440">
        <w:rPr>
          <w:rFonts w:eastAsia="Calibri" w:cs="Arial"/>
          <w:bCs/>
        </w:rPr>
        <w:t>du conducteur par rapport à la tâche de conduite</w:t>
      </w:r>
      <w:r w:rsidR="002C0E75">
        <w:rPr>
          <w:rFonts w:eastAsia="Calibri" w:cs="Arial"/>
          <w:bCs/>
        </w:rPr>
        <w:t> ;</w:t>
      </w:r>
    </w:p>
    <w:p w14:paraId="467C4933" w14:textId="571D0E24" w:rsidR="00EA3171" w:rsidRPr="00AE0440" w:rsidRDefault="00030C89">
      <w:pPr>
        <w:suppressAutoHyphens w:val="0"/>
        <w:adjustRightInd w:val="0"/>
        <w:snapToGrid w:val="0"/>
        <w:spacing w:after="120" w:line="240" w:lineRule="auto"/>
        <w:ind w:left="2970" w:right="1134" w:hanging="684"/>
        <w:jc w:val="both"/>
        <w:rPr>
          <w:rFonts w:eastAsia="Calibri" w:cs="Arial"/>
          <w:bCs/>
        </w:rPr>
      </w:pPr>
      <w:r w:rsidRPr="00AE0440">
        <w:rPr>
          <w:rFonts w:eastAsia="Calibri" w:cs="Arial"/>
          <w:bCs/>
        </w:rPr>
        <w:t>(c)</w:t>
      </w:r>
      <w:r w:rsidRPr="00AE0440">
        <w:rPr>
          <w:rFonts w:eastAsia="Calibri" w:cs="Arial"/>
          <w:bCs/>
        </w:rPr>
        <w:tab/>
      </w:r>
      <w:r w:rsidR="00BB7A0F" w:rsidRPr="00AE0440">
        <w:rPr>
          <w:rFonts w:eastAsia="Calibri" w:cs="Arial"/>
          <w:bCs/>
        </w:rPr>
        <w:t>Aucune défaillance affectant la sécurité de fonctionnement du système n'a été détectée</w:t>
      </w:r>
      <w:r w:rsidR="002C0E75">
        <w:rPr>
          <w:rFonts w:eastAsia="Calibri" w:cs="Arial"/>
          <w:bCs/>
        </w:rPr>
        <w:t> ;</w:t>
      </w:r>
      <w:r w:rsidR="00BB7A0F" w:rsidRPr="00AE0440">
        <w:rPr>
          <w:rFonts w:eastAsia="Calibri" w:cs="Arial"/>
          <w:bCs/>
        </w:rPr>
        <w:t xml:space="preserve"> </w:t>
      </w:r>
    </w:p>
    <w:p w14:paraId="467C4934" w14:textId="0C206369" w:rsidR="00EA3171" w:rsidRPr="00AE0440" w:rsidRDefault="00030C89">
      <w:pPr>
        <w:suppressAutoHyphens w:val="0"/>
        <w:adjustRightInd w:val="0"/>
        <w:snapToGrid w:val="0"/>
        <w:spacing w:after="120" w:line="240" w:lineRule="auto"/>
        <w:ind w:left="2970" w:right="1134" w:hanging="684"/>
        <w:jc w:val="both"/>
        <w:rPr>
          <w:rFonts w:eastAsia="Calibri" w:cs="Arial"/>
          <w:bCs/>
        </w:rPr>
      </w:pPr>
      <w:r w:rsidRPr="00AE0440">
        <w:rPr>
          <w:rFonts w:eastAsia="Calibri" w:cs="Arial"/>
          <w:bCs/>
        </w:rPr>
        <w:t>(d)</w:t>
      </w:r>
      <w:r w:rsidRPr="00AE0440">
        <w:rPr>
          <w:rFonts w:eastAsia="Calibri" w:cs="Arial"/>
          <w:bCs/>
        </w:rPr>
        <w:tab/>
      </w:r>
      <w:r w:rsidR="00BB7A0F" w:rsidRPr="00AE0440">
        <w:rPr>
          <w:rFonts w:eastAsia="Calibri" w:cs="Arial"/>
          <w:bCs/>
        </w:rPr>
        <w:t xml:space="preserve">Le système </w:t>
      </w:r>
      <w:r w:rsidR="00F751DE" w:rsidRPr="00AE0440">
        <w:rPr>
          <w:rFonts w:eastAsia="Calibri" w:cs="Arial"/>
          <w:bCs/>
        </w:rPr>
        <w:t xml:space="preserve">ou </w:t>
      </w:r>
      <w:r w:rsidR="002C0E75">
        <w:rPr>
          <w:rFonts w:eastAsia="Calibri" w:cs="Arial"/>
          <w:bCs/>
        </w:rPr>
        <w:t>la fonctionnalité</w:t>
      </w:r>
      <w:r w:rsidR="002C0E75" w:rsidRPr="00AE0440">
        <w:rPr>
          <w:rFonts w:eastAsia="Calibri" w:cs="Arial"/>
          <w:bCs/>
        </w:rPr>
        <w:t xml:space="preserve"> </w:t>
      </w:r>
      <w:r w:rsidR="00BB7A0F" w:rsidRPr="00AE0440">
        <w:rPr>
          <w:rFonts w:eastAsia="Calibri" w:cs="Arial"/>
          <w:bCs/>
        </w:rPr>
        <w:t>n'a pas été détecté en dehors de ses limites</w:t>
      </w:r>
      <w:r w:rsidR="002C0E75">
        <w:rPr>
          <w:rFonts w:eastAsia="Calibri" w:cs="Arial"/>
          <w:bCs/>
        </w:rPr>
        <w:t> ;</w:t>
      </w:r>
    </w:p>
    <w:p w14:paraId="467C4935" w14:textId="77777777" w:rsidR="00EA3171" w:rsidRPr="00AE0440" w:rsidRDefault="00030C89">
      <w:pPr>
        <w:suppressAutoHyphens w:val="0"/>
        <w:adjustRightInd w:val="0"/>
        <w:snapToGrid w:val="0"/>
        <w:spacing w:after="120" w:line="240" w:lineRule="auto"/>
        <w:ind w:left="2970" w:right="1134" w:hanging="684"/>
        <w:jc w:val="both"/>
        <w:rPr>
          <w:rFonts w:eastAsia="Calibri" w:cs="Arial"/>
        </w:rPr>
      </w:pPr>
      <w:r w:rsidRPr="00AE0440">
        <w:rPr>
          <w:rFonts w:eastAsia="Calibri" w:cs="Arial"/>
        </w:rPr>
        <w:t>(e)</w:t>
      </w:r>
      <w:r w:rsidRPr="00AE0440">
        <w:rPr>
          <w:rFonts w:eastAsia="Calibri" w:cs="Arial"/>
          <w:bCs/>
        </w:rPr>
        <w:tab/>
      </w:r>
      <w:r w:rsidR="00BB7A0F" w:rsidRPr="00AE0440">
        <w:rPr>
          <w:rFonts w:eastAsia="Calibri" w:cs="Arial"/>
        </w:rPr>
        <w:t xml:space="preserve">Les autres systèmes de sécurité </w:t>
      </w:r>
      <w:r w:rsidR="00E8639F" w:rsidRPr="00AE0440">
        <w:rPr>
          <w:rFonts w:eastAsia="Calibri" w:cs="Arial"/>
        </w:rPr>
        <w:t>visés au paragraphe 5.</w:t>
      </w:r>
      <w:r w:rsidR="00F775AA" w:rsidRPr="00AE0440">
        <w:rPr>
          <w:rFonts w:eastAsia="Calibri" w:cs="Arial"/>
        </w:rPr>
        <w:t xml:space="preserve">2 </w:t>
      </w:r>
      <w:r w:rsidR="00BB7A0F" w:rsidRPr="00AE0440">
        <w:rPr>
          <w:rFonts w:eastAsia="Calibri" w:cs="Arial"/>
        </w:rPr>
        <w:t xml:space="preserve">sont </w:t>
      </w:r>
      <w:r w:rsidR="00AE46C3" w:rsidRPr="00AE0440">
        <w:rPr>
          <w:rFonts w:eastAsia="Calibri" w:cs="Arial"/>
        </w:rPr>
        <w:t>fonctionnels</w:t>
      </w:r>
      <w:r w:rsidR="001F0BE6" w:rsidRPr="00AE0440">
        <w:rPr>
          <w:rFonts w:eastAsia="Calibri" w:cs="Arial"/>
        </w:rPr>
        <w:t>.</w:t>
      </w:r>
    </w:p>
    <w:p w14:paraId="467C4936" w14:textId="40ABC887" w:rsidR="00EA3171" w:rsidRPr="00AE0440" w:rsidRDefault="00030C89">
      <w:pPr>
        <w:pStyle w:val="ListParagraph"/>
        <w:adjustRightInd w:val="0"/>
        <w:snapToGrid w:val="0"/>
        <w:spacing w:after="120" w:line="240" w:lineRule="auto"/>
        <w:ind w:left="2268" w:right="1134" w:hanging="1134"/>
        <w:contextualSpacing w:val="0"/>
        <w:jc w:val="both"/>
        <w:rPr>
          <w:rFonts w:eastAsia="Calibri" w:cs="Arial"/>
          <w:bCs/>
          <w:strike/>
        </w:rPr>
      </w:pPr>
      <w:r w:rsidRPr="00AE0440">
        <w:rPr>
          <w:rFonts w:eastAsia="Calibri" w:cs="Arial"/>
          <w:bCs/>
        </w:rPr>
        <w:tab/>
      </w:r>
      <w:r w:rsidR="00BB7A0F" w:rsidRPr="00AE0440">
        <w:rPr>
          <w:rFonts w:eastAsia="Calibri" w:cs="Arial"/>
          <w:bCs/>
        </w:rPr>
        <w:t xml:space="preserve">Le </w:t>
      </w:r>
      <w:r w:rsidR="00101DB0">
        <w:rPr>
          <w:rFonts w:eastAsia="Calibri" w:cs="Arial"/>
          <w:bCs/>
        </w:rPr>
        <w:t>constructeur</w:t>
      </w:r>
      <w:r w:rsidR="00BB7A0F" w:rsidRPr="00AE0440">
        <w:rPr>
          <w:rFonts w:eastAsia="Calibri" w:cs="Arial"/>
          <w:bCs/>
        </w:rPr>
        <w:t xml:space="preserve"> précise dans la documentation d'autres </w:t>
      </w:r>
      <w:r w:rsidR="006E2029" w:rsidRPr="00AE0440">
        <w:rPr>
          <w:rFonts w:eastAsia="Calibri" w:cs="Arial"/>
          <w:bCs/>
        </w:rPr>
        <w:t xml:space="preserve">types de </w:t>
      </w:r>
      <w:r w:rsidR="00BB7A0F" w:rsidRPr="00AE0440">
        <w:rPr>
          <w:rFonts w:eastAsia="Calibri" w:cs="Arial"/>
          <w:bCs/>
        </w:rPr>
        <w:t xml:space="preserve">conditions préalables permettant au </w:t>
      </w:r>
      <w:r w:rsidR="006E2029" w:rsidRPr="00AE0440">
        <w:rPr>
          <w:rFonts w:eastAsia="Calibri" w:cs="Arial"/>
          <w:bCs/>
        </w:rPr>
        <w:t xml:space="preserve">système </w:t>
      </w:r>
      <w:r w:rsidR="002E0510" w:rsidRPr="00AE0440">
        <w:rPr>
          <w:rFonts w:eastAsia="Calibri" w:cs="Arial"/>
          <w:bCs/>
        </w:rPr>
        <w:t xml:space="preserve">ou à ses caractéristiques </w:t>
      </w:r>
      <w:r w:rsidR="006E2029" w:rsidRPr="00AE0440">
        <w:rPr>
          <w:rFonts w:eastAsia="Calibri" w:cs="Arial"/>
          <w:bCs/>
        </w:rPr>
        <w:t xml:space="preserve">de </w:t>
      </w:r>
      <w:r w:rsidR="00AE46C3" w:rsidRPr="00AE0440">
        <w:rPr>
          <w:rFonts w:eastAsia="Calibri" w:cs="Arial"/>
          <w:bCs/>
        </w:rPr>
        <w:t xml:space="preserve">passer en mode </w:t>
      </w:r>
      <w:r w:rsidR="002C0E75">
        <w:rPr>
          <w:rFonts w:eastAsia="Calibri" w:cs="Arial"/>
          <w:bCs/>
        </w:rPr>
        <w:t>« </w:t>
      </w:r>
      <w:r w:rsidR="00E75E8D" w:rsidRPr="00AE0440">
        <w:rPr>
          <w:rFonts w:eastAsia="Calibri" w:cs="Arial"/>
          <w:bCs/>
        </w:rPr>
        <w:t>actif</w:t>
      </w:r>
      <w:r w:rsidR="002C0E75">
        <w:rPr>
          <w:rFonts w:eastAsia="Calibri" w:cs="Arial"/>
          <w:bCs/>
        </w:rPr>
        <w:t> »</w:t>
      </w:r>
      <w:r w:rsidR="002C0E75" w:rsidRPr="00AE0440">
        <w:rPr>
          <w:rFonts w:eastAsia="Calibri" w:cs="Arial"/>
          <w:bCs/>
        </w:rPr>
        <w:t xml:space="preserve">, </w:t>
      </w:r>
      <w:r w:rsidR="00262F39" w:rsidRPr="00AE0440">
        <w:rPr>
          <w:rFonts w:eastAsia="Calibri" w:cs="Arial"/>
          <w:bCs/>
        </w:rPr>
        <w:t xml:space="preserve">le </w:t>
      </w:r>
      <w:r w:rsidR="006E2029" w:rsidRPr="00AE0440">
        <w:rPr>
          <w:rFonts w:eastAsia="Calibri" w:cs="Arial"/>
          <w:bCs/>
        </w:rPr>
        <w:t xml:space="preserve">cas échéant. </w:t>
      </w:r>
    </w:p>
    <w:p w14:paraId="467C4937"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5.5.3.3.</w:t>
      </w:r>
      <w:r w:rsidRPr="00AE0440">
        <w:rPr>
          <w:rFonts w:eastAsia="Calibri" w:cs="Arial"/>
        </w:rPr>
        <w:tab/>
      </w:r>
      <w:r w:rsidR="00D11D4E" w:rsidRPr="00AE0440">
        <w:rPr>
          <w:rFonts w:eastAsia="Calibri" w:cs="Arial"/>
        </w:rPr>
        <w:t>Désactivation</w:t>
      </w:r>
    </w:p>
    <w:p w14:paraId="467C4938" w14:textId="3017C2C2"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5.5.3.3.1.</w:t>
      </w:r>
      <w:r w:rsidRPr="00AE0440">
        <w:rPr>
          <w:rFonts w:eastAsia="Calibri" w:cs="Arial"/>
        </w:rPr>
        <w:tab/>
      </w:r>
      <w:r w:rsidR="00D11D4E" w:rsidRPr="00AE0440">
        <w:rPr>
          <w:rFonts w:eastAsia="Calibri" w:cs="Arial"/>
        </w:rPr>
        <w:t xml:space="preserve">Le conducteur doit pouvoir mettre le </w:t>
      </w:r>
      <w:r w:rsidR="003D1E88" w:rsidRPr="00AE0440">
        <w:rPr>
          <w:rFonts w:eastAsia="Calibri" w:cs="Arial"/>
        </w:rPr>
        <w:t xml:space="preserve">système </w:t>
      </w:r>
      <w:r w:rsidR="00ED6E6B" w:rsidRPr="00AE0440">
        <w:rPr>
          <w:rFonts w:eastAsia="Calibri" w:cs="Arial"/>
        </w:rPr>
        <w:t xml:space="preserve">en mode </w:t>
      </w:r>
      <w:r w:rsidR="002C0E75">
        <w:rPr>
          <w:rFonts w:eastAsia="Calibri" w:cs="Arial"/>
        </w:rPr>
        <w:t>« </w:t>
      </w:r>
      <w:r w:rsidR="00D11D4E" w:rsidRPr="00AE0440">
        <w:rPr>
          <w:rFonts w:eastAsia="Calibri" w:cs="Arial"/>
        </w:rPr>
        <w:t>arrêt</w:t>
      </w:r>
      <w:r w:rsidR="002C0E75">
        <w:rPr>
          <w:rFonts w:eastAsia="Calibri" w:cs="Arial"/>
        </w:rPr>
        <w:t> »</w:t>
      </w:r>
      <w:r w:rsidR="002C0E75" w:rsidRPr="00AE0440">
        <w:rPr>
          <w:rFonts w:eastAsia="Calibri" w:cs="Arial"/>
        </w:rPr>
        <w:t xml:space="preserve"> </w:t>
      </w:r>
      <w:r w:rsidR="00F60A2C" w:rsidRPr="00AE0440">
        <w:rPr>
          <w:rFonts w:eastAsia="Calibri" w:cs="Arial"/>
        </w:rPr>
        <w:t xml:space="preserve">à </w:t>
      </w:r>
      <w:r w:rsidR="00D11D4E" w:rsidRPr="00AE0440">
        <w:rPr>
          <w:rFonts w:eastAsia="Calibri" w:cs="Arial"/>
        </w:rPr>
        <w:t>tout moment</w:t>
      </w:r>
      <w:r w:rsidR="00D11D4E" w:rsidRPr="00AE0440">
        <w:rPr>
          <w:rFonts w:eastAsia="Calibri" w:cs="Arial"/>
          <w:color w:val="F79646" w:themeColor="accent6"/>
        </w:rPr>
        <w:t xml:space="preserve">. </w:t>
      </w:r>
    </w:p>
    <w:p w14:paraId="467C4939" w14:textId="3C069111"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5.5.3.3.2.</w:t>
      </w:r>
      <w:r w:rsidRPr="00AE0440">
        <w:rPr>
          <w:rFonts w:eastAsia="Calibri" w:cs="Arial"/>
        </w:rPr>
        <w:tab/>
      </w:r>
      <w:r w:rsidR="00764083" w:rsidRPr="00AE0440">
        <w:rPr>
          <w:rFonts w:eastAsia="Calibri" w:cs="Arial"/>
        </w:rPr>
        <w:t xml:space="preserve">Lorsque le conducteur met le système ou l'une de ses fonctions hors service, le système ou la fonction passe en mode </w:t>
      </w:r>
      <w:r w:rsidR="002C0E75">
        <w:rPr>
          <w:rFonts w:eastAsia="Calibri" w:cs="Arial"/>
        </w:rPr>
        <w:t>« </w:t>
      </w:r>
      <w:r w:rsidR="00764083" w:rsidRPr="00AE0440">
        <w:rPr>
          <w:rFonts w:eastAsia="Calibri" w:cs="Arial"/>
        </w:rPr>
        <w:t>arrêt</w:t>
      </w:r>
      <w:r w:rsidR="002C0E75">
        <w:rPr>
          <w:rFonts w:eastAsia="Calibri" w:cs="Arial"/>
        </w:rPr>
        <w:t> »</w:t>
      </w:r>
      <w:r w:rsidR="002C0E75" w:rsidRPr="00AE0440">
        <w:rPr>
          <w:rFonts w:eastAsia="Calibri" w:cs="Arial"/>
        </w:rPr>
        <w:t>.</w:t>
      </w:r>
    </w:p>
    <w:p w14:paraId="467C493A" w14:textId="252CD7E0"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5.5.3.3.3.</w:t>
      </w:r>
      <w:r w:rsidRPr="00AE0440">
        <w:rPr>
          <w:rFonts w:eastAsia="Calibri" w:cs="Arial"/>
        </w:rPr>
        <w:tab/>
      </w:r>
      <w:r w:rsidR="000628EA" w:rsidRPr="00AE0440">
        <w:rPr>
          <w:rFonts w:eastAsia="Calibri" w:cs="Arial"/>
        </w:rPr>
        <w:t>Lorsque le système ou l'un</w:t>
      </w:r>
      <w:r w:rsidR="002C0E75">
        <w:rPr>
          <w:rFonts w:eastAsia="Calibri" w:cs="Arial"/>
        </w:rPr>
        <w:t>e</w:t>
      </w:r>
      <w:r w:rsidR="000628EA" w:rsidRPr="00AE0440">
        <w:rPr>
          <w:rFonts w:eastAsia="Calibri" w:cs="Arial"/>
        </w:rPr>
        <w:t xml:space="preserve"> de ses </w:t>
      </w:r>
      <w:r w:rsidR="002C0E75">
        <w:rPr>
          <w:rFonts w:eastAsia="Calibri" w:cs="Arial"/>
        </w:rPr>
        <w:t>fonctionnalités</w:t>
      </w:r>
      <w:r w:rsidR="002C0E75" w:rsidRPr="00AE0440">
        <w:rPr>
          <w:rFonts w:eastAsia="Calibri" w:cs="Arial"/>
        </w:rPr>
        <w:t xml:space="preserve"> </w:t>
      </w:r>
      <w:r w:rsidR="000628EA" w:rsidRPr="00AE0440">
        <w:rPr>
          <w:rFonts w:eastAsia="Calibri" w:cs="Arial"/>
        </w:rPr>
        <w:t xml:space="preserve">a évalué que les conditions préalables pour </w:t>
      </w:r>
      <w:r w:rsidR="00E7609A">
        <w:rPr>
          <w:rFonts w:eastAsia="Calibri" w:cs="Arial"/>
        </w:rPr>
        <w:t>rester</w:t>
      </w:r>
      <w:r w:rsidR="00985C97" w:rsidRPr="00AE0440">
        <w:rPr>
          <w:rFonts w:eastAsia="Calibri" w:cs="Arial"/>
        </w:rPr>
        <w:t xml:space="preserve"> en </w:t>
      </w:r>
      <w:r w:rsidR="00AE46C3" w:rsidRPr="00AE0440">
        <w:rPr>
          <w:rFonts w:eastAsia="Calibri" w:cs="Arial"/>
        </w:rPr>
        <w:t xml:space="preserve">mode </w:t>
      </w:r>
      <w:r w:rsidR="002C0E75">
        <w:rPr>
          <w:rFonts w:eastAsia="Calibri" w:cs="Arial"/>
        </w:rPr>
        <w:t>« </w:t>
      </w:r>
      <w:r w:rsidR="00985C97" w:rsidRPr="00AE0440">
        <w:rPr>
          <w:rFonts w:eastAsia="Calibri" w:cs="Arial"/>
        </w:rPr>
        <w:t>actif</w:t>
      </w:r>
      <w:r w:rsidR="002C0E75">
        <w:rPr>
          <w:rFonts w:eastAsia="Calibri" w:cs="Arial"/>
        </w:rPr>
        <w:t> »</w:t>
      </w:r>
      <w:r w:rsidR="00A542B2" w:rsidRPr="00AE0440">
        <w:rPr>
          <w:rFonts w:eastAsia="Calibri" w:cs="Arial"/>
        </w:rPr>
        <w:t xml:space="preserve"> </w:t>
      </w:r>
      <w:r w:rsidR="000628EA" w:rsidRPr="00AE0440">
        <w:rPr>
          <w:rFonts w:eastAsia="Calibri" w:cs="Arial"/>
        </w:rPr>
        <w:t xml:space="preserve">ne sont plus remplies, </w:t>
      </w:r>
      <w:r w:rsidR="00CA05A2" w:rsidRPr="00AE0440">
        <w:rPr>
          <w:rFonts w:eastAsia="Calibri" w:cs="Arial"/>
        </w:rPr>
        <w:t xml:space="preserve">le </w:t>
      </w:r>
      <w:r w:rsidR="000628EA" w:rsidRPr="00AE0440">
        <w:rPr>
          <w:rFonts w:eastAsia="Calibri" w:cs="Arial"/>
        </w:rPr>
        <w:t xml:space="preserve">système </w:t>
      </w:r>
      <w:r w:rsidR="00CA05A2" w:rsidRPr="00AE0440">
        <w:rPr>
          <w:rFonts w:eastAsia="Calibri" w:cs="Arial"/>
        </w:rPr>
        <w:t xml:space="preserve">ou les </w:t>
      </w:r>
      <w:r w:rsidR="002C0E75">
        <w:rPr>
          <w:rFonts w:eastAsia="Calibri" w:cs="Arial"/>
        </w:rPr>
        <w:t>fonctionnalités</w:t>
      </w:r>
      <w:r w:rsidR="002C0E75" w:rsidRPr="00AE0440">
        <w:rPr>
          <w:rFonts w:eastAsia="Calibri" w:cs="Arial"/>
        </w:rPr>
        <w:t xml:space="preserve"> </w:t>
      </w:r>
      <w:r w:rsidR="000628EA" w:rsidRPr="00AE0440">
        <w:rPr>
          <w:rFonts w:eastAsia="Calibri" w:cs="Arial"/>
        </w:rPr>
        <w:t xml:space="preserve">doivent </w:t>
      </w:r>
      <w:r w:rsidR="00985C97" w:rsidRPr="00AE0440">
        <w:rPr>
          <w:rFonts w:eastAsia="Calibri" w:cs="Arial"/>
        </w:rPr>
        <w:t xml:space="preserve">mettre fin à la </w:t>
      </w:r>
      <w:r w:rsidR="000628EA" w:rsidRPr="00AE0440">
        <w:rPr>
          <w:rFonts w:eastAsia="Calibri" w:cs="Arial"/>
        </w:rPr>
        <w:t>sortie de commande d'</w:t>
      </w:r>
      <w:r w:rsidR="0013060C" w:rsidRPr="00AE0440">
        <w:rPr>
          <w:rFonts w:eastAsia="Calibri" w:cs="Arial"/>
        </w:rPr>
        <w:t xml:space="preserve">une manière </w:t>
      </w:r>
      <w:r w:rsidR="00985C97" w:rsidRPr="00AE0440">
        <w:rPr>
          <w:rFonts w:eastAsia="Calibri" w:cs="Arial"/>
        </w:rPr>
        <w:t>sûre et opportune</w:t>
      </w:r>
      <w:r w:rsidR="000628EA" w:rsidRPr="00AE0440">
        <w:rPr>
          <w:rFonts w:eastAsia="Calibri" w:cs="Arial"/>
        </w:rPr>
        <w:t xml:space="preserve">, soit en passant en </w:t>
      </w:r>
      <w:r w:rsidR="00AE46C3" w:rsidRPr="00AE0440">
        <w:rPr>
          <w:rFonts w:eastAsia="Calibri" w:cs="Arial"/>
        </w:rPr>
        <w:t xml:space="preserve">mode </w:t>
      </w:r>
      <w:r w:rsidR="002C0E75">
        <w:rPr>
          <w:rFonts w:eastAsia="Calibri" w:cs="Arial"/>
        </w:rPr>
        <w:t>« veille »</w:t>
      </w:r>
      <w:r w:rsidR="002C0E75" w:rsidRPr="00AE0440">
        <w:rPr>
          <w:rFonts w:eastAsia="Calibri" w:cs="Arial"/>
        </w:rPr>
        <w:t xml:space="preserve">, </w:t>
      </w:r>
      <w:r w:rsidR="000628EA" w:rsidRPr="00AE0440">
        <w:rPr>
          <w:rFonts w:eastAsia="Calibri" w:cs="Arial"/>
        </w:rPr>
        <w:t xml:space="preserve">soit </w:t>
      </w:r>
      <w:r w:rsidR="00F775AA" w:rsidRPr="00AE0440">
        <w:rPr>
          <w:rFonts w:eastAsia="Calibri" w:cs="Arial"/>
        </w:rPr>
        <w:t xml:space="preserve">en </w:t>
      </w:r>
      <w:r w:rsidR="000628EA" w:rsidRPr="00AE0440">
        <w:rPr>
          <w:rFonts w:eastAsia="Calibri" w:cs="Arial"/>
        </w:rPr>
        <w:t xml:space="preserve">commutant </w:t>
      </w:r>
      <w:r w:rsidR="00AE46C3" w:rsidRPr="00AE0440">
        <w:rPr>
          <w:rFonts w:eastAsia="Calibri" w:cs="Arial"/>
        </w:rPr>
        <w:t>le</w:t>
      </w:r>
      <w:r w:rsidR="000628EA" w:rsidRPr="00AE0440">
        <w:rPr>
          <w:rFonts w:eastAsia="Calibri" w:cs="Arial"/>
        </w:rPr>
        <w:t xml:space="preserve"> système </w:t>
      </w:r>
      <w:r w:rsidR="00583547" w:rsidRPr="00AE0440">
        <w:rPr>
          <w:rFonts w:eastAsia="Calibri" w:cs="Arial"/>
        </w:rPr>
        <w:t xml:space="preserve">ou </w:t>
      </w:r>
      <w:r w:rsidR="002C0E75">
        <w:rPr>
          <w:rFonts w:eastAsia="Calibri" w:cs="Arial"/>
        </w:rPr>
        <w:t>la fonctionnalité</w:t>
      </w:r>
      <w:r w:rsidR="002C0E75" w:rsidRPr="00AE0440">
        <w:rPr>
          <w:rFonts w:eastAsia="Calibri" w:cs="Arial"/>
        </w:rPr>
        <w:t xml:space="preserve"> </w:t>
      </w:r>
      <w:r w:rsidR="000628EA" w:rsidRPr="00AE0440">
        <w:rPr>
          <w:rFonts w:eastAsia="Calibri" w:cs="Arial"/>
        </w:rPr>
        <w:t xml:space="preserve">en </w:t>
      </w:r>
      <w:r w:rsidR="00AE46C3" w:rsidRPr="00AE0440">
        <w:rPr>
          <w:rFonts w:eastAsia="Calibri" w:cs="Arial"/>
        </w:rPr>
        <w:t xml:space="preserve">mode </w:t>
      </w:r>
      <w:r w:rsidR="002C0E75">
        <w:rPr>
          <w:rFonts w:eastAsia="Calibri" w:cs="Arial"/>
        </w:rPr>
        <w:t>« </w:t>
      </w:r>
      <w:r w:rsidR="000628EA" w:rsidRPr="00AE0440">
        <w:rPr>
          <w:rFonts w:eastAsia="Calibri" w:cs="Arial"/>
        </w:rPr>
        <w:t>arrêt</w:t>
      </w:r>
      <w:r w:rsidR="002C0E75">
        <w:rPr>
          <w:rFonts w:eastAsia="Calibri" w:cs="Arial"/>
        </w:rPr>
        <w:t> »</w:t>
      </w:r>
      <w:r w:rsidR="00F775AA" w:rsidRPr="00AE0440">
        <w:rPr>
          <w:rFonts w:eastAsia="Calibri" w:cs="Arial"/>
        </w:rPr>
        <w:t xml:space="preserve">, </w:t>
      </w:r>
      <w:r w:rsidR="00384618" w:rsidRPr="00AE0440">
        <w:rPr>
          <w:rFonts w:eastAsia="Calibri" w:cs="Arial"/>
        </w:rPr>
        <w:t xml:space="preserve">à moins que le présent </w:t>
      </w:r>
      <w:r w:rsidR="002C0E75">
        <w:rPr>
          <w:rFonts w:eastAsia="Calibri" w:cs="Arial"/>
        </w:rPr>
        <w:t>R</w:t>
      </w:r>
      <w:r w:rsidR="002C0E75" w:rsidRPr="00AE0440">
        <w:rPr>
          <w:rFonts w:eastAsia="Calibri" w:cs="Arial"/>
        </w:rPr>
        <w:t xml:space="preserve">èglement </w:t>
      </w:r>
      <w:r w:rsidR="00384618" w:rsidRPr="00AE0440">
        <w:rPr>
          <w:rFonts w:eastAsia="Calibri" w:cs="Arial"/>
        </w:rPr>
        <w:t>ne prévoie expressément d'autres dispositions</w:t>
      </w:r>
      <w:r w:rsidR="000628EA" w:rsidRPr="00AE0440">
        <w:rPr>
          <w:rFonts w:eastAsia="Calibri" w:cs="Arial"/>
        </w:rPr>
        <w:t>.</w:t>
      </w:r>
    </w:p>
    <w:p w14:paraId="467C493B"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5.5.3.3.</w:t>
      </w:r>
      <w:r w:rsidR="00090207" w:rsidRPr="00AE0440">
        <w:rPr>
          <w:rFonts w:eastAsia="Calibri" w:cs="Arial"/>
        </w:rPr>
        <w:t>4</w:t>
      </w:r>
      <w:r w:rsidRPr="00AE0440">
        <w:rPr>
          <w:rFonts w:eastAsia="Calibri" w:cs="Arial"/>
        </w:rPr>
        <w:t>.</w:t>
      </w:r>
      <w:r w:rsidRPr="00AE0440">
        <w:tab/>
      </w:r>
      <w:r w:rsidR="00BC7156" w:rsidRPr="00AE0440">
        <w:rPr>
          <w:rFonts w:eastAsia="Calibri" w:cs="Arial"/>
        </w:rPr>
        <w:t xml:space="preserve">Le système </w:t>
      </w:r>
      <w:r w:rsidR="00146474" w:rsidRPr="00AE0440">
        <w:rPr>
          <w:rFonts w:eastAsia="Calibri" w:cs="Arial"/>
        </w:rPr>
        <w:t xml:space="preserve">ne </w:t>
      </w:r>
      <w:r w:rsidR="00BC7156" w:rsidRPr="00AE0440">
        <w:rPr>
          <w:rFonts w:eastAsia="Calibri" w:cs="Arial"/>
        </w:rPr>
        <w:t xml:space="preserve">doit </w:t>
      </w:r>
      <w:r w:rsidR="00146474" w:rsidRPr="00AE0440">
        <w:rPr>
          <w:rFonts w:eastAsia="Calibri" w:cs="Arial"/>
        </w:rPr>
        <w:t xml:space="preserve">pas reprendre le contrôle longitudinal </w:t>
      </w:r>
      <w:r w:rsidR="00A818EE" w:rsidRPr="00AE0440">
        <w:rPr>
          <w:rFonts w:eastAsia="Calibri" w:cs="Arial"/>
        </w:rPr>
        <w:t xml:space="preserve">sans intervention du conducteur </w:t>
      </w:r>
      <w:r w:rsidR="00BC7156" w:rsidRPr="00AE0440">
        <w:rPr>
          <w:rFonts w:eastAsia="Calibri" w:cs="Arial"/>
        </w:rPr>
        <w:t xml:space="preserve">si le véhicule </w:t>
      </w:r>
      <w:r w:rsidR="00393E96" w:rsidRPr="00AE0440">
        <w:rPr>
          <w:rFonts w:eastAsia="Calibri" w:cs="Arial"/>
        </w:rPr>
        <w:t>s'</w:t>
      </w:r>
      <w:r w:rsidR="00BC7156" w:rsidRPr="00AE0440">
        <w:rPr>
          <w:rFonts w:eastAsia="Calibri" w:cs="Arial"/>
        </w:rPr>
        <w:t xml:space="preserve">immobilise à </w:t>
      </w:r>
      <w:r w:rsidR="00393E96" w:rsidRPr="00AE0440">
        <w:rPr>
          <w:rFonts w:eastAsia="Calibri" w:cs="Arial"/>
        </w:rPr>
        <w:t xml:space="preserve">la suite d'une </w:t>
      </w:r>
      <w:r w:rsidR="00BC7156" w:rsidRPr="00AE0440">
        <w:rPr>
          <w:rFonts w:eastAsia="Calibri" w:cs="Arial"/>
        </w:rPr>
        <w:t xml:space="preserve">intervention </w:t>
      </w:r>
      <w:r w:rsidR="007A1BBB" w:rsidRPr="00AE0440">
        <w:rPr>
          <w:rFonts w:eastAsia="Calibri" w:cs="Arial"/>
        </w:rPr>
        <w:t xml:space="preserve">d'un système de sécurité d'urgence (par exemple, </w:t>
      </w:r>
      <w:r w:rsidR="00370A14" w:rsidRPr="00AE0440">
        <w:rPr>
          <w:rFonts w:eastAsia="Calibri" w:cs="Arial"/>
        </w:rPr>
        <w:t>AEBS</w:t>
      </w:r>
      <w:r w:rsidR="007A1BBB" w:rsidRPr="00AE0440">
        <w:rPr>
          <w:rFonts w:eastAsia="Calibri" w:cs="Arial"/>
        </w:rPr>
        <w:t>)</w:t>
      </w:r>
      <w:r w:rsidR="00A4213D" w:rsidRPr="00AE0440">
        <w:rPr>
          <w:rFonts w:eastAsia="Calibri" w:cs="Arial"/>
        </w:rPr>
        <w:t>.</w:t>
      </w:r>
    </w:p>
    <w:p w14:paraId="467C493C"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5.5.3.4.</w:t>
      </w:r>
      <w:r w:rsidRPr="00AE0440">
        <w:rPr>
          <w:rFonts w:eastAsia="Calibri" w:cs="Arial"/>
        </w:rPr>
        <w:tab/>
      </w:r>
      <w:r w:rsidR="00F62AB8" w:rsidRPr="00AE0440">
        <w:rPr>
          <w:rFonts w:eastAsia="Calibri" w:cs="Arial"/>
        </w:rPr>
        <w:t>Remplacement du conducteur</w:t>
      </w:r>
    </w:p>
    <w:p w14:paraId="467C493D" w14:textId="2F0B7EDF"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5.5.3.4.1.</w:t>
      </w:r>
      <w:r w:rsidRPr="00AE0440">
        <w:rPr>
          <w:rFonts w:eastAsia="Calibri" w:cs="Arial"/>
        </w:rPr>
        <w:tab/>
      </w:r>
      <w:r w:rsidR="00794828" w:rsidRPr="00AE0440">
        <w:rPr>
          <w:rFonts w:eastAsia="Calibri" w:cs="Arial"/>
        </w:rPr>
        <w:t xml:space="preserve">Le système peut rester </w:t>
      </w:r>
      <w:r w:rsidR="00AE46C3" w:rsidRPr="00AE0440">
        <w:rPr>
          <w:rFonts w:eastAsia="Calibri" w:cs="Arial"/>
        </w:rPr>
        <w:t xml:space="preserve">en mode </w:t>
      </w:r>
      <w:r w:rsidR="002C0E75">
        <w:rPr>
          <w:rFonts w:eastAsia="Calibri" w:cs="Arial"/>
        </w:rPr>
        <w:t>« </w:t>
      </w:r>
      <w:r w:rsidR="00794828" w:rsidRPr="00AE0440">
        <w:rPr>
          <w:rFonts w:eastAsia="Calibri" w:cs="Arial"/>
        </w:rPr>
        <w:t>actif</w:t>
      </w:r>
      <w:r w:rsidR="002C0E75">
        <w:rPr>
          <w:rFonts w:eastAsia="Calibri" w:cs="Arial"/>
        </w:rPr>
        <w:t> »</w:t>
      </w:r>
      <w:r w:rsidR="002C0E75" w:rsidRPr="00AE0440">
        <w:rPr>
          <w:rFonts w:eastAsia="Calibri" w:cs="Arial"/>
        </w:rPr>
        <w:t xml:space="preserve">, </w:t>
      </w:r>
      <w:r w:rsidR="00794828" w:rsidRPr="00AE0440">
        <w:rPr>
          <w:rFonts w:eastAsia="Calibri" w:cs="Arial"/>
        </w:rPr>
        <w:t>à condition que la priorité soit donnée à l'</w:t>
      </w:r>
      <w:r w:rsidR="007B4410" w:rsidRPr="00AE0440">
        <w:rPr>
          <w:rFonts w:eastAsia="Calibri" w:cs="Arial"/>
        </w:rPr>
        <w:t xml:space="preserve">intervention du </w:t>
      </w:r>
      <w:r w:rsidR="00794828" w:rsidRPr="00AE0440">
        <w:rPr>
          <w:rFonts w:eastAsia="Calibri" w:cs="Arial"/>
        </w:rPr>
        <w:t>conducteur pendant la période de neutralisation</w:t>
      </w:r>
      <w:r w:rsidR="00580DEF" w:rsidRPr="00AE0440">
        <w:rPr>
          <w:rFonts w:eastAsia="Calibri" w:cs="Arial"/>
        </w:rPr>
        <w:t>.</w:t>
      </w:r>
    </w:p>
    <w:p w14:paraId="467C493E"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lastRenderedPageBreak/>
        <w:t>5.5.3.4.1.1.</w:t>
      </w:r>
      <w:r w:rsidRPr="00AE0440">
        <w:tab/>
      </w:r>
      <w:r w:rsidRPr="00AE0440">
        <w:rPr>
          <w:rFonts w:eastAsia="Calibri" w:cs="Arial"/>
        </w:rPr>
        <w:t>Une action du conducteur sur la commande de freinage entraînant une décélération plus forte que celle induite par le système doit neutraliser toute fonction associée au contrôle longitudinal effectué par le système et l'</w:t>
      </w:r>
      <w:r w:rsidR="00B1283D" w:rsidRPr="00AE0440">
        <w:rPr>
          <w:rFonts w:eastAsia="Calibri" w:cs="Arial"/>
        </w:rPr>
        <w:t xml:space="preserve">assistance </w:t>
      </w:r>
      <w:r w:rsidR="00AF66D9" w:rsidRPr="00AE0440">
        <w:rPr>
          <w:rFonts w:eastAsia="Calibri" w:cs="Arial"/>
        </w:rPr>
        <w:t xml:space="preserve">ne </w:t>
      </w:r>
      <w:r w:rsidR="000800BE" w:rsidRPr="00AE0440">
        <w:rPr>
          <w:rFonts w:eastAsia="Calibri" w:cs="Arial"/>
        </w:rPr>
        <w:t xml:space="preserve">doit </w:t>
      </w:r>
      <w:r w:rsidR="00AF66D9" w:rsidRPr="00AE0440">
        <w:rPr>
          <w:rFonts w:eastAsia="Calibri" w:cs="Arial"/>
        </w:rPr>
        <w:t xml:space="preserve">pas reprendre après cette </w:t>
      </w:r>
      <w:r w:rsidR="00ED1743" w:rsidRPr="00AE0440">
        <w:rPr>
          <w:rFonts w:eastAsia="Calibri" w:cs="Arial"/>
        </w:rPr>
        <w:t xml:space="preserve">neutralisation </w:t>
      </w:r>
      <w:r w:rsidR="002D33DB" w:rsidRPr="00AE0440">
        <w:rPr>
          <w:rFonts w:eastAsia="Calibri" w:cs="Arial"/>
        </w:rPr>
        <w:t>sans une action distincte du conducteur</w:t>
      </w:r>
      <w:r w:rsidR="00A220D0" w:rsidRPr="00AE0440">
        <w:rPr>
          <w:rFonts w:eastAsia="Calibri" w:cs="Arial"/>
        </w:rPr>
        <w:t>.</w:t>
      </w:r>
    </w:p>
    <w:p w14:paraId="467C493F"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 xml:space="preserve">5.5.3.4.1.2 </w:t>
      </w:r>
      <w:r w:rsidRPr="00AE0440">
        <w:rPr>
          <w:rFonts w:eastAsia="Calibri" w:cs="Arial"/>
        </w:rPr>
        <w:tab/>
        <w:t>Une action du conducteur sur la commande de freinage de tout système de freinage (par exemple, le frein de stationnement) afin de maintenir le véhicule à l'arrêt, doit l'emporter sur toute caractéristique associée au contrôle longitudinal effectué par le système.</w:t>
      </w:r>
    </w:p>
    <w:p w14:paraId="467C4940"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5.5.3.4.1.</w:t>
      </w:r>
      <w:r w:rsidR="00645381" w:rsidRPr="00AE0440">
        <w:rPr>
          <w:rFonts w:eastAsia="Calibri" w:cs="Arial"/>
        </w:rPr>
        <w:t>3</w:t>
      </w:r>
      <w:r w:rsidRPr="00AE0440">
        <w:rPr>
          <w:rFonts w:eastAsia="Calibri" w:cs="Arial"/>
        </w:rPr>
        <w:t>.</w:t>
      </w:r>
      <w:r w:rsidRPr="00AE0440">
        <w:tab/>
      </w:r>
      <w:r w:rsidR="003D6849" w:rsidRPr="00AE0440">
        <w:rPr>
          <w:rFonts w:eastAsia="Calibri" w:cs="Arial"/>
        </w:rPr>
        <w:t xml:space="preserve">Une action du conducteur sur l'accélérateur </w:t>
      </w:r>
      <w:r w:rsidR="00974941" w:rsidRPr="00AE0440">
        <w:rPr>
          <w:rFonts w:eastAsia="Calibri" w:cs="Arial"/>
        </w:rPr>
        <w:t xml:space="preserve">avec une accélération supérieure à celle induite par le système </w:t>
      </w:r>
      <w:r w:rsidR="003D6849" w:rsidRPr="00AE0440">
        <w:rPr>
          <w:rFonts w:eastAsia="Calibri" w:cs="Arial"/>
        </w:rPr>
        <w:t xml:space="preserve">doit </w:t>
      </w:r>
      <w:r w:rsidR="00945D12" w:rsidRPr="00AE0440">
        <w:rPr>
          <w:rFonts w:eastAsia="Calibri" w:cs="Arial"/>
        </w:rPr>
        <w:t>annuler l'</w:t>
      </w:r>
      <w:r w:rsidR="003D6849" w:rsidRPr="00AE0440">
        <w:rPr>
          <w:rFonts w:eastAsia="Calibri" w:cs="Arial"/>
        </w:rPr>
        <w:t xml:space="preserve">assistance au contrôle longitudinal fournie par le système. </w:t>
      </w:r>
      <w:r w:rsidR="00133349" w:rsidRPr="00AE0440">
        <w:rPr>
          <w:rFonts w:eastAsia="Calibri" w:cs="Arial"/>
        </w:rPr>
        <w:t>Le système reprend l'</w:t>
      </w:r>
      <w:r w:rsidR="002B0657" w:rsidRPr="00AE0440">
        <w:rPr>
          <w:rFonts w:eastAsia="Calibri" w:cs="Arial"/>
        </w:rPr>
        <w:t xml:space="preserve">assistance au contrôle longitudinal </w:t>
      </w:r>
      <w:r w:rsidR="00133349" w:rsidRPr="00AE0440">
        <w:rPr>
          <w:rFonts w:eastAsia="Calibri" w:cs="Arial"/>
        </w:rPr>
        <w:t>sur la base de la vitesse maximale actuelle.</w:t>
      </w:r>
    </w:p>
    <w:p w14:paraId="467C4941"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5.5.3.4.1.</w:t>
      </w:r>
      <w:r w:rsidR="00645381" w:rsidRPr="00AE0440">
        <w:rPr>
          <w:rFonts w:eastAsia="Calibri" w:cs="Arial"/>
        </w:rPr>
        <w:t>4</w:t>
      </w:r>
      <w:r w:rsidRPr="00AE0440">
        <w:rPr>
          <w:rFonts w:eastAsia="Calibri" w:cs="Arial"/>
        </w:rPr>
        <w:t>.</w:t>
      </w:r>
      <w:r w:rsidRPr="00AE0440">
        <w:tab/>
      </w:r>
      <w:r w:rsidR="00B91207" w:rsidRPr="00AE0440">
        <w:rPr>
          <w:rFonts w:eastAsia="Calibri" w:cs="Arial"/>
        </w:rPr>
        <w:t xml:space="preserve">Une action sur la direction par le conducteur doit annuler </w:t>
      </w:r>
      <w:r w:rsidR="6A7742B3" w:rsidRPr="00AE0440">
        <w:rPr>
          <w:rFonts w:eastAsia="Calibri" w:cs="Arial"/>
        </w:rPr>
        <w:t xml:space="preserve">toute fonction associée à </w:t>
      </w:r>
      <w:r w:rsidR="00B91207" w:rsidRPr="00AE0440">
        <w:rPr>
          <w:rFonts w:eastAsia="Calibri" w:cs="Arial"/>
        </w:rPr>
        <w:t>l</w:t>
      </w:r>
      <w:r w:rsidR="6A7742B3" w:rsidRPr="00AE0440">
        <w:rPr>
          <w:rFonts w:eastAsia="Calibri" w:cs="Arial"/>
        </w:rPr>
        <w:t>'</w:t>
      </w:r>
      <w:r w:rsidR="004C1A34" w:rsidRPr="00AE0440">
        <w:rPr>
          <w:rFonts w:eastAsia="Calibri" w:cs="Arial"/>
        </w:rPr>
        <w:t xml:space="preserve">assistance au contrôle latéral </w:t>
      </w:r>
      <w:r w:rsidR="49C9B54C" w:rsidRPr="00AE0440">
        <w:rPr>
          <w:rFonts w:eastAsia="Calibri" w:cs="Arial"/>
        </w:rPr>
        <w:t xml:space="preserve">assurée par le </w:t>
      </w:r>
      <w:r w:rsidR="00B91207" w:rsidRPr="00AE0440">
        <w:rPr>
          <w:rFonts w:eastAsia="Calibri" w:cs="Arial"/>
        </w:rPr>
        <w:t xml:space="preserve">système. L'effort nécessaire pour neutraliser la commande de direction ne doit pas dépasser 50 N. </w:t>
      </w:r>
      <w:r w:rsidR="00187A58" w:rsidRPr="00AE0440">
        <w:rPr>
          <w:rFonts w:eastAsia="Calibri" w:cs="Arial"/>
        </w:rPr>
        <w:t>Le système peut permettre au conducteur d'effectuer des corrections latérales mineures (par exemple pour éviter un nid-de-poule)</w:t>
      </w:r>
      <w:r w:rsidR="00B91207" w:rsidRPr="00AE0440">
        <w:rPr>
          <w:rFonts w:eastAsia="Calibri" w:cs="Arial"/>
        </w:rPr>
        <w:t xml:space="preserve">. </w:t>
      </w:r>
    </w:p>
    <w:p w14:paraId="467C4942" w14:textId="44659E4B"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5.5.3.4.1.5.</w:t>
      </w:r>
      <w:r w:rsidRPr="00AE0440">
        <w:rPr>
          <w:rFonts w:eastAsia="Calibri" w:cs="Arial"/>
        </w:rPr>
        <w:tab/>
      </w:r>
      <w:r w:rsidRPr="00AE0440">
        <w:t xml:space="preserve">Si, </w:t>
      </w:r>
      <w:r w:rsidR="000E2E52" w:rsidRPr="00AE0440">
        <w:t xml:space="preserve">conformément au paragraphe </w:t>
      </w:r>
      <w:r w:rsidR="006146A1" w:rsidRPr="00AE0440">
        <w:t>5.3.7.4.4</w:t>
      </w:r>
      <w:r w:rsidRPr="00AE0440">
        <w:t xml:space="preserve">, le système </w:t>
      </w:r>
      <w:r w:rsidR="00EF7C92" w:rsidRPr="00AE0440">
        <w:t xml:space="preserve">n'est plus autorisé à </w:t>
      </w:r>
      <w:r w:rsidRPr="00AE0440">
        <w:t xml:space="preserve">fournir une assistance </w:t>
      </w:r>
      <w:r w:rsidR="008C0224" w:rsidRPr="00AE0440">
        <w:t xml:space="preserve">longitudinale ou latérale </w:t>
      </w:r>
      <w:r w:rsidRPr="00AE0440">
        <w:t xml:space="preserve">en réponse à une </w:t>
      </w:r>
      <w:r w:rsidR="002C0E75">
        <w:t>neutralisation</w:t>
      </w:r>
      <w:r w:rsidR="002C0E75" w:rsidRPr="00AE0440">
        <w:t xml:space="preserve"> </w:t>
      </w:r>
      <w:r w:rsidRPr="00AE0440">
        <w:t xml:space="preserve">du conducteur, le constructeur doit mettre en œuvre des stratégies pour garantir la </w:t>
      </w:r>
      <w:r w:rsidR="008D5195">
        <w:t>possibilité de contrôler</w:t>
      </w:r>
      <w:r w:rsidRPr="00AE0440">
        <w:t xml:space="preserve"> de ces phases de fonctionnement </w:t>
      </w:r>
      <w:r w:rsidR="000A16CC" w:rsidRPr="00AE0440">
        <w:t>(par exemple, ne pas interrompre le contrôle latéral lorsque le conducteur est détecté comme étant désengagé sur le plan moteur)</w:t>
      </w:r>
      <w:r w:rsidRPr="00AE0440">
        <w:t>.</w:t>
      </w:r>
    </w:p>
    <w:p w14:paraId="467C4943" w14:textId="2230A096"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w:t>
      </w:r>
      <w:r w:rsidRPr="00AE0440">
        <w:rPr>
          <w:rFonts w:eastAsia="Calibri" w:cs="Arial"/>
        </w:rPr>
        <w:tab/>
      </w:r>
      <w:r w:rsidR="00BF143C" w:rsidRPr="00AE0440">
        <w:rPr>
          <w:rFonts w:eastAsia="Calibri" w:cs="Arial"/>
        </w:rPr>
        <w:t xml:space="preserve">Information du conducteur, </w:t>
      </w:r>
      <w:r w:rsidR="00F06165">
        <w:rPr>
          <w:rFonts w:eastAsia="Calibri" w:cs="Arial"/>
        </w:rPr>
        <w:t>D</w:t>
      </w:r>
      <w:r w:rsidR="00F06165" w:rsidRPr="00AE0440">
        <w:rPr>
          <w:rFonts w:eastAsia="Calibri" w:cs="Arial"/>
        </w:rPr>
        <w:t xml:space="preserve">ésengagement </w:t>
      </w:r>
      <w:r w:rsidR="005E23DB" w:rsidRPr="00AE0440">
        <w:rPr>
          <w:rFonts w:eastAsia="Calibri" w:cs="Arial"/>
        </w:rPr>
        <w:t xml:space="preserve">du </w:t>
      </w:r>
      <w:r w:rsidR="00BF143C" w:rsidRPr="00AE0440">
        <w:rPr>
          <w:rFonts w:eastAsia="Calibri" w:cs="Arial"/>
        </w:rPr>
        <w:t xml:space="preserve">conducteur et </w:t>
      </w:r>
      <w:r w:rsidR="00F06165">
        <w:rPr>
          <w:rFonts w:eastAsia="Calibri" w:cs="Arial"/>
        </w:rPr>
        <w:t>S</w:t>
      </w:r>
      <w:r w:rsidR="00F06165" w:rsidRPr="00AE0440">
        <w:rPr>
          <w:rFonts w:eastAsia="Calibri" w:cs="Arial"/>
        </w:rPr>
        <w:t xml:space="preserve">tratégies </w:t>
      </w:r>
      <w:r w:rsidR="005E23DB" w:rsidRPr="00AE0440">
        <w:rPr>
          <w:rFonts w:eastAsia="Calibri" w:cs="Arial"/>
        </w:rPr>
        <w:t>d'</w:t>
      </w:r>
      <w:r w:rsidR="00BF143C" w:rsidRPr="00AE0440">
        <w:rPr>
          <w:rFonts w:eastAsia="Calibri" w:cs="Arial"/>
        </w:rPr>
        <w:t xml:space="preserve">avertissement </w:t>
      </w:r>
    </w:p>
    <w:p w14:paraId="467C4944" w14:textId="3E8D7202"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5.5.4.1.</w:t>
      </w:r>
      <w:r w:rsidRPr="00AE0440">
        <w:rPr>
          <w:rFonts w:eastAsia="Calibri" w:cs="Arial"/>
        </w:rPr>
        <w:tab/>
      </w:r>
      <w:r w:rsidR="00C251E2" w:rsidRPr="00AE0440">
        <w:rPr>
          <w:rFonts w:eastAsia="Calibri" w:cs="Arial"/>
        </w:rPr>
        <w:t xml:space="preserve">Informations </w:t>
      </w:r>
      <w:r w:rsidR="00F06165">
        <w:rPr>
          <w:rFonts w:eastAsia="Calibri" w:cs="Arial"/>
        </w:rPr>
        <w:t xml:space="preserve">du </w:t>
      </w:r>
      <w:r w:rsidR="00C251E2" w:rsidRPr="00AE0440">
        <w:rPr>
          <w:rFonts w:eastAsia="Calibri" w:cs="Arial"/>
        </w:rPr>
        <w:t>conducteur</w:t>
      </w:r>
    </w:p>
    <w:p w14:paraId="467C4945" w14:textId="5632EAF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5.5.4.1.1.</w:t>
      </w:r>
      <w:r w:rsidRPr="00AE0440">
        <w:rPr>
          <w:rFonts w:eastAsia="Calibri" w:cs="Arial"/>
        </w:rPr>
        <w:tab/>
      </w:r>
      <w:r w:rsidR="00EB4231" w:rsidRPr="00AE0440">
        <w:rPr>
          <w:rFonts w:eastAsia="Calibri" w:cs="Arial"/>
        </w:rPr>
        <w:t xml:space="preserve">Le système doit informer </w:t>
      </w:r>
      <w:r w:rsidR="003F1A51" w:rsidRPr="00AE0440">
        <w:rPr>
          <w:rFonts w:eastAsia="Calibri" w:cs="Arial"/>
        </w:rPr>
        <w:t xml:space="preserve">ou </w:t>
      </w:r>
      <w:r w:rsidR="00EB4231" w:rsidRPr="00AE0440">
        <w:rPr>
          <w:rFonts w:eastAsia="Calibri" w:cs="Arial"/>
        </w:rPr>
        <w:t>avertir le conducteur de ce qui suit</w:t>
      </w:r>
      <w:r w:rsidR="00F06165">
        <w:rPr>
          <w:rFonts w:eastAsia="Calibri" w:cs="Arial"/>
        </w:rPr>
        <w:t> :</w:t>
      </w:r>
    </w:p>
    <w:p w14:paraId="467C4946" w14:textId="565752F7" w:rsidR="00EA3171" w:rsidRPr="00AE0440" w:rsidRDefault="00030C89">
      <w:pPr>
        <w:suppressAutoHyphens w:val="0"/>
        <w:adjustRightInd w:val="0"/>
        <w:snapToGrid w:val="0"/>
        <w:spacing w:after="120" w:line="240" w:lineRule="auto"/>
        <w:ind w:left="2880" w:right="1134" w:hanging="630"/>
        <w:jc w:val="both"/>
        <w:rPr>
          <w:rFonts w:eastAsia="Calibri" w:cs="Arial"/>
        </w:rPr>
      </w:pPr>
      <w:r w:rsidRPr="00AE0440">
        <w:rPr>
          <w:rFonts w:eastAsia="Calibri" w:cs="Arial"/>
        </w:rPr>
        <w:t>(a)</w:t>
      </w:r>
      <w:r w:rsidRPr="00AE0440">
        <w:rPr>
          <w:rFonts w:eastAsia="Calibri" w:cs="Arial"/>
        </w:rPr>
        <w:tab/>
      </w:r>
      <w:r w:rsidR="003F1A51" w:rsidRPr="00AE0440">
        <w:rPr>
          <w:rFonts w:eastAsia="Calibri" w:cs="Arial"/>
        </w:rPr>
        <w:t xml:space="preserve">L'état du </w:t>
      </w:r>
      <w:r w:rsidR="00BA0227" w:rsidRPr="00AE0440">
        <w:rPr>
          <w:rFonts w:eastAsia="Calibri" w:cs="Arial"/>
        </w:rPr>
        <w:t xml:space="preserve">système </w:t>
      </w:r>
      <w:r w:rsidR="00252A41" w:rsidRPr="00AE0440">
        <w:rPr>
          <w:rFonts w:eastAsia="Calibri" w:cs="Arial"/>
        </w:rPr>
        <w:t>ou de la fonction</w:t>
      </w:r>
      <w:r w:rsidR="00F06165">
        <w:rPr>
          <w:rFonts w:eastAsia="Calibri" w:cs="Arial"/>
        </w:rPr>
        <w:t> :</w:t>
      </w:r>
      <w:r w:rsidR="005F5254" w:rsidRPr="00AE0440">
        <w:rPr>
          <w:rFonts w:eastAsia="Calibri" w:cs="Arial"/>
        </w:rPr>
        <w:t xml:space="preserve"> </w:t>
      </w:r>
      <w:r w:rsidR="00AE46C3" w:rsidRPr="00AE0440">
        <w:rPr>
          <w:rFonts w:eastAsia="Calibri" w:cs="Arial"/>
        </w:rPr>
        <w:t xml:space="preserve">mode </w:t>
      </w:r>
      <w:r w:rsidR="00F06165">
        <w:rPr>
          <w:rFonts w:eastAsia="Calibri" w:cs="Arial"/>
        </w:rPr>
        <w:t>« </w:t>
      </w:r>
      <w:r w:rsidR="005F5254" w:rsidRPr="00AE0440">
        <w:rPr>
          <w:rFonts w:eastAsia="Calibri" w:cs="Arial"/>
        </w:rPr>
        <w:t>veille</w:t>
      </w:r>
      <w:r w:rsidR="00F06165">
        <w:rPr>
          <w:rFonts w:eastAsia="Calibri" w:cs="Arial"/>
        </w:rPr>
        <w:t> »</w:t>
      </w:r>
      <w:r w:rsidR="00F06165" w:rsidRPr="00AE0440">
        <w:rPr>
          <w:rFonts w:eastAsia="Calibri" w:cs="Arial"/>
        </w:rPr>
        <w:t xml:space="preserve"> </w:t>
      </w:r>
      <w:r w:rsidR="005F5254" w:rsidRPr="00AE0440">
        <w:rPr>
          <w:rFonts w:eastAsia="Calibri" w:cs="Arial"/>
        </w:rPr>
        <w:t>(le cas échéant)</w:t>
      </w:r>
      <w:r w:rsidR="00D504D8" w:rsidRPr="00AE0440">
        <w:rPr>
          <w:rFonts w:eastAsia="Calibri" w:cs="Arial"/>
        </w:rPr>
        <w:t xml:space="preserve">, </w:t>
      </w:r>
      <w:r w:rsidR="00AE46C3" w:rsidRPr="00AE0440">
        <w:rPr>
          <w:rFonts w:eastAsia="Calibri" w:cs="Arial"/>
        </w:rPr>
        <w:t xml:space="preserve">mode </w:t>
      </w:r>
      <w:r w:rsidR="00F06165">
        <w:rPr>
          <w:rFonts w:eastAsia="Calibri" w:cs="Arial"/>
        </w:rPr>
        <w:t>« </w:t>
      </w:r>
      <w:r w:rsidR="005F5254" w:rsidRPr="00AE0440">
        <w:rPr>
          <w:rFonts w:eastAsia="Calibri" w:cs="Arial"/>
        </w:rPr>
        <w:t>actif</w:t>
      </w:r>
      <w:r w:rsidR="00F06165">
        <w:rPr>
          <w:rFonts w:eastAsia="Calibri" w:cs="Arial"/>
        </w:rPr>
        <w:t> » ;</w:t>
      </w:r>
    </w:p>
    <w:p w14:paraId="467C4947" w14:textId="53721A59" w:rsidR="00EA3171" w:rsidRPr="00AE0440" w:rsidRDefault="00030C89">
      <w:pPr>
        <w:suppressAutoHyphens w:val="0"/>
        <w:adjustRightInd w:val="0"/>
        <w:snapToGrid w:val="0"/>
        <w:spacing w:after="120" w:line="240" w:lineRule="auto"/>
        <w:ind w:left="2880" w:right="1134" w:hanging="630"/>
        <w:jc w:val="both"/>
        <w:rPr>
          <w:rFonts w:cs="Arial"/>
          <w:lang w:eastAsia="ja-JP"/>
        </w:rPr>
      </w:pPr>
      <w:r w:rsidRPr="00AE0440">
        <w:rPr>
          <w:rFonts w:eastAsia="Calibri" w:cs="Arial"/>
        </w:rPr>
        <w:t>(b)</w:t>
      </w:r>
      <w:r w:rsidRPr="00AE0440">
        <w:rPr>
          <w:rFonts w:eastAsia="Calibri" w:cs="Arial"/>
        </w:rPr>
        <w:tab/>
      </w:r>
      <w:r w:rsidR="00243861" w:rsidRPr="00AE0440">
        <w:rPr>
          <w:rFonts w:eastAsia="Calibri" w:cs="Arial"/>
        </w:rPr>
        <w:t xml:space="preserve">Une </w:t>
      </w:r>
      <w:r w:rsidR="006C1551" w:rsidRPr="00AE0440">
        <w:rPr>
          <w:rFonts w:eastAsia="Calibri" w:cs="Arial"/>
        </w:rPr>
        <w:t xml:space="preserve">manœuvre </w:t>
      </w:r>
      <w:r w:rsidR="00243861" w:rsidRPr="00AE0440">
        <w:rPr>
          <w:rFonts w:eastAsia="Calibri" w:cs="Arial"/>
        </w:rPr>
        <w:t>en cours</w:t>
      </w:r>
      <w:r w:rsidR="00BD33C4">
        <w:rPr>
          <w:rFonts w:eastAsia="Calibri" w:cs="Arial"/>
        </w:rPr>
        <w:t> ;</w:t>
      </w:r>
    </w:p>
    <w:p w14:paraId="467C4948" w14:textId="7F9EB6B8" w:rsidR="00EA3171" w:rsidRPr="00AE0440" w:rsidRDefault="00030C89">
      <w:pPr>
        <w:suppressAutoHyphens w:val="0"/>
        <w:adjustRightInd w:val="0"/>
        <w:snapToGrid w:val="0"/>
        <w:spacing w:after="120" w:line="240" w:lineRule="auto"/>
        <w:ind w:left="2880" w:right="1134" w:hanging="630"/>
        <w:jc w:val="both"/>
        <w:rPr>
          <w:rFonts w:eastAsia="Calibri" w:cs="Arial"/>
        </w:rPr>
      </w:pPr>
      <w:r w:rsidRPr="00AE0440">
        <w:rPr>
          <w:rFonts w:eastAsia="Calibri" w:cs="Arial"/>
        </w:rPr>
        <w:t>(</w:t>
      </w:r>
      <w:r w:rsidR="008706AB" w:rsidRPr="00AE0440">
        <w:rPr>
          <w:rFonts w:eastAsia="Calibri" w:cs="Arial"/>
        </w:rPr>
        <w:t>c</w:t>
      </w:r>
      <w:r w:rsidRPr="00AE0440">
        <w:rPr>
          <w:rFonts w:eastAsia="Calibri" w:cs="Arial"/>
        </w:rPr>
        <w:t>)</w:t>
      </w:r>
      <w:r w:rsidRPr="00AE0440">
        <w:rPr>
          <w:rFonts w:eastAsia="Calibri" w:cs="Arial"/>
        </w:rPr>
        <w:tab/>
      </w:r>
      <w:r w:rsidR="00BA0227" w:rsidRPr="00AE0440">
        <w:rPr>
          <w:rFonts w:eastAsia="Calibri" w:cs="Arial"/>
        </w:rPr>
        <w:t xml:space="preserve">La </w:t>
      </w:r>
      <w:r w:rsidR="00666559" w:rsidRPr="00AE0440">
        <w:rPr>
          <w:rFonts w:eastAsia="Calibri" w:cs="Arial"/>
        </w:rPr>
        <w:t xml:space="preserve">nécessité pour </w:t>
      </w:r>
      <w:r w:rsidR="00F46B7D" w:rsidRPr="00AE0440">
        <w:rPr>
          <w:rFonts w:eastAsia="Calibri" w:cs="Arial"/>
        </w:rPr>
        <w:t>le conducteur d'</w:t>
      </w:r>
      <w:r w:rsidR="00256663" w:rsidRPr="00AE0440">
        <w:rPr>
          <w:rFonts w:eastAsia="Calibri" w:cs="Arial"/>
        </w:rPr>
        <w:t xml:space="preserve">effectuer une action spécifique (par exemple, </w:t>
      </w:r>
      <w:r w:rsidR="009E3B8A" w:rsidRPr="00AE0440">
        <w:rPr>
          <w:rFonts w:eastAsia="Calibri" w:cs="Arial"/>
        </w:rPr>
        <w:t xml:space="preserve">appliquer une commande, vérifier les </w:t>
      </w:r>
      <w:r w:rsidR="00DB48C8" w:rsidRPr="00AE0440">
        <w:rPr>
          <w:rFonts w:eastAsia="Calibri" w:cs="Arial"/>
        </w:rPr>
        <w:t xml:space="preserve">dispositifs de </w:t>
      </w:r>
      <w:r w:rsidR="009E3B8A" w:rsidRPr="00AE0440">
        <w:rPr>
          <w:rFonts w:eastAsia="Calibri" w:cs="Arial"/>
        </w:rPr>
        <w:t>vision indirecte)</w:t>
      </w:r>
      <w:r w:rsidR="00BD33C4">
        <w:rPr>
          <w:rFonts w:eastAsia="Calibri" w:cs="Arial"/>
        </w:rPr>
        <w:t> ;</w:t>
      </w:r>
    </w:p>
    <w:p w14:paraId="467C4949" w14:textId="2D5FF446" w:rsidR="00EA3171" w:rsidRPr="00AE0440" w:rsidRDefault="00030C89">
      <w:pPr>
        <w:suppressAutoHyphens w:val="0"/>
        <w:adjustRightInd w:val="0"/>
        <w:snapToGrid w:val="0"/>
        <w:spacing w:after="120" w:line="240" w:lineRule="auto"/>
        <w:ind w:left="2880" w:right="1134" w:hanging="630"/>
        <w:jc w:val="both"/>
        <w:rPr>
          <w:rFonts w:eastAsia="Calibri" w:cs="Arial"/>
        </w:rPr>
      </w:pPr>
      <w:r w:rsidRPr="00AE0440">
        <w:rPr>
          <w:rFonts w:eastAsia="Calibri" w:cs="Arial"/>
        </w:rPr>
        <w:t>(</w:t>
      </w:r>
      <w:r w:rsidR="008706AB" w:rsidRPr="00AE0440">
        <w:rPr>
          <w:rFonts w:eastAsia="Calibri" w:cs="Arial"/>
        </w:rPr>
        <w:t>d</w:t>
      </w:r>
      <w:r w:rsidRPr="00AE0440">
        <w:rPr>
          <w:rFonts w:eastAsia="Calibri" w:cs="Arial"/>
        </w:rPr>
        <w:t>)</w:t>
      </w:r>
      <w:r w:rsidRPr="00AE0440">
        <w:rPr>
          <w:rFonts w:eastAsia="Calibri" w:cs="Arial"/>
        </w:rPr>
        <w:tab/>
      </w:r>
      <w:r w:rsidR="000B2F7C" w:rsidRPr="00AE0440">
        <w:rPr>
          <w:rFonts w:eastAsia="Calibri" w:cs="Arial"/>
        </w:rPr>
        <w:t>Si</w:t>
      </w:r>
      <w:r w:rsidR="00AE46C3" w:rsidRPr="00AE0440">
        <w:rPr>
          <w:rFonts w:eastAsia="Calibri" w:cs="Arial"/>
        </w:rPr>
        <w:t xml:space="preserve">, alors qu'il est en </w:t>
      </w:r>
      <w:r w:rsidR="00ED6E6B" w:rsidRPr="00AE0440">
        <w:rPr>
          <w:rFonts w:eastAsia="Calibri" w:cs="Arial"/>
        </w:rPr>
        <w:t xml:space="preserve">mode </w:t>
      </w:r>
      <w:r w:rsidR="00BD33C4">
        <w:rPr>
          <w:rFonts w:eastAsia="Calibri" w:cs="Arial"/>
        </w:rPr>
        <w:t>« </w:t>
      </w:r>
      <w:r w:rsidR="00ED6E6B" w:rsidRPr="00AE0440">
        <w:rPr>
          <w:rFonts w:eastAsia="Calibri" w:cs="Arial"/>
        </w:rPr>
        <w:t>actif</w:t>
      </w:r>
      <w:r w:rsidR="00BD33C4">
        <w:rPr>
          <w:rFonts w:eastAsia="Calibri" w:cs="Arial"/>
        </w:rPr>
        <w:t> »</w:t>
      </w:r>
      <w:r w:rsidR="00BD33C4" w:rsidRPr="00AE0440">
        <w:rPr>
          <w:rFonts w:eastAsia="Calibri" w:cs="Arial"/>
        </w:rPr>
        <w:t xml:space="preserve">, </w:t>
      </w:r>
      <w:r w:rsidR="00ED6E6B" w:rsidRPr="00AE0440">
        <w:rPr>
          <w:rFonts w:eastAsia="Calibri" w:cs="Arial"/>
        </w:rPr>
        <w:t xml:space="preserve">le </w:t>
      </w:r>
      <w:r w:rsidR="00BC0457" w:rsidRPr="00AE0440">
        <w:rPr>
          <w:rFonts w:eastAsia="Calibri" w:cs="Arial"/>
        </w:rPr>
        <w:t xml:space="preserve">système </w:t>
      </w:r>
      <w:r w:rsidR="005F5254" w:rsidRPr="00AE0440">
        <w:rPr>
          <w:rFonts w:eastAsia="Calibri" w:cs="Arial"/>
        </w:rPr>
        <w:t xml:space="preserve">a détecté qu'il </w:t>
      </w:r>
      <w:r w:rsidR="00BC0457" w:rsidRPr="00AE0440">
        <w:rPr>
          <w:rFonts w:eastAsia="Calibri" w:cs="Arial"/>
        </w:rPr>
        <w:t xml:space="preserve">a </w:t>
      </w:r>
      <w:r w:rsidR="005F5254" w:rsidRPr="00AE0440">
        <w:rPr>
          <w:rFonts w:eastAsia="Calibri" w:cs="Arial"/>
        </w:rPr>
        <w:t xml:space="preserve">atteint </w:t>
      </w:r>
      <w:r w:rsidR="00ED6E6B" w:rsidRPr="00AE0440">
        <w:rPr>
          <w:rFonts w:eastAsia="Calibri" w:cs="Arial"/>
        </w:rPr>
        <w:t xml:space="preserve">une limite du </w:t>
      </w:r>
      <w:r w:rsidR="005F5254" w:rsidRPr="00AE0440">
        <w:rPr>
          <w:rFonts w:eastAsia="Calibri" w:cs="Arial"/>
        </w:rPr>
        <w:t xml:space="preserve">système </w:t>
      </w:r>
      <w:r w:rsidR="00FF7021" w:rsidRPr="00AE0440">
        <w:rPr>
          <w:rFonts w:eastAsia="Calibri" w:cs="Arial"/>
        </w:rPr>
        <w:t>actuellement pertinente</w:t>
      </w:r>
      <w:r w:rsidR="0036249B" w:rsidRPr="00AE0440">
        <w:rPr>
          <w:rFonts w:eastAsia="Calibri" w:cs="Arial"/>
        </w:rPr>
        <w:t>, à moins que cela ne soit déjà indiqué au point a)</w:t>
      </w:r>
      <w:r w:rsidR="00BD33C4">
        <w:rPr>
          <w:rFonts w:eastAsia="Calibri" w:cs="Arial"/>
        </w:rPr>
        <w:t> ;</w:t>
      </w:r>
    </w:p>
    <w:p w14:paraId="467C494A" w14:textId="6D6672B1" w:rsidR="00EA3171" w:rsidRPr="00AE0440" w:rsidRDefault="00030C89">
      <w:pPr>
        <w:suppressAutoHyphens w:val="0"/>
        <w:adjustRightInd w:val="0"/>
        <w:snapToGrid w:val="0"/>
        <w:spacing w:after="120" w:line="240" w:lineRule="auto"/>
        <w:ind w:left="2880" w:right="1134" w:hanging="630"/>
        <w:jc w:val="both"/>
        <w:rPr>
          <w:rFonts w:eastAsia="Calibri" w:cs="Arial"/>
        </w:rPr>
      </w:pPr>
      <w:r w:rsidRPr="00AE0440">
        <w:rPr>
          <w:rFonts w:eastAsia="Calibri" w:cs="Arial"/>
        </w:rPr>
        <w:t xml:space="preserve">(e) </w:t>
      </w:r>
      <w:r w:rsidRPr="00AE0440">
        <w:rPr>
          <w:rFonts w:eastAsia="Calibri" w:cs="Arial"/>
        </w:rPr>
        <w:tab/>
        <w:t xml:space="preserve">Une limite de système à venir </w:t>
      </w:r>
      <w:r w:rsidR="000B15C0" w:rsidRPr="00AE0440">
        <w:rPr>
          <w:rFonts w:eastAsia="Calibri" w:cs="Arial"/>
        </w:rPr>
        <w:t>détectée</w:t>
      </w:r>
      <w:r w:rsidR="00BD33C4">
        <w:rPr>
          <w:rFonts w:eastAsia="Calibri" w:cs="Arial"/>
        </w:rPr>
        <w:t> ;</w:t>
      </w:r>
    </w:p>
    <w:p w14:paraId="467C494B" w14:textId="7E612F20" w:rsidR="00EA3171" w:rsidRPr="00AE0440" w:rsidRDefault="00FE035A">
      <w:pPr>
        <w:suppressAutoHyphens w:val="0"/>
        <w:adjustRightInd w:val="0"/>
        <w:snapToGrid w:val="0"/>
        <w:spacing w:after="120" w:line="240" w:lineRule="auto"/>
        <w:ind w:left="2880" w:right="1134" w:hanging="630"/>
        <w:jc w:val="both"/>
        <w:rPr>
          <w:rFonts w:eastAsia="Calibri" w:cs="Arial"/>
        </w:rPr>
      </w:pPr>
      <w:r w:rsidRPr="00AE0440">
        <w:rPr>
          <w:rFonts w:eastAsia="Calibri" w:cs="Arial"/>
        </w:rPr>
        <w:t>(f</w:t>
      </w:r>
      <w:r w:rsidR="00030C89" w:rsidRPr="00AE0440">
        <w:rPr>
          <w:rFonts w:eastAsia="Calibri" w:cs="Arial"/>
        </w:rPr>
        <w:t>)</w:t>
      </w:r>
      <w:r w:rsidR="00030C89" w:rsidRPr="00AE0440">
        <w:rPr>
          <w:rFonts w:eastAsia="Calibri" w:cs="Arial"/>
        </w:rPr>
        <w:tab/>
      </w:r>
      <w:r w:rsidR="005F5254" w:rsidRPr="00AE0440">
        <w:rPr>
          <w:rFonts w:eastAsia="Calibri" w:cs="Arial"/>
        </w:rPr>
        <w:t xml:space="preserve">Défaillances </w:t>
      </w:r>
      <w:r w:rsidR="009E3148" w:rsidRPr="00AE0440">
        <w:rPr>
          <w:rFonts w:eastAsia="Calibri" w:cs="Arial"/>
        </w:rPr>
        <w:t xml:space="preserve">détectées </w:t>
      </w:r>
      <w:r w:rsidR="00501ABC" w:rsidRPr="00AE0440">
        <w:rPr>
          <w:rFonts w:eastAsia="Calibri" w:cs="Arial"/>
        </w:rPr>
        <w:t xml:space="preserve">affectant le système ou ses </w:t>
      </w:r>
      <w:r w:rsidR="00BD33C4">
        <w:rPr>
          <w:rFonts w:eastAsia="Calibri" w:cs="Arial"/>
        </w:rPr>
        <w:t>fonctionnalités</w:t>
      </w:r>
      <w:r w:rsidR="00391033">
        <w:rPr>
          <w:rFonts w:eastAsia="Calibri" w:cs="Arial"/>
        </w:rPr>
        <w:t>, sauf si le système est désactivé</w:t>
      </w:r>
      <w:r w:rsidR="00BD33C4">
        <w:rPr>
          <w:rFonts w:eastAsia="Calibri" w:cs="Arial"/>
        </w:rPr>
        <w:t> ;</w:t>
      </w:r>
    </w:p>
    <w:p w14:paraId="467C494C" w14:textId="77777777" w:rsidR="00EA3171" w:rsidRPr="00AE0440" w:rsidRDefault="00030C89">
      <w:pPr>
        <w:suppressAutoHyphens w:val="0"/>
        <w:adjustRightInd w:val="0"/>
        <w:snapToGrid w:val="0"/>
        <w:spacing w:after="120" w:line="240" w:lineRule="auto"/>
        <w:ind w:left="2880" w:right="1134" w:hanging="630"/>
        <w:jc w:val="both"/>
        <w:rPr>
          <w:rFonts w:eastAsia="Calibri" w:cs="Arial"/>
        </w:rPr>
      </w:pPr>
      <w:r w:rsidRPr="00AE0440">
        <w:rPr>
          <w:rFonts w:eastAsia="Calibri" w:cs="Arial"/>
        </w:rPr>
        <w:t>(</w:t>
      </w:r>
      <w:r w:rsidR="00FE035A" w:rsidRPr="00AE0440">
        <w:rPr>
          <w:rFonts w:eastAsia="Calibri" w:cs="Arial"/>
        </w:rPr>
        <w:t>g</w:t>
      </w:r>
      <w:r w:rsidRPr="00AE0440">
        <w:rPr>
          <w:rFonts w:eastAsia="Calibri" w:cs="Arial"/>
        </w:rPr>
        <w:t>)</w:t>
      </w:r>
      <w:r w:rsidRPr="00AE0440">
        <w:rPr>
          <w:rFonts w:eastAsia="Calibri" w:cs="Arial"/>
        </w:rPr>
        <w:tab/>
      </w:r>
      <w:r w:rsidR="00AB77F2" w:rsidRPr="00AE0440">
        <w:rPr>
          <w:rFonts w:eastAsia="Calibri" w:cs="Arial"/>
        </w:rPr>
        <w:t xml:space="preserve">Manœuvres prévues </w:t>
      </w:r>
      <w:r w:rsidR="0032788D" w:rsidRPr="00AE0440">
        <w:rPr>
          <w:rFonts w:eastAsia="Calibri" w:cs="Arial"/>
        </w:rPr>
        <w:t xml:space="preserve">confirmées par le conducteur ou </w:t>
      </w:r>
      <w:r w:rsidR="00E15A3D" w:rsidRPr="00AE0440">
        <w:rPr>
          <w:rFonts w:eastAsia="Calibri" w:cs="Arial"/>
        </w:rPr>
        <w:t>initiées</w:t>
      </w:r>
      <w:r w:rsidR="00AB77F2" w:rsidRPr="00AE0440">
        <w:rPr>
          <w:rFonts w:eastAsia="Calibri" w:cs="Arial"/>
        </w:rPr>
        <w:t xml:space="preserve"> par le système</w:t>
      </w:r>
      <w:r w:rsidR="00B41661" w:rsidRPr="00AE0440">
        <w:rPr>
          <w:rFonts w:eastAsia="Calibri" w:cs="Arial"/>
        </w:rPr>
        <w:t>.</w:t>
      </w:r>
    </w:p>
    <w:p w14:paraId="467C494D"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5.5.4.1.2.</w:t>
      </w:r>
      <w:r w:rsidRPr="00AE0440">
        <w:rPr>
          <w:rFonts w:eastAsia="Calibri" w:cs="Arial"/>
        </w:rPr>
        <w:tab/>
      </w:r>
      <w:r w:rsidR="00EB4231" w:rsidRPr="00AE0440">
        <w:rPr>
          <w:rFonts w:eastAsia="Calibri" w:cs="Arial"/>
        </w:rPr>
        <w:t xml:space="preserve">Les messages et signaux du système doivent être </w:t>
      </w:r>
      <w:r w:rsidR="001215AA" w:rsidRPr="00AE0440">
        <w:rPr>
          <w:rFonts w:eastAsia="Calibri" w:cs="Arial"/>
        </w:rPr>
        <w:t>sans ambiguïté</w:t>
      </w:r>
      <w:r w:rsidR="009F4241" w:rsidRPr="00AE0440">
        <w:rPr>
          <w:rFonts w:eastAsia="Calibri" w:cs="Arial"/>
        </w:rPr>
        <w:t xml:space="preserve">, opportuns </w:t>
      </w:r>
      <w:r w:rsidR="00EB4231" w:rsidRPr="00AE0440">
        <w:rPr>
          <w:rFonts w:eastAsia="Calibri" w:cs="Arial"/>
        </w:rPr>
        <w:t>et ne doivent pas prêter à confusion.</w:t>
      </w:r>
    </w:p>
    <w:p w14:paraId="467C494E" w14:textId="157420B9"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5.5.4.1.3.</w:t>
      </w:r>
      <w:r w:rsidRPr="00AE0440">
        <w:tab/>
      </w:r>
      <w:r w:rsidR="00DF31E5" w:rsidRPr="00AE0440">
        <w:rPr>
          <w:rFonts w:eastAsia="Calibri" w:cs="Arial"/>
        </w:rPr>
        <w:t xml:space="preserve">Les messages et signaux du système doivent </w:t>
      </w:r>
      <w:r w:rsidR="00D14936" w:rsidRPr="00AE0440">
        <w:rPr>
          <w:rFonts w:eastAsia="Calibri" w:cs="Arial"/>
        </w:rPr>
        <w:t xml:space="preserve">utiliser un retour d'information visuel, sonore </w:t>
      </w:r>
      <w:r w:rsidR="003829F9" w:rsidRPr="00AE0440">
        <w:rPr>
          <w:rFonts w:eastAsia="Calibri" w:cs="Arial"/>
        </w:rPr>
        <w:t xml:space="preserve">et/ou </w:t>
      </w:r>
      <w:r w:rsidR="00D14936" w:rsidRPr="00AE0440">
        <w:rPr>
          <w:rFonts w:eastAsia="Calibri" w:cs="Arial"/>
        </w:rPr>
        <w:t xml:space="preserve">haptique </w:t>
      </w:r>
      <w:r w:rsidR="00CE4A64" w:rsidRPr="00AE0440">
        <w:rPr>
          <w:rFonts w:eastAsia="Calibri" w:cs="Arial"/>
        </w:rPr>
        <w:t xml:space="preserve">individuel ou </w:t>
      </w:r>
      <w:r w:rsidR="00D72004" w:rsidRPr="00AE0440">
        <w:rPr>
          <w:rFonts w:eastAsia="Calibri" w:cs="Arial"/>
        </w:rPr>
        <w:t xml:space="preserve">une combinaison appropriée </w:t>
      </w:r>
      <w:r w:rsidR="00BD33C4">
        <w:rPr>
          <w:rFonts w:eastAsia="Calibri" w:cs="Arial"/>
        </w:rPr>
        <w:t>aux</w:t>
      </w:r>
      <w:r w:rsidR="00BD33C4" w:rsidRPr="00AE0440">
        <w:rPr>
          <w:rFonts w:eastAsia="Calibri" w:cs="Arial"/>
        </w:rPr>
        <w:t xml:space="preserve"> </w:t>
      </w:r>
      <w:r w:rsidR="00D72004" w:rsidRPr="00AE0440">
        <w:rPr>
          <w:rFonts w:eastAsia="Calibri" w:cs="Arial"/>
        </w:rPr>
        <w:t>circonstances</w:t>
      </w:r>
      <w:r w:rsidR="00D14936" w:rsidRPr="00AE0440">
        <w:rPr>
          <w:rFonts w:eastAsia="Calibri" w:cs="Arial"/>
        </w:rPr>
        <w:t xml:space="preserve">. </w:t>
      </w:r>
    </w:p>
    <w:p w14:paraId="467C494F" w14:textId="23180F3C"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5.5.4.1.4.</w:t>
      </w:r>
      <w:r w:rsidRPr="00AE0440">
        <w:tab/>
      </w:r>
      <w:r w:rsidR="00EB4231" w:rsidRPr="00AE0440">
        <w:rPr>
          <w:rFonts w:eastAsia="Calibri" w:cs="Arial"/>
        </w:rPr>
        <w:t xml:space="preserve">Si plusieurs messages </w:t>
      </w:r>
      <w:r w:rsidR="005C777A" w:rsidRPr="00AE0440">
        <w:rPr>
          <w:rFonts w:eastAsia="Calibri" w:cs="Arial"/>
        </w:rPr>
        <w:t xml:space="preserve">ou signaux </w:t>
      </w:r>
      <w:r w:rsidR="001575D8" w:rsidRPr="00AE0440">
        <w:rPr>
          <w:rFonts w:eastAsia="Calibri" w:cs="Arial"/>
        </w:rPr>
        <w:t xml:space="preserve">sont </w:t>
      </w:r>
      <w:r w:rsidR="005C777A" w:rsidRPr="00AE0440">
        <w:rPr>
          <w:rFonts w:eastAsia="Calibri" w:cs="Arial"/>
        </w:rPr>
        <w:t>proposés en parallèle</w:t>
      </w:r>
      <w:r w:rsidR="00EB4231" w:rsidRPr="00AE0440">
        <w:rPr>
          <w:rFonts w:eastAsia="Calibri" w:cs="Arial"/>
        </w:rPr>
        <w:t xml:space="preserve">, </w:t>
      </w:r>
      <w:r w:rsidR="00475365" w:rsidRPr="00AE0440">
        <w:rPr>
          <w:rFonts w:eastAsia="Calibri" w:cs="Arial"/>
        </w:rPr>
        <w:t xml:space="preserve">ils </w:t>
      </w:r>
      <w:r w:rsidR="00EB4231" w:rsidRPr="00AE0440">
        <w:rPr>
          <w:rFonts w:eastAsia="Calibri" w:cs="Arial"/>
        </w:rPr>
        <w:t xml:space="preserve">doivent être </w:t>
      </w:r>
      <w:r w:rsidR="00E2718C" w:rsidRPr="00AE0440">
        <w:rPr>
          <w:rFonts w:eastAsia="Calibri" w:cs="Arial"/>
        </w:rPr>
        <w:t xml:space="preserve">classés par ordre de priorité en fonction de l'urgence. Les </w:t>
      </w:r>
      <w:r w:rsidR="00DB2A5E" w:rsidRPr="00AE0440">
        <w:rPr>
          <w:rFonts w:eastAsia="Calibri" w:cs="Arial"/>
        </w:rPr>
        <w:t xml:space="preserve">messages et signaux relatifs à la sécurité doivent avoir </w:t>
      </w:r>
      <w:r w:rsidR="59C310B9" w:rsidRPr="00AE0440">
        <w:rPr>
          <w:rFonts w:eastAsia="Calibri" w:cs="Arial"/>
        </w:rPr>
        <w:t>le degré d'urgence le plus élevé</w:t>
      </w:r>
      <w:r w:rsidR="00DB2A5E" w:rsidRPr="00AE0440">
        <w:rPr>
          <w:rFonts w:eastAsia="Calibri" w:cs="Arial"/>
        </w:rPr>
        <w:t xml:space="preserve">. </w:t>
      </w:r>
      <w:r w:rsidR="00EB4231" w:rsidRPr="00AE0440">
        <w:rPr>
          <w:rFonts w:eastAsia="Calibri" w:cs="Arial"/>
        </w:rPr>
        <w:t xml:space="preserve">Le </w:t>
      </w:r>
      <w:r w:rsidR="00BD33C4">
        <w:rPr>
          <w:rFonts w:eastAsia="Calibri" w:cs="Arial"/>
        </w:rPr>
        <w:t>constructeur</w:t>
      </w:r>
      <w:r w:rsidR="00BD33C4" w:rsidRPr="00AE0440">
        <w:rPr>
          <w:rFonts w:eastAsia="Calibri" w:cs="Arial"/>
        </w:rPr>
        <w:t xml:space="preserve"> </w:t>
      </w:r>
      <w:r w:rsidR="00EB4231" w:rsidRPr="00AE0440">
        <w:rPr>
          <w:rFonts w:eastAsia="Calibri" w:cs="Arial"/>
        </w:rPr>
        <w:t xml:space="preserve">doit énumérer et expliquer tous les messages </w:t>
      </w:r>
      <w:r w:rsidR="004A47A2" w:rsidRPr="00AE0440">
        <w:rPr>
          <w:rFonts w:eastAsia="Calibri" w:cs="Arial"/>
        </w:rPr>
        <w:t xml:space="preserve">et </w:t>
      </w:r>
      <w:r w:rsidR="00EB4231" w:rsidRPr="00AE0440">
        <w:rPr>
          <w:rFonts w:eastAsia="Calibri" w:cs="Arial"/>
        </w:rPr>
        <w:t xml:space="preserve">signaux </w:t>
      </w:r>
      <w:r w:rsidR="004A47A2" w:rsidRPr="00AE0440">
        <w:rPr>
          <w:rFonts w:eastAsia="Calibri" w:cs="Arial"/>
        </w:rPr>
        <w:t xml:space="preserve">du système </w:t>
      </w:r>
      <w:r w:rsidR="00EB4231" w:rsidRPr="00AE0440">
        <w:rPr>
          <w:rFonts w:eastAsia="Calibri" w:cs="Arial"/>
        </w:rPr>
        <w:t>dans la documentation.</w:t>
      </w:r>
    </w:p>
    <w:p w14:paraId="467C4950"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lastRenderedPageBreak/>
        <w:t>5.5.4.1.5.</w:t>
      </w:r>
      <w:r w:rsidRPr="00AE0440">
        <w:rPr>
          <w:rFonts w:eastAsia="Calibri" w:cs="Arial"/>
        </w:rPr>
        <w:tab/>
      </w:r>
      <w:r w:rsidR="00D44B93" w:rsidRPr="00AE0440">
        <w:t xml:space="preserve">Les messages et signaux du </w:t>
      </w:r>
      <w:r w:rsidR="004E08B3" w:rsidRPr="00AE0440">
        <w:t xml:space="preserve">système doivent être </w:t>
      </w:r>
      <w:r w:rsidR="003D40C1" w:rsidRPr="00AE0440">
        <w:t xml:space="preserve">conçus de </w:t>
      </w:r>
      <w:r w:rsidR="00DD4568" w:rsidRPr="00AE0440">
        <w:t xml:space="preserve">manière à </w:t>
      </w:r>
      <w:r w:rsidR="006F0B5E" w:rsidRPr="00AE0440">
        <w:t xml:space="preserve">encourager </w:t>
      </w:r>
      <w:r w:rsidR="004E08B3" w:rsidRPr="00AE0440">
        <w:t xml:space="preserve">activement </w:t>
      </w:r>
      <w:r w:rsidR="006F0B5E" w:rsidRPr="00AE0440">
        <w:t xml:space="preserve">le conducteur à comprendre l'état du système, ses capacités et les </w:t>
      </w:r>
      <w:r w:rsidR="00A36EA4" w:rsidRPr="00AE0440">
        <w:t xml:space="preserve">tâches et </w:t>
      </w:r>
      <w:r w:rsidR="006F0B5E" w:rsidRPr="00AE0440">
        <w:t>responsabilités du conducteur</w:t>
      </w:r>
      <w:r w:rsidR="006F0B5E" w:rsidRPr="00AE0440">
        <w:rPr>
          <w:rFonts w:eastAsia="Calibri" w:cs="Arial"/>
        </w:rPr>
        <w:t xml:space="preserve">. </w:t>
      </w:r>
    </w:p>
    <w:p w14:paraId="467C4951"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5.5.4.1.6.</w:t>
      </w:r>
      <w:r w:rsidRPr="00AE0440">
        <w:tab/>
      </w:r>
      <w:r w:rsidR="00864D48" w:rsidRPr="00AE0440">
        <w:rPr>
          <w:rFonts w:eastAsia="Calibri" w:cs="Arial"/>
        </w:rPr>
        <w:t xml:space="preserve">Les messages et signaux du système doivent </w:t>
      </w:r>
      <w:r w:rsidR="00C6786E" w:rsidRPr="00AE0440">
        <w:rPr>
          <w:rFonts w:eastAsia="Calibri" w:cs="Arial"/>
        </w:rPr>
        <w:t xml:space="preserve">favoriser la compréhension par le conducteur des sorties de commande </w:t>
      </w:r>
      <w:r w:rsidR="004B17AB" w:rsidRPr="00AE0440">
        <w:rPr>
          <w:rFonts w:eastAsia="Calibri" w:cs="Arial"/>
        </w:rPr>
        <w:t xml:space="preserve">prévues par </w:t>
      </w:r>
      <w:r w:rsidR="00DA4E6D" w:rsidRPr="00AE0440">
        <w:rPr>
          <w:rFonts w:eastAsia="Calibri" w:cs="Arial"/>
        </w:rPr>
        <w:t xml:space="preserve">le </w:t>
      </w:r>
      <w:r w:rsidR="00C6786E" w:rsidRPr="00AE0440">
        <w:rPr>
          <w:rFonts w:eastAsia="Calibri" w:cs="Arial"/>
        </w:rPr>
        <w:t>système</w:t>
      </w:r>
      <w:r w:rsidR="00E71E7A" w:rsidRPr="00AE0440">
        <w:rPr>
          <w:rFonts w:eastAsia="Calibri" w:cs="Arial"/>
        </w:rPr>
        <w:t>.</w:t>
      </w:r>
    </w:p>
    <w:p w14:paraId="467C4952" w14:textId="77777777" w:rsidR="00EA3171" w:rsidRPr="00AE0440" w:rsidRDefault="00030C89">
      <w:pPr>
        <w:adjustRightInd w:val="0"/>
        <w:snapToGrid w:val="0"/>
        <w:spacing w:after="120" w:line="240" w:lineRule="auto"/>
        <w:ind w:left="2268" w:right="1134" w:hanging="1134"/>
        <w:jc w:val="both"/>
        <w:rPr>
          <w:sz w:val="18"/>
          <w:szCs w:val="18"/>
        </w:rPr>
      </w:pPr>
      <w:r w:rsidRPr="00AE0440">
        <w:t>5.5.4.1.7.</w:t>
      </w:r>
      <w:r w:rsidRPr="00AE0440">
        <w:tab/>
      </w:r>
      <w:r w:rsidR="005E747D" w:rsidRPr="00AE0440">
        <w:rPr>
          <w:color w:val="000000"/>
        </w:rPr>
        <w:t xml:space="preserve">L'indication de l'état général du </w:t>
      </w:r>
      <w:r w:rsidR="004E08B3" w:rsidRPr="00AE0440">
        <w:rPr>
          <w:color w:val="000000"/>
        </w:rPr>
        <w:t xml:space="preserve">système </w:t>
      </w:r>
      <w:r w:rsidR="00BF62A4" w:rsidRPr="00AE0440">
        <w:rPr>
          <w:color w:val="000000"/>
        </w:rPr>
        <w:t xml:space="preserve">doit </w:t>
      </w:r>
      <w:r w:rsidR="004E08B3" w:rsidRPr="00AE0440">
        <w:rPr>
          <w:color w:val="000000"/>
        </w:rPr>
        <w:t>pouvoir être distinguée sans ambiguïté de l'</w:t>
      </w:r>
      <w:r w:rsidR="005E747D" w:rsidRPr="00AE0440">
        <w:rPr>
          <w:color w:val="000000"/>
        </w:rPr>
        <w:t xml:space="preserve">indication de l'état de </w:t>
      </w:r>
      <w:r w:rsidR="00BE7BD0" w:rsidRPr="00AE0440">
        <w:rPr>
          <w:color w:val="000000"/>
        </w:rPr>
        <w:t xml:space="preserve">tout </w:t>
      </w:r>
      <w:r w:rsidR="00066647" w:rsidRPr="00AE0440">
        <w:rPr>
          <w:color w:val="000000"/>
        </w:rPr>
        <w:t xml:space="preserve">système de </w:t>
      </w:r>
      <w:r w:rsidR="00BE7BD0" w:rsidRPr="00AE0440">
        <w:rPr>
          <w:color w:val="000000"/>
        </w:rPr>
        <w:t xml:space="preserve">conduite automatisée </w:t>
      </w:r>
      <w:r w:rsidR="003930E7" w:rsidRPr="00AE0440">
        <w:rPr>
          <w:color w:val="000000"/>
        </w:rPr>
        <w:t>équipant le véhicule</w:t>
      </w:r>
      <w:r w:rsidR="004E08B3" w:rsidRPr="00AE0440">
        <w:rPr>
          <w:color w:val="000000"/>
        </w:rPr>
        <w:t>.</w:t>
      </w:r>
    </w:p>
    <w:p w14:paraId="467C4953" w14:textId="77777777" w:rsidR="00EA3171" w:rsidRPr="00AE0440" w:rsidRDefault="00030C89">
      <w:pPr>
        <w:adjustRightInd w:val="0"/>
        <w:snapToGrid w:val="0"/>
        <w:spacing w:after="120" w:line="240" w:lineRule="auto"/>
        <w:ind w:left="2268" w:right="1134" w:hanging="1134"/>
        <w:jc w:val="both"/>
      </w:pPr>
      <w:r w:rsidRPr="00AE0440">
        <w:t>5.5.4.1.</w:t>
      </w:r>
      <w:r w:rsidR="004316F7" w:rsidRPr="00AE0440">
        <w:t>8</w:t>
      </w:r>
      <w:r w:rsidRPr="00AE0440">
        <w:t>.</w:t>
      </w:r>
      <w:r w:rsidRPr="00AE0440">
        <w:tab/>
      </w:r>
      <w:r w:rsidR="00E65E11" w:rsidRPr="00AE0440">
        <w:t xml:space="preserve">Messages et signaux du système pour les </w:t>
      </w:r>
      <w:r w:rsidR="00D53622" w:rsidRPr="00AE0440">
        <w:t xml:space="preserve">manœuvres </w:t>
      </w:r>
      <w:r w:rsidR="006D7FE2" w:rsidRPr="00AE0440">
        <w:t xml:space="preserve">confirmées par le conducteur </w:t>
      </w:r>
    </w:p>
    <w:p w14:paraId="467C4954" w14:textId="1DBD83BA" w:rsidR="00EA3171" w:rsidRPr="00AE0440" w:rsidRDefault="00030C89">
      <w:pPr>
        <w:adjustRightInd w:val="0"/>
        <w:snapToGrid w:val="0"/>
        <w:spacing w:after="120" w:line="240" w:lineRule="auto"/>
        <w:ind w:left="2268" w:right="1134" w:hanging="1134"/>
        <w:jc w:val="both"/>
      </w:pPr>
      <w:r w:rsidRPr="00AE0440">
        <w:t>5.5.4.1.</w:t>
      </w:r>
      <w:r w:rsidR="004316F7" w:rsidRPr="00AE0440">
        <w:t>8.</w:t>
      </w:r>
      <w:r w:rsidRPr="00AE0440">
        <w:t>1.</w:t>
      </w:r>
      <w:r w:rsidRPr="00AE0440">
        <w:tab/>
      </w:r>
      <w:r w:rsidR="006130D8" w:rsidRPr="00AE0440">
        <w:tab/>
        <w:t xml:space="preserve">Le système doit informer visuellement le conducteur d'une manœuvre proposée. S'il s'agit d'une </w:t>
      </w:r>
      <w:r w:rsidR="00117DDD" w:rsidRPr="00AE0440">
        <w:t xml:space="preserve">série </w:t>
      </w:r>
      <w:r w:rsidR="006130D8" w:rsidRPr="00AE0440">
        <w:t xml:space="preserve">de manœuvres, il doit s'agir d'une combinaison compréhensible pour le conducteur et d'une série connectée. </w:t>
      </w:r>
      <w:r w:rsidR="00D55C13" w:rsidRPr="00AE0440">
        <w:t xml:space="preserve">Le constructeur doit expliquer </w:t>
      </w:r>
      <w:r w:rsidR="003649A9" w:rsidRPr="00AE0440">
        <w:t xml:space="preserve">à </w:t>
      </w:r>
      <w:r w:rsidR="00BD33C4" w:rsidRPr="00AE0440">
        <w:t>l'</w:t>
      </w:r>
      <w:r w:rsidR="008D5195">
        <w:t>Autorité d’homologation de type</w:t>
      </w:r>
      <w:r w:rsidR="003649A9" w:rsidRPr="00AE0440">
        <w:t xml:space="preserve"> </w:t>
      </w:r>
      <w:r w:rsidR="00D55C13" w:rsidRPr="00AE0440">
        <w:t xml:space="preserve">le </w:t>
      </w:r>
      <w:r w:rsidR="00F565B6" w:rsidRPr="00AE0440">
        <w:t xml:space="preserve">moment où </w:t>
      </w:r>
      <w:r w:rsidR="00D21391" w:rsidRPr="00AE0440">
        <w:t>cette information est fournie pour assurer une réaction appropriée du conducteur.</w:t>
      </w:r>
    </w:p>
    <w:p w14:paraId="467C4955" w14:textId="0A734ACB"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5.5.4.1.</w:t>
      </w:r>
      <w:r w:rsidR="004316F7" w:rsidRPr="00AE0440">
        <w:rPr>
          <w:rFonts w:eastAsia="Calibri" w:cs="Arial"/>
        </w:rPr>
        <w:t>8</w:t>
      </w:r>
      <w:r w:rsidRPr="00AE0440">
        <w:rPr>
          <w:rFonts w:eastAsia="Calibri" w:cs="Arial"/>
        </w:rPr>
        <w:t>.</w:t>
      </w:r>
      <w:r w:rsidR="001473B8" w:rsidRPr="00AE0440">
        <w:rPr>
          <w:rFonts w:eastAsia="Calibri" w:cs="Arial"/>
        </w:rPr>
        <w:t>2</w:t>
      </w:r>
      <w:r w:rsidRPr="00AE0440">
        <w:rPr>
          <w:rFonts w:eastAsia="Calibri" w:cs="Arial"/>
        </w:rPr>
        <w:t>.</w:t>
      </w:r>
      <w:r w:rsidRPr="00AE0440">
        <w:rPr>
          <w:rFonts w:eastAsia="Calibri" w:cs="Arial"/>
        </w:rPr>
        <w:tab/>
      </w:r>
      <w:r w:rsidR="00966B12" w:rsidRPr="00AE0440">
        <w:t xml:space="preserve">Les signaux et les messages du </w:t>
      </w:r>
      <w:r w:rsidR="0059258D" w:rsidRPr="00AE0440">
        <w:t xml:space="preserve">système </w:t>
      </w:r>
      <w:r w:rsidR="00966B12" w:rsidRPr="00AE0440">
        <w:t xml:space="preserve">doivent être </w:t>
      </w:r>
      <w:r w:rsidR="000936DD" w:rsidRPr="00AE0440">
        <w:rPr>
          <w:rFonts w:eastAsia="Calibri" w:cs="Arial"/>
        </w:rPr>
        <w:t xml:space="preserve">conçus de manière à </w:t>
      </w:r>
      <w:r w:rsidR="00966B12" w:rsidRPr="00AE0440">
        <w:t xml:space="preserve">éviter que </w:t>
      </w:r>
      <w:r w:rsidR="003127D1" w:rsidRPr="00AE0440">
        <w:t xml:space="preserve">le conducteur ne </w:t>
      </w:r>
      <w:r w:rsidR="00AA590F" w:rsidRPr="00AE0440">
        <w:t xml:space="preserve">s'y fie </w:t>
      </w:r>
      <w:r w:rsidR="00BD33C4">
        <w:t>excessivement</w:t>
      </w:r>
      <w:r w:rsidR="00BD33C4" w:rsidRPr="00AE0440">
        <w:t xml:space="preserve"> </w:t>
      </w:r>
      <w:r w:rsidR="003127D1" w:rsidRPr="00AE0440">
        <w:t>ou ne les utilise à mauvais escient</w:t>
      </w:r>
      <w:r w:rsidR="004C0FF7" w:rsidRPr="00AE0440">
        <w:t>.</w:t>
      </w:r>
    </w:p>
    <w:p w14:paraId="467C4956" w14:textId="77777777" w:rsidR="00EA3171" w:rsidRPr="00AE0440" w:rsidRDefault="00030C89">
      <w:pPr>
        <w:adjustRightInd w:val="0"/>
        <w:snapToGrid w:val="0"/>
        <w:spacing w:after="120" w:line="240" w:lineRule="auto"/>
        <w:ind w:left="2268" w:right="1134" w:hanging="1134"/>
        <w:jc w:val="both"/>
      </w:pPr>
      <w:r w:rsidRPr="00AE0440">
        <w:t xml:space="preserve">5.5.4.1.9 </w:t>
      </w:r>
      <w:r w:rsidRPr="00AE0440">
        <w:tab/>
        <w:t>Messages et signaux du système pour les manœuvres initiées par le système</w:t>
      </w:r>
    </w:p>
    <w:p w14:paraId="467C4957" w14:textId="04090785" w:rsidR="00EA3171" w:rsidRPr="00AE0440" w:rsidRDefault="00030C89">
      <w:pPr>
        <w:adjustRightInd w:val="0"/>
        <w:snapToGrid w:val="0"/>
        <w:spacing w:after="120" w:line="240" w:lineRule="auto"/>
        <w:ind w:left="2268" w:right="1134" w:hanging="1134"/>
        <w:jc w:val="both"/>
      </w:pPr>
      <w:r w:rsidRPr="00AE0440">
        <w:t>5.5.4.1.</w:t>
      </w:r>
      <w:r w:rsidR="00A37B5B" w:rsidRPr="00AE0440">
        <w:t>9</w:t>
      </w:r>
      <w:r w:rsidRPr="00AE0440">
        <w:t xml:space="preserve">.1 </w:t>
      </w:r>
      <w:r w:rsidRPr="00AE0440">
        <w:tab/>
        <w:t>Les dispositions du point 5.</w:t>
      </w:r>
      <w:r w:rsidR="00A37B5B" w:rsidRPr="00AE0440">
        <w:t xml:space="preserve">5.4.1.8 s'appliquent </w:t>
      </w:r>
      <w:r w:rsidR="00BD33C4">
        <w:t>de manière égale</w:t>
      </w:r>
      <w:r w:rsidR="00A37B5B" w:rsidRPr="00AE0440">
        <w:t xml:space="preserve">. </w:t>
      </w:r>
      <w:r w:rsidR="00CD79BD" w:rsidRPr="00AE0440">
        <w:t xml:space="preserve">Dans la mesure du possible, l'information doit être fournie au moins 3 secondes </w:t>
      </w:r>
      <w:r w:rsidR="00600517" w:rsidRPr="00AE0440">
        <w:t>avant une manœuvre prévue pertinente</w:t>
      </w:r>
      <w:r w:rsidR="00DF51B0" w:rsidRPr="00AE0440">
        <w:t>.</w:t>
      </w:r>
    </w:p>
    <w:p w14:paraId="467C4958"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t>5.5.4.1.9.2.</w:t>
      </w:r>
      <w:r w:rsidRPr="00AE0440">
        <w:tab/>
      </w:r>
      <w:r w:rsidR="00E66768" w:rsidRPr="00AE0440">
        <w:t>(</w:t>
      </w:r>
      <w:r w:rsidRPr="00AE0440">
        <w:t xml:space="preserve">Réservé) </w:t>
      </w:r>
    </w:p>
    <w:p w14:paraId="467C4959"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w:t>
      </w:r>
      <w:r w:rsidRPr="00AE0440">
        <w:rPr>
          <w:rFonts w:eastAsia="Calibri" w:cs="Arial"/>
        </w:rPr>
        <w:tab/>
      </w:r>
      <w:r w:rsidR="00C45FA9" w:rsidRPr="00AE0440">
        <w:rPr>
          <w:rFonts w:eastAsia="Calibri" w:cs="Arial"/>
        </w:rPr>
        <w:t xml:space="preserve">Stratégies de </w:t>
      </w:r>
      <w:r w:rsidR="00741766" w:rsidRPr="00AE0440">
        <w:rPr>
          <w:rFonts w:eastAsia="Calibri" w:cs="Arial"/>
        </w:rPr>
        <w:t>surveillance de l'état du conducteur et d'</w:t>
      </w:r>
      <w:r w:rsidR="00C45FA9" w:rsidRPr="00AE0440">
        <w:rPr>
          <w:rFonts w:eastAsia="Calibri" w:cs="Arial"/>
        </w:rPr>
        <w:t>alerte</w:t>
      </w:r>
    </w:p>
    <w:p w14:paraId="467C495A" w14:textId="45E3E6EA" w:rsidR="00EA3171" w:rsidRPr="00AE0440" w:rsidRDefault="00030C89">
      <w:pPr>
        <w:spacing w:after="120"/>
        <w:ind w:left="2268" w:right="1179"/>
        <w:jc w:val="both"/>
        <w:rPr>
          <w:rFonts w:eastAsia="Calibri" w:cs="Arial"/>
        </w:rPr>
      </w:pPr>
      <w:r w:rsidRPr="00AE0440">
        <w:rPr>
          <w:rFonts w:eastAsia="Calibri" w:cs="Arial"/>
        </w:rPr>
        <w:tab/>
        <w:t xml:space="preserve">Le système de surveillance de l'état du conducteur et sa stratégie d'alerte sont documentés et démontrés par le constructeur à </w:t>
      </w:r>
      <w:r w:rsidR="00BD33C4" w:rsidRPr="00AE0440">
        <w:rPr>
          <w:rFonts w:eastAsia="Calibri" w:cs="Arial"/>
        </w:rPr>
        <w:t>l'</w:t>
      </w:r>
      <w:r w:rsidR="00BD33C4">
        <w:rPr>
          <w:rFonts w:eastAsia="Calibri" w:cs="Arial"/>
        </w:rPr>
        <w:t>A</w:t>
      </w:r>
      <w:r w:rsidR="00BD33C4" w:rsidRPr="00AE0440">
        <w:rPr>
          <w:rFonts w:eastAsia="Calibri" w:cs="Arial"/>
        </w:rPr>
        <w:t xml:space="preserve">utorité </w:t>
      </w:r>
      <w:r w:rsidR="00BD33C4">
        <w:rPr>
          <w:rFonts w:eastAsia="Calibri" w:cs="Arial"/>
        </w:rPr>
        <w:t>d’homologation</w:t>
      </w:r>
      <w:r w:rsidRPr="00AE0440">
        <w:rPr>
          <w:rFonts w:eastAsia="Calibri" w:cs="Arial"/>
        </w:rPr>
        <w:t xml:space="preserve"> lors de l'inspection du concept de sécurité dans le cadre de l'évaluation prévue à </w:t>
      </w:r>
      <w:r w:rsidR="00BD33C4" w:rsidRPr="00AE0440">
        <w:rPr>
          <w:rFonts w:eastAsia="Calibri" w:cs="Arial"/>
        </w:rPr>
        <w:t>l'</w:t>
      </w:r>
      <w:r w:rsidR="00BD33C4">
        <w:rPr>
          <w:rFonts w:eastAsia="Calibri" w:cs="Arial"/>
        </w:rPr>
        <w:t>A</w:t>
      </w:r>
      <w:r w:rsidR="00BD33C4" w:rsidRPr="00AE0440">
        <w:rPr>
          <w:rFonts w:eastAsia="Calibri" w:cs="Arial"/>
        </w:rPr>
        <w:t xml:space="preserve">nnexe </w:t>
      </w:r>
      <w:r w:rsidRPr="00AE0440">
        <w:rPr>
          <w:rFonts w:eastAsia="Calibri" w:cs="Arial"/>
        </w:rPr>
        <w:t xml:space="preserve">3 et conformément aux essais </w:t>
      </w:r>
      <w:r w:rsidR="00BD33C4">
        <w:rPr>
          <w:rFonts w:eastAsia="Calibri" w:cs="Arial"/>
        </w:rPr>
        <w:t>concernés</w:t>
      </w:r>
      <w:r w:rsidR="00BD33C4" w:rsidRPr="00AE0440">
        <w:rPr>
          <w:rFonts w:eastAsia="Calibri" w:cs="Arial"/>
        </w:rPr>
        <w:t xml:space="preserve"> </w:t>
      </w:r>
      <w:r w:rsidRPr="00AE0440">
        <w:rPr>
          <w:rFonts w:eastAsia="Calibri" w:cs="Arial"/>
        </w:rPr>
        <w:t xml:space="preserve">de </w:t>
      </w:r>
      <w:r w:rsidR="00BD33C4" w:rsidRPr="00AE0440">
        <w:rPr>
          <w:rFonts w:eastAsia="Calibri" w:cs="Arial"/>
        </w:rPr>
        <w:t>l'</w:t>
      </w:r>
      <w:r w:rsidR="00BD33C4">
        <w:rPr>
          <w:rFonts w:eastAsia="Calibri" w:cs="Arial"/>
        </w:rPr>
        <w:t>A</w:t>
      </w:r>
      <w:r w:rsidR="00BD33C4" w:rsidRPr="00AE0440">
        <w:rPr>
          <w:rFonts w:eastAsia="Calibri" w:cs="Arial"/>
        </w:rPr>
        <w:t xml:space="preserve">nnexe </w:t>
      </w:r>
      <w:r w:rsidRPr="00AE0440">
        <w:rPr>
          <w:rFonts w:eastAsia="Calibri" w:cs="Arial"/>
        </w:rPr>
        <w:t>4.</w:t>
      </w:r>
    </w:p>
    <w:p w14:paraId="467C495B"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5.5.4.2.1.</w:t>
      </w:r>
      <w:r w:rsidRPr="00AE0440">
        <w:rPr>
          <w:rFonts w:eastAsia="Calibri" w:cs="Arial"/>
        </w:rPr>
        <w:tab/>
      </w:r>
      <w:r w:rsidR="0078141B" w:rsidRPr="00AE0440">
        <w:rPr>
          <w:rFonts w:eastAsia="Calibri" w:cs="Arial"/>
        </w:rPr>
        <w:t xml:space="preserve">Contrôle du désengagement du </w:t>
      </w:r>
      <w:r w:rsidR="00EB4231" w:rsidRPr="00AE0440">
        <w:rPr>
          <w:rFonts w:eastAsia="Calibri" w:cs="Arial"/>
        </w:rPr>
        <w:t>conducteur</w:t>
      </w:r>
    </w:p>
    <w:p w14:paraId="467C495C" w14:textId="531E83C9" w:rsidR="00EA3171" w:rsidRPr="00AE0440" w:rsidRDefault="00030C89">
      <w:pPr>
        <w:adjustRightInd w:val="0"/>
        <w:snapToGrid w:val="0"/>
        <w:spacing w:after="120" w:line="240" w:lineRule="auto"/>
        <w:ind w:left="2268" w:right="1134" w:hanging="18"/>
        <w:jc w:val="both"/>
        <w:rPr>
          <w:rFonts w:eastAsia="Calibri" w:cs="Arial"/>
        </w:rPr>
      </w:pPr>
      <w:r w:rsidRPr="00AE0440">
        <w:rPr>
          <w:rFonts w:eastAsia="Calibri" w:cs="Arial"/>
        </w:rPr>
        <w:t xml:space="preserve">Le système doit être équipé de moyens permettant de détecter de manière appropriée le </w:t>
      </w:r>
      <w:r w:rsidR="00723894">
        <w:rPr>
          <w:rFonts w:eastAsia="Calibri" w:cs="Arial"/>
        </w:rPr>
        <w:t>désengagement</w:t>
      </w:r>
      <w:r w:rsidR="00723894" w:rsidRPr="00AE0440">
        <w:rPr>
          <w:rFonts w:eastAsia="Calibri" w:cs="Arial"/>
        </w:rPr>
        <w:t xml:space="preserve"> </w:t>
      </w:r>
      <w:r w:rsidRPr="00AE0440">
        <w:rPr>
          <w:rFonts w:eastAsia="Calibri" w:cs="Arial"/>
        </w:rPr>
        <w:t>du conducteur</w:t>
      </w:r>
      <w:r w:rsidR="00846CA5" w:rsidRPr="00AE0440">
        <w:rPr>
          <w:rFonts w:eastAsia="Calibri" w:cs="Arial"/>
        </w:rPr>
        <w:t>, comme spécifié dans les paragraphes suivants</w:t>
      </w:r>
      <w:r w:rsidRPr="00AE0440">
        <w:rPr>
          <w:rFonts w:eastAsia="Calibri" w:cs="Arial"/>
        </w:rPr>
        <w:t>.</w:t>
      </w:r>
    </w:p>
    <w:p w14:paraId="467C495D" w14:textId="77777777" w:rsidR="00EA3171" w:rsidRPr="00AE0440" w:rsidRDefault="00030C89">
      <w:pPr>
        <w:pStyle w:val="para"/>
        <w:tabs>
          <w:tab w:val="left" w:pos="1440"/>
        </w:tabs>
        <w:adjustRightInd w:val="0"/>
        <w:snapToGrid w:val="0"/>
        <w:spacing w:line="240" w:lineRule="auto"/>
        <w:ind w:left="2250" w:hanging="1116"/>
      </w:pPr>
      <w:r w:rsidRPr="00AE0440">
        <w:rPr>
          <w:rFonts w:eastAsia="Calibri" w:cs="Arial"/>
        </w:rPr>
        <w:t>5.5.4.2.1.</w:t>
      </w:r>
      <w:r w:rsidR="008542F6" w:rsidRPr="00AE0440">
        <w:rPr>
          <w:rFonts w:eastAsia="Calibri" w:cs="Arial"/>
        </w:rPr>
        <w:t>1</w:t>
      </w:r>
      <w:r w:rsidRPr="00AE0440">
        <w:rPr>
          <w:rFonts w:eastAsia="Calibri" w:cs="Arial"/>
        </w:rPr>
        <w:t>.</w:t>
      </w:r>
      <w:r w:rsidR="00A64241" w:rsidRPr="00AE0440">
        <w:rPr>
          <w:rFonts w:eastAsia="Calibri" w:cs="Arial"/>
        </w:rPr>
        <w:tab/>
      </w:r>
      <w:r w:rsidR="00A07C72" w:rsidRPr="00AE0440">
        <w:rPr>
          <w:rFonts w:eastAsia="Calibri" w:cs="Arial"/>
        </w:rPr>
        <w:t>Le système doit contrôler si le conducteur est désengagé sur le plan moteur (</w:t>
      </w:r>
      <w:r w:rsidR="002A47B7" w:rsidRPr="00AE0440">
        <w:rPr>
          <w:rFonts w:eastAsia="Calibri" w:cs="Arial"/>
        </w:rPr>
        <w:t xml:space="preserve">c'est-à-dire s'il a </w:t>
      </w:r>
      <w:r w:rsidR="00A07C72" w:rsidRPr="00AE0440">
        <w:rPr>
          <w:rFonts w:eastAsia="Calibri" w:cs="Arial"/>
        </w:rPr>
        <w:t>la ou les mains sur la commande de direction) et sur le plan visuel (par exemple, la direction du regard et/ou la posture de la tête)</w:t>
      </w:r>
      <w:r w:rsidR="0041560A" w:rsidRPr="00AE0440">
        <w:rPr>
          <w:rStyle w:val="CommentReference"/>
        </w:rPr>
        <w:t>.</w:t>
      </w:r>
    </w:p>
    <w:p w14:paraId="467C495E"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w:t>
      </w:r>
      <w:r w:rsidR="006C31BF" w:rsidRPr="00AE0440">
        <w:rPr>
          <w:rFonts w:eastAsia="Calibri" w:cs="Arial"/>
        </w:rPr>
        <w:t>1</w:t>
      </w:r>
      <w:r w:rsidRPr="00AE0440">
        <w:rPr>
          <w:rFonts w:eastAsia="Calibri" w:cs="Arial"/>
        </w:rPr>
        <w:t>.2.</w:t>
      </w:r>
      <w:r w:rsidRPr="00AE0440">
        <w:rPr>
          <w:rFonts w:eastAsia="Calibri" w:cs="Arial"/>
        </w:rPr>
        <w:tab/>
      </w:r>
      <w:r w:rsidR="000A0E8B" w:rsidRPr="00AE0440">
        <w:rPr>
          <w:rFonts w:eastAsia="Calibri" w:cs="Arial"/>
        </w:rPr>
        <w:t>Si la détermination visuelle du désengagement est détectée comme étant temporairement indisponible, le système ne doit pas amener le véhicule à quitter sa voie de circulation actuelle</w:t>
      </w:r>
      <w:r w:rsidR="001845D5" w:rsidRPr="00AE0440">
        <w:rPr>
          <w:rFonts w:eastAsia="Calibri" w:cs="Arial"/>
        </w:rPr>
        <w:t xml:space="preserve">. </w:t>
      </w:r>
    </w:p>
    <w:p w14:paraId="467C495F"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5.5.4.2.2.</w:t>
      </w:r>
      <w:r w:rsidRPr="00AE0440">
        <w:rPr>
          <w:rFonts w:eastAsia="Calibri" w:cs="Arial"/>
        </w:rPr>
        <w:tab/>
      </w:r>
      <w:r w:rsidR="00E148EA" w:rsidRPr="00AE0440">
        <w:rPr>
          <w:rFonts w:eastAsia="Calibri" w:cs="Arial"/>
        </w:rPr>
        <w:t xml:space="preserve">Exigences générales </w:t>
      </w:r>
      <w:r w:rsidR="004F72F6" w:rsidRPr="00AE0440">
        <w:rPr>
          <w:rFonts w:eastAsia="Calibri" w:cs="Arial"/>
        </w:rPr>
        <w:t>concernant les avertissements relatifs au débrayage du conducteur</w:t>
      </w:r>
    </w:p>
    <w:p w14:paraId="467C4960"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5.5.4.2.2.</w:t>
      </w:r>
      <w:r w:rsidR="00542513" w:rsidRPr="00AE0440">
        <w:rPr>
          <w:rFonts w:eastAsia="Calibri" w:cs="Arial"/>
        </w:rPr>
        <w:t>1</w:t>
      </w:r>
      <w:r w:rsidRPr="00AE0440">
        <w:rPr>
          <w:rFonts w:eastAsia="Calibri" w:cs="Arial"/>
        </w:rPr>
        <w:t>.</w:t>
      </w:r>
      <w:r w:rsidRPr="00AE0440">
        <w:rPr>
          <w:rFonts w:eastAsia="Calibri" w:cs="Arial"/>
        </w:rPr>
        <w:tab/>
      </w:r>
      <w:r w:rsidR="00D91E7D" w:rsidRPr="00AE0440">
        <w:rPr>
          <w:rFonts w:eastAsia="Calibri" w:cs="Arial"/>
        </w:rPr>
        <w:t xml:space="preserve">L'avertissement doit guider le conducteur sur les actions à entreprendre afin de l'aider à s'engager correctement dans la tâche de conduite. </w:t>
      </w:r>
    </w:p>
    <w:p w14:paraId="467C4961"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w:t>
      </w:r>
      <w:r w:rsidR="00B65617" w:rsidRPr="00AE0440">
        <w:rPr>
          <w:rFonts w:eastAsia="Calibri" w:cs="Arial"/>
        </w:rPr>
        <w:t>5.4.2.</w:t>
      </w:r>
      <w:r w:rsidRPr="00AE0440">
        <w:rPr>
          <w:rFonts w:eastAsia="Calibri" w:cs="Arial"/>
        </w:rPr>
        <w:t>2.3</w:t>
      </w:r>
      <w:r w:rsidR="00993139" w:rsidRPr="00AE0440">
        <w:rPr>
          <w:rFonts w:eastAsia="Calibri" w:cs="Arial"/>
        </w:rPr>
        <w:t xml:space="preserve">. </w:t>
      </w:r>
      <w:r w:rsidRPr="00AE0440">
        <w:rPr>
          <w:rFonts w:eastAsia="Calibri" w:cs="Arial"/>
        </w:rPr>
        <w:tab/>
      </w:r>
      <w:r w:rsidR="00D91E7D" w:rsidRPr="00AE0440">
        <w:rPr>
          <w:rFonts w:eastAsia="Calibri" w:cs="Arial"/>
        </w:rPr>
        <w:t xml:space="preserve">La stratégie d'alerte et d'escalade du système doit </w:t>
      </w:r>
      <w:r w:rsidR="004921A0" w:rsidRPr="00AE0440">
        <w:rPr>
          <w:rFonts w:eastAsia="Calibri" w:cs="Arial"/>
        </w:rPr>
        <w:t xml:space="preserve">tenir compte des </w:t>
      </w:r>
      <w:r w:rsidR="00D91E7D" w:rsidRPr="00AE0440">
        <w:rPr>
          <w:rFonts w:eastAsia="Calibri" w:cs="Arial"/>
        </w:rPr>
        <w:t>stratégies d'alerte des systèmes d'aide d'urgence activés simultanément (par exemple, AEBS) et leur donner la priorité</w:t>
      </w:r>
      <w:r w:rsidR="00FA18D9" w:rsidRPr="00AE0440">
        <w:rPr>
          <w:rFonts w:eastAsia="Calibri" w:cs="Arial"/>
        </w:rPr>
        <w:t xml:space="preserve">. </w:t>
      </w:r>
    </w:p>
    <w:p w14:paraId="467C4962"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5.5.4.2.3.</w:t>
      </w:r>
      <w:r w:rsidRPr="00AE0440">
        <w:rPr>
          <w:rFonts w:eastAsia="Calibri" w:cs="Arial"/>
        </w:rPr>
        <w:tab/>
      </w:r>
      <w:r w:rsidR="00CD1C6F" w:rsidRPr="00AE0440">
        <w:rPr>
          <w:rFonts w:eastAsia="Calibri" w:cs="Arial"/>
        </w:rPr>
        <w:t>Types d'avertissements</w:t>
      </w:r>
    </w:p>
    <w:p w14:paraId="467C4963" w14:textId="54B29B9F"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5.5.4.2.3.1.</w:t>
      </w:r>
      <w:r w:rsidRPr="00AE0440">
        <w:rPr>
          <w:rFonts w:eastAsia="Calibri" w:cs="Arial"/>
        </w:rPr>
        <w:tab/>
      </w:r>
      <w:r w:rsidR="00723894">
        <w:rPr>
          <w:rFonts w:eastAsia="Calibri" w:cs="Arial"/>
        </w:rPr>
        <w:t>Mains à la demande</w:t>
      </w:r>
      <w:r w:rsidR="003727EE" w:rsidRPr="00AE0440">
        <w:rPr>
          <w:rFonts w:eastAsia="Calibri" w:cs="Arial"/>
        </w:rPr>
        <w:t xml:space="preserve"> (</w:t>
      </w:r>
      <w:r w:rsidR="00723894">
        <w:rPr>
          <w:rFonts w:eastAsia="Calibri" w:cs="Arial"/>
        </w:rPr>
        <w:t>« </w:t>
      </w:r>
      <w:r w:rsidR="00723894" w:rsidRPr="00333182">
        <w:rPr>
          <w:rFonts w:eastAsia="Calibri" w:cs="Arial"/>
        </w:rPr>
        <w:t xml:space="preserve">Hands On </w:t>
      </w:r>
      <w:proofErr w:type="spellStart"/>
      <w:r w:rsidR="00723894" w:rsidRPr="00333182">
        <w:rPr>
          <w:rFonts w:eastAsia="Calibri" w:cs="Arial"/>
        </w:rPr>
        <w:t>Request</w:t>
      </w:r>
      <w:proofErr w:type="spellEnd"/>
      <w:r w:rsidR="00723894">
        <w:rPr>
          <w:rFonts w:eastAsia="Calibri" w:cs="Arial"/>
        </w:rPr>
        <w:t xml:space="preserve"> » ou </w:t>
      </w:r>
      <w:r w:rsidR="003727EE" w:rsidRPr="00AE0440">
        <w:rPr>
          <w:rFonts w:eastAsia="Calibri" w:cs="Arial"/>
        </w:rPr>
        <w:t>HOR)</w:t>
      </w:r>
    </w:p>
    <w:p w14:paraId="467C4964" w14:textId="5AD880BC" w:rsidR="00EA3171" w:rsidRPr="00AE0440" w:rsidRDefault="00030C89">
      <w:pPr>
        <w:adjustRightInd w:val="0"/>
        <w:snapToGrid w:val="0"/>
        <w:spacing w:after="120" w:line="240" w:lineRule="auto"/>
        <w:ind w:left="2250" w:right="1134" w:hanging="1134"/>
        <w:jc w:val="both"/>
        <w:rPr>
          <w:rFonts w:eastAsia="Calibri" w:cs="Arial"/>
        </w:rPr>
      </w:pPr>
      <w:r w:rsidRPr="00AE0440">
        <w:rPr>
          <w:rFonts w:eastAsia="Calibri" w:cs="Arial"/>
        </w:rPr>
        <w:t>5.5.4.2.3.1.1.</w:t>
      </w:r>
      <w:r w:rsidRPr="00AE0440">
        <w:tab/>
      </w:r>
      <w:r w:rsidR="003727EE" w:rsidRPr="00AE0440">
        <w:rPr>
          <w:rFonts w:eastAsia="Calibri" w:cs="Arial"/>
        </w:rPr>
        <w:t xml:space="preserve">Une HOR doit contenir au moins </w:t>
      </w:r>
      <w:r w:rsidR="0052319C" w:rsidRPr="00AE0440">
        <w:rPr>
          <w:rFonts w:eastAsia="Calibri" w:cs="Arial"/>
        </w:rPr>
        <w:t>une information visuelle continue</w:t>
      </w:r>
      <w:r w:rsidR="00723894">
        <w:rPr>
          <w:rFonts w:eastAsia="Calibri" w:cs="Arial"/>
        </w:rPr>
        <w:t>lle</w:t>
      </w:r>
      <w:r w:rsidR="0052319C" w:rsidRPr="00AE0440">
        <w:rPr>
          <w:rFonts w:eastAsia="Calibri" w:cs="Arial"/>
        </w:rPr>
        <w:t xml:space="preserve"> (continue ou intermittente) </w:t>
      </w:r>
      <w:r w:rsidR="003863CC" w:rsidRPr="00AE0440">
        <w:rPr>
          <w:rFonts w:eastAsia="Calibri" w:cs="Arial"/>
        </w:rPr>
        <w:t xml:space="preserve">similaire à celle </w:t>
      </w:r>
      <w:r w:rsidR="00E06D9A" w:rsidRPr="00AE0440">
        <w:rPr>
          <w:rFonts w:eastAsia="Calibri" w:cs="Arial"/>
        </w:rPr>
        <w:t>présentée dans l'</w:t>
      </w:r>
      <w:r w:rsidR="003863CC" w:rsidRPr="00AE0440">
        <w:rPr>
          <w:rFonts w:eastAsia="Calibri" w:cs="Arial"/>
        </w:rPr>
        <w:t xml:space="preserve">exemple </w:t>
      </w:r>
      <w:r w:rsidR="00E06D9A" w:rsidRPr="00AE0440">
        <w:rPr>
          <w:rFonts w:eastAsia="Calibri" w:cs="Arial"/>
        </w:rPr>
        <w:t>ci-dessous</w:t>
      </w:r>
      <w:r w:rsidR="003727EE" w:rsidRPr="00AE0440">
        <w:rPr>
          <w:rFonts w:eastAsia="Calibri" w:cs="Arial"/>
        </w:rPr>
        <w:t>.</w:t>
      </w:r>
    </w:p>
    <w:p w14:paraId="467C4965" w14:textId="3E4AF1AF" w:rsidR="003863CC" w:rsidRPr="00AE0440" w:rsidRDefault="005662E8" w:rsidP="00993139">
      <w:pPr>
        <w:adjustRightInd w:val="0"/>
        <w:snapToGrid w:val="0"/>
        <w:spacing w:after="120" w:line="240" w:lineRule="auto"/>
        <w:ind w:left="3420" w:right="1134" w:hanging="1134"/>
        <w:jc w:val="both"/>
        <w:rPr>
          <w:rFonts w:eastAsia="Calibri" w:cs="Arial"/>
        </w:rPr>
      </w:pPr>
      <w:r>
        <w:rPr>
          <w:noProof/>
          <w:lang w:eastAsia="fr-CH"/>
        </w:rPr>
        <w:lastRenderedPageBreak/>
        <mc:AlternateContent>
          <mc:Choice Requires="wps">
            <w:drawing>
              <wp:anchor distT="0" distB="0" distL="114300" distR="114300" simplePos="0" relativeHeight="251658246" behindDoc="0" locked="0" layoutInCell="1" allowOverlap="1" wp14:anchorId="0E3319F5" wp14:editId="3AE811D2">
                <wp:simplePos x="0" y="0"/>
                <wp:positionH relativeFrom="column">
                  <wp:posOffset>1438275</wp:posOffset>
                </wp:positionH>
                <wp:positionV relativeFrom="paragraph">
                  <wp:posOffset>936625</wp:posOffset>
                </wp:positionV>
                <wp:extent cx="525780" cy="156210"/>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525780" cy="156210"/>
                        </a:xfrm>
                        <a:prstGeom prst="rect">
                          <a:avLst/>
                        </a:prstGeom>
                        <a:solidFill>
                          <a:schemeClr val="lt1"/>
                        </a:solidFill>
                        <a:ln w="6350">
                          <a:noFill/>
                        </a:ln>
                      </wps:spPr>
                      <wps:txbx>
                        <w:txbxContent>
                          <w:p w14:paraId="70A92863" w14:textId="16F78875" w:rsidR="005662E8" w:rsidRPr="009B2E72" w:rsidRDefault="005662E8" w:rsidP="005662E8">
                            <w:pPr>
                              <w:spacing w:line="240" w:lineRule="auto"/>
                              <w:jc w:val="center"/>
                              <w:rPr>
                                <w:sz w:val="16"/>
                                <w:szCs w:val="16"/>
                              </w:rPr>
                            </w:pPr>
                            <w:r w:rsidRPr="009B2E72">
                              <w:rPr>
                                <w:sz w:val="16"/>
                                <w:szCs w:val="16"/>
                              </w:rPr>
                              <w:t xml:space="preserve">Exemple </w:t>
                            </w:r>
                            <w:r>
                              <w:rPr>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319F5" id="_x0000_t202" coordsize="21600,21600" o:spt="202" path="m,l,21600r21600,l21600,xe">
                <v:stroke joinstyle="miter"/>
                <v:path gradientshapeok="t" o:connecttype="rect"/>
              </v:shapetype>
              <v:shape id="Text Box 17" o:spid="_x0000_s1026" type="#_x0000_t202" style="position:absolute;left:0;text-align:left;margin-left:113.25pt;margin-top:73.75pt;width:41.4pt;height:12.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0EIQIAAEUEAAAOAAAAZHJzL2Uyb0RvYy54bWysU02P2jAQvVfqf7B8LwEq6CoirCgrqkpo&#10;dyW22rNxbBLJ8bhjQ0J/fccOgXbbU9WLPfZ8v3mzuO8aw04KfQ224JPRmDNlJZS1PRT828vmwx1n&#10;PghbCgNWFfysPL9fvn+3aF2uplCBKRUyCmJ93rqCVyG4PMu8rFQj/AicsqTUgI0I9MRDVqJoKXpj&#10;sul4PM9awNIhSOU9/T70Sr5M8bVWMjxp7VVgpuBUW0gnpnMfz2y5EPkBhatqeSlD/EMVjagtJb2G&#10;ehBBsCPWf4RqaongQYeRhCYDrWupUg/UzWT8pptdJZxKvRA43l1h8v8vrHw87dwzstB9ho4GGAFp&#10;nc89fcZ+Oo1NvKlSRnqC8HyFTXWBSfqcTWef7kgjSTWZzaeTBGt2c3bowxcFDYtCwZGmksASp60P&#10;lJBMB5OYy4Opy01tTHpEJqi1QXYSNEMTUonk8ZuVsawt+PzjbJwCW4jufWRjKcGtpSiFbt9d+txD&#10;eab2EXpmeCc3NRW5FT48CyQqUF9E7/BEhzZASeAicVYB/vjbf7SnCZGWs5aoVXD//ShQcWa+Wppd&#10;5OEg4CDsB8EemzVQpxNaHCeTSA4YzCBqhOaVWL+KWUglrKRcBZcBh8c69BSnvZFqtUpmxDcnwtbu&#10;nIzBI7YR9JfuVaC7TCbQSB9hoJ3I3wyot42eFlbHALpO04uQ9jhekCaupqFe9iouw6/vZHXb/uVP&#10;AAAA//8DAFBLAwQUAAYACAAAACEAYbGDbd8AAAALAQAADwAAAGRycy9kb3ducmV2LnhtbEyPQU/D&#10;MAyF70j8h8hI3FjabmxQmk4T0i7cGDDELWtMU61xqiTrun+POcHN9nt6/l61nlwvRgyx86Qgn2Ug&#10;kBpvOmoVvL9t7x5AxKTJ6N4TKrhghHV9fVXp0vgzveK4S63gEIqlVmBTGkopY2PR6TjzAxJr3z44&#10;nXgNrTRBnznc9bLIsqV0uiP+YPWAzxab4+7kFKQx7BfbzRTMZW9f9NHln1/dh1K3N9PmCUTCKf2Z&#10;4Ref0aFmpoM/kYmiV1AUy3u2srBY8cCOefY4B3Hgy6rIQdaV/N+h/gEAAP//AwBQSwECLQAUAAYA&#10;CAAAACEAtoM4kv4AAADhAQAAEwAAAAAAAAAAAAAAAAAAAAAAW0NvbnRlbnRfVHlwZXNdLnhtbFBL&#10;AQItABQABgAIAAAAIQA4/SH/1gAAAJQBAAALAAAAAAAAAAAAAAAAAC8BAABfcmVscy8ucmVsc1BL&#10;AQItABQABgAIAAAAIQAikV0EIQIAAEUEAAAOAAAAAAAAAAAAAAAAAC4CAABkcnMvZTJvRG9jLnht&#10;bFBLAQItABQABgAIAAAAIQBhsYNt3wAAAAsBAAAPAAAAAAAAAAAAAAAAAHsEAABkcnMvZG93bnJl&#10;di54bWxQSwUGAAAAAAQABADzAAAAhwUAAAAA&#10;" fillcolor="white [3201]" stroked="f" strokeweight=".5pt">
                <v:textbox inset="0,0,0,0">
                  <w:txbxContent>
                    <w:p w14:paraId="70A92863" w14:textId="16F78875" w:rsidR="005662E8" w:rsidRPr="009B2E72" w:rsidRDefault="005662E8" w:rsidP="005662E8">
                      <w:pPr>
                        <w:spacing w:line="240" w:lineRule="auto"/>
                        <w:jc w:val="center"/>
                        <w:rPr>
                          <w:sz w:val="16"/>
                          <w:szCs w:val="16"/>
                        </w:rPr>
                      </w:pPr>
                      <w:r w:rsidRPr="009B2E72">
                        <w:rPr>
                          <w:sz w:val="16"/>
                          <w:szCs w:val="16"/>
                        </w:rPr>
                        <w:t xml:space="preserve">Exemple </w:t>
                      </w:r>
                      <w:r>
                        <w:rPr>
                          <w:sz w:val="16"/>
                          <w:szCs w:val="16"/>
                        </w:rPr>
                        <w:t>1.</w:t>
                      </w:r>
                    </w:p>
                  </w:txbxContent>
                </v:textbox>
              </v:shape>
            </w:pict>
          </mc:Fallback>
        </mc:AlternateContent>
      </w:r>
      <w:r w:rsidR="00792B7B">
        <w:rPr>
          <w:noProof/>
          <w:lang w:eastAsia="fr-CH"/>
        </w:rPr>
        <mc:AlternateContent>
          <mc:Choice Requires="wps">
            <w:drawing>
              <wp:anchor distT="0" distB="0" distL="114300" distR="114300" simplePos="0" relativeHeight="251658245" behindDoc="0" locked="0" layoutInCell="1" allowOverlap="1" wp14:anchorId="24186832" wp14:editId="30876403">
                <wp:simplePos x="0" y="0"/>
                <wp:positionH relativeFrom="column">
                  <wp:posOffset>2927985</wp:posOffset>
                </wp:positionH>
                <wp:positionV relativeFrom="paragraph">
                  <wp:posOffset>899795</wp:posOffset>
                </wp:positionV>
                <wp:extent cx="669925" cy="20637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669925" cy="206375"/>
                        </a:xfrm>
                        <a:prstGeom prst="rect">
                          <a:avLst/>
                        </a:prstGeom>
                        <a:solidFill>
                          <a:schemeClr val="lt1"/>
                        </a:solidFill>
                        <a:ln w="6350">
                          <a:noFill/>
                        </a:ln>
                      </wps:spPr>
                      <wps:txbx>
                        <w:txbxContent>
                          <w:p w14:paraId="153C701C" w14:textId="639B05F3" w:rsidR="00792B7B" w:rsidRPr="009B2E72" w:rsidRDefault="00792B7B" w:rsidP="00792B7B">
                            <w:pPr>
                              <w:spacing w:line="240" w:lineRule="auto"/>
                              <w:jc w:val="center"/>
                              <w:rPr>
                                <w:sz w:val="16"/>
                                <w:szCs w:val="16"/>
                              </w:rPr>
                            </w:pPr>
                            <w:r w:rsidRPr="009B2E72">
                              <w:rPr>
                                <w:sz w:val="16"/>
                                <w:szCs w:val="16"/>
                              </w:rPr>
                              <w:t>Exemple 2</w:t>
                            </w:r>
                            <w:r>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6832" id="Text Box 14" o:spid="_x0000_s1027" type="#_x0000_t202" style="position:absolute;left:0;text-align:left;margin-left:230.55pt;margin-top:70.85pt;width:52.75pt;height:1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2JTJgIAAEwEAAAOAAAAZHJzL2Uyb0RvYy54bWysVMFu2zAMvQ/YPwi6L3ZSJFuNOEWWIsOA&#10;oC2QDj0rshwbkEWNUmJnXz9KjpO222nYRaZE6pF8fPL8rms0Oyp0NZicj0cpZ8pIKGqzz/mP5/Wn&#10;L5w5L0whNBiV85Ny/G7x8cO8tZmaQAW6UMgIxListTmvvLdZkjhZqUa4EVhlyFkCNsLTFvdJgaIl&#10;9EYnkzSdJS1gYRGkco5O73snX0T8slTSP5alU57pnFNtPq4Y111Yk8VcZHsUtqrluQzxD1U0ojaU&#10;9AJ1L7xgB6z/gGpqieCg9CMJTQJlWUsVe6Buxum7braVsCr2QuQ4e6HJ/T9Y+XDc2idkvvsKHQ0w&#10;ENJalzk6DP10JTbhS5Uy8hOFpwttqvNM0uFsdns7mXImyTVJZzefpwEluV626Pw3BQ0LRs6RphLJ&#10;EseN833oEBJyOdB1sa61jpugBLXSyI6CZqh9LJHA30Rpw1oq5GaaRmAD4XqPrA3Vcm0pWL7bdawu&#10;XrW7g+JELCD0AnFWrmuqdSOcfxJIiqDGSeX+kZZSA+WCs8VZBfjrb+chngZFXs5aUljO3c+DQMWZ&#10;/m5ohEGOg4GDsRsMc2hWQA2P6f1YGU26gF4PZonQvJD4lyELuYSRlCvn0uOwWfle6fR8pFouYxjJ&#10;zgq/MVsrA3igOHD/3L0ItOcBeZrsAwzqE9m7OfWx4aaB5cFDWcchBmZ7Hs+Ek2SjDM7PK7yJ1/sY&#10;df0JLH4DAAD//wMAUEsDBBQABgAIAAAAIQDjfMF93gAAAAsBAAAPAAAAZHJzL2Rvd25yZXYueG1s&#10;TI/BTsMwDIbvSLxDZCRuLM1UMlSaThPSLtwYbIhb1pimWpNUSdZ1b485wdH+P/3+XK9nN7AJY+qD&#10;VyAWBTD0bTC97xR8vG8fnoClrL3RQ/Co4IoJ1s3tTa0rEy7+Dadd7hiV+FRpBTbnseI8tRadTosw&#10;oqfsO0SnM42x4ybqC5W7gS+LQnKne08XrB7xxWJ72p2dgjzFQ7ndzNFcD/ZVn5z4/Or3St3fzZtn&#10;YBnn/AfDrz6pQ0NOx3D2JrFBQSmFIJSCUqyAEfEopQR2pM2qXAJvav7/h+YHAAD//wMAUEsBAi0A&#10;FAAGAAgAAAAhALaDOJL+AAAA4QEAABMAAAAAAAAAAAAAAAAAAAAAAFtDb250ZW50X1R5cGVzXS54&#10;bWxQSwECLQAUAAYACAAAACEAOP0h/9YAAACUAQAACwAAAAAAAAAAAAAAAAAvAQAAX3JlbHMvLnJl&#10;bHNQSwECLQAUAAYACAAAACEAru9iUyYCAABMBAAADgAAAAAAAAAAAAAAAAAuAgAAZHJzL2Uyb0Rv&#10;Yy54bWxQSwECLQAUAAYACAAAACEA43zBfd4AAAALAQAADwAAAAAAAAAAAAAAAACABAAAZHJzL2Rv&#10;d25yZXYueG1sUEsFBgAAAAAEAAQA8wAAAIsFAAAAAA==&#10;" fillcolor="white [3201]" stroked="f" strokeweight=".5pt">
                <v:textbox inset="0,0,0,0">
                  <w:txbxContent>
                    <w:p w14:paraId="153C701C" w14:textId="639B05F3" w:rsidR="00792B7B" w:rsidRPr="009B2E72" w:rsidRDefault="00792B7B" w:rsidP="00792B7B">
                      <w:pPr>
                        <w:spacing w:line="240" w:lineRule="auto"/>
                        <w:jc w:val="center"/>
                        <w:rPr>
                          <w:sz w:val="16"/>
                          <w:szCs w:val="16"/>
                        </w:rPr>
                      </w:pPr>
                      <w:r w:rsidRPr="009B2E72">
                        <w:rPr>
                          <w:sz w:val="16"/>
                          <w:szCs w:val="16"/>
                        </w:rPr>
                        <w:t>Exemple 2</w:t>
                      </w:r>
                      <w:r>
                        <w:rPr>
                          <w:sz w:val="16"/>
                          <w:szCs w:val="16"/>
                        </w:rPr>
                        <w:t>.</w:t>
                      </w:r>
                    </w:p>
                  </w:txbxContent>
                </v:textbox>
              </v:shape>
            </w:pict>
          </mc:Fallback>
        </mc:AlternateContent>
      </w:r>
      <w:r w:rsidR="00655532">
        <w:rPr>
          <w:noProof/>
          <w:lang w:eastAsia="fr-CH"/>
        </w:rPr>
        <mc:AlternateContent>
          <mc:Choice Requires="wps">
            <w:drawing>
              <wp:anchor distT="0" distB="0" distL="114300" distR="114300" simplePos="0" relativeHeight="251658244" behindDoc="0" locked="0" layoutInCell="1" allowOverlap="1" wp14:anchorId="36FB192F" wp14:editId="65E7D16C">
                <wp:simplePos x="0" y="0"/>
                <wp:positionH relativeFrom="column">
                  <wp:posOffset>4314825</wp:posOffset>
                </wp:positionH>
                <wp:positionV relativeFrom="paragraph">
                  <wp:posOffset>218440</wp:posOffset>
                </wp:positionV>
                <wp:extent cx="1020871" cy="538619"/>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20871" cy="538619"/>
                        </a:xfrm>
                        <a:prstGeom prst="rect">
                          <a:avLst/>
                        </a:prstGeom>
                        <a:solidFill>
                          <a:schemeClr val="lt1"/>
                        </a:solidFill>
                        <a:ln w="6350">
                          <a:noFill/>
                        </a:ln>
                      </wps:spPr>
                      <wps:txbx>
                        <w:txbxContent>
                          <w:p w14:paraId="0D539C6F" w14:textId="77777777" w:rsidR="00655532" w:rsidRDefault="00655532" w:rsidP="00655532">
                            <w:pPr>
                              <w:spacing w:line="240" w:lineRule="auto"/>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B192F" id="Text Box 18" o:spid="_x0000_s1028" type="#_x0000_t202" style="position:absolute;left:0;text-align:left;margin-left:339.75pt;margin-top:17.2pt;width:80.4pt;height:42.4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PDMQIAAF0EAAAOAAAAZHJzL2Uyb0RvYy54bWysVMFuGjEQvVfqP1i+l10IELJiiSgRVSWU&#10;RCJVzsZrgyWvx7UNu/TrO/YCIWlPVS/GszN+nnnvmel9W2tyEM4rMCXt93JKhOFQKbMt6Y+X5ZcJ&#10;JT4wUzENRpT0KDy9n33+NG1sIQawA10JRxDE+KKxJd2FYIss83wnauZ7YIXBpARXs4Ch22aVYw2i&#10;1zob5Pk4a8BV1gEX3uPXhy5JZwlfSsHDk5ReBKJLir2FtLq0buKazaas2Dpmd4qf2mD/0EXNlMFL&#10;L1APLDCyd+oPqFpxBx5k6HGoM5BScZFmwGn6+Ydp1jtmRZoFyfH2QpP/f7D88bC2z46E9iu0KGAk&#10;pLG+8PgxztNKV8df7JRgHik8XmgTbSA8HsoH+eS2TwnH3OhmMu7fRZjs7bR1PnwTUJO4KalDWRJb&#10;7LDyoSs9l8TLPGhVLZXWKYhWEAvtyIGhiDqkHhH8XZU2pCnp+GaUJ2AD8XiHrA328jZT3IV20xJV&#10;lXRwnncD1RFpcNA5xFu+VNjrivnwzBxaAidHm4cnXKQGvAtOO0p24H797XusR6UwS0mDFiup/7ln&#10;TlCivxvU8K4/HEZPpmA4uh1g4K4zm+uM2dcLQAKQZ+wubWN90OetdFC/4muYx1sxxQzHu0vKgzsH&#10;i9BZH98TF/N5KkMfWhZWZm15BI+URy1e2lfm7EmwgFI/wtmOrPigW1cbTxqY7wNIlUSNTHe8ngRA&#10;DydbnN5bfCTXcap6+1eY/QYAAP//AwBQSwMEFAAGAAgAAAAhAKxKkxPeAAAACgEAAA8AAABkcnMv&#10;ZG93bnJldi54bWxMj0FugzAQRfeVegdrKnUTNYaEpAnFRGmkHiAkBzDYMQQ8RtgEevtOV+1y9J/+&#10;f5MdZtuxhx5841BAvIyAaaycatAIuF6+3nbAfJCoZOdQC/jWHg7581MmU+UmPOtHEQyjEvSpFFCH&#10;0Kec+6rWVvql6zVSdnODlYHOwXA1yInKbcdXUbTlVjZIC7Xs9anWVVuMVkBxLo8LU4z3y6L+xNN0&#10;bePYtEK8vszHD2BBz+EPhl99UoecnEo3ovKsE7B9328IFbBOEmAE7JJoDawkMt6vgOcZ//9C/gMA&#10;AP//AwBQSwECLQAUAAYACAAAACEAtoM4kv4AAADhAQAAEwAAAAAAAAAAAAAAAAAAAAAAW0NvbnRl&#10;bnRfVHlwZXNdLnhtbFBLAQItABQABgAIAAAAIQA4/SH/1gAAAJQBAAALAAAAAAAAAAAAAAAAAC8B&#10;AABfcmVscy8ucmVsc1BLAQItABQABgAIAAAAIQBvcXPDMQIAAF0EAAAOAAAAAAAAAAAAAAAAAC4C&#10;AABkcnMvZTJvRG9jLnhtbFBLAQItABQABgAIAAAAIQCsSpMT3gAAAAoBAAAPAAAAAAAAAAAAAAAA&#10;AIsEAABkcnMvZG93bnJldi54bWxQSwUGAAAAAAQABADzAAAAlgUAAAAA&#10;" fillcolor="white [3201]" stroked="f" strokeweight=".5pt">
                <v:textbox>
                  <w:txbxContent>
                    <w:p w14:paraId="0D539C6F" w14:textId="77777777" w:rsidR="00655532" w:rsidRDefault="00655532" w:rsidP="00655532">
                      <w:pPr>
                        <w:spacing w:line="240" w:lineRule="auto"/>
                        <w:jc w:val="center"/>
                      </w:pPr>
                      <w:r>
                        <w:t>Message</w:t>
                      </w:r>
                    </w:p>
                  </w:txbxContent>
                </v:textbox>
              </v:shape>
            </w:pict>
          </mc:Fallback>
        </mc:AlternateContent>
      </w:r>
      <w:r w:rsidR="00740E1E" w:rsidRPr="00DE4822">
        <w:rPr>
          <w:noProof/>
          <w:lang w:eastAsia="fr-CH"/>
        </w:rPr>
        <w:drawing>
          <wp:inline distT="0" distB="0" distL="0" distR="0" wp14:anchorId="3CC15486" wp14:editId="5FD46BD9">
            <wp:extent cx="3964940" cy="1097280"/>
            <wp:effectExtent l="0" t="0" r="0" b="7620"/>
            <wp:docPr id="12" name="Picture 1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467C4966" w14:textId="30CDBBA6" w:rsidR="00EA3171" w:rsidRPr="00AE0440" w:rsidRDefault="00030C89">
      <w:pPr>
        <w:adjustRightInd w:val="0"/>
        <w:snapToGrid w:val="0"/>
        <w:spacing w:after="120" w:line="240" w:lineRule="auto"/>
        <w:ind w:left="2268" w:right="1134" w:hanging="1134"/>
        <w:jc w:val="both"/>
        <w:rPr>
          <w:rFonts w:eastAsia="Calibri" w:cs="Arial"/>
          <w:bCs/>
        </w:rPr>
      </w:pPr>
      <w:r w:rsidRPr="00AE0440">
        <w:rPr>
          <w:rFonts w:eastAsia="Calibri" w:cs="Arial"/>
        </w:rPr>
        <w:t>5.5.4.2.3.1.2.</w:t>
      </w:r>
      <w:r w:rsidRPr="00AE0440">
        <w:rPr>
          <w:rFonts w:eastAsia="Calibri" w:cs="Arial"/>
        </w:rPr>
        <w:tab/>
      </w:r>
      <w:r w:rsidRPr="00AE0440">
        <w:rPr>
          <w:rFonts w:eastAsia="Calibri" w:cs="Arial"/>
          <w:bCs/>
        </w:rPr>
        <w:t>Une HOR</w:t>
      </w:r>
      <w:r w:rsidR="00AA4268">
        <w:rPr>
          <w:rFonts w:eastAsia="Calibri" w:cs="Arial"/>
          <w:bCs/>
        </w:rPr>
        <w:t>, au minimum,</w:t>
      </w:r>
      <w:r w:rsidRPr="00AE0440">
        <w:rPr>
          <w:rFonts w:eastAsia="Calibri" w:cs="Arial"/>
          <w:bCs/>
        </w:rPr>
        <w:t xml:space="preserve"> est considérée comme confirmée lorsque le conducteur a posé la ou les mains sur la commande de direction.</w:t>
      </w:r>
    </w:p>
    <w:p w14:paraId="467C4967"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5.5.4.2.3.2.</w:t>
      </w:r>
      <w:r w:rsidRPr="00AE0440">
        <w:rPr>
          <w:rFonts w:eastAsia="Calibri" w:cs="Arial"/>
        </w:rPr>
        <w:tab/>
      </w:r>
      <w:r w:rsidR="003727EE" w:rsidRPr="00AE0440">
        <w:rPr>
          <w:rFonts w:eastAsia="Calibri" w:cs="Arial"/>
        </w:rPr>
        <w:t>Regard à la demande (EOR)</w:t>
      </w:r>
    </w:p>
    <w:p w14:paraId="467C4968"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5.5.4.2.3.2.1.</w:t>
      </w:r>
      <w:r w:rsidRPr="00AE0440">
        <w:tab/>
      </w:r>
      <w:r w:rsidR="00010D6B" w:rsidRPr="00AE0440">
        <w:rPr>
          <w:rFonts w:eastAsia="Calibri" w:cs="Arial"/>
        </w:rPr>
        <w:t xml:space="preserve">Une EOR est une </w:t>
      </w:r>
      <w:r w:rsidR="00010D6B" w:rsidRPr="00AE0440">
        <w:rPr>
          <w:bCs/>
        </w:rPr>
        <w:t xml:space="preserve">information visuelle </w:t>
      </w:r>
      <w:r w:rsidR="00010D6B" w:rsidRPr="00AE0440">
        <w:rPr>
          <w:rFonts w:eastAsia="Calibri" w:cs="Arial"/>
        </w:rPr>
        <w:t xml:space="preserve">continue associée à au </w:t>
      </w:r>
      <w:r w:rsidR="00010D6B" w:rsidRPr="00AE0440">
        <w:rPr>
          <w:bCs/>
        </w:rPr>
        <w:t xml:space="preserve">moins une autre modalité </w:t>
      </w:r>
      <w:r w:rsidR="00010D6B" w:rsidRPr="00AE0440">
        <w:rPr>
          <w:rFonts w:eastAsia="Calibri" w:cs="Arial"/>
        </w:rPr>
        <w:t xml:space="preserve">qui sont claires et facilement perceptibles, </w:t>
      </w:r>
      <w:r w:rsidR="00010D6B" w:rsidRPr="00AE0440">
        <w:rPr>
          <w:bCs/>
        </w:rPr>
        <w:t>sauf s'il est possible de s'assurer que le conducteur a observé l'information visuelle.</w:t>
      </w:r>
    </w:p>
    <w:p w14:paraId="467C4969"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5.5.4.2.3.2.2.</w:t>
      </w:r>
      <w:r w:rsidRPr="00AE0440">
        <w:rPr>
          <w:rFonts w:eastAsia="Calibri" w:cs="Arial"/>
        </w:rPr>
        <w:tab/>
      </w:r>
      <w:r w:rsidR="00924669" w:rsidRPr="00AE0440">
        <w:rPr>
          <w:rFonts w:eastAsia="Calibri" w:cs="Arial"/>
          <w:bCs/>
        </w:rPr>
        <w:t xml:space="preserve">Une EOR est, au minimum, considérée comme confirmée lorsque le conducteur n'est plus visuellement désengagé conformément au point </w:t>
      </w:r>
      <w:r w:rsidRPr="00AE0440">
        <w:rPr>
          <w:rFonts w:eastAsia="Calibri" w:cs="Arial"/>
          <w:bCs/>
        </w:rPr>
        <w:t>5.5.4.2.</w:t>
      </w:r>
      <w:r w:rsidR="00924669" w:rsidRPr="00AE0440">
        <w:rPr>
          <w:rFonts w:eastAsia="Calibri" w:cs="Arial"/>
          <w:bCs/>
        </w:rPr>
        <w:t>5</w:t>
      </w:r>
      <w:r w:rsidRPr="00AE0440">
        <w:rPr>
          <w:rFonts w:eastAsia="Calibri" w:cs="Arial"/>
          <w:bCs/>
        </w:rPr>
        <w:t>.</w:t>
      </w:r>
    </w:p>
    <w:p w14:paraId="467C496A"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5.5.4.2.3.3.</w:t>
      </w:r>
      <w:r w:rsidRPr="00AE0440">
        <w:rPr>
          <w:rFonts w:eastAsia="Calibri" w:cs="Arial"/>
        </w:rPr>
        <w:tab/>
      </w:r>
      <w:r w:rsidR="003727EE" w:rsidRPr="00AE0440">
        <w:rPr>
          <w:rFonts w:eastAsia="Calibri" w:cs="Arial"/>
        </w:rPr>
        <w:t xml:space="preserve">Alerte de contrôle direct (DCA) </w:t>
      </w:r>
    </w:p>
    <w:p w14:paraId="467C496B" w14:textId="6309084A"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5.5.4.2.3.3.1.</w:t>
      </w:r>
      <w:r w:rsidRPr="00AE0440">
        <w:rPr>
          <w:rFonts w:eastAsia="Calibri" w:cs="Arial"/>
        </w:rPr>
        <w:tab/>
      </w:r>
      <w:r w:rsidR="00E206DC" w:rsidRPr="00AE0440">
        <w:rPr>
          <w:rFonts w:eastAsia="Calibri" w:cs="Arial"/>
        </w:rPr>
        <w:t>L</w:t>
      </w:r>
      <w:r w:rsidR="00723894">
        <w:rPr>
          <w:rFonts w:eastAsia="Calibri" w:cs="Arial"/>
        </w:rPr>
        <w:t xml:space="preserve">a </w:t>
      </w:r>
      <w:r w:rsidR="00E206DC" w:rsidRPr="00AE0440">
        <w:rPr>
          <w:rFonts w:eastAsia="Calibri" w:cs="Arial"/>
        </w:rPr>
        <w:t>D</w:t>
      </w:r>
      <w:r w:rsidR="00723894">
        <w:rPr>
          <w:rFonts w:eastAsia="Calibri" w:cs="Arial"/>
        </w:rPr>
        <w:t>CA</w:t>
      </w:r>
      <w:r w:rsidR="00E206DC" w:rsidRPr="00AE0440">
        <w:rPr>
          <w:rFonts w:eastAsia="Calibri" w:cs="Arial"/>
        </w:rPr>
        <w:t xml:space="preserve"> doit indiquer clairement et de manière bien visible au conducteur qu'il doit immédiatement reprendre le contrôle latéral ou latéral et longitudinal du véhicule sans assistance. Il doit comporter un avertissement visuel associé à au </w:t>
      </w:r>
      <w:r w:rsidR="00E206DC" w:rsidRPr="00AE0440">
        <w:rPr>
          <w:bCs/>
        </w:rPr>
        <w:t xml:space="preserve">moins une autre modalité </w:t>
      </w:r>
      <w:r w:rsidR="00E206DC" w:rsidRPr="00AE0440">
        <w:rPr>
          <w:rFonts w:eastAsia="Calibri" w:cs="Arial"/>
        </w:rPr>
        <w:t>claire et facilement perceptible.</w:t>
      </w:r>
    </w:p>
    <w:p w14:paraId="467C496C" w14:textId="6C8FDD71" w:rsidR="00EA3171" w:rsidRPr="00AE0440" w:rsidRDefault="00030C89">
      <w:pPr>
        <w:adjustRightInd w:val="0"/>
        <w:snapToGrid w:val="0"/>
        <w:spacing w:after="120" w:line="240" w:lineRule="auto"/>
        <w:ind w:left="2268" w:right="1134" w:hanging="1134"/>
        <w:jc w:val="both"/>
      </w:pPr>
      <w:r w:rsidRPr="00AE0440">
        <w:rPr>
          <w:rFonts w:eastAsia="Calibri" w:cs="Arial"/>
        </w:rPr>
        <w:t>5.5.4.2.3.3.2.</w:t>
      </w:r>
      <w:r w:rsidRPr="00AE0440">
        <w:rPr>
          <w:rFonts w:eastAsia="Calibri" w:cs="Arial"/>
        </w:rPr>
        <w:tab/>
      </w:r>
      <w:r w:rsidR="00CA5AC4" w:rsidRPr="00AE0440">
        <w:rPr>
          <w:rFonts w:eastAsia="Calibri" w:cs="Arial"/>
          <w:bCs/>
        </w:rPr>
        <w:t>Un</w:t>
      </w:r>
      <w:r w:rsidR="00723894">
        <w:rPr>
          <w:rFonts w:eastAsia="Calibri" w:cs="Arial"/>
          <w:bCs/>
        </w:rPr>
        <w:t>e</w:t>
      </w:r>
      <w:r w:rsidR="00CA5AC4" w:rsidRPr="00AE0440">
        <w:rPr>
          <w:rFonts w:eastAsia="Calibri" w:cs="Arial"/>
          <w:bCs/>
        </w:rPr>
        <w:t xml:space="preserve"> DCA </w:t>
      </w:r>
      <w:r w:rsidR="00CA5AC4" w:rsidRPr="00AE0440">
        <w:t xml:space="preserve">est, </w:t>
      </w:r>
      <w:r w:rsidR="00CA5AC4" w:rsidRPr="00AE0440">
        <w:rPr>
          <w:rFonts w:eastAsia="Calibri" w:cs="Arial"/>
          <w:bCs/>
        </w:rPr>
        <w:t xml:space="preserve">au minimum, </w:t>
      </w:r>
      <w:r w:rsidR="00CA5AC4" w:rsidRPr="00AE0440">
        <w:t>considéré</w:t>
      </w:r>
      <w:r w:rsidR="00723894">
        <w:t>e</w:t>
      </w:r>
      <w:r w:rsidR="00CA5AC4" w:rsidRPr="00AE0440">
        <w:t xml:space="preserve"> comme confirmé </w:t>
      </w:r>
      <w:proofErr w:type="spellStart"/>
      <w:r w:rsidR="00723894">
        <w:t>e</w:t>
      </w:r>
      <w:r w:rsidR="00CA5AC4" w:rsidRPr="00AE0440">
        <w:t>lorsque</w:t>
      </w:r>
      <w:proofErr w:type="spellEnd"/>
      <w:r w:rsidR="00CA5AC4" w:rsidRPr="00AE0440">
        <w:t xml:space="preserve"> le conducteur a pris sans assistance le contrôle latéral ou latéral et longitudinal du véhicule, comme demandé par </w:t>
      </w:r>
      <w:r w:rsidR="00723894" w:rsidRPr="00AE0440">
        <w:t>l</w:t>
      </w:r>
      <w:r w:rsidR="00723894">
        <w:t>a</w:t>
      </w:r>
      <w:r w:rsidR="00723894" w:rsidRPr="00AE0440">
        <w:t xml:space="preserve"> </w:t>
      </w:r>
      <w:r w:rsidR="00CA5AC4" w:rsidRPr="00AE0440">
        <w:t>DCA.</w:t>
      </w:r>
    </w:p>
    <w:p w14:paraId="467C496D" w14:textId="77777777" w:rsidR="00EA3171" w:rsidRPr="00AE0440" w:rsidRDefault="00030C89">
      <w:pPr>
        <w:adjustRightInd w:val="0"/>
        <w:snapToGrid w:val="0"/>
        <w:spacing w:after="120" w:line="240" w:lineRule="auto"/>
        <w:ind w:left="2268" w:right="1134" w:hanging="1134"/>
        <w:jc w:val="both"/>
        <w:rPr>
          <w:rFonts w:eastAsia="Calibri" w:cs="Arial"/>
          <w:bCs/>
        </w:rPr>
      </w:pPr>
      <w:r w:rsidRPr="00AE0440">
        <w:rPr>
          <w:rFonts w:eastAsia="Calibri" w:cs="Arial"/>
          <w:bCs/>
        </w:rPr>
        <w:t>5.5.4.2.4.</w:t>
      </w:r>
      <w:r w:rsidRPr="00AE0440">
        <w:rPr>
          <w:bCs/>
        </w:rPr>
        <w:tab/>
      </w:r>
      <w:r w:rsidRPr="00AE0440">
        <w:rPr>
          <w:rFonts w:eastAsia="Calibri" w:cs="Arial"/>
          <w:bCs/>
        </w:rPr>
        <w:t>Évaluation du désengagement moteur</w:t>
      </w:r>
    </w:p>
    <w:p w14:paraId="467C496E" w14:textId="77777777" w:rsidR="00EA3171" w:rsidRPr="00AE0440" w:rsidRDefault="00030C89">
      <w:pPr>
        <w:adjustRightInd w:val="0"/>
        <w:snapToGrid w:val="0"/>
        <w:spacing w:after="120" w:line="240" w:lineRule="auto"/>
        <w:ind w:left="2262" w:right="1134" w:hanging="1128"/>
        <w:jc w:val="both"/>
        <w:rPr>
          <w:rFonts w:eastAsia="Calibri" w:cs="Arial"/>
        </w:rPr>
      </w:pPr>
      <w:r w:rsidRPr="00AE0440">
        <w:rPr>
          <w:rFonts w:eastAsia="Calibri" w:cs="Arial"/>
        </w:rPr>
        <w:t>5.5.4.2.4.1.</w:t>
      </w:r>
      <w:r w:rsidRPr="00AE0440">
        <w:rPr>
          <w:rFonts w:eastAsia="Calibri" w:cs="Arial"/>
        </w:rPr>
        <w:tab/>
        <w:t xml:space="preserve">Le conducteur est considéré comme étant désengagé du point de vue moteur lorsqu'il a retiré ses mains de la commande de direction. </w:t>
      </w:r>
    </w:p>
    <w:p w14:paraId="467C496F" w14:textId="77777777" w:rsidR="00EA3171" w:rsidRPr="00AE0440" w:rsidRDefault="00030C89">
      <w:pPr>
        <w:adjustRightInd w:val="0"/>
        <w:snapToGrid w:val="0"/>
        <w:spacing w:after="120" w:line="240" w:lineRule="auto"/>
        <w:ind w:left="2268" w:right="1134" w:hanging="1134"/>
        <w:jc w:val="both"/>
        <w:rPr>
          <w:rFonts w:eastAsia="Calibri" w:cs="Arial"/>
          <w:bCs/>
        </w:rPr>
      </w:pPr>
      <w:r w:rsidRPr="00AE0440">
        <w:rPr>
          <w:rFonts w:eastAsia="Calibri" w:cs="Arial"/>
          <w:bCs/>
        </w:rPr>
        <w:t xml:space="preserve">5.5.4.2.5 </w:t>
      </w:r>
      <w:r w:rsidRPr="00AE0440">
        <w:rPr>
          <w:rFonts w:eastAsia="Calibri" w:cs="Arial"/>
          <w:bCs/>
        </w:rPr>
        <w:tab/>
        <w:t>Évaluation du désengagement visuel</w:t>
      </w:r>
    </w:p>
    <w:p w14:paraId="467C4970" w14:textId="228CFC80"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5.5.4.2.5.1.</w:t>
      </w:r>
      <w:r w:rsidRPr="00AE0440">
        <w:rPr>
          <w:rFonts w:eastAsia="Calibri" w:cs="Arial"/>
        </w:rPr>
        <w:tab/>
      </w:r>
      <w:r w:rsidR="00B908BD" w:rsidRPr="00B908BD">
        <w:t>Le système de surveillance de l'état du conducteur doit détecter le désengagement visuel du conducteur au minimum sur la base de la détection du regard du conducteur. La posture de la tête peut aussi être utilisée si le regard du conducteur ne peut être déterminé ou si elle permet de déterminer un désengagement plus rapidement</w:t>
      </w:r>
      <w:r w:rsidRPr="00AE0440">
        <w:rPr>
          <w:rFonts w:eastAsia="Calibri" w:cs="Arial"/>
        </w:rPr>
        <w:t>.</w:t>
      </w:r>
    </w:p>
    <w:p w14:paraId="467C4971" w14:textId="74B36049"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5.5.4.2.5.2.</w:t>
      </w:r>
      <w:r w:rsidR="00510137">
        <w:rPr>
          <w:rFonts w:eastAsia="Calibri" w:cs="Arial"/>
        </w:rPr>
        <w:tab/>
      </w:r>
      <w:r w:rsidR="00D55EE7">
        <w:rPr>
          <w:lang w:val="fr-BE"/>
        </w:rPr>
        <w:t xml:space="preserve">Le conducteur </w:t>
      </w:r>
      <w:r w:rsidR="000376FD">
        <w:rPr>
          <w:lang w:val="fr-BE"/>
        </w:rPr>
        <w:t xml:space="preserve">est </w:t>
      </w:r>
      <w:r w:rsidR="00D55EE7">
        <w:rPr>
          <w:lang w:val="fr-BE"/>
        </w:rPr>
        <w:t>considéré comme visuellement désengagé lorsque son regard et/ou la posture de sa tête</w:t>
      </w:r>
      <w:r w:rsidR="00C464BA">
        <w:rPr>
          <w:lang w:val="fr-BE"/>
        </w:rPr>
        <w:t xml:space="preserve"> (le cas échéant)</w:t>
      </w:r>
      <w:r w:rsidR="00D55EE7">
        <w:rPr>
          <w:lang w:val="fr-BE"/>
        </w:rPr>
        <w:t xml:space="preserve"> sont détournés de toute zone pertinente pour la tâche de conduite en cours</w:t>
      </w:r>
      <w:r w:rsidRPr="00AE0440">
        <w:rPr>
          <w:rFonts w:eastAsia="Calibri" w:cs="Arial"/>
        </w:rPr>
        <w:t>.</w:t>
      </w:r>
    </w:p>
    <w:p w14:paraId="467C4972" w14:textId="1B992CCD" w:rsidR="00EA3171" w:rsidRPr="00AE0440" w:rsidRDefault="00030C89">
      <w:pPr>
        <w:adjustRightInd w:val="0"/>
        <w:snapToGrid w:val="0"/>
        <w:spacing w:after="120" w:line="240" w:lineRule="auto"/>
        <w:ind w:left="2268" w:right="1134"/>
        <w:jc w:val="both"/>
        <w:rPr>
          <w:rFonts w:eastAsia="Calibri" w:cs="Arial"/>
          <w:color w:val="FF0000"/>
        </w:rPr>
      </w:pPr>
      <w:r w:rsidRPr="00AE0440">
        <w:rPr>
          <w:rFonts w:eastAsia="Calibri" w:cs="Arial"/>
        </w:rPr>
        <w:t>Un aperçu des zones pertinentes</w:t>
      </w:r>
      <w:r w:rsidR="00C464BA">
        <w:rPr>
          <w:rFonts w:eastAsia="Calibri" w:cs="Arial"/>
        </w:rPr>
        <w:t xml:space="preserve"> concernées</w:t>
      </w:r>
      <w:r w:rsidRPr="00AE0440">
        <w:rPr>
          <w:rFonts w:eastAsia="Calibri" w:cs="Arial"/>
        </w:rPr>
        <w:t xml:space="preserve"> pour les tâches de conduite, et du moment où elles sont pertinentes, doit être spécifié par le constructeur dans la documentation fournie à </w:t>
      </w:r>
      <w:r w:rsidR="00510137" w:rsidRPr="00AE0440">
        <w:rPr>
          <w:rFonts w:eastAsia="Calibri" w:cs="Arial"/>
        </w:rPr>
        <w:t>l'</w:t>
      </w:r>
      <w:r w:rsidR="008D5195">
        <w:rPr>
          <w:rFonts w:eastAsia="Calibri" w:cs="Arial"/>
        </w:rPr>
        <w:t>Autorité d’homologation de type</w:t>
      </w:r>
      <w:r w:rsidRPr="00AE0440">
        <w:rPr>
          <w:rFonts w:eastAsia="Calibri" w:cs="Arial"/>
        </w:rPr>
        <w:t>. Aux fins de l'évaluation du désengagement visuel, le tableau de bord et le</w:t>
      </w:r>
      <w:r w:rsidR="00730191">
        <w:rPr>
          <w:rFonts w:eastAsia="Calibri" w:cs="Arial"/>
        </w:rPr>
        <w:t xml:space="preserve"> combiné d’</w:t>
      </w:r>
      <w:r w:rsidRPr="00AE0440">
        <w:rPr>
          <w:rFonts w:eastAsia="Calibri" w:cs="Arial"/>
        </w:rPr>
        <w:t xml:space="preserve">instruments ne </w:t>
      </w:r>
      <w:r w:rsidR="00730191">
        <w:rPr>
          <w:rFonts w:eastAsia="Calibri" w:cs="Arial"/>
        </w:rPr>
        <w:t>doivent pas êtres</w:t>
      </w:r>
      <w:r w:rsidRPr="00AE0440">
        <w:rPr>
          <w:rFonts w:eastAsia="Calibri" w:cs="Arial"/>
        </w:rPr>
        <w:t xml:space="preserve"> considérés comme </w:t>
      </w:r>
      <w:r w:rsidR="00730191">
        <w:rPr>
          <w:rFonts w:eastAsia="Calibri" w:cs="Arial"/>
        </w:rPr>
        <w:t>une</w:t>
      </w:r>
      <w:r w:rsidRPr="00AE0440">
        <w:rPr>
          <w:rFonts w:eastAsia="Calibri" w:cs="Arial"/>
        </w:rPr>
        <w:t xml:space="preserve"> zones pertinente pour l</w:t>
      </w:r>
      <w:r w:rsidR="003B72D0">
        <w:rPr>
          <w:rFonts w:eastAsia="Calibri" w:cs="Arial"/>
        </w:rPr>
        <w:t>a</w:t>
      </w:r>
      <w:r w:rsidRPr="00AE0440">
        <w:rPr>
          <w:rFonts w:eastAsia="Calibri" w:cs="Arial"/>
        </w:rPr>
        <w:t xml:space="preserve"> tâche de conduite.</w:t>
      </w:r>
    </w:p>
    <w:p w14:paraId="467C4973"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5.5.4.2.5.2.1.</w:t>
      </w:r>
      <w:r w:rsidRPr="00AE0440">
        <w:rPr>
          <w:rFonts w:eastAsia="Calibri" w:cs="Arial"/>
        </w:rPr>
        <w:tab/>
      </w:r>
      <w:r w:rsidRPr="00AE0440">
        <w:t xml:space="preserve">Le conducteur est considéré comme visuellement engagé ou réengagé à la suite d'un détournement du regard ou de la posture de la tête si l'un ou l'autre est réorienté vers </w:t>
      </w:r>
      <w:r w:rsidRPr="00AE0440">
        <w:rPr>
          <w:rFonts w:eastAsia="Calibri" w:cs="Arial"/>
        </w:rPr>
        <w:t xml:space="preserve">une zone pertinente pour la tâche de conduite en cours </w:t>
      </w:r>
      <w:r w:rsidRPr="00AE0440">
        <w:t xml:space="preserve">pendant une durée suffisante en fonction de la situation. Cette durée doit être d'au moins 200 </w:t>
      </w:r>
      <w:r w:rsidR="002A47B7" w:rsidRPr="00AE0440">
        <w:t>millisecondes</w:t>
      </w:r>
      <w:r w:rsidR="00F856F9" w:rsidRPr="00AE0440">
        <w:t>.</w:t>
      </w:r>
    </w:p>
    <w:p w14:paraId="467C4974" w14:textId="44C684F5"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5.5.4.2.5.3.</w:t>
      </w:r>
      <w:r w:rsidRPr="00AE0440">
        <w:rPr>
          <w:rFonts w:eastAsia="Calibri" w:cs="Arial"/>
        </w:rPr>
        <w:tab/>
      </w:r>
      <w:r w:rsidR="00CA445C" w:rsidRPr="00AE0440">
        <w:rPr>
          <w:rFonts w:eastAsia="Calibri" w:cs="Arial"/>
        </w:rPr>
        <w:t xml:space="preserve"> Le constructeur doit mettre en œuvre des stratégies de détection et de réaction en cas d'</w:t>
      </w:r>
      <w:r w:rsidRPr="00AE0440">
        <w:rPr>
          <w:rFonts w:eastAsia="Calibri" w:cs="Arial"/>
        </w:rPr>
        <w:t xml:space="preserve">aversion brève et répétée du regard ou de la posture de la tête par le conducteur (par exemple, </w:t>
      </w:r>
      <w:r w:rsidR="00CA445C" w:rsidRPr="00AE0440">
        <w:rPr>
          <w:rFonts w:eastAsia="Calibri" w:cs="Arial"/>
        </w:rPr>
        <w:t>allongement du délai de réengagement et/ou émission immédiate d'un</w:t>
      </w:r>
      <w:r w:rsidR="00510137">
        <w:rPr>
          <w:rFonts w:eastAsia="Calibri" w:cs="Arial"/>
        </w:rPr>
        <w:t>e</w:t>
      </w:r>
      <w:r w:rsidR="00CA445C" w:rsidRPr="00AE0440">
        <w:rPr>
          <w:rFonts w:eastAsia="Calibri" w:cs="Arial"/>
        </w:rPr>
        <w:t xml:space="preserve"> </w:t>
      </w:r>
      <w:r w:rsidR="00510137">
        <w:rPr>
          <w:rFonts w:eastAsia="Calibri" w:cs="Arial"/>
        </w:rPr>
        <w:t>EOR</w:t>
      </w:r>
      <w:r w:rsidRPr="00AE0440">
        <w:rPr>
          <w:rFonts w:eastAsia="Calibri" w:cs="Arial"/>
        </w:rPr>
        <w:t xml:space="preserve">). </w:t>
      </w:r>
    </w:p>
    <w:p w14:paraId="467C4975" w14:textId="77777777" w:rsidR="00EA3171" w:rsidRPr="00AE0440" w:rsidRDefault="00030C89">
      <w:pPr>
        <w:adjustRightInd w:val="0"/>
        <w:snapToGrid w:val="0"/>
        <w:spacing w:after="120" w:line="240" w:lineRule="auto"/>
        <w:ind w:left="2268" w:right="1134" w:hanging="1134"/>
        <w:jc w:val="both"/>
        <w:rPr>
          <w:rFonts w:eastAsia="Calibri" w:cs="Arial"/>
          <w:bCs/>
        </w:rPr>
      </w:pPr>
      <w:r w:rsidRPr="00AE0440">
        <w:rPr>
          <w:rFonts w:eastAsia="Calibri" w:cs="Arial"/>
          <w:bCs/>
        </w:rPr>
        <w:t>5.5.4.2.6.</w:t>
      </w:r>
      <w:r w:rsidRPr="00AE0440">
        <w:rPr>
          <w:rFonts w:eastAsia="Calibri" w:cs="Arial"/>
          <w:b/>
        </w:rPr>
        <w:tab/>
      </w:r>
      <w:r w:rsidRPr="00AE0440">
        <w:rPr>
          <w:rFonts w:eastAsia="Calibri" w:cs="Arial"/>
          <w:bCs/>
        </w:rPr>
        <w:t>Séquence d'escalade des avertissements</w:t>
      </w:r>
    </w:p>
    <w:p w14:paraId="467C4976" w14:textId="77777777" w:rsidR="00EA3171" w:rsidRPr="00AE0440" w:rsidRDefault="00030C89">
      <w:pPr>
        <w:adjustRightInd w:val="0"/>
        <w:snapToGrid w:val="0"/>
        <w:spacing w:after="120" w:line="240" w:lineRule="auto"/>
        <w:ind w:left="2268" w:right="1134"/>
        <w:jc w:val="both"/>
        <w:rPr>
          <w:rFonts w:eastAsia="Calibri" w:cs="Arial"/>
        </w:rPr>
      </w:pPr>
      <w:r w:rsidRPr="00AE0440">
        <w:rPr>
          <w:rFonts w:eastAsia="Calibri" w:cs="Arial"/>
        </w:rPr>
        <w:lastRenderedPageBreak/>
        <w:t>En fonction du concept de sécurité du système, la séquence d'escalade des avertissements décrite ci-dessous peut commencer directement à n'importe quel stade d'avertissement, sauter n'importe quel stade d'avertissement, fournir des avertissements simultanés, ou supprimer ou retarder des avertissements individuels au cas où un autre avertissement serait déjà actif.</w:t>
      </w:r>
    </w:p>
    <w:p w14:paraId="467C4977" w14:textId="0EE78406" w:rsidR="00EA3171" w:rsidRPr="00AE0440" w:rsidRDefault="00030C89">
      <w:pPr>
        <w:pStyle w:val="para"/>
        <w:tabs>
          <w:tab w:val="left" w:pos="1440"/>
        </w:tabs>
        <w:adjustRightInd w:val="0"/>
        <w:snapToGrid w:val="0"/>
        <w:spacing w:line="240" w:lineRule="auto"/>
        <w:rPr>
          <w:rFonts w:eastAsia="Calibri" w:cs="Arial"/>
        </w:rPr>
      </w:pPr>
      <w:r w:rsidRPr="00AE0440">
        <w:rPr>
          <w:rFonts w:eastAsia="Calibri" w:cs="Arial"/>
        </w:rPr>
        <w:t xml:space="preserve">5.5.4.2.6.1 </w:t>
      </w:r>
      <w:r w:rsidRPr="00AE0440">
        <w:rPr>
          <w:rFonts w:eastAsia="Calibri" w:cs="Arial"/>
        </w:rPr>
        <w:tab/>
      </w:r>
      <w:r w:rsidR="00510137">
        <w:rPr>
          <w:rFonts w:eastAsia="Calibri" w:cs="Arial"/>
        </w:rPr>
        <w:t>Mains à la demande (HOR)</w:t>
      </w:r>
    </w:p>
    <w:p w14:paraId="467C4978" w14:textId="0ED0C5AC" w:rsidR="00EA3171" w:rsidRPr="00AE0440" w:rsidRDefault="00030C89">
      <w:pPr>
        <w:pStyle w:val="para"/>
        <w:tabs>
          <w:tab w:val="left" w:pos="1440"/>
        </w:tabs>
        <w:adjustRightInd w:val="0"/>
        <w:snapToGrid w:val="0"/>
        <w:spacing w:line="240" w:lineRule="auto"/>
        <w:rPr>
          <w:rFonts w:eastAsia="Calibri" w:cs="Arial"/>
        </w:rPr>
      </w:pPr>
      <w:r w:rsidRPr="00AE0440">
        <w:rPr>
          <w:rFonts w:eastAsia="Calibri" w:cs="Arial"/>
        </w:rPr>
        <w:t>5.5.4.2.6.1.1</w:t>
      </w:r>
      <w:r w:rsidRPr="00AE0440">
        <w:rPr>
          <w:rFonts w:eastAsia="Calibri" w:cs="Arial"/>
        </w:rPr>
        <w:tab/>
      </w:r>
      <w:r w:rsidRPr="00AE0440">
        <w:t>À des vitesses supérieures à 10 km/h, une HOR doit être donnée au plus tard lorsque le conducteur est considéré comme étant désengagé sur le plan moteur pendant plus de 5 secondes.</w:t>
      </w:r>
      <w:r w:rsidRPr="00AE0440">
        <w:tab/>
      </w:r>
      <w:r w:rsidRPr="00AE0440">
        <w:rPr>
          <w:rFonts w:eastAsia="Calibri" w:cs="Arial"/>
        </w:rPr>
        <w:t xml:space="preserve">Toutefois, le signal HOR peut être retardé d'une période allant jusqu'à 5 secondes </w:t>
      </w:r>
      <w:r w:rsidR="00510137">
        <w:rPr>
          <w:rFonts w:eastAsia="Calibri" w:cs="Arial"/>
        </w:rPr>
        <w:t>avant que</w:t>
      </w:r>
      <w:r w:rsidRPr="00AE0440">
        <w:rPr>
          <w:rFonts w:eastAsia="Calibri" w:cs="Arial"/>
        </w:rPr>
        <w:t xml:space="preserve"> le système </w:t>
      </w:r>
      <w:r w:rsidR="00510137">
        <w:rPr>
          <w:rFonts w:eastAsia="Calibri" w:cs="Arial"/>
        </w:rPr>
        <w:t>puisse</w:t>
      </w:r>
      <w:r w:rsidR="00510137" w:rsidRPr="00AE0440">
        <w:rPr>
          <w:rFonts w:eastAsia="Calibri" w:cs="Arial"/>
        </w:rPr>
        <w:t xml:space="preserve"> </w:t>
      </w:r>
      <w:r w:rsidRPr="00AE0440">
        <w:rPr>
          <w:rFonts w:eastAsia="Calibri" w:cs="Arial"/>
        </w:rPr>
        <w:t>confirmer que le conducteur n'est pas visuellement désengagé.</w:t>
      </w:r>
    </w:p>
    <w:p w14:paraId="467C4979" w14:textId="16B23FB8"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5.5.4.2.6.1.2.</w:t>
      </w:r>
      <w:r w:rsidRPr="00AE0440">
        <w:rPr>
          <w:rFonts w:eastAsia="Calibri" w:cs="Arial"/>
        </w:rPr>
        <w:tab/>
        <w:t xml:space="preserve">Si le désengagement se poursuit, la demande HOR est transmise au plus tard 10 secondes après la demande HOR initiale. La HOR </w:t>
      </w:r>
      <w:r w:rsidR="00F14C7D">
        <w:rPr>
          <w:rFonts w:eastAsia="Calibri" w:cs="Arial"/>
        </w:rPr>
        <w:t>remontée</w:t>
      </w:r>
      <w:r w:rsidR="00F14C7D" w:rsidRPr="00AE0440">
        <w:rPr>
          <w:rFonts w:eastAsia="Calibri" w:cs="Arial"/>
        </w:rPr>
        <w:t xml:space="preserve"> </w:t>
      </w:r>
      <w:r w:rsidRPr="00AE0440">
        <w:rPr>
          <w:rFonts w:eastAsia="Calibri" w:cs="Arial"/>
        </w:rPr>
        <w:t>doit contenir des informations acoustiques et/ou haptiques supplémentaires.</w:t>
      </w:r>
    </w:p>
    <w:p w14:paraId="467C497A" w14:textId="5F1C1A62"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5.5.4.2.6.1.3.</w:t>
      </w:r>
      <w:r w:rsidRPr="00AE0440">
        <w:rPr>
          <w:rFonts w:eastAsia="Calibri" w:cs="Arial"/>
        </w:rPr>
        <w:tab/>
        <w:t xml:space="preserve">(Réservé </w:t>
      </w:r>
      <w:r w:rsidR="0023101F" w:rsidRPr="00AE0440">
        <w:rPr>
          <w:rFonts w:eastAsia="Calibri" w:cs="Arial"/>
        </w:rPr>
        <w:t xml:space="preserve">aux </w:t>
      </w:r>
      <w:r w:rsidR="00146F6C" w:rsidRPr="00AE0440">
        <w:rPr>
          <w:rFonts w:eastAsia="Calibri" w:cs="Arial"/>
        </w:rPr>
        <w:t xml:space="preserve">exigences de </w:t>
      </w:r>
      <w:r w:rsidR="0023101F" w:rsidRPr="00AE0440">
        <w:rPr>
          <w:rFonts w:eastAsia="Calibri" w:cs="Arial"/>
        </w:rPr>
        <w:t xml:space="preserve">main </w:t>
      </w:r>
      <w:r w:rsidR="00510137">
        <w:rPr>
          <w:rFonts w:eastAsia="Calibri" w:cs="Arial"/>
        </w:rPr>
        <w:t>en l’air</w:t>
      </w:r>
      <w:r w:rsidRPr="00AE0440">
        <w:rPr>
          <w:rFonts w:eastAsia="Calibri" w:cs="Arial"/>
        </w:rPr>
        <w:t>)</w:t>
      </w:r>
    </w:p>
    <w:p w14:paraId="467C497B" w14:textId="542CF91E" w:rsidR="00EA3171" w:rsidRPr="00AE0440" w:rsidRDefault="00030C89">
      <w:pPr>
        <w:pStyle w:val="para"/>
        <w:tabs>
          <w:tab w:val="left" w:pos="1440"/>
        </w:tabs>
        <w:adjustRightInd w:val="0"/>
        <w:snapToGrid w:val="0"/>
        <w:spacing w:line="240" w:lineRule="auto"/>
        <w:rPr>
          <w:rFonts w:eastAsia="Calibri" w:cs="Arial"/>
          <w:color w:val="FF0000"/>
        </w:rPr>
      </w:pPr>
      <w:r w:rsidRPr="00AE0440">
        <w:rPr>
          <w:rFonts w:eastAsia="Calibri" w:cs="Arial"/>
        </w:rPr>
        <w:t>5.5.4.2.6.2.</w:t>
      </w:r>
      <w:r w:rsidRPr="00AE0440">
        <w:rPr>
          <w:rFonts w:eastAsia="Calibri" w:cs="Arial"/>
        </w:rPr>
        <w:tab/>
      </w:r>
      <w:r w:rsidR="00510137">
        <w:rPr>
          <w:rFonts w:eastAsia="Calibri" w:cs="Arial"/>
        </w:rPr>
        <w:t>Regard à la demande (EOR)</w:t>
      </w:r>
    </w:p>
    <w:p w14:paraId="467C497C" w14:textId="0CBC2664" w:rsidR="00EA3171" w:rsidRPr="00AE0440" w:rsidRDefault="00030C89">
      <w:pPr>
        <w:adjustRightInd w:val="0"/>
        <w:snapToGrid w:val="0"/>
        <w:spacing w:after="120" w:line="240" w:lineRule="auto"/>
        <w:ind w:left="2268" w:right="1134" w:hanging="1134"/>
        <w:jc w:val="both"/>
        <w:rPr>
          <w:rFonts w:eastAsia="Calibri" w:cs="Arial"/>
          <w:color w:val="FF0000"/>
        </w:rPr>
      </w:pPr>
      <w:r w:rsidRPr="00AE0440">
        <w:rPr>
          <w:rFonts w:eastAsia="Calibri" w:cs="Arial"/>
        </w:rPr>
        <w:t>5.5.4.2.6.2.1.</w:t>
      </w:r>
      <w:r w:rsidRPr="00AE0440">
        <w:rPr>
          <w:rFonts w:eastAsia="Calibri" w:cs="Arial"/>
        </w:rPr>
        <w:tab/>
      </w:r>
      <w:r w:rsidRPr="00AE0440">
        <w:t>À des vitesses supérieures à 10 km/h, un</w:t>
      </w:r>
      <w:r w:rsidR="00510137">
        <w:t>e</w:t>
      </w:r>
      <w:r w:rsidRPr="00AE0440">
        <w:t xml:space="preserve"> EOR doit être donné</w:t>
      </w:r>
      <w:r w:rsidR="00510137">
        <w:t>e</w:t>
      </w:r>
      <w:r w:rsidRPr="00AE0440">
        <w:t xml:space="preserve"> au plus tard lorsque le conducteur est considéré comme visuellement désengagé pendant 5 secondes.</w:t>
      </w:r>
    </w:p>
    <w:p w14:paraId="467C497D" w14:textId="5C5DD3BB"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 xml:space="preserve">5.5.4.2.6.2.2. </w:t>
      </w:r>
      <w:r w:rsidRPr="00AE0440">
        <w:rPr>
          <w:rFonts w:eastAsia="Calibri" w:cs="Arial"/>
        </w:rPr>
        <w:tab/>
        <w:t xml:space="preserve">En cas de </w:t>
      </w:r>
      <w:r w:rsidR="002A47B7" w:rsidRPr="00AE0440">
        <w:rPr>
          <w:rFonts w:eastAsia="Calibri" w:cs="Arial"/>
        </w:rPr>
        <w:t xml:space="preserve">désengagement </w:t>
      </w:r>
      <w:r w:rsidR="00510137">
        <w:rPr>
          <w:rFonts w:eastAsia="Calibri" w:cs="Arial"/>
        </w:rPr>
        <w:t>v</w:t>
      </w:r>
      <w:r w:rsidRPr="00AE0440">
        <w:rPr>
          <w:rFonts w:eastAsia="Calibri" w:cs="Arial"/>
        </w:rPr>
        <w:t>isuel persistant</w:t>
      </w:r>
      <w:r w:rsidR="002A47B7" w:rsidRPr="00AE0440">
        <w:rPr>
          <w:rFonts w:eastAsia="Calibri" w:cs="Arial"/>
        </w:rPr>
        <w:t xml:space="preserve">, </w:t>
      </w:r>
      <w:r w:rsidRPr="00AE0440">
        <w:rPr>
          <w:rFonts w:eastAsia="Calibri" w:cs="Arial"/>
        </w:rPr>
        <w:t>le système doit intensifier l'EOR au plus tard 3 secondes après l'EOR initial</w:t>
      </w:r>
      <w:r w:rsidR="00510137">
        <w:rPr>
          <w:rFonts w:eastAsia="Calibri" w:cs="Arial"/>
        </w:rPr>
        <w:t>e</w:t>
      </w:r>
      <w:r w:rsidRPr="00AE0440">
        <w:rPr>
          <w:rFonts w:eastAsia="Calibri" w:cs="Arial"/>
        </w:rPr>
        <w:t>, conformément à la stratégie d'avertissement, avec une intensité accrue. Cette escalade doit toujours être accompagnée d'informations acoustiques et/ou haptiques.</w:t>
      </w:r>
    </w:p>
    <w:p w14:paraId="467C497E" w14:textId="77777777" w:rsidR="00EA3171" w:rsidRPr="00AE0440" w:rsidRDefault="00030C89">
      <w:pPr>
        <w:pStyle w:val="para"/>
        <w:tabs>
          <w:tab w:val="left" w:pos="1440"/>
        </w:tabs>
        <w:adjustRightInd w:val="0"/>
        <w:snapToGrid w:val="0"/>
        <w:spacing w:line="240" w:lineRule="auto"/>
        <w:rPr>
          <w:rFonts w:eastAsia="Calibri" w:cs="Arial"/>
        </w:rPr>
      </w:pPr>
      <w:r w:rsidRPr="00AE0440">
        <w:rPr>
          <w:rFonts w:eastAsia="Calibri" w:cs="Arial"/>
        </w:rPr>
        <w:t xml:space="preserve">5.5.4.2.6.3 </w:t>
      </w:r>
      <w:r w:rsidRPr="00AE0440">
        <w:rPr>
          <w:rFonts w:eastAsia="Calibri" w:cs="Arial"/>
        </w:rPr>
        <w:tab/>
        <w:t>Alertes de contrôle direct</w:t>
      </w:r>
    </w:p>
    <w:p w14:paraId="467C497F" w14:textId="3B539A66"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5.5.4.2.6.3.1. Au plus tard 5 secondes après une escalade de l'EOR, un</w:t>
      </w:r>
      <w:r w:rsidR="00F14C7D">
        <w:rPr>
          <w:rFonts w:eastAsia="Calibri" w:cs="Arial"/>
        </w:rPr>
        <w:t>e</w:t>
      </w:r>
      <w:r w:rsidRPr="00AE0440">
        <w:rPr>
          <w:rFonts w:eastAsia="Calibri" w:cs="Arial"/>
        </w:rPr>
        <w:t xml:space="preserve"> DCA est présenté</w:t>
      </w:r>
      <w:r w:rsidR="00F14C7D">
        <w:rPr>
          <w:rFonts w:eastAsia="Calibri" w:cs="Arial"/>
        </w:rPr>
        <w:t>e</w:t>
      </w:r>
      <w:r w:rsidRPr="00AE0440">
        <w:rPr>
          <w:rFonts w:eastAsia="Calibri" w:cs="Arial"/>
        </w:rPr>
        <w:t xml:space="preserve"> au conducteur.</w:t>
      </w:r>
    </w:p>
    <w:p w14:paraId="467C4980" w14:textId="169092FD" w:rsidR="00EA3171" w:rsidRPr="00AE0440" w:rsidRDefault="00030C89">
      <w:pPr>
        <w:pStyle w:val="para"/>
        <w:tabs>
          <w:tab w:val="left" w:pos="1440"/>
        </w:tabs>
        <w:adjustRightInd w:val="0"/>
        <w:snapToGrid w:val="0"/>
        <w:spacing w:line="240" w:lineRule="auto"/>
        <w:rPr>
          <w:rFonts w:eastAsia="Calibri" w:cs="Arial"/>
        </w:rPr>
      </w:pPr>
      <w:r w:rsidRPr="00AE0440">
        <w:rPr>
          <w:rFonts w:eastAsia="Calibri" w:cs="Arial"/>
        </w:rPr>
        <w:t>5.5.4.2.6.4.</w:t>
      </w:r>
      <w:r w:rsidRPr="00AE0440">
        <w:rPr>
          <w:rFonts w:eastAsia="Calibri" w:cs="Arial"/>
        </w:rPr>
        <w:tab/>
        <w:t xml:space="preserve">Transition vers la </w:t>
      </w:r>
      <w:r w:rsidR="00F14C7D">
        <w:rPr>
          <w:rFonts w:eastAsia="Calibri" w:cs="Arial"/>
        </w:rPr>
        <w:t>R</w:t>
      </w:r>
      <w:r w:rsidRPr="00AE0440">
        <w:rPr>
          <w:rFonts w:eastAsia="Calibri" w:cs="Arial"/>
        </w:rPr>
        <w:t>éponse d'indisponibilité du conducteur</w:t>
      </w:r>
    </w:p>
    <w:p w14:paraId="467C4981" w14:textId="77777777" w:rsidR="00EA3171" w:rsidRPr="00AE0440" w:rsidRDefault="00030C89">
      <w:pPr>
        <w:pStyle w:val="para"/>
        <w:tabs>
          <w:tab w:val="left" w:pos="1440"/>
        </w:tabs>
        <w:adjustRightInd w:val="0"/>
        <w:snapToGrid w:val="0"/>
        <w:spacing w:line="240" w:lineRule="auto"/>
        <w:rPr>
          <w:rFonts w:eastAsia="Calibri" w:cs="Arial"/>
        </w:rPr>
      </w:pPr>
      <w:r w:rsidRPr="00AE0440">
        <w:rPr>
          <w:rFonts w:eastAsia="Calibri" w:cs="Arial"/>
        </w:rPr>
        <w:t>5.5.4.2.6.4.1</w:t>
      </w:r>
      <w:r w:rsidRPr="00AE0440">
        <w:rPr>
          <w:rFonts w:eastAsia="Calibri" w:cs="Arial"/>
        </w:rPr>
        <w:tab/>
      </w:r>
      <w:r w:rsidRPr="00AE0440">
        <w:rPr>
          <w:rFonts w:eastAsia="Calibri" w:cs="Arial"/>
        </w:rPr>
        <w:tab/>
        <w:t>Si le système détermine que le conducteur continue à être désengagé à la suite d'une remontée d'alerte, il doit déclencher une réponse d'indisponibilité du conducteur au plus tard 10 secondes après la première demande ou alerte remontée.</w:t>
      </w:r>
    </w:p>
    <w:p w14:paraId="467C4982" w14:textId="635DF883"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 xml:space="preserve">5.5.4.2.6.5. </w:t>
      </w:r>
      <w:r w:rsidRPr="00AE0440">
        <w:rPr>
          <w:rFonts w:eastAsia="Calibri" w:cs="Arial"/>
        </w:rPr>
        <w:tab/>
        <w:t xml:space="preserve">(Réservé </w:t>
      </w:r>
      <w:r w:rsidR="00F14C7D">
        <w:rPr>
          <w:rFonts w:eastAsia="Calibri" w:cs="Arial"/>
        </w:rPr>
        <w:t>aux</w:t>
      </w:r>
      <w:r w:rsidR="0023101F" w:rsidRPr="00AE0440">
        <w:rPr>
          <w:rFonts w:eastAsia="Calibri" w:cs="Arial"/>
        </w:rPr>
        <w:t xml:space="preserve"> </w:t>
      </w:r>
      <w:r w:rsidR="00146F6C" w:rsidRPr="00AE0440">
        <w:rPr>
          <w:rFonts w:eastAsia="Calibri" w:cs="Arial"/>
        </w:rPr>
        <w:t xml:space="preserve">exigences de </w:t>
      </w:r>
      <w:r w:rsidR="00F14C7D">
        <w:rPr>
          <w:rFonts w:eastAsia="Calibri" w:cs="Arial"/>
        </w:rPr>
        <w:t>main en l’air</w:t>
      </w:r>
      <w:r w:rsidRPr="00AE0440">
        <w:rPr>
          <w:rFonts w:eastAsia="Calibri" w:cs="Arial"/>
        </w:rPr>
        <w:t>)</w:t>
      </w:r>
    </w:p>
    <w:p w14:paraId="467C4983" w14:textId="36B5217E" w:rsidR="00EA3171" w:rsidRPr="00AE0440" w:rsidRDefault="00030C89">
      <w:pPr>
        <w:adjustRightInd w:val="0"/>
        <w:snapToGrid w:val="0"/>
        <w:spacing w:after="120" w:line="240" w:lineRule="auto"/>
        <w:ind w:left="2268" w:right="1134" w:hanging="1134"/>
        <w:jc w:val="both"/>
        <w:rPr>
          <w:rFonts w:eastAsia="Calibri" w:cs="Arial"/>
          <w:bCs/>
        </w:rPr>
      </w:pPr>
      <w:r w:rsidRPr="00AE0440">
        <w:rPr>
          <w:rFonts w:eastAsia="Calibri" w:cs="Arial"/>
          <w:bCs/>
        </w:rPr>
        <w:t xml:space="preserve">5.5.4.2.7 </w:t>
      </w:r>
      <w:r w:rsidRPr="00AE0440">
        <w:rPr>
          <w:rFonts w:eastAsia="Calibri" w:cs="Arial"/>
          <w:bCs/>
        </w:rPr>
        <w:tab/>
        <w:t xml:space="preserve">Stratégies supplémentaires pour la </w:t>
      </w:r>
      <w:r w:rsidR="00F14C7D">
        <w:rPr>
          <w:rFonts w:eastAsia="Calibri" w:cs="Arial"/>
          <w:bCs/>
        </w:rPr>
        <w:t>D</w:t>
      </w:r>
      <w:r w:rsidR="00F14C7D" w:rsidRPr="00AE0440">
        <w:rPr>
          <w:rFonts w:eastAsia="Calibri" w:cs="Arial"/>
          <w:bCs/>
        </w:rPr>
        <w:t xml:space="preserve">étection </w:t>
      </w:r>
      <w:r w:rsidRPr="00AE0440">
        <w:rPr>
          <w:rFonts w:eastAsia="Calibri" w:cs="Arial"/>
          <w:bCs/>
        </w:rPr>
        <w:t xml:space="preserve">du désengagement et </w:t>
      </w:r>
      <w:r w:rsidR="00F14C7D" w:rsidRPr="00AE0440">
        <w:rPr>
          <w:rFonts w:eastAsia="Calibri" w:cs="Arial"/>
          <w:bCs/>
        </w:rPr>
        <w:t>l'</w:t>
      </w:r>
      <w:r w:rsidR="00F14C7D">
        <w:rPr>
          <w:rFonts w:eastAsia="Calibri" w:cs="Arial"/>
          <w:bCs/>
        </w:rPr>
        <w:t>A</w:t>
      </w:r>
      <w:r w:rsidR="00F14C7D" w:rsidRPr="00AE0440">
        <w:rPr>
          <w:rFonts w:eastAsia="Calibri" w:cs="Arial"/>
          <w:bCs/>
        </w:rPr>
        <w:t xml:space="preserve">ide </w:t>
      </w:r>
      <w:r w:rsidRPr="00AE0440">
        <w:rPr>
          <w:rFonts w:eastAsia="Calibri" w:cs="Arial"/>
          <w:bCs/>
        </w:rPr>
        <w:t>au réengagement</w:t>
      </w:r>
    </w:p>
    <w:p w14:paraId="467C4984" w14:textId="77777777" w:rsidR="00EA3171" w:rsidRPr="00AE0440" w:rsidRDefault="00030C89">
      <w:pPr>
        <w:pStyle w:val="para"/>
        <w:tabs>
          <w:tab w:val="left" w:pos="1440"/>
        </w:tabs>
        <w:adjustRightInd w:val="0"/>
        <w:snapToGrid w:val="0"/>
        <w:spacing w:line="240" w:lineRule="auto"/>
        <w:ind w:firstLine="0"/>
        <w:rPr>
          <w:rFonts w:eastAsia="Calibri" w:cs="Arial"/>
        </w:rPr>
      </w:pPr>
      <w:r w:rsidRPr="00AE0440">
        <w:rPr>
          <w:rFonts w:eastAsia="Calibri" w:cs="Arial"/>
        </w:rPr>
        <w:t>Le système de surveillance de l'état du conducteur doit être équipé de stratégies permettant d'évaluer si le conducteur est désengagé dans le cas où aucune intervention du conducteur n'a été déterminée pendant des périodes prolongées (par exemple, en cas de détermination négative de la somnolence du conducteur), et de mettre en œuvre les contre-mesures appropriées.</w:t>
      </w:r>
    </w:p>
    <w:p w14:paraId="467C4985" w14:textId="77777777" w:rsidR="00EA3171" w:rsidRPr="00AE0440" w:rsidRDefault="00030C89">
      <w:pPr>
        <w:adjustRightInd w:val="0"/>
        <w:snapToGrid w:val="0"/>
        <w:spacing w:after="120" w:line="240" w:lineRule="auto"/>
        <w:ind w:left="2268" w:right="1134" w:hanging="1134"/>
        <w:jc w:val="both"/>
        <w:rPr>
          <w:rFonts w:eastAsia="Calibri" w:cs="Arial"/>
          <w:bCs/>
        </w:rPr>
      </w:pPr>
      <w:r w:rsidRPr="00AE0440">
        <w:rPr>
          <w:rFonts w:eastAsia="Calibri" w:cs="Arial"/>
          <w:bCs/>
        </w:rPr>
        <w:t xml:space="preserve">5.5.4.2.8. </w:t>
      </w:r>
      <w:r w:rsidRPr="00AE0440">
        <w:rPr>
          <w:rFonts w:eastAsia="Calibri" w:cs="Arial"/>
          <w:bCs/>
        </w:rPr>
        <w:tab/>
        <w:t>Désengagement répété ou prolongé du conducteur</w:t>
      </w:r>
    </w:p>
    <w:p w14:paraId="467C4986" w14:textId="78856AC1" w:rsidR="00EA3171" w:rsidRPr="00AE0440" w:rsidRDefault="00030C89">
      <w:pPr>
        <w:adjustRightInd w:val="0"/>
        <w:snapToGrid w:val="0"/>
        <w:spacing w:after="120" w:line="240" w:lineRule="auto"/>
        <w:ind w:left="2268" w:right="1134" w:hanging="1134"/>
        <w:jc w:val="both"/>
        <w:rPr>
          <w:rStyle w:val="ui-provider"/>
        </w:rPr>
      </w:pPr>
      <w:r w:rsidRPr="00AE0440">
        <w:rPr>
          <w:rFonts w:eastAsia="Calibri" w:cs="Arial"/>
        </w:rPr>
        <w:t>5.5.4.2.8.1.</w:t>
      </w:r>
      <w:r w:rsidRPr="00AE0440">
        <w:tab/>
      </w:r>
      <w:r w:rsidRPr="00AE0440">
        <w:rPr>
          <w:rFonts w:eastAsia="Calibri" w:cs="Arial"/>
        </w:rPr>
        <w:t xml:space="preserve">Le </w:t>
      </w:r>
      <w:r w:rsidR="00F14C7D">
        <w:rPr>
          <w:rFonts w:eastAsia="Calibri" w:cs="Arial"/>
        </w:rPr>
        <w:t>constructeur</w:t>
      </w:r>
      <w:r w:rsidR="00F14C7D" w:rsidRPr="00AE0440">
        <w:rPr>
          <w:rFonts w:eastAsia="Calibri" w:cs="Arial"/>
        </w:rPr>
        <w:t xml:space="preserve"> </w:t>
      </w:r>
      <w:r w:rsidRPr="00AE0440">
        <w:rPr>
          <w:rFonts w:eastAsia="Calibri" w:cs="Arial"/>
        </w:rPr>
        <w:t xml:space="preserve">met en œuvre des stratégies visant à désactiver l'activation du système pendant la durée du cycle de démarrage/de marche lorsqu'il est constaté que le conducteur fait preuve d'un engagement </w:t>
      </w:r>
      <w:r w:rsidR="00F14C7D" w:rsidRPr="00AE0440">
        <w:rPr>
          <w:rFonts w:eastAsia="Calibri" w:cs="Arial"/>
        </w:rPr>
        <w:t xml:space="preserve">prolongé </w:t>
      </w:r>
      <w:r w:rsidRPr="00AE0440">
        <w:rPr>
          <w:rFonts w:eastAsia="Calibri" w:cs="Arial"/>
        </w:rPr>
        <w:t>insuffisant</w:t>
      </w:r>
      <w:r w:rsidRPr="00AE0440">
        <w:rPr>
          <w:rStyle w:val="ui-provider"/>
        </w:rPr>
        <w:t>, au moins lorsque cela conduit à plus d'un déclenchement de la réponse d'indisponibilité du conducteur.</w:t>
      </w:r>
    </w:p>
    <w:p w14:paraId="467C4987"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szCs w:val="14"/>
        </w:rPr>
        <w:t>5.6.</w:t>
      </w:r>
      <w:r w:rsidRPr="00AE0440">
        <w:rPr>
          <w:rFonts w:eastAsia="Calibri" w:cs="Arial"/>
          <w:szCs w:val="14"/>
        </w:rPr>
        <w:tab/>
      </w:r>
      <w:r w:rsidR="00EB4231" w:rsidRPr="00AE0440">
        <w:rPr>
          <w:rFonts w:eastAsia="Calibri" w:cs="Arial"/>
        </w:rPr>
        <w:t xml:space="preserve">Documents d'information destinés aux conducteurs </w:t>
      </w:r>
    </w:p>
    <w:p w14:paraId="467C4988" w14:textId="416099F1"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ab/>
      </w:r>
      <w:r w:rsidR="00EB4231" w:rsidRPr="00AE0440">
        <w:rPr>
          <w:rFonts w:eastAsia="Calibri" w:cs="Arial"/>
        </w:rPr>
        <w:t xml:space="preserve">Outre le manuel de l'utilisateur, le </w:t>
      </w:r>
      <w:r w:rsidR="00F14C7D">
        <w:rPr>
          <w:rFonts w:eastAsia="Calibri" w:cs="Arial"/>
        </w:rPr>
        <w:t>constructeur</w:t>
      </w:r>
      <w:r w:rsidR="00F14C7D" w:rsidRPr="00AE0440">
        <w:rPr>
          <w:rFonts w:eastAsia="Calibri" w:cs="Arial"/>
        </w:rPr>
        <w:t xml:space="preserve"> </w:t>
      </w:r>
      <w:r w:rsidR="00EB4231" w:rsidRPr="00AE0440">
        <w:rPr>
          <w:rFonts w:eastAsia="Calibri" w:cs="Arial"/>
        </w:rPr>
        <w:t xml:space="preserve">doit fournir </w:t>
      </w:r>
      <w:r w:rsidR="00B153E4" w:rsidRPr="00AE0440">
        <w:rPr>
          <w:rFonts w:eastAsia="Calibri" w:cs="Arial"/>
        </w:rPr>
        <w:t>gratuitement</w:t>
      </w:r>
      <w:r w:rsidR="00EB4231" w:rsidRPr="00AE0440">
        <w:rPr>
          <w:rFonts w:eastAsia="Calibri" w:cs="Arial"/>
        </w:rPr>
        <w:t xml:space="preserve"> des informations claires et facilement accessibles (par exemple, documentation, vidéo</w:t>
      </w:r>
      <w:r w:rsidR="00BF39AE" w:rsidRPr="00AE0440">
        <w:rPr>
          <w:rFonts w:eastAsia="Calibri" w:cs="Arial"/>
        </w:rPr>
        <w:t xml:space="preserve">, </w:t>
      </w:r>
      <w:r w:rsidR="00F14C7D">
        <w:rPr>
          <w:rFonts w:eastAsia="Calibri" w:cs="Arial"/>
        </w:rPr>
        <w:t>supports</w:t>
      </w:r>
      <w:r w:rsidR="00F14C7D" w:rsidRPr="00AE0440">
        <w:rPr>
          <w:rFonts w:eastAsia="Calibri" w:cs="Arial"/>
        </w:rPr>
        <w:t xml:space="preserve"> </w:t>
      </w:r>
      <w:r w:rsidR="00BF437D" w:rsidRPr="00AE0440">
        <w:rPr>
          <w:rFonts w:eastAsia="Calibri" w:cs="Arial"/>
        </w:rPr>
        <w:t xml:space="preserve">sur </w:t>
      </w:r>
      <w:r w:rsidR="00BF39AE" w:rsidRPr="00AE0440">
        <w:rPr>
          <w:rFonts w:eastAsia="Calibri" w:cs="Arial"/>
        </w:rPr>
        <w:t>le site web</w:t>
      </w:r>
      <w:r w:rsidR="00EB4231" w:rsidRPr="00AE0440">
        <w:rPr>
          <w:rFonts w:eastAsia="Calibri" w:cs="Arial"/>
        </w:rPr>
        <w:t xml:space="preserve">) </w:t>
      </w:r>
      <w:r w:rsidR="00406EBE" w:rsidRPr="00AE0440">
        <w:rPr>
          <w:rFonts w:eastAsia="Calibri" w:cs="Arial"/>
        </w:rPr>
        <w:t xml:space="preserve">concernant le fonctionnement du système </w:t>
      </w:r>
      <w:r w:rsidR="00BA6A9C" w:rsidRPr="00AE0440">
        <w:rPr>
          <w:rFonts w:eastAsia="Calibri" w:cs="Arial"/>
        </w:rPr>
        <w:t xml:space="preserve">sur le </w:t>
      </w:r>
      <w:r w:rsidR="00386D58" w:rsidRPr="00AE0440">
        <w:rPr>
          <w:rFonts w:eastAsia="Calibri" w:cs="Arial"/>
        </w:rPr>
        <w:t xml:space="preserve">type de </w:t>
      </w:r>
      <w:r w:rsidR="00BA6A9C" w:rsidRPr="00AE0440">
        <w:rPr>
          <w:rFonts w:eastAsia="Calibri" w:cs="Arial"/>
        </w:rPr>
        <w:t>véhicule spécifique</w:t>
      </w:r>
      <w:r w:rsidR="005209E1" w:rsidRPr="00AE0440">
        <w:rPr>
          <w:rFonts w:eastAsia="Calibri" w:cs="Arial"/>
        </w:rPr>
        <w:t xml:space="preserve">. Les informations </w:t>
      </w:r>
      <w:r w:rsidR="00EB4231" w:rsidRPr="00AE0440">
        <w:rPr>
          <w:rFonts w:eastAsia="Calibri" w:cs="Arial"/>
        </w:rPr>
        <w:t xml:space="preserve">couvrent au moins les aspects suivants </w:t>
      </w:r>
      <w:r w:rsidR="005209E1" w:rsidRPr="00AE0440">
        <w:rPr>
          <w:rFonts w:eastAsia="Calibri" w:cs="Arial"/>
        </w:rPr>
        <w:t>en utilisant une terminologie compréhensible par un public non technique</w:t>
      </w:r>
      <w:r w:rsidR="00F14C7D">
        <w:rPr>
          <w:rFonts w:eastAsia="Calibri" w:cs="Arial"/>
        </w:rPr>
        <w:t> :</w:t>
      </w:r>
    </w:p>
    <w:p w14:paraId="467C4989" w14:textId="0A23AF1F" w:rsidR="00EA3171" w:rsidRPr="00AE0440" w:rsidRDefault="00030C89">
      <w:pPr>
        <w:suppressAutoHyphens w:val="0"/>
        <w:adjustRightInd w:val="0"/>
        <w:snapToGrid w:val="0"/>
        <w:spacing w:after="120" w:line="240" w:lineRule="auto"/>
        <w:ind w:left="2268" w:right="1134"/>
        <w:jc w:val="both"/>
        <w:rPr>
          <w:rFonts w:eastAsia="Calibri" w:cs="Arial"/>
        </w:rPr>
      </w:pPr>
      <w:r w:rsidRPr="00AE0440">
        <w:lastRenderedPageBreak/>
        <w:t>(a)</w:t>
      </w:r>
      <w:r w:rsidRPr="00AE0440">
        <w:tab/>
      </w:r>
      <w:r w:rsidR="00EB4231" w:rsidRPr="00AE0440">
        <w:rPr>
          <w:rFonts w:eastAsia="Calibri" w:cs="Arial"/>
        </w:rPr>
        <w:t xml:space="preserve">Rappel des </w:t>
      </w:r>
      <w:r w:rsidR="002D3068" w:rsidRPr="00AE0440">
        <w:rPr>
          <w:rFonts w:eastAsia="Calibri" w:cs="Arial"/>
        </w:rPr>
        <w:t>responsabilités</w:t>
      </w:r>
      <w:r w:rsidR="00EB4231" w:rsidRPr="00AE0440">
        <w:rPr>
          <w:rFonts w:eastAsia="Calibri" w:cs="Arial"/>
        </w:rPr>
        <w:t xml:space="preserve"> du conducteur </w:t>
      </w:r>
      <w:r w:rsidR="001B06F2" w:rsidRPr="00AE0440">
        <w:rPr>
          <w:rFonts w:eastAsia="Calibri" w:cs="Arial"/>
        </w:rPr>
        <w:t xml:space="preserve">et de l'utilisation appropriée </w:t>
      </w:r>
      <w:r w:rsidR="00EB4231" w:rsidRPr="00AE0440">
        <w:rPr>
          <w:rFonts w:eastAsia="Calibri" w:cs="Arial"/>
        </w:rPr>
        <w:t xml:space="preserve">du </w:t>
      </w:r>
      <w:r w:rsidR="002C06B5" w:rsidRPr="00AE0440">
        <w:rPr>
          <w:rFonts w:eastAsia="Calibri" w:cs="Arial"/>
        </w:rPr>
        <w:t>système</w:t>
      </w:r>
      <w:r w:rsidR="001449A8">
        <w:rPr>
          <w:rFonts w:eastAsia="Calibri" w:cs="Arial"/>
        </w:rPr>
        <w:t> ;</w:t>
      </w:r>
    </w:p>
    <w:p w14:paraId="467C498A" w14:textId="61B22F5C" w:rsidR="00EA3171" w:rsidRPr="00AE0440" w:rsidRDefault="00030C89">
      <w:pPr>
        <w:suppressAutoHyphens w:val="0"/>
        <w:adjustRightInd w:val="0"/>
        <w:snapToGrid w:val="0"/>
        <w:spacing w:after="120" w:line="240" w:lineRule="auto"/>
        <w:ind w:left="2268" w:right="1134"/>
        <w:jc w:val="both"/>
        <w:rPr>
          <w:rFonts w:eastAsia="Calibri" w:cs="Arial"/>
        </w:rPr>
      </w:pPr>
      <w:r w:rsidRPr="00AE0440">
        <w:t>(b)</w:t>
      </w:r>
      <w:r w:rsidRPr="00AE0440">
        <w:tab/>
      </w:r>
      <w:r w:rsidR="00EB4231" w:rsidRPr="00AE0440">
        <w:rPr>
          <w:rFonts w:eastAsia="Calibri" w:cs="Arial"/>
        </w:rPr>
        <w:t xml:space="preserve">Explication de la manière dont le </w:t>
      </w:r>
      <w:r w:rsidR="0033132B" w:rsidRPr="00AE0440">
        <w:rPr>
          <w:rFonts w:eastAsia="Calibri" w:cs="Arial"/>
        </w:rPr>
        <w:t xml:space="preserve">système </w:t>
      </w:r>
      <w:r w:rsidR="0050483D" w:rsidRPr="00AE0440">
        <w:rPr>
          <w:rFonts w:eastAsia="Calibri" w:cs="Arial"/>
        </w:rPr>
        <w:t xml:space="preserve">et ses </w:t>
      </w:r>
      <w:r w:rsidR="001449A8">
        <w:rPr>
          <w:rFonts w:eastAsia="Calibri" w:cs="Arial"/>
        </w:rPr>
        <w:t>fonctionnalités</w:t>
      </w:r>
      <w:r w:rsidR="001449A8" w:rsidRPr="00AE0440">
        <w:rPr>
          <w:rFonts w:eastAsia="Calibri" w:cs="Arial"/>
        </w:rPr>
        <w:t xml:space="preserve"> </w:t>
      </w:r>
      <w:r w:rsidR="0050483D" w:rsidRPr="00AE0440">
        <w:rPr>
          <w:rFonts w:eastAsia="Calibri" w:cs="Arial"/>
        </w:rPr>
        <w:t xml:space="preserve">aident le conducteur et dans </w:t>
      </w:r>
      <w:r w:rsidR="00EB4231" w:rsidRPr="00AE0440">
        <w:rPr>
          <w:rFonts w:eastAsia="Calibri" w:cs="Arial"/>
        </w:rPr>
        <w:t>quelle mesure</w:t>
      </w:r>
      <w:r w:rsidR="001449A8">
        <w:rPr>
          <w:rFonts w:eastAsia="Calibri" w:cs="Arial"/>
        </w:rPr>
        <w:t> ;</w:t>
      </w:r>
    </w:p>
    <w:p w14:paraId="467C498B" w14:textId="0BCFB571" w:rsidR="00EA3171" w:rsidRPr="00AE0440" w:rsidRDefault="00030C89">
      <w:pPr>
        <w:suppressAutoHyphens w:val="0"/>
        <w:adjustRightInd w:val="0"/>
        <w:snapToGrid w:val="0"/>
        <w:spacing w:after="120" w:line="240" w:lineRule="auto"/>
        <w:ind w:left="2268" w:right="1134"/>
        <w:jc w:val="both"/>
        <w:rPr>
          <w:rFonts w:eastAsia="Calibri" w:cs="Arial"/>
        </w:rPr>
      </w:pPr>
      <w:r w:rsidRPr="00AE0440">
        <w:t>(c)</w:t>
      </w:r>
      <w:r w:rsidRPr="00AE0440">
        <w:tab/>
      </w:r>
      <w:r w:rsidR="00EB4231" w:rsidRPr="00AE0440">
        <w:rPr>
          <w:rFonts w:eastAsia="Calibri" w:cs="Arial"/>
        </w:rPr>
        <w:t xml:space="preserve">Capacités et limites du </w:t>
      </w:r>
      <w:r w:rsidR="006E6936" w:rsidRPr="00AE0440">
        <w:rPr>
          <w:rFonts w:eastAsia="Calibri" w:cs="Arial"/>
        </w:rPr>
        <w:t>système</w:t>
      </w:r>
      <w:r w:rsidR="001449A8">
        <w:rPr>
          <w:rFonts w:eastAsia="Calibri" w:cs="Arial"/>
        </w:rPr>
        <w:t> ;</w:t>
      </w:r>
    </w:p>
    <w:p w14:paraId="467C498C" w14:textId="3A705B6F" w:rsidR="00EA3171" w:rsidRPr="00AE0440" w:rsidRDefault="00030C89">
      <w:pPr>
        <w:suppressAutoHyphens w:val="0"/>
        <w:adjustRightInd w:val="0"/>
        <w:snapToGrid w:val="0"/>
        <w:spacing w:after="120" w:line="240" w:lineRule="auto"/>
        <w:ind w:left="2268" w:right="1134"/>
        <w:jc w:val="both"/>
        <w:rPr>
          <w:rFonts w:eastAsia="Calibri" w:cs="Arial"/>
        </w:rPr>
      </w:pPr>
      <w:r w:rsidRPr="00AE0440">
        <w:t>(d)</w:t>
      </w:r>
      <w:r w:rsidRPr="00AE0440">
        <w:tab/>
      </w:r>
      <w:r w:rsidR="00EB4231" w:rsidRPr="00AE0440">
        <w:rPr>
          <w:rFonts w:eastAsia="Calibri" w:cs="Arial"/>
        </w:rPr>
        <w:t>Limites du système</w:t>
      </w:r>
      <w:r w:rsidR="001449A8">
        <w:rPr>
          <w:rFonts w:eastAsia="Calibri" w:cs="Arial"/>
        </w:rPr>
        <w:t> ;</w:t>
      </w:r>
    </w:p>
    <w:p w14:paraId="467C498D" w14:textId="037091B0" w:rsidR="00EA3171" w:rsidRPr="00AE0440" w:rsidRDefault="00030C89">
      <w:pPr>
        <w:suppressAutoHyphens w:val="0"/>
        <w:adjustRightInd w:val="0"/>
        <w:snapToGrid w:val="0"/>
        <w:spacing w:after="120" w:line="240" w:lineRule="auto"/>
        <w:ind w:left="2268" w:right="1134"/>
        <w:jc w:val="both"/>
        <w:rPr>
          <w:rFonts w:eastAsia="Calibri" w:cs="Arial"/>
        </w:rPr>
      </w:pPr>
      <w:r w:rsidRPr="00AE0440">
        <w:t>(e)</w:t>
      </w:r>
      <w:r w:rsidRPr="00AE0440">
        <w:tab/>
      </w:r>
      <w:r w:rsidR="00EB4231" w:rsidRPr="00AE0440">
        <w:rPr>
          <w:rFonts w:eastAsia="Calibri" w:cs="Arial"/>
        </w:rPr>
        <w:t>Modes de fonctionnement et transition entre les modes</w:t>
      </w:r>
      <w:r w:rsidR="001449A8">
        <w:rPr>
          <w:rFonts w:eastAsia="Calibri" w:cs="Arial"/>
        </w:rPr>
        <w:t> ;</w:t>
      </w:r>
    </w:p>
    <w:p w14:paraId="467C498E" w14:textId="1091B0AE" w:rsidR="00EA3171" w:rsidRPr="00AE0440" w:rsidRDefault="00030C89">
      <w:pPr>
        <w:suppressAutoHyphens w:val="0"/>
        <w:adjustRightInd w:val="0"/>
        <w:snapToGrid w:val="0"/>
        <w:spacing w:after="120" w:line="240" w:lineRule="auto"/>
        <w:ind w:left="2268" w:right="1134"/>
        <w:jc w:val="both"/>
        <w:rPr>
          <w:rFonts w:eastAsia="Calibri" w:cs="Arial"/>
        </w:rPr>
      </w:pPr>
      <w:r w:rsidRPr="00AE0440">
        <w:t>(f)</w:t>
      </w:r>
      <w:r w:rsidRPr="00AE0440">
        <w:tab/>
      </w:r>
      <w:r w:rsidR="00EB4231" w:rsidRPr="00AE0440">
        <w:rPr>
          <w:rFonts w:eastAsia="Calibri" w:cs="Arial"/>
        </w:rPr>
        <w:t>Mode de transition vers d'autres systèmes d'assistance ou automatisés, le cas échéant</w:t>
      </w:r>
      <w:r w:rsidR="001449A8">
        <w:rPr>
          <w:rFonts w:eastAsia="Calibri" w:cs="Arial"/>
        </w:rPr>
        <w:t> ;</w:t>
      </w:r>
    </w:p>
    <w:p w14:paraId="467C498F" w14:textId="1EA60510" w:rsidR="00EA3171" w:rsidRPr="00AE0440" w:rsidRDefault="00030C89">
      <w:pPr>
        <w:suppressAutoHyphens w:val="0"/>
        <w:adjustRightInd w:val="0"/>
        <w:snapToGrid w:val="0"/>
        <w:spacing w:after="120" w:line="240" w:lineRule="auto"/>
        <w:ind w:left="2268" w:right="1134"/>
        <w:jc w:val="both"/>
        <w:rPr>
          <w:rFonts w:eastAsia="Calibri" w:cs="Arial"/>
        </w:rPr>
      </w:pPr>
      <w:r w:rsidRPr="00AE0440">
        <w:t>(g)</w:t>
      </w:r>
      <w:r w:rsidRPr="00AE0440">
        <w:tab/>
      </w:r>
      <w:r w:rsidR="00EB4231" w:rsidRPr="00AE0440">
        <w:rPr>
          <w:rFonts w:eastAsia="Calibri" w:cs="Arial"/>
        </w:rPr>
        <w:t xml:space="preserve">Détection de </w:t>
      </w:r>
      <w:r w:rsidR="00DB63F9" w:rsidRPr="00AE0440">
        <w:rPr>
          <w:rFonts w:eastAsia="Calibri" w:cs="Arial"/>
        </w:rPr>
        <w:t xml:space="preserve">désengagement du </w:t>
      </w:r>
      <w:r w:rsidR="00EB4231" w:rsidRPr="00AE0440">
        <w:rPr>
          <w:rFonts w:eastAsia="Calibri" w:cs="Arial"/>
        </w:rPr>
        <w:t>conducteur</w:t>
      </w:r>
      <w:r w:rsidR="001449A8">
        <w:rPr>
          <w:rFonts w:eastAsia="Calibri" w:cs="Arial"/>
        </w:rPr>
        <w:t> ;</w:t>
      </w:r>
    </w:p>
    <w:p w14:paraId="467C4990" w14:textId="0E0C5FC0" w:rsidR="00EA3171" w:rsidRPr="00AE0440" w:rsidRDefault="00030C89">
      <w:pPr>
        <w:suppressAutoHyphens w:val="0"/>
        <w:adjustRightInd w:val="0"/>
        <w:snapToGrid w:val="0"/>
        <w:spacing w:after="120" w:line="240" w:lineRule="auto"/>
        <w:ind w:left="2268" w:right="1134"/>
        <w:jc w:val="both"/>
        <w:rPr>
          <w:rFonts w:eastAsia="Calibri" w:cs="Arial"/>
        </w:rPr>
      </w:pPr>
      <w:r w:rsidRPr="00AE0440">
        <w:t>(h)</w:t>
      </w:r>
      <w:r w:rsidRPr="00AE0440">
        <w:tab/>
      </w:r>
      <w:r w:rsidR="00796FC9" w:rsidRPr="00AE0440">
        <w:rPr>
          <w:rFonts w:eastAsia="Calibri" w:cs="Arial"/>
        </w:rPr>
        <w:t xml:space="preserve">Gestion de la vie privée </w:t>
      </w:r>
      <w:r w:rsidR="00C7349B" w:rsidRPr="00AE0440">
        <w:rPr>
          <w:rFonts w:eastAsia="Calibri" w:cs="Arial"/>
        </w:rPr>
        <w:t>lors de l'utilisation du système</w:t>
      </w:r>
      <w:r w:rsidR="001449A8">
        <w:rPr>
          <w:rFonts w:eastAsia="Calibri" w:cs="Arial"/>
        </w:rPr>
        <w:t> ;</w:t>
      </w:r>
    </w:p>
    <w:p w14:paraId="467C4991" w14:textId="2E71522A" w:rsidR="00EA3171" w:rsidRPr="00AE0440" w:rsidRDefault="00030C89">
      <w:pPr>
        <w:suppressAutoHyphens w:val="0"/>
        <w:adjustRightInd w:val="0"/>
        <w:snapToGrid w:val="0"/>
        <w:spacing w:after="120" w:line="240" w:lineRule="auto"/>
        <w:ind w:left="2268" w:right="1134"/>
        <w:jc w:val="both"/>
        <w:rPr>
          <w:rFonts w:eastAsia="Calibri" w:cs="Arial"/>
        </w:rPr>
      </w:pPr>
      <w:r w:rsidRPr="00AE0440">
        <w:t>(i)</w:t>
      </w:r>
      <w:r w:rsidRPr="00AE0440">
        <w:tab/>
      </w:r>
      <w:r w:rsidR="00EB4231" w:rsidRPr="00AE0440">
        <w:rPr>
          <w:rFonts w:eastAsia="Calibri" w:cs="Arial"/>
        </w:rPr>
        <w:t xml:space="preserve">Explication de la manière de neutraliser le </w:t>
      </w:r>
      <w:r w:rsidR="00BE6417" w:rsidRPr="00AE0440">
        <w:rPr>
          <w:rFonts w:eastAsia="Calibri" w:cs="Arial"/>
        </w:rPr>
        <w:t xml:space="preserve">système ou ses </w:t>
      </w:r>
      <w:r w:rsidR="001449A8">
        <w:rPr>
          <w:rFonts w:eastAsia="Calibri" w:cs="Arial"/>
        </w:rPr>
        <w:t>fonctionnalités ;</w:t>
      </w:r>
    </w:p>
    <w:p w14:paraId="467C4992" w14:textId="4C69D240" w:rsidR="00EA3171" w:rsidRPr="00AE0440" w:rsidRDefault="00030C89">
      <w:pPr>
        <w:suppressAutoHyphens w:val="0"/>
        <w:adjustRightInd w:val="0"/>
        <w:snapToGrid w:val="0"/>
        <w:spacing w:after="120" w:line="240" w:lineRule="auto"/>
        <w:ind w:left="2268" w:right="1134"/>
        <w:jc w:val="both"/>
        <w:rPr>
          <w:rFonts w:eastAsia="Calibri" w:cs="Arial"/>
        </w:rPr>
      </w:pPr>
      <w:r w:rsidRPr="00AE0440">
        <w:t>(j)</w:t>
      </w:r>
      <w:r w:rsidRPr="00AE0440">
        <w:tab/>
      </w:r>
      <w:r w:rsidR="00EB4231" w:rsidRPr="00AE0440">
        <w:rPr>
          <w:rFonts w:eastAsia="Calibri" w:cs="Arial"/>
        </w:rPr>
        <w:t>Interface homme-machine (IHM)</w:t>
      </w:r>
      <w:r w:rsidR="001449A8">
        <w:rPr>
          <w:rFonts w:eastAsia="Calibri" w:cs="Arial"/>
        </w:rPr>
        <w:t> :</w:t>
      </w:r>
    </w:p>
    <w:p w14:paraId="467C4993" w14:textId="12B3B58C" w:rsidR="00EA3171" w:rsidRPr="00AE0440" w:rsidRDefault="00030C89">
      <w:pPr>
        <w:suppressAutoHyphens w:val="0"/>
        <w:adjustRightInd w:val="0"/>
        <w:snapToGrid w:val="0"/>
        <w:spacing w:after="120" w:line="240" w:lineRule="auto"/>
        <w:ind w:left="2268" w:right="1134" w:firstLine="567"/>
        <w:jc w:val="both"/>
        <w:rPr>
          <w:rFonts w:eastAsia="Calibri" w:cs="Arial"/>
        </w:rPr>
      </w:pPr>
      <w:r w:rsidRPr="00AE0440">
        <w:rPr>
          <w:rFonts w:eastAsia="Calibri" w:cs="Arial"/>
        </w:rPr>
        <w:t>(</w:t>
      </w:r>
      <w:r w:rsidR="00B65617" w:rsidRPr="00AE0440">
        <w:rPr>
          <w:rFonts w:eastAsia="Calibri" w:cs="Arial"/>
        </w:rPr>
        <w:t>i</w:t>
      </w:r>
      <w:r w:rsidRPr="00AE0440">
        <w:rPr>
          <w:rFonts w:eastAsia="Calibri" w:cs="Arial"/>
        </w:rPr>
        <w:t>)</w:t>
      </w:r>
      <w:r w:rsidR="00B65617" w:rsidRPr="00AE0440">
        <w:rPr>
          <w:rFonts w:eastAsia="Calibri" w:cs="Arial"/>
        </w:rPr>
        <w:tab/>
      </w:r>
      <w:r w:rsidR="00EB4231" w:rsidRPr="00AE0440">
        <w:rPr>
          <w:rFonts w:eastAsia="Calibri" w:cs="Arial"/>
        </w:rPr>
        <w:t>Activation et désactivation</w:t>
      </w:r>
      <w:r w:rsidR="001449A8">
        <w:rPr>
          <w:rFonts w:eastAsia="Calibri" w:cs="Arial"/>
        </w:rPr>
        <w:t> ;</w:t>
      </w:r>
    </w:p>
    <w:p w14:paraId="467C4994" w14:textId="13487C9A" w:rsidR="00EA3171" w:rsidRPr="00AE0440" w:rsidRDefault="00030C89">
      <w:pPr>
        <w:suppressAutoHyphens w:val="0"/>
        <w:adjustRightInd w:val="0"/>
        <w:snapToGrid w:val="0"/>
        <w:spacing w:after="120" w:line="240" w:lineRule="auto"/>
        <w:ind w:left="2268" w:right="1134" w:firstLine="567"/>
        <w:jc w:val="both"/>
        <w:rPr>
          <w:rFonts w:eastAsia="Calibri" w:cs="Arial"/>
        </w:rPr>
      </w:pPr>
      <w:r w:rsidRPr="00AE0440">
        <w:rPr>
          <w:rFonts w:eastAsia="Calibri" w:cs="Arial"/>
        </w:rPr>
        <w:t>(</w:t>
      </w:r>
      <w:r w:rsidR="00B65617" w:rsidRPr="00AE0440">
        <w:rPr>
          <w:rFonts w:eastAsia="Calibri" w:cs="Arial"/>
        </w:rPr>
        <w:t>ii</w:t>
      </w:r>
      <w:r w:rsidRPr="00AE0440">
        <w:rPr>
          <w:rFonts w:eastAsia="Calibri" w:cs="Arial"/>
        </w:rPr>
        <w:t>)</w:t>
      </w:r>
      <w:r w:rsidR="00B65617" w:rsidRPr="00AE0440">
        <w:rPr>
          <w:rFonts w:eastAsia="Calibri" w:cs="Arial"/>
        </w:rPr>
        <w:tab/>
      </w:r>
      <w:r w:rsidR="00EB4231" w:rsidRPr="00AE0440">
        <w:rPr>
          <w:rFonts w:eastAsia="Calibri" w:cs="Arial"/>
        </w:rPr>
        <w:t>Indication de l'état</w:t>
      </w:r>
      <w:r w:rsidR="001449A8">
        <w:rPr>
          <w:rFonts w:eastAsia="Calibri" w:cs="Arial"/>
        </w:rPr>
        <w:t> ;</w:t>
      </w:r>
    </w:p>
    <w:p w14:paraId="467C4995" w14:textId="5EE0D106" w:rsidR="00EA3171" w:rsidRPr="00AE0440" w:rsidRDefault="00030C89">
      <w:pPr>
        <w:suppressAutoHyphens w:val="0"/>
        <w:adjustRightInd w:val="0"/>
        <w:snapToGrid w:val="0"/>
        <w:spacing w:after="120" w:line="240" w:lineRule="auto"/>
        <w:ind w:left="2268" w:right="1134" w:firstLine="567"/>
        <w:jc w:val="both"/>
        <w:rPr>
          <w:rFonts w:eastAsia="Calibri" w:cs="Arial"/>
        </w:rPr>
      </w:pPr>
      <w:r w:rsidRPr="00AE0440">
        <w:rPr>
          <w:rFonts w:eastAsia="Calibri" w:cs="Arial"/>
        </w:rPr>
        <w:t>(</w:t>
      </w:r>
      <w:r w:rsidR="00B65617" w:rsidRPr="00AE0440">
        <w:rPr>
          <w:rFonts w:eastAsia="Calibri" w:cs="Arial"/>
        </w:rPr>
        <w:t>iii</w:t>
      </w:r>
      <w:r w:rsidRPr="00AE0440">
        <w:rPr>
          <w:rFonts w:eastAsia="Calibri" w:cs="Arial"/>
        </w:rPr>
        <w:t>)</w:t>
      </w:r>
      <w:r w:rsidR="00B65617" w:rsidRPr="00AE0440">
        <w:rPr>
          <w:rFonts w:eastAsia="Calibri" w:cs="Arial"/>
        </w:rPr>
        <w:tab/>
      </w:r>
      <w:r w:rsidR="00EB4231" w:rsidRPr="00AE0440">
        <w:rPr>
          <w:rFonts w:eastAsia="Calibri" w:cs="Arial"/>
        </w:rPr>
        <w:t xml:space="preserve">Messages </w:t>
      </w:r>
      <w:r w:rsidR="00723E98" w:rsidRPr="00AE0440">
        <w:rPr>
          <w:rFonts w:eastAsia="Calibri" w:cs="Arial"/>
        </w:rPr>
        <w:t xml:space="preserve">et signaux </w:t>
      </w:r>
      <w:r w:rsidR="00EB4231" w:rsidRPr="00AE0440">
        <w:rPr>
          <w:rFonts w:eastAsia="Calibri" w:cs="Arial"/>
        </w:rPr>
        <w:t>adressés au conducteur et leur interprétation</w:t>
      </w:r>
      <w:r w:rsidR="001449A8">
        <w:rPr>
          <w:rFonts w:eastAsia="Calibri" w:cs="Arial"/>
        </w:rPr>
        <w:t> ;</w:t>
      </w:r>
    </w:p>
    <w:p w14:paraId="467C4996" w14:textId="71BFAC0B" w:rsidR="00EA3171" w:rsidRPr="00AE0440" w:rsidRDefault="00030C89">
      <w:pPr>
        <w:suppressAutoHyphens w:val="0"/>
        <w:adjustRightInd w:val="0"/>
        <w:snapToGrid w:val="0"/>
        <w:spacing w:after="120" w:line="240" w:lineRule="auto"/>
        <w:ind w:left="2268" w:right="1134" w:firstLine="567"/>
        <w:jc w:val="both"/>
        <w:rPr>
          <w:rFonts w:eastAsia="Calibri" w:cs="Arial"/>
        </w:rPr>
      </w:pPr>
      <w:r w:rsidRPr="00AE0440">
        <w:rPr>
          <w:rFonts w:eastAsia="Calibri" w:cs="Arial"/>
        </w:rPr>
        <w:t>(</w:t>
      </w:r>
      <w:r w:rsidR="00B65617" w:rsidRPr="00AE0440">
        <w:rPr>
          <w:rFonts w:eastAsia="Calibri" w:cs="Arial"/>
        </w:rPr>
        <w:t>iv</w:t>
      </w:r>
      <w:r w:rsidRPr="00AE0440">
        <w:rPr>
          <w:rFonts w:eastAsia="Calibri" w:cs="Arial"/>
        </w:rPr>
        <w:t>)</w:t>
      </w:r>
      <w:r w:rsidR="00B65617" w:rsidRPr="00AE0440">
        <w:rPr>
          <w:rFonts w:eastAsia="Calibri" w:cs="Arial"/>
        </w:rPr>
        <w:tab/>
      </w:r>
      <w:r w:rsidR="00EB4231" w:rsidRPr="00AE0440">
        <w:rPr>
          <w:rFonts w:eastAsia="Calibri" w:cs="Arial"/>
        </w:rPr>
        <w:t>Comportement du véhicule lorsqu'il atteint les limites du système</w:t>
      </w:r>
      <w:r w:rsidR="001449A8">
        <w:rPr>
          <w:rFonts w:eastAsia="Calibri" w:cs="Arial"/>
        </w:rPr>
        <w:t> ;</w:t>
      </w:r>
    </w:p>
    <w:p w14:paraId="467C4997" w14:textId="61380C2B" w:rsidR="00EA3171" w:rsidRPr="00AE0440" w:rsidRDefault="00030C89">
      <w:pPr>
        <w:suppressAutoHyphens w:val="0"/>
        <w:adjustRightInd w:val="0"/>
        <w:snapToGrid w:val="0"/>
        <w:spacing w:after="120" w:line="240" w:lineRule="auto"/>
        <w:ind w:left="2268" w:right="1134" w:firstLine="567"/>
        <w:jc w:val="both"/>
        <w:rPr>
          <w:rFonts w:eastAsia="Calibri" w:cs="Arial"/>
        </w:rPr>
      </w:pPr>
      <w:r w:rsidRPr="00AE0440">
        <w:rPr>
          <w:rFonts w:eastAsia="Calibri" w:cs="Arial"/>
        </w:rPr>
        <w:t>(</w:t>
      </w:r>
      <w:r w:rsidR="00B65617" w:rsidRPr="00AE0440">
        <w:rPr>
          <w:rFonts w:eastAsia="Calibri" w:cs="Arial"/>
        </w:rPr>
        <w:t>v</w:t>
      </w:r>
      <w:r w:rsidRPr="00AE0440">
        <w:rPr>
          <w:rFonts w:eastAsia="Calibri" w:cs="Arial"/>
        </w:rPr>
        <w:t>)</w:t>
      </w:r>
      <w:r w:rsidR="00B65617" w:rsidRPr="00AE0440">
        <w:rPr>
          <w:rFonts w:eastAsia="Calibri" w:cs="Arial"/>
        </w:rPr>
        <w:tab/>
      </w:r>
      <w:r w:rsidR="00EB4231" w:rsidRPr="00AE0440">
        <w:rPr>
          <w:rFonts w:eastAsia="Calibri" w:cs="Arial"/>
        </w:rPr>
        <w:t>Comportement du véhicule en cas de dépassement des limites du système</w:t>
      </w:r>
      <w:r w:rsidR="001449A8">
        <w:rPr>
          <w:rFonts w:eastAsia="Calibri" w:cs="Arial"/>
        </w:rPr>
        <w:t> ;</w:t>
      </w:r>
    </w:p>
    <w:p w14:paraId="467C4998" w14:textId="3E37B64C" w:rsidR="00EA3171" w:rsidRPr="00AE0440" w:rsidRDefault="00030C89">
      <w:pPr>
        <w:suppressAutoHyphens w:val="0"/>
        <w:adjustRightInd w:val="0"/>
        <w:snapToGrid w:val="0"/>
        <w:spacing w:after="120" w:line="240" w:lineRule="auto"/>
        <w:ind w:left="2268" w:right="1134" w:firstLine="567"/>
        <w:jc w:val="both"/>
        <w:rPr>
          <w:rFonts w:eastAsia="Calibri" w:cs="Arial"/>
        </w:rPr>
      </w:pPr>
      <w:r w:rsidRPr="00AE0440">
        <w:rPr>
          <w:rFonts w:eastAsia="Calibri" w:cs="Arial"/>
        </w:rPr>
        <w:t>(</w:t>
      </w:r>
      <w:r w:rsidR="00B65617" w:rsidRPr="00AE0440">
        <w:rPr>
          <w:rFonts w:eastAsia="Calibri" w:cs="Arial"/>
        </w:rPr>
        <w:t>vi</w:t>
      </w:r>
      <w:r w:rsidRPr="00AE0440">
        <w:rPr>
          <w:rFonts w:eastAsia="Calibri" w:cs="Arial"/>
        </w:rPr>
        <w:t>)</w:t>
      </w:r>
      <w:r w:rsidR="00B65617" w:rsidRPr="00AE0440">
        <w:rPr>
          <w:rFonts w:eastAsia="Calibri" w:cs="Arial"/>
        </w:rPr>
        <w:tab/>
      </w:r>
      <w:r w:rsidR="00EB4231" w:rsidRPr="00AE0440">
        <w:rPr>
          <w:rFonts w:eastAsia="Calibri" w:cs="Arial"/>
        </w:rPr>
        <w:t xml:space="preserve">Informations sur les défaillances du </w:t>
      </w:r>
      <w:r w:rsidR="00084F9D" w:rsidRPr="00AE0440">
        <w:rPr>
          <w:rFonts w:eastAsia="Calibri" w:cs="Arial"/>
        </w:rPr>
        <w:t>système</w:t>
      </w:r>
      <w:r w:rsidR="001449A8">
        <w:rPr>
          <w:rFonts w:eastAsia="Calibri" w:cs="Arial"/>
        </w:rPr>
        <w:t> ;</w:t>
      </w:r>
    </w:p>
    <w:p w14:paraId="467C4999" w14:textId="77777777" w:rsidR="00EA3171" w:rsidRPr="00AE0440" w:rsidRDefault="00030C89">
      <w:pPr>
        <w:suppressAutoHyphens w:val="0"/>
        <w:adjustRightInd w:val="0"/>
        <w:snapToGrid w:val="0"/>
        <w:spacing w:after="120" w:line="240" w:lineRule="auto"/>
        <w:ind w:left="2835" w:right="1134"/>
        <w:jc w:val="both"/>
        <w:rPr>
          <w:rFonts w:eastAsia="Calibri" w:cs="Arial"/>
        </w:rPr>
      </w:pPr>
      <w:r w:rsidRPr="00AE0440">
        <w:rPr>
          <w:rFonts w:eastAsia="Calibri" w:cs="Arial"/>
        </w:rPr>
        <w:t>(</w:t>
      </w:r>
      <w:r w:rsidR="00B65617" w:rsidRPr="00AE0440">
        <w:rPr>
          <w:rFonts w:eastAsia="Calibri" w:cs="Arial"/>
        </w:rPr>
        <w:t>vii</w:t>
      </w:r>
      <w:r w:rsidRPr="00AE0440">
        <w:rPr>
          <w:rFonts w:eastAsia="Calibri" w:cs="Arial"/>
        </w:rPr>
        <w:t>)</w:t>
      </w:r>
      <w:r w:rsidR="00B65617" w:rsidRPr="00AE0440">
        <w:rPr>
          <w:rFonts w:eastAsia="Calibri" w:cs="Arial"/>
        </w:rPr>
        <w:tab/>
      </w:r>
      <w:r w:rsidR="00EB4231" w:rsidRPr="00AE0440">
        <w:rPr>
          <w:rFonts w:eastAsia="Calibri" w:cs="Arial"/>
        </w:rPr>
        <w:t xml:space="preserve">Informations sur le passage du mode </w:t>
      </w:r>
      <w:r w:rsidR="00084F9D" w:rsidRPr="00AE0440">
        <w:rPr>
          <w:rFonts w:eastAsia="Calibri" w:cs="Arial"/>
        </w:rPr>
        <w:t xml:space="preserve">système </w:t>
      </w:r>
      <w:r w:rsidR="00EB4231" w:rsidRPr="00AE0440">
        <w:rPr>
          <w:rFonts w:eastAsia="Calibri" w:cs="Arial"/>
        </w:rPr>
        <w:t>à d'autres systèmes d'assistance ou automatisés, le cas échéant.</w:t>
      </w:r>
    </w:p>
    <w:p w14:paraId="467C499A" w14:textId="235FB921" w:rsidR="00EA3171" w:rsidRPr="00AE0440" w:rsidRDefault="00030C89">
      <w:pPr>
        <w:suppressAutoHyphens w:val="0"/>
        <w:adjustRightInd w:val="0"/>
        <w:snapToGrid w:val="0"/>
        <w:spacing w:after="120" w:line="240" w:lineRule="auto"/>
        <w:ind w:left="2268" w:right="1134" w:hanging="1134"/>
        <w:jc w:val="both"/>
        <w:rPr>
          <w:rFonts w:eastAsia="Calibri" w:cs="Arial"/>
        </w:rPr>
      </w:pPr>
      <w:r w:rsidRPr="00AE0440">
        <w:rPr>
          <w:rFonts w:eastAsia="Calibri" w:cs="Arial"/>
        </w:rPr>
        <w:tab/>
      </w:r>
      <w:r w:rsidR="00EB4231" w:rsidRPr="00AE0440">
        <w:rPr>
          <w:rFonts w:eastAsia="Calibri" w:cs="Arial"/>
        </w:rPr>
        <w:t xml:space="preserve">Dans la documentation du </w:t>
      </w:r>
      <w:r w:rsidR="00535C5D">
        <w:rPr>
          <w:rFonts w:eastAsia="Calibri" w:cs="Arial"/>
        </w:rPr>
        <w:t>constructeur</w:t>
      </w:r>
      <w:r w:rsidR="00EB4231" w:rsidRPr="00AE0440">
        <w:rPr>
          <w:rFonts w:eastAsia="Calibri" w:cs="Arial"/>
        </w:rPr>
        <w:t xml:space="preserve">, </w:t>
      </w:r>
      <w:r w:rsidR="005209E1" w:rsidRPr="00AE0440">
        <w:rPr>
          <w:rFonts w:eastAsia="Calibri" w:cs="Arial"/>
        </w:rPr>
        <w:t xml:space="preserve">y compris </w:t>
      </w:r>
      <w:r w:rsidR="00EB4231" w:rsidRPr="00AE0440">
        <w:rPr>
          <w:rFonts w:eastAsia="Calibri" w:cs="Arial"/>
        </w:rPr>
        <w:t xml:space="preserve">le </w:t>
      </w:r>
      <w:r w:rsidR="002E3267" w:rsidRPr="00AE0440">
        <w:rPr>
          <w:rFonts w:eastAsia="Calibri" w:cs="Arial"/>
        </w:rPr>
        <w:t xml:space="preserve">matériel didactique </w:t>
      </w:r>
      <w:r w:rsidR="00A30421" w:rsidRPr="00AE0440">
        <w:rPr>
          <w:rFonts w:eastAsia="Calibri" w:cs="Arial"/>
        </w:rPr>
        <w:t xml:space="preserve">(par exemple, documentation, vidéo, </w:t>
      </w:r>
      <w:r w:rsidR="00535C5D">
        <w:rPr>
          <w:rFonts w:eastAsia="Calibri" w:cs="Arial"/>
        </w:rPr>
        <w:t>supports</w:t>
      </w:r>
      <w:r w:rsidR="00535C5D" w:rsidRPr="00AE0440">
        <w:rPr>
          <w:rFonts w:eastAsia="Calibri" w:cs="Arial"/>
        </w:rPr>
        <w:t xml:space="preserve"> </w:t>
      </w:r>
      <w:r w:rsidR="00574E38" w:rsidRPr="00AE0440">
        <w:rPr>
          <w:rFonts w:eastAsia="Calibri" w:cs="Arial"/>
        </w:rPr>
        <w:t xml:space="preserve">sur </w:t>
      </w:r>
      <w:r w:rsidR="00A30421" w:rsidRPr="00AE0440">
        <w:rPr>
          <w:rFonts w:eastAsia="Calibri" w:cs="Arial"/>
        </w:rPr>
        <w:t xml:space="preserve">le site web) </w:t>
      </w:r>
      <w:r w:rsidR="00EB4231" w:rsidRPr="00AE0440">
        <w:rPr>
          <w:rFonts w:eastAsia="Calibri" w:cs="Arial"/>
        </w:rPr>
        <w:t xml:space="preserve">destiné aux consommateurs, le </w:t>
      </w:r>
      <w:r w:rsidR="00535C5D">
        <w:rPr>
          <w:rFonts w:eastAsia="Calibri" w:cs="Arial"/>
        </w:rPr>
        <w:t>constructeur</w:t>
      </w:r>
      <w:r w:rsidR="00535C5D" w:rsidRPr="00AE0440">
        <w:rPr>
          <w:rFonts w:eastAsia="Calibri" w:cs="Arial"/>
        </w:rPr>
        <w:t xml:space="preserve"> </w:t>
      </w:r>
      <w:r w:rsidR="00EB4231" w:rsidRPr="00AE0440">
        <w:rPr>
          <w:rFonts w:eastAsia="Calibri" w:cs="Arial"/>
        </w:rPr>
        <w:t xml:space="preserve">ne décrit pas le </w:t>
      </w:r>
      <w:r w:rsidR="00574E38" w:rsidRPr="00AE0440">
        <w:rPr>
          <w:rFonts w:eastAsia="Calibri" w:cs="Arial"/>
        </w:rPr>
        <w:t xml:space="preserve">système d'une </w:t>
      </w:r>
      <w:r w:rsidR="00EB4231" w:rsidRPr="00AE0440">
        <w:rPr>
          <w:rFonts w:eastAsia="Calibri" w:cs="Arial"/>
        </w:rPr>
        <w:t xml:space="preserve">manière susceptible d'induire le client </w:t>
      </w:r>
      <w:r w:rsidR="0030198C" w:rsidRPr="00AE0440">
        <w:rPr>
          <w:rFonts w:eastAsia="Calibri" w:cs="Arial"/>
        </w:rPr>
        <w:t xml:space="preserve">en </w:t>
      </w:r>
      <w:r w:rsidR="00EB4231" w:rsidRPr="00AE0440">
        <w:rPr>
          <w:rFonts w:eastAsia="Calibri" w:cs="Arial"/>
        </w:rPr>
        <w:t xml:space="preserve">erreur </w:t>
      </w:r>
      <w:r w:rsidR="0030198C" w:rsidRPr="00AE0440">
        <w:rPr>
          <w:rFonts w:eastAsia="Calibri" w:cs="Arial"/>
        </w:rPr>
        <w:t xml:space="preserve">quant aux capacités et aux limites du </w:t>
      </w:r>
      <w:r w:rsidR="00EB4231" w:rsidRPr="00AE0440">
        <w:rPr>
          <w:rFonts w:eastAsia="Calibri" w:cs="Arial"/>
        </w:rPr>
        <w:t xml:space="preserve">système </w:t>
      </w:r>
      <w:r w:rsidR="006F2058" w:rsidRPr="00AE0440">
        <w:rPr>
          <w:rFonts w:eastAsia="Calibri" w:cs="Arial"/>
        </w:rPr>
        <w:t>ou quant à son niveau d'automatisation.</w:t>
      </w:r>
    </w:p>
    <w:p w14:paraId="467C499B" w14:textId="77777777" w:rsidR="00EA3171" w:rsidRPr="00AE0440" w:rsidRDefault="00030C89">
      <w:pPr>
        <w:pStyle w:val="HChG"/>
      </w:pPr>
      <w:r w:rsidRPr="00AE0440">
        <w:tab/>
      </w:r>
      <w:r w:rsidR="00B65617" w:rsidRPr="00AE0440">
        <w:t>6.</w:t>
      </w:r>
      <w:r w:rsidR="00B65617" w:rsidRPr="00AE0440">
        <w:tab/>
      </w:r>
      <w:r w:rsidR="003B2D45" w:rsidRPr="00AE0440">
        <w:t xml:space="preserve">Spécifications supplémentaires pour les </w:t>
      </w:r>
      <w:r w:rsidR="00EE4AA9" w:rsidRPr="00AE0440">
        <w:t>caractéristiques du DCAS</w:t>
      </w:r>
    </w:p>
    <w:p w14:paraId="467C499C" w14:textId="345E1928" w:rsidR="00EA3171" w:rsidRPr="00AE0440" w:rsidRDefault="00030C89">
      <w:pPr>
        <w:pStyle w:val="ListParagraph"/>
        <w:adjustRightInd w:val="0"/>
        <w:snapToGrid w:val="0"/>
        <w:spacing w:after="120" w:line="240" w:lineRule="auto"/>
        <w:ind w:left="2268" w:right="1134" w:hanging="1134"/>
        <w:contextualSpacing w:val="0"/>
        <w:jc w:val="both"/>
        <w:rPr>
          <w:rFonts w:eastAsia="Calibri" w:cs="Arial"/>
          <w:bCs/>
        </w:rPr>
      </w:pPr>
      <w:r w:rsidRPr="00AE0440">
        <w:rPr>
          <w:rFonts w:eastAsia="Calibri" w:cs="Arial"/>
          <w:bCs/>
        </w:rPr>
        <w:tab/>
      </w:r>
      <w:r w:rsidR="00551AF1" w:rsidRPr="00AE0440">
        <w:rPr>
          <w:rFonts w:eastAsia="Calibri" w:cs="Arial"/>
          <w:bCs/>
        </w:rPr>
        <w:t xml:space="preserve">Le respect des dispositions du présent paragraphe est démontré par le </w:t>
      </w:r>
      <w:r w:rsidR="00506C87" w:rsidRPr="00AE0440">
        <w:rPr>
          <w:rFonts w:eastAsia="Calibri" w:cs="Arial"/>
          <w:bCs/>
        </w:rPr>
        <w:t>constructeur</w:t>
      </w:r>
      <w:r w:rsidR="00551AF1" w:rsidRPr="00AE0440">
        <w:rPr>
          <w:rFonts w:eastAsia="Calibri" w:cs="Arial"/>
          <w:bCs/>
        </w:rPr>
        <w:t xml:space="preserve"> à </w:t>
      </w:r>
      <w:r w:rsidR="00535C5D" w:rsidRPr="00AE0440">
        <w:rPr>
          <w:rFonts w:eastAsia="Calibri" w:cs="Arial"/>
          <w:bCs/>
        </w:rPr>
        <w:t>l'</w:t>
      </w:r>
      <w:r w:rsidR="008D5195">
        <w:rPr>
          <w:rFonts w:eastAsia="Calibri" w:cs="Arial"/>
          <w:bCs/>
        </w:rPr>
        <w:t>Autorité d’homologation de type</w:t>
      </w:r>
      <w:r w:rsidR="00535C5D">
        <w:rPr>
          <w:rFonts w:eastAsia="Calibri" w:cs="Arial"/>
          <w:bCs/>
        </w:rPr>
        <w:t xml:space="preserve"> </w:t>
      </w:r>
      <w:r w:rsidR="00551AF1" w:rsidRPr="00AE0440">
        <w:rPr>
          <w:rFonts w:eastAsia="Calibri" w:cs="Arial"/>
          <w:bCs/>
        </w:rPr>
        <w:t xml:space="preserve">lors de l'inspection de l'approche de sécurité dans le cadre de l'évaluation prévue à </w:t>
      </w:r>
      <w:r w:rsidR="00535C5D" w:rsidRPr="00AE0440">
        <w:rPr>
          <w:rFonts w:eastAsia="Calibri" w:cs="Arial"/>
          <w:bCs/>
        </w:rPr>
        <w:t>l'</w:t>
      </w:r>
      <w:r w:rsidR="00535C5D">
        <w:rPr>
          <w:rFonts w:eastAsia="Calibri" w:cs="Arial"/>
          <w:bCs/>
        </w:rPr>
        <w:t>A</w:t>
      </w:r>
      <w:r w:rsidR="00535C5D" w:rsidRPr="00AE0440">
        <w:rPr>
          <w:rFonts w:eastAsia="Calibri" w:cs="Arial"/>
          <w:bCs/>
        </w:rPr>
        <w:t xml:space="preserve">nnexe </w:t>
      </w:r>
      <w:r w:rsidR="00551AF1" w:rsidRPr="00AE0440">
        <w:rPr>
          <w:rFonts w:eastAsia="Calibri" w:cs="Arial"/>
          <w:bCs/>
        </w:rPr>
        <w:t xml:space="preserve">3 et conformément aux essais </w:t>
      </w:r>
      <w:r w:rsidR="00535C5D">
        <w:rPr>
          <w:rFonts w:eastAsia="Calibri" w:cs="Arial"/>
          <w:bCs/>
        </w:rPr>
        <w:t>adéquats</w:t>
      </w:r>
      <w:r w:rsidR="00535C5D" w:rsidRPr="00AE0440">
        <w:rPr>
          <w:rFonts w:eastAsia="Calibri" w:cs="Arial"/>
          <w:bCs/>
        </w:rPr>
        <w:t xml:space="preserve"> </w:t>
      </w:r>
      <w:r w:rsidR="00551AF1" w:rsidRPr="00AE0440">
        <w:rPr>
          <w:rFonts w:eastAsia="Calibri" w:cs="Arial"/>
          <w:bCs/>
        </w:rPr>
        <w:t xml:space="preserve">prévus à </w:t>
      </w:r>
      <w:r w:rsidR="00535C5D" w:rsidRPr="00AE0440">
        <w:rPr>
          <w:rFonts w:eastAsia="Calibri" w:cs="Arial"/>
          <w:bCs/>
        </w:rPr>
        <w:t>l'</w:t>
      </w:r>
      <w:r w:rsidR="00535C5D">
        <w:rPr>
          <w:rFonts w:eastAsia="Calibri" w:cs="Arial"/>
          <w:bCs/>
        </w:rPr>
        <w:t>A</w:t>
      </w:r>
      <w:r w:rsidR="00535C5D" w:rsidRPr="00AE0440">
        <w:rPr>
          <w:rFonts w:eastAsia="Calibri" w:cs="Arial"/>
          <w:bCs/>
        </w:rPr>
        <w:t xml:space="preserve">nnexe </w:t>
      </w:r>
      <w:r w:rsidR="00314021" w:rsidRPr="00AE0440">
        <w:rPr>
          <w:rFonts w:eastAsia="Calibri" w:cs="Arial"/>
          <w:bCs/>
        </w:rPr>
        <w:t>4</w:t>
      </w:r>
      <w:r w:rsidR="00551AF1" w:rsidRPr="00AE0440">
        <w:rPr>
          <w:rFonts w:eastAsia="Calibri" w:cs="Arial"/>
          <w:bCs/>
        </w:rPr>
        <w:t>.</w:t>
      </w:r>
    </w:p>
    <w:p w14:paraId="467C499D" w14:textId="77777777" w:rsidR="00EA3171" w:rsidRPr="00AE0440" w:rsidRDefault="00030C89">
      <w:pPr>
        <w:suppressAutoHyphens w:val="0"/>
        <w:adjustRightInd w:val="0"/>
        <w:snapToGrid w:val="0"/>
        <w:spacing w:after="120" w:line="240" w:lineRule="auto"/>
        <w:ind w:left="2268" w:right="1134" w:hanging="1134"/>
        <w:jc w:val="both"/>
        <w:rPr>
          <w:rFonts w:eastAsia="Calibri" w:cs="Arial"/>
          <w:bCs/>
        </w:rPr>
      </w:pPr>
      <w:r w:rsidRPr="00AE0440">
        <w:rPr>
          <w:rFonts w:eastAsia="Calibri" w:cs="Arial"/>
          <w:bCs/>
        </w:rPr>
        <w:tab/>
      </w:r>
      <w:r w:rsidR="009B259F" w:rsidRPr="00AE0440">
        <w:rPr>
          <w:rFonts w:eastAsia="Calibri" w:cs="Arial"/>
          <w:bCs/>
        </w:rPr>
        <w:t xml:space="preserve">Le système doit satisfaire aux exigences du paragraphe 6 lorsqu'elles sont </w:t>
      </w:r>
      <w:r w:rsidR="008A1447" w:rsidRPr="00AE0440">
        <w:rPr>
          <w:rFonts w:eastAsia="Calibri" w:cs="Arial"/>
          <w:bCs/>
        </w:rPr>
        <w:t xml:space="preserve">applicables à la conception du système et pertinentes pour le concept de sécurité, </w:t>
      </w:r>
      <w:r w:rsidR="009B259F" w:rsidRPr="00AE0440">
        <w:rPr>
          <w:rFonts w:eastAsia="Calibri" w:cs="Arial"/>
          <w:bCs/>
        </w:rPr>
        <w:t>lorsqu'il est exploité dans ses conditions limites conformément aux paragraphes 5.3.5.2.</w:t>
      </w:r>
    </w:p>
    <w:p w14:paraId="467C499E" w14:textId="77777777" w:rsidR="00EA3171" w:rsidRPr="00AE0440" w:rsidRDefault="00030C89">
      <w:pPr>
        <w:adjustRightInd w:val="0"/>
        <w:snapToGrid w:val="0"/>
        <w:spacing w:after="120" w:line="240" w:lineRule="auto"/>
        <w:ind w:left="2268" w:right="1134" w:hanging="1134"/>
        <w:jc w:val="both"/>
      </w:pPr>
      <w:r w:rsidRPr="00AE0440">
        <w:rPr>
          <w:szCs w:val="14"/>
        </w:rPr>
        <w:t>6.1.</w:t>
      </w:r>
      <w:r w:rsidRPr="00AE0440">
        <w:rPr>
          <w:szCs w:val="14"/>
        </w:rPr>
        <w:tab/>
      </w:r>
      <w:r w:rsidRPr="00AE0440">
        <w:t xml:space="preserve">Exigences spécifiques pour le </w:t>
      </w:r>
      <w:r w:rsidR="0040637D" w:rsidRPr="00AE0440">
        <w:t>positionnement dans la voie de circulation</w:t>
      </w:r>
    </w:p>
    <w:p w14:paraId="467C499F" w14:textId="77777777" w:rsidR="00EA3171" w:rsidRPr="00AE0440" w:rsidRDefault="00030C89">
      <w:pPr>
        <w:adjustRightInd w:val="0"/>
        <w:snapToGrid w:val="0"/>
        <w:spacing w:after="120" w:line="240" w:lineRule="auto"/>
        <w:ind w:left="2268" w:right="1134" w:hanging="1134"/>
        <w:jc w:val="both"/>
      </w:pPr>
      <w:r w:rsidRPr="00AE0440">
        <w:t>6.1.1.</w:t>
      </w:r>
      <w:r w:rsidRPr="00AE0440">
        <w:tab/>
        <w:t>Augmentation de la dynamique latérale</w:t>
      </w:r>
    </w:p>
    <w:p w14:paraId="467C49A0" w14:textId="7BB3BD59" w:rsidR="00EA3171" w:rsidRPr="00AE0440" w:rsidRDefault="00030C89">
      <w:pPr>
        <w:adjustRightInd w:val="0"/>
        <w:snapToGrid w:val="0"/>
        <w:spacing w:after="120" w:line="240" w:lineRule="auto"/>
        <w:ind w:left="2268" w:right="1134" w:hanging="1134"/>
        <w:jc w:val="both"/>
      </w:pPr>
      <w:r w:rsidRPr="00AE0440">
        <w:t xml:space="preserve">6.1.1.1 </w:t>
      </w:r>
      <w:r w:rsidRPr="00AE0440">
        <w:tab/>
        <w:t xml:space="preserve">Nonobstant les prescriptions du paragraphe 5.3.7.1.2, pour les véhicules de catégories M1 et N1, </w:t>
      </w:r>
      <w:r w:rsidR="00535C5D" w:rsidRPr="00AE0440">
        <w:t>l</w:t>
      </w:r>
      <w:r w:rsidR="00535C5D">
        <w:t>a</w:t>
      </w:r>
      <w:r w:rsidR="00535C5D" w:rsidRPr="00AE0440">
        <w:t xml:space="preserve"> </w:t>
      </w:r>
      <w:r w:rsidR="00535C5D">
        <w:t>fonctionnalité</w:t>
      </w:r>
      <w:r w:rsidR="00535C5D" w:rsidRPr="00AE0440">
        <w:t xml:space="preserve"> </w:t>
      </w:r>
      <w:r w:rsidRPr="00AE0440">
        <w:t>peut être autorisé</w:t>
      </w:r>
      <w:r w:rsidR="00535C5D">
        <w:t>e</w:t>
      </w:r>
      <w:r w:rsidRPr="00AE0440">
        <w:t xml:space="preserve"> à induire des valeurs d'accélération latérale supérieures à 3 m/s² (par exemple, pour ne pas perturber la circulation), à condition que les conditions suivantes soient remplies</w:t>
      </w:r>
      <w:r w:rsidR="00535C5D">
        <w:t> :</w:t>
      </w:r>
    </w:p>
    <w:p w14:paraId="467C49A1" w14:textId="3973F425" w:rsidR="00EA3171" w:rsidRPr="00AE0440" w:rsidRDefault="00030C89">
      <w:pPr>
        <w:pStyle w:val="SingleTxtG"/>
        <w:adjustRightInd w:val="0"/>
        <w:snapToGrid w:val="0"/>
        <w:spacing w:line="240" w:lineRule="auto"/>
        <w:ind w:left="2970" w:hanging="702"/>
      </w:pPr>
      <w:r w:rsidRPr="00AE0440">
        <w:lastRenderedPageBreak/>
        <w:t xml:space="preserve">(a) </w:t>
      </w:r>
      <w:r w:rsidRPr="00AE0440">
        <w:tab/>
        <w:t>Le système fournit des informations visuelles au conducteur sur la situation de conduite à venir ou en cours qui peut potentiellement induire une accélération latérale supérieure à 3 m/s²</w:t>
      </w:r>
      <w:r w:rsidR="00535C5D">
        <w:t> ;</w:t>
      </w:r>
      <w:r w:rsidRPr="00AE0440">
        <w:t xml:space="preserve"> et</w:t>
      </w:r>
    </w:p>
    <w:p w14:paraId="467C49A2" w14:textId="6FFB54ED" w:rsidR="00EA3171" w:rsidRPr="00AE0440" w:rsidRDefault="00030C89">
      <w:pPr>
        <w:pStyle w:val="SingleTxtG"/>
        <w:adjustRightInd w:val="0"/>
        <w:snapToGrid w:val="0"/>
        <w:spacing w:line="240" w:lineRule="auto"/>
        <w:ind w:left="2970" w:hanging="702"/>
      </w:pPr>
      <w:r w:rsidRPr="00AE0440">
        <w:t>(b)</w:t>
      </w:r>
      <w:r w:rsidRPr="00AE0440">
        <w:tab/>
      </w:r>
      <w:r w:rsidR="00535C5D">
        <w:rPr>
          <w:rStyle w:val="ui-provider"/>
        </w:rPr>
        <w:t>A</w:t>
      </w:r>
      <w:r w:rsidR="00535C5D" w:rsidRPr="00AE0440">
        <w:rPr>
          <w:rStyle w:val="ui-provider"/>
        </w:rPr>
        <w:t xml:space="preserve">ucun </w:t>
      </w:r>
      <w:r w:rsidRPr="00AE0440">
        <w:rPr>
          <w:rStyle w:val="ui-provider"/>
        </w:rPr>
        <w:t>avertissement de désengagement n'est donné au conducteur</w:t>
      </w:r>
      <w:r w:rsidR="00535C5D">
        <w:rPr>
          <w:rStyle w:val="ui-provider"/>
        </w:rPr>
        <w:t> ;</w:t>
      </w:r>
      <w:r w:rsidRPr="00AE0440">
        <w:rPr>
          <w:rStyle w:val="ui-provider"/>
        </w:rPr>
        <w:t xml:space="preserve"> </w:t>
      </w:r>
      <w:r w:rsidRPr="00AE0440">
        <w:t>et</w:t>
      </w:r>
    </w:p>
    <w:p w14:paraId="467C49A3" w14:textId="17F60C59" w:rsidR="00EA3171" w:rsidRPr="00AE0440" w:rsidRDefault="00030C89">
      <w:pPr>
        <w:pStyle w:val="SingleTxtG"/>
        <w:adjustRightInd w:val="0"/>
        <w:snapToGrid w:val="0"/>
        <w:spacing w:line="240" w:lineRule="auto"/>
        <w:ind w:left="2970" w:hanging="702"/>
      </w:pPr>
      <w:r w:rsidRPr="00AE0440">
        <w:t xml:space="preserve">(c) </w:t>
      </w:r>
      <w:r w:rsidRPr="00AE0440">
        <w:tab/>
        <w:t>Le fonctionnement du système reste prévisible et contrôlable conformément au paragraphe 5.3.6</w:t>
      </w:r>
      <w:r w:rsidR="00535C5D">
        <w:t> ;</w:t>
      </w:r>
      <w:r w:rsidRPr="00AE0440">
        <w:t xml:space="preserve"> et</w:t>
      </w:r>
    </w:p>
    <w:p w14:paraId="467C49A4" w14:textId="77777777" w:rsidR="00EA3171" w:rsidRPr="00AE0440" w:rsidRDefault="00030C89">
      <w:pPr>
        <w:pStyle w:val="SingleTxtG"/>
        <w:adjustRightInd w:val="0"/>
        <w:snapToGrid w:val="0"/>
        <w:spacing w:line="240" w:lineRule="auto"/>
        <w:ind w:left="2970" w:hanging="702"/>
      </w:pPr>
      <w:r w:rsidRPr="00AE0440">
        <w:t xml:space="preserve">(d) </w:t>
      </w:r>
      <w:r w:rsidRPr="00AE0440">
        <w:tab/>
        <w:t>Le véhicule roule à la vitesse limite déterminée par le système ou à une vitesse inférieure.</w:t>
      </w:r>
    </w:p>
    <w:p w14:paraId="467C49A5" w14:textId="55447CBC" w:rsidR="00EA3171" w:rsidRPr="00AE0440" w:rsidRDefault="00030C89">
      <w:pPr>
        <w:pStyle w:val="SingleTxtG"/>
        <w:adjustRightInd w:val="0"/>
        <w:snapToGrid w:val="0"/>
        <w:spacing w:line="240" w:lineRule="auto"/>
        <w:ind w:left="2268"/>
      </w:pPr>
      <w:r w:rsidRPr="00AE0440">
        <w:t xml:space="preserve">Lorsque l'une des conditions n'est plus remplie, le système met en œuvre des stratégies pour garantir la </w:t>
      </w:r>
      <w:r w:rsidR="008D5195">
        <w:t>possibilité de contrôler</w:t>
      </w:r>
      <w:r w:rsidRPr="00AE0440">
        <w:t>.</w:t>
      </w:r>
    </w:p>
    <w:p w14:paraId="467C49A6" w14:textId="184DE1F2" w:rsidR="00EA3171" w:rsidRPr="00AE0440" w:rsidRDefault="00030C89">
      <w:pPr>
        <w:adjustRightInd w:val="0"/>
        <w:snapToGrid w:val="0"/>
        <w:spacing w:after="120" w:line="240" w:lineRule="auto"/>
        <w:ind w:left="2268" w:right="1134" w:hanging="1134"/>
        <w:jc w:val="both"/>
      </w:pPr>
      <w:r w:rsidRPr="00AE0440">
        <w:t>6.1.1.</w:t>
      </w:r>
      <w:r w:rsidR="00FC639F" w:rsidRPr="00AE0440">
        <w:t>2</w:t>
      </w:r>
      <w:r w:rsidRPr="00AE0440">
        <w:t>.</w:t>
      </w:r>
      <w:r w:rsidRPr="00AE0440">
        <w:tab/>
      </w:r>
      <w:r w:rsidR="00FC639F" w:rsidRPr="00AE0440">
        <w:rPr>
          <w:rFonts w:eastAsia="Calibri" w:cs="Arial"/>
        </w:rPr>
        <w:t xml:space="preserve">Le </w:t>
      </w:r>
      <w:r w:rsidR="002D0776">
        <w:rPr>
          <w:rFonts w:eastAsia="Calibri" w:cs="Arial"/>
        </w:rPr>
        <w:t>constructeur</w:t>
      </w:r>
      <w:r w:rsidR="002D0776" w:rsidRPr="00AE0440">
        <w:rPr>
          <w:rFonts w:eastAsia="Calibri" w:cs="Arial"/>
        </w:rPr>
        <w:t xml:space="preserve"> </w:t>
      </w:r>
      <w:r w:rsidR="00FC639F" w:rsidRPr="00AE0440">
        <w:rPr>
          <w:rFonts w:eastAsia="Calibri" w:cs="Arial"/>
        </w:rPr>
        <w:t xml:space="preserve">doit démontrer à </w:t>
      </w:r>
      <w:r w:rsidR="002D0776" w:rsidRPr="00AE0440">
        <w:rPr>
          <w:rFonts w:eastAsia="Calibri" w:cs="Arial"/>
        </w:rPr>
        <w:t>l'</w:t>
      </w:r>
      <w:r w:rsidR="002D0776">
        <w:rPr>
          <w:rFonts w:eastAsia="Calibri" w:cs="Arial"/>
        </w:rPr>
        <w:t>A</w:t>
      </w:r>
      <w:r w:rsidR="002D0776" w:rsidRPr="00AE0440">
        <w:rPr>
          <w:rFonts w:eastAsia="Calibri" w:cs="Arial"/>
        </w:rPr>
        <w:t xml:space="preserve">utorité </w:t>
      </w:r>
      <w:r w:rsidR="00FC639F" w:rsidRPr="00AE0440">
        <w:rPr>
          <w:rFonts w:eastAsia="Calibri" w:cs="Arial"/>
        </w:rPr>
        <w:t xml:space="preserve">d'homologation comment les dispositions du paragraphe </w:t>
      </w:r>
      <w:r w:rsidR="003F1997" w:rsidRPr="00AE0440">
        <w:rPr>
          <w:rFonts w:eastAsia="Calibri" w:cs="Arial"/>
        </w:rPr>
        <w:t xml:space="preserve">6.1.1.1. </w:t>
      </w:r>
      <w:proofErr w:type="gramStart"/>
      <w:r w:rsidR="00FC639F" w:rsidRPr="00AE0440">
        <w:rPr>
          <w:rFonts w:eastAsia="Calibri" w:cs="Arial"/>
        </w:rPr>
        <w:t>sont</w:t>
      </w:r>
      <w:proofErr w:type="gramEnd"/>
      <w:r w:rsidR="00FC639F" w:rsidRPr="00AE0440">
        <w:rPr>
          <w:rFonts w:eastAsia="Calibri" w:cs="Arial"/>
        </w:rPr>
        <w:t xml:space="preserve"> mises en œuvre dans la conception du système</w:t>
      </w:r>
      <w:r w:rsidR="00D35E3D" w:rsidRPr="00AE0440">
        <w:rPr>
          <w:rFonts w:eastAsia="Calibri" w:cs="Arial"/>
        </w:rPr>
        <w:t>.</w:t>
      </w:r>
    </w:p>
    <w:p w14:paraId="467C49A7" w14:textId="7EE1CEB0"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 xml:space="preserve">6.1.2. </w:t>
      </w:r>
      <w:r w:rsidRPr="00AE0440">
        <w:rPr>
          <w:rFonts w:eastAsia="Calibri" w:cs="Arial"/>
        </w:rPr>
        <w:tab/>
      </w:r>
      <w:r w:rsidR="002D0776" w:rsidRPr="00AE0440">
        <w:rPr>
          <w:rFonts w:eastAsia="Calibri" w:cs="Arial"/>
        </w:rPr>
        <w:t>Les</w:t>
      </w:r>
      <w:r w:rsidRPr="00AE0440">
        <w:rPr>
          <w:rFonts w:eastAsia="Calibri" w:cs="Arial"/>
        </w:rPr>
        <w:t xml:space="preserve"> voies d'accès et les bretelles d'accès aux autoroutes</w:t>
      </w:r>
    </w:p>
    <w:p w14:paraId="467C49A8"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6.1.2.1.</w:t>
      </w:r>
      <w:r w:rsidRPr="00AE0440">
        <w:rPr>
          <w:rFonts w:eastAsia="Calibri" w:cs="Arial"/>
        </w:rPr>
        <w:tab/>
      </w:r>
      <w:r w:rsidR="000A43AF" w:rsidRPr="00AE0440">
        <w:rPr>
          <w:rFonts w:eastAsia="Calibri" w:cs="Arial"/>
        </w:rPr>
        <w:t>Le système doit viser à détecter les situations dans lesquelles la voie de circulation actuelle s'insère dans une autre voie de circulation (y compris les bretelles d'accès) et doit être conçu pour assurer un contrôle sûr dans ces situations, en tenant compte des usagers de la route sur la voie voisine. Si le système est conçu pour gérer une telle situation en effectuant une manœuvre, celle-ci doit être conforme aux dispositions du présent règlement.</w:t>
      </w:r>
    </w:p>
    <w:p w14:paraId="467C49A9" w14:textId="37C3249B" w:rsidR="00EA3171" w:rsidRPr="00AE0440" w:rsidRDefault="00030C89">
      <w:pPr>
        <w:pStyle w:val="SingleTxtG"/>
        <w:adjustRightInd w:val="0"/>
        <w:snapToGrid w:val="0"/>
        <w:spacing w:line="240" w:lineRule="auto"/>
        <w:ind w:left="2268" w:hanging="1134"/>
      </w:pPr>
      <w:r w:rsidRPr="00AE0440">
        <w:t>6.1.3</w:t>
      </w:r>
      <w:r w:rsidR="00326A8E" w:rsidRPr="00AE0440">
        <w:t xml:space="preserve">. </w:t>
      </w:r>
      <w:r w:rsidR="00326A8E" w:rsidRPr="00AE0440">
        <w:tab/>
      </w:r>
      <w:r w:rsidR="002D0776" w:rsidRPr="00AE0440">
        <w:t>Quitter</w:t>
      </w:r>
      <w:r w:rsidR="00326A8E" w:rsidRPr="00AE0440">
        <w:t xml:space="preserve"> la voie pour former un couloir d'accès pour les véhicules d'urgence et de contrôle. </w:t>
      </w:r>
    </w:p>
    <w:p w14:paraId="467C49AA" w14:textId="54603316"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6.1.3.1</w:t>
      </w:r>
      <w:r w:rsidR="00326A8E" w:rsidRPr="00AE0440">
        <w:rPr>
          <w:rFonts w:eastAsia="Calibri" w:cs="Arial"/>
        </w:rPr>
        <w:t xml:space="preserve">. </w:t>
      </w:r>
      <w:r w:rsidR="00326A8E" w:rsidRPr="00AE0440">
        <w:rPr>
          <w:rFonts w:eastAsia="Calibri" w:cs="Arial"/>
        </w:rPr>
        <w:tab/>
      </w:r>
      <w:r w:rsidR="002D0776" w:rsidRPr="00AE0440">
        <w:rPr>
          <w:rFonts w:eastAsia="Calibri" w:cs="Arial"/>
        </w:rPr>
        <w:t>Si</w:t>
      </w:r>
      <w:r w:rsidR="00326A8E" w:rsidRPr="00AE0440">
        <w:rPr>
          <w:rFonts w:eastAsia="Calibri" w:cs="Arial"/>
        </w:rPr>
        <w:t xml:space="preserve"> le système est capable de former un couloir d'accès pour les véhicules d'urgence et de contrôle, il ne doit quitter sa voie de circulation actuelle que pour former (par anticipation) un couloir d'accès lorsque cela est nécessaire et autorisé par les règles nationales de circulation. </w:t>
      </w:r>
    </w:p>
    <w:p w14:paraId="467C49AB"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6.1.3.</w:t>
      </w:r>
      <w:r w:rsidR="00326A8E" w:rsidRPr="00AE0440">
        <w:rPr>
          <w:rFonts w:eastAsia="Calibri" w:cs="Arial"/>
        </w:rPr>
        <w:t xml:space="preserve">2. </w:t>
      </w:r>
      <w:r w:rsidR="00326A8E" w:rsidRPr="00AE0440">
        <w:rPr>
          <w:rFonts w:eastAsia="Calibri" w:cs="Arial"/>
        </w:rPr>
        <w:tab/>
        <w:t xml:space="preserve">Lors de la formation d'un couloir d'accès, le système doit garantir une distance latérale et longitudinale suffisante par rapport aux limites de la route, aux véhicules et aux autres usagers de la route. </w:t>
      </w:r>
    </w:p>
    <w:p w14:paraId="467C49AC" w14:textId="0994B899"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6.1.</w:t>
      </w:r>
      <w:r w:rsidR="008202FA" w:rsidRPr="00AE0440">
        <w:rPr>
          <w:rFonts w:eastAsia="Calibri" w:cs="Arial"/>
        </w:rPr>
        <w:t>3</w:t>
      </w:r>
      <w:r w:rsidR="00326A8E" w:rsidRPr="00AE0440">
        <w:rPr>
          <w:rFonts w:eastAsia="Calibri" w:cs="Arial"/>
        </w:rPr>
        <w:t xml:space="preserve">.3. </w:t>
      </w:r>
      <w:r w:rsidR="00326A8E" w:rsidRPr="00AE0440">
        <w:rPr>
          <w:rFonts w:eastAsia="Calibri" w:cs="Arial"/>
        </w:rPr>
        <w:tab/>
      </w:r>
      <w:r w:rsidR="002D0776" w:rsidRPr="00AE0440">
        <w:rPr>
          <w:rFonts w:eastAsia="Calibri" w:cs="Arial"/>
        </w:rPr>
        <w:t>Le</w:t>
      </w:r>
      <w:r w:rsidR="00326A8E" w:rsidRPr="00AE0440">
        <w:rPr>
          <w:rFonts w:eastAsia="Calibri" w:cs="Arial"/>
        </w:rPr>
        <w:t xml:space="preserve"> véhicule doit revenir complètement sur sa voie de circulation initiale une fois que la situation qui a nécessité la formation de ce couloir d'accès est passée.</w:t>
      </w:r>
    </w:p>
    <w:p w14:paraId="467C49AD"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 xml:space="preserve">6.1.4. </w:t>
      </w:r>
      <w:r w:rsidRPr="00AE0440">
        <w:rPr>
          <w:rFonts w:eastAsia="Calibri" w:cs="Arial"/>
        </w:rPr>
        <w:tab/>
        <w:t>Positionnement des voies sur les routes sans marquage des voies</w:t>
      </w:r>
    </w:p>
    <w:p w14:paraId="467C49AE" w14:textId="5D6DCC95"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 xml:space="preserve">6.1.4.1. </w:t>
      </w:r>
      <w:r w:rsidRPr="00AE0440">
        <w:rPr>
          <w:rFonts w:eastAsia="Calibri" w:cs="Arial"/>
        </w:rPr>
        <w:tab/>
        <w:t>Si le système est conçu pour effectuer le positionnement sur des routes sans marquage de voie, il doit utiliser d'autres sources d'information afin de déterminer et de suivre</w:t>
      </w:r>
      <w:r w:rsidR="002D0776">
        <w:rPr>
          <w:rFonts w:eastAsia="Calibri" w:cs="Arial"/>
        </w:rPr>
        <w:t xml:space="preserve"> de manière ferme</w:t>
      </w:r>
      <w:r w:rsidRPr="00AE0440">
        <w:rPr>
          <w:rFonts w:eastAsia="Calibri" w:cs="Arial"/>
        </w:rPr>
        <w:t xml:space="preserve"> la trajectoire appropriée en respectant les autres usagers de la route.</w:t>
      </w:r>
    </w:p>
    <w:p w14:paraId="467C49AF" w14:textId="77777777" w:rsidR="00EA3171" w:rsidRPr="00AE0440" w:rsidRDefault="00030C89">
      <w:pPr>
        <w:adjustRightInd w:val="0"/>
        <w:snapToGrid w:val="0"/>
        <w:spacing w:after="120" w:line="240" w:lineRule="auto"/>
        <w:ind w:left="2268" w:right="1134" w:hanging="1134"/>
        <w:jc w:val="both"/>
      </w:pPr>
      <w:r w:rsidRPr="00AE0440">
        <w:rPr>
          <w:szCs w:val="14"/>
        </w:rPr>
        <w:t>6.2.</w:t>
      </w:r>
      <w:r w:rsidRPr="00AE0440">
        <w:rPr>
          <w:szCs w:val="14"/>
        </w:rPr>
        <w:tab/>
      </w:r>
      <w:r w:rsidR="00005D41" w:rsidRPr="00AE0440">
        <w:rPr>
          <w:szCs w:val="14"/>
        </w:rPr>
        <w:t xml:space="preserve">Exigences spécifiques pour les </w:t>
      </w:r>
      <w:r w:rsidR="00005D41" w:rsidRPr="00AE0440">
        <w:t>changements de voie</w:t>
      </w:r>
    </w:p>
    <w:p w14:paraId="467C49B0" w14:textId="297A84C0" w:rsidR="00EA3171" w:rsidRPr="00AE0440" w:rsidRDefault="00030C89">
      <w:pPr>
        <w:adjustRightInd w:val="0"/>
        <w:snapToGrid w:val="0"/>
        <w:spacing w:after="120" w:line="240" w:lineRule="auto"/>
        <w:ind w:left="2268" w:right="1134" w:hanging="1134"/>
        <w:jc w:val="both"/>
        <w:rPr>
          <w:rFonts w:eastAsia="Calibri" w:cs="Arial"/>
        </w:rPr>
      </w:pPr>
      <w:r w:rsidRPr="00AE0440">
        <w:t xml:space="preserve">6.2.1. </w:t>
      </w:r>
      <w:r w:rsidRPr="00AE0440">
        <w:rPr>
          <w:rFonts w:eastAsia="Calibri" w:cs="Arial"/>
        </w:rPr>
        <w:tab/>
      </w:r>
      <w:r w:rsidR="002D0776" w:rsidRPr="00AE0440">
        <w:rPr>
          <w:rFonts w:eastAsia="Calibri" w:cs="Arial"/>
        </w:rPr>
        <w:t>Un</w:t>
      </w:r>
      <w:r w:rsidRPr="00AE0440">
        <w:rPr>
          <w:rFonts w:eastAsia="Calibri" w:cs="Arial"/>
        </w:rPr>
        <w:t xml:space="preserve"> changement de voie n'est effectué que si le système dispose de suffisamment d'informations sur son environnement avant, latéral et arrière pour évaluer la criticité de ce changement de voie.</w:t>
      </w:r>
    </w:p>
    <w:p w14:paraId="467C49B1" w14:textId="5C4371F2"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 xml:space="preserve">6.2.2. </w:t>
      </w:r>
      <w:r w:rsidRPr="00AE0440">
        <w:rPr>
          <w:rFonts w:eastAsia="Calibri" w:cs="Arial"/>
        </w:rPr>
        <w:tab/>
      </w:r>
      <w:r w:rsidR="002D0776" w:rsidRPr="00AE0440">
        <w:rPr>
          <w:rFonts w:eastAsia="Calibri" w:cs="Arial"/>
        </w:rPr>
        <w:t>Un</w:t>
      </w:r>
      <w:r w:rsidRPr="00AE0440">
        <w:rPr>
          <w:rFonts w:eastAsia="Calibri" w:cs="Arial"/>
        </w:rPr>
        <w:t xml:space="preserve"> changement de voie ne doit pas être effectué vers une voie destinée à la circulation en sens inverse.</w:t>
      </w:r>
    </w:p>
    <w:p w14:paraId="467C49B2"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t>6.2.3.</w:t>
      </w:r>
      <w:r w:rsidRPr="00AE0440">
        <w:tab/>
      </w:r>
      <w:r w:rsidRPr="00AE0440">
        <w:rPr>
          <w:rFonts w:eastAsia="Calibri" w:cs="Arial"/>
        </w:rPr>
        <w:t xml:space="preserve">Lors de la manœuvre de changement de voie, le système doit être conçu pour </w:t>
      </w:r>
      <w:r w:rsidRPr="00AE0440" w:rsidDel="00FF1B78">
        <w:rPr>
          <w:rFonts w:eastAsia="Calibri" w:cs="Arial"/>
        </w:rPr>
        <w:t xml:space="preserve">éviter une accélération latérale de </w:t>
      </w:r>
      <w:r w:rsidRPr="00AE0440">
        <w:rPr>
          <w:rFonts w:eastAsia="Calibri" w:cs="Arial"/>
        </w:rPr>
        <w:t>plus de 1,5 m/s² en plus de l'accélération latérale générée par la courbure de la voie et éviter une accélération latérale totale supérieure à 3,5 m/s².</w:t>
      </w:r>
    </w:p>
    <w:p w14:paraId="467C49B3" w14:textId="52033086" w:rsidR="00EA3171" w:rsidRPr="00AE0440" w:rsidRDefault="00030C89">
      <w:pPr>
        <w:adjustRightInd w:val="0"/>
        <w:snapToGrid w:val="0"/>
        <w:spacing w:after="120" w:line="240" w:lineRule="auto"/>
        <w:ind w:left="2268" w:right="1134"/>
        <w:jc w:val="both"/>
        <w:rPr>
          <w:rFonts w:eastAsia="Calibri" w:cs="Arial"/>
        </w:rPr>
      </w:pPr>
      <w:r w:rsidRPr="00AE0440">
        <w:rPr>
          <w:rFonts w:eastAsia="Calibri" w:cs="Arial"/>
        </w:rPr>
        <w:t xml:space="preserve">La moyenne mobile sur une demi-seconde de </w:t>
      </w:r>
      <w:r w:rsidR="002D0776">
        <w:rPr>
          <w:rFonts w:eastAsia="Calibri" w:cs="Arial"/>
        </w:rPr>
        <w:t>l’</w:t>
      </w:r>
      <w:r w:rsidR="002D0776" w:rsidRPr="002D0776">
        <w:rPr>
          <w:rFonts w:eastAsia="Calibri" w:cs="Arial"/>
        </w:rPr>
        <w:t>à-coup latéral</w:t>
      </w:r>
      <w:r w:rsidR="002D0776">
        <w:rPr>
          <w:rFonts w:eastAsia="Calibri" w:cs="Arial"/>
        </w:rPr>
        <w:t xml:space="preserve"> </w:t>
      </w:r>
      <w:r w:rsidRPr="00AE0440">
        <w:rPr>
          <w:rFonts w:eastAsia="Calibri" w:cs="Arial"/>
        </w:rPr>
        <w:t>généré par le système ne doit pas dépasser 5 m/s</w:t>
      </w:r>
      <w:proofErr w:type="gramStart"/>
      <w:r w:rsidRPr="00AE0440">
        <w:rPr>
          <w:rFonts w:eastAsia="Calibri" w:cs="Arial"/>
          <w:vertAlign w:val="superscript"/>
        </w:rPr>
        <w:t>3</w:t>
      </w:r>
      <w:r w:rsidRPr="00AE0440">
        <w:rPr>
          <w:rFonts w:eastAsia="Calibri" w:cs="Arial"/>
        </w:rPr>
        <w:t xml:space="preserve"> .</w:t>
      </w:r>
      <w:proofErr w:type="gramEnd"/>
    </w:p>
    <w:p w14:paraId="467C49B4" w14:textId="6A27D14B"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lastRenderedPageBreak/>
        <w:t xml:space="preserve">6.2.4 </w:t>
      </w:r>
      <w:r w:rsidRPr="00AE0440">
        <w:rPr>
          <w:rFonts w:eastAsia="Calibri" w:cs="Arial"/>
        </w:rPr>
        <w:tab/>
        <w:t xml:space="preserve">Une manœuvre de changement de voie ne doit être entamée que si un véhicule se trouvant </w:t>
      </w:r>
      <w:r w:rsidR="002D0776">
        <w:rPr>
          <w:rFonts w:eastAsia="Calibri" w:cs="Arial"/>
        </w:rPr>
        <w:t>sur</w:t>
      </w:r>
      <w:r w:rsidR="002D0776" w:rsidRPr="00AE0440">
        <w:rPr>
          <w:rFonts w:eastAsia="Calibri" w:cs="Arial"/>
        </w:rPr>
        <w:t xml:space="preserve"> </w:t>
      </w:r>
      <w:r w:rsidRPr="00AE0440">
        <w:rPr>
          <w:rFonts w:eastAsia="Calibri" w:cs="Arial"/>
        </w:rPr>
        <w:t xml:space="preserve">la voie cible n'est pas contraint de décélérer </w:t>
      </w:r>
      <w:r w:rsidR="002D0776">
        <w:rPr>
          <w:rFonts w:eastAsia="Calibri" w:cs="Arial"/>
        </w:rPr>
        <w:t>excessivement</w:t>
      </w:r>
      <w:r w:rsidRPr="00AE0440">
        <w:rPr>
          <w:rFonts w:eastAsia="Calibri" w:cs="Arial"/>
        </w:rPr>
        <w:t xml:space="preserve"> en raison du changement de voie du véhicule.</w:t>
      </w:r>
    </w:p>
    <w:p w14:paraId="467C49B5" w14:textId="149522CF" w:rsidR="00EA3171" w:rsidRPr="00AE0440" w:rsidRDefault="00030C89">
      <w:pPr>
        <w:adjustRightInd w:val="0"/>
        <w:snapToGrid w:val="0"/>
        <w:spacing w:after="120" w:line="240" w:lineRule="auto"/>
        <w:ind w:left="2268" w:right="1134" w:hanging="1098"/>
        <w:jc w:val="both"/>
      </w:pPr>
      <w:r w:rsidRPr="00AE0440">
        <w:t xml:space="preserve">6.2.4.1. </w:t>
      </w:r>
      <w:r w:rsidRPr="00AE0440">
        <w:tab/>
      </w:r>
      <w:r w:rsidR="002D0776" w:rsidRPr="00AE0440">
        <w:t>En</w:t>
      </w:r>
      <w:r w:rsidRPr="00AE0440">
        <w:t xml:space="preserve"> cas d'approche d'un véhicule</w:t>
      </w:r>
      <w:r w:rsidRPr="00AE0440">
        <w:rPr>
          <w:rFonts w:eastAsia="Calibri" w:cs="Arial"/>
        </w:rPr>
        <w:t>.</w:t>
      </w:r>
    </w:p>
    <w:p w14:paraId="467C49B6" w14:textId="77777777" w:rsidR="00EA3171" w:rsidRPr="00AE0440" w:rsidRDefault="00030C89">
      <w:pPr>
        <w:pStyle w:val="ListParagraph"/>
        <w:adjustRightInd w:val="0"/>
        <w:snapToGrid w:val="0"/>
        <w:spacing w:after="120" w:line="240" w:lineRule="auto"/>
        <w:ind w:left="2268" w:right="1134" w:hanging="1134"/>
        <w:contextualSpacing w:val="0"/>
        <w:jc w:val="both"/>
      </w:pPr>
      <w:r w:rsidRPr="00AE0440">
        <w:tab/>
        <w:t xml:space="preserve">Le système doit être conçu pour ne pas faire décélérer un véhicule en approche à un niveau supérieur à 3 m/s², </w:t>
      </w:r>
      <w:r w:rsidRPr="002D0776">
        <w:t>A secondes</w:t>
      </w:r>
      <w:r w:rsidRPr="00AE0440">
        <w:t xml:space="preserve"> après que le système a commencé la manœuvre de changement de voie, afin de garantir que la distance entre les deux véhicules n'est jamais inférieure à celle que le véhicule DCAS parcourt en 1 seconde.</w:t>
      </w:r>
    </w:p>
    <w:p w14:paraId="467C49B7" w14:textId="38651CA4" w:rsidR="00EA3171" w:rsidRPr="00AE0440" w:rsidRDefault="00030C89">
      <w:pPr>
        <w:pStyle w:val="ListParagraph"/>
        <w:adjustRightInd w:val="0"/>
        <w:snapToGrid w:val="0"/>
        <w:spacing w:after="120" w:line="240" w:lineRule="auto"/>
        <w:ind w:left="2268" w:right="1134" w:hanging="1134"/>
        <w:contextualSpacing w:val="0"/>
        <w:jc w:val="both"/>
      </w:pPr>
      <w:r w:rsidRPr="00AE0440">
        <w:tab/>
        <w:t>Avec</w:t>
      </w:r>
      <w:r w:rsidR="002D0776">
        <w:t> :</w:t>
      </w:r>
    </w:p>
    <w:p w14:paraId="467C49B8" w14:textId="1A089752" w:rsidR="00EA3171" w:rsidRPr="00AE0440" w:rsidRDefault="00030C89">
      <w:pPr>
        <w:adjustRightInd w:val="0"/>
        <w:snapToGrid w:val="0"/>
        <w:spacing w:after="120" w:line="240" w:lineRule="auto"/>
        <w:ind w:left="2268" w:right="1134" w:hanging="1134"/>
        <w:jc w:val="both"/>
      </w:pPr>
      <w:r w:rsidRPr="00AE0440">
        <w:tab/>
      </w:r>
      <w:r w:rsidRPr="00AE0440">
        <w:tab/>
        <w:t>(a)</w:t>
      </w:r>
      <w:r w:rsidRPr="00AE0440">
        <w:tab/>
      </w:r>
      <w:r w:rsidR="002D0776">
        <w:t>A</w:t>
      </w:r>
      <w:r w:rsidR="002D0776" w:rsidRPr="00AE0440">
        <w:t xml:space="preserve"> </w:t>
      </w:r>
      <w:r w:rsidRPr="00AE0440">
        <w:t>égal à :</w:t>
      </w:r>
    </w:p>
    <w:p w14:paraId="467C49B9" w14:textId="56A1F32A" w:rsidR="00EA3171" w:rsidRPr="00AE0440" w:rsidRDefault="00030C89">
      <w:pPr>
        <w:adjustRightInd w:val="0"/>
        <w:snapToGrid w:val="0"/>
        <w:spacing w:after="120" w:line="240" w:lineRule="auto"/>
        <w:ind w:left="3420" w:right="1134" w:hanging="585"/>
        <w:jc w:val="both"/>
      </w:pPr>
      <w:r w:rsidRPr="00AE0440">
        <w:t xml:space="preserve">(i) </w:t>
      </w:r>
      <w:r w:rsidRPr="00AE0440">
        <w:tab/>
        <w:t>0,4 seconde après le début de la manœuvre de changement de voie, à condition que le véhicule DCAS ait détecté toute la largeur du véhicule en approche pendant son mouvement latéral pendant au moins 1 seconde avant le début de la manœuvre de changement de voie</w:t>
      </w:r>
      <w:r w:rsidR="002D0776">
        <w:t> ;</w:t>
      </w:r>
      <w:r w:rsidRPr="00AE0440">
        <w:t xml:space="preserve"> </w:t>
      </w:r>
      <w:proofErr w:type="gramStart"/>
      <w:r w:rsidRPr="00AE0440">
        <w:t>ou</w:t>
      </w:r>
      <w:proofErr w:type="gramEnd"/>
    </w:p>
    <w:p w14:paraId="467C49BA" w14:textId="77777777" w:rsidR="00EA3171" w:rsidRPr="00AE0440" w:rsidRDefault="00030C89">
      <w:pPr>
        <w:adjustRightInd w:val="0"/>
        <w:snapToGrid w:val="0"/>
        <w:spacing w:after="120" w:line="240" w:lineRule="auto"/>
        <w:ind w:left="2268" w:right="1134" w:hanging="1134"/>
        <w:jc w:val="both"/>
      </w:pPr>
      <w:r w:rsidRPr="00AE0440">
        <w:tab/>
      </w:r>
      <w:r w:rsidRPr="00AE0440">
        <w:tab/>
      </w:r>
      <w:r w:rsidRPr="00AE0440">
        <w:tab/>
        <w:t xml:space="preserve">(ii) </w:t>
      </w:r>
      <w:r w:rsidRPr="00AE0440">
        <w:tab/>
        <w:t>1,4 seconde après le début de la manœuvre de changement de voie.</w:t>
      </w:r>
    </w:p>
    <w:p w14:paraId="467C49BB" w14:textId="77777777" w:rsidR="00EA3171" w:rsidRPr="00AE0440" w:rsidRDefault="00030C89">
      <w:pPr>
        <w:adjustRightInd w:val="0"/>
        <w:snapToGrid w:val="0"/>
        <w:spacing w:after="120" w:line="240" w:lineRule="auto"/>
        <w:ind w:left="2268" w:right="1134" w:hanging="1098"/>
        <w:jc w:val="both"/>
      </w:pPr>
      <w:r w:rsidRPr="00AE0440">
        <w:t xml:space="preserve">6.2.4.2 </w:t>
      </w:r>
      <w:r w:rsidRPr="00AE0440">
        <w:tab/>
        <w:t>Lorsqu'aucun véhicule n'est détecté</w:t>
      </w:r>
    </w:p>
    <w:p w14:paraId="467C49BC" w14:textId="03F40D26" w:rsidR="00EA3171" w:rsidRPr="00AE0440" w:rsidRDefault="00030C89">
      <w:pPr>
        <w:pStyle w:val="ListParagraph"/>
        <w:adjustRightInd w:val="0"/>
        <w:snapToGrid w:val="0"/>
        <w:spacing w:after="120" w:line="240" w:lineRule="auto"/>
        <w:ind w:left="2268" w:right="1134"/>
        <w:contextualSpacing w:val="0"/>
        <w:jc w:val="both"/>
      </w:pPr>
      <w:r w:rsidRPr="00AE0440">
        <w:t xml:space="preserve">Si aucun véhicule en approche n'est détecté par le système sur la voie cible, l'évaluation est calculée conformément au paragraphe </w:t>
      </w:r>
      <w:r w:rsidR="008C2834" w:rsidRPr="00AE0440">
        <w:rPr>
          <w:rFonts w:eastAsia="Calibri" w:cs="Arial"/>
        </w:rPr>
        <w:t>6</w:t>
      </w:r>
      <w:r w:rsidRPr="00AE0440">
        <w:rPr>
          <w:rFonts w:eastAsia="Calibri" w:cs="Arial"/>
        </w:rPr>
        <w:t>.</w:t>
      </w:r>
      <w:r w:rsidR="008C2834" w:rsidRPr="00AE0440">
        <w:rPr>
          <w:rFonts w:eastAsia="Calibri" w:cs="Arial"/>
        </w:rPr>
        <w:t>2.4.1</w:t>
      </w:r>
      <w:r w:rsidRPr="00AE0440">
        <w:t>, en supposant que</w:t>
      </w:r>
      <w:r w:rsidR="009E5292">
        <w:t> :</w:t>
      </w:r>
    </w:p>
    <w:p w14:paraId="467C49BD" w14:textId="2B0C0D04" w:rsidR="00EA3171" w:rsidRPr="00AE0440" w:rsidRDefault="00030C89">
      <w:pPr>
        <w:adjustRightInd w:val="0"/>
        <w:snapToGrid w:val="0"/>
        <w:spacing w:after="120" w:line="240" w:lineRule="auto"/>
        <w:ind w:left="2880" w:right="1134" w:hanging="612"/>
        <w:jc w:val="both"/>
      </w:pPr>
      <w:r w:rsidRPr="00AE0440">
        <w:t xml:space="preserve">(a) </w:t>
      </w:r>
      <w:r w:rsidRPr="00AE0440">
        <w:tab/>
        <w:t xml:space="preserve">Le véhicule en approche sur la voie cible </w:t>
      </w:r>
      <w:r w:rsidR="009E5292">
        <w:t>se situe</w:t>
      </w:r>
      <w:r w:rsidR="009E5292" w:rsidRPr="00AE0440">
        <w:t xml:space="preserve"> </w:t>
      </w:r>
      <w:r w:rsidRPr="00AE0440">
        <w:t>à une distance du véhicule DCAS égale à la distance de détection arrière réelle</w:t>
      </w:r>
      <w:r w:rsidR="009E5292">
        <w:t> ;</w:t>
      </w:r>
      <w:r w:rsidRPr="00AE0440">
        <w:t xml:space="preserve"> </w:t>
      </w:r>
    </w:p>
    <w:p w14:paraId="467C49BE" w14:textId="085C0DBA" w:rsidR="00EA3171" w:rsidRPr="00AE0440" w:rsidRDefault="00030C89">
      <w:pPr>
        <w:adjustRightInd w:val="0"/>
        <w:snapToGrid w:val="0"/>
        <w:spacing w:after="120" w:line="240" w:lineRule="auto"/>
        <w:ind w:left="2880" w:right="1134" w:hanging="612"/>
        <w:jc w:val="both"/>
      </w:pPr>
      <w:r w:rsidRPr="00AE0440">
        <w:t>(b)</w:t>
      </w:r>
      <w:r w:rsidRPr="00AE0440">
        <w:tab/>
        <w:t>Le véhicule en approche sur la voie cible roule à la vitesse maximale autorisée ou à 130 km/h, la valeur la plus basse étant retenue</w:t>
      </w:r>
      <w:r w:rsidR="009E5292">
        <w:t> ;</w:t>
      </w:r>
      <w:r w:rsidRPr="00AE0440">
        <w:t xml:space="preserve"> et</w:t>
      </w:r>
    </w:p>
    <w:p w14:paraId="467C49BF" w14:textId="4E873FAF" w:rsidR="00EA3171" w:rsidRPr="00AE0440" w:rsidRDefault="00030C89">
      <w:pPr>
        <w:adjustRightInd w:val="0"/>
        <w:snapToGrid w:val="0"/>
        <w:spacing w:after="120" w:line="240" w:lineRule="auto"/>
        <w:ind w:left="2880" w:right="1134" w:hanging="612"/>
        <w:jc w:val="both"/>
      </w:pPr>
      <w:r w:rsidRPr="00AE0440">
        <w:t xml:space="preserve">(c) </w:t>
      </w:r>
      <w:r w:rsidR="009E5292">
        <w:tab/>
      </w:r>
      <w:r w:rsidRPr="00AE0440">
        <w:t>La largeur totale du véhicule en approche est détectée par le système pendant son mouvement latéral pendant au moins une seconde.</w:t>
      </w:r>
    </w:p>
    <w:p w14:paraId="467C49C0" w14:textId="35A2EF5F" w:rsidR="00EA3171" w:rsidRPr="00AE0440" w:rsidRDefault="00030C89">
      <w:pPr>
        <w:adjustRightInd w:val="0"/>
        <w:snapToGrid w:val="0"/>
        <w:spacing w:after="120" w:line="240" w:lineRule="auto"/>
        <w:ind w:left="2268" w:right="1134"/>
        <w:jc w:val="both"/>
        <w:rPr>
          <w:rFonts w:eastAsia="Calibri" w:cs="Arial"/>
        </w:rPr>
      </w:pPr>
      <w:r w:rsidRPr="00AE0440">
        <w:t xml:space="preserve">Lorsque la voie cible vient de commencer, cette exigence est considérée comme </w:t>
      </w:r>
      <w:r w:rsidR="009E5292">
        <w:t>satisfaite</w:t>
      </w:r>
      <w:r w:rsidR="009E5292" w:rsidRPr="00AE0440">
        <w:t xml:space="preserve"> </w:t>
      </w:r>
      <w:r w:rsidRPr="00AE0440">
        <w:t>si aucun véhicule n'est détecté sur la longueur de la voie cible à l'arrière.</w:t>
      </w:r>
    </w:p>
    <w:p w14:paraId="467C49C1" w14:textId="0E37689D" w:rsidR="00EA3171" w:rsidRPr="00AE0440" w:rsidRDefault="00030C89">
      <w:pPr>
        <w:adjustRightInd w:val="0"/>
        <w:snapToGrid w:val="0"/>
        <w:spacing w:after="120" w:line="240" w:lineRule="auto"/>
        <w:ind w:left="2268" w:right="1134" w:hanging="1098"/>
        <w:jc w:val="both"/>
        <w:rPr>
          <w:rFonts w:eastAsia="Calibri" w:cs="Arial"/>
        </w:rPr>
      </w:pPr>
      <w:r w:rsidRPr="00AE0440">
        <w:t>6.2.4.3.</w:t>
      </w:r>
      <w:r w:rsidRPr="00AE0440">
        <w:tab/>
      </w:r>
      <w:r w:rsidRPr="00AE0440">
        <w:rPr>
          <w:rFonts w:eastAsia="Calibri" w:cs="Arial"/>
        </w:rPr>
        <w:t xml:space="preserve">Si le système </w:t>
      </w:r>
      <w:r w:rsidR="00386D58" w:rsidRPr="00AE0440">
        <w:rPr>
          <w:rFonts w:eastAsia="Calibri" w:cs="Arial"/>
        </w:rPr>
        <w:t xml:space="preserve">a l'intention de </w:t>
      </w:r>
      <w:r w:rsidR="00D85823">
        <w:rPr>
          <w:rFonts w:eastAsia="Calibri" w:cs="Arial"/>
        </w:rPr>
        <w:t>diminuer la vitesse</w:t>
      </w:r>
      <w:r w:rsidR="00D85823" w:rsidRPr="00AE0440">
        <w:rPr>
          <w:rFonts w:eastAsia="Calibri" w:cs="Arial"/>
        </w:rPr>
        <w:t xml:space="preserve"> </w:t>
      </w:r>
      <w:r w:rsidR="00D85823">
        <w:rPr>
          <w:rFonts w:eastAsia="Calibri" w:cs="Arial"/>
        </w:rPr>
        <w:t>du</w:t>
      </w:r>
      <w:r w:rsidRPr="00AE0440">
        <w:rPr>
          <w:rFonts w:eastAsia="Calibri" w:cs="Arial"/>
        </w:rPr>
        <w:t xml:space="preserve"> véhicule au cours d'une procédure de changement de voie, cette décélération doit être prise en compte lors de l'évaluation de la distance par rapport à un véhicule arrivant </w:t>
      </w:r>
      <w:r w:rsidR="00D85823">
        <w:rPr>
          <w:rFonts w:eastAsia="Calibri" w:cs="Arial"/>
        </w:rPr>
        <w:t>de</w:t>
      </w:r>
      <w:r w:rsidR="00D85823" w:rsidRPr="00AE0440">
        <w:rPr>
          <w:rFonts w:eastAsia="Calibri" w:cs="Arial"/>
        </w:rPr>
        <w:t xml:space="preserve"> </w:t>
      </w:r>
      <w:r w:rsidRPr="00AE0440">
        <w:rPr>
          <w:rFonts w:eastAsia="Calibri" w:cs="Arial"/>
        </w:rPr>
        <w:t>l'arrière, et la décélération ne doit pas dépasser 2 m/s</w:t>
      </w:r>
      <w:proofErr w:type="gramStart"/>
      <w:r w:rsidRPr="00AE0440">
        <w:rPr>
          <w:rFonts w:eastAsia="Calibri" w:cs="Arial"/>
          <w:vertAlign w:val="superscript"/>
        </w:rPr>
        <w:t>2</w:t>
      </w:r>
      <w:r w:rsidRPr="00AE0440">
        <w:rPr>
          <w:lang w:eastAsia="de-DE"/>
        </w:rPr>
        <w:t xml:space="preserve"> ,</w:t>
      </w:r>
      <w:proofErr w:type="gramEnd"/>
      <w:r w:rsidRPr="00AE0440">
        <w:rPr>
          <w:lang w:eastAsia="de-DE"/>
        </w:rPr>
        <w:t xml:space="preserve"> sauf dans le but d'éviter ou d'atténuer le risque d'une collision imminente.</w:t>
      </w:r>
    </w:p>
    <w:p w14:paraId="467C49C2" w14:textId="02AF5BF0" w:rsidR="00EA3171" w:rsidRPr="00AE0440" w:rsidRDefault="00030C89">
      <w:pPr>
        <w:adjustRightInd w:val="0"/>
        <w:snapToGrid w:val="0"/>
        <w:spacing w:after="120" w:line="240" w:lineRule="auto"/>
        <w:ind w:left="2268" w:right="1134" w:hanging="1098"/>
        <w:jc w:val="both"/>
        <w:rPr>
          <w:rFonts w:eastAsia="Calibri" w:cs="Arial"/>
        </w:rPr>
      </w:pPr>
      <w:r w:rsidRPr="00AE0440">
        <w:t>6.2.4.4.</w:t>
      </w:r>
      <w:r w:rsidRPr="00AE0440">
        <w:tab/>
      </w:r>
      <w:r w:rsidRPr="00AE0440">
        <w:rPr>
          <w:rFonts w:eastAsia="Calibri" w:cs="Arial"/>
        </w:rPr>
        <w:t xml:space="preserve">Lorsqu'il n'y a pas suffisamment de temps d'avance pour le véhicule </w:t>
      </w:r>
      <w:r w:rsidR="00D85823">
        <w:rPr>
          <w:rFonts w:eastAsia="Calibri" w:cs="Arial"/>
        </w:rPr>
        <w:t xml:space="preserve">situé derrière </w:t>
      </w:r>
      <w:r w:rsidRPr="00AE0440">
        <w:rPr>
          <w:rFonts w:eastAsia="Calibri" w:cs="Arial"/>
        </w:rPr>
        <w:t xml:space="preserve">à la fin de la procédure de changement de voie, le système ne doit pas augmenter le taux de décélération pendant au moins 2 secondes après la fin de la procédure de changement de voie, sauf si cela est nécessaire pour le fonctionnement nominal du système </w:t>
      </w:r>
      <w:r w:rsidR="00CB65D4" w:rsidRPr="00AE0440">
        <w:rPr>
          <w:rFonts w:eastAsia="Calibri" w:cs="Arial"/>
        </w:rPr>
        <w:t xml:space="preserve">(par exemple, pour </w:t>
      </w:r>
      <w:r w:rsidR="00D85823">
        <w:rPr>
          <w:rFonts w:eastAsia="Calibri" w:cs="Arial"/>
        </w:rPr>
        <w:t>réagir</w:t>
      </w:r>
      <w:r w:rsidR="00D85823" w:rsidRPr="00AE0440">
        <w:rPr>
          <w:rFonts w:eastAsia="Calibri" w:cs="Arial"/>
        </w:rPr>
        <w:t xml:space="preserve"> </w:t>
      </w:r>
      <w:r w:rsidR="00CB65D4" w:rsidRPr="00AE0440">
        <w:rPr>
          <w:rFonts w:eastAsia="Calibri" w:cs="Arial"/>
        </w:rPr>
        <w:t xml:space="preserve">à l'infrastructure routière ou à d'autres usagers de la route), ou pour </w:t>
      </w:r>
      <w:r w:rsidRPr="00AE0440">
        <w:rPr>
          <w:rFonts w:eastAsia="Calibri" w:cs="Arial"/>
        </w:rPr>
        <w:t>éviter ou atténuer le risque d'une collision imminente.</w:t>
      </w:r>
    </w:p>
    <w:p w14:paraId="467C49C3" w14:textId="1C66AA15"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6.2.5 </w:t>
      </w:r>
      <w:r w:rsidRPr="00AE0440">
        <w:rPr>
          <w:rFonts w:eastAsia="Calibri" w:cs="Arial"/>
        </w:rPr>
        <w:tab/>
        <w:t xml:space="preserve">Le constructeur doit démontrer à </w:t>
      </w:r>
      <w:r w:rsidR="00D85823" w:rsidRPr="00AE0440">
        <w:rPr>
          <w:rFonts w:eastAsia="Calibri" w:cs="Arial"/>
        </w:rPr>
        <w:t>l'</w:t>
      </w:r>
      <w:r w:rsidR="00D85823">
        <w:rPr>
          <w:rFonts w:eastAsia="Calibri" w:cs="Arial"/>
        </w:rPr>
        <w:t>A</w:t>
      </w:r>
      <w:r w:rsidR="00D85823" w:rsidRPr="00AE0440">
        <w:rPr>
          <w:rFonts w:eastAsia="Calibri" w:cs="Arial"/>
        </w:rPr>
        <w:t xml:space="preserve">utorité </w:t>
      </w:r>
      <w:r w:rsidRPr="00AE0440">
        <w:rPr>
          <w:rFonts w:eastAsia="Calibri" w:cs="Arial"/>
        </w:rPr>
        <w:t>d'homologation de type comment les dispositions du paragraphe 6.2.4 sont mises en œuvre dans la conception du système.</w:t>
      </w:r>
    </w:p>
    <w:p w14:paraId="467C49C4"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t xml:space="preserve">6.2.6 </w:t>
      </w:r>
      <w:r w:rsidRPr="00AE0440">
        <w:rPr>
          <w:rFonts w:eastAsia="Calibri" w:cs="Arial"/>
        </w:rPr>
        <w:tab/>
        <w:t xml:space="preserve">Le système doit générer un signal pour activer et désactiver l'indicateur de direction. Le signal de l'indicateur de direction doit rester actif pendant toute la durée de la procédure de changement de voie et doit être désactivé par le système en temps utile dès que le </w:t>
      </w:r>
      <w:r w:rsidR="00781B9D" w:rsidRPr="00AE0440">
        <w:rPr>
          <w:rFonts w:eastAsia="Calibri" w:cs="Arial"/>
        </w:rPr>
        <w:t xml:space="preserve">positionnement sur la voie de circulation </w:t>
      </w:r>
      <w:r w:rsidRPr="00AE0440">
        <w:rPr>
          <w:rFonts w:eastAsia="Calibri" w:cs="Arial"/>
        </w:rPr>
        <w:t>est rétabli, à moins que la commande de l'indicateur de direction ne reste complètement engagée (position verrouillée).</w:t>
      </w:r>
    </w:p>
    <w:p w14:paraId="467C49C5" w14:textId="77777777" w:rsidR="00EA3171" w:rsidRPr="00AE0440" w:rsidRDefault="00030C89">
      <w:pPr>
        <w:adjustRightInd w:val="0"/>
        <w:snapToGrid w:val="0"/>
        <w:spacing w:after="120" w:line="240" w:lineRule="auto"/>
        <w:ind w:left="2268" w:right="1134" w:hanging="1098"/>
        <w:jc w:val="both"/>
        <w:rPr>
          <w:rFonts w:eastAsia="Calibri" w:cs="Arial"/>
        </w:rPr>
      </w:pPr>
      <w:r w:rsidRPr="00AE0440">
        <w:rPr>
          <w:rFonts w:eastAsia="Calibri" w:cs="Arial"/>
        </w:rPr>
        <w:lastRenderedPageBreak/>
        <w:t xml:space="preserve">6.2.7 </w:t>
      </w:r>
      <w:r w:rsidRPr="00AE0440">
        <w:rPr>
          <w:rFonts w:eastAsia="Calibri" w:cs="Arial"/>
        </w:rPr>
        <w:tab/>
        <w:t>Une procédure de changement de voie doit être indiquée aux autres usagers de la route pendant au moins 3 secondes avant le début de la manœuvre de changement de voie. Un temps d'indication plus court est autorisé lorsqu'il n'y a pas d'infraction aux règles nationales de circulation dans le pays d'exploitation et qu'une notification suffisante de la manœuvre est néanmoins donnée aux autres usagers de la route.</w:t>
      </w:r>
    </w:p>
    <w:p w14:paraId="467C49C6" w14:textId="77777777" w:rsidR="00EA3171" w:rsidRPr="00AE0440" w:rsidRDefault="00030C89">
      <w:pPr>
        <w:adjustRightInd w:val="0"/>
        <w:snapToGrid w:val="0"/>
        <w:spacing w:after="120" w:line="240" w:lineRule="auto"/>
        <w:ind w:left="2268" w:right="1134" w:hanging="1134"/>
        <w:jc w:val="both"/>
      </w:pPr>
      <w:r w:rsidRPr="00AE0440">
        <w:t>6.2.8.</w:t>
      </w:r>
      <w:r w:rsidRPr="00AE0440">
        <w:tab/>
      </w:r>
      <w:r w:rsidRPr="00AE0440">
        <w:rPr>
          <w:rFonts w:eastAsia="Calibri" w:cs="Arial"/>
        </w:rPr>
        <w:t>Lorsque la procédure de changement de voie est supprimée par le système, celui-ci doit en informer clairement le conducteur au moyen d'un signal optique combiné à un signal acoustique ou haptique.</w:t>
      </w:r>
    </w:p>
    <w:p w14:paraId="467C49C7" w14:textId="382EE319" w:rsidR="00EA3171" w:rsidRPr="00AE0440" w:rsidRDefault="00030C89">
      <w:pPr>
        <w:adjustRightInd w:val="0"/>
        <w:snapToGrid w:val="0"/>
        <w:spacing w:after="120" w:line="240" w:lineRule="auto"/>
        <w:ind w:left="2268" w:right="1134" w:hanging="1134"/>
        <w:jc w:val="both"/>
      </w:pPr>
      <w:r w:rsidRPr="00AE0440">
        <w:t xml:space="preserve">6.2.9. </w:t>
      </w:r>
      <w:r w:rsidRPr="00AE0440">
        <w:tab/>
        <w:t xml:space="preserve">Exigences supplémentaires </w:t>
      </w:r>
      <w:r w:rsidR="00F72B04">
        <w:t>applicables</w:t>
      </w:r>
      <w:r w:rsidR="00F72B04" w:rsidRPr="00AE0440">
        <w:t xml:space="preserve"> </w:t>
      </w:r>
      <w:r w:rsidR="00F72B04">
        <w:t>aux</w:t>
      </w:r>
      <w:r w:rsidR="00B5474C" w:rsidRPr="00AE0440">
        <w:t xml:space="preserve"> changements de voie</w:t>
      </w:r>
    </w:p>
    <w:p w14:paraId="467C49C8" w14:textId="15C88140" w:rsidR="00EA3171" w:rsidRPr="00AE0440" w:rsidRDefault="00030C89">
      <w:pPr>
        <w:adjustRightInd w:val="0"/>
        <w:snapToGrid w:val="0"/>
        <w:spacing w:after="120" w:line="240" w:lineRule="auto"/>
        <w:ind w:left="2268" w:right="1134" w:hanging="1134"/>
        <w:jc w:val="both"/>
      </w:pPr>
      <w:r w:rsidRPr="00AE0440">
        <w:t xml:space="preserve">6.2.9.1. </w:t>
      </w:r>
      <w:r w:rsidR="00F72B04">
        <w:tab/>
      </w:r>
      <w:r w:rsidRPr="00AE0440">
        <w:t xml:space="preserve">Exigences supplémentaires </w:t>
      </w:r>
      <w:r w:rsidR="00F72B04">
        <w:t>applicables</w:t>
      </w:r>
      <w:r w:rsidR="00F72B04" w:rsidRPr="00AE0440">
        <w:t xml:space="preserve"> </w:t>
      </w:r>
      <w:r w:rsidR="00F72B04">
        <w:t>aux</w:t>
      </w:r>
      <w:r w:rsidRPr="00AE0440">
        <w:t xml:space="preserve"> changements de voie confirmés par le conducteur</w:t>
      </w:r>
    </w:p>
    <w:p w14:paraId="467C49C9" w14:textId="48132FD1" w:rsidR="00EA3171" w:rsidRPr="00AE0440" w:rsidRDefault="00030C89">
      <w:pPr>
        <w:adjustRightInd w:val="0"/>
        <w:snapToGrid w:val="0"/>
        <w:spacing w:after="120" w:line="240" w:lineRule="auto"/>
        <w:ind w:left="2268" w:right="1134" w:hanging="1134"/>
        <w:jc w:val="both"/>
      </w:pPr>
      <w:r w:rsidRPr="00AE0440">
        <w:t xml:space="preserve">6.2.9.1.1 </w:t>
      </w:r>
      <w:r w:rsidR="00F72B04">
        <w:tab/>
      </w:r>
      <w:r w:rsidRPr="00AE0440">
        <w:t xml:space="preserve">Outre les exigences du paragraphe 6.2.4.1, le système doit viser à ne pas faire décélérer un véhicule en approche sur la voie cible, sauf si cela est nécessaire en raison de la situation de la circulation. </w:t>
      </w:r>
    </w:p>
    <w:p w14:paraId="467C49CA" w14:textId="231E4E47" w:rsidR="00EA3171" w:rsidRPr="00AE0440" w:rsidRDefault="00030C89">
      <w:pPr>
        <w:adjustRightInd w:val="0"/>
        <w:snapToGrid w:val="0"/>
        <w:spacing w:after="120" w:line="240" w:lineRule="auto"/>
        <w:ind w:left="2268" w:right="1134" w:hanging="1134"/>
        <w:jc w:val="both"/>
      </w:pPr>
      <w:r w:rsidRPr="00AE0440">
        <w:t xml:space="preserve">6.2.9.1.2 </w:t>
      </w:r>
      <w:r w:rsidRPr="00AE0440">
        <w:tab/>
        <w:t>Nonobstant les prescriptions du paragraphe 6.2.4.2. (</w:t>
      </w:r>
      <w:proofErr w:type="gramStart"/>
      <w:r w:rsidRPr="00AE0440">
        <w:t>b</w:t>
      </w:r>
      <w:proofErr w:type="gramEnd"/>
      <w:r w:rsidRPr="00AE0440">
        <w:t>), le véhicule en approche sur la voie cible est supposé rouler à la vitesse maximale autorisée + 10</w:t>
      </w:r>
      <w:r w:rsidR="00F72B04">
        <w:t> </w:t>
      </w:r>
      <w:r w:rsidRPr="00AE0440">
        <w:t xml:space="preserve">% ou </w:t>
      </w:r>
      <w:r w:rsidR="00F72B04">
        <w:t xml:space="preserve">à </w:t>
      </w:r>
      <w:r w:rsidRPr="00AE0440">
        <w:t>130 km/h, la valeur la plus faible étant retenue.</w:t>
      </w:r>
    </w:p>
    <w:p w14:paraId="467C49CB" w14:textId="10162823" w:rsidR="00EA3171" w:rsidRPr="00AE0440" w:rsidRDefault="00030C89" w:rsidP="007B32A0">
      <w:pPr>
        <w:adjustRightInd w:val="0"/>
        <w:snapToGrid w:val="0"/>
        <w:spacing w:after="120" w:line="240" w:lineRule="auto"/>
        <w:ind w:left="2268" w:right="1134" w:hanging="1134"/>
        <w:jc w:val="both"/>
      </w:pPr>
      <w:r w:rsidRPr="00AE0440">
        <w:t xml:space="preserve">6.2.9.2. </w:t>
      </w:r>
      <w:r w:rsidR="00F72B04">
        <w:tab/>
      </w:r>
      <w:r w:rsidRPr="00AE0440">
        <w:t xml:space="preserve">Exigences supplémentaires </w:t>
      </w:r>
      <w:r w:rsidR="00F72B04">
        <w:t>applicables aux</w:t>
      </w:r>
      <w:r w:rsidR="007B32A0">
        <w:t xml:space="preserve"> </w:t>
      </w:r>
      <w:r w:rsidRPr="00AE0440">
        <w:t>changements de voie initiés par le système</w:t>
      </w:r>
    </w:p>
    <w:p w14:paraId="467C49CC"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t>6.2.9.2.1.</w:t>
      </w:r>
      <w:r w:rsidRPr="00AE0440">
        <w:tab/>
        <w:t>(Réservé)</w:t>
      </w:r>
    </w:p>
    <w:p w14:paraId="467C49CD" w14:textId="77777777" w:rsidR="00EA3171" w:rsidRPr="00AE0440" w:rsidRDefault="00030C89">
      <w:pPr>
        <w:adjustRightInd w:val="0"/>
        <w:snapToGrid w:val="0"/>
        <w:spacing w:after="120" w:line="240" w:lineRule="auto"/>
        <w:ind w:left="2268" w:right="1134" w:hanging="1134"/>
        <w:jc w:val="both"/>
      </w:pPr>
      <w:r w:rsidRPr="00AE0440">
        <w:t>6.</w:t>
      </w:r>
      <w:r w:rsidR="00350068" w:rsidRPr="00AE0440">
        <w:t>2</w:t>
      </w:r>
      <w:r w:rsidRPr="00AE0440">
        <w:t>.</w:t>
      </w:r>
      <w:r w:rsidR="00FA5DB7" w:rsidRPr="00AE0440">
        <w:t>9.3</w:t>
      </w:r>
      <w:r w:rsidRPr="00AE0440">
        <w:t>.</w:t>
      </w:r>
      <w:r w:rsidRPr="00AE0440">
        <w:tab/>
      </w:r>
      <w:r w:rsidR="00852002" w:rsidRPr="00AE0440">
        <w:t xml:space="preserve">Aide au changement de voie sur les routes où il n'y a pas de </w:t>
      </w:r>
      <w:r w:rsidR="00E63F88" w:rsidRPr="00AE0440">
        <w:t xml:space="preserve">séparation </w:t>
      </w:r>
      <w:r w:rsidR="00852002" w:rsidRPr="00AE0440">
        <w:t>physique entre les véhicules circulant en sens inverse</w:t>
      </w:r>
    </w:p>
    <w:p w14:paraId="467C49CE" w14:textId="349A00FE" w:rsidR="00EA3171" w:rsidRPr="00AE0440" w:rsidRDefault="00030C89">
      <w:pPr>
        <w:adjustRightInd w:val="0"/>
        <w:snapToGrid w:val="0"/>
        <w:spacing w:after="120" w:line="240" w:lineRule="auto"/>
        <w:ind w:left="2268" w:right="1134"/>
        <w:jc w:val="both"/>
        <w:rPr>
          <w:rFonts w:eastAsia="Times New Roman"/>
        </w:rPr>
      </w:pPr>
      <w:r w:rsidRPr="00AE0440">
        <w:t xml:space="preserve">Si le système est conçu pour faciliter les changements de voie sur des routes où il n'y a pas de séparation physique du trafic circulant dans la direction opposée, le système doit mettre en œuvre des stratégies pour </w:t>
      </w:r>
      <w:r w:rsidR="007B32A0">
        <w:t>veiller à ce</w:t>
      </w:r>
      <w:r w:rsidR="007B32A0" w:rsidRPr="00AE0440">
        <w:t xml:space="preserve"> </w:t>
      </w:r>
      <w:r w:rsidRPr="00AE0440">
        <w:rPr>
          <w:rFonts w:eastAsia="Calibri" w:cs="Arial"/>
        </w:rPr>
        <w:t xml:space="preserve">que </w:t>
      </w:r>
      <w:r w:rsidR="002B1247" w:rsidRPr="00AE0440">
        <w:rPr>
          <w:rFonts w:eastAsia="Calibri" w:cs="Arial"/>
        </w:rPr>
        <w:t xml:space="preserve">la </w:t>
      </w:r>
      <w:r w:rsidRPr="00AE0440">
        <w:rPr>
          <w:rFonts w:eastAsia="Calibri" w:cs="Arial"/>
        </w:rPr>
        <w:t xml:space="preserve">procédure de changement de voie </w:t>
      </w:r>
      <w:r w:rsidR="007B32A0">
        <w:rPr>
          <w:rFonts w:eastAsia="Calibri" w:cs="Arial"/>
        </w:rPr>
        <w:t>soit</w:t>
      </w:r>
      <w:r w:rsidR="007B32A0" w:rsidRPr="00AE0440">
        <w:rPr>
          <w:rFonts w:eastAsia="Calibri" w:cs="Arial"/>
        </w:rPr>
        <w:t xml:space="preserve"> </w:t>
      </w:r>
      <w:r w:rsidR="007B32A0">
        <w:rPr>
          <w:rFonts w:eastAsia="Calibri" w:cs="Arial"/>
        </w:rPr>
        <w:t>réalisée</w:t>
      </w:r>
      <w:r w:rsidR="007B32A0" w:rsidRPr="00AE0440">
        <w:rPr>
          <w:rFonts w:eastAsia="Calibri" w:cs="Arial"/>
        </w:rPr>
        <w:t xml:space="preserve"> </w:t>
      </w:r>
      <w:r w:rsidR="007B32A0">
        <w:rPr>
          <w:rFonts w:eastAsia="Calibri" w:cs="Arial"/>
        </w:rPr>
        <w:t>uniquement</w:t>
      </w:r>
      <w:r w:rsidR="007B32A0" w:rsidRPr="00AE0440">
        <w:rPr>
          <w:rFonts w:eastAsia="Calibri" w:cs="Arial"/>
        </w:rPr>
        <w:t xml:space="preserve"> </w:t>
      </w:r>
      <w:r w:rsidR="0059270C" w:rsidRPr="00AE0440">
        <w:rPr>
          <w:rFonts w:eastAsia="Calibri" w:cs="Arial"/>
        </w:rPr>
        <w:t xml:space="preserve">dans </w:t>
      </w:r>
      <w:r w:rsidR="0017223B" w:rsidRPr="00AE0440">
        <w:rPr>
          <w:rFonts w:eastAsia="Calibri" w:cs="Arial"/>
        </w:rPr>
        <w:t xml:space="preserve">ou </w:t>
      </w:r>
      <w:r w:rsidR="007B32A0">
        <w:rPr>
          <w:rFonts w:eastAsia="Calibri" w:cs="Arial"/>
        </w:rPr>
        <w:t>par</w:t>
      </w:r>
      <w:r w:rsidR="007B32A0" w:rsidRPr="00AE0440">
        <w:rPr>
          <w:rFonts w:eastAsia="Calibri" w:cs="Arial"/>
        </w:rPr>
        <w:t xml:space="preserve"> </w:t>
      </w:r>
      <w:r w:rsidR="0017223B" w:rsidRPr="00AE0440">
        <w:rPr>
          <w:rFonts w:eastAsia="Calibri" w:cs="Arial"/>
        </w:rPr>
        <w:t xml:space="preserve">une </w:t>
      </w:r>
      <w:r w:rsidR="0059270C" w:rsidRPr="00AE0440">
        <w:rPr>
          <w:rFonts w:eastAsia="Calibri" w:cs="Arial"/>
        </w:rPr>
        <w:t xml:space="preserve">voie où </w:t>
      </w:r>
      <w:r w:rsidR="0017223B" w:rsidRPr="00AE0440">
        <w:rPr>
          <w:rFonts w:eastAsia="Calibri" w:cs="Arial"/>
        </w:rPr>
        <w:t xml:space="preserve">la </w:t>
      </w:r>
      <w:r w:rsidR="000E4412" w:rsidRPr="00AE0440">
        <w:rPr>
          <w:rFonts w:eastAsia="Calibri" w:cs="Arial"/>
        </w:rPr>
        <w:t xml:space="preserve">voie cible n'est pas désignée </w:t>
      </w:r>
      <w:r w:rsidR="007B32A0">
        <w:rPr>
          <w:rFonts w:eastAsia="Calibri" w:cs="Arial"/>
        </w:rPr>
        <w:t>comment ayant</w:t>
      </w:r>
      <w:r w:rsidR="007B32A0" w:rsidRPr="00AE0440">
        <w:rPr>
          <w:rFonts w:eastAsia="Calibri" w:cs="Arial"/>
        </w:rPr>
        <w:t xml:space="preserve"> </w:t>
      </w:r>
      <w:r w:rsidR="007B32A0">
        <w:rPr>
          <w:rFonts w:eastAsia="Calibri" w:cs="Arial"/>
        </w:rPr>
        <w:t>du</w:t>
      </w:r>
      <w:r w:rsidR="000E4412" w:rsidRPr="00AE0440">
        <w:rPr>
          <w:rFonts w:eastAsia="Calibri" w:cs="Arial"/>
        </w:rPr>
        <w:t xml:space="preserve"> trafic venant en sens inverse.</w:t>
      </w:r>
    </w:p>
    <w:p w14:paraId="467C49CF" w14:textId="55CE378B" w:rsidR="00EA3171" w:rsidRPr="00AE0440" w:rsidRDefault="00030C89">
      <w:pPr>
        <w:adjustRightInd w:val="0"/>
        <w:snapToGrid w:val="0"/>
        <w:spacing w:after="120" w:line="240" w:lineRule="auto"/>
        <w:ind w:left="2268" w:right="1134"/>
        <w:jc w:val="both"/>
        <w:rPr>
          <w:rFonts w:eastAsia="Times New Roman"/>
        </w:rPr>
      </w:pPr>
      <w:r w:rsidRPr="00AE0440">
        <w:t xml:space="preserve">Ces stratégies doivent être démontrées au </w:t>
      </w:r>
      <w:r w:rsidR="007B32A0">
        <w:t>S</w:t>
      </w:r>
      <w:r w:rsidR="007B32A0" w:rsidRPr="00AE0440">
        <w:t xml:space="preserve">ervice </w:t>
      </w:r>
      <w:r w:rsidRPr="00AE0440">
        <w:t xml:space="preserve">technique et évaluées par </w:t>
      </w:r>
      <w:r w:rsidR="007B32A0">
        <w:t>ce dernier</w:t>
      </w:r>
      <w:r w:rsidR="007B32A0" w:rsidRPr="00AE0440">
        <w:t xml:space="preserve"> </w:t>
      </w:r>
      <w:r w:rsidRPr="00AE0440">
        <w:t xml:space="preserve">conformément aux essais correspondants de </w:t>
      </w:r>
      <w:r w:rsidR="007B32A0" w:rsidRPr="00AE0440">
        <w:t>l'</w:t>
      </w:r>
      <w:r w:rsidR="007B32A0">
        <w:t>A</w:t>
      </w:r>
      <w:r w:rsidR="007B32A0" w:rsidRPr="00AE0440">
        <w:t xml:space="preserve">nnexe </w:t>
      </w:r>
      <w:r w:rsidRPr="00AE0440">
        <w:t>4 lors de l'</w:t>
      </w:r>
      <w:r w:rsidR="007B32A0">
        <w:t>H</w:t>
      </w:r>
      <w:r w:rsidR="000E4E76" w:rsidRPr="00AE0440">
        <w:t>omologation</w:t>
      </w:r>
      <w:r w:rsidRPr="00AE0440">
        <w:t xml:space="preserve"> type.</w:t>
      </w:r>
    </w:p>
    <w:p w14:paraId="467C49D0" w14:textId="77777777" w:rsidR="00EA3171" w:rsidRPr="00AE0440" w:rsidRDefault="00030C89">
      <w:pPr>
        <w:adjustRightInd w:val="0"/>
        <w:snapToGrid w:val="0"/>
        <w:spacing w:after="120" w:line="240" w:lineRule="auto"/>
        <w:ind w:left="2268" w:right="1134" w:hanging="1134"/>
        <w:jc w:val="both"/>
      </w:pPr>
      <w:r w:rsidRPr="00AE0440">
        <w:t>6.</w:t>
      </w:r>
      <w:r w:rsidR="00350068" w:rsidRPr="00AE0440">
        <w:t>2</w:t>
      </w:r>
      <w:r w:rsidRPr="00AE0440">
        <w:t>.</w:t>
      </w:r>
      <w:r w:rsidR="00FA5DB7" w:rsidRPr="00AE0440">
        <w:t>9.4</w:t>
      </w:r>
      <w:r w:rsidRPr="00AE0440">
        <w:t>.</w:t>
      </w:r>
      <w:r w:rsidRPr="00AE0440">
        <w:tab/>
      </w:r>
      <w:r w:rsidR="000E4E76" w:rsidRPr="00AE0440">
        <w:t xml:space="preserve">Aide au </w:t>
      </w:r>
      <w:r w:rsidR="00FA5DB7" w:rsidRPr="00AE0440">
        <w:t xml:space="preserve">changement de voie </w:t>
      </w:r>
      <w:r w:rsidR="006249A9" w:rsidRPr="00AE0440">
        <w:t xml:space="preserve">sur les routes où les piétons et/ou les bicyclettes ne sont pas </w:t>
      </w:r>
      <w:proofErr w:type="gramStart"/>
      <w:r w:rsidR="006249A9" w:rsidRPr="00AE0440">
        <w:t>interdits</w:t>
      </w:r>
      <w:proofErr w:type="gramEnd"/>
    </w:p>
    <w:p w14:paraId="467C49D1" w14:textId="77777777" w:rsidR="00EA3171" w:rsidRPr="00AE0440" w:rsidRDefault="00DB70EF">
      <w:pPr>
        <w:adjustRightInd w:val="0"/>
        <w:snapToGrid w:val="0"/>
        <w:spacing w:after="120" w:line="240" w:lineRule="auto"/>
        <w:ind w:left="2268" w:right="1134"/>
        <w:jc w:val="both"/>
      </w:pPr>
      <w:r w:rsidRPr="00AE0440">
        <w:t xml:space="preserve">Le système </w:t>
      </w:r>
      <w:r w:rsidR="0059270C" w:rsidRPr="00AE0440">
        <w:t xml:space="preserve">n'est autorisé à changer de </w:t>
      </w:r>
      <w:r w:rsidR="005F34DB" w:rsidRPr="00AE0440">
        <w:t xml:space="preserve">voie </w:t>
      </w:r>
      <w:r w:rsidR="0059270C" w:rsidRPr="00AE0440">
        <w:t>sur les routes où se trouvent des piétons et des cyclistes que s'il est en mesure d'</w:t>
      </w:r>
      <w:r w:rsidR="00653850" w:rsidRPr="00AE0440">
        <w:t xml:space="preserve">éviter tout risque de </w:t>
      </w:r>
      <w:r w:rsidR="0059270C" w:rsidRPr="00AE0440">
        <w:t>collision avec un usager de la route vulnérable (piéton ou cycliste, par exemple)</w:t>
      </w:r>
      <w:r w:rsidR="00EE4AA9" w:rsidRPr="00AE0440">
        <w:t>.</w:t>
      </w:r>
    </w:p>
    <w:p w14:paraId="467C49D2" w14:textId="77777777"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6.</w:t>
      </w:r>
      <w:r w:rsidR="00350068" w:rsidRPr="00AE0440">
        <w:rPr>
          <w:rFonts w:eastAsia="Calibri" w:cs="Arial"/>
        </w:rPr>
        <w:t>2</w:t>
      </w:r>
      <w:r w:rsidRPr="00AE0440">
        <w:rPr>
          <w:rFonts w:eastAsia="Calibri" w:cs="Arial"/>
        </w:rPr>
        <w:t>.</w:t>
      </w:r>
      <w:r w:rsidR="00FA5DB7" w:rsidRPr="00AE0440">
        <w:rPr>
          <w:rFonts w:eastAsia="Calibri" w:cs="Arial"/>
        </w:rPr>
        <w:t>9.5</w:t>
      </w:r>
      <w:r w:rsidRPr="00AE0440">
        <w:rPr>
          <w:rFonts w:eastAsia="Calibri" w:cs="Arial"/>
        </w:rPr>
        <w:t>.</w:t>
      </w:r>
      <w:r w:rsidRPr="00AE0440">
        <w:rPr>
          <w:rFonts w:eastAsia="Calibri" w:cs="Arial"/>
        </w:rPr>
        <w:tab/>
      </w:r>
      <w:r w:rsidR="006249A9" w:rsidRPr="00AE0440">
        <w:rPr>
          <w:rFonts w:eastAsia="Calibri" w:cs="Arial"/>
        </w:rPr>
        <w:t xml:space="preserve">Assistance aux </w:t>
      </w:r>
      <w:r w:rsidR="00FA5DB7" w:rsidRPr="00AE0440">
        <w:rPr>
          <w:rFonts w:eastAsia="Calibri" w:cs="Arial"/>
        </w:rPr>
        <w:t xml:space="preserve">changements de voie </w:t>
      </w:r>
      <w:r w:rsidR="006249A9" w:rsidRPr="00AE0440">
        <w:rPr>
          <w:rFonts w:eastAsia="Calibri" w:cs="Arial"/>
        </w:rPr>
        <w:t xml:space="preserve">dans les situations où la manœuvre de changement de voie ne peut être entamée dans les 7 </w:t>
      </w:r>
      <w:r w:rsidR="001A5E33" w:rsidRPr="00AE0440">
        <w:rPr>
          <w:rFonts w:eastAsia="Calibri" w:cs="Arial"/>
        </w:rPr>
        <w:t xml:space="preserve">secondes </w:t>
      </w:r>
      <w:r w:rsidR="006249A9" w:rsidRPr="00AE0440">
        <w:rPr>
          <w:rFonts w:eastAsia="Calibri" w:cs="Arial"/>
        </w:rPr>
        <w:t>qui suivent le début de la procédure de changement de voie.</w:t>
      </w:r>
    </w:p>
    <w:p w14:paraId="467C49D3" w14:textId="6335B279" w:rsidR="00EA3171" w:rsidRPr="00AE0440" w:rsidRDefault="00030C89">
      <w:pPr>
        <w:adjustRightInd w:val="0"/>
        <w:snapToGrid w:val="0"/>
        <w:spacing w:after="120" w:line="240" w:lineRule="auto"/>
        <w:ind w:left="2268" w:right="1134"/>
        <w:jc w:val="both"/>
        <w:rPr>
          <w:rFonts w:eastAsia="Calibri" w:cs="Arial"/>
        </w:rPr>
      </w:pPr>
      <w:r w:rsidRPr="00AE0440">
        <w:rPr>
          <w:rFonts w:eastAsia="Calibri" w:cs="Arial"/>
        </w:rPr>
        <w:t xml:space="preserve">Le délai entre le </w:t>
      </w:r>
      <w:r w:rsidR="00025F98" w:rsidRPr="00AE0440">
        <w:rPr>
          <w:rFonts w:eastAsia="Calibri" w:cs="Arial"/>
        </w:rPr>
        <w:t xml:space="preserve">début de </w:t>
      </w:r>
      <w:r w:rsidRPr="00AE0440">
        <w:rPr>
          <w:rFonts w:eastAsia="Calibri" w:cs="Arial"/>
        </w:rPr>
        <w:t xml:space="preserve">la procédure de changement de voie et le début de la </w:t>
      </w:r>
      <w:r w:rsidR="003A5BE0" w:rsidRPr="00AE0440">
        <w:rPr>
          <w:rFonts w:eastAsia="Calibri" w:cs="Arial"/>
        </w:rPr>
        <w:t xml:space="preserve">manœuvre de </w:t>
      </w:r>
      <w:r w:rsidRPr="00AE0440">
        <w:rPr>
          <w:rFonts w:eastAsia="Calibri" w:cs="Arial"/>
        </w:rPr>
        <w:t xml:space="preserve">changement de voie peut être prolongé </w:t>
      </w:r>
      <w:r w:rsidR="0059270C" w:rsidRPr="00AE0440">
        <w:rPr>
          <w:rFonts w:eastAsia="Calibri" w:cs="Arial"/>
        </w:rPr>
        <w:t xml:space="preserve">au-delà de 7 </w:t>
      </w:r>
      <w:r w:rsidR="001A5E33" w:rsidRPr="00AE0440">
        <w:rPr>
          <w:rFonts w:eastAsia="Calibri" w:cs="Arial"/>
        </w:rPr>
        <w:t xml:space="preserve">secondes que </w:t>
      </w:r>
      <w:r w:rsidR="0059270C" w:rsidRPr="00AE0440">
        <w:rPr>
          <w:rFonts w:eastAsia="Calibri" w:cs="Arial"/>
        </w:rPr>
        <w:t>si cela n'enfreint pas les règles nationales de circulation.</w:t>
      </w:r>
    </w:p>
    <w:p w14:paraId="467C49D4" w14:textId="1E0CCA23" w:rsidR="00EA3171" w:rsidRPr="00AE0440" w:rsidRDefault="00030C89">
      <w:pPr>
        <w:adjustRightInd w:val="0"/>
        <w:snapToGrid w:val="0"/>
        <w:spacing w:after="120" w:line="240" w:lineRule="auto"/>
        <w:ind w:left="2268" w:right="1134" w:hanging="1134"/>
        <w:jc w:val="both"/>
        <w:rPr>
          <w:rFonts w:eastAsia="Calibri" w:cs="Arial"/>
        </w:rPr>
      </w:pPr>
      <w:r w:rsidRPr="00AE0440">
        <w:rPr>
          <w:rFonts w:eastAsia="Calibri" w:cs="Arial"/>
        </w:rPr>
        <w:t>6.</w:t>
      </w:r>
      <w:r w:rsidR="00D00E00" w:rsidRPr="00AE0440">
        <w:rPr>
          <w:rFonts w:eastAsia="Calibri" w:cs="Arial"/>
        </w:rPr>
        <w:t>3</w:t>
      </w:r>
      <w:r w:rsidRPr="00AE0440">
        <w:rPr>
          <w:rFonts w:eastAsia="Calibri" w:cs="Arial"/>
        </w:rPr>
        <w:t>.</w:t>
      </w:r>
      <w:r w:rsidRPr="00AE0440">
        <w:rPr>
          <w:rFonts w:eastAsia="Calibri" w:cs="Arial"/>
        </w:rPr>
        <w:tab/>
      </w:r>
      <w:r w:rsidR="00A96362" w:rsidRPr="00AE0440">
        <w:rPr>
          <w:rFonts w:eastAsia="Calibri" w:cs="Arial"/>
        </w:rPr>
        <w:t xml:space="preserve">Exigences spécifiques </w:t>
      </w:r>
      <w:r w:rsidR="007B32A0">
        <w:rPr>
          <w:rFonts w:eastAsia="Calibri" w:cs="Arial"/>
        </w:rPr>
        <w:t>applicables aux</w:t>
      </w:r>
      <w:r w:rsidR="00A96362" w:rsidRPr="00AE0440">
        <w:rPr>
          <w:rFonts w:eastAsia="Calibri" w:cs="Arial"/>
        </w:rPr>
        <w:t xml:space="preserve"> </w:t>
      </w:r>
      <w:r w:rsidR="003A5BE0" w:rsidRPr="00AE0440">
        <w:rPr>
          <w:rFonts w:eastAsia="Calibri" w:cs="Arial"/>
        </w:rPr>
        <w:t xml:space="preserve">manœuvres </w:t>
      </w:r>
      <w:r w:rsidR="000A12F4" w:rsidRPr="00AE0440">
        <w:rPr>
          <w:rFonts w:eastAsia="Calibri" w:cs="Arial"/>
        </w:rPr>
        <w:t>autres que le changement de voie</w:t>
      </w:r>
    </w:p>
    <w:p w14:paraId="467C49D5" w14:textId="6BB3760E" w:rsidR="00EA3171" w:rsidRPr="00AE0440" w:rsidRDefault="00030C89">
      <w:pPr>
        <w:adjustRightInd w:val="0"/>
        <w:snapToGrid w:val="0"/>
        <w:spacing w:after="120" w:line="240" w:lineRule="auto"/>
        <w:ind w:left="2268" w:right="1134" w:hanging="1134"/>
        <w:jc w:val="both"/>
      </w:pPr>
      <w:r w:rsidRPr="00AE0440">
        <w:t>6.</w:t>
      </w:r>
      <w:r w:rsidR="00D00E00" w:rsidRPr="00AE0440">
        <w:t>3.</w:t>
      </w:r>
      <w:r w:rsidRPr="00AE0440">
        <w:t>1.</w:t>
      </w:r>
      <w:r w:rsidRPr="00AE0440">
        <w:tab/>
      </w:r>
      <w:r w:rsidR="003C5A0E" w:rsidRPr="00AE0440">
        <w:t xml:space="preserve">Les </w:t>
      </w:r>
      <w:r w:rsidR="009146AC" w:rsidRPr="00AE0440">
        <w:t>dispositions du présent paragraphe s'appliquent aux manœuvres qui conduisent le véhicule à</w:t>
      </w:r>
      <w:r w:rsidR="007B32A0">
        <w:t> :</w:t>
      </w:r>
    </w:p>
    <w:p w14:paraId="467C49D6" w14:textId="7BC4D844" w:rsidR="00EA3171" w:rsidRPr="00AE0440" w:rsidRDefault="00030C89">
      <w:pPr>
        <w:suppressAutoHyphens w:val="0"/>
        <w:adjustRightInd w:val="0"/>
        <w:snapToGrid w:val="0"/>
        <w:spacing w:after="120" w:line="240" w:lineRule="auto"/>
        <w:ind w:left="2790" w:right="1134" w:hanging="522"/>
        <w:jc w:val="both"/>
      </w:pPr>
      <w:r w:rsidRPr="00AE0440">
        <w:t>(a)</w:t>
      </w:r>
      <w:r w:rsidRPr="00AE0440">
        <w:tab/>
        <w:t xml:space="preserve">choisir une voie où cette </w:t>
      </w:r>
      <w:r w:rsidR="00EB7CFE" w:rsidRPr="00AE0440">
        <w:t xml:space="preserve">manœuvre </w:t>
      </w:r>
      <w:r w:rsidR="007B32A0">
        <w:t>ne suit pas</w:t>
      </w:r>
      <w:r w:rsidRPr="00AE0440">
        <w:t xml:space="preserve"> la voie de circulation actuelle, </w:t>
      </w:r>
      <w:r w:rsidR="007B32A0">
        <w:t>ou n’est pas</w:t>
      </w:r>
      <w:r w:rsidR="007B32A0" w:rsidRPr="00AE0440">
        <w:t xml:space="preserve"> </w:t>
      </w:r>
      <w:r w:rsidRPr="00AE0440">
        <w:t>un changement de voie</w:t>
      </w:r>
      <w:r w:rsidR="007B32A0">
        <w:t> ;</w:t>
      </w:r>
      <w:r w:rsidRPr="00AE0440">
        <w:t xml:space="preserve"> </w:t>
      </w:r>
      <w:proofErr w:type="gramStart"/>
      <w:r w:rsidRPr="00AE0440">
        <w:t>ou</w:t>
      </w:r>
      <w:proofErr w:type="gramEnd"/>
    </w:p>
    <w:p w14:paraId="467C49D7" w14:textId="109B0B7C" w:rsidR="00EA3171" w:rsidRPr="00AE0440" w:rsidRDefault="00030C89">
      <w:pPr>
        <w:suppressAutoHyphens w:val="0"/>
        <w:adjustRightInd w:val="0"/>
        <w:snapToGrid w:val="0"/>
        <w:spacing w:after="120" w:line="240" w:lineRule="auto"/>
        <w:ind w:left="2790" w:right="1134" w:hanging="522"/>
        <w:jc w:val="both"/>
      </w:pPr>
      <w:r w:rsidRPr="00AE0440">
        <w:t xml:space="preserve">(b) </w:t>
      </w:r>
      <w:r w:rsidRPr="00AE0440">
        <w:tab/>
      </w:r>
      <w:r w:rsidR="007B32A0">
        <w:t>rouler</w:t>
      </w:r>
      <w:r w:rsidR="007B32A0" w:rsidRPr="00AE0440">
        <w:t xml:space="preserve"> </w:t>
      </w:r>
      <w:r w:rsidRPr="00AE0440">
        <w:t xml:space="preserve">dans un carrefour giratoire en entrant, en </w:t>
      </w:r>
      <w:r w:rsidR="007B32A0">
        <w:t>roulant</w:t>
      </w:r>
      <w:r w:rsidR="007B32A0" w:rsidRPr="00AE0440">
        <w:t xml:space="preserve"> </w:t>
      </w:r>
      <w:r w:rsidRPr="00AE0440">
        <w:t xml:space="preserve">et </w:t>
      </w:r>
      <w:r w:rsidR="009D2370" w:rsidRPr="00AE0440">
        <w:t>en</w:t>
      </w:r>
      <w:r w:rsidRPr="00AE0440">
        <w:tab/>
        <w:t xml:space="preserve"> sortant du carrefour giratoire</w:t>
      </w:r>
      <w:r w:rsidR="007B32A0">
        <w:t> ;</w:t>
      </w:r>
      <w:r w:rsidRPr="00AE0440">
        <w:t xml:space="preserve"> </w:t>
      </w:r>
      <w:proofErr w:type="gramStart"/>
      <w:r w:rsidRPr="00AE0440">
        <w:t>ou</w:t>
      </w:r>
      <w:proofErr w:type="gramEnd"/>
    </w:p>
    <w:p w14:paraId="467C49D8" w14:textId="27144C2C" w:rsidR="00EA3171" w:rsidRPr="00AE0440" w:rsidRDefault="00030C89">
      <w:pPr>
        <w:suppressAutoHyphens w:val="0"/>
        <w:adjustRightInd w:val="0"/>
        <w:snapToGrid w:val="0"/>
        <w:spacing w:after="120" w:line="240" w:lineRule="auto"/>
        <w:ind w:left="2790" w:right="1134" w:hanging="522"/>
        <w:jc w:val="both"/>
      </w:pPr>
      <w:r w:rsidRPr="00AE0440">
        <w:t xml:space="preserve">(c) </w:t>
      </w:r>
      <w:r w:rsidRPr="00AE0440">
        <w:tab/>
        <w:t xml:space="preserve">contourner un </w:t>
      </w:r>
      <w:r w:rsidR="00454465" w:rsidRPr="00AE0440">
        <w:t xml:space="preserve">obstacle sur la </w:t>
      </w:r>
      <w:r w:rsidRPr="00AE0440">
        <w:t>voie de circulation</w:t>
      </w:r>
      <w:r w:rsidR="007B32A0">
        <w:t> ;</w:t>
      </w:r>
      <w:r w:rsidRPr="00AE0440">
        <w:t xml:space="preserve"> </w:t>
      </w:r>
      <w:proofErr w:type="gramStart"/>
      <w:r w:rsidRPr="00AE0440">
        <w:t>ou</w:t>
      </w:r>
      <w:proofErr w:type="gramEnd"/>
    </w:p>
    <w:p w14:paraId="467C49D9" w14:textId="50BAE955" w:rsidR="00EA3171" w:rsidRPr="00AE0440" w:rsidRDefault="00030C89">
      <w:pPr>
        <w:suppressAutoHyphens w:val="0"/>
        <w:adjustRightInd w:val="0"/>
        <w:snapToGrid w:val="0"/>
        <w:spacing w:after="120" w:line="240" w:lineRule="auto"/>
        <w:ind w:left="2790" w:right="1134" w:hanging="522"/>
        <w:jc w:val="both"/>
      </w:pPr>
      <w:r w:rsidRPr="00AE0440">
        <w:lastRenderedPageBreak/>
        <w:t xml:space="preserve">(d) </w:t>
      </w:r>
      <w:r w:rsidRPr="00AE0440">
        <w:tab/>
        <w:t>prendre un virage (par exemple à une intersection)</w:t>
      </w:r>
      <w:r w:rsidR="007B32A0">
        <w:t> ;</w:t>
      </w:r>
      <w:r w:rsidRPr="00AE0440">
        <w:t xml:space="preserve"> </w:t>
      </w:r>
      <w:proofErr w:type="gramStart"/>
      <w:r w:rsidRPr="00AE0440">
        <w:t>ou</w:t>
      </w:r>
      <w:proofErr w:type="gramEnd"/>
    </w:p>
    <w:p w14:paraId="467C49DA" w14:textId="77777777" w:rsidR="00EA3171" w:rsidRPr="00AE0440" w:rsidRDefault="00030C89">
      <w:pPr>
        <w:adjustRightInd w:val="0"/>
        <w:snapToGrid w:val="0"/>
        <w:spacing w:after="120" w:line="240" w:lineRule="auto"/>
        <w:ind w:left="2790" w:right="1134" w:hanging="522"/>
        <w:jc w:val="both"/>
      </w:pPr>
      <w:r w:rsidRPr="00AE0440">
        <w:t xml:space="preserve">(e) </w:t>
      </w:r>
      <w:r w:rsidRPr="00AE0440">
        <w:tab/>
        <w:t>quitter une position de stationnement ou y arriver.</w:t>
      </w:r>
      <w:r w:rsidR="00B65617" w:rsidRPr="00AE0440">
        <w:tab/>
      </w:r>
    </w:p>
    <w:p w14:paraId="467C49DB" w14:textId="77777777" w:rsidR="00EA3171" w:rsidRPr="00AE0440" w:rsidRDefault="00030C89">
      <w:pPr>
        <w:adjustRightInd w:val="0"/>
        <w:snapToGrid w:val="0"/>
        <w:spacing w:after="120" w:line="240" w:lineRule="auto"/>
        <w:ind w:left="2268" w:right="1134" w:hanging="1134"/>
        <w:jc w:val="both"/>
      </w:pPr>
      <w:r w:rsidRPr="00AE0440">
        <w:t>6.</w:t>
      </w:r>
      <w:r w:rsidR="00D00E00" w:rsidRPr="00AE0440">
        <w:t>3.</w:t>
      </w:r>
      <w:r w:rsidR="009146AC" w:rsidRPr="00AE0440">
        <w:t>2</w:t>
      </w:r>
      <w:r w:rsidRPr="00AE0440">
        <w:t>.</w:t>
      </w:r>
      <w:r w:rsidRPr="00AE0440">
        <w:tab/>
      </w:r>
      <w:r w:rsidR="00746CCE" w:rsidRPr="00AE0440">
        <w:t xml:space="preserve">Le système doit </w:t>
      </w:r>
      <w:r w:rsidR="00B235E3" w:rsidRPr="00AE0440">
        <w:t xml:space="preserve">être </w:t>
      </w:r>
      <w:r w:rsidR="00191310" w:rsidRPr="00AE0440">
        <w:rPr>
          <w:rFonts w:eastAsia="Calibri" w:cs="Arial"/>
        </w:rPr>
        <w:t xml:space="preserve">conçu </w:t>
      </w:r>
      <w:r w:rsidR="00B235E3" w:rsidRPr="00AE0440">
        <w:t xml:space="preserve">pour </w:t>
      </w:r>
      <w:r w:rsidR="00746CCE" w:rsidRPr="00AE0440">
        <w:t xml:space="preserve">réagir aux véhicules, aux usagers de la route, à l'infrastructure </w:t>
      </w:r>
      <w:r w:rsidR="009146AC" w:rsidRPr="00AE0440">
        <w:t xml:space="preserve">ou à </w:t>
      </w:r>
      <w:r w:rsidR="00746CCE" w:rsidRPr="00AE0440">
        <w:t xml:space="preserve">une voie bloquée qui se trouvent déjà dans la trajectoire prévue </w:t>
      </w:r>
      <w:r w:rsidR="006F1F4F" w:rsidRPr="00AE0440">
        <w:t>ou dans l'</w:t>
      </w:r>
      <w:r w:rsidR="00746CCE" w:rsidRPr="00AE0440">
        <w:t xml:space="preserve">environnement de conduite correspondant, </w:t>
      </w:r>
      <w:r w:rsidR="006F1F4F" w:rsidRPr="00AE0440">
        <w:t xml:space="preserve">ou </w:t>
      </w:r>
      <w:r w:rsidR="00746CCE" w:rsidRPr="00AE0440">
        <w:t xml:space="preserve">qui risquent d'y entrer, afin de garantir la sécurité de l'exploitation. </w:t>
      </w:r>
    </w:p>
    <w:p w14:paraId="467C49DC" w14:textId="77777777" w:rsidR="00EA3171" w:rsidRPr="00AE0440" w:rsidRDefault="00030C89">
      <w:pPr>
        <w:adjustRightInd w:val="0"/>
        <w:snapToGrid w:val="0"/>
        <w:spacing w:after="120" w:line="240" w:lineRule="auto"/>
        <w:ind w:left="2268" w:right="1134" w:hanging="1134"/>
        <w:jc w:val="both"/>
      </w:pPr>
      <w:r w:rsidRPr="00AE0440">
        <w:t>6.</w:t>
      </w:r>
      <w:r w:rsidR="00D00E00" w:rsidRPr="00AE0440">
        <w:t>3.</w:t>
      </w:r>
      <w:r w:rsidR="009146AC" w:rsidRPr="00AE0440">
        <w:t>3</w:t>
      </w:r>
      <w:r w:rsidRPr="00AE0440">
        <w:t>.</w:t>
      </w:r>
      <w:r w:rsidRPr="00AE0440">
        <w:tab/>
      </w:r>
      <w:r w:rsidR="00746CCE" w:rsidRPr="00AE0440">
        <w:t xml:space="preserve">Le système doit être </w:t>
      </w:r>
      <w:r w:rsidR="00191310" w:rsidRPr="00AE0440">
        <w:rPr>
          <w:rFonts w:eastAsia="Calibri" w:cs="Arial"/>
        </w:rPr>
        <w:t xml:space="preserve">conçu </w:t>
      </w:r>
      <w:r w:rsidR="00B235E3" w:rsidRPr="00AE0440">
        <w:t xml:space="preserve">pour réagir </w:t>
      </w:r>
      <w:r w:rsidR="00746CCE" w:rsidRPr="00AE0440">
        <w:t xml:space="preserve">aux feux de circulation, aux panneaux d'arrêt, aux infrastructures de priorité </w:t>
      </w:r>
      <w:r w:rsidR="008C3757" w:rsidRPr="00AE0440">
        <w:t xml:space="preserve">(telles que les passages zébrés ou les arrêts de bus) </w:t>
      </w:r>
      <w:r w:rsidR="00746CCE" w:rsidRPr="00AE0440">
        <w:t>et aux voies restreintes correspondant à la voie de circulation donnée du système, ou à la voie de circulation dans laquelle le système se trouverait à la suite de la manœuvre</w:t>
      </w:r>
      <w:r w:rsidR="00B235E3" w:rsidRPr="00AE0440">
        <w:t xml:space="preserve">, lorsque cela est jugé pertinent </w:t>
      </w:r>
      <w:r w:rsidR="00EE67E5" w:rsidRPr="00AE0440">
        <w:t xml:space="preserve">pour la </w:t>
      </w:r>
      <w:r w:rsidR="00B235E3" w:rsidRPr="00AE0440">
        <w:t xml:space="preserve">manœuvre </w:t>
      </w:r>
      <w:r w:rsidR="008C3757" w:rsidRPr="00AE0440">
        <w:t xml:space="preserve">et le domaine d'exploitation </w:t>
      </w:r>
      <w:r w:rsidR="00B235E3" w:rsidRPr="00AE0440">
        <w:t xml:space="preserve">donnés </w:t>
      </w:r>
      <w:r w:rsidR="008C3757" w:rsidRPr="00AE0440">
        <w:t>(par exemple</w:t>
      </w:r>
      <w:r w:rsidR="0054597D" w:rsidRPr="00AE0440">
        <w:t xml:space="preserve">, autoroute </w:t>
      </w:r>
      <w:r w:rsidR="004533D3" w:rsidRPr="00AE0440">
        <w:t>ou non-autoroute</w:t>
      </w:r>
      <w:r w:rsidR="0054597D" w:rsidRPr="00AE0440">
        <w:t>)</w:t>
      </w:r>
      <w:r w:rsidR="00746CCE" w:rsidRPr="00AE0440">
        <w:t>.</w:t>
      </w:r>
    </w:p>
    <w:p w14:paraId="467C49DD" w14:textId="0F5DC5FA" w:rsidR="00EA3171" w:rsidRPr="00AE0440" w:rsidRDefault="00030C89">
      <w:pPr>
        <w:adjustRightInd w:val="0"/>
        <w:snapToGrid w:val="0"/>
        <w:spacing w:after="120" w:line="240" w:lineRule="auto"/>
        <w:ind w:left="2268" w:right="1134" w:hanging="1134"/>
        <w:jc w:val="both"/>
      </w:pPr>
      <w:r w:rsidRPr="00AE0440">
        <w:t>6.</w:t>
      </w:r>
      <w:r w:rsidR="00D00E00" w:rsidRPr="00AE0440">
        <w:t>3.</w:t>
      </w:r>
      <w:r w:rsidR="00CC5087" w:rsidRPr="00AE0440">
        <w:t>4</w:t>
      </w:r>
      <w:r w:rsidRPr="00AE0440">
        <w:t>.</w:t>
      </w:r>
      <w:r w:rsidRPr="00AE0440">
        <w:tab/>
      </w:r>
      <w:r w:rsidR="00746CCE" w:rsidRPr="00AE0440">
        <w:t xml:space="preserve">Le système doit être </w:t>
      </w:r>
      <w:r w:rsidR="00191310" w:rsidRPr="00AE0440">
        <w:rPr>
          <w:rFonts w:eastAsia="Calibri" w:cs="Arial"/>
        </w:rPr>
        <w:t xml:space="preserve">conçu </w:t>
      </w:r>
      <w:r w:rsidR="00B235E3" w:rsidRPr="00AE0440">
        <w:t xml:space="preserve">pour </w:t>
      </w:r>
      <w:r w:rsidR="003E5F56">
        <w:t>rouler</w:t>
      </w:r>
      <w:r w:rsidR="003E5F56" w:rsidRPr="00AE0440">
        <w:t xml:space="preserve"> </w:t>
      </w:r>
      <w:r w:rsidR="00746CCE" w:rsidRPr="00AE0440">
        <w:t xml:space="preserve">en toute sécurité et avec prudence sur les crêtes de collines </w:t>
      </w:r>
      <w:r w:rsidR="00B235E3" w:rsidRPr="00AE0440">
        <w:t xml:space="preserve">lorsque cela est jugé pertinent </w:t>
      </w:r>
      <w:r w:rsidR="00EE67E5" w:rsidRPr="00AE0440">
        <w:t xml:space="preserve">pour </w:t>
      </w:r>
      <w:r w:rsidR="00B235E3" w:rsidRPr="00AE0440">
        <w:t xml:space="preserve">la </w:t>
      </w:r>
      <w:r w:rsidR="008D5195">
        <w:t>possibilité de contrôler</w:t>
      </w:r>
      <w:r w:rsidR="00CC5087" w:rsidRPr="00AE0440">
        <w:t xml:space="preserve"> d'</w:t>
      </w:r>
      <w:r w:rsidR="00B235E3" w:rsidRPr="00AE0440">
        <w:t>une manœuvre donnée</w:t>
      </w:r>
      <w:r w:rsidR="00746CCE" w:rsidRPr="00AE0440">
        <w:t>.</w:t>
      </w:r>
    </w:p>
    <w:p w14:paraId="467C49DE" w14:textId="77777777" w:rsidR="00EA3171" w:rsidRPr="00AE0440" w:rsidRDefault="00030C89">
      <w:pPr>
        <w:adjustRightInd w:val="0"/>
        <w:snapToGrid w:val="0"/>
        <w:spacing w:after="120" w:line="240" w:lineRule="auto"/>
        <w:ind w:left="2268" w:right="1134" w:hanging="1134"/>
        <w:jc w:val="both"/>
      </w:pPr>
      <w:r w:rsidRPr="00AE0440">
        <w:t>6.</w:t>
      </w:r>
      <w:r w:rsidR="00D00E00" w:rsidRPr="00AE0440">
        <w:t>3.</w:t>
      </w:r>
      <w:r w:rsidR="00CC5087" w:rsidRPr="00AE0440">
        <w:t>5</w:t>
      </w:r>
      <w:r w:rsidRPr="00AE0440">
        <w:t>.</w:t>
      </w:r>
      <w:r w:rsidRPr="00AE0440">
        <w:tab/>
      </w:r>
      <w:r w:rsidR="00746CCE" w:rsidRPr="00AE0440">
        <w:t>Si la manœuvre risque d'amener le système à croiser des usagers de la route vulnérables qui traversent la voie de circulation (par exemple</w:t>
      </w:r>
      <w:r w:rsidR="00B235E3" w:rsidRPr="00AE0440">
        <w:t xml:space="preserve">, </w:t>
      </w:r>
      <w:r w:rsidR="00746CCE" w:rsidRPr="00AE0440">
        <w:t xml:space="preserve">piste cyclable, passage piéton), le système </w:t>
      </w:r>
      <w:r w:rsidR="006C2B8B" w:rsidRPr="00AE0440">
        <w:t xml:space="preserve">doit être </w:t>
      </w:r>
      <w:r w:rsidR="00191310" w:rsidRPr="00AE0440">
        <w:rPr>
          <w:rFonts w:eastAsia="Calibri" w:cs="Arial"/>
        </w:rPr>
        <w:t xml:space="preserve">conçu </w:t>
      </w:r>
      <w:r w:rsidR="000B5322" w:rsidRPr="00AE0440">
        <w:t>pour réagir de manière appropriée aux usagers de la route et à l'infrastructure</w:t>
      </w:r>
      <w:r w:rsidR="00746CCE" w:rsidRPr="00AE0440">
        <w:t xml:space="preserve">. </w:t>
      </w:r>
    </w:p>
    <w:p w14:paraId="467C49DF" w14:textId="77777777" w:rsidR="00EA3171" w:rsidRPr="00AE0440" w:rsidRDefault="00030C89">
      <w:pPr>
        <w:adjustRightInd w:val="0"/>
        <w:snapToGrid w:val="0"/>
        <w:spacing w:after="120" w:line="240" w:lineRule="auto"/>
        <w:ind w:left="2268" w:right="1134" w:hanging="1134"/>
        <w:jc w:val="both"/>
      </w:pPr>
      <w:r w:rsidRPr="00AE0440">
        <w:t>6.</w:t>
      </w:r>
      <w:r w:rsidR="00D00E00" w:rsidRPr="00AE0440">
        <w:t>3.</w:t>
      </w:r>
      <w:r w:rsidR="000B7F16" w:rsidRPr="00AE0440">
        <w:t>6</w:t>
      </w:r>
      <w:r w:rsidRPr="00AE0440">
        <w:t>.</w:t>
      </w:r>
      <w:r w:rsidRPr="00AE0440">
        <w:tab/>
      </w:r>
      <w:r w:rsidR="00746CCE" w:rsidRPr="00AE0440">
        <w:t>Si la manœuvre conduit le système à croiser la circulation (par exemple</w:t>
      </w:r>
      <w:r w:rsidR="00B31F19" w:rsidRPr="00AE0440">
        <w:t xml:space="preserve">, </w:t>
      </w:r>
      <w:r w:rsidR="00746CCE" w:rsidRPr="00AE0440">
        <w:t xml:space="preserve">lors d'un virage) ou à se fondre dans la circulation venant d'une autre direction, le système doit être </w:t>
      </w:r>
      <w:r w:rsidR="00191310" w:rsidRPr="00AE0440">
        <w:rPr>
          <w:rFonts w:eastAsia="Calibri" w:cs="Arial"/>
        </w:rPr>
        <w:t xml:space="preserve">conçu </w:t>
      </w:r>
      <w:r w:rsidR="000B5322" w:rsidRPr="00AE0440">
        <w:t xml:space="preserve">pour </w:t>
      </w:r>
      <w:r w:rsidR="00746CCE" w:rsidRPr="00AE0440">
        <w:t xml:space="preserve">répondre de manière appropriée à ces usagers de la route </w:t>
      </w:r>
      <w:r w:rsidR="00B31F19" w:rsidRPr="00AE0440">
        <w:t>(par exemple, en leur cédant le passage)</w:t>
      </w:r>
      <w:r w:rsidR="00746CCE" w:rsidRPr="00AE0440">
        <w:t xml:space="preserve">.  </w:t>
      </w:r>
    </w:p>
    <w:p w14:paraId="467C49E0" w14:textId="1F86C75E" w:rsidR="00EA3171" w:rsidRPr="00AE0440" w:rsidRDefault="00030C89">
      <w:pPr>
        <w:adjustRightInd w:val="0"/>
        <w:snapToGrid w:val="0"/>
        <w:spacing w:after="120" w:line="240" w:lineRule="auto"/>
        <w:ind w:left="2268" w:right="1134" w:hanging="1134"/>
        <w:jc w:val="both"/>
      </w:pPr>
      <w:r w:rsidRPr="00AE0440">
        <w:t>6.</w:t>
      </w:r>
      <w:r w:rsidR="00D00E00" w:rsidRPr="00AE0440">
        <w:t>3</w:t>
      </w:r>
      <w:r w:rsidR="00CC4AF5" w:rsidRPr="00AE0440">
        <w:t>.</w:t>
      </w:r>
      <w:r w:rsidR="00D00E00" w:rsidRPr="00AE0440">
        <w:t>7</w:t>
      </w:r>
      <w:r w:rsidRPr="00AE0440">
        <w:t>.</w:t>
      </w:r>
      <w:r w:rsidRPr="00AE0440">
        <w:tab/>
      </w:r>
      <w:r w:rsidR="00CC4AF5" w:rsidRPr="00AE0440">
        <w:t xml:space="preserve">Lorsque cela est pertinent pour la manœuvre, </w:t>
      </w:r>
      <w:r w:rsidR="00746CCE" w:rsidRPr="00AE0440">
        <w:t xml:space="preserve">le système doit être </w:t>
      </w:r>
      <w:r w:rsidR="00191310" w:rsidRPr="00AE0440">
        <w:rPr>
          <w:rFonts w:eastAsia="Calibri" w:cs="Arial"/>
        </w:rPr>
        <w:t xml:space="preserve">conçu </w:t>
      </w:r>
      <w:r w:rsidR="00746CCE" w:rsidRPr="00AE0440">
        <w:t xml:space="preserve">pour détecter les voies de circulation restreintes (par exemple, les voies réservées aux bus, aux vélos ou aux taxis) et doit </w:t>
      </w:r>
      <w:r w:rsidR="003E5F56">
        <w:t>viser</w:t>
      </w:r>
      <w:r w:rsidR="003E5F56" w:rsidRPr="00AE0440">
        <w:t xml:space="preserve"> </w:t>
      </w:r>
      <w:r w:rsidR="003E5F56">
        <w:t>à</w:t>
      </w:r>
      <w:r w:rsidR="00D00E00" w:rsidRPr="00AE0440">
        <w:t xml:space="preserve"> s'</w:t>
      </w:r>
      <w:r w:rsidR="00746CCE" w:rsidRPr="00AE0440">
        <w:t xml:space="preserve">abstenir de </w:t>
      </w:r>
      <w:r w:rsidR="003E5F56">
        <w:t>rouler</w:t>
      </w:r>
      <w:r w:rsidR="003E5F56" w:rsidRPr="00AE0440">
        <w:t xml:space="preserve"> </w:t>
      </w:r>
      <w:r w:rsidR="00746CCE" w:rsidRPr="00AE0440">
        <w:t xml:space="preserve">sur ces voies. Si le système </w:t>
      </w:r>
      <w:r w:rsidR="00303F17" w:rsidRPr="00AE0440">
        <w:t>détecte qu'il s'est engagé dans une voie de circulation restreinte</w:t>
      </w:r>
      <w:r w:rsidR="00746CCE" w:rsidRPr="00AE0440">
        <w:t xml:space="preserve">, il doit </w:t>
      </w:r>
      <w:r w:rsidR="00CA5EB3" w:rsidRPr="00AE0440">
        <w:t xml:space="preserve">proposer </w:t>
      </w:r>
      <w:r w:rsidR="00303F17" w:rsidRPr="00AE0440">
        <w:t xml:space="preserve">ou exécuter </w:t>
      </w:r>
      <w:r w:rsidR="00D3006A" w:rsidRPr="00AE0440">
        <w:t xml:space="preserve">une </w:t>
      </w:r>
      <w:r w:rsidR="00746CCE" w:rsidRPr="00AE0440">
        <w:t xml:space="preserve">procédure de changement de voie vers une voie de circulation appropriée en fonction de </w:t>
      </w:r>
      <w:r w:rsidR="00CC4AF5" w:rsidRPr="00AE0440">
        <w:t>la conception du système</w:t>
      </w:r>
      <w:r w:rsidR="00303F17" w:rsidRPr="00AE0440">
        <w:t xml:space="preserve">, </w:t>
      </w:r>
      <w:r w:rsidR="00746CCE" w:rsidRPr="00AE0440">
        <w:t xml:space="preserve">ou demander au conducteur de reprendre le contrôle </w:t>
      </w:r>
      <w:r w:rsidR="0001187D" w:rsidRPr="00AE0440">
        <w:t>manuel</w:t>
      </w:r>
      <w:r w:rsidR="00C841FB" w:rsidRPr="00AE0440">
        <w:t>.</w:t>
      </w:r>
    </w:p>
    <w:p w14:paraId="467C49E1" w14:textId="77777777" w:rsidR="00EA3171" w:rsidRPr="00AE0440" w:rsidRDefault="00030C89">
      <w:pPr>
        <w:adjustRightInd w:val="0"/>
        <w:snapToGrid w:val="0"/>
        <w:spacing w:after="120" w:line="240" w:lineRule="auto"/>
        <w:ind w:left="2268" w:right="1134" w:hanging="1134"/>
        <w:jc w:val="both"/>
      </w:pPr>
      <w:r w:rsidRPr="00AE0440">
        <w:t>6.</w:t>
      </w:r>
      <w:r w:rsidR="00D00E00" w:rsidRPr="00AE0440">
        <w:t>3</w:t>
      </w:r>
      <w:r w:rsidRPr="00AE0440">
        <w:t>.</w:t>
      </w:r>
      <w:r w:rsidR="00D00E00" w:rsidRPr="00AE0440">
        <w:t>8</w:t>
      </w:r>
      <w:r w:rsidRPr="00AE0440">
        <w:t>.</w:t>
      </w:r>
      <w:r w:rsidRPr="00AE0440">
        <w:tab/>
      </w:r>
      <w:r w:rsidR="00F715E5" w:rsidRPr="00AE0440">
        <w:t>Le système vise à respecter les règles appropriées en matière de droit de passage.</w:t>
      </w:r>
    </w:p>
    <w:p w14:paraId="467C49E2" w14:textId="77777777" w:rsidR="00EA3171" w:rsidRPr="00AE0440" w:rsidRDefault="00030C89">
      <w:pPr>
        <w:adjustRightInd w:val="0"/>
        <w:snapToGrid w:val="0"/>
        <w:spacing w:after="120" w:line="240" w:lineRule="auto"/>
        <w:ind w:left="2268" w:right="1134" w:hanging="1134"/>
        <w:jc w:val="both"/>
      </w:pPr>
      <w:r w:rsidRPr="00AE0440">
        <w:t>6.</w:t>
      </w:r>
      <w:r w:rsidR="00F715E5" w:rsidRPr="00AE0440">
        <w:t>3</w:t>
      </w:r>
      <w:r w:rsidRPr="00AE0440">
        <w:t>.</w:t>
      </w:r>
      <w:r w:rsidR="00F715E5" w:rsidRPr="00AE0440">
        <w:t>9</w:t>
      </w:r>
      <w:r w:rsidRPr="00AE0440">
        <w:t>.</w:t>
      </w:r>
      <w:r w:rsidRPr="00AE0440">
        <w:tab/>
      </w:r>
      <w:r w:rsidR="00F715E5" w:rsidRPr="00AE0440">
        <w:t xml:space="preserve">Exigences supplémentaires pour </w:t>
      </w:r>
      <w:r w:rsidR="00FE7421" w:rsidRPr="00AE0440">
        <w:t xml:space="preserve">contourner un </w:t>
      </w:r>
      <w:r w:rsidR="00454465" w:rsidRPr="00AE0440">
        <w:t xml:space="preserve">obstacle sur </w:t>
      </w:r>
      <w:r w:rsidR="00FE7421" w:rsidRPr="00AE0440">
        <w:t>la voie de circulation</w:t>
      </w:r>
    </w:p>
    <w:p w14:paraId="467C49E3" w14:textId="2C3EA416" w:rsidR="00EA3171" w:rsidRPr="00AE0440" w:rsidRDefault="00030C89">
      <w:pPr>
        <w:adjustRightInd w:val="0"/>
        <w:snapToGrid w:val="0"/>
        <w:spacing w:after="120" w:line="240" w:lineRule="auto"/>
        <w:ind w:left="2268" w:right="1134" w:hanging="1134"/>
        <w:jc w:val="both"/>
      </w:pPr>
      <w:r w:rsidRPr="00AE0440">
        <w:t>6.</w:t>
      </w:r>
      <w:r w:rsidR="00F715E5" w:rsidRPr="00AE0440">
        <w:t>3.9.1</w:t>
      </w:r>
      <w:r w:rsidRPr="00AE0440">
        <w:t>.</w:t>
      </w:r>
      <w:r w:rsidRPr="00AE0440">
        <w:tab/>
      </w:r>
      <w:r w:rsidR="0092755F" w:rsidRPr="00AE0440">
        <w:t>La navigation autour d'</w:t>
      </w:r>
      <w:r w:rsidR="00454465" w:rsidRPr="00AE0440">
        <w:t xml:space="preserve">un obstacle sur </w:t>
      </w:r>
      <w:r w:rsidR="0092755F" w:rsidRPr="00AE0440">
        <w:t xml:space="preserve">la voie de </w:t>
      </w:r>
      <w:r w:rsidR="00071797" w:rsidRPr="00AE0440">
        <w:t xml:space="preserve">circulation </w:t>
      </w:r>
      <w:r w:rsidR="00DA5C75" w:rsidRPr="00AE0440">
        <w:t xml:space="preserve">peut être effectuée </w:t>
      </w:r>
      <w:r w:rsidR="00F715E5" w:rsidRPr="00AE0440">
        <w:t>dans les circonstances suivantes</w:t>
      </w:r>
      <w:r w:rsidR="003E5F56">
        <w:t> :</w:t>
      </w:r>
      <w:r w:rsidR="00746CCE" w:rsidRPr="00AE0440">
        <w:t xml:space="preserve"> </w:t>
      </w:r>
    </w:p>
    <w:p w14:paraId="467C49E4" w14:textId="7A29AD8A" w:rsidR="00EA3171" w:rsidRPr="00AE0440" w:rsidRDefault="00030C89">
      <w:pPr>
        <w:suppressAutoHyphens w:val="0"/>
        <w:adjustRightInd w:val="0"/>
        <w:snapToGrid w:val="0"/>
        <w:spacing w:after="120" w:line="240" w:lineRule="auto"/>
        <w:ind w:left="2880" w:right="1134" w:hanging="612"/>
        <w:jc w:val="both"/>
      </w:pPr>
      <w:r w:rsidRPr="00AE0440">
        <w:t>(a)</w:t>
      </w:r>
      <w:r w:rsidRPr="00AE0440">
        <w:tab/>
      </w:r>
      <w:r w:rsidR="00746CCE" w:rsidRPr="00AE0440">
        <w:t xml:space="preserve">Contournement d'un obstacle fixe </w:t>
      </w:r>
      <w:r w:rsidR="009F25B0" w:rsidRPr="00AE0440">
        <w:t xml:space="preserve">(véhicule en stationnement, débris, etc.) </w:t>
      </w:r>
      <w:r w:rsidR="00746CCE" w:rsidRPr="00AE0440">
        <w:t>sur la voie de circulation</w:t>
      </w:r>
      <w:r w:rsidR="003E5F56">
        <w:t> ;</w:t>
      </w:r>
    </w:p>
    <w:p w14:paraId="467C49E5" w14:textId="5BDDA33F" w:rsidR="00EA3171" w:rsidRPr="00AE0440" w:rsidRDefault="00030C89">
      <w:pPr>
        <w:suppressAutoHyphens w:val="0"/>
        <w:adjustRightInd w:val="0"/>
        <w:snapToGrid w:val="0"/>
        <w:spacing w:after="120" w:line="240" w:lineRule="auto"/>
        <w:ind w:left="2880" w:right="1134" w:hanging="612"/>
        <w:jc w:val="both"/>
      </w:pPr>
      <w:r w:rsidRPr="00AE0440">
        <w:t>(b)</w:t>
      </w:r>
      <w:r w:rsidRPr="00AE0440">
        <w:tab/>
      </w:r>
      <w:r w:rsidR="00746CCE" w:rsidRPr="00AE0440">
        <w:t xml:space="preserve">Dépassement d'un véhicule </w:t>
      </w:r>
      <w:r w:rsidR="009F25B0" w:rsidRPr="00AE0440">
        <w:t xml:space="preserve">très lent </w:t>
      </w:r>
      <w:r w:rsidR="00746CCE" w:rsidRPr="00AE0440">
        <w:t xml:space="preserve">ou d'un usager de la route se trouvant sur la voie ou à proximité </w:t>
      </w:r>
      <w:r w:rsidR="009F25B0" w:rsidRPr="00AE0440">
        <w:t>(</w:t>
      </w:r>
      <w:r w:rsidR="003E5F56">
        <w:t>tel qu’</w:t>
      </w:r>
      <w:r w:rsidR="009F25B0" w:rsidRPr="00AE0440">
        <w:t xml:space="preserve">un cycliste sur une piste cyclable) </w:t>
      </w:r>
      <w:r w:rsidR="00746CCE" w:rsidRPr="00AE0440">
        <w:t>avec une distance latérale suffisante</w:t>
      </w:r>
      <w:r w:rsidR="003E5F56">
        <w:t> ;</w:t>
      </w:r>
    </w:p>
    <w:p w14:paraId="467C49E6" w14:textId="60CC93DB" w:rsidR="00EA3171" w:rsidRPr="00AE0440" w:rsidRDefault="00030C89">
      <w:pPr>
        <w:adjustRightInd w:val="0"/>
        <w:snapToGrid w:val="0"/>
        <w:spacing w:after="120" w:line="240" w:lineRule="auto"/>
        <w:ind w:left="2880" w:right="1134" w:hanging="657"/>
        <w:jc w:val="both"/>
      </w:pPr>
      <w:r w:rsidRPr="00AE0440">
        <w:t>(</w:t>
      </w:r>
      <w:r w:rsidR="009F25B0" w:rsidRPr="00AE0440">
        <w:t>c</w:t>
      </w:r>
      <w:r w:rsidRPr="00AE0440">
        <w:t>)</w:t>
      </w:r>
      <w:r w:rsidRPr="00AE0440">
        <w:tab/>
      </w:r>
      <w:r w:rsidR="00E4419C" w:rsidRPr="00AE0440">
        <w:t xml:space="preserve">La </w:t>
      </w:r>
      <w:r w:rsidR="00746CCE" w:rsidRPr="00AE0440">
        <w:t xml:space="preserve">manœuvre est instruite par des sources externes légitimes (par </w:t>
      </w:r>
      <w:r w:rsidR="00DF2C86" w:rsidRPr="00AE0440">
        <w:t xml:space="preserve">exemple, </w:t>
      </w:r>
      <w:r w:rsidR="00746CCE" w:rsidRPr="00AE0440">
        <w:t>signalisation routière statique et dynamique, travaux routiers, instructions d'urgence ou de contrôle, etc.</w:t>
      </w:r>
      <w:r w:rsidR="003E5F56">
        <w:t>) si applicable à la conception du système.</w:t>
      </w:r>
    </w:p>
    <w:p w14:paraId="467C49E7" w14:textId="37C7A4FF" w:rsidR="00EA3171" w:rsidRPr="00AE0440" w:rsidRDefault="00030C89">
      <w:pPr>
        <w:adjustRightInd w:val="0"/>
        <w:snapToGrid w:val="0"/>
        <w:spacing w:after="120" w:line="240" w:lineRule="auto"/>
        <w:ind w:left="2268" w:right="1134"/>
        <w:jc w:val="both"/>
      </w:pPr>
      <w:r w:rsidRPr="00AE0440">
        <w:t xml:space="preserve">D'autres raisons de traverser sur une autre voie peuvent être acceptées si le </w:t>
      </w:r>
      <w:r w:rsidR="003E5F56">
        <w:t>constructeur</w:t>
      </w:r>
      <w:r w:rsidR="003E5F56" w:rsidRPr="00AE0440">
        <w:t xml:space="preserve"> </w:t>
      </w:r>
      <w:r w:rsidRPr="00AE0440">
        <w:t xml:space="preserve">présente des informations suffisantes à </w:t>
      </w:r>
      <w:r w:rsidR="003E5F56" w:rsidRPr="00AE0440">
        <w:t>l'</w:t>
      </w:r>
      <w:r w:rsidR="003E5F56">
        <w:rPr>
          <w:rFonts w:eastAsia="Calibri" w:cs="Arial"/>
        </w:rPr>
        <w:t>A</w:t>
      </w:r>
      <w:r w:rsidR="003E5F56" w:rsidRPr="00AE0440">
        <w:rPr>
          <w:rFonts w:eastAsia="Calibri" w:cs="Arial"/>
        </w:rPr>
        <w:t xml:space="preserve">utorité </w:t>
      </w:r>
      <w:r w:rsidRPr="00AE0440">
        <w:rPr>
          <w:rFonts w:eastAsia="Calibri" w:cs="Arial"/>
        </w:rPr>
        <w:t xml:space="preserve">d'homologation </w:t>
      </w:r>
      <w:r w:rsidR="003E5F56">
        <w:rPr>
          <w:rFonts w:eastAsia="Calibri" w:cs="Arial"/>
        </w:rPr>
        <w:t xml:space="preserve">de type </w:t>
      </w:r>
      <w:r w:rsidRPr="00AE0440">
        <w:t xml:space="preserve">et s'il est déterminé que </w:t>
      </w:r>
      <w:r w:rsidR="003E5F56">
        <w:t>cela</w:t>
      </w:r>
      <w:r w:rsidR="003E5F56" w:rsidRPr="00AE0440">
        <w:t xml:space="preserve"> </w:t>
      </w:r>
      <w:r w:rsidR="008B604E" w:rsidRPr="00AE0440">
        <w:t xml:space="preserve">approprié et que </w:t>
      </w:r>
      <w:r w:rsidRPr="00AE0440">
        <w:t>le système peut fonctionner en toute sécurité.</w:t>
      </w:r>
    </w:p>
    <w:p w14:paraId="467C49E8" w14:textId="1CFF4C92" w:rsidR="00EA3171" w:rsidRPr="00AE0440" w:rsidRDefault="00030C89">
      <w:pPr>
        <w:adjustRightInd w:val="0"/>
        <w:snapToGrid w:val="0"/>
        <w:spacing w:after="120" w:line="240" w:lineRule="auto"/>
        <w:ind w:left="2268" w:right="1134" w:hanging="1134"/>
        <w:jc w:val="both"/>
      </w:pPr>
      <w:r w:rsidRPr="00AE0440">
        <w:t>6.</w:t>
      </w:r>
      <w:r w:rsidR="00F71354" w:rsidRPr="00AE0440">
        <w:t>3.9.</w:t>
      </w:r>
      <w:r w:rsidRPr="00AE0440">
        <w:t>2.</w:t>
      </w:r>
      <w:r w:rsidRPr="00AE0440">
        <w:tab/>
      </w:r>
      <w:r w:rsidR="0086031C" w:rsidRPr="00AE0440">
        <w:t xml:space="preserve">La navigation autour d'un objet </w:t>
      </w:r>
      <w:r w:rsidR="008B604E" w:rsidRPr="00AE0440">
        <w:t xml:space="preserve">obstruant la </w:t>
      </w:r>
      <w:r w:rsidR="0086031C" w:rsidRPr="00AE0440">
        <w:t xml:space="preserve">voie de circulation </w:t>
      </w:r>
      <w:r w:rsidR="00746CCE" w:rsidRPr="00AE0440">
        <w:t xml:space="preserve">n'est </w:t>
      </w:r>
      <w:r w:rsidR="006328A0" w:rsidRPr="00AE0440">
        <w:t xml:space="preserve">autorisée </w:t>
      </w:r>
      <w:r w:rsidR="00746CCE" w:rsidRPr="00AE0440">
        <w:t xml:space="preserve">que si </w:t>
      </w:r>
      <w:r w:rsidR="00F150B2" w:rsidRPr="00AE0440">
        <w:t xml:space="preserve">le système est </w:t>
      </w:r>
      <w:r w:rsidR="00746CCE" w:rsidRPr="00AE0440">
        <w:t>capable de déterminer la position et le mouvement des autres usagers de la route à l</w:t>
      </w:r>
      <w:r w:rsidR="008B604E" w:rsidRPr="00AE0440">
        <w:t>'avant, sur le côté et à l'</w:t>
      </w:r>
      <w:r w:rsidR="00746CCE" w:rsidRPr="00AE0440">
        <w:t xml:space="preserve">arrière, lorsque cela est </w:t>
      </w:r>
      <w:r w:rsidR="003E5F56">
        <w:lastRenderedPageBreak/>
        <w:t>nécessaire</w:t>
      </w:r>
      <w:r w:rsidR="003E5F56" w:rsidRPr="00AE0440">
        <w:t xml:space="preserve"> </w:t>
      </w:r>
      <w:r w:rsidR="003E5F56">
        <w:t xml:space="preserve">à </w:t>
      </w:r>
      <w:r w:rsidR="00746CCE" w:rsidRPr="00AE0440">
        <w:t>la manœuvre spécifique, et qu'il y a une distance suffisante entre eux pour effectuer la manœuvre.</w:t>
      </w:r>
    </w:p>
    <w:p w14:paraId="467C49E9" w14:textId="77777777" w:rsidR="00EA3171" w:rsidRPr="00AE0440" w:rsidRDefault="00030C89">
      <w:pPr>
        <w:adjustRightInd w:val="0"/>
        <w:snapToGrid w:val="0"/>
        <w:spacing w:after="120" w:line="240" w:lineRule="auto"/>
        <w:ind w:left="2268" w:right="1134" w:hanging="1134"/>
        <w:jc w:val="both"/>
      </w:pPr>
      <w:r w:rsidRPr="00AE0440">
        <w:t>6.</w:t>
      </w:r>
      <w:r w:rsidR="00F71354" w:rsidRPr="00AE0440">
        <w:t>3.9.3.</w:t>
      </w:r>
      <w:r w:rsidRPr="00AE0440">
        <w:tab/>
      </w:r>
      <w:r w:rsidR="00667723" w:rsidRPr="00AE0440">
        <w:t xml:space="preserve">Si la manœuvre oblige le véhicule à traverser partiellement ou totalement une autre voie, </w:t>
      </w:r>
      <w:r w:rsidR="00746CCE" w:rsidRPr="00AE0440">
        <w:t xml:space="preserve">le système ne doit </w:t>
      </w:r>
      <w:r w:rsidR="00667723" w:rsidRPr="00AE0440">
        <w:t>le faire</w:t>
      </w:r>
      <w:r w:rsidR="00746CCE" w:rsidRPr="00AE0440">
        <w:t xml:space="preserve"> que s'il est en mesure de confirmer que l'espace </w:t>
      </w:r>
      <w:r w:rsidR="00667723" w:rsidRPr="00AE0440">
        <w:t xml:space="preserve">et le temps </w:t>
      </w:r>
      <w:r w:rsidR="00746CCE" w:rsidRPr="00AE0440">
        <w:t>disponibles sont suffisants</w:t>
      </w:r>
      <w:r w:rsidR="00667723" w:rsidRPr="00AE0440">
        <w:t>. Il ne doit pas y avoir d'</w:t>
      </w:r>
      <w:r w:rsidR="00746CCE" w:rsidRPr="00AE0440">
        <w:t xml:space="preserve">usagers de la route venant en sens inverse qui empêcheraient le système d'achever la manœuvre en revenant sur </w:t>
      </w:r>
      <w:r w:rsidR="004D28D0" w:rsidRPr="00AE0440">
        <w:t xml:space="preserve">la </w:t>
      </w:r>
      <w:r w:rsidR="00746CCE" w:rsidRPr="00AE0440">
        <w:t xml:space="preserve">voie de circulation appropriée. </w:t>
      </w:r>
      <w:r w:rsidR="004D28D0" w:rsidRPr="00AE0440">
        <w:t>Il ne doit pas s'engager dans une autre voie, lorsque le sens de circulation est opposé, pour dépasser un trafic général circulant à une vitesse appropriée.</w:t>
      </w:r>
    </w:p>
    <w:p w14:paraId="467C49EA" w14:textId="10DA3FB8" w:rsidR="00EA3171" w:rsidRPr="00AE0440" w:rsidRDefault="00030C89">
      <w:pPr>
        <w:adjustRightInd w:val="0"/>
        <w:snapToGrid w:val="0"/>
        <w:spacing w:after="120" w:line="240" w:lineRule="auto"/>
        <w:ind w:left="2268" w:right="1134" w:hanging="1134"/>
        <w:jc w:val="both"/>
      </w:pPr>
      <w:r w:rsidRPr="00AE0440">
        <w:t>6.</w:t>
      </w:r>
      <w:r w:rsidR="00F71354" w:rsidRPr="00AE0440">
        <w:t>3.9.4.</w:t>
      </w:r>
      <w:r w:rsidRPr="00AE0440">
        <w:tab/>
      </w:r>
      <w:r w:rsidR="00EB2DB4" w:rsidRPr="00AE0440">
        <w:t xml:space="preserve">Le système ne doit pas </w:t>
      </w:r>
      <w:r w:rsidR="007768CC" w:rsidRPr="00AE0440">
        <w:t xml:space="preserve">suggérer une manœuvre au conducteur qui a l'intention de </w:t>
      </w:r>
      <w:r w:rsidR="00EB2DB4" w:rsidRPr="00AE0440">
        <w:t xml:space="preserve">franchir une </w:t>
      </w:r>
      <w:r w:rsidR="00943490" w:rsidRPr="00AE0440">
        <w:t xml:space="preserve">marque de voie </w:t>
      </w:r>
      <w:r w:rsidR="00901825" w:rsidRPr="00AE0440">
        <w:t xml:space="preserve">pleine </w:t>
      </w:r>
      <w:r w:rsidR="00EB2DB4" w:rsidRPr="00AE0440">
        <w:t>qu'il n'</w:t>
      </w:r>
      <w:r w:rsidR="008A0389" w:rsidRPr="00AE0440">
        <w:t xml:space="preserve">est pas permis de franchir, </w:t>
      </w:r>
      <w:r w:rsidR="00EB2DB4" w:rsidRPr="00AE0440">
        <w:t xml:space="preserve">à moins que </w:t>
      </w:r>
      <w:r w:rsidR="00B92283" w:rsidRPr="00AE0440">
        <w:t xml:space="preserve">la </w:t>
      </w:r>
      <w:r w:rsidR="00EB2DB4" w:rsidRPr="00AE0440">
        <w:t xml:space="preserve">situation </w:t>
      </w:r>
      <w:r w:rsidR="008A0389" w:rsidRPr="00AE0440">
        <w:t>décrite au point 6.3.9.1</w:t>
      </w:r>
      <w:r w:rsidR="00591020" w:rsidRPr="00AE0440">
        <w:t>(c)</w:t>
      </w:r>
      <w:r w:rsidR="008A0389" w:rsidRPr="00AE0440">
        <w:t xml:space="preserve"> ne le </w:t>
      </w:r>
      <w:r w:rsidR="00EB2DB4" w:rsidRPr="00AE0440">
        <w:t>permette.</w:t>
      </w:r>
      <w:r w:rsidR="008A0389" w:rsidRPr="00AE0440">
        <w:t xml:space="preserve"> </w:t>
      </w:r>
    </w:p>
    <w:p w14:paraId="467C49EB" w14:textId="77777777" w:rsidR="00EA3171" w:rsidRPr="00AE0440" w:rsidRDefault="00030C89">
      <w:pPr>
        <w:pStyle w:val="HChG"/>
      </w:pPr>
      <w:r w:rsidRPr="00AE0440">
        <w:tab/>
      </w:r>
      <w:r w:rsidR="00B65617" w:rsidRPr="00AE0440">
        <w:t>7.</w:t>
      </w:r>
      <w:r w:rsidR="00B65617" w:rsidRPr="00AE0440">
        <w:tab/>
      </w:r>
      <w:r w:rsidR="002107FC" w:rsidRPr="00AE0440">
        <w:t>Contrôle du fonctionnement du DCAS</w:t>
      </w:r>
    </w:p>
    <w:p w14:paraId="467C49EC" w14:textId="77777777" w:rsidR="00EA3171" w:rsidRPr="00AE0440" w:rsidRDefault="00030C89">
      <w:pPr>
        <w:adjustRightInd w:val="0"/>
        <w:snapToGrid w:val="0"/>
        <w:spacing w:after="120" w:line="240" w:lineRule="auto"/>
        <w:ind w:left="2268" w:right="1134" w:hanging="1134"/>
        <w:jc w:val="both"/>
      </w:pPr>
      <w:r w:rsidRPr="00AE0440">
        <w:rPr>
          <w:szCs w:val="14"/>
        </w:rPr>
        <w:t>7.</w:t>
      </w:r>
      <w:r w:rsidR="00351AD9" w:rsidRPr="00AE0440">
        <w:rPr>
          <w:szCs w:val="14"/>
        </w:rPr>
        <w:t>1</w:t>
      </w:r>
      <w:r w:rsidRPr="00AE0440">
        <w:rPr>
          <w:szCs w:val="14"/>
        </w:rPr>
        <w:t>.</w:t>
      </w:r>
      <w:r w:rsidRPr="00AE0440">
        <w:rPr>
          <w:szCs w:val="14"/>
        </w:rPr>
        <w:tab/>
      </w:r>
      <w:r w:rsidRPr="00AE0440">
        <w:t xml:space="preserve">Contrôle </w:t>
      </w:r>
      <w:r w:rsidR="00BE37B5" w:rsidRPr="00AE0440">
        <w:t>du fonctionnement du DCAS</w:t>
      </w:r>
    </w:p>
    <w:p w14:paraId="467C49ED" w14:textId="28770EA8" w:rsidR="00EA3171" w:rsidRPr="00AE0440" w:rsidRDefault="00030C89">
      <w:pPr>
        <w:adjustRightInd w:val="0"/>
        <w:snapToGrid w:val="0"/>
        <w:spacing w:after="120"/>
        <w:ind w:left="2250" w:right="1417" w:hanging="1134"/>
        <w:jc w:val="both"/>
      </w:pPr>
      <w:r w:rsidRPr="00AE0440">
        <w:t>7.1.1.</w:t>
      </w:r>
      <w:r w:rsidRPr="00AE0440">
        <w:rPr>
          <w:szCs w:val="14"/>
        </w:rPr>
        <w:tab/>
      </w:r>
      <w:r w:rsidRPr="00AE0440">
        <w:t xml:space="preserve">Le </w:t>
      </w:r>
      <w:r w:rsidR="00591020">
        <w:t>constructeur</w:t>
      </w:r>
      <w:r w:rsidR="00591020" w:rsidRPr="00AE0440">
        <w:t xml:space="preserve"> </w:t>
      </w:r>
      <w:r w:rsidRPr="00AE0440">
        <w:t xml:space="preserve">doit maintenir des processus de </w:t>
      </w:r>
      <w:r w:rsidR="00591020">
        <w:t>contrôle</w:t>
      </w:r>
      <w:r w:rsidR="00591020" w:rsidRPr="00AE0440">
        <w:t xml:space="preserve"> </w:t>
      </w:r>
      <w:r w:rsidRPr="00AE0440">
        <w:t>des événements critiques pour la sécurité causés par le fonctionnement du système.</w:t>
      </w:r>
    </w:p>
    <w:p w14:paraId="467C49EE" w14:textId="14764E75" w:rsidR="00EA3171" w:rsidRPr="00AE0440" w:rsidRDefault="00030C89">
      <w:pPr>
        <w:adjustRightInd w:val="0"/>
        <w:snapToGrid w:val="0"/>
        <w:spacing w:after="120"/>
        <w:ind w:left="2250" w:right="1417" w:hanging="1134"/>
        <w:jc w:val="both"/>
      </w:pPr>
      <w:r w:rsidRPr="00AE0440">
        <w:t xml:space="preserve">7.1.2. </w:t>
      </w:r>
      <w:r w:rsidRPr="00AE0440">
        <w:tab/>
        <w:t xml:space="preserve">Pour satisfaire à cette disposition, le </w:t>
      </w:r>
      <w:r w:rsidR="00591020">
        <w:t>constructeur</w:t>
      </w:r>
      <w:r w:rsidR="00591020" w:rsidRPr="00AE0440">
        <w:t xml:space="preserve"> </w:t>
      </w:r>
      <w:r w:rsidRPr="00AE0440">
        <w:t xml:space="preserve">met en place un programme de </w:t>
      </w:r>
      <w:r w:rsidR="00591020">
        <w:t>contrôle</w:t>
      </w:r>
      <w:r w:rsidR="00591020" w:rsidRPr="00AE0440">
        <w:t xml:space="preserve"> </w:t>
      </w:r>
      <w:r w:rsidRPr="00AE0440">
        <w:t xml:space="preserve">visant à recueillir et à analyser des données afin de fournir, dans la mesure du possible, des preuves des performances de sécurité en service du DCAS et des preuves confirmant les résultats de l'audit des exigences du </w:t>
      </w:r>
      <w:r w:rsidR="00591020">
        <w:t>S</w:t>
      </w:r>
      <w:r w:rsidR="00591020" w:rsidRPr="00AE0440">
        <w:t xml:space="preserve">ystème </w:t>
      </w:r>
      <w:r w:rsidRPr="00AE0440">
        <w:t xml:space="preserve">de gestion de la sécurité énoncées </w:t>
      </w:r>
      <w:r w:rsidR="00591020">
        <w:t>dans</w:t>
      </w:r>
      <w:r w:rsidR="00591020" w:rsidRPr="00AE0440">
        <w:t xml:space="preserve"> l'</w:t>
      </w:r>
      <w:r w:rsidR="00591020">
        <w:t>A</w:t>
      </w:r>
      <w:r w:rsidR="00591020" w:rsidRPr="00AE0440">
        <w:t xml:space="preserve">nnexe </w:t>
      </w:r>
      <w:r w:rsidRPr="00AE0440">
        <w:t xml:space="preserve">3 du présent </w:t>
      </w:r>
      <w:r w:rsidR="00591020">
        <w:t>R</w:t>
      </w:r>
      <w:r w:rsidR="00591020" w:rsidRPr="00AE0440">
        <w:t>èglement</w:t>
      </w:r>
      <w:r w:rsidRPr="00AE0440">
        <w:t>.</w:t>
      </w:r>
    </w:p>
    <w:p w14:paraId="467C49EF" w14:textId="77777777" w:rsidR="00EA3171" w:rsidRPr="00AE0440" w:rsidRDefault="00030C89">
      <w:pPr>
        <w:spacing w:after="120"/>
        <w:ind w:left="2250" w:right="1417" w:hanging="1134"/>
        <w:jc w:val="both"/>
        <w:rPr>
          <w:rFonts w:eastAsia="Times New Roman"/>
        </w:rPr>
      </w:pPr>
      <w:r w:rsidRPr="00AE0440">
        <w:t>7.2.</w:t>
      </w:r>
      <w:r w:rsidRPr="00AE0440">
        <w:tab/>
        <w:t>Rapport sur le fonctionnement du DCAS</w:t>
      </w:r>
    </w:p>
    <w:p w14:paraId="467C49F0" w14:textId="0E9C8283" w:rsidR="00EA3171" w:rsidRPr="00AE0440" w:rsidRDefault="00030C89">
      <w:pPr>
        <w:adjustRightInd w:val="0"/>
        <w:snapToGrid w:val="0"/>
        <w:spacing w:after="120"/>
        <w:ind w:left="2250" w:right="1417" w:hanging="1134"/>
        <w:jc w:val="both"/>
        <w:rPr>
          <w:b/>
          <w:bCs/>
        </w:rPr>
      </w:pPr>
      <w:r w:rsidRPr="00AE0440">
        <w:t>7.2.1.</w:t>
      </w:r>
      <w:r w:rsidRPr="00AE0440">
        <w:rPr>
          <w:szCs w:val="14"/>
        </w:rPr>
        <w:tab/>
      </w:r>
      <w:r w:rsidRPr="00AE0440">
        <w:t xml:space="preserve">Notification initiale des </w:t>
      </w:r>
      <w:r w:rsidR="00591020">
        <w:t>occurrences</w:t>
      </w:r>
      <w:r w:rsidR="00591020" w:rsidRPr="00AE0440">
        <w:t xml:space="preserve"> </w:t>
      </w:r>
      <w:r w:rsidRPr="00AE0440">
        <w:t xml:space="preserve">critiques </w:t>
      </w:r>
      <w:r w:rsidR="00591020">
        <w:t>en matière de</w:t>
      </w:r>
      <w:r w:rsidRPr="00AE0440">
        <w:t xml:space="preserve"> sécurité</w:t>
      </w:r>
    </w:p>
    <w:p w14:paraId="467C49F1" w14:textId="5750DF8E" w:rsidR="00EA3171" w:rsidRPr="00AE0440" w:rsidRDefault="00030C89">
      <w:pPr>
        <w:adjustRightInd w:val="0"/>
        <w:snapToGrid w:val="0"/>
        <w:spacing w:after="120"/>
        <w:ind w:left="2250" w:right="1417" w:hanging="1134"/>
        <w:jc w:val="both"/>
      </w:pPr>
      <w:r w:rsidRPr="00AE0440">
        <w:t xml:space="preserve">7.2.1.1. </w:t>
      </w:r>
      <w:r w:rsidRPr="00AE0440">
        <w:tab/>
      </w:r>
      <w:r w:rsidR="00591020" w:rsidRPr="00AE0440">
        <w:t>Le</w:t>
      </w:r>
      <w:r w:rsidRPr="00AE0440">
        <w:t xml:space="preserve"> constructeur doit notifier </w:t>
      </w:r>
      <w:r w:rsidR="00591020" w:rsidRPr="00AE0440">
        <w:t xml:space="preserve">dès que possible </w:t>
      </w:r>
      <w:r w:rsidRPr="00AE0440">
        <w:t xml:space="preserve">à </w:t>
      </w:r>
      <w:r w:rsidR="00591020" w:rsidRPr="00AE0440">
        <w:t>l'</w:t>
      </w:r>
      <w:r w:rsidR="00591020">
        <w:t>A</w:t>
      </w:r>
      <w:r w:rsidR="00591020" w:rsidRPr="00AE0440">
        <w:t xml:space="preserve">utorité </w:t>
      </w:r>
      <w:r w:rsidRPr="00AE0440">
        <w:t>d'homologation de type tout</w:t>
      </w:r>
      <w:r w:rsidR="00591020">
        <w:t xml:space="preserve">e occurrence </w:t>
      </w:r>
      <w:r w:rsidRPr="00AE0440">
        <w:t xml:space="preserve">critique </w:t>
      </w:r>
      <w:r w:rsidR="00591020">
        <w:t>en matière de</w:t>
      </w:r>
      <w:r w:rsidRPr="00AE0440">
        <w:t xml:space="preserve"> sécurité dont il a connaissance et au cours duquel le système ou ses </w:t>
      </w:r>
      <w:r w:rsidR="00591020">
        <w:t>fonctionnalités</w:t>
      </w:r>
      <w:r w:rsidR="00591020" w:rsidRPr="00AE0440">
        <w:t xml:space="preserve"> </w:t>
      </w:r>
      <w:r w:rsidRPr="00AE0440">
        <w:t xml:space="preserve">ont été mis </w:t>
      </w:r>
      <w:r w:rsidR="006261FA" w:rsidRPr="00AE0440">
        <w:t xml:space="preserve">en mode </w:t>
      </w:r>
      <w:r w:rsidR="00591020">
        <w:t>« </w:t>
      </w:r>
      <w:r w:rsidRPr="00AE0440">
        <w:t>marche</w:t>
      </w:r>
      <w:r w:rsidR="00591020">
        <w:t> »,</w:t>
      </w:r>
      <w:r w:rsidR="00591020" w:rsidRPr="00AE0440">
        <w:t xml:space="preserve"> </w:t>
      </w:r>
      <w:r w:rsidRPr="00AE0440">
        <w:t xml:space="preserve">ou ont été mis </w:t>
      </w:r>
      <w:r w:rsidR="006261FA" w:rsidRPr="00AE0440">
        <w:t xml:space="preserve">en mode </w:t>
      </w:r>
      <w:r w:rsidR="008F148D" w:rsidRPr="00AE0440">
        <w:t>"</w:t>
      </w:r>
      <w:r w:rsidRPr="00AE0440">
        <w:t>marche</w:t>
      </w:r>
      <w:r w:rsidR="008F148D" w:rsidRPr="00AE0440">
        <w:t xml:space="preserve">" au </w:t>
      </w:r>
      <w:r w:rsidRPr="00AE0440">
        <w:t xml:space="preserve">cours des 5 dernières secondes précédant </w:t>
      </w:r>
      <w:r w:rsidR="00591020" w:rsidRPr="00AE0440">
        <w:t>l'</w:t>
      </w:r>
      <w:r w:rsidR="00591020">
        <w:t>occurrence</w:t>
      </w:r>
      <w:r w:rsidR="00591020" w:rsidRPr="00AE0440">
        <w:t xml:space="preserve"> </w:t>
      </w:r>
      <w:r w:rsidRPr="00AE0440">
        <w:t xml:space="preserve">critique </w:t>
      </w:r>
      <w:r w:rsidR="00591020">
        <w:t>en matière de</w:t>
      </w:r>
      <w:r w:rsidRPr="00AE0440">
        <w:t xml:space="preserve"> sécurité. </w:t>
      </w:r>
    </w:p>
    <w:p w14:paraId="467C49F2" w14:textId="549D1D61" w:rsidR="00EA3171" w:rsidRPr="00AE0440" w:rsidRDefault="00030C89">
      <w:pPr>
        <w:adjustRightInd w:val="0"/>
        <w:snapToGrid w:val="0"/>
        <w:spacing w:after="120"/>
        <w:ind w:left="2250" w:right="1417" w:hanging="1134"/>
        <w:jc w:val="both"/>
      </w:pPr>
      <w:r w:rsidRPr="00AE0440">
        <w:t xml:space="preserve">7.2.1.2. </w:t>
      </w:r>
      <w:r w:rsidRPr="00AE0440">
        <w:tab/>
      </w:r>
      <w:r w:rsidR="00591020" w:rsidRPr="00AE0440">
        <w:t>La</w:t>
      </w:r>
      <w:r w:rsidRPr="00AE0440">
        <w:t xml:space="preserve"> notification initiale peut se limiter à des données de haut niveau (par exemple, le lieu, l'heure, le type d'accident).</w:t>
      </w:r>
    </w:p>
    <w:p w14:paraId="467C49F3" w14:textId="1992BDBC" w:rsidR="00EA3171" w:rsidRPr="00AE0440" w:rsidRDefault="00030C89">
      <w:pPr>
        <w:spacing w:after="120"/>
        <w:ind w:left="2250" w:right="1417" w:hanging="1134"/>
        <w:jc w:val="both"/>
      </w:pPr>
      <w:r w:rsidRPr="00AE0440">
        <w:t>7.2.2.</w:t>
      </w:r>
      <w:r w:rsidRPr="00AE0440">
        <w:rPr>
          <w:szCs w:val="14"/>
        </w:rPr>
        <w:tab/>
      </w:r>
      <w:r w:rsidRPr="00AE0440">
        <w:t xml:space="preserve">Rapports à court terme sur les </w:t>
      </w:r>
      <w:r w:rsidR="00591020">
        <w:t>occurrences</w:t>
      </w:r>
      <w:r w:rsidR="00591020" w:rsidRPr="00AE0440">
        <w:t xml:space="preserve"> </w:t>
      </w:r>
      <w:r w:rsidRPr="00AE0440">
        <w:t xml:space="preserve">critiques </w:t>
      </w:r>
      <w:r w:rsidR="00591020">
        <w:t>en matière de</w:t>
      </w:r>
      <w:r w:rsidRPr="00AE0440">
        <w:t xml:space="preserve"> sécurité</w:t>
      </w:r>
    </w:p>
    <w:p w14:paraId="467C49F4" w14:textId="64D4542B" w:rsidR="00EA3171" w:rsidRPr="00AE0440" w:rsidRDefault="00030C89">
      <w:pPr>
        <w:adjustRightInd w:val="0"/>
        <w:snapToGrid w:val="0"/>
        <w:spacing w:after="120"/>
        <w:ind w:left="2250" w:right="1417" w:hanging="1134"/>
        <w:jc w:val="both"/>
      </w:pPr>
      <w:r w:rsidRPr="00AE0440">
        <w:t xml:space="preserve">7.2.2.1 </w:t>
      </w:r>
      <w:r w:rsidRPr="00AE0440">
        <w:tab/>
        <w:t xml:space="preserve">Après la notification initiale, le </w:t>
      </w:r>
      <w:r w:rsidR="00591020">
        <w:t>constructeur</w:t>
      </w:r>
      <w:r w:rsidR="00591020" w:rsidRPr="00AE0440">
        <w:t xml:space="preserve"> </w:t>
      </w:r>
      <w:r w:rsidRPr="00AE0440">
        <w:t xml:space="preserve">doit chercher à savoir si l'incident est lié au fonctionnement du DCAS et informer </w:t>
      </w:r>
      <w:r w:rsidR="006D4808" w:rsidRPr="00AE0440">
        <w:t>l'</w:t>
      </w:r>
      <w:r w:rsidR="008D5195">
        <w:t>Autorité d’homologation de type</w:t>
      </w:r>
      <w:r w:rsidRPr="00AE0440">
        <w:t xml:space="preserve"> des résultats de cette enquête dès que possible. Si le fonctionnement du système est probablement l'une des causes de l'incident, le constructeur informe en outre </w:t>
      </w:r>
      <w:r w:rsidR="006D4808" w:rsidRPr="00AE0440">
        <w:t>l'</w:t>
      </w:r>
      <w:r w:rsidR="006D4808">
        <w:t>A</w:t>
      </w:r>
      <w:r w:rsidR="006D4808" w:rsidRPr="00AE0440">
        <w:t xml:space="preserve">utorité </w:t>
      </w:r>
      <w:r w:rsidRPr="00AE0440">
        <w:t xml:space="preserve">d'homologation </w:t>
      </w:r>
      <w:r w:rsidR="006D4808">
        <w:t xml:space="preserve">de </w:t>
      </w:r>
      <w:r w:rsidRPr="00AE0440">
        <w:t>type des mesures correctives prévues concernant la conception du DCAS, le cas échéant.</w:t>
      </w:r>
    </w:p>
    <w:p w14:paraId="467C49F5" w14:textId="1CE8CFA8" w:rsidR="00EA3171" w:rsidRPr="00AE0440" w:rsidRDefault="00030C89">
      <w:pPr>
        <w:adjustRightInd w:val="0"/>
        <w:snapToGrid w:val="0"/>
        <w:spacing w:after="120"/>
        <w:ind w:left="2250" w:right="1417" w:hanging="1134"/>
        <w:jc w:val="both"/>
      </w:pPr>
      <w:r w:rsidRPr="00AE0440">
        <w:t>7.2.2.2.</w:t>
      </w:r>
      <w:r w:rsidRPr="00AE0440">
        <w:rPr>
          <w:szCs w:val="14"/>
        </w:rPr>
        <w:tab/>
      </w:r>
      <w:r w:rsidRPr="00AE0440">
        <w:t xml:space="preserve">Si des mesures correctives sont nécessaires, </w:t>
      </w:r>
      <w:r w:rsidR="006D4808" w:rsidRPr="00AE0440">
        <w:t>l'</w:t>
      </w:r>
      <w:r w:rsidR="006D4808">
        <w:t>A</w:t>
      </w:r>
      <w:r w:rsidR="006D4808" w:rsidRPr="00AE0440">
        <w:t xml:space="preserve">utorité </w:t>
      </w:r>
      <w:r w:rsidRPr="00AE0440">
        <w:t xml:space="preserve">d'homologation de type communique cette information à toutes les </w:t>
      </w:r>
      <w:r w:rsidR="006D4808">
        <w:t>A</w:t>
      </w:r>
      <w:r w:rsidR="006D4808" w:rsidRPr="00AE0440">
        <w:t xml:space="preserve">utorités </w:t>
      </w:r>
      <w:r w:rsidR="0000236C" w:rsidRPr="00AE0440">
        <w:t>d'</w:t>
      </w:r>
      <w:r w:rsidRPr="00AE0440">
        <w:t xml:space="preserve">homologation de type. </w:t>
      </w:r>
    </w:p>
    <w:p w14:paraId="467C49F6" w14:textId="4C8B79A1" w:rsidR="00EA3171" w:rsidRPr="00AE0440" w:rsidRDefault="00030C89">
      <w:pPr>
        <w:adjustRightInd w:val="0"/>
        <w:snapToGrid w:val="0"/>
        <w:spacing w:after="120"/>
        <w:ind w:left="2250" w:right="1417" w:hanging="1134"/>
        <w:jc w:val="both"/>
        <w:rPr>
          <w:strike/>
        </w:rPr>
      </w:pPr>
      <w:r w:rsidRPr="00AE0440">
        <w:t>7.2.2.3.</w:t>
      </w:r>
      <w:r w:rsidRPr="00AE0440">
        <w:rPr>
          <w:szCs w:val="14"/>
        </w:rPr>
        <w:tab/>
      </w:r>
      <w:r w:rsidRPr="00AE0440">
        <w:t xml:space="preserve">Si </w:t>
      </w:r>
      <w:r w:rsidR="006D4808" w:rsidRPr="00AE0440">
        <w:t>l'</w:t>
      </w:r>
      <w:r w:rsidR="006D4808">
        <w:t>A</w:t>
      </w:r>
      <w:r w:rsidR="006D4808" w:rsidRPr="00AE0440">
        <w:t xml:space="preserve">utorité </w:t>
      </w:r>
      <w:r w:rsidRPr="00AE0440">
        <w:t xml:space="preserve">d'homologation </w:t>
      </w:r>
      <w:r w:rsidR="006D4808">
        <w:t xml:space="preserve">de type </w:t>
      </w:r>
      <w:r w:rsidRPr="00AE0440">
        <w:t>est informée d'un</w:t>
      </w:r>
      <w:r w:rsidR="006D4808">
        <w:t xml:space="preserve">e occurrence </w:t>
      </w:r>
      <w:r w:rsidRPr="00AE0440">
        <w:t xml:space="preserve">critique </w:t>
      </w:r>
      <w:r w:rsidR="006D4808">
        <w:t>en matière de</w:t>
      </w:r>
      <w:r w:rsidRPr="00AE0440">
        <w:t xml:space="preserve"> sécurité survenu</w:t>
      </w:r>
      <w:r w:rsidR="006D4808">
        <w:t>e</w:t>
      </w:r>
      <w:r w:rsidRPr="00AE0440">
        <w:t xml:space="preserve"> sur un véhicule équipé d'un DCAS par des sources autres que le constructeur du véhicule, par exemple par d'autres </w:t>
      </w:r>
      <w:r w:rsidR="006D4808">
        <w:t>A</w:t>
      </w:r>
      <w:r w:rsidR="006D4808" w:rsidRPr="00AE0440">
        <w:t xml:space="preserve">utorités </w:t>
      </w:r>
      <w:r w:rsidRPr="00AE0440">
        <w:t>d'homologation</w:t>
      </w:r>
      <w:r w:rsidR="006D4808">
        <w:t xml:space="preserve"> de type</w:t>
      </w:r>
      <w:r w:rsidRPr="00AE0440">
        <w:t xml:space="preserve">, cette </w:t>
      </w:r>
      <w:r w:rsidR="006D4808">
        <w:t>A</w:t>
      </w:r>
      <w:r w:rsidR="006D4808" w:rsidRPr="00AE0440">
        <w:t xml:space="preserve">utorité </w:t>
      </w:r>
      <w:r w:rsidRPr="00AE0440">
        <w:t xml:space="preserve">d'homologation </w:t>
      </w:r>
      <w:r w:rsidR="006D4808">
        <w:t xml:space="preserve">de type </w:t>
      </w:r>
      <w:r w:rsidRPr="00AE0440">
        <w:t xml:space="preserve">peut demander au constructeur de fournir les informations disponibles sur l'incident de manière complète et accessible, comme indiqué aux points 7.2.1 et 7.2.2. </w:t>
      </w:r>
    </w:p>
    <w:p w14:paraId="467C49F7" w14:textId="77777777" w:rsidR="00EA3171" w:rsidRPr="00AE0440" w:rsidRDefault="00030C89">
      <w:pPr>
        <w:adjustRightInd w:val="0"/>
        <w:snapToGrid w:val="0"/>
        <w:spacing w:after="120"/>
        <w:ind w:left="2250" w:right="1417" w:hanging="1134"/>
        <w:jc w:val="both"/>
      </w:pPr>
      <w:r w:rsidRPr="00AE0440">
        <w:t>7.2.3.</w:t>
      </w:r>
      <w:r w:rsidRPr="00AE0440">
        <w:rPr>
          <w:szCs w:val="14"/>
        </w:rPr>
        <w:tab/>
      </w:r>
      <w:r w:rsidRPr="00AE0440">
        <w:t>Rapports périodiques</w:t>
      </w:r>
    </w:p>
    <w:p w14:paraId="467C49F8" w14:textId="7BC9648D" w:rsidR="00EA3171" w:rsidRPr="00AE0440" w:rsidRDefault="00030C89">
      <w:pPr>
        <w:adjustRightInd w:val="0"/>
        <w:snapToGrid w:val="0"/>
        <w:spacing w:after="120"/>
        <w:ind w:left="2250" w:right="1417" w:hanging="1134"/>
        <w:jc w:val="both"/>
      </w:pPr>
      <w:r w:rsidRPr="00AE0440">
        <w:lastRenderedPageBreak/>
        <w:t xml:space="preserve">7.2.3.1 </w:t>
      </w:r>
      <w:r w:rsidRPr="00AE0440">
        <w:tab/>
        <w:t xml:space="preserve">Le </w:t>
      </w:r>
      <w:r w:rsidR="006D4808">
        <w:t>constructeur</w:t>
      </w:r>
      <w:r w:rsidR="006D4808" w:rsidRPr="00AE0440">
        <w:t xml:space="preserve"> </w:t>
      </w:r>
      <w:r w:rsidRPr="00AE0440">
        <w:t xml:space="preserve">doit communiquer au moins une fois par an à </w:t>
      </w:r>
      <w:r w:rsidR="006D4808" w:rsidRPr="00AE0440">
        <w:t>l'</w:t>
      </w:r>
      <w:r w:rsidR="006D4808">
        <w:t>A</w:t>
      </w:r>
      <w:r w:rsidR="006D4808" w:rsidRPr="00AE0440">
        <w:t xml:space="preserve">utorité </w:t>
      </w:r>
      <w:r w:rsidRPr="00AE0440">
        <w:t xml:space="preserve">d'homologation de type les informations considérées comme des preuves suffisantes du fonctionnement prévu et de la sécurité du système sur le terrain. Le constructeur communique au moins les informations énumérées dans le tableau ci-dessous. Les informations supplémentaires font l'objet d'un accord entre </w:t>
      </w:r>
      <w:r w:rsidR="006D4808" w:rsidRPr="00AE0440">
        <w:t>l'</w:t>
      </w:r>
      <w:r w:rsidR="006D4808">
        <w:t>A</w:t>
      </w:r>
      <w:r w:rsidR="006D4808" w:rsidRPr="00AE0440">
        <w:t xml:space="preserve">utorité </w:t>
      </w:r>
      <w:r w:rsidRPr="00AE0440">
        <w:t xml:space="preserve">d'homologation de type et le </w:t>
      </w:r>
      <w:r w:rsidR="006D4808">
        <w:t>constructeur</w:t>
      </w:r>
      <w:r w:rsidRPr="00AE0440">
        <w:t>.</w:t>
      </w:r>
    </w:p>
    <w:p w14:paraId="467C49F9" w14:textId="02263651" w:rsidR="00EA3171" w:rsidRPr="00AE0440" w:rsidRDefault="00030C89">
      <w:pPr>
        <w:adjustRightInd w:val="0"/>
        <w:snapToGrid w:val="0"/>
        <w:spacing w:after="120"/>
        <w:ind w:left="2250" w:right="1417" w:hanging="1134"/>
        <w:jc w:val="both"/>
      </w:pPr>
      <w:r w:rsidRPr="00AE0440">
        <w:tab/>
        <w:t xml:space="preserve">Si le système a fait l'objet de modifications importantes en rapport avec les informations communiquées au cours de la période de référence, le rapport doit </w:t>
      </w:r>
      <w:r w:rsidR="006D4808">
        <w:t>faire mention</w:t>
      </w:r>
      <w:r w:rsidR="006D4808" w:rsidRPr="00AE0440">
        <w:t xml:space="preserve"> </w:t>
      </w:r>
      <w:r w:rsidR="006D4808">
        <w:t>d</w:t>
      </w:r>
      <w:r w:rsidRPr="00AE0440">
        <w:t xml:space="preserve">es modifications apportées au système. </w:t>
      </w:r>
    </w:p>
    <w:p w14:paraId="467C49FA" w14:textId="77777777" w:rsidR="00EA3171" w:rsidRPr="00AE0440" w:rsidRDefault="00030C89">
      <w:pPr>
        <w:pStyle w:val="ListParagraph"/>
        <w:spacing w:before="120" w:after="120"/>
        <w:ind w:left="2250" w:right="1179"/>
        <w:jc w:val="both"/>
      </w:pPr>
      <w:r w:rsidRPr="00AE0440">
        <w:t>Tableau 1</w:t>
      </w:r>
    </w:p>
    <w:p w14:paraId="467C49FB" w14:textId="77777777" w:rsidR="00EA3171" w:rsidRPr="00AE0440" w:rsidRDefault="00030C89">
      <w:pPr>
        <w:pStyle w:val="ListParagraph"/>
        <w:spacing w:before="120" w:after="120"/>
        <w:ind w:left="2250" w:right="1179"/>
        <w:jc w:val="both"/>
        <w:rPr>
          <w:b/>
          <w:bCs/>
        </w:rPr>
      </w:pPr>
      <w:r w:rsidRPr="00AE0440">
        <w:rPr>
          <w:b/>
          <w:bCs/>
        </w:rPr>
        <w:t xml:space="preserve">Informations pour les </w:t>
      </w:r>
      <w:r w:rsidR="00324277" w:rsidRPr="00AE0440">
        <w:rPr>
          <w:b/>
          <w:bCs/>
        </w:rPr>
        <w:t xml:space="preserve">rapports </w:t>
      </w:r>
      <w:r w:rsidR="00B462F8" w:rsidRPr="00AE0440">
        <w:rPr>
          <w:b/>
          <w:bCs/>
        </w:rPr>
        <w:t>périodiques</w:t>
      </w:r>
    </w:p>
    <w:tbl>
      <w:tblPr>
        <w:tblW w:w="5940" w:type="dxa"/>
        <w:tblInd w:w="2240" w:type="dxa"/>
        <w:tblCellMar>
          <w:left w:w="0" w:type="dxa"/>
          <w:right w:w="0" w:type="dxa"/>
        </w:tblCellMar>
        <w:tblLook w:val="04A0" w:firstRow="1" w:lastRow="0" w:firstColumn="1" w:lastColumn="0" w:noHBand="0" w:noVBand="1"/>
      </w:tblPr>
      <w:tblGrid>
        <w:gridCol w:w="5940"/>
      </w:tblGrid>
      <w:tr w:rsidR="00BE37B5" w:rsidRPr="00AE0440" w14:paraId="467C49FE" w14:textId="77777777" w:rsidTr="00BE37B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467C49FC" w14:textId="77777777" w:rsidR="00EA3171" w:rsidRPr="00AE0440" w:rsidRDefault="00030C89">
            <w:pPr>
              <w:pStyle w:val="para"/>
              <w:spacing w:before="80" w:after="80" w:line="200" w:lineRule="exact"/>
              <w:ind w:left="0" w:right="187" w:firstLine="0"/>
              <w:jc w:val="right"/>
              <w:rPr>
                <w:i/>
                <w:iCs/>
                <w:sz w:val="16"/>
                <w:szCs w:val="16"/>
              </w:rPr>
            </w:pPr>
            <w:r w:rsidRPr="00AE0440">
              <w:rPr>
                <w:i/>
                <w:iCs/>
                <w:sz w:val="16"/>
                <w:szCs w:val="16"/>
              </w:rPr>
              <w:t xml:space="preserve">Fréquence d'occurrence </w:t>
            </w:r>
          </w:p>
          <w:p w14:paraId="467C49FD" w14:textId="77777777" w:rsidR="00EA3171" w:rsidRPr="00AE0440" w:rsidRDefault="00030C89">
            <w:pPr>
              <w:pStyle w:val="para"/>
              <w:spacing w:before="80" w:after="80" w:line="200" w:lineRule="exact"/>
              <w:ind w:left="0" w:right="187" w:firstLine="0"/>
              <w:jc w:val="right"/>
              <w:rPr>
                <w:i/>
                <w:iCs/>
                <w:sz w:val="16"/>
                <w:szCs w:val="16"/>
              </w:rPr>
            </w:pPr>
            <w:r w:rsidRPr="00AE0440">
              <w:rPr>
                <w:i/>
                <w:iCs/>
                <w:sz w:val="16"/>
                <w:szCs w:val="16"/>
              </w:rPr>
              <w:t>(</w:t>
            </w:r>
            <w:r w:rsidR="003353D1" w:rsidRPr="00AE0440">
              <w:rPr>
                <w:i/>
                <w:iCs/>
                <w:sz w:val="16"/>
                <w:szCs w:val="16"/>
              </w:rPr>
              <w:t>Nombre total d'</w:t>
            </w:r>
            <w:r w:rsidRPr="00AE0440">
              <w:rPr>
                <w:i/>
                <w:iCs/>
                <w:sz w:val="16"/>
                <w:szCs w:val="16"/>
              </w:rPr>
              <w:t>heures de fonctionnement ou distance parcourue</w:t>
            </w:r>
            <w:r w:rsidR="00110FDC" w:rsidRPr="00AE0440">
              <w:rPr>
                <w:i/>
                <w:iCs/>
                <w:sz w:val="16"/>
                <w:szCs w:val="16"/>
              </w:rPr>
              <w:t>, sauf indication contraire</w:t>
            </w:r>
            <w:r w:rsidRPr="00AE0440">
              <w:rPr>
                <w:i/>
                <w:iCs/>
                <w:sz w:val="16"/>
                <w:szCs w:val="16"/>
              </w:rPr>
              <w:t>)</w:t>
            </w:r>
          </w:p>
        </w:tc>
      </w:tr>
      <w:tr w:rsidR="00BE37B5" w:rsidRPr="00AE0440" w14:paraId="467C4A00"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7C49FF" w14:textId="3B5DFCEE" w:rsidR="00EA3171" w:rsidRPr="00AE0440" w:rsidRDefault="00030C89">
            <w:pPr>
              <w:pStyle w:val="para"/>
              <w:spacing w:before="40" w:after="40" w:line="220" w:lineRule="exact"/>
              <w:ind w:left="86" w:right="187" w:firstLine="0"/>
              <w:jc w:val="right"/>
              <w:rPr>
                <w:sz w:val="18"/>
                <w:szCs w:val="18"/>
              </w:rPr>
            </w:pPr>
            <w:r w:rsidRPr="00AE0440">
              <w:rPr>
                <w:sz w:val="18"/>
                <w:szCs w:val="18"/>
              </w:rPr>
              <w:t xml:space="preserve">1. </w:t>
            </w:r>
            <w:r w:rsidR="006D4808">
              <w:rPr>
                <w:sz w:val="18"/>
                <w:szCs w:val="18"/>
              </w:rPr>
              <w:t>Occurrences</w:t>
            </w:r>
            <w:r w:rsidR="006D4808" w:rsidRPr="00AE0440">
              <w:rPr>
                <w:sz w:val="18"/>
                <w:szCs w:val="18"/>
              </w:rPr>
              <w:t xml:space="preserve"> </w:t>
            </w:r>
            <w:r w:rsidRPr="00AE0440">
              <w:rPr>
                <w:sz w:val="18"/>
                <w:szCs w:val="18"/>
              </w:rPr>
              <w:t xml:space="preserve">critiques </w:t>
            </w:r>
            <w:r w:rsidR="006D4808">
              <w:rPr>
                <w:sz w:val="18"/>
                <w:szCs w:val="18"/>
              </w:rPr>
              <w:t>en matière de</w:t>
            </w:r>
            <w:r w:rsidRPr="00AE0440">
              <w:rPr>
                <w:sz w:val="18"/>
                <w:szCs w:val="18"/>
              </w:rPr>
              <w:t xml:space="preserve"> sécurité connu</w:t>
            </w:r>
            <w:r w:rsidR="006D4808">
              <w:rPr>
                <w:sz w:val="18"/>
                <w:szCs w:val="18"/>
              </w:rPr>
              <w:t>e</w:t>
            </w:r>
            <w:r w:rsidRPr="00AE0440">
              <w:rPr>
                <w:sz w:val="18"/>
                <w:szCs w:val="18"/>
              </w:rPr>
              <w:t xml:space="preserve">s du </w:t>
            </w:r>
            <w:r w:rsidR="006D4808">
              <w:rPr>
                <w:sz w:val="18"/>
                <w:szCs w:val="18"/>
              </w:rPr>
              <w:t>constructeur</w:t>
            </w:r>
          </w:p>
        </w:tc>
      </w:tr>
      <w:tr w:rsidR="00BE37B5" w:rsidRPr="00AE0440" w14:paraId="467C4A02"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7C4A01" w14:textId="5F26572B" w:rsidR="00EA3171" w:rsidRPr="00AE0440" w:rsidRDefault="00030C89">
            <w:pPr>
              <w:pStyle w:val="para"/>
              <w:spacing w:before="40" w:after="40" w:line="220" w:lineRule="exact"/>
              <w:ind w:left="86" w:right="187" w:firstLine="0"/>
              <w:jc w:val="right"/>
              <w:rPr>
                <w:sz w:val="18"/>
                <w:szCs w:val="18"/>
              </w:rPr>
            </w:pPr>
            <w:r w:rsidRPr="00AE0440">
              <w:rPr>
                <w:sz w:val="18"/>
                <w:szCs w:val="18"/>
              </w:rPr>
              <w:t xml:space="preserve">2. Nombre de véhicules équipés du système et distance totale parcourue avec le système </w:t>
            </w:r>
            <w:r w:rsidR="008A6677" w:rsidRPr="00AE0440">
              <w:rPr>
                <w:sz w:val="18"/>
                <w:szCs w:val="18"/>
              </w:rPr>
              <w:t xml:space="preserve">en mode </w:t>
            </w:r>
            <w:r w:rsidR="006D4808">
              <w:rPr>
                <w:sz w:val="18"/>
                <w:szCs w:val="18"/>
              </w:rPr>
              <w:t>« </w:t>
            </w:r>
            <w:r w:rsidR="008A6677" w:rsidRPr="00AE0440">
              <w:rPr>
                <w:sz w:val="18"/>
                <w:szCs w:val="18"/>
              </w:rPr>
              <w:t>passif</w:t>
            </w:r>
            <w:r w:rsidR="006D4808">
              <w:rPr>
                <w:sz w:val="18"/>
                <w:szCs w:val="18"/>
              </w:rPr>
              <w:t> »</w:t>
            </w:r>
            <w:r w:rsidR="006D4808" w:rsidRPr="00AE0440">
              <w:rPr>
                <w:sz w:val="18"/>
                <w:szCs w:val="18"/>
              </w:rPr>
              <w:t xml:space="preserve"> </w:t>
            </w:r>
            <w:r w:rsidR="008A6677" w:rsidRPr="00AE0440">
              <w:rPr>
                <w:sz w:val="18"/>
                <w:szCs w:val="18"/>
              </w:rPr>
              <w:t xml:space="preserve">et </w:t>
            </w:r>
            <w:r w:rsidR="006D4808">
              <w:rPr>
                <w:sz w:val="18"/>
                <w:szCs w:val="18"/>
              </w:rPr>
              <w:t>« </w:t>
            </w:r>
            <w:r w:rsidRPr="00AE0440">
              <w:rPr>
                <w:sz w:val="18"/>
                <w:szCs w:val="18"/>
              </w:rPr>
              <w:t>actif</w:t>
            </w:r>
            <w:r w:rsidR="0047722E">
              <w:rPr>
                <w:sz w:val="18"/>
                <w:szCs w:val="18"/>
              </w:rPr>
              <w:t> »</w:t>
            </w:r>
            <w:r w:rsidR="006D4808" w:rsidRPr="00AE0440">
              <w:rPr>
                <w:sz w:val="18"/>
                <w:szCs w:val="18"/>
              </w:rPr>
              <w:t>.</w:t>
            </w:r>
          </w:p>
        </w:tc>
      </w:tr>
      <w:tr w:rsidR="00BE37B5" w:rsidRPr="00AE0440" w14:paraId="467C4A04" w14:textId="77777777" w:rsidTr="00BE37B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7C4A03" w14:textId="77777777" w:rsidR="00EA3171" w:rsidRPr="00AE0440" w:rsidRDefault="00030C89">
            <w:pPr>
              <w:pStyle w:val="para"/>
              <w:spacing w:before="40" w:after="40" w:line="220" w:lineRule="exact"/>
              <w:ind w:left="86" w:right="187" w:firstLine="0"/>
              <w:jc w:val="right"/>
              <w:rPr>
                <w:sz w:val="18"/>
                <w:szCs w:val="18"/>
              </w:rPr>
            </w:pPr>
            <w:r w:rsidRPr="00AE0440">
              <w:rPr>
                <w:sz w:val="18"/>
                <w:szCs w:val="18"/>
              </w:rPr>
              <w:t>3. Nombre d'événements entraînant une réponse d'indisponibilité du conducteur</w:t>
            </w:r>
          </w:p>
        </w:tc>
      </w:tr>
      <w:tr w:rsidR="00BE37B5" w:rsidRPr="00AE0440" w14:paraId="467C4A06"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467C4A05" w14:textId="7C2749B6" w:rsidR="00EA3171" w:rsidRPr="00AE0440" w:rsidRDefault="00030C89">
            <w:pPr>
              <w:pStyle w:val="para"/>
              <w:spacing w:before="40" w:after="40" w:line="220" w:lineRule="exact"/>
              <w:ind w:left="86" w:right="187" w:firstLine="0"/>
              <w:jc w:val="right"/>
              <w:rPr>
                <w:sz w:val="18"/>
                <w:szCs w:val="18"/>
              </w:rPr>
            </w:pPr>
            <w:r w:rsidRPr="00AE0440">
              <w:rPr>
                <w:sz w:val="18"/>
                <w:szCs w:val="18"/>
              </w:rPr>
              <w:t xml:space="preserve">4. Nombre de désactivations du système ou de ses </w:t>
            </w:r>
            <w:r w:rsidR="0047722E">
              <w:rPr>
                <w:sz w:val="18"/>
                <w:szCs w:val="18"/>
              </w:rPr>
              <w:t>fonctionnalités</w:t>
            </w:r>
            <w:r w:rsidR="0047722E" w:rsidRPr="00AE0440">
              <w:rPr>
                <w:sz w:val="18"/>
                <w:szCs w:val="18"/>
              </w:rPr>
              <w:t xml:space="preserve"> </w:t>
            </w:r>
            <w:r w:rsidRPr="00AE0440">
              <w:rPr>
                <w:sz w:val="18"/>
                <w:szCs w:val="18"/>
              </w:rPr>
              <w:t>à l'initiative du système, pour les raisons suivantes</w:t>
            </w:r>
            <w:r w:rsidR="0047722E">
              <w:rPr>
                <w:sz w:val="18"/>
                <w:szCs w:val="18"/>
              </w:rPr>
              <w:t> :</w:t>
            </w:r>
          </w:p>
        </w:tc>
      </w:tr>
      <w:tr w:rsidR="00BE37B5" w:rsidRPr="00AE0440" w14:paraId="467C4A08"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67C4A07" w14:textId="77777777" w:rsidR="00EA3171" w:rsidRPr="00AE0440" w:rsidRDefault="00030C89">
            <w:pPr>
              <w:pStyle w:val="para"/>
              <w:spacing w:before="40" w:after="40" w:line="220" w:lineRule="exact"/>
              <w:ind w:left="86" w:right="187" w:firstLine="0"/>
              <w:jc w:val="right"/>
              <w:rPr>
                <w:sz w:val="18"/>
                <w:szCs w:val="18"/>
              </w:rPr>
            </w:pPr>
            <w:r w:rsidRPr="00AE0440">
              <w:rPr>
                <w:sz w:val="18"/>
                <w:szCs w:val="18"/>
              </w:rPr>
              <w:tab/>
            </w:r>
            <w:r w:rsidR="00BE37B5" w:rsidRPr="00AE0440">
              <w:rPr>
                <w:sz w:val="18"/>
                <w:szCs w:val="18"/>
              </w:rPr>
              <w:t xml:space="preserve">4.a. Défaillances </w:t>
            </w:r>
            <w:r w:rsidR="005C0E55" w:rsidRPr="00AE0440">
              <w:rPr>
                <w:sz w:val="18"/>
                <w:szCs w:val="18"/>
              </w:rPr>
              <w:t xml:space="preserve">détectées dans </w:t>
            </w:r>
            <w:r w:rsidR="00BE37B5" w:rsidRPr="00AE0440">
              <w:rPr>
                <w:sz w:val="18"/>
                <w:szCs w:val="18"/>
              </w:rPr>
              <w:t>le système</w:t>
            </w:r>
          </w:p>
        </w:tc>
      </w:tr>
      <w:tr w:rsidR="00BE37B5" w:rsidRPr="00AE0440" w14:paraId="467C4A0A"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67C4A09" w14:textId="0A43C1CF" w:rsidR="00EA3171" w:rsidRPr="00AE0440" w:rsidRDefault="00030C89">
            <w:pPr>
              <w:pStyle w:val="para"/>
              <w:spacing w:before="40" w:after="40" w:line="220" w:lineRule="exact"/>
              <w:ind w:left="86" w:right="187" w:firstLine="0"/>
              <w:jc w:val="right"/>
              <w:rPr>
                <w:sz w:val="18"/>
                <w:szCs w:val="18"/>
              </w:rPr>
            </w:pPr>
            <w:r w:rsidRPr="00AE0440">
              <w:rPr>
                <w:sz w:val="18"/>
                <w:szCs w:val="18"/>
              </w:rPr>
              <w:tab/>
            </w:r>
            <w:r w:rsidR="00BE37B5" w:rsidRPr="00AE0440">
              <w:rPr>
                <w:sz w:val="18"/>
                <w:szCs w:val="18"/>
              </w:rPr>
              <w:t>4.b. Dépasse</w:t>
            </w:r>
            <w:r w:rsidR="0047722E">
              <w:rPr>
                <w:sz w:val="18"/>
                <w:szCs w:val="18"/>
              </w:rPr>
              <w:t>ment de</w:t>
            </w:r>
            <w:r w:rsidR="00BE37B5" w:rsidRPr="00AE0440">
              <w:rPr>
                <w:sz w:val="18"/>
                <w:szCs w:val="18"/>
              </w:rPr>
              <w:t>s limites du système</w:t>
            </w:r>
          </w:p>
        </w:tc>
      </w:tr>
      <w:tr w:rsidR="00BE37B5" w:rsidRPr="00AE0440" w14:paraId="467C4A0C"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67C4A0B" w14:textId="77777777" w:rsidR="00EA3171" w:rsidRPr="00AE0440" w:rsidRDefault="00030C89">
            <w:pPr>
              <w:pStyle w:val="para"/>
              <w:spacing w:before="40" w:after="40" w:line="220" w:lineRule="exact"/>
              <w:ind w:left="86" w:right="187" w:firstLine="0"/>
              <w:jc w:val="right"/>
              <w:rPr>
                <w:sz w:val="18"/>
                <w:szCs w:val="18"/>
              </w:rPr>
            </w:pPr>
            <w:r w:rsidRPr="00AE0440">
              <w:rPr>
                <w:sz w:val="18"/>
                <w:szCs w:val="18"/>
              </w:rPr>
              <w:tab/>
            </w:r>
            <w:r w:rsidR="00BE37B5" w:rsidRPr="00AE0440">
              <w:rPr>
                <w:sz w:val="18"/>
                <w:szCs w:val="18"/>
              </w:rPr>
              <w:t xml:space="preserve">4.c. Autres </w:t>
            </w:r>
            <w:r w:rsidR="006831A5" w:rsidRPr="00AE0440">
              <w:rPr>
                <w:sz w:val="18"/>
                <w:szCs w:val="18"/>
              </w:rPr>
              <w:t>(le cas échéant)</w:t>
            </w:r>
          </w:p>
        </w:tc>
      </w:tr>
      <w:tr w:rsidR="00BE37B5" w:rsidRPr="00AE0440" w14:paraId="467C4A0E"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67C4A0D" w14:textId="096A3225" w:rsidR="00EA3171" w:rsidRPr="00AE0440" w:rsidRDefault="00030C89">
            <w:pPr>
              <w:pStyle w:val="para"/>
              <w:spacing w:before="40" w:after="40" w:line="220" w:lineRule="exact"/>
              <w:ind w:left="86" w:right="187" w:firstLine="0"/>
              <w:jc w:val="right"/>
              <w:rPr>
                <w:sz w:val="18"/>
                <w:szCs w:val="18"/>
              </w:rPr>
            </w:pPr>
            <w:r w:rsidRPr="00AE0440">
              <w:rPr>
                <w:sz w:val="18"/>
                <w:szCs w:val="18"/>
              </w:rPr>
              <w:t xml:space="preserve">5. Pourcentage de la distance totale parcourue avec une limite de vitesse fixée par le </w:t>
            </w:r>
            <w:r w:rsidR="00D15846" w:rsidRPr="00AE0440">
              <w:rPr>
                <w:sz w:val="18"/>
                <w:szCs w:val="18"/>
              </w:rPr>
              <w:t xml:space="preserve">conducteur </w:t>
            </w:r>
            <w:r w:rsidRPr="00AE0440">
              <w:rPr>
                <w:sz w:val="18"/>
                <w:szCs w:val="18"/>
              </w:rPr>
              <w:t xml:space="preserve">supérieure à la limite de vitesse déterminée </w:t>
            </w:r>
            <w:r w:rsidR="00DB7A29" w:rsidRPr="00AE0440">
              <w:rPr>
                <w:sz w:val="18"/>
                <w:szCs w:val="18"/>
              </w:rPr>
              <w:t>par</w:t>
            </w:r>
            <w:r w:rsidRPr="00AE0440">
              <w:rPr>
                <w:sz w:val="18"/>
                <w:szCs w:val="18"/>
              </w:rPr>
              <w:t xml:space="preserve"> le système lorsque le système est en </w:t>
            </w:r>
            <w:r w:rsidR="008A6677" w:rsidRPr="00AE0440">
              <w:rPr>
                <w:sz w:val="18"/>
                <w:szCs w:val="18"/>
              </w:rPr>
              <w:t xml:space="preserve">mode </w:t>
            </w:r>
            <w:r w:rsidR="0047722E">
              <w:rPr>
                <w:sz w:val="18"/>
                <w:szCs w:val="18"/>
              </w:rPr>
              <w:t>« </w:t>
            </w:r>
            <w:r w:rsidRPr="00AE0440">
              <w:rPr>
                <w:sz w:val="18"/>
                <w:szCs w:val="18"/>
              </w:rPr>
              <w:t>actif</w:t>
            </w:r>
            <w:r w:rsidR="0047722E">
              <w:rPr>
                <w:sz w:val="18"/>
                <w:szCs w:val="18"/>
              </w:rPr>
              <w:t> »</w:t>
            </w:r>
            <w:r w:rsidR="0047722E" w:rsidRPr="00AE0440">
              <w:rPr>
                <w:sz w:val="18"/>
                <w:szCs w:val="18"/>
              </w:rPr>
              <w:t>.</w:t>
            </w:r>
          </w:p>
        </w:tc>
      </w:tr>
    </w:tbl>
    <w:p w14:paraId="467C4A0F" w14:textId="77777777" w:rsidR="00952481" w:rsidRPr="00AE0440" w:rsidRDefault="00952481" w:rsidP="00952481">
      <w:pPr>
        <w:pStyle w:val="ListParagraph"/>
        <w:spacing w:after="120"/>
        <w:ind w:left="1440" w:right="14"/>
        <w:jc w:val="both"/>
        <w:rPr>
          <w:sz w:val="22"/>
          <w:szCs w:val="22"/>
        </w:rPr>
      </w:pPr>
    </w:p>
    <w:p w14:paraId="467C4A10" w14:textId="77777777" w:rsidR="00EA3171" w:rsidRPr="00AE0440" w:rsidRDefault="00030C89">
      <w:pPr>
        <w:pStyle w:val="HChG"/>
        <w:ind w:left="0" w:firstLine="0"/>
      </w:pPr>
      <w:r w:rsidRPr="00AE0440">
        <w:lastRenderedPageBreak/>
        <w:tab/>
      </w:r>
      <w:r w:rsidR="00B65617" w:rsidRPr="00AE0440">
        <w:t>8.</w:t>
      </w:r>
      <w:r w:rsidR="00B65617" w:rsidRPr="00AE0440">
        <w:tab/>
      </w:r>
      <w:r w:rsidR="00952481" w:rsidRPr="00AE0440">
        <w:t>Validation du système</w:t>
      </w:r>
    </w:p>
    <w:p w14:paraId="467C4A11" w14:textId="2BF32FA4" w:rsidR="00EA3171" w:rsidRPr="00AE0440" w:rsidRDefault="00030C89">
      <w:pPr>
        <w:pStyle w:val="HChG"/>
        <w:tabs>
          <w:tab w:val="clear" w:pos="851"/>
          <w:tab w:val="right" w:pos="2250"/>
        </w:tabs>
        <w:spacing w:before="0" w:after="120" w:line="240" w:lineRule="atLeast"/>
        <w:ind w:left="2268"/>
        <w:jc w:val="both"/>
        <w:rPr>
          <w:b w:val="0"/>
          <w:sz w:val="20"/>
        </w:rPr>
      </w:pPr>
      <w:r w:rsidRPr="00AE0440">
        <w:rPr>
          <w:b w:val="0"/>
          <w:sz w:val="20"/>
          <w:szCs w:val="14"/>
        </w:rPr>
        <w:t>8.1.</w:t>
      </w:r>
      <w:r w:rsidR="009E2395" w:rsidRPr="00AE0440">
        <w:rPr>
          <w:b w:val="0"/>
          <w:sz w:val="20"/>
          <w:szCs w:val="14"/>
        </w:rPr>
        <w:tab/>
      </w:r>
      <w:r w:rsidRPr="00AE0440">
        <w:rPr>
          <w:b w:val="0"/>
          <w:sz w:val="20"/>
          <w:szCs w:val="14"/>
        </w:rPr>
        <w:tab/>
      </w:r>
      <w:r w:rsidR="00952481" w:rsidRPr="00AE0440">
        <w:rPr>
          <w:b w:val="0"/>
          <w:sz w:val="20"/>
        </w:rPr>
        <w:t xml:space="preserve">La validation du système doit garantir qu'un examen approfondi acceptable de la sécurité fonctionnelle et opérationnelle des </w:t>
      </w:r>
      <w:r w:rsidR="002E4FEF">
        <w:rPr>
          <w:b w:val="0"/>
          <w:sz w:val="20"/>
        </w:rPr>
        <w:t>fonctionnalités</w:t>
      </w:r>
      <w:r w:rsidR="002E4FEF" w:rsidRPr="00AE0440">
        <w:rPr>
          <w:b w:val="0"/>
          <w:sz w:val="20"/>
        </w:rPr>
        <w:t xml:space="preserve"> </w:t>
      </w:r>
      <w:r w:rsidR="00952481" w:rsidRPr="00AE0440">
        <w:rPr>
          <w:b w:val="0"/>
          <w:sz w:val="20"/>
        </w:rPr>
        <w:t xml:space="preserve">intégrées dans le système et de l'ensemble du système intégré dans un véhicule a été effectué par le </w:t>
      </w:r>
      <w:r w:rsidR="002E4FEF">
        <w:rPr>
          <w:b w:val="0"/>
          <w:sz w:val="20"/>
        </w:rPr>
        <w:t>constructeur et</w:t>
      </w:r>
      <w:r w:rsidR="00DC0A7C" w:rsidRPr="00AE0440">
        <w:rPr>
          <w:b w:val="0"/>
          <w:sz w:val="20"/>
        </w:rPr>
        <w:t xml:space="preserve"> évalué conformément à </w:t>
      </w:r>
      <w:r w:rsidR="002E4FEF" w:rsidRPr="00AE0440">
        <w:rPr>
          <w:b w:val="0"/>
          <w:sz w:val="20"/>
        </w:rPr>
        <w:t>l'</w:t>
      </w:r>
      <w:r w:rsidR="002E4FEF">
        <w:rPr>
          <w:b w:val="0"/>
          <w:sz w:val="20"/>
        </w:rPr>
        <w:t>A</w:t>
      </w:r>
      <w:r w:rsidR="002E4FEF" w:rsidRPr="00AE0440">
        <w:rPr>
          <w:b w:val="0"/>
          <w:sz w:val="20"/>
        </w:rPr>
        <w:t xml:space="preserve">nnexe </w:t>
      </w:r>
      <w:r w:rsidR="00DC0A7C" w:rsidRPr="00AE0440">
        <w:rPr>
          <w:b w:val="0"/>
          <w:sz w:val="20"/>
        </w:rPr>
        <w:t>3</w:t>
      </w:r>
      <w:r w:rsidR="00952481" w:rsidRPr="00AE0440">
        <w:rPr>
          <w:b w:val="0"/>
          <w:sz w:val="20"/>
        </w:rPr>
        <w:t xml:space="preserve">. </w:t>
      </w:r>
    </w:p>
    <w:p w14:paraId="467C4A12" w14:textId="1DA6D2AC" w:rsidR="00EA3171" w:rsidRPr="00AE0440" w:rsidRDefault="00030C89">
      <w:pPr>
        <w:pStyle w:val="HChG"/>
        <w:tabs>
          <w:tab w:val="clear" w:pos="851"/>
          <w:tab w:val="right" w:pos="2250"/>
        </w:tabs>
        <w:spacing w:before="0" w:after="120" w:line="240" w:lineRule="atLeast"/>
        <w:ind w:left="2268"/>
        <w:jc w:val="both"/>
        <w:rPr>
          <w:b w:val="0"/>
          <w:sz w:val="20"/>
        </w:rPr>
      </w:pPr>
      <w:r w:rsidRPr="00AE0440">
        <w:rPr>
          <w:b w:val="0"/>
          <w:sz w:val="20"/>
          <w:szCs w:val="14"/>
        </w:rPr>
        <w:t>8.2.</w:t>
      </w:r>
      <w:r w:rsidRPr="00AE0440">
        <w:rPr>
          <w:b w:val="0"/>
          <w:sz w:val="20"/>
          <w:szCs w:val="14"/>
        </w:rPr>
        <w:tab/>
      </w:r>
      <w:r w:rsidR="009E2395" w:rsidRPr="00AE0440">
        <w:rPr>
          <w:b w:val="0"/>
          <w:sz w:val="20"/>
          <w:szCs w:val="14"/>
        </w:rPr>
        <w:tab/>
      </w:r>
      <w:r w:rsidR="00952481" w:rsidRPr="00AE0440">
        <w:rPr>
          <w:b w:val="0"/>
          <w:sz w:val="20"/>
        </w:rPr>
        <w:t xml:space="preserve">La validation du système doit démontrer que les </w:t>
      </w:r>
      <w:r w:rsidR="002E4FEF">
        <w:rPr>
          <w:b w:val="0"/>
          <w:sz w:val="20"/>
        </w:rPr>
        <w:t>fonctionnalités</w:t>
      </w:r>
      <w:r w:rsidR="002E4FEF" w:rsidRPr="00AE0440">
        <w:rPr>
          <w:b w:val="0"/>
          <w:sz w:val="20"/>
        </w:rPr>
        <w:t xml:space="preserve"> </w:t>
      </w:r>
      <w:r w:rsidR="00952481" w:rsidRPr="00AE0440">
        <w:rPr>
          <w:b w:val="0"/>
          <w:sz w:val="20"/>
        </w:rPr>
        <w:t xml:space="preserve">intégrées dans le système et l'ensemble du système satisfont aux prescriptions d'efficacité énoncées aux paragraphes 5 et 6 du présent </w:t>
      </w:r>
      <w:r w:rsidR="002E4FEF">
        <w:rPr>
          <w:b w:val="0"/>
          <w:sz w:val="20"/>
        </w:rPr>
        <w:t>R</w:t>
      </w:r>
      <w:r w:rsidR="00952481" w:rsidRPr="00AE0440">
        <w:rPr>
          <w:b w:val="0"/>
          <w:sz w:val="20"/>
        </w:rPr>
        <w:t>èglement.</w:t>
      </w:r>
    </w:p>
    <w:p w14:paraId="467C4A13" w14:textId="23ECDB57" w:rsidR="00EA3171" w:rsidRPr="00AE0440" w:rsidRDefault="00030C89">
      <w:pPr>
        <w:pStyle w:val="HChG"/>
        <w:tabs>
          <w:tab w:val="right" w:pos="2250"/>
        </w:tabs>
        <w:spacing w:before="0" w:after="120" w:line="240" w:lineRule="atLeast"/>
        <w:ind w:left="2268"/>
        <w:jc w:val="both"/>
        <w:rPr>
          <w:b w:val="0"/>
          <w:sz w:val="20"/>
        </w:rPr>
      </w:pPr>
      <w:r w:rsidRPr="00AE0440">
        <w:rPr>
          <w:b w:val="0"/>
          <w:sz w:val="20"/>
        </w:rPr>
        <w:tab/>
      </w:r>
      <w:r w:rsidRPr="00AE0440">
        <w:rPr>
          <w:b w:val="0"/>
          <w:sz w:val="20"/>
        </w:rPr>
        <w:tab/>
        <w:t xml:space="preserve">La validation du système </w:t>
      </w:r>
      <w:r w:rsidR="002E4FEF">
        <w:rPr>
          <w:b w:val="0"/>
          <w:sz w:val="20"/>
        </w:rPr>
        <w:t>comporte ce qui suit :</w:t>
      </w:r>
    </w:p>
    <w:p w14:paraId="467C4A14" w14:textId="3FC214E9" w:rsidR="00EA3171" w:rsidRPr="00AE0440" w:rsidRDefault="00030C89">
      <w:pPr>
        <w:pStyle w:val="HChG"/>
        <w:spacing w:before="0" w:after="120" w:line="240" w:lineRule="atLeast"/>
        <w:ind w:left="2790" w:right="1181" w:hanging="540"/>
        <w:jc w:val="both"/>
        <w:rPr>
          <w:b w:val="0"/>
          <w:sz w:val="20"/>
        </w:rPr>
      </w:pPr>
      <w:r w:rsidRPr="00AE0440">
        <w:rPr>
          <w:b w:val="0"/>
          <w:bCs/>
          <w:sz w:val="22"/>
          <w:szCs w:val="22"/>
        </w:rPr>
        <w:t>(a)</w:t>
      </w:r>
      <w:r w:rsidRPr="00AE0440">
        <w:rPr>
          <w:b w:val="0"/>
          <w:bCs/>
          <w:sz w:val="22"/>
          <w:szCs w:val="22"/>
        </w:rPr>
        <w:tab/>
      </w:r>
      <w:r w:rsidR="00952481" w:rsidRPr="00AE0440">
        <w:rPr>
          <w:b w:val="0"/>
          <w:sz w:val="20"/>
        </w:rPr>
        <w:t xml:space="preserve">Validation des aspects de sécurité du système conformément aux exigences de </w:t>
      </w:r>
      <w:r w:rsidR="002E4FEF" w:rsidRPr="00AE0440">
        <w:rPr>
          <w:b w:val="0"/>
          <w:sz w:val="20"/>
        </w:rPr>
        <w:t>l'</w:t>
      </w:r>
      <w:r w:rsidR="002E4FEF">
        <w:rPr>
          <w:b w:val="0"/>
          <w:sz w:val="20"/>
        </w:rPr>
        <w:t>A</w:t>
      </w:r>
      <w:r w:rsidR="002E4FEF" w:rsidRPr="00AE0440">
        <w:rPr>
          <w:b w:val="0"/>
          <w:sz w:val="20"/>
        </w:rPr>
        <w:t xml:space="preserve">nnexe </w:t>
      </w:r>
      <w:r w:rsidR="00952481" w:rsidRPr="00AE0440">
        <w:rPr>
          <w:b w:val="0"/>
          <w:sz w:val="20"/>
        </w:rPr>
        <w:t>3</w:t>
      </w:r>
      <w:r w:rsidR="002E4FEF">
        <w:rPr>
          <w:b w:val="0"/>
          <w:sz w:val="20"/>
        </w:rPr>
        <w:t> ;</w:t>
      </w:r>
    </w:p>
    <w:p w14:paraId="467C4A15" w14:textId="553EBFA9" w:rsidR="00EA3171" w:rsidRPr="00AE0440" w:rsidRDefault="00030C89">
      <w:pPr>
        <w:pStyle w:val="HChG"/>
        <w:spacing w:before="0" w:after="120" w:line="240" w:lineRule="atLeast"/>
        <w:ind w:left="2790" w:right="1181" w:hanging="540"/>
        <w:jc w:val="both"/>
        <w:rPr>
          <w:sz w:val="24"/>
          <w:szCs w:val="18"/>
        </w:rPr>
      </w:pPr>
      <w:r w:rsidRPr="00AE0440">
        <w:rPr>
          <w:b w:val="0"/>
          <w:bCs/>
          <w:sz w:val="22"/>
          <w:szCs w:val="22"/>
        </w:rPr>
        <w:t>(b)</w:t>
      </w:r>
      <w:r w:rsidRPr="00AE0440">
        <w:rPr>
          <w:b w:val="0"/>
          <w:bCs/>
          <w:sz w:val="22"/>
          <w:szCs w:val="22"/>
        </w:rPr>
        <w:tab/>
      </w:r>
      <w:r w:rsidR="00952481" w:rsidRPr="00AE0440">
        <w:rPr>
          <w:b w:val="0"/>
          <w:sz w:val="20"/>
        </w:rPr>
        <w:t xml:space="preserve">Essais physiques sur la piste d'essai et les routes publiques conformément aux exigences de </w:t>
      </w:r>
      <w:r w:rsidR="002E4FEF" w:rsidRPr="00AE0440">
        <w:rPr>
          <w:b w:val="0"/>
          <w:sz w:val="20"/>
        </w:rPr>
        <w:t>l'</w:t>
      </w:r>
      <w:r w:rsidR="002E4FEF">
        <w:rPr>
          <w:b w:val="0"/>
          <w:sz w:val="20"/>
        </w:rPr>
        <w:t>A</w:t>
      </w:r>
      <w:r w:rsidR="002E4FEF" w:rsidRPr="00AE0440">
        <w:rPr>
          <w:b w:val="0"/>
          <w:sz w:val="20"/>
        </w:rPr>
        <w:t xml:space="preserve">nnexe </w:t>
      </w:r>
      <w:r w:rsidR="00952481" w:rsidRPr="00AE0440">
        <w:rPr>
          <w:b w:val="0"/>
          <w:sz w:val="20"/>
        </w:rPr>
        <w:t>4</w:t>
      </w:r>
      <w:r w:rsidR="002E4FEF">
        <w:rPr>
          <w:b w:val="0"/>
          <w:sz w:val="20"/>
        </w:rPr>
        <w:t> ;</w:t>
      </w:r>
    </w:p>
    <w:p w14:paraId="467C4A16" w14:textId="634B928E" w:rsidR="00EA3171" w:rsidRPr="00AE0440" w:rsidRDefault="00030C89">
      <w:pPr>
        <w:pStyle w:val="HChG"/>
        <w:spacing w:before="0" w:after="120" w:line="240" w:lineRule="atLeast"/>
        <w:ind w:left="2790" w:right="1181" w:hanging="540"/>
        <w:jc w:val="both"/>
        <w:rPr>
          <w:b w:val="0"/>
          <w:sz w:val="20"/>
        </w:rPr>
      </w:pPr>
      <w:r w:rsidRPr="00AE0440">
        <w:rPr>
          <w:b w:val="0"/>
          <w:bCs/>
          <w:sz w:val="22"/>
          <w:szCs w:val="22"/>
        </w:rPr>
        <w:t>(c)</w:t>
      </w:r>
      <w:r w:rsidRPr="00AE0440">
        <w:rPr>
          <w:b w:val="0"/>
          <w:bCs/>
          <w:sz w:val="22"/>
          <w:szCs w:val="22"/>
        </w:rPr>
        <w:tab/>
      </w:r>
      <w:r w:rsidR="00952481" w:rsidRPr="00AE0440">
        <w:rPr>
          <w:b w:val="0"/>
          <w:sz w:val="20"/>
        </w:rPr>
        <w:t xml:space="preserve">Surveillance du </w:t>
      </w:r>
      <w:r w:rsidR="004B3799" w:rsidRPr="00AE0440">
        <w:rPr>
          <w:b w:val="0"/>
          <w:sz w:val="20"/>
        </w:rPr>
        <w:t xml:space="preserve">système ou de ses </w:t>
      </w:r>
      <w:r w:rsidR="002E4FEF">
        <w:rPr>
          <w:b w:val="0"/>
          <w:sz w:val="20"/>
        </w:rPr>
        <w:t>fonctionnalités</w:t>
      </w:r>
      <w:r w:rsidR="002E4FEF" w:rsidRPr="00AE0440">
        <w:rPr>
          <w:b w:val="0"/>
          <w:sz w:val="20"/>
        </w:rPr>
        <w:t xml:space="preserve"> </w:t>
      </w:r>
      <w:r w:rsidR="004B3799" w:rsidRPr="00AE0440">
        <w:rPr>
          <w:b w:val="0"/>
          <w:sz w:val="20"/>
        </w:rPr>
        <w:t xml:space="preserve">conformément </w:t>
      </w:r>
      <w:r w:rsidR="00952481" w:rsidRPr="00AE0440">
        <w:rPr>
          <w:b w:val="0"/>
          <w:sz w:val="20"/>
        </w:rPr>
        <w:t>aux exigences du paragraphe 7.</w:t>
      </w:r>
    </w:p>
    <w:p w14:paraId="467C4A17" w14:textId="5166A6A7" w:rsidR="00EA3171" w:rsidRPr="00AE0440" w:rsidRDefault="00030C89">
      <w:pPr>
        <w:pStyle w:val="HChG"/>
        <w:tabs>
          <w:tab w:val="clear" w:pos="851"/>
          <w:tab w:val="right" w:pos="2250"/>
        </w:tabs>
        <w:spacing w:before="0" w:after="120" w:line="240" w:lineRule="atLeast"/>
        <w:ind w:left="2268"/>
        <w:jc w:val="both"/>
        <w:rPr>
          <w:b w:val="0"/>
          <w:sz w:val="20"/>
        </w:rPr>
      </w:pPr>
      <w:r w:rsidRPr="00AE0440">
        <w:rPr>
          <w:b w:val="0"/>
          <w:sz w:val="20"/>
          <w:szCs w:val="14"/>
        </w:rPr>
        <w:t>8.2.1.</w:t>
      </w:r>
      <w:r w:rsidRPr="00AE0440">
        <w:rPr>
          <w:b w:val="0"/>
          <w:sz w:val="20"/>
          <w:szCs w:val="14"/>
        </w:rPr>
        <w:tab/>
      </w:r>
      <w:r w:rsidR="00D72B43" w:rsidRPr="00AE0440">
        <w:rPr>
          <w:b w:val="0"/>
          <w:sz w:val="20"/>
          <w:szCs w:val="14"/>
        </w:rPr>
        <w:tab/>
        <w:t xml:space="preserve">La validation du système peut inclure </w:t>
      </w:r>
      <w:r w:rsidR="002E4FEF">
        <w:rPr>
          <w:b w:val="0"/>
          <w:sz w:val="20"/>
          <w:szCs w:val="14"/>
        </w:rPr>
        <w:t>le recours à</w:t>
      </w:r>
      <w:r w:rsidR="002E4FEF" w:rsidRPr="00AE0440">
        <w:rPr>
          <w:b w:val="0"/>
          <w:sz w:val="20"/>
          <w:szCs w:val="14"/>
        </w:rPr>
        <w:t xml:space="preserve"> </w:t>
      </w:r>
      <w:r w:rsidR="00571B28" w:rsidRPr="00AE0440">
        <w:rPr>
          <w:b w:val="0"/>
          <w:sz w:val="20"/>
          <w:szCs w:val="14"/>
        </w:rPr>
        <w:t>d</w:t>
      </w:r>
      <w:r w:rsidR="002E4FEF">
        <w:rPr>
          <w:b w:val="0"/>
          <w:sz w:val="20"/>
          <w:szCs w:val="14"/>
        </w:rPr>
        <w:t xml:space="preserve">es </w:t>
      </w:r>
      <w:r w:rsidR="00D72B43" w:rsidRPr="00AE0440">
        <w:rPr>
          <w:b w:val="0"/>
          <w:sz w:val="20"/>
          <w:szCs w:val="14"/>
        </w:rPr>
        <w:t>essais virtuels et l'établissement de rapports sur les mesures produites par les essais virtuels</w:t>
      </w:r>
      <w:r w:rsidR="00571B28" w:rsidRPr="00AE0440">
        <w:rPr>
          <w:b w:val="0"/>
          <w:sz w:val="20"/>
          <w:szCs w:val="14"/>
        </w:rPr>
        <w:t xml:space="preserve">, </w:t>
      </w:r>
      <w:r w:rsidR="00D72B43" w:rsidRPr="00AE0440">
        <w:rPr>
          <w:b w:val="0"/>
          <w:sz w:val="20"/>
          <w:szCs w:val="14"/>
        </w:rPr>
        <w:t xml:space="preserve">telles que la mesure de la couverture et les mesures de sécurité. </w:t>
      </w:r>
      <w:r w:rsidR="00E07D28" w:rsidRPr="00AE0440">
        <w:rPr>
          <w:b w:val="0"/>
          <w:sz w:val="20"/>
          <w:szCs w:val="14"/>
        </w:rPr>
        <w:t xml:space="preserve">Si </w:t>
      </w:r>
      <w:r w:rsidR="009253CF" w:rsidRPr="00AE0440">
        <w:rPr>
          <w:b w:val="0"/>
          <w:sz w:val="20"/>
          <w:szCs w:val="14"/>
        </w:rPr>
        <w:t xml:space="preserve">des </w:t>
      </w:r>
      <w:r w:rsidR="00D72B43" w:rsidRPr="00AE0440">
        <w:rPr>
          <w:b w:val="0"/>
          <w:sz w:val="20"/>
          <w:szCs w:val="14"/>
        </w:rPr>
        <w:t xml:space="preserve">essais </w:t>
      </w:r>
      <w:r w:rsidR="00E07D28" w:rsidRPr="00AE0440">
        <w:rPr>
          <w:b w:val="0"/>
          <w:sz w:val="20"/>
          <w:szCs w:val="14"/>
        </w:rPr>
        <w:t xml:space="preserve">virtuels </w:t>
      </w:r>
      <w:r w:rsidR="009253CF" w:rsidRPr="00AE0440">
        <w:rPr>
          <w:b w:val="0"/>
          <w:sz w:val="20"/>
          <w:szCs w:val="14"/>
        </w:rPr>
        <w:t>sont effectués</w:t>
      </w:r>
      <w:r w:rsidR="00D72B43" w:rsidRPr="00AE0440">
        <w:rPr>
          <w:b w:val="0"/>
          <w:sz w:val="20"/>
          <w:szCs w:val="14"/>
        </w:rPr>
        <w:t xml:space="preserve">, </w:t>
      </w:r>
      <w:r w:rsidR="009253CF" w:rsidRPr="00AE0440">
        <w:rPr>
          <w:b w:val="0"/>
          <w:sz w:val="20"/>
          <w:szCs w:val="14"/>
        </w:rPr>
        <w:t xml:space="preserve">une </w:t>
      </w:r>
      <w:r w:rsidR="00D72B43" w:rsidRPr="00AE0440">
        <w:rPr>
          <w:b w:val="0"/>
          <w:sz w:val="20"/>
          <w:szCs w:val="14"/>
        </w:rPr>
        <w:t>évaluation de la crédibilité</w:t>
      </w:r>
      <w:r w:rsidR="00446232" w:rsidRPr="00AE0440">
        <w:rPr>
          <w:b w:val="0"/>
          <w:sz w:val="20"/>
          <w:szCs w:val="14"/>
        </w:rPr>
        <w:t xml:space="preserve">, telle que décrite à </w:t>
      </w:r>
      <w:r w:rsidR="007D744E" w:rsidRPr="00AE0440">
        <w:rPr>
          <w:b w:val="0"/>
          <w:sz w:val="20"/>
          <w:szCs w:val="14"/>
        </w:rPr>
        <w:t>l'</w:t>
      </w:r>
      <w:r w:rsidR="007D744E">
        <w:rPr>
          <w:b w:val="0"/>
          <w:sz w:val="20"/>
          <w:szCs w:val="14"/>
        </w:rPr>
        <w:t>A</w:t>
      </w:r>
      <w:r w:rsidR="007D744E" w:rsidRPr="00AE0440">
        <w:rPr>
          <w:b w:val="0"/>
          <w:sz w:val="20"/>
          <w:szCs w:val="14"/>
        </w:rPr>
        <w:t xml:space="preserve">nnexe </w:t>
      </w:r>
      <w:r w:rsidR="00446232" w:rsidRPr="00AE0440">
        <w:rPr>
          <w:b w:val="0"/>
          <w:sz w:val="20"/>
          <w:szCs w:val="14"/>
        </w:rPr>
        <w:t xml:space="preserve">5, </w:t>
      </w:r>
      <w:r w:rsidR="00D72B43" w:rsidRPr="00AE0440">
        <w:rPr>
          <w:b w:val="0"/>
          <w:sz w:val="20"/>
          <w:szCs w:val="14"/>
        </w:rPr>
        <w:t xml:space="preserve">est </w:t>
      </w:r>
      <w:r w:rsidR="009253CF" w:rsidRPr="00AE0440">
        <w:rPr>
          <w:b w:val="0"/>
          <w:sz w:val="20"/>
          <w:szCs w:val="14"/>
        </w:rPr>
        <w:t xml:space="preserve">fournie à </w:t>
      </w:r>
      <w:r w:rsidR="007D744E" w:rsidRPr="00AE0440">
        <w:rPr>
          <w:b w:val="0"/>
          <w:sz w:val="20"/>
          <w:szCs w:val="14"/>
        </w:rPr>
        <w:t>l'</w:t>
      </w:r>
      <w:r w:rsidR="007D744E">
        <w:rPr>
          <w:b w:val="0"/>
          <w:sz w:val="20"/>
          <w:szCs w:val="14"/>
        </w:rPr>
        <w:t>A</w:t>
      </w:r>
      <w:r w:rsidR="007D744E" w:rsidRPr="00AE0440">
        <w:rPr>
          <w:b w:val="0"/>
          <w:sz w:val="20"/>
          <w:szCs w:val="14"/>
        </w:rPr>
        <w:t xml:space="preserve">utorité </w:t>
      </w:r>
      <w:r w:rsidR="009253CF" w:rsidRPr="00AE0440">
        <w:rPr>
          <w:b w:val="0"/>
          <w:sz w:val="20"/>
          <w:szCs w:val="14"/>
        </w:rPr>
        <w:t>d'homologation</w:t>
      </w:r>
      <w:r w:rsidR="007D744E">
        <w:rPr>
          <w:b w:val="0"/>
          <w:sz w:val="20"/>
          <w:szCs w:val="14"/>
        </w:rPr>
        <w:t xml:space="preserve"> de type</w:t>
      </w:r>
      <w:r w:rsidR="00D72B43" w:rsidRPr="00AE0440">
        <w:rPr>
          <w:b w:val="0"/>
          <w:sz w:val="20"/>
          <w:szCs w:val="14"/>
        </w:rPr>
        <w:t>.</w:t>
      </w:r>
    </w:p>
    <w:p w14:paraId="467C4A18" w14:textId="77777777" w:rsidR="00EA3171" w:rsidRPr="00AE0440" w:rsidRDefault="00030C89">
      <w:pPr>
        <w:pStyle w:val="HChG"/>
      </w:pPr>
      <w:r w:rsidRPr="00AE0440">
        <w:tab/>
      </w:r>
      <w:r w:rsidR="00B65617" w:rsidRPr="00AE0440">
        <w:t>9.</w:t>
      </w:r>
      <w:r w:rsidR="00B65617" w:rsidRPr="00AE0440">
        <w:tab/>
      </w:r>
      <w:r w:rsidR="005E625E" w:rsidRPr="00AE0440">
        <w:t>Données d'information sur le système</w:t>
      </w:r>
    </w:p>
    <w:p w14:paraId="467C4A19" w14:textId="7E5EEDE3" w:rsidR="00EA3171" w:rsidRPr="00AE0440" w:rsidRDefault="00030C89">
      <w:pPr>
        <w:pStyle w:val="HChG"/>
        <w:tabs>
          <w:tab w:val="clear" w:pos="851"/>
          <w:tab w:val="right" w:pos="2250"/>
        </w:tabs>
        <w:spacing w:before="0" w:after="120" w:line="240" w:lineRule="atLeast"/>
        <w:ind w:left="2246" w:right="1181" w:hanging="1080"/>
        <w:jc w:val="both"/>
        <w:rPr>
          <w:b w:val="0"/>
          <w:sz w:val="20"/>
        </w:rPr>
      </w:pPr>
      <w:r w:rsidRPr="00AE0440">
        <w:rPr>
          <w:b w:val="0"/>
          <w:sz w:val="20"/>
          <w:szCs w:val="14"/>
        </w:rPr>
        <w:t>9.1.</w:t>
      </w:r>
      <w:r w:rsidRPr="00AE0440">
        <w:rPr>
          <w:b w:val="0"/>
          <w:sz w:val="20"/>
          <w:szCs w:val="14"/>
        </w:rPr>
        <w:tab/>
      </w:r>
      <w:r w:rsidR="005E625E" w:rsidRPr="00AE0440">
        <w:rPr>
          <w:b w:val="0"/>
          <w:sz w:val="20"/>
        </w:rPr>
        <w:t xml:space="preserve">Les données suivantes doivent être fournies </w:t>
      </w:r>
      <w:r w:rsidR="00571B28" w:rsidRPr="00AE0440">
        <w:rPr>
          <w:b w:val="0"/>
          <w:sz w:val="20"/>
        </w:rPr>
        <w:t>par le constructeur</w:t>
      </w:r>
      <w:r w:rsidR="005E625E" w:rsidRPr="00AE0440">
        <w:rPr>
          <w:b w:val="0"/>
          <w:sz w:val="20"/>
        </w:rPr>
        <w:t xml:space="preserve">, avec le dossier de documentation requis à </w:t>
      </w:r>
      <w:r w:rsidR="007D744E" w:rsidRPr="00AE0440">
        <w:rPr>
          <w:b w:val="0"/>
          <w:sz w:val="20"/>
        </w:rPr>
        <w:t>l'</w:t>
      </w:r>
      <w:r w:rsidR="007D744E">
        <w:rPr>
          <w:b w:val="0"/>
          <w:sz w:val="20"/>
        </w:rPr>
        <w:t>A</w:t>
      </w:r>
      <w:r w:rsidR="007D744E" w:rsidRPr="00AE0440">
        <w:rPr>
          <w:b w:val="0"/>
          <w:sz w:val="20"/>
        </w:rPr>
        <w:t xml:space="preserve">nnexe </w:t>
      </w:r>
      <w:r w:rsidR="005E625E" w:rsidRPr="00AE0440">
        <w:rPr>
          <w:b w:val="0"/>
          <w:sz w:val="20"/>
        </w:rPr>
        <w:t xml:space="preserve">3 du présent </w:t>
      </w:r>
      <w:r w:rsidR="007D744E">
        <w:rPr>
          <w:b w:val="0"/>
          <w:sz w:val="20"/>
        </w:rPr>
        <w:t>R</w:t>
      </w:r>
      <w:r w:rsidR="005E625E" w:rsidRPr="00AE0440">
        <w:rPr>
          <w:b w:val="0"/>
          <w:sz w:val="20"/>
        </w:rPr>
        <w:t xml:space="preserve">èglement de </w:t>
      </w:r>
      <w:r w:rsidR="002174B4" w:rsidRPr="00AE0440">
        <w:rPr>
          <w:b w:val="0"/>
          <w:sz w:val="20"/>
        </w:rPr>
        <w:t>l'ONU</w:t>
      </w:r>
      <w:r w:rsidR="005E625E" w:rsidRPr="00AE0440">
        <w:rPr>
          <w:b w:val="0"/>
          <w:sz w:val="20"/>
        </w:rPr>
        <w:t xml:space="preserve">, à </w:t>
      </w:r>
      <w:r w:rsidR="007D744E" w:rsidRPr="00AE0440">
        <w:rPr>
          <w:b w:val="0"/>
          <w:sz w:val="20"/>
        </w:rPr>
        <w:t>l'</w:t>
      </w:r>
      <w:r w:rsidR="007D744E">
        <w:rPr>
          <w:b w:val="0"/>
          <w:sz w:val="20"/>
        </w:rPr>
        <w:t>A</w:t>
      </w:r>
      <w:r w:rsidR="007D744E" w:rsidRPr="00AE0440">
        <w:rPr>
          <w:b w:val="0"/>
          <w:sz w:val="20"/>
        </w:rPr>
        <w:t xml:space="preserve">utorité </w:t>
      </w:r>
      <w:r w:rsidR="005E625E" w:rsidRPr="00AE0440">
        <w:rPr>
          <w:b w:val="0"/>
          <w:sz w:val="20"/>
        </w:rPr>
        <w:t xml:space="preserve">d'homologation de </w:t>
      </w:r>
      <w:r w:rsidR="002174B4" w:rsidRPr="00AE0440">
        <w:rPr>
          <w:b w:val="0"/>
          <w:sz w:val="20"/>
        </w:rPr>
        <w:t xml:space="preserve">type </w:t>
      </w:r>
      <w:r w:rsidR="005E625E" w:rsidRPr="00AE0440">
        <w:rPr>
          <w:b w:val="0"/>
          <w:sz w:val="20"/>
        </w:rPr>
        <w:t>au moment de l'homologation de type.</w:t>
      </w:r>
    </w:p>
    <w:p w14:paraId="467C4A1A" w14:textId="32842CC7" w:rsidR="00EA3171" w:rsidRPr="00AE0440" w:rsidRDefault="00030C89">
      <w:pPr>
        <w:pStyle w:val="HChG"/>
        <w:tabs>
          <w:tab w:val="clear" w:pos="851"/>
          <w:tab w:val="right" w:pos="2250"/>
        </w:tabs>
        <w:spacing w:before="0" w:after="120" w:line="240" w:lineRule="atLeast"/>
        <w:ind w:left="2246" w:right="1181" w:hanging="1080"/>
        <w:jc w:val="both"/>
        <w:rPr>
          <w:b w:val="0"/>
          <w:sz w:val="20"/>
        </w:rPr>
      </w:pPr>
      <w:r w:rsidRPr="00AE0440">
        <w:rPr>
          <w:b w:val="0"/>
          <w:sz w:val="20"/>
        </w:rPr>
        <w:t>9.1.1.</w:t>
      </w:r>
      <w:r w:rsidRPr="00AE0440">
        <w:rPr>
          <w:b w:val="0"/>
          <w:sz w:val="20"/>
        </w:rPr>
        <w:tab/>
      </w:r>
      <w:r w:rsidR="005E625E" w:rsidRPr="00AE0440">
        <w:rPr>
          <w:b w:val="0"/>
          <w:sz w:val="20"/>
        </w:rPr>
        <w:t xml:space="preserve">Caractéristiques spécifiques selon la classification du paragraphe 6 que le système possède. </w:t>
      </w:r>
      <w:r w:rsidR="001B0237" w:rsidRPr="00AE0440">
        <w:rPr>
          <w:b w:val="0"/>
          <w:sz w:val="20"/>
        </w:rPr>
        <w:t xml:space="preserve">Le </w:t>
      </w:r>
      <w:r w:rsidR="007D744E">
        <w:rPr>
          <w:b w:val="0"/>
          <w:sz w:val="20"/>
        </w:rPr>
        <w:t>constructeur</w:t>
      </w:r>
      <w:r w:rsidR="007D744E" w:rsidRPr="00AE0440">
        <w:rPr>
          <w:b w:val="0"/>
          <w:sz w:val="20"/>
        </w:rPr>
        <w:t xml:space="preserve"> </w:t>
      </w:r>
      <w:r w:rsidR="001B0237" w:rsidRPr="00AE0440">
        <w:rPr>
          <w:b w:val="0"/>
          <w:sz w:val="20"/>
        </w:rPr>
        <w:t xml:space="preserve">doit confirmer par un </w:t>
      </w:r>
      <w:r w:rsidR="007D744E">
        <w:rPr>
          <w:b w:val="0"/>
          <w:sz w:val="20"/>
        </w:rPr>
        <w:t>« </w:t>
      </w:r>
      <w:r w:rsidR="001B0237" w:rsidRPr="00AE0440">
        <w:rPr>
          <w:b w:val="0"/>
          <w:sz w:val="20"/>
        </w:rPr>
        <w:t>x</w:t>
      </w:r>
      <w:r w:rsidR="007D744E">
        <w:rPr>
          <w:b w:val="0"/>
          <w:sz w:val="20"/>
        </w:rPr>
        <w:t> »</w:t>
      </w:r>
      <w:r w:rsidR="007D744E" w:rsidRPr="00AE0440">
        <w:rPr>
          <w:b w:val="0"/>
          <w:sz w:val="20"/>
        </w:rPr>
        <w:t xml:space="preserve"> </w:t>
      </w:r>
      <w:r w:rsidR="001B0237" w:rsidRPr="00AE0440">
        <w:rPr>
          <w:b w:val="0"/>
          <w:sz w:val="20"/>
        </w:rPr>
        <w:t xml:space="preserve">ou </w:t>
      </w:r>
      <w:r w:rsidR="007D744E">
        <w:rPr>
          <w:b w:val="0"/>
          <w:sz w:val="20"/>
        </w:rPr>
        <w:t>par la mention « </w:t>
      </w:r>
      <w:r w:rsidR="001B0237" w:rsidRPr="00AE0440">
        <w:rPr>
          <w:b w:val="0"/>
          <w:sz w:val="20"/>
        </w:rPr>
        <w:t>non applicable</w:t>
      </w:r>
      <w:r w:rsidR="007D744E">
        <w:rPr>
          <w:b w:val="0"/>
          <w:sz w:val="20"/>
        </w:rPr>
        <w:t> »</w:t>
      </w:r>
      <w:r w:rsidR="007D744E" w:rsidRPr="00AE0440">
        <w:rPr>
          <w:b w:val="0"/>
          <w:sz w:val="20"/>
        </w:rPr>
        <w:t xml:space="preserve"> </w:t>
      </w:r>
      <w:r w:rsidR="001B0237" w:rsidRPr="00AE0440">
        <w:rPr>
          <w:b w:val="0"/>
          <w:sz w:val="20"/>
        </w:rPr>
        <w:t xml:space="preserve">dans quel domaine la </w:t>
      </w:r>
      <w:r w:rsidR="007D744E">
        <w:rPr>
          <w:b w:val="0"/>
          <w:sz w:val="20"/>
        </w:rPr>
        <w:t>fonctionnalité</w:t>
      </w:r>
      <w:r w:rsidR="007D744E" w:rsidRPr="00AE0440">
        <w:rPr>
          <w:b w:val="0"/>
          <w:sz w:val="20"/>
        </w:rPr>
        <w:t xml:space="preserve"> </w:t>
      </w:r>
      <w:r w:rsidR="001B0237" w:rsidRPr="00AE0440">
        <w:rPr>
          <w:b w:val="0"/>
          <w:sz w:val="20"/>
        </w:rPr>
        <w:t>peut fonctionner, et compléter le tableau si nécessaire</w:t>
      </w:r>
      <w:r w:rsidR="007D744E">
        <w:rPr>
          <w:b w:val="0"/>
          <w:sz w:val="20"/>
        </w:rPr>
        <w:t> :</w:t>
      </w:r>
    </w:p>
    <w:tbl>
      <w:tblPr>
        <w:tblStyle w:val="TableGrid"/>
        <w:tblW w:w="0" w:type="auto"/>
        <w:tblInd w:w="720" w:type="dxa"/>
        <w:tblLook w:val="04A0" w:firstRow="1" w:lastRow="0" w:firstColumn="1" w:lastColumn="0" w:noHBand="0" w:noVBand="1"/>
      </w:tblPr>
      <w:tblGrid>
        <w:gridCol w:w="2605"/>
        <w:gridCol w:w="1864"/>
        <w:gridCol w:w="2192"/>
        <w:gridCol w:w="2248"/>
      </w:tblGrid>
      <w:tr w:rsidR="00931A6F" w:rsidRPr="00AE0440" w14:paraId="467C4A1F" w14:textId="77777777" w:rsidTr="00A57F1D">
        <w:trPr>
          <w:tblHeader/>
        </w:trPr>
        <w:tc>
          <w:tcPr>
            <w:tcW w:w="2605" w:type="dxa"/>
            <w:tcBorders>
              <w:bottom w:val="single" w:sz="12" w:space="0" w:color="auto"/>
            </w:tcBorders>
            <w:vAlign w:val="center"/>
          </w:tcPr>
          <w:p w14:paraId="467C4A1B" w14:textId="77777777" w:rsidR="00EA3171" w:rsidRPr="00AE0440" w:rsidRDefault="00030C89">
            <w:pPr>
              <w:pStyle w:val="para"/>
              <w:spacing w:before="80" w:after="80" w:line="200" w:lineRule="exact"/>
              <w:ind w:left="0" w:right="187" w:firstLine="0"/>
              <w:jc w:val="right"/>
              <w:rPr>
                <w:i/>
                <w:iCs/>
                <w:sz w:val="16"/>
                <w:szCs w:val="16"/>
              </w:rPr>
            </w:pPr>
            <w:r w:rsidRPr="00AE0440">
              <w:rPr>
                <w:i/>
                <w:iCs/>
                <w:sz w:val="16"/>
                <w:szCs w:val="16"/>
              </w:rPr>
              <w:t>Fonctionnalité</w:t>
            </w:r>
          </w:p>
        </w:tc>
        <w:tc>
          <w:tcPr>
            <w:tcW w:w="1864" w:type="dxa"/>
            <w:tcBorders>
              <w:bottom w:val="single" w:sz="12" w:space="0" w:color="auto"/>
            </w:tcBorders>
            <w:vAlign w:val="center"/>
          </w:tcPr>
          <w:p w14:paraId="467C4A1C" w14:textId="77777777" w:rsidR="00EA3171" w:rsidRPr="00AE0440" w:rsidRDefault="00931A6F">
            <w:pPr>
              <w:pStyle w:val="para"/>
              <w:spacing w:before="80" w:after="80" w:line="200" w:lineRule="exact"/>
              <w:ind w:left="0" w:right="187" w:firstLine="0"/>
              <w:jc w:val="right"/>
              <w:rPr>
                <w:i/>
                <w:iCs/>
                <w:sz w:val="16"/>
                <w:szCs w:val="16"/>
              </w:rPr>
            </w:pPr>
            <w:r w:rsidRPr="00AE0440">
              <w:rPr>
                <w:i/>
                <w:iCs/>
                <w:sz w:val="16"/>
                <w:szCs w:val="16"/>
              </w:rPr>
              <w:t xml:space="preserve">Vitesse minimale du </w:t>
            </w:r>
            <w:r w:rsidR="00030C89" w:rsidRPr="00AE0440">
              <w:rPr>
                <w:i/>
                <w:iCs/>
                <w:sz w:val="16"/>
                <w:szCs w:val="16"/>
              </w:rPr>
              <w:t>système</w:t>
            </w:r>
          </w:p>
        </w:tc>
        <w:tc>
          <w:tcPr>
            <w:tcW w:w="2192" w:type="dxa"/>
            <w:tcBorders>
              <w:bottom w:val="single" w:sz="12" w:space="0" w:color="auto"/>
            </w:tcBorders>
            <w:vAlign w:val="center"/>
          </w:tcPr>
          <w:p w14:paraId="467C4A1D" w14:textId="77777777" w:rsidR="00EA3171" w:rsidRPr="00AE0440" w:rsidRDefault="00931A6F">
            <w:pPr>
              <w:pStyle w:val="para"/>
              <w:spacing w:before="80" w:after="80" w:line="200" w:lineRule="exact"/>
              <w:ind w:left="0" w:right="187" w:firstLine="0"/>
              <w:jc w:val="right"/>
              <w:rPr>
                <w:i/>
                <w:iCs/>
                <w:sz w:val="16"/>
                <w:szCs w:val="16"/>
              </w:rPr>
            </w:pPr>
            <w:r w:rsidRPr="00AE0440">
              <w:rPr>
                <w:i/>
                <w:iCs/>
                <w:sz w:val="16"/>
                <w:szCs w:val="16"/>
              </w:rPr>
              <w:t xml:space="preserve">Vitesse maximale du </w:t>
            </w:r>
            <w:r w:rsidR="00030C89" w:rsidRPr="00AE0440">
              <w:rPr>
                <w:i/>
                <w:iCs/>
                <w:sz w:val="16"/>
                <w:szCs w:val="16"/>
              </w:rPr>
              <w:t>système</w:t>
            </w:r>
          </w:p>
        </w:tc>
        <w:tc>
          <w:tcPr>
            <w:tcW w:w="2248" w:type="dxa"/>
            <w:tcBorders>
              <w:bottom w:val="single" w:sz="12" w:space="0" w:color="auto"/>
            </w:tcBorders>
            <w:vAlign w:val="center"/>
          </w:tcPr>
          <w:p w14:paraId="467C4A1E" w14:textId="77777777" w:rsidR="00EA3171" w:rsidRPr="00AE0440" w:rsidRDefault="00030C89">
            <w:pPr>
              <w:pStyle w:val="para"/>
              <w:spacing w:before="80" w:after="80" w:line="200" w:lineRule="exact"/>
              <w:ind w:left="0" w:right="187" w:firstLine="0"/>
              <w:jc w:val="right"/>
              <w:rPr>
                <w:i/>
                <w:iCs/>
                <w:sz w:val="16"/>
                <w:szCs w:val="16"/>
              </w:rPr>
            </w:pPr>
            <w:r w:rsidRPr="00AE0440">
              <w:rPr>
                <w:i/>
                <w:iCs/>
                <w:sz w:val="16"/>
                <w:szCs w:val="16"/>
              </w:rPr>
              <w:t>Autres conditions préalables à l'activation (par exemple, largeur de la voie, type de route, heure de la journée, conditions météorologiques)</w:t>
            </w:r>
          </w:p>
        </w:tc>
      </w:tr>
      <w:tr w:rsidR="00931A6F" w:rsidRPr="00AE0440" w14:paraId="467C4A24" w14:textId="77777777" w:rsidTr="00C77E0E">
        <w:tc>
          <w:tcPr>
            <w:tcW w:w="2605" w:type="dxa"/>
            <w:tcBorders>
              <w:top w:val="single" w:sz="12" w:space="0" w:color="auto"/>
            </w:tcBorders>
          </w:tcPr>
          <w:p w14:paraId="467C4A20" w14:textId="77777777" w:rsidR="00EA3171" w:rsidRPr="00AE0440" w:rsidRDefault="00030C89">
            <w:pPr>
              <w:pStyle w:val="para"/>
              <w:spacing w:before="40" w:after="40" w:line="220" w:lineRule="exact"/>
              <w:ind w:left="86" w:right="187" w:firstLine="0"/>
              <w:jc w:val="right"/>
              <w:rPr>
                <w:sz w:val="18"/>
                <w:szCs w:val="18"/>
              </w:rPr>
            </w:pPr>
            <w:r w:rsidRPr="00AE0440">
              <w:rPr>
                <w:sz w:val="18"/>
                <w:szCs w:val="18"/>
              </w:rPr>
              <w:t xml:space="preserve">Positionnement dans la </w:t>
            </w:r>
            <w:r w:rsidR="00E07D28" w:rsidRPr="00AE0440">
              <w:rPr>
                <w:sz w:val="18"/>
                <w:szCs w:val="18"/>
              </w:rPr>
              <w:t xml:space="preserve">voie de </w:t>
            </w:r>
            <w:r w:rsidRPr="00AE0440">
              <w:rPr>
                <w:sz w:val="18"/>
                <w:szCs w:val="18"/>
              </w:rPr>
              <w:t>circulation</w:t>
            </w:r>
          </w:p>
        </w:tc>
        <w:tc>
          <w:tcPr>
            <w:tcW w:w="1864" w:type="dxa"/>
            <w:tcBorders>
              <w:top w:val="single" w:sz="12" w:space="0" w:color="auto"/>
            </w:tcBorders>
          </w:tcPr>
          <w:p w14:paraId="467C4A21" w14:textId="77777777" w:rsidR="00931A6F" w:rsidRPr="00AE0440" w:rsidRDefault="00931A6F" w:rsidP="00C77E0E">
            <w:pPr>
              <w:pStyle w:val="para"/>
              <w:spacing w:before="40" w:after="40" w:line="220" w:lineRule="exact"/>
              <w:ind w:left="86" w:right="187" w:firstLine="0"/>
              <w:jc w:val="right"/>
              <w:rPr>
                <w:sz w:val="18"/>
                <w:szCs w:val="18"/>
              </w:rPr>
            </w:pPr>
          </w:p>
        </w:tc>
        <w:tc>
          <w:tcPr>
            <w:tcW w:w="2192" w:type="dxa"/>
            <w:tcBorders>
              <w:top w:val="single" w:sz="12" w:space="0" w:color="auto"/>
            </w:tcBorders>
          </w:tcPr>
          <w:p w14:paraId="467C4A22" w14:textId="77777777" w:rsidR="00931A6F" w:rsidRPr="00AE0440" w:rsidRDefault="00931A6F" w:rsidP="00C77E0E">
            <w:pPr>
              <w:pStyle w:val="para"/>
              <w:spacing w:before="40" w:after="40" w:line="220" w:lineRule="exact"/>
              <w:ind w:left="86" w:right="187" w:firstLine="0"/>
              <w:jc w:val="right"/>
              <w:rPr>
                <w:sz w:val="18"/>
                <w:szCs w:val="18"/>
              </w:rPr>
            </w:pPr>
          </w:p>
        </w:tc>
        <w:tc>
          <w:tcPr>
            <w:tcW w:w="2248" w:type="dxa"/>
            <w:tcBorders>
              <w:top w:val="single" w:sz="12" w:space="0" w:color="auto"/>
            </w:tcBorders>
          </w:tcPr>
          <w:p w14:paraId="467C4A23" w14:textId="77777777" w:rsidR="00931A6F" w:rsidRPr="00AE0440" w:rsidRDefault="00931A6F" w:rsidP="00C77E0E">
            <w:pPr>
              <w:pStyle w:val="para"/>
              <w:spacing w:before="40" w:after="40" w:line="220" w:lineRule="exact"/>
              <w:ind w:left="86" w:right="187" w:firstLine="0"/>
              <w:jc w:val="right"/>
              <w:rPr>
                <w:sz w:val="18"/>
                <w:szCs w:val="18"/>
              </w:rPr>
            </w:pPr>
          </w:p>
        </w:tc>
      </w:tr>
      <w:tr w:rsidR="00931A6F" w:rsidRPr="00AE0440" w14:paraId="467C4A29" w14:textId="77777777" w:rsidTr="00C77E0E">
        <w:tc>
          <w:tcPr>
            <w:tcW w:w="2605" w:type="dxa"/>
          </w:tcPr>
          <w:p w14:paraId="467C4A25" w14:textId="77777777" w:rsidR="00EA3171" w:rsidRPr="00AE0440" w:rsidRDefault="00030C89">
            <w:pPr>
              <w:pStyle w:val="para"/>
              <w:spacing w:before="40" w:after="40" w:line="220" w:lineRule="exact"/>
              <w:ind w:left="86" w:right="187" w:firstLine="0"/>
              <w:jc w:val="right"/>
              <w:rPr>
                <w:sz w:val="18"/>
                <w:szCs w:val="18"/>
              </w:rPr>
            </w:pPr>
            <w:r w:rsidRPr="00AE0440">
              <w:rPr>
                <w:sz w:val="18"/>
                <w:szCs w:val="18"/>
              </w:rPr>
              <w:t>Changement de voie à l'</w:t>
            </w:r>
            <w:r w:rsidR="00E07D28" w:rsidRPr="00AE0440">
              <w:rPr>
                <w:sz w:val="18"/>
                <w:szCs w:val="18"/>
              </w:rPr>
              <w:t>initiative</w:t>
            </w:r>
            <w:r w:rsidRPr="00AE0440">
              <w:rPr>
                <w:sz w:val="18"/>
                <w:szCs w:val="18"/>
              </w:rPr>
              <w:t xml:space="preserve"> du conducteur (</w:t>
            </w:r>
            <w:r w:rsidRPr="00AE0440">
              <w:rPr>
                <w:i/>
                <w:iCs/>
                <w:sz w:val="18"/>
                <w:szCs w:val="18"/>
              </w:rPr>
              <w:t>préciser les variantes éventuelles</w:t>
            </w:r>
            <w:r w:rsidRPr="00AE0440">
              <w:rPr>
                <w:sz w:val="18"/>
                <w:szCs w:val="18"/>
              </w:rPr>
              <w:t>)</w:t>
            </w:r>
          </w:p>
        </w:tc>
        <w:tc>
          <w:tcPr>
            <w:tcW w:w="1864" w:type="dxa"/>
          </w:tcPr>
          <w:p w14:paraId="467C4A26" w14:textId="77777777" w:rsidR="00931A6F" w:rsidRPr="00AE0440" w:rsidRDefault="00931A6F" w:rsidP="00C77E0E">
            <w:pPr>
              <w:pStyle w:val="para"/>
              <w:spacing w:before="40" w:after="40" w:line="220" w:lineRule="exact"/>
              <w:ind w:left="86" w:right="187" w:firstLine="0"/>
              <w:jc w:val="right"/>
              <w:rPr>
                <w:sz w:val="18"/>
                <w:szCs w:val="18"/>
              </w:rPr>
            </w:pPr>
          </w:p>
        </w:tc>
        <w:tc>
          <w:tcPr>
            <w:tcW w:w="2192" w:type="dxa"/>
          </w:tcPr>
          <w:p w14:paraId="467C4A27" w14:textId="77777777" w:rsidR="00931A6F" w:rsidRPr="00AE0440" w:rsidRDefault="00931A6F" w:rsidP="00C77E0E">
            <w:pPr>
              <w:pStyle w:val="para"/>
              <w:spacing w:before="40" w:after="40" w:line="220" w:lineRule="exact"/>
              <w:ind w:left="86" w:right="187" w:firstLine="0"/>
              <w:jc w:val="right"/>
              <w:rPr>
                <w:sz w:val="18"/>
                <w:szCs w:val="18"/>
              </w:rPr>
            </w:pPr>
          </w:p>
        </w:tc>
        <w:tc>
          <w:tcPr>
            <w:tcW w:w="2248" w:type="dxa"/>
          </w:tcPr>
          <w:p w14:paraId="467C4A28" w14:textId="77777777" w:rsidR="00931A6F" w:rsidRPr="00AE0440" w:rsidRDefault="00931A6F" w:rsidP="00C77E0E">
            <w:pPr>
              <w:pStyle w:val="para"/>
              <w:spacing w:before="40" w:after="40" w:line="220" w:lineRule="exact"/>
              <w:ind w:left="86" w:right="187" w:firstLine="0"/>
              <w:jc w:val="right"/>
              <w:rPr>
                <w:sz w:val="18"/>
                <w:szCs w:val="18"/>
              </w:rPr>
            </w:pPr>
          </w:p>
        </w:tc>
      </w:tr>
      <w:tr w:rsidR="00FE4F9F" w:rsidRPr="00AE0440" w14:paraId="467C4A2E" w14:textId="77777777" w:rsidTr="00C77E0E">
        <w:tc>
          <w:tcPr>
            <w:tcW w:w="2605" w:type="dxa"/>
          </w:tcPr>
          <w:p w14:paraId="467C4A2A" w14:textId="77777777" w:rsidR="00EA3171" w:rsidRPr="00AE0440" w:rsidRDefault="00030C89">
            <w:pPr>
              <w:pStyle w:val="para"/>
              <w:spacing w:before="40" w:after="40" w:line="220" w:lineRule="exact"/>
              <w:ind w:left="86" w:right="187" w:firstLine="0"/>
              <w:jc w:val="right"/>
              <w:rPr>
                <w:sz w:val="18"/>
                <w:szCs w:val="18"/>
              </w:rPr>
            </w:pPr>
            <w:r w:rsidRPr="00AE0440">
              <w:rPr>
                <w:sz w:val="18"/>
                <w:szCs w:val="18"/>
              </w:rPr>
              <w:t xml:space="preserve">Changement de voie </w:t>
            </w:r>
            <w:r w:rsidR="00E07D28" w:rsidRPr="00AE0440">
              <w:rPr>
                <w:sz w:val="18"/>
                <w:szCs w:val="18"/>
              </w:rPr>
              <w:t>confirmé</w:t>
            </w:r>
            <w:r w:rsidRPr="00AE0440">
              <w:rPr>
                <w:sz w:val="18"/>
                <w:szCs w:val="18"/>
              </w:rPr>
              <w:t xml:space="preserve"> par le conducteur (</w:t>
            </w:r>
            <w:r w:rsidRPr="00AE0440">
              <w:rPr>
                <w:i/>
                <w:iCs/>
                <w:sz w:val="18"/>
                <w:szCs w:val="18"/>
              </w:rPr>
              <w:t>préciser les variantes éventuelles</w:t>
            </w:r>
            <w:r w:rsidRPr="00AE0440">
              <w:rPr>
                <w:sz w:val="18"/>
                <w:szCs w:val="18"/>
              </w:rPr>
              <w:t>)</w:t>
            </w:r>
          </w:p>
        </w:tc>
        <w:tc>
          <w:tcPr>
            <w:tcW w:w="1864" w:type="dxa"/>
          </w:tcPr>
          <w:p w14:paraId="467C4A2B" w14:textId="77777777" w:rsidR="00FE4F9F" w:rsidRPr="00AE0440" w:rsidRDefault="00FE4F9F" w:rsidP="00C77E0E">
            <w:pPr>
              <w:pStyle w:val="para"/>
              <w:spacing w:before="40" w:after="40" w:line="220" w:lineRule="exact"/>
              <w:ind w:left="86" w:right="187" w:firstLine="0"/>
              <w:jc w:val="right"/>
              <w:rPr>
                <w:sz w:val="18"/>
                <w:szCs w:val="18"/>
              </w:rPr>
            </w:pPr>
          </w:p>
        </w:tc>
        <w:tc>
          <w:tcPr>
            <w:tcW w:w="2192" w:type="dxa"/>
          </w:tcPr>
          <w:p w14:paraId="467C4A2C" w14:textId="77777777" w:rsidR="00FE4F9F" w:rsidRPr="00AE0440" w:rsidRDefault="00FE4F9F" w:rsidP="00C77E0E">
            <w:pPr>
              <w:pStyle w:val="para"/>
              <w:spacing w:before="40" w:after="40" w:line="220" w:lineRule="exact"/>
              <w:ind w:left="86" w:right="187" w:firstLine="0"/>
              <w:jc w:val="right"/>
              <w:rPr>
                <w:sz w:val="18"/>
                <w:szCs w:val="18"/>
              </w:rPr>
            </w:pPr>
          </w:p>
        </w:tc>
        <w:tc>
          <w:tcPr>
            <w:tcW w:w="2248" w:type="dxa"/>
          </w:tcPr>
          <w:p w14:paraId="467C4A2D" w14:textId="77777777" w:rsidR="00FE4F9F" w:rsidRPr="00AE0440" w:rsidRDefault="00FE4F9F" w:rsidP="00C77E0E">
            <w:pPr>
              <w:pStyle w:val="para"/>
              <w:spacing w:before="40" w:after="40" w:line="220" w:lineRule="exact"/>
              <w:ind w:left="86" w:right="187" w:firstLine="0"/>
              <w:jc w:val="right"/>
              <w:rPr>
                <w:sz w:val="18"/>
                <w:szCs w:val="18"/>
              </w:rPr>
            </w:pPr>
          </w:p>
        </w:tc>
      </w:tr>
      <w:tr w:rsidR="00931A6F" w:rsidRPr="00AE0440" w14:paraId="467C4A33" w14:textId="77777777" w:rsidTr="00C77E0E">
        <w:tc>
          <w:tcPr>
            <w:tcW w:w="2605" w:type="dxa"/>
          </w:tcPr>
          <w:p w14:paraId="467C4A2F" w14:textId="77777777" w:rsidR="00EA3171" w:rsidRPr="00AE0440" w:rsidRDefault="00030C89">
            <w:pPr>
              <w:pStyle w:val="para"/>
              <w:spacing w:before="40" w:after="40" w:line="220" w:lineRule="exact"/>
              <w:ind w:left="86" w:right="187" w:firstLine="0"/>
              <w:jc w:val="right"/>
              <w:rPr>
                <w:sz w:val="18"/>
                <w:szCs w:val="18"/>
              </w:rPr>
            </w:pPr>
            <w:r w:rsidRPr="00AE0440">
              <w:rPr>
                <w:sz w:val="18"/>
                <w:szCs w:val="18"/>
              </w:rPr>
              <w:t>Autres manœuvres (</w:t>
            </w:r>
            <w:r w:rsidRPr="00AE0440">
              <w:rPr>
                <w:i/>
                <w:iCs/>
                <w:sz w:val="18"/>
                <w:szCs w:val="18"/>
              </w:rPr>
              <w:t xml:space="preserve">veuillez préciser les </w:t>
            </w:r>
            <w:r w:rsidR="00A87AE6" w:rsidRPr="00AE0440">
              <w:rPr>
                <w:i/>
                <w:iCs/>
                <w:sz w:val="18"/>
                <w:szCs w:val="18"/>
              </w:rPr>
              <w:t>variantes éventuelles</w:t>
            </w:r>
            <w:r w:rsidRPr="00AE0440">
              <w:rPr>
                <w:sz w:val="18"/>
                <w:szCs w:val="18"/>
              </w:rPr>
              <w:t>)</w:t>
            </w:r>
          </w:p>
        </w:tc>
        <w:tc>
          <w:tcPr>
            <w:tcW w:w="1864" w:type="dxa"/>
          </w:tcPr>
          <w:p w14:paraId="467C4A30" w14:textId="77777777" w:rsidR="00931A6F" w:rsidRPr="00AE0440" w:rsidRDefault="00931A6F" w:rsidP="00C77E0E">
            <w:pPr>
              <w:pStyle w:val="para"/>
              <w:spacing w:before="40" w:after="40" w:line="220" w:lineRule="exact"/>
              <w:ind w:left="86" w:right="187" w:firstLine="0"/>
              <w:jc w:val="right"/>
              <w:rPr>
                <w:sz w:val="18"/>
                <w:szCs w:val="18"/>
              </w:rPr>
            </w:pPr>
          </w:p>
        </w:tc>
        <w:tc>
          <w:tcPr>
            <w:tcW w:w="2192" w:type="dxa"/>
          </w:tcPr>
          <w:p w14:paraId="467C4A31" w14:textId="77777777" w:rsidR="00931A6F" w:rsidRPr="00AE0440" w:rsidRDefault="00931A6F" w:rsidP="00C77E0E">
            <w:pPr>
              <w:pStyle w:val="para"/>
              <w:spacing w:before="40" w:after="40" w:line="220" w:lineRule="exact"/>
              <w:ind w:left="86" w:right="187" w:firstLine="0"/>
              <w:jc w:val="right"/>
              <w:rPr>
                <w:sz w:val="18"/>
                <w:szCs w:val="18"/>
              </w:rPr>
            </w:pPr>
          </w:p>
        </w:tc>
        <w:tc>
          <w:tcPr>
            <w:tcW w:w="2248" w:type="dxa"/>
          </w:tcPr>
          <w:p w14:paraId="467C4A32" w14:textId="77777777" w:rsidR="00931A6F" w:rsidRPr="00AE0440" w:rsidRDefault="00931A6F" w:rsidP="00C77E0E">
            <w:pPr>
              <w:pStyle w:val="para"/>
              <w:spacing w:before="40" w:after="40" w:line="220" w:lineRule="exact"/>
              <w:ind w:left="86" w:right="187" w:firstLine="0"/>
              <w:jc w:val="right"/>
              <w:rPr>
                <w:sz w:val="18"/>
                <w:szCs w:val="18"/>
              </w:rPr>
            </w:pPr>
          </w:p>
        </w:tc>
      </w:tr>
      <w:tr w:rsidR="00931A6F" w:rsidRPr="00AE0440" w14:paraId="467C4A38" w14:textId="77777777" w:rsidTr="00C77E0E">
        <w:tc>
          <w:tcPr>
            <w:tcW w:w="2605" w:type="dxa"/>
          </w:tcPr>
          <w:p w14:paraId="467C4A34" w14:textId="77777777" w:rsidR="00EA3171" w:rsidRPr="00AE0440" w:rsidRDefault="00030C89">
            <w:pPr>
              <w:pStyle w:val="para"/>
              <w:spacing w:before="40" w:after="40" w:line="220" w:lineRule="exact"/>
              <w:ind w:left="86" w:right="187" w:firstLine="0"/>
              <w:jc w:val="right"/>
              <w:rPr>
                <w:sz w:val="18"/>
                <w:szCs w:val="18"/>
              </w:rPr>
            </w:pPr>
            <w:r w:rsidRPr="00AE0440">
              <w:rPr>
                <w:sz w:val="18"/>
                <w:szCs w:val="18"/>
              </w:rPr>
              <w:t>Changement de voie déclenché par le système</w:t>
            </w:r>
          </w:p>
        </w:tc>
        <w:tc>
          <w:tcPr>
            <w:tcW w:w="1864" w:type="dxa"/>
          </w:tcPr>
          <w:p w14:paraId="467C4A35" w14:textId="77777777" w:rsidR="00931A6F" w:rsidRPr="00AE0440" w:rsidRDefault="00931A6F" w:rsidP="00C77E0E">
            <w:pPr>
              <w:pStyle w:val="para"/>
              <w:spacing w:before="40" w:after="40" w:line="220" w:lineRule="exact"/>
              <w:ind w:left="86" w:right="187" w:firstLine="0"/>
              <w:jc w:val="right"/>
              <w:rPr>
                <w:sz w:val="18"/>
                <w:szCs w:val="18"/>
              </w:rPr>
            </w:pPr>
          </w:p>
        </w:tc>
        <w:tc>
          <w:tcPr>
            <w:tcW w:w="2192" w:type="dxa"/>
          </w:tcPr>
          <w:p w14:paraId="467C4A36" w14:textId="77777777" w:rsidR="00931A6F" w:rsidRPr="00AE0440" w:rsidRDefault="00931A6F" w:rsidP="00C77E0E">
            <w:pPr>
              <w:pStyle w:val="para"/>
              <w:spacing w:before="40" w:after="40" w:line="220" w:lineRule="exact"/>
              <w:ind w:left="86" w:right="187" w:firstLine="0"/>
              <w:jc w:val="right"/>
              <w:rPr>
                <w:sz w:val="18"/>
                <w:szCs w:val="18"/>
              </w:rPr>
            </w:pPr>
          </w:p>
        </w:tc>
        <w:tc>
          <w:tcPr>
            <w:tcW w:w="2248" w:type="dxa"/>
          </w:tcPr>
          <w:p w14:paraId="467C4A37" w14:textId="77777777" w:rsidR="00931A6F" w:rsidRPr="00AE0440" w:rsidRDefault="00931A6F" w:rsidP="00C77E0E">
            <w:pPr>
              <w:pStyle w:val="para"/>
              <w:spacing w:before="40" w:after="40" w:line="220" w:lineRule="exact"/>
              <w:ind w:left="86" w:right="187" w:firstLine="0"/>
              <w:jc w:val="right"/>
              <w:rPr>
                <w:sz w:val="18"/>
                <w:szCs w:val="18"/>
              </w:rPr>
            </w:pPr>
          </w:p>
        </w:tc>
      </w:tr>
      <w:tr w:rsidR="00FE4F9F" w:rsidRPr="00AE0440" w14:paraId="467C4A3D" w14:textId="77777777" w:rsidTr="00C77E0E">
        <w:tc>
          <w:tcPr>
            <w:tcW w:w="2605" w:type="dxa"/>
          </w:tcPr>
          <w:p w14:paraId="467C4A39" w14:textId="13B6A3DD" w:rsidR="00EA3171" w:rsidRPr="00AE0440" w:rsidRDefault="00030C89">
            <w:pPr>
              <w:pStyle w:val="para"/>
              <w:spacing w:before="40" w:after="40" w:line="220" w:lineRule="exact"/>
              <w:ind w:left="86" w:right="187" w:firstLine="0"/>
              <w:jc w:val="right"/>
              <w:rPr>
                <w:sz w:val="18"/>
                <w:szCs w:val="18"/>
              </w:rPr>
            </w:pPr>
            <w:r w:rsidRPr="00AE0440">
              <w:rPr>
                <w:sz w:val="18"/>
                <w:szCs w:val="18"/>
              </w:rPr>
              <w:t>(</w:t>
            </w:r>
            <w:proofErr w:type="gramStart"/>
            <w:r w:rsidR="00FE4F9F" w:rsidRPr="00AE0440">
              <w:rPr>
                <w:i/>
                <w:iCs/>
                <w:sz w:val="18"/>
                <w:szCs w:val="18"/>
              </w:rPr>
              <w:t>à</w:t>
            </w:r>
            <w:proofErr w:type="gramEnd"/>
            <w:r w:rsidR="00FE4F9F" w:rsidRPr="00AE0440">
              <w:rPr>
                <w:i/>
                <w:iCs/>
                <w:sz w:val="18"/>
                <w:szCs w:val="18"/>
              </w:rPr>
              <w:t xml:space="preserve"> compléter par </w:t>
            </w:r>
            <w:r w:rsidR="00E07D28" w:rsidRPr="00AE0440">
              <w:rPr>
                <w:i/>
                <w:iCs/>
                <w:sz w:val="18"/>
                <w:szCs w:val="18"/>
              </w:rPr>
              <w:t xml:space="preserve">le </w:t>
            </w:r>
            <w:r w:rsidR="007D744E">
              <w:rPr>
                <w:i/>
                <w:iCs/>
                <w:sz w:val="18"/>
                <w:szCs w:val="18"/>
              </w:rPr>
              <w:t>constructeur</w:t>
            </w:r>
            <w:r w:rsidRPr="00AE0440">
              <w:rPr>
                <w:sz w:val="18"/>
                <w:szCs w:val="18"/>
              </w:rPr>
              <w:t>)</w:t>
            </w:r>
          </w:p>
        </w:tc>
        <w:tc>
          <w:tcPr>
            <w:tcW w:w="1864" w:type="dxa"/>
          </w:tcPr>
          <w:p w14:paraId="467C4A3A" w14:textId="77777777" w:rsidR="00FE4F9F" w:rsidRPr="00AE0440" w:rsidRDefault="00FE4F9F" w:rsidP="00C77E0E">
            <w:pPr>
              <w:pStyle w:val="para"/>
              <w:spacing w:before="40" w:after="40" w:line="220" w:lineRule="exact"/>
              <w:ind w:left="86" w:right="187" w:firstLine="0"/>
              <w:jc w:val="right"/>
              <w:rPr>
                <w:sz w:val="18"/>
                <w:szCs w:val="18"/>
              </w:rPr>
            </w:pPr>
          </w:p>
        </w:tc>
        <w:tc>
          <w:tcPr>
            <w:tcW w:w="2192" w:type="dxa"/>
          </w:tcPr>
          <w:p w14:paraId="467C4A3B" w14:textId="77777777" w:rsidR="00FE4F9F" w:rsidRPr="00AE0440" w:rsidRDefault="00FE4F9F" w:rsidP="00C77E0E">
            <w:pPr>
              <w:pStyle w:val="para"/>
              <w:spacing w:before="40" w:after="40" w:line="220" w:lineRule="exact"/>
              <w:ind w:left="86" w:right="187" w:firstLine="0"/>
              <w:jc w:val="right"/>
              <w:rPr>
                <w:sz w:val="18"/>
                <w:szCs w:val="18"/>
              </w:rPr>
            </w:pPr>
          </w:p>
        </w:tc>
        <w:tc>
          <w:tcPr>
            <w:tcW w:w="2248" w:type="dxa"/>
          </w:tcPr>
          <w:p w14:paraId="467C4A3C" w14:textId="77777777" w:rsidR="00FE4F9F" w:rsidRPr="00AE0440" w:rsidRDefault="00FE4F9F" w:rsidP="00C77E0E">
            <w:pPr>
              <w:pStyle w:val="para"/>
              <w:spacing w:before="40" w:after="40" w:line="220" w:lineRule="exact"/>
              <w:ind w:left="86" w:right="187" w:firstLine="0"/>
              <w:jc w:val="right"/>
              <w:rPr>
                <w:sz w:val="18"/>
                <w:szCs w:val="18"/>
              </w:rPr>
            </w:pPr>
          </w:p>
        </w:tc>
      </w:tr>
    </w:tbl>
    <w:p w14:paraId="467C4A3E" w14:textId="77777777" w:rsidR="00931A6F" w:rsidRPr="00AE0440" w:rsidRDefault="00931A6F" w:rsidP="00931A6F"/>
    <w:p w14:paraId="467C4A3F" w14:textId="22510115" w:rsidR="00EA3171" w:rsidRPr="00AE0440" w:rsidRDefault="00030C89">
      <w:pPr>
        <w:pStyle w:val="HChG"/>
        <w:tabs>
          <w:tab w:val="clear" w:pos="851"/>
          <w:tab w:val="right" w:pos="2250"/>
        </w:tabs>
        <w:spacing w:before="0" w:after="120" w:line="240" w:lineRule="atLeast"/>
        <w:ind w:left="2246" w:right="1181" w:hanging="1080"/>
        <w:jc w:val="both"/>
        <w:rPr>
          <w:b w:val="0"/>
          <w:sz w:val="20"/>
        </w:rPr>
      </w:pPr>
      <w:r w:rsidRPr="00AE0440">
        <w:rPr>
          <w:b w:val="0"/>
          <w:sz w:val="20"/>
        </w:rPr>
        <w:lastRenderedPageBreak/>
        <w:t>9.1.2.</w:t>
      </w:r>
      <w:r w:rsidRPr="00AE0440">
        <w:rPr>
          <w:b w:val="0"/>
          <w:sz w:val="20"/>
        </w:rPr>
        <w:tab/>
      </w:r>
      <w:r w:rsidR="005E625E" w:rsidRPr="00AE0440">
        <w:rPr>
          <w:b w:val="0"/>
          <w:bCs/>
          <w:sz w:val="20"/>
        </w:rPr>
        <w:t xml:space="preserve">Domaines (autoroutiers </w:t>
      </w:r>
      <w:r w:rsidR="0039169A" w:rsidRPr="00AE0440">
        <w:rPr>
          <w:b w:val="0"/>
          <w:bCs/>
          <w:sz w:val="20"/>
        </w:rPr>
        <w:t>ou non autoroutiers</w:t>
      </w:r>
      <w:r w:rsidR="005E625E" w:rsidRPr="00AE0440">
        <w:rPr>
          <w:b w:val="0"/>
          <w:bCs/>
          <w:sz w:val="20"/>
        </w:rPr>
        <w:t xml:space="preserve">) dans lesquels le système fournit certains types d'assistance tels qu'ils sont classés au paragraphe 9.1.1. </w:t>
      </w:r>
      <w:r w:rsidR="00931A6F" w:rsidRPr="00AE0440">
        <w:rPr>
          <w:b w:val="0"/>
          <w:sz w:val="20"/>
        </w:rPr>
        <w:t xml:space="preserve">Le constructeur doit confirmer par un </w:t>
      </w:r>
      <w:r w:rsidR="007D744E">
        <w:rPr>
          <w:b w:val="0"/>
          <w:sz w:val="20"/>
        </w:rPr>
        <w:t>« </w:t>
      </w:r>
      <w:r w:rsidR="00931A6F" w:rsidRPr="00AE0440">
        <w:rPr>
          <w:b w:val="0"/>
          <w:sz w:val="20"/>
        </w:rPr>
        <w:t>x</w:t>
      </w:r>
      <w:r w:rsidR="007D744E">
        <w:rPr>
          <w:b w:val="0"/>
          <w:sz w:val="20"/>
        </w:rPr>
        <w:t> »</w:t>
      </w:r>
      <w:r w:rsidR="007D744E" w:rsidRPr="00AE0440">
        <w:rPr>
          <w:b w:val="0"/>
          <w:sz w:val="20"/>
        </w:rPr>
        <w:t xml:space="preserve"> </w:t>
      </w:r>
      <w:r w:rsidR="00931A6F" w:rsidRPr="00AE0440">
        <w:rPr>
          <w:b w:val="0"/>
          <w:sz w:val="20"/>
        </w:rPr>
        <w:t xml:space="preserve">ou </w:t>
      </w:r>
      <w:r w:rsidR="007D744E">
        <w:rPr>
          <w:b w:val="0"/>
          <w:sz w:val="20"/>
        </w:rPr>
        <w:t>par la mention</w:t>
      </w:r>
      <w:r w:rsidR="007D744E" w:rsidRPr="00AE0440">
        <w:rPr>
          <w:b w:val="0"/>
          <w:sz w:val="20"/>
        </w:rPr>
        <w:t xml:space="preserve"> </w:t>
      </w:r>
      <w:r w:rsidR="007D744E">
        <w:rPr>
          <w:b w:val="0"/>
          <w:sz w:val="20"/>
        </w:rPr>
        <w:t>« </w:t>
      </w:r>
      <w:r w:rsidR="00931A6F" w:rsidRPr="00AE0440">
        <w:rPr>
          <w:b w:val="0"/>
          <w:sz w:val="20"/>
        </w:rPr>
        <w:t>non applicable</w:t>
      </w:r>
      <w:r w:rsidR="007D744E">
        <w:rPr>
          <w:b w:val="0"/>
          <w:sz w:val="20"/>
        </w:rPr>
        <w:t> »</w:t>
      </w:r>
      <w:r w:rsidR="00931A6F" w:rsidRPr="00AE0440">
        <w:rPr>
          <w:b w:val="0"/>
          <w:sz w:val="20"/>
        </w:rPr>
        <w:t xml:space="preserve"> dans quel domaine la fonction</w:t>
      </w:r>
      <w:r w:rsidR="007D744E">
        <w:rPr>
          <w:b w:val="0"/>
          <w:sz w:val="20"/>
        </w:rPr>
        <w:t>nalité</w:t>
      </w:r>
      <w:r w:rsidR="00931A6F" w:rsidRPr="00AE0440">
        <w:rPr>
          <w:b w:val="0"/>
          <w:sz w:val="20"/>
        </w:rPr>
        <w:t xml:space="preserve"> peut fonctionner, et compléter le tableau si nécessaire</w:t>
      </w:r>
      <w:r w:rsidR="007D744E">
        <w:rPr>
          <w:b w:val="0"/>
          <w:sz w:val="20"/>
        </w:rPr>
        <w:t> :</w:t>
      </w:r>
    </w:p>
    <w:tbl>
      <w:tblPr>
        <w:tblStyle w:val="TableGrid"/>
        <w:tblW w:w="0" w:type="auto"/>
        <w:tblInd w:w="720" w:type="dxa"/>
        <w:tblLook w:val="04A0" w:firstRow="1" w:lastRow="0" w:firstColumn="1" w:lastColumn="0" w:noHBand="0" w:noVBand="1"/>
      </w:tblPr>
      <w:tblGrid>
        <w:gridCol w:w="2605"/>
        <w:gridCol w:w="3240"/>
        <w:gridCol w:w="3060"/>
      </w:tblGrid>
      <w:tr w:rsidR="00394658" w:rsidRPr="00AE0440" w14:paraId="467C4A43" w14:textId="77777777" w:rsidTr="00A57F1D">
        <w:trPr>
          <w:cantSplit/>
          <w:tblHeader/>
        </w:trPr>
        <w:tc>
          <w:tcPr>
            <w:tcW w:w="2605" w:type="dxa"/>
            <w:tcBorders>
              <w:bottom w:val="single" w:sz="12" w:space="0" w:color="auto"/>
            </w:tcBorders>
            <w:vAlign w:val="center"/>
          </w:tcPr>
          <w:p w14:paraId="467C4A40" w14:textId="77777777" w:rsidR="00EA3171" w:rsidRPr="00AE0440" w:rsidRDefault="00030C89">
            <w:pPr>
              <w:pStyle w:val="para"/>
              <w:spacing w:before="80" w:after="80" w:line="200" w:lineRule="exact"/>
              <w:ind w:left="0" w:right="115" w:firstLine="0"/>
              <w:jc w:val="right"/>
              <w:rPr>
                <w:i/>
                <w:iCs/>
                <w:sz w:val="16"/>
                <w:szCs w:val="16"/>
              </w:rPr>
            </w:pPr>
            <w:r w:rsidRPr="00AE0440">
              <w:rPr>
                <w:i/>
                <w:iCs/>
                <w:sz w:val="16"/>
                <w:szCs w:val="16"/>
              </w:rPr>
              <w:t>Fonctionnalité</w:t>
            </w:r>
          </w:p>
        </w:tc>
        <w:tc>
          <w:tcPr>
            <w:tcW w:w="3240" w:type="dxa"/>
            <w:tcBorders>
              <w:bottom w:val="single" w:sz="12" w:space="0" w:color="auto"/>
            </w:tcBorders>
            <w:vAlign w:val="center"/>
          </w:tcPr>
          <w:p w14:paraId="467C4A41" w14:textId="77777777" w:rsidR="00EA3171" w:rsidRPr="00AE0440" w:rsidRDefault="00030C89">
            <w:pPr>
              <w:pStyle w:val="para"/>
              <w:spacing w:before="80" w:after="80" w:line="200" w:lineRule="exact"/>
              <w:ind w:left="0" w:right="115" w:firstLine="0"/>
              <w:jc w:val="right"/>
              <w:rPr>
                <w:i/>
                <w:iCs/>
                <w:sz w:val="16"/>
                <w:szCs w:val="16"/>
              </w:rPr>
            </w:pPr>
            <w:r w:rsidRPr="00AE0440">
              <w:rPr>
                <w:i/>
                <w:iCs/>
                <w:sz w:val="16"/>
                <w:szCs w:val="16"/>
              </w:rPr>
              <w:t>Hors autoroute</w:t>
            </w:r>
          </w:p>
        </w:tc>
        <w:tc>
          <w:tcPr>
            <w:tcW w:w="3060" w:type="dxa"/>
            <w:tcBorders>
              <w:bottom w:val="single" w:sz="12" w:space="0" w:color="auto"/>
            </w:tcBorders>
            <w:vAlign w:val="center"/>
          </w:tcPr>
          <w:p w14:paraId="467C4A42" w14:textId="77777777" w:rsidR="00EA3171" w:rsidRPr="00AE0440" w:rsidRDefault="00030C89">
            <w:pPr>
              <w:pStyle w:val="para"/>
              <w:spacing w:before="80" w:after="80" w:line="200" w:lineRule="exact"/>
              <w:ind w:left="0" w:right="115" w:firstLine="0"/>
              <w:jc w:val="right"/>
              <w:rPr>
                <w:i/>
                <w:iCs/>
                <w:sz w:val="16"/>
                <w:szCs w:val="16"/>
              </w:rPr>
            </w:pPr>
            <w:r w:rsidRPr="00AE0440">
              <w:rPr>
                <w:i/>
                <w:iCs/>
                <w:sz w:val="16"/>
                <w:szCs w:val="16"/>
              </w:rPr>
              <w:t>Autoroute</w:t>
            </w:r>
          </w:p>
        </w:tc>
      </w:tr>
      <w:tr w:rsidR="00394658" w:rsidRPr="00AE0440" w14:paraId="467C4A47" w14:textId="77777777" w:rsidTr="005C0E55">
        <w:tc>
          <w:tcPr>
            <w:tcW w:w="2605" w:type="dxa"/>
            <w:tcBorders>
              <w:top w:val="single" w:sz="12" w:space="0" w:color="auto"/>
            </w:tcBorders>
          </w:tcPr>
          <w:p w14:paraId="467C4A44" w14:textId="77777777" w:rsidR="00EA3171" w:rsidRPr="00AE0440" w:rsidRDefault="00030C89">
            <w:pPr>
              <w:pStyle w:val="para"/>
              <w:spacing w:before="40" w:after="40" w:line="220" w:lineRule="exact"/>
              <w:ind w:left="86" w:right="113" w:firstLine="0"/>
              <w:jc w:val="right"/>
              <w:rPr>
                <w:sz w:val="18"/>
                <w:szCs w:val="18"/>
              </w:rPr>
            </w:pPr>
            <w:r w:rsidRPr="00AE0440">
              <w:rPr>
                <w:sz w:val="18"/>
                <w:szCs w:val="18"/>
              </w:rPr>
              <w:t xml:space="preserve">Positionnement dans la </w:t>
            </w:r>
            <w:r w:rsidR="00E07D28" w:rsidRPr="00AE0440">
              <w:rPr>
                <w:sz w:val="18"/>
                <w:szCs w:val="18"/>
              </w:rPr>
              <w:t xml:space="preserve">voie de </w:t>
            </w:r>
            <w:r w:rsidRPr="00AE0440">
              <w:rPr>
                <w:sz w:val="18"/>
                <w:szCs w:val="18"/>
              </w:rPr>
              <w:t>circulation</w:t>
            </w:r>
          </w:p>
        </w:tc>
        <w:tc>
          <w:tcPr>
            <w:tcW w:w="3240" w:type="dxa"/>
            <w:tcBorders>
              <w:top w:val="single" w:sz="12" w:space="0" w:color="auto"/>
            </w:tcBorders>
          </w:tcPr>
          <w:p w14:paraId="467C4A45" w14:textId="77777777" w:rsidR="00394658" w:rsidRPr="00AE0440" w:rsidRDefault="00394658" w:rsidP="00C77E0E">
            <w:pPr>
              <w:pStyle w:val="para"/>
              <w:spacing w:before="40" w:after="40" w:line="220" w:lineRule="exact"/>
              <w:ind w:left="86" w:right="113" w:firstLine="0"/>
              <w:jc w:val="right"/>
              <w:rPr>
                <w:sz w:val="18"/>
                <w:szCs w:val="18"/>
              </w:rPr>
            </w:pPr>
          </w:p>
        </w:tc>
        <w:tc>
          <w:tcPr>
            <w:tcW w:w="3060" w:type="dxa"/>
            <w:tcBorders>
              <w:top w:val="single" w:sz="12" w:space="0" w:color="auto"/>
            </w:tcBorders>
          </w:tcPr>
          <w:p w14:paraId="467C4A46" w14:textId="77777777" w:rsidR="00394658" w:rsidRPr="00AE0440" w:rsidRDefault="00394658" w:rsidP="00C77E0E">
            <w:pPr>
              <w:pStyle w:val="para"/>
              <w:spacing w:before="40" w:after="40" w:line="220" w:lineRule="exact"/>
              <w:ind w:left="86" w:right="113" w:firstLine="0"/>
              <w:jc w:val="right"/>
              <w:rPr>
                <w:sz w:val="18"/>
                <w:szCs w:val="18"/>
              </w:rPr>
            </w:pPr>
          </w:p>
        </w:tc>
      </w:tr>
      <w:tr w:rsidR="00394658" w:rsidRPr="00AE0440" w14:paraId="467C4A4B" w14:textId="77777777" w:rsidTr="005C0E55">
        <w:tc>
          <w:tcPr>
            <w:tcW w:w="2605" w:type="dxa"/>
          </w:tcPr>
          <w:p w14:paraId="467C4A48" w14:textId="77777777" w:rsidR="00EA3171" w:rsidRPr="00AE0440" w:rsidRDefault="00E07D28">
            <w:pPr>
              <w:pStyle w:val="para"/>
              <w:spacing w:before="40" w:after="40" w:line="220" w:lineRule="exact"/>
              <w:ind w:left="86" w:right="113" w:firstLine="0"/>
              <w:jc w:val="right"/>
              <w:rPr>
                <w:sz w:val="18"/>
                <w:szCs w:val="18"/>
              </w:rPr>
            </w:pPr>
            <w:r w:rsidRPr="00AE0440">
              <w:rPr>
                <w:sz w:val="18"/>
                <w:szCs w:val="18"/>
              </w:rPr>
              <w:t xml:space="preserve">Changement de voie </w:t>
            </w:r>
            <w:r w:rsidR="00030C89" w:rsidRPr="00AE0440">
              <w:rPr>
                <w:sz w:val="18"/>
                <w:szCs w:val="18"/>
              </w:rPr>
              <w:t xml:space="preserve">à l'initiative du conducteur </w:t>
            </w:r>
            <w:r w:rsidR="00030C89" w:rsidRPr="00AE0440">
              <w:rPr>
                <w:sz w:val="18"/>
                <w:szCs w:val="18"/>
              </w:rPr>
              <w:br/>
              <w:t>(</w:t>
            </w:r>
            <w:r w:rsidR="00030C89" w:rsidRPr="00AE0440">
              <w:rPr>
                <w:i/>
                <w:iCs/>
                <w:sz w:val="18"/>
                <w:szCs w:val="18"/>
              </w:rPr>
              <w:t>préciser les variantes éventuelles</w:t>
            </w:r>
            <w:r w:rsidR="00030C89" w:rsidRPr="00AE0440">
              <w:rPr>
                <w:sz w:val="18"/>
                <w:szCs w:val="18"/>
              </w:rPr>
              <w:t xml:space="preserve">) </w:t>
            </w:r>
          </w:p>
        </w:tc>
        <w:tc>
          <w:tcPr>
            <w:tcW w:w="3240" w:type="dxa"/>
          </w:tcPr>
          <w:p w14:paraId="467C4A49" w14:textId="77777777" w:rsidR="00394658" w:rsidRPr="00AE0440" w:rsidRDefault="00394658" w:rsidP="00C77E0E">
            <w:pPr>
              <w:pStyle w:val="para"/>
              <w:spacing w:before="40" w:after="40" w:line="220" w:lineRule="exact"/>
              <w:ind w:left="86" w:right="113" w:firstLine="0"/>
              <w:jc w:val="right"/>
              <w:rPr>
                <w:sz w:val="18"/>
                <w:szCs w:val="18"/>
              </w:rPr>
            </w:pPr>
          </w:p>
        </w:tc>
        <w:tc>
          <w:tcPr>
            <w:tcW w:w="3060" w:type="dxa"/>
          </w:tcPr>
          <w:p w14:paraId="467C4A4A" w14:textId="77777777" w:rsidR="00394658" w:rsidRPr="00AE0440" w:rsidRDefault="00394658" w:rsidP="00C77E0E">
            <w:pPr>
              <w:pStyle w:val="para"/>
              <w:spacing w:before="40" w:after="40" w:line="220" w:lineRule="exact"/>
              <w:ind w:left="86" w:right="113" w:firstLine="0"/>
              <w:jc w:val="right"/>
              <w:rPr>
                <w:sz w:val="18"/>
                <w:szCs w:val="18"/>
              </w:rPr>
            </w:pPr>
          </w:p>
        </w:tc>
      </w:tr>
      <w:tr w:rsidR="00A87AE6" w:rsidRPr="00AE0440" w14:paraId="467C4A4F" w14:textId="77777777" w:rsidTr="005C0E55">
        <w:tc>
          <w:tcPr>
            <w:tcW w:w="2605" w:type="dxa"/>
          </w:tcPr>
          <w:p w14:paraId="467C4A4C" w14:textId="77777777" w:rsidR="00EA3171" w:rsidRPr="00AE0440" w:rsidRDefault="00E07D28">
            <w:pPr>
              <w:pStyle w:val="para"/>
              <w:spacing w:before="40" w:after="40" w:line="220" w:lineRule="exact"/>
              <w:ind w:left="86" w:right="113" w:firstLine="0"/>
              <w:jc w:val="right"/>
              <w:rPr>
                <w:i/>
                <w:iCs/>
                <w:sz w:val="18"/>
                <w:szCs w:val="18"/>
              </w:rPr>
            </w:pPr>
            <w:r w:rsidRPr="00AE0440">
              <w:rPr>
                <w:sz w:val="18"/>
                <w:szCs w:val="18"/>
              </w:rPr>
              <w:t xml:space="preserve">Changement de voie </w:t>
            </w:r>
            <w:r w:rsidR="00030C89" w:rsidRPr="00AE0440">
              <w:rPr>
                <w:sz w:val="18"/>
                <w:szCs w:val="18"/>
              </w:rPr>
              <w:t>confirmé par le conducteur (</w:t>
            </w:r>
            <w:r w:rsidR="00030C89" w:rsidRPr="00AE0440">
              <w:rPr>
                <w:i/>
                <w:iCs/>
                <w:sz w:val="18"/>
                <w:szCs w:val="18"/>
              </w:rPr>
              <w:t>préciser les variantes éventuelles)</w:t>
            </w:r>
          </w:p>
        </w:tc>
        <w:tc>
          <w:tcPr>
            <w:tcW w:w="3240" w:type="dxa"/>
          </w:tcPr>
          <w:p w14:paraId="467C4A4D" w14:textId="77777777" w:rsidR="00A87AE6" w:rsidRPr="00AE0440" w:rsidRDefault="00A87AE6" w:rsidP="00C77E0E">
            <w:pPr>
              <w:pStyle w:val="para"/>
              <w:spacing w:before="40" w:after="40" w:line="220" w:lineRule="exact"/>
              <w:ind w:left="86" w:right="113" w:firstLine="0"/>
              <w:jc w:val="right"/>
              <w:rPr>
                <w:sz w:val="18"/>
                <w:szCs w:val="18"/>
              </w:rPr>
            </w:pPr>
          </w:p>
        </w:tc>
        <w:tc>
          <w:tcPr>
            <w:tcW w:w="3060" w:type="dxa"/>
          </w:tcPr>
          <w:p w14:paraId="467C4A4E" w14:textId="77777777" w:rsidR="00A87AE6" w:rsidRPr="00AE0440" w:rsidRDefault="00A87AE6" w:rsidP="00C77E0E">
            <w:pPr>
              <w:pStyle w:val="para"/>
              <w:spacing w:before="40" w:after="40" w:line="220" w:lineRule="exact"/>
              <w:ind w:left="86" w:right="113" w:firstLine="0"/>
              <w:jc w:val="right"/>
              <w:rPr>
                <w:sz w:val="18"/>
                <w:szCs w:val="18"/>
              </w:rPr>
            </w:pPr>
          </w:p>
        </w:tc>
      </w:tr>
      <w:tr w:rsidR="00394658" w:rsidRPr="00AE0440" w14:paraId="467C4A53" w14:textId="77777777" w:rsidTr="005C0E55">
        <w:tc>
          <w:tcPr>
            <w:tcW w:w="2605" w:type="dxa"/>
          </w:tcPr>
          <w:p w14:paraId="467C4A50" w14:textId="77777777" w:rsidR="00EA3171" w:rsidRPr="00AE0440" w:rsidRDefault="00030C89">
            <w:pPr>
              <w:pStyle w:val="para"/>
              <w:spacing w:before="40" w:after="40" w:line="220" w:lineRule="exact"/>
              <w:ind w:left="86" w:right="113" w:firstLine="0"/>
              <w:jc w:val="right"/>
              <w:rPr>
                <w:sz w:val="18"/>
                <w:szCs w:val="18"/>
              </w:rPr>
            </w:pPr>
            <w:r w:rsidRPr="00AE0440">
              <w:rPr>
                <w:sz w:val="18"/>
                <w:szCs w:val="18"/>
              </w:rPr>
              <w:t>Autres manœuvres (</w:t>
            </w:r>
            <w:r w:rsidRPr="00AE0440">
              <w:rPr>
                <w:i/>
                <w:iCs/>
                <w:sz w:val="18"/>
                <w:szCs w:val="18"/>
              </w:rPr>
              <w:t xml:space="preserve">veuillez préciser les </w:t>
            </w:r>
            <w:r w:rsidR="00A87AE6" w:rsidRPr="00AE0440">
              <w:rPr>
                <w:i/>
                <w:iCs/>
                <w:sz w:val="18"/>
                <w:szCs w:val="18"/>
              </w:rPr>
              <w:t>variantes éventuelles</w:t>
            </w:r>
            <w:r w:rsidRPr="00AE0440">
              <w:rPr>
                <w:sz w:val="18"/>
                <w:szCs w:val="18"/>
              </w:rPr>
              <w:t>)</w:t>
            </w:r>
          </w:p>
        </w:tc>
        <w:tc>
          <w:tcPr>
            <w:tcW w:w="3240" w:type="dxa"/>
          </w:tcPr>
          <w:p w14:paraId="467C4A51" w14:textId="77777777" w:rsidR="00394658" w:rsidRPr="00AE0440" w:rsidRDefault="00394658" w:rsidP="00C77E0E">
            <w:pPr>
              <w:pStyle w:val="para"/>
              <w:spacing w:before="40" w:after="40" w:line="220" w:lineRule="exact"/>
              <w:ind w:left="86" w:right="113" w:firstLine="0"/>
              <w:jc w:val="right"/>
              <w:rPr>
                <w:sz w:val="18"/>
                <w:szCs w:val="18"/>
              </w:rPr>
            </w:pPr>
          </w:p>
        </w:tc>
        <w:tc>
          <w:tcPr>
            <w:tcW w:w="3060" w:type="dxa"/>
          </w:tcPr>
          <w:p w14:paraId="467C4A52" w14:textId="77777777" w:rsidR="00394658" w:rsidRPr="00AE0440" w:rsidRDefault="00394658" w:rsidP="00C77E0E">
            <w:pPr>
              <w:pStyle w:val="para"/>
              <w:spacing w:before="40" w:after="40" w:line="220" w:lineRule="exact"/>
              <w:ind w:left="86" w:right="113" w:firstLine="0"/>
              <w:jc w:val="right"/>
              <w:rPr>
                <w:sz w:val="18"/>
                <w:szCs w:val="18"/>
              </w:rPr>
            </w:pPr>
          </w:p>
        </w:tc>
      </w:tr>
      <w:tr w:rsidR="00394658" w:rsidRPr="00AE0440" w14:paraId="467C4A57" w14:textId="77777777" w:rsidTr="005C0E55">
        <w:tc>
          <w:tcPr>
            <w:tcW w:w="2605" w:type="dxa"/>
          </w:tcPr>
          <w:p w14:paraId="467C4A54" w14:textId="77777777" w:rsidR="00EA3171" w:rsidRPr="00AE0440" w:rsidRDefault="00030C89">
            <w:pPr>
              <w:pStyle w:val="para"/>
              <w:spacing w:before="40" w:after="40" w:line="220" w:lineRule="exact"/>
              <w:ind w:left="86" w:right="113" w:firstLine="0"/>
              <w:jc w:val="right"/>
              <w:rPr>
                <w:sz w:val="18"/>
                <w:szCs w:val="18"/>
              </w:rPr>
            </w:pPr>
            <w:r w:rsidRPr="00AE0440">
              <w:rPr>
                <w:sz w:val="18"/>
                <w:szCs w:val="18"/>
              </w:rPr>
              <w:t xml:space="preserve">Changement de voie </w:t>
            </w:r>
            <w:r w:rsidR="002112F0" w:rsidRPr="00AE0440">
              <w:rPr>
                <w:sz w:val="18"/>
                <w:szCs w:val="18"/>
              </w:rPr>
              <w:t>déclenché</w:t>
            </w:r>
            <w:r w:rsidRPr="00AE0440">
              <w:rPr>
                <w:sz w:val="18"/>
                <w:szCs w:val="18"/>
              </w:rPr>
              <w:t xml:space="preserve"> par le système</w:t>
            </w:r>
          </w:p>
        </w:tc>
        <w:tc>
          <w:tcPr>
            <w:tcW w:w="3240" w:type="dxa"/>
          </w:tcPr>
          <w:p w14:paraId="467C4A55" w14:textId="77777777" w:rsidR="00394658" w:rsidRPr="00AE0440" w:rsidRDefault="00394658" w:rsidP="00C77E0E">
            <w:pPr>
              <w:pStyle w:val="para"/>
              <w:spacing w:before="40" w:after="40" w:line="220" w:lineRule="exact"/>
              <w:ind w:left="86" w:right="113" w:firstLine="0"/>
              <w:jc w:val="right"/>
              <w:rPr>
                <w:sz w:val="18"/>
                <w:szCs w:val="18"/>
              </w:rPr>
            </w:pPr>
          </w:p>
        </w:tc>
        <w:tc>
          <w:tcPr>
            <w:tcW w:w="3060" w:type="dxa"/>
          </w:tcPr>
          <w:p w14:paraId="467C4A56" w14:textId="77777777" w:rsidR="00394658" w:rsidRPr="00AE0440" w:rsidRDefault="00394658" w:rsidP="00C77E0E">
            <w:pPr>
              <w:pStyle w:val="para"/>
              <w:spacing w:before="40" w:after="40" w:line="220" w:lineRule="exact"/>
              <w:ind w:left="86" w:right="113" w:firstLine="0"/>
              <w:jc w:val="right"/>
              <w:rPr>
                <w:sz w:val="18"/>
                <w:szCs w:val="18"/>
              </w:rPr>
            </w:pPr>
          </w:p>
        </w:tc>
      </w:tr>
      <w:tr w:rsidR="00394658" w:rsidRPr="00AE0440" w14:paraId="467C4A5B" w14:textId="77777777" w:rsidTr="005C0E55">
        <w:tc>
          <w:tcPr>
            <w:tcW w:w="2605" w:type="dxa"/>
          </w:tcPr>
          <w:p w14:paraId="467C4A58" w14:textId="18A3437B" w:rsidR="00EA3171" w:rsidRPr="00AE0440" w:rsidRDefault="00030C89">
            <w:pPr>
              <w:pStyle w:val="para"/>
              <w:spacing w:before="40" w:after="40" w:line="220" w:lineRule="exact"/>
              <w:ind w:left="86" w:right="113" w:firstLine="0"/>
              <w:jc w:val="right"/>
              <w:rPr>
                <w:sz w:val="18"/>
                <w:szCs w:val="18"/>
              </w:rPr>
            </w:pPr>
            <w:r w:rsidRPr="00AE0440">
              <w:rPr>
                <w:sz w:val="18"/>
                <w:szCs w:val="18"/>
                <w:lang w:eastAsia="en-GB"/>
              </w:rPr>
              <w:t>(</w:t>
            </w:r>
            <w:proofErr w:type="gramStart"/>
            <w:r w:rsidRPr="00AE0440">
              <w:rPr>
                <w:i/>
                <w:iCs/>
                <w:sz w:val="18"/>
                <w:szCs w:val="18"/>
                <w:lang w:eastAsia="en-GB"/>
              </w:rPr>
              <w:t>à</w:t>
            </w:r>
            <w:proofErr w:type="gramEnd"/>
            <w:r w:rsidRPr="00AE0440">
              <w:rPr>
                <w:i/>
                <w:iCs/>
                <w:sz w:val="18"/>
                <w:szCs w:val="18"/>
                <w:lang w:eastAsia="en-GB"/>
              </w:rPr>
              <w:t xml:space="preserve"> compléter par </w:t>
            </w:r>
            <w:r w:rsidR="00E07D28" w:rsidRPr="00AE0440">
              <w:rPr>
                <w:i/>
                <w:iCs/>
                <w:sz w:val="18"/>
                <w:szCs w:val="18"/>
              </w:rPr>
              <w:t xml:space="preserve">le </w:t>
            </w:r>
            <w:r w:rsidR="007D744E">
              <w:rPr>
                <w:i/>
                <w:iCs/>
                <w:sz w:val="18"/>
                <w:szCs w:val="18"/>
              </w:rPr>
              <w:t>constructeur</w:t>
            </w:r>
            <w:r w:rsidRPr="00AE0440">
              <w:rPr>
                <w:sz w:val="18"/>
                <w:szCs w:val="18"/>
                <w:lang w:eastAsia="en-GB"/>
              </w:rPr>
              <w:t>)</w:t>
            </w:r>
          </w:p>
        </w:tc>
        <w:tc>
          <w:tcPr>
            <w:tcW w:w="3240" w:type="dxa"/>
          </w:tcPr>
          <w:p w14:paraId="467C4A59" w14:textId="77777777" w:rsidR="00394658" w:rsidRPr="00AE0440" w:rsidRDefault="00394658" w:rsidP="00C77E0E">
            <w:pPr>
              <w:pStyle w:val="para"/>
              <w:spacing w:before="40" w:after="40" w:line="220" w:lineRule="exact"/>
              <w:ind w:left="86" w:right="113" w:firstLine="0"/>
              <w:jc w:val="right"/>
              <w:rPr>
                <w:sz w:val="18"/>
                <w:szCs w:val="18"/>
              </w:rPr>
            </w:pPr>
          </w:p>
        </w:tc>
        <w:tc>
          <w:tcPr>
            <w:tcW w:w="3060" w:type="dxa"/>
          </w:tcPr>
          <w:p w14:paraId="467C4A5A" w14:textId="77777777" w:rsidR="00394658" w:rsidRPr="00AE0440" w:rsidRDefault="00394658" w:rsidP="00C77E0E">
            <w:pPr>
              <w:pStyle w:val="para"/>
              <w:spacing w:before="40" w:after="40" w:line="220" w:lineRule="exact"/>
              <w:ind w:left="86" w:right="113" w:firstLine="0"/>
              <w:jc w:val="right"/>
              <w:rPr>
                <w:sz w:val="18"/>
                <w:szCs w:val="18"/>
              </w:rPr>
            </w:pPr>
          </w:p>
        </w:tc>
      </w:tr>
    </w:tbl>
    <w:p w14:paraId="467C4A5C" w14:textId="77777777" w:rsidR="00931A6F" w:rsidRPr="00AE0440" w:rsidRDefault="00931A6F" w:rsidP="00931A6F"/>
    <w:p w14:paraId="467C4A5D" w14:textId="4A609465" w:rsidR="00EA3171" w:rsidRPr="00AE0440" w:rsidRDefault="00030C89">
      <w:pPr>
        <w:pStyle w:val="HChG"/>
        <w:tabs>
          <w:tab w:val="clear" w:pos="851"/>
          <w:tab w:val="right" w:pos="2250"/>
        </w:tabs>
        <w:spacing w:before="0" w:after="120" w:line="240" w:lineRule="atLeast"/>
        <w:ind w:left="2246" w:right="1181" w:hanging="1080"/>
        <w:jc w:val="both"/>
        <w:rPr>
          <w:b w:val="0"/>
          <w:bCs/>
          <w:sz w:val="20"/>
        </w:rPr>
      </w:pPr>
      <w:r w:rsidRPr="00AE0440">
        <w:rPr>
          <w:b w:val="0"/>
          <w:sz w:val="20"/>
        </w:rPr>
        <w:t>9.1.3.</w:t>
      </w:r>
      <w:r w:rsidRPr="00AE0440">
        <w:rPr>
          <w:b w:val="0"/>
          <w:sz w:val="20"/>
        </w:rPr>
        <w:tab/>
      </w:r>
      <w:r w:rsidR="005E625E" w:rsidRPr="00AE0440">
        <w:rPr>
          <w:b w:val="0"/>
          <w:bCs/>
          <w:sz w:val="20"/>
        </w:rPr>
        <w:t xml:space="preserve">Les conditions dans lesquelles le système et ses </w:t>
      </w:r>
      <w:r w:rsidR="007D744E">
        <w:rPr>
          <w:b w:val="0"/>
          <w:bCs/>
          <w:sz w:val="20"/>
        </w:rPr>
        <w:t>fonctionnalités</w:t>
      </w:r>
      <w:r w:rsidR="007D744E" w:rsidRPr="00AE0440">
        <w:rPr>
          <w:b w:val="0"/>
          <w:bCs/>
          <w:sz w:val="20"/>
        </w:rPr>
        <w:t xml:space="preserve"> </w:t>
      </w:r>
      <w:r w:rsidR="005E625E" w:rsidRPr="00AE0440">
        <w:rPr>
          <w:b w:val="0"/>
          <w:bCs/>
          <w:sz w:val="20"/>
        </w:rPr>
        <w:t>peuvent être activés et les limites de fonctionnement (conditions limites).</w:t>
      </w:r>
    </w:p>
    <w:p w14:paraId="467C4A5E" w14:textId="77777777" w:rsidR="00EA3171" w:rsidRPr="00AE0440" w:rsidRDefault="00030C89">
      <w:pPr>
        <w:pStyle w:val="HChG"/>
        <w:tabs>
          <w:tab w:val="clear" w:pos="851"/>
          <w:tab w:val="right" w:pos="2250"/>
        </w:tabs>
        <w:spacing w:before="0" w:after="120" w:line="240" w:lineRule="atLeast"/>
        <w:ind w:left="2246" w:right="1181" w:hanging="1080"/>
        <w:jc w:val="both"/>
        <w:rPr>
          <w:b w:val="0"/>
          <w:bCs/>
          <w:sz w:val="20"/>
        </w:rPr>
      </w:pPr>
      <w:r w:rsidRPr="00AE0440">
        <w:rPr>
          <w:b w:val="0"/>
          <w:sz w:val="20"/>
        </w:rPr>
        <w:t>9.1.4.</w:t>
      </w:r>
      <w:r w:rsidRPr="00AE0440">
        <w:rPr>
          <w:b w:val="0"/>
          <w:sz w:val="20"/>
        </w:rPr>
        <w:tab/>
      </w:r>
      <w:r w:rsidR="005E625E" w:rsidRPr="00AE0440">
        <w:rPr>
          <w:b w:val="0"/>
          <w:bCs/>
          <w:sz w:val="20"/>
        </w:rPr>
        <w:t>Interactions du DCAS avec d'autres systèmes du véhicule.</w:t>
      </w:r>
    </w:p>
    <w:p w14:paraId="467C4A5F" w14:textId="77777777" w:rsidR="00EA3171" w:rsidRPr="00AE0440" w:rsidRDefault="00030C89">
      <w:pPr>
        <w:pStyle w:val="HChG"/>
        <w:tabs>
          <w:tab w:val="clear" w:pos="851"/>
          <w:tab w:val="right" w:pos="2250"/>
        </w:tabs>
        <w:spacing w:before="0" w:after="120" w:line="240" w:lineRule="atLeast"/>
        <w:ind w:left="2246" w:right="1181" w:hanging="1080"/>
        <w:jc w:val="both"/>
        <w:rPr>
          <w:b w:val="0"/>
          <w:bCs/>
          <w:sz w:val="20"/>
        </w:rPr>
      </w:pPr>
      <w:r w:rsidRPr="00AE0440">
        <w:rPr>
          <w:b w:val="0"/>
          <w:sz w:val="20"/>
        </w:rPr>
        <w:t>9.1.5.</w:t>
      </w:r>
      <w:r w:rsidRPr="00AE0440">
        <w:rPr>
          <w:b w:val="0"/>
          <w:sz w:val="20"/>
        </w:rPr>
        <w:tab/>
      </w:r>
      <w:r w:rsidR="005E625E" w:rsidRPr="00AE0440">
        <w:rPr>
          <w:b w:val="0"/>
          <w:bCs/>
          <w:sz w:val="20"/>
        </w:rPr>
        <w:t>Moyens d'activer, de désactiver et de neutraliser le système.</w:t>
      </w:r>
    </w:p>
    <w:p w14:paraId="467C4A60" w14:textId="77777777" w:rsidR="00EA3171" w:rsidRPr="00AE0440" w:rsidRDefault="00030C89">
      <w:pPr>
        <w:pStyle w:val="HChG"/>
        <w:tabs>
          <w:tab w:val="clear" w:pos="851"/>
          <w:tab w:val="right" w:pos="2250"/>
        </w:tabs>
        <w:spacing w:before="0" w:after="120" w:line="240" w:lineRule="atLeast"/>
        <w:ind w:left="2246" w:right="1181" w:hanging="1080"/>
        <w:jc w:val="both"/>
        <w:rPr>
          <w:b w:val="0"/>
          <w:sz w:val="20"/>
        </w:rPr>
      </w:pPr>
      <w:r w:rsidRPr="00AE0440">
        <w:rPr>
          <w:b w:val="0"/>
          <w:sz w:val="20"/>
        </w:rPr>
        <w:t>9.1.6.</w:t>
      </w:r>
      <w:r w:rsidRPr="00AE0440">
        <w:rPr>
          <w:b w:val="0"/>
          <w:sz w:val="20"/>
        </w:rPr>
        <w:tab/>
      </w:r>
      <w:r w:rsidR="005E625E" w:rsidRPr="00AE0440">
        <w:rPr>
          <w:b w:val="0"/>
          <w:bCs/>
          <w:sz w:val="20"/>
        </w:rPr>
        <w:t xml:space="preserve">Critères </w:t>
      </w:r>
      <w:r w:rsidR="005E625E" w:rsidRPr="00AE0440">
        <w:rPr>
          <w:b w:val="0"/>
          <w:sz w:val="20"/>
        </w:rPr>
        <w:t xml:space="preserve">contrôlés et moyens de contrôle du </w:t>
      </w:r>
      <w:r w:rsidR="00005312" w:rsidRPr="00AE0440">
        <w:rPr>
          <w:b w:val="0"/>
          <w:sz w:val="20"/>
        </w:rPr>
        <w:t>désengagement du conducteur.</w:t>
      </w:r>
    </w:p>
    <w:p w14:paraId="467C4A61" w14:textId="7629CC8E" w:rsidR="00EA3171" w:rsidRPr="00AE0440" w:rsidRDefault="00030C89">
      <w:pPr>
        <w:pStyle w:val="HChG"/>
        <w:tabs>
          <w:tab w:val="clear" w:pos="851"/>
        </w:tabs>
        <w:spacing w:before="0" w:after="120" w:line="240" w:lineRule="atLeast"/>
        <w:ind w:left="1170" w:right="1181" w:firstLine="0"/>
        <w:jc w:val="both"/>
        <w:rPr>
          <w:b w:val="0"/>
          <w:bCs/>
          <w:sz w:val="20"/>
        </w:rPr>
      </w:pPr>
      <w:r w:rsidRPr="00AE0440">
        <w:rPr>
          <w:b w:val="0"/>
          <w:bCs/>
          <w:sz w:val="20"/>
        </w:rPr>
        <w:t>9.1.7.</w:t>
      </w:r>
      <w:r w:rsidRPr="00AE0440">
        <w:rPr>
          <w:b w:val="0"/>
          <w:bCs/>
          <w:sz w:val="20"/>
        </w:rPr>
        <w:tab/>
      </w:r>
      <w:r w:rsidR="001B0237" w:rsidRPr="00AE0440">
        <w:rPr>
          <w:b w:val="0"/>
          <w:bCs/>
          <w:sz w:val="20"/>
        </w:rPr>
        <w:tab/>
      </w:r>
      <w:r w:rsidRPr="00AE0440">
        <w:rPr>
          <w:b w:val="0"/>
          <w:bCs/>
          <w:sz w:val="20"/>
        </w:rPr>
        <w:t xml:space="preserve">Assistance au contrôle dynamique fournie par chaque </w:t>
      </w:r>
      <w:r w:rsidR="00BD1B1C">
        <w:rPr>
          <w:b w:val="0"/>
          <w:bCs/>
          <w:sz w:val="20"/>
        </w:rPr>
        <w:t>fonctionnalité</w:t>
      </w:r>
      <w:r w:rsidR="00BD1B1C" w:rsidRPr="00AE0440">
        <w:rPr>
          <w:b w:val="0"/>
          <w:bCs/>
          <w:sz w:val="20"/>
        </w:rPr>
        <w:t xml:space="preserve"> </w:t>
      </w:r>
      <w:r w:rsidRPr="00AE0440">
        <w:rPr>
          <w:b w:val="0"/>
          <w:bCs/>
          <w:sz w:val="20"/>
        </w:rPr>
        <w:t>du système.</w:t>
      </w:r>
    </w:p>
    <w:p w14:paraId="467C4A62" w14:textId="77777777" w:rsidR="00EA3171" w:rsidRPr="00AE0440" w:rsidRDefault="00030C89">
      <w:pPr>
        <w:pStyle w:val="HChG"/>
        <w:tabs>
          <w:tab w:val="clear" w:pos="851"/>
          <w:tab w:val="right" w:pos="2250"/>
        </w:tabs>
        <w:spacing w:before="0" w:after="120" w:line="240" w:lineRule="atLeast"/>
        <w:ind w:left="2246" w:right="1181" w:hanging="1080"/>
        <w:jc w:val="both"/>
        <w:rPr>
          <w:b w:val="0"/>
          <w:bCs/>
          <w:sz w:val="20"/>
        </w:rPr>
      </w:pPr>
      <w:r w:rsidRPr="00AE0440">
        <w:rPr>
          <w:b w:val="0"/>
          <w:bCs/>
          <w:sz w:val="20"/>
        </w:rPr>
        <w:t>9.1.</w:t>
      </w:r>
      <w:r w:rsidR="00336369" w:rsidRPr="00AE0440">
        <w:rPr>
          <w:b w:val="0"/>
          <w:bCs/>
          <w:sz w:val="20"/>
        </w:rPr>
        <w:t>8</w:t>
      </w:r>
      <w:r w:rsidRPr="00AE0440">
        <w:rPr>
          <w:b w:val="0"/>
          <w:bCs/>
          <w:sz w:val="20"/>
        </w:rPr>
        <w:t>.</w:t>
      </w:r>
      <w:r w:rsidRPr="00AE0440">
        <w:rPr>
          <w:b w:val="0"/>
          <w:bCs/>
          <w:sz w:val="20"/>
        </w:rPr>
        <w:tab/>
        <w:t xml:space="preserve">Entrée autre que le marquage de la voie que le système utilise pour déterminer de manière fiable le tracé de la voie </w:t>
      </w:r>
      <w:r w:rsidR="00314778" w:rsidRPr="00AE0440">
        <w:rPr>
          <w:b w:val="0"/>
          <w:bCs/>
          <w:sz w:val="20"/>
        </w:rPr>
        <w:t xml:space="preserve">et </w:t>
      </w:r>
      <w:r w:rsidR="00990BDB" w:rsidRPr="00AE0440">
        <w:rPr>
          <w:b w:val="0"/>
          <w:bCs/>
          <w:sz w:val="20"/>
        </w:rPr>
        <w:t>continue à fournir une assistance au contrôle latéral en l'absence d'une voie entièrement marquée</w:t>
      </w:r>
      <w:r w:rsidR="00314778" w:rsidRPr="00AE0440">
        <w:rPr>
          <w:b w:val="0"/>
          <w:bCs/>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E10DB1" w:rsidRPr="00AE0440" w14:paraId="467C4A66" w14:textId="77777777" w:rsidTr="005C0E55">
        <w:tc>
          <w:tcPr>
            <w:tcW w:w="2605" w:type="dxa"/>
            <w:tcBorders>
              <w:top w:val="single" w:sz="4" w:space="0" w:color="auto"/>
              <w:left w:val="single" w:sz="4" w:space="0" w:color="auto"/>
              <w:bottom w:val="single" w:sz="12" w:space="0" w:color="auto"/>
              <w:right w:val="single" w:sz="4" w:space="0" w:color="auto"/>
            </w:tcBorders>
            <w:vAlign w:val="center"/>
            <w:hideMark/>
          </w:tcPr>
          <w:p w14:paraId="467C4A63" w14:textId="77777777" w:rsidR="00EA3171" w:rsidRPr="00AE0440" w:rsidRDefault="00030C89">
            <w:pPr>
              <w:pStyle w:val="para"/>
              <w:spacing w:before="80" w:after="80" w:line="200" w:lineRule="atLeast"/>
              <w:ind w:left="0" w:right="130" w:firstLine="0"/>
              <w:jc w:val="right"/>
              <w:rPr>
                <w:i/>
                <w:iCs/>
                <w:sz w:val="16"/>
                <w:szCs w:val="16"/>
                <w:lang w:eastAsia="en-GB"/>
              </w:rPr>
            </w:pPr>
            <w:r w:rsidRPr="00AE0440">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467C4A64" w14:textId="3C994E49" w:rsidR="00EA3171" w:rsidRPr="00AE0440" w:rsidRDefault="00030C89">
            <w:pPr>
              <w:pStyle w:val="para"/>
              <w:spacing w:before="80" w:after="80" w:line="200" w:lineRule="atLeast"/>
              <w:ind w:left="0" w:right="130" w:firstLine="0"/>
              <w:jc w:val="right"/>
              <w:rPr>
                <w:i/>
                <w:iCs/>
                <w:sz w:val="16"/>
                <w:szCs w:val="16"/>
                <w:lang w:eastAsia="en-GB"/>
              </w:rPr>
            </w:pPr>
            <w:r w:rsidRPr="00AE0440">
              <w:rPr>
                <w:i/>
                <w:iCs/>
                <w:sz w:val="16"/>
                <w:szCs w:val="16"/>
                <w:lang w:eastAsia="en-GB"/>
              </w:rPr>
              <w:t>Le système continuera-t-il à fournir une assistance au contrôle latéral dans ces situations</w:t>
            </w:r>
            <w:r w:rsidR="00BD1B1C">
              <w:rPr>
                <w:i/>
                <w:iCs/>
                <w:sz w:val="16"/>
                <w:szCs w:val="16"/>
                <w:lang w:eastAsia="en-GB"/>
              </w:rPr>
              <w:t> ?</w:t>
            </w:r>
            <w:r w:rsidRPr="00AE0440">
              <w:rPr>
                <w:i/>
                <w:iCs/>
                <w:sz w:val="16"/>
                <w:szCs w:val="16"/>
                <w:lang w:eastAsia="en-GB"/>
              </w:rPr>
              <w:t xml:space="preserve"> </w:t>
            </w:r>
            <w:r w:rsidR="00381146" w:rsidRPr="00AE0440">
              <w:rPr>
                <w:i/>
                <w:iCs/>
                <w:sz w:val="16"/>
                <w:szCs w:val="16"/>
                <w:lang w:eastAsia="en-GB"/>
              </w:rPr>
              <w:t>(</w:t>
            </w:r>
            <w:proofErr w:type="gramStart"/>
            <w:r w:rsidRPr="00AE0440">
              <w:rPr>
                <w:i/>
                <w:iCs/>
                <w:sz w:val="16"/>
                <w:szCs w:val="16"/>
                <w:lang w:eastAsia="en-GB"/>
              </w:rPr>
              <w:t>oui</w:t>
            </w:r>
            <w:proofErr w:type="gramEnd"/>
            <w:r w:rsidRPr="00AE0440">
              <w:rPr>
                <w:i/>
                <w:iCs/>
                <w:sz w:val="16"/>
                <w:szCs w:val="16"/>
                <w:lang w:eastAsia="en-GB"/>
              </w:rPr>
              <w:t>/non</w:t>
            </w:r>
            <w:r w:rsidR="00381146" w:rsidRPr="00AE0440">
              <w:rPr>
                <w:i/>
                <w:iCs/>
                <w:sz w:val="16"/>
                <w:szCs w:val="16"/>
                <w:lang w:eastAsia="en-GB"/>
              </w:rPr>
              <w:t>)</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67C4A65" w14:textId="77777777" w:rsidR="00EA3171" w:rsidRPr="00AE0440" w:rsidRDefault="00030C89">
            <w:pPr>
              <w:pStyle w:val="para"/>
              <w:spacing w:before="80" w:after="80" w:line="200" w:lineRule="atLeast"/>
              <w:ind w:left="0" w:right="130" w:firstLine="0"/>
              <w:jc w:val="right"/>
              <w:rPr>
                <w:i/>
                <w:iCs/>
                <w:sz w:val="16"/>
                <w:szCs w:val="16"/>
                <w:lang w:eastAsia="en-GB"/>
              </w:rPr>
            </w:pPr>
            <w:r w:rsidRPr="00AE0440">
              <w:rPr>
                <w:i/>
                <w:iCs/>
                <w:sz w:val="16"/>
                <w:szCs w:val="16"/>
                <w:lang w:eastAsia="en-GB"/>
              </w:rPr>
              <w:t>Exigences relatives au domaine d'exploitation</w:t>
            </w:r>
          </w:p>
        </w:tc>
      </w:tr>
      <w:tr w:rsidR="00E10DB1" w:rsidRPr="00AE0440" w14:paraId="467C4A6A" w14:textId="77777777" w:rsidTr="005C0E55">
        <w:tc>
          <w:tcPr>
            <w:tcW w:w="2605" w:type="dxa"/>
            <w:tcBorders>
              <w:top w:val="single" w:sz="12" w:space="0" w:color="auto"/>
              <w:left w:val="single" w:sz="4" w:space="0" w:color="auto"/>
              <w:bottom w:val="single" w:sz="4" w:space="0" w:color="auto"/>
              <w:right w:val="single" w:sz="4" w:space="0" w:color="auto"/>
            </w:tcBorders>
            <w:hideMark/>
          </w:tcPr>
          <w:p w14:paraId="467C4A67" w14:textId="605D132B" w:rsidR="00EA3171" w:rsidRPr="00AE0440" w:rsidRDefault="00030C89">
            <w:pPr>
              <w:pStyle w:val="para"/>
              <w:spacing w:before="40" w:after="40" w:line="220" w:lineRule="atLeast"/>
              <w:ind w:left="86" w:right="130" w:firstLine="0"/>
              <w:jc w:val="right"/>
              <w:rPr>
                <w:sz w:val="18"/>
                <w:szCs w:val="18"/>
                <w:lang w:eastAsia="en-GB"/>
              </w:rPr>
            </w:pPr>
            <w:r w:rsidRPr="00AE0440">
              <w:rPr>
                <w:sz w:val="18"/>
                <w:szCs w:val="18"/>
                <w:lang w:eastAsia="en-GB"/>
              </w:rPr>
              <w:t xml:space="preserve">Marquage(s) de voie(s) répertorié(s) dans le </w:t>
            </w:r>
            <w:r w:rsidR="00BD1B1C">
              <w:rPr>
                <w:sz w:val="18"/>
                <w:szCs w:val="18"/>
                <w:lang w:eastAsia="en-GB"/>
              </w:rPr>
              <w:t>R</w:t>
            </w:r>
            <w:r w:rsidRPr="00AE0440">
              <w:rPr>
                <w:sz w:val="18"/>
                <w:szCs w:val="18"/>
                <w:lang w:eastAsia="en-GB"/>
              </w:rPr>
              <w:t>èglement n° 130 de l'ONU</w:t>
            </w:r>
          </w:p>
        </w:tc>
        <w:tc>
          <w:tcPr>
            <w:tcW w:w="3240" w:type="dxa"/>
            <w:tcBorders>
              <w:top w:val="single" w:sz="12" w:space="0" w:color="auto"/>
              <w:left w:val="single" w:sz="4" w:space="0" w:color="auto"/>
              <w:bottom w:val="single" w:sz="4" w:space="0" w:color="auto"/>
              <w:right w:val="single" w:sz="4" w:space="0" w:color="auto"/>
            </w:tcBorders>
          </w:tcPr>
          <w:p w14:paraId="467C4A68" w14:textId="77777777" w:rsidR="00E10DB1" w:rsidRPr="00AE0440"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467C4A69" w14:textId="77777777" w:rsidR="00EA3171" w:rsidRPr="00AE0440" w:rsidRDefault="00030C89">
            <w:pPr>
              <w:pStyle w:val="para"/>
              <w:spacing w:before="40" w:after="40" w:line="220" w:lineRule="atLeast"/>
              <w:ind w:left="86" w:right="130" w:firstLine="0"/>
              <w:jc w:val="right"/>
              <w:rPr>
                <w:sz w:val="18"/>
                <w:szCs w:val="18"/>
                <w:lang w:eastAsia="en-GB"/>
              </w:rPr>
            </w:pPr>
            <w:r w:rsidRPr="00AE0440">
              <w:rPr>
                <w:sz w:val="18"/>
                <w:szCs w:val="18"/>
                <w:lang w:eastAsia="en-GB"/>
              </w:rPr>
              <w:t>Autoroute</w:t>
            </w:r>
          </w:p>
        </w:tc>
      </w:tr>
      <w:tr w:rsidR="00E10DB1" w:rsidRPr="00AE0440" w14:paraId="467C4A6E"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467C4A6B" w14:textId="77777777" w:rsidR="00EA3171" w:rsidRPr="00AE0440" w:rsidRDefault="00030C89">
            <w:pPr>
              <w:pStyle w:val="para"/>
              <w:spacing w:before="40" w:after="40" w:line="220" w:lineRule="atLeast"/>
              <w:ind w:left="86" w:right="130" w:firstLine="0"/>
              <w:jc w:val="right"/>
              <w:rPr>
                <w:sz w:val="18"/>
                <w:szCs w:val="18"/>
                <w:lang w:eastAsia="en-GB"/>
              </w:rPr>
            </w:pPr>
            <w:r w:rsidRPr="00AE0440">
              <w:rPr>
                <w:sz w:val="18"/>
                <w:szCs w:val="18"/>
                <w:lang w:eastAsia="en-GB"/>
              </w:rPr>
              <w:t>Voie marquée d'un seul marquage</w:t>
            </w:r>
          </w:p>
        </w:tc>
        <w:tc>
          <w:tcPr>
            <w:tcW w:w="3240" w:type="dxa"/>
            <w:tcBorders>
              <w:top w:val="single" w:sz="4" w:space="0" w:color="auto"/>
              <w:left w:val="single" w:sz="4" w:space="0" w:color="auto"/>
              <w:bottom w:val="single" w:sz="4" w:space="0" w:color="auto"/>
              <w:right w:val="single" w:sz="4" w:space="0" w:color="auto"/>
            </w:tcBorders>
          </w:tcPr>
          <w:p w14:paraId="467C4A6C" w14:textId="77777777" w:rsidR="00E10DB1" w:rsidRPr="00AE0440"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67C4A6D" w14:textId="77777777" w:rsidR="00EA3171" w:rsidRPr="00AE0440" w:rsidRDefault="00030C89">
            <w:pPr>
              <w:pStyle w:val="para"/>
              <w:spacing w:before="40" w:after="40" w:line="220" w:lineRule="atLeast"/>
              <w:ind w:left="86" w:right="130" w:firstLine="0"/>
              <w:jc w:val="right"/>
              <w:rPr>
                <w:sz w:val="18"/>
                <w:szCs w:val="18"/>
                <w:lang w:eastAsia="en-GB"/>
              </w:rPr>
            </w:pPr>
            <w:r w:rsidRPr="00AE0440">
              <w:rPr>
                <w:sz w:val="18"/>
                <w:szCs w:val="18"/>
                <w:lang w:eastAsia="en-GB"/>
              </w:rPr>
              <w:t>Hors autoroute</w:t>
            </w:r>
          </w:p>
        </w:tc>
      </w:tr>
      <w:tr w:rsidR="00E10DB1" w:rsidRPr="00AE0440" w14:paraId="467C4A72"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467C4A6F" w14:textId="77777777" w:rsidR="00EA3171" w:rsidRPr="00AE0440" w:rsidRDefault="00030C89">
            <w:pPr>
              <w:pStyle w:val="para"/>
              <w:spacing w:before="40" w:after="40" w:line="220" w:lineRule="atLeast"/>
              <w:ind w:left="86" w:right="130" w:firstLine="0"/>
              <w:jc w:val="right"/>
              <w:rPr>
                <w:sz w:val="18"/>
                <w:szCs w:val="18"/>
                <w:lang w:eastAsia="en-GB"/>
              </w:rPr>
            </w:pPr>
            <w:r w:rsidRPr="00AE0440">
              <w:rPr>
                <w:sz w:val="18"/>
                <w:szCs w:val="18"/>
                <w:lang w:eastAsia="en-GB"/>
              </w:rPr>
              <w:t>Bords de route</w:t>
            </w:r>
          </w:p>
        </w:tc>
        <w:tc>
          <w:tcPr>
            <w:tcW w:w="3240" w:type="dxa"/>
            <w:tcBorders>
              <w:top w:val="single" w:sz="4" w:space="0" w:color="auto"/>
              <w:left w:val="single" w:sz="4" w:space="0" w:color="auto"/>
              <w:bottom w:val="single" w:sz="4" w:space="0" w:color="auto"/>
              <w:right w:val="single" w:sz="4" w:space="0" w:color="auto"/>
            </w:tcBorders>
          </w:tcPr>
          <w:p w14:paraId="467C4A70" w14:textId="77777777" w:rsidR="00E10DB1" w:rsidRPr="00AE0440"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67C4A71" w14:textId="77777777" w:rsidR="00EA3171" w:rsidRPr="00AE0440" w:rsidRDefault="00030C89">
            <w:pPr>
              <w:pStyle w:val="para"/>
              <w:spacing w:before="40" w:after="40" w:line="220" w:lineRule="atLeast"/>
              <w:ind w:left="86" w:right="130" w:firstLine="0"/>
              <w:jc w:val="right"/>
              <w:rPr>
                <w:sz w:val="18"/>
                <w:szCs w:val="18"/>
                <w:lang w:eastAsia="en-GB"/>
              </w:rPr>
            </w:pPr>
            <w:r w:rsidRPr="00AE0440">
              <w:rPr>
                <w:sz w:val="18"/>
                <w:szCs w:val="18"/>
                <w:lang w:eastAsia="en-GB"/>
              </w:rPr>
              <w:t>Hors autoroute</w:t>
            </w:r>
          </w:p>
        </w:tc>
      </w:tr>
      <w:tr w:rsidR="00E10DB1" w:rsidRPr="00AE0440" w14:paraId="467C4A76"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467C4A73" w14:textId="77777777" w:rsidR="00EA3171" w:rsidRPr="00AE0440" w:rsidRDefault="00030C89">
            <w:pPr>
              <w:pStyle w:val="para"/>
              <w:spacing w:before="40" w:after="40" w:line="220" w:lineRule="atLeast"/>
              <w:ind w:left="86" w:right="130" w:firstLine="0"/>
              <w:jc w:val="right"/>
              <w:rPr>
                <w:sz w:val="18"/>
                <w:szCs w:val="18"/>
                <w:lang w:eastAsia="en-GB"/>
              </w:rPr>
            </w:pPr>
            <w:r w:rsidRPr="00AE0440">
              <w:rPr>
                <w:sz w:val="18"/>
                <w:szCs w:val="18"/>
                <w:lang w:eastAsia="en-GB"/>
              </w:rPr>
              <w:t>Voie délimitée par autre chose qu'un marquage de voie (voitures garées, bordure de trottoir, infrastructure de construction)</w:t>
            </w:r>
          </w:p>
        </w:tc>
        <w:tc>
          <w:tcPr>
            <w:tcW w:w="3240" w:type="dxa"/>
            <w:tcBorders>
              <w:top w:val="single" w:sz="4" w:space="0" w:color="auto"/>
              <w:left w:val="single" w:sz="4" w:space="0" w:color="auto"/>
              <w:bottom w:val="single" w:sz="4" w:space="0" w:color="auto"/>
              <w:right w:val="single" w:sz="4" w:space="0" w:color="auto"/>
            </w:tcBorders>
          </w:tcPr>
          <w:p w14:paraId="467C4A74" w14:textId="77777777" w:rsidR="00E10DB1" w:rsidRPr="00AE0440"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67C4A75" w14:textId="77777777" w:rsidR="00EA3171" w:rsidRPr="00AE0440" w:rsidRDefault="00030C89">
            <w:pPr>
              <w:pStyle w:val="para"/>
              <w:spacing w:before="40" w:after="40" w:line="220" w:lineRule="atLeast"/>
              <w:ind w:left="86" w:right="130" w:firstLine="0"/>
              <w:jc w:val="right"/>
              <w:rPr>
                <w:sz w:val="18"/>
                <w:szCs w:val="18"/>
                <w:lang w:eastAsia="en-GB"/>
              </w:rPr>
            </w:pPr>
            <w:r w:rsidRPr="00AE0440">
              <w:rPr>
                <w:sz w:val="18"/>
                <w:szCs w:val="18"/>
                <w:lang w:eastAsia="en-GB"/>
              </w:rPr>
              <w:t>Hors autoroute</w:t>
            </w:r>
          </w:p>
        </w:tc>
      </w:tr>
      <w:tr w:rsidR="00E10DB1" w:rsidRPr="00AE0440" w14:paraId="467C4A7A"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467C4A77" w14:textId="6DB551DA" w:rsidR="00EA3171" w:rsidRPr="00AE0440" w:rsidRDefault="00030C89">
            <w:pPr>
              <w:pStyle w:val="para"/>
              <w:spacing w:before="40" w:after="40" w:line="220" w:lineRule="atLeast"/>
              <w:ind w:left="86" w:right="130" w:firstLine="0"/>
              <w:jc w:val="right"/>
              <w:rPr>
                <w:sz w:val="18"/>
                <w:szCs w:val="18"/>
                <w:lang w:eastAsia="en-GB"/>
              </w:rPr>
            </w:pPr>
            <w:r w:rsidRPr="00AE0440">
              <w:rPr>
                <w:sz w:val="18"/>
                <w:szCs w:val="18"/>
                <w:lang w:eastAsia="en-GB"/>
              </w:rPr>
              <w:t>(</w:t>
            </w:r>
            <w:proofErr w:type="gramStart"/>
            <w:r w:rsidRPr="00AE0440">
              <w:rPr>
                <w:i/>
                <w:iCs/>
                <w:sz w:val="18"/>
                <w:szCs w:val="18"/>
                <w:lang w:eastAsia="en-GB"/>
              </w:rPr>
              <w:t>à</w:t>
            </w:r>
            <w:proofErr w:type="gramEnd"/>
            <w:r w:rsidRPr="00AE0440">
              <w:rPr>
                <w:i/>
                <w:iCs/>
                <w:sz w:val="18"/>
                <w:szCs w:val="18"/>
                <w:lang w:eastAsia="en-GB"/>
              </w:rPr>
              <w:t xml:space="preserve"> compléter par </w:t>
            </w:r>
            <w:r w:rsidR="006D591E" w:rsidRPr="00AE0440">
              <w:rPr>
                <w:i/>
                <w:iCs/>
                <w:sz w:val="18"/>
                <w:szCs w:val="18"/>
              </w:rPr>
              <w:t xml:space="preserve">le </w:t>
            </w:r>
            <w:r w:rsidR="00BD1B1C">
              <w:rPr>
                <w:i/>
                <w:iCs/>
                <w:sz w:val="18"/>
                <w:szCs w:val="18"/>
              </w:rPr>
              <w:t>constructeur</w:t>
            </w:r>
            <w:r w:rsidRPr="00AE0440">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467C4A78" w14:textId="77777777" w:rsidR="00E10DB1" w:rsidRPr="00AE0440"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467C4A79" w14:textId="77777777" w:rsidR="00E10DB1" w:rsidRPr="00AE0440" w:rsidRDefault="00E10DB1" w:rsidP="00C77E0E">
            <w:pPr>
              <w:pStyle w:val="para"/>
              <w:spacing w:before="40" w:after="40" w:line="220" w:lineRule="atLeast"/>
              <w:ind w:left="86" w:right="130" w:firstLine="0"/>
              <w:jc w:val="right"/>
              <w:rPr>
                <w:sz w:val="18"/>
                <w:szCs w:val="18"/>
                <w:lang w:eastAsia="en-GB"/>
              </w:rPr>
            </w:pPr>
          </w:p>
        </w:tc>
      </w:tr>
    </w:tbl>
    <w:p w14:paraId="467C4A7B" w14:textId="77777777" w:rsidR="00E10DB1" w:rsidRPr="00AE0440" w:rsidRDefault="00E10DB1" w:rsidP="00E10DB1"/>
    <w:p w14:paraId="467C4A7C" w14:textId="77777777" w:rsidR="00EA3171" w:rsidRPr="00AE0440" w:rsidRDefault="00030C89">
      <w:pPr>
        <w:pStyle w:val="HChG"/>
      </w:pPr>
      <w:r w:rsidRPr="00AE0440">
        <w:lastRenderedPageBreak/>
        <w:tab/>
      </w:r>
      <w:r w:rsidR="00B65617" w:rsidRPr="00AE0440">
        <w:t>10.</w:t>
      </w:r>
      <w:r w:rsidR="00B65617" w:rsidRPr="00AE0440">
        <w:tab/>
      </w:r>
      <w:r w:rsidR="004E6303" w:rsidRPr="00AE0440">
        <w:t>Exigences relatives à l'identification des logiciels</w:t>
      </w:r>
    </w:p>
    <w:p w14:paraId="467C4A7D" w14:textId="77777777" w:rsidR="00EA3171" w:rsidRPr="00AE0440" w:rsidRDefault="00030C89">
      <w:pPr>
        <w:pStyle w:val="SingleTxtG"/>
        <w:tabs>
          <w:tab w:val="right" w:pos="2250"/>
        </w:tabs>
        <w:ind w:left="2268" w:hanging="1134"/>
      </w:pPr>
      <w:r w:rsidRPr="00AE0440">
        <w:rPr>
          <w:szCs w:val="14"/>
        </w:rPr>
        <w:t>10.1.</w:t>
      </w:r>
      <w:r w:rsidRPr="00AE0440">
        <w:rPr>
          <w:szCs w:val="14"/>
        </w:rPr>
        <w:tab/>
      </w:r>
      <w:r w:rsidR="005474AC" w:rsidRPr="00AE0440">
        <w:rPr>
          <w:szCs w:val="14"/>
        </w:rPr>
        <w:tab/>
      </w:r>
      <w:r w:rsidR="00707E84" w:rsidRPr="00AE0440">
        <w:t>Exigences relatives à l'identification des logiciels</w:t>
      </w:r>
    </w:p>
    <w:p w14:paraId="467C4A7E" w14:textId="5C46C1DC" w:rsidR="00EA3171" w:rsidRPr="00AE0440" w:rsidRDefault="00030C89">
      <w:pPr>
        <w:pStyle w:val="SingleTxtG"/>
        <w:tabs>
          <w:tab w:val="right" w:pos="2250"/>
        </w:tabs>
        <w:ind w:left="2268" w:hanging="1134"/>
      </w:pPr>
      <w:r w:rsidRPr="00AE0440">
        <w:t>10.1.</w:t>
      </w:r>
      <w:r w:rsidRPr="00AE0440">
        <w:tab/>
      </w:r>
      <w:r w:rsidR="005474AC" w:rsidRPr="00AE0440">
        <w:tab/>
      </w:r>
      <w:r w:rsidR="00940856" w:rsidRPr="00AE0440">
        <w:t xml:space="preserve">Afin de garantir que le logiciel du </w:t>
      </w:r>
      <w:r w:rsidR="00697B22">
        <w:t>S</w:t>
      </w:r>
      <w:r w:rsidR="00697B22" w:rsidRPr="00AE0440">
        <w:t xml:space="preserve">ystème </w:t>
      </w:r>
      <w:r w:rsidR="00940856" w:rsidRPr="00AE0440">
        <w:t>puisse être identifié, un SWIN R</w:t>
      </w:r>
      <w:r w:rsidR="00922A64" w:rsidRPr="00AE0440">
        <w:rPr>
          <w:vertAlign w:val="subscript"/>
        </w:rPr>
        <w:t>1</w:t>
      </w:r>
      <w:r w:rsidR="00D11C3E" w:rsidRPr="00AE0440">
        <w:rPr>
          <w:vertAlign w:val="subscript"/>
        </w:rPr>
        <w:t>X</w:t>
      </w:r>
      <w:r w:rsidR="00922A64" w:rsidRPr="00AE0440">
        <w:rPr>
          <w:vertAlign w:val="subscript"/>
        </w:rPr>
        <w:t>X</w:t>
      </w:r>
      <w:r w:rsidR="002174B4" w:rsidRPr="00AE0440">
        <w:t xml:space="preserve"> doit être </w:t>
      </w:r>
      <w:r w:rsidR="00940856" w:rsidRPr="00AE0440">
        <w:t xml:space="preserve">mis en œuvre par le constructeur du véhicule. Le </w:t>
      </w:r>
      <w:r w:rsidR="00697B22" w:rsidRPr="00333182">
        <w:t>R</w:t>
      </w:r>
      <w:r w:rsidR="00697B22" w:rsidRPr="00333182">
        <w:rPr>
          <w:sz w:val="13"/>
          <w:szCs w:val="13"/>
        </w:rPr>
        <w:t>1</w:t>
      </w:r>
      <w:r w:rsidR="00697B22">
        <w:rPr>
          <w:sz w:val="13"/>
          <w:szCs w:val="13"/>
        </w:rPr>
        <w:t>X</w:t>
      </w:r>
      <w:r w:rsidR="00697B22" w:rsidRPr="00333182">
        <w:rPr>
          <w:sz w:val="13"/>
          <w:szCs w:val="13"/>
        </w:rPr>
        <w:t>X</w:t>
      </w:r>
      <w:r w:rsidR="00697B22" w:rsidRPr="00333182">
        <w:t>SWIN</w:t>
      </w:r>
      <w:r w:rsidR="00D12334" w:rsidRPr="00AE0440">
        <w:rPr>
          <w:sz w:val="13"/>
          <w:szCs w:val="13"/>
        </w:rPr>
        <w:t xml:space="preserve"> </w:t>
      </w:r>
      <w:r w:rsidR="00D12334" w:rsidRPr="00AE0440">
        <w:t xml:space="preserve">peut être conservé sur le véhicule ou, si le </w:t>
      </w:r>
      <w:r w:rsidR="00697B22" w:rsidRPr="00333182">
        <w:t>R</w:t>
      </w:r>
      <w:r w:rsidR="00697B22" w:rsidRPr="00333182">
        <w:rPr>
          <w:sz w:val="13"/>
          <w:szCs w:val="13"/>
        </w:rPr>
        <w:t>1</w:t>
      </w:r>
      <w:r w:rsidR="00697B22">
        <w:rPr>
          <w:sz w:val="13"/>
          <w:szCs w:val="13"/>
        </w:rPr>
        <w:t>X</w:t>
      </w:r>
      <w:r w:rsidR="00697B22" w:rsidRPr="00333182">
        <w:rPr>
          <w:sz w:val="13"/>
          <w:szCs w:val="13"/>
        </w:rPr>
        <w:t>X</w:t>
      </w:r>
      <w:r w:rsidR="00697B22" w:rsidRPr="00333182">
        <w:t>SWIN</w:t>
      </w:r>
      <w:r w:rsidR="00D12334" w:rsidRPr="00AE0440">
        <w:rPr>
          <w:sz w:val="13"/>
          <w:szCs w:val="13"/>
        </w:rPr>
        <w:t xml:space="preserve"> </w:t>
      </w:r>
      <w:r w:rsidR="00D12334" w:rsidRPr="00AE0440">
        <w:t xml:space="preserve">n'est pas conservé sur le véhicule, le constructeur déclare à </w:t>
      </w:r>
      <w:r w:rsidR="00697B22" w:rsidRPr="00AE0440">
        <w:t>l'</w:t>
      </w:r>
      <w:r w:rsidR="00697B22">
        <w:t>A</w:t>
      </w:r>
      <w:r w:rsidR="00697B22" w:rsidRPr="00AE0440">
        <w:t xml:space="preserve">utorité </w:t>
      </w:r>
      <w:r w:rsidR="00D12334" w:rsidRPr="00AE0440">
        <w:t>d</w:t>
      </w:r>
      <w:r w:rsidR="00697B22">
        <w:t xml:space="preserve">’homologation </w:t>
      </w:r>
      <w:r w:rsidR="00D12334" w:rsidRPr="00AE0440">
        <w:t xml:space="preserve">de type </w:t>
      </w:r>
      <w:proofErr w:type="gramStart"/>
      <w:r w:rsidR="00D12334" w:rsidRPr="00AE0440">
        <w:t>la</w:t>
      </w:r>
      <w:proofErr w:type="gramEnd"/>
      <w:r w:rsidR="00D12334" w:rsidRPr="00AE0440">
        <w:t xml:space="preserve"> (les) version(s) du logiciel du véhicule ou des </w:t>
      </w:r>
      <w:r w:rsidR="008D5195">
        <w:t>module</w:t>
      </w:r>
      <w:r w:rsidR="00843243">
        <w:t>s</w:t>
      </w:r>
      <w:r w:rsidR="00843243" w:rsidRPr="00843243">
        <w:t xml:space="preserve"> de commande du moteur</w:t>
      </w:r>
      <w:r w:rsidR="00D12334" w:rsidRPr="00AE0440">
        <w:t xml:space="preserve"> individuel</w:t>
      </w:r>
      <w:r w:rsidR="00843243">
        <w:t>le</w:t>
      </w:r>
      <w:r w:rsidR="00D12334" w:rsidRPr="00AE0440">
        <w:t xml:space="preserve">s avec la connexion aux </w:t>
      </w:r>
      <w:r w:rsidR="00697B22">
        <w:t>homologation</w:t>
      </w:r>
      <w:r w:rsidR="00697B22" w:rsidRPr="00AE0440">
        <w:t xml:space="preserve"> </w:t>
      </w:r>
      <w:r w:rsidR="00D12334" w:rsidRPr="00AE0440">
        <w:t>de type correspondantes.</w:t>
      </w:r>
    </w:p>
    <w:p w14:paraId="467C4A7F" w14:textId="479BAAA1" w:rsidR="00EA3171" w:rsidRPr="00AE0440" w:rsidRDefault="00030C89">
      <w:pPr>
        <w:pStyle w:val="SingleTxtG"/>
        <w:tabs>
          <w:tab w:val="right" w:pos="2250"/>
        </w:tabs>
        <w:ind w:left="2268" w:hanging="1134"/>
      </w:pPr>
      <w:r w:rsidRPr="00AE0440">
        <w:t>10.2.</w:t>
      </w:r>
      <w:r w:rsidRPr="00AE0440">
        <w:tab/>
      </w:r>
      <w:r w:rsidR="004728E1" w:rsidRPr="00AE0440">
        <w:tab/>
      </w:r>
      <w:r w:rsidR="00F700D0" w:rsidRPr="00AE0440">
        <w:t xml:space="preserve">Le constructeur du véhicule doit démontrer sa conformité avec le </w:t>
      </w:r>
      <w:r w:rsidR="00843243">
        <w:t>R</w:t>
      </w:r>
      <w:r w:rsidR="00843243" w:rsidRPr="00AE0440">
        <w:t xml:space="preserve">èglement </w:t>
      </w:r>
      <w:r w:rsidR="00F700D0" w:rsidRPr="00AE0440">
        <w:t>n</w:t>
      </w:r>
      <w:r w:rsidR="00F700D0" w:rsidRPr="00843243">
        <w:rPr>
          <w:vertAlign w:val="superscript"/>
        </w:rPr>
        <w:t>o</w:t>
      </w:r>
      <w:r w:rsidR="00F700D0" w:rsidRPr="00AE0440">
        <w:t xml:space="preserve"> 156 de l'ONU (</w:t>
      </w:r>
      <w:r w:rsidR="00843243">
        <w:t>M</w:t>
      </w:r>
      <w:r w:rsidR="00843243" w:rsidRPr="00843243">
        <w:t xml:space="preserve">ises à jour logicielles et </w:t>
      </w:r>
      <w:r w:rsidR="00843243">
        <w:t>S</w:t>
      </w:r>
      <w:r w:rsidR="00843243" w:rsidRPr="00843243">
        <w:t>ystème de gestion des mises à jour logicielles</w:t>
      </w:r>
      <w:r w:rsidR="00F700D0" w:rsidRPr="00AE0440">
        <w:t xml:space="preserve">) en satisfaisant aux exigences et en respectant les dispositions transitoires de la </w:t>
      </w:r>
      <w:r w:rsidR="004728E1" w:rsidRPr="00AE0440">
        <w:t xml:space="preserve">version originale du </w:t>
      </w:r>
      <w:r w:rsidR="00843243">
        <w:t>R</w:t>
      </w:r>
      <w:r w:rsidR="00F700D0" w:rsidRPr="00AE0440">
        <w:t>èglement n</w:t>
      </w:r>
      <w:r w:rsidR="00F700D0" w:rsidRPr="00843243">
        <w:rPr>
          <w:vertAlign w:val="superscript"/>
        </w:rPr>
        <w:t>o</w:t>
      </w:r>
      <w:r w:rsidR="00F700D0" w:rsidRPr="00AE0440">
        <w:t xml:space="preserve"> 156 de l'ONU </w:t>
      </w:r>
      <w:r w:rsidR="004728E1" w:rsidRPr="00AE0440">
        <w:t>ou des séries ultérieures d'amendements.</w:t>
      </w:r>
    </w:p>
    <w:p w14:paraId="467C4A80" w14:textId="70AF3090" w:rsidR="00EA3171" w:rsidRPr="00AE0440" w:rsidRDefault="00030C89">
      <w:pPr>
        <w:pStyle w:val="SingleTxtG"/>
        <w:tabs>
          <w:tab w:val="right" w:pos="2250"/>
        </w:tabs>
        <w:ind w:left="2268" w:hanging="1134"/>
      </w:pPr>
      <w:r w:rsidRPr="00AE0440">
        <w:t>10.</w:t>
      </w:r>
      <w:r w:rsidR="00ED597C" w:rsidRPr="00AE0440">
        <w:t>3</w:t>
      </w:r>
      <w:r w:rsidRPr="00AE0440">
        <w:t>.</w:t>
      </w:r>
      <w:r w:rsidRPr="00AE0440">
        <w:tab/>
      </w:r>
      <w:r w:rsidR="005474AC" w:rsidRPr="00AE0440">
        <w:tab/>
      </w:r>
      <w:r w:rsidR="00940856" w:rsidRPr="00AE0440">
        <w:t xml:space="preserve">Le constructeur du véhicule doit fournir les informations suivantes dans la fiche de communication du présent </w:t>
      </w:r>
      <w:r w:rsidR="00843243">
        <w:t>R</w:t>
      </w:r>
      <w:r w:rsidR="00843243" w:rsidRPr="00AE0440">
        <w:t xml:space="preserve">èglement </w:t>
      </w:r>
      <w:r w:rsidR="00940856" w:rsidRPr="00AE0440">
        <w:t xml:space="preserve">de </w:t>
      </w:r>
      <w:r w:rsidR="00ED597C" w:rsidRPr="00AE0440">
        <w:t>l'ONU</w:t>
      </w:r>
      <w:r w:rsidR="00843243">
        <w:t> :</w:t>
      </w:r>
    </w:p>
    <w:p w14:paraId="467C4A81" w14:textId="38884EFE" w:rsidR="00EA3171" w:rsidRPr="00AE0440" w:rsidRDefault="00030C89">
      <w:pPr>
        <w:pStyle w:val="HChG"/>
        <w:tabs>
          <w:tab w:val="right" w:pos="2268"/>
        </w:tabs>
        <w:spacing w:before="0" w:after="120" w:line="240" w:lineRule="atLeast"/>
        <w:ind w:left="2268" w:right="1181" w:firstLine="0"/>
        <w:jc w:val="both"/>
        <w:rPr>
          <w:b w:val="0"/>
          <w:sz w:val="20"/>
        </w:rPr>
      </w:pPr>
      <w:r w:rsidRPr="00AE0440">
        <w:rPr>
          <w:b w:val="0"/>
          <w:sz w:val="20"/>
        </w:rPr>
        <w:t>(a)</w:t>
      </w:r>
      <w:r w:rsidR="002D53BD" w:rsidRPr="00AE0440">
        <w:rPr>
          <w:b w:val="0"/>
          <w:sz w:val="20"/>
        </w:rPr>
        <w:tab/>
      </w:r>
      <w:r w:rsidR="00940856" w:rsidRPr="00AE0440">
        <w:rPr>
          <w:b w:val="0"/>
          <w:sz w:val="20"/>
        </w:rPr>
        <w:t xml:space="preserve">Le </w:t>
      </w:r>
      <w:r w:rsidR="00843243" w:rsidRPr="00333182">
        <w:rPr>
          <w:b w:val="0"/>
          <w:sz w:val="20"/>
        </w:rPr>
        <w:t>R</w:t>
      </w:r>
      <w:r w:rsidR="00843243" w:rsidRPr="00333182">
        <w:rPr>
          <w:b w:val="0"/>
          <w:sz w:val="13"/>
          <w:szCs w:val="13"/>
        </w:rPr>
        <w:t>1</w:t>
      </w:r>
      <w:r w:rsidR="00843243">
        <w:rPr>
          <w:b w:val="0"/>
          <w:sz w:val="13"/>
          <w:szCs w:val="13"/>
        </w:rPr>
        <w:t>X</w:t>
      </w:r>
      <w:r w:rsidR="00843243" w:rsidRPr="00333182">
        <w:rPr>
          <w:b w:val="0"/>
          <w:sz w:val="13"/>
          <w:szCs w:val="13"/>
        </w:rPr>
        <w:t>X</w:t>
      </w:r>
      <w:r w:rsidR="00843243" w:rsidRPr="00333182">
        <w:rPr>
          <w:b w:val="0"/>
          <w:sz w:val="20"/>
        </w:rPr>
        <w:t>SWIN</w:t>
      </w:r>
      <w:r w:rsidR="00843243">
        <w:rPr>
          <w:b w:val="0"/>
          <w:sz w:val="20"/>
        </w:rPr>
        <w:t> ;</w:t>
      </w:r>
    </w:p>
    <w:p w14:paraId="467C4A82" w14:textId="434EBA0B" w:rsidR="00EA3171" w:rsidRPr="00AE0440" w:rsidRDefault="00030C89">
      <w:pPr>
        <w:pStyle w:val="HChG"/>
        <w:tabs>
          <w:tab w:val="right" w:pos="2268"/>
        </w:tabs>
        <w:spacing w:before="0" w:after="120" w:line="240" w:lineRule="atLeast"/>
        <w:ind w:left="2268" w:right="1181" w:firstLine="0"/>
        <w:jc w:val="both"/>
        <w:rPr>
          <w:b w:val="0"/>
          <w:sz w:val="20"/>
        </w:rPr>
      </w:pPr>
      <w:r w:rsidRPr="00AE0440">
        <w:rPr>
          <w:b w:val="0"/>
          <w:sz w:val="20"/>
        </w:rPr>
        <w:t>(b)</w:t>
      </w:r>
      <w:r w:rsidRPr="00AE0440">
        <w:rPr>
          <w:b w:val="0"/>
          <w:sz w:val="20"/>
        </w:rPr>
        <w:tab/>
      </w:r>
      <w:r w:rsidR="00940856" w:rsidRPr="00AE0440">
        <w:rPr>
          <w:b w:val="0"/>
          <w:sz w:val="20"/>
        </w:rPr>
        <w:t xml:space="preserve">Comment lire le </w:t>
      </w:r>
      <w:r w:rsidR="00843243" w:rsidRPr="00333182">
        <w:rPr>
          <w:b w:val="0"/>
          <w:sz w:val="20"/>
        </w:rPr>
        <w:t>R</w:t>
      </w:r>
      <w:r w:rsidR="00843243" w:rsidRPr="00333182">
        <w:rPr>
          <w:b w:val="0"/>
          <w:sz w:val="13"/>
          <w:szCs w:val="13"/>
        </w:rPr>
        <w:t>1</w:t>
      </w:r>
      <w:r w:rsidR="00843243">
        <w:rPr>
          <w:b w:val="0"/>
          <w:sz w:val="13"/>
          <w:szCs w:val="13"/>
        </w:rPr>
        <w:t>X</w:t>
      </w:r>
      <w:r w:rsidR="00843243" w:rsidRPr="00333182">
        <w:rPr>
          <w:b w:val="0"/>
          <w:sz w:val="13"/>
          <w:szCs w:val="13"/>
        </w:rPr>
        <w:t>X</w:t>
      </w:r>
      <w:r w:rsidR="00843243" w:rsidRPr="00333182">
        <w:rPr>
          <w:b w:val="0"/>
          <w:sz w:val="20"/>
        </w:rPr>
        <w:t>SWIN</w:t>
      </w:r>
      <w:r w:rsidR="00786736" w:rsidRPr="00AE0440">
        <w:rPr>
          <w:b w:val="0"/>
          <w:sz w:val="13"/>
          <w:szCs w:val="13"/>
        </w:rPr>
        <w:t xml:space="preserve"> </w:t>
      </w:r>
      <w:r w:rsidR="00940856" w:rsidRPr="00AE0440">
        <w:rPr>
          <w:b w:val="0"/>
          <w:sz w:val="20"/>
        </w:rPr>
        <w:t xml:space="preserve">ou la (les) version(s) du logiciel si le </w:t>
      </w:r>
      <w:r w:rsidR="00843243" w:rsidRPr="00333182">
        <w:rPr>
          <w:b w:val="0"/>
          <w:sz w:val="20"/>
        </w:rPr>
        <w:t>R</w:t>
      </w:r>
      <w:r w:rsidR="00843243" w:rsidRPr="00333182">
        <w:rPr>
          <w:b w:val="0"/>
          <w:sz w:val="13"/>
          <w:szCs w:val="13"/>
        </w:rPr>
        <w:t>1</w:t>
      </w:r>
      <w:r w:rsidR="00843243">
        <w:rPr>
          <w:b w:val="0"/>
          <w:sz w:val="13"/>
          <w:szCs w:val="13"/>
        </w:rPr>
        <w:t>X</w:t>
      </w:r>
      <w:r w:rsidR="00843243" w:rsidRPr="00333182">
        <w:rPr>
          <w:b w:val="0"/>
          <w:sz w:val="13"/>
          <w:szCs w:val="13"/>
        </w:rPr>
        <w:t>X</w:t>
      </w:r>
      <w:r w:rsidR="00843243" w:rsidRPr="00333182">
        <w:rPr>
          <w:b w:val="0"/>
          <w:sz w:val="20"/>
        </w:rPr>
        <w:t>SWIN</w:t>
      </w:r>
      <w:r w:rsidR="00843243" w:rsidRPr="00AE0440" w:rsidDel="00843243">
        <w:rPr>
          <w:b w:val="0"/>
          <w:sz w:val="13"/>
          <w:szCs w:val="13"/>
        </w:rPr>
        <w:t xml:space="preserve"> </w:t>
      </w:r>
      <w:r w:rsidR="00940856" w:rsidRPr="00AE0440">
        <w:rPr>
          <w:b w:val="0"/>
          <w:sz w:val="20"/>
        </w:rPr>
        <w:t>ne se trouve pas sur le véhicule.</w:t>
      </w:r>
    </w:p>
    <w:p w14:paraId="467C4A83" w14:textId="2DE7C365" w:rsidR="00EA3171" w:rsidRPr="00AE0440" w:rsidRDefault="00030C89">
      <w:pPr>
        <w:pStyle w:val="SingleTxtG"/>
        <w:tabs>
          <w:tab w:val="right" w:pos="2250"/>
        </w:tabs>
        <w:ind w:left="2250" w:right="1181" w:hanging="1080"/>
      </w:pPr>
      <w:r w:rsidRPr="00AE0440">
        <w:t>10.</w:t>
      </w:r>
      <w:r w:rsidR="00ED597C" w:rsidRPr="00AE0440">
        <w:t>4.</w:t>
      </w:r>
      <w:r w:rsidRPr="00AE0440">
        <w:tab/>
      </w:r>
      <w:r w:rsidR="005474AC" w:rsidRPr="00AE0440">
        <w:tab/>
      </w:r>
      <w:r w:rsidR="00940856" w:rsidRPr="00AE0440">
        <w:t xml:space="preserve">Le constructeur du véhicule peut fournir, dans la fiche de communication du </w:t>
      </w:r>
      <w:r w:rsidR="00843243">
        <w:t>R</w:t>
      </w:r>
      <w:r w:rsidR="00940856" w:rsidRPr="00AE0440">
        <w:t xml:space="preserve">èglement concerné, une liste des paramètres pertinents qui permettront d'identifier les véhicules pouvant être mis à jour avec le logiciel représenté par le </w:t>
      </w:r>
      <w:r w:rsidR="00843243" w:rsidRPr="00333182">
        <w:t>R</w:t>
      </w:r>
      <w:r w:rsidR="00843243" w:rsidRPr="00333182">
        <w:rPr>
          <w:vertAlign w:val="subscript"/>
        </w:rPr>
        <w:t>1</w:t>
      </w:r>
      <w:r w:rsidR="00843243">
        <w:rPr>
          <w:vertAlign w:val="subscript"/>
        </w:rPr>
        <w:t>X</w:t>
      </w:r>
      <w:r w:rsidR="00843243" w:rsidRPr="00333182">
        <w:rPr>
          <w:vertAlign w:val="subscript"/>
        </w:rPr>
        <w:t>X</w:t>
      </w:r>
      <w:r w:rsidR="00843243" w:rsidRPr="00333182">
        <w:t>SWIN</w:t>
      </w:r>
      <w:r w:rsidR="00940856" w:rsidRPr="00AE0440">
        <w:t xml:space="preserve">. Les informations fournies sont déclarées par le constructeur du véhicule et ne peuvent pas être vérifiées par une </w:t>
      </w:r>
      <w:r w:rsidR="00843243">
        <w:t>A</w:t>
      </w:r>
      <w:r w:rsidR="00843243" w:rsidRPr="00AE0440">
        <w:t xml:space="preserve">utorité </w:t>
      </w:r>
      <w:r w:rsidR="00940856" w:rsidRPr="00AE0440">
        <w:t xml:space="preserve">d'homologation de </w:t>
      </w:r>
      <w:r w:rsidR="006B537E" w:rsidRPr="00AE0440">
        <w:t>type.</w:t>
      </w:r>
    </w:p>
    <w:p w14:paraId="467C4A84" w14:textId="579630E5" w:rsidR="00EA3171" w:rsidRPr="00AE0440" w:rsidRDefault="00030C89">
      <w:pPr>
        <w:tabs>
          <w:tab w:val="right" w:pos="2250"/>
        </w:tabs>
        <w:spacing w:after="120"/>
        <w:ind w:left="2250" w:right="1181" w:hanging="1080"/>
        <w:jc w:val="both"/>
        <w:rPr>
          <w:iCs/>
        </w:rPr>
      </w:pPr>
      <w:r w:rsidRPr="00AE0440">
        <w:rPr>
          <w:iCs/>
        </w:rPr>
        <w:t>10.</w:t>
      </w:r>
      <w:r w:rsidR="00ED597C" w:rsidRPr="00AE0440">
        <w:rPr>
          <w:iCs/>
        </w:rPr>
        <w:t>5</w:t>
      </w:r>
      <w:r w:rsidRPr="00AE0440">
        <w:rPr>
          <w:iCs/>
        </w:rPr>
        <w:t>.</w:t>
      </w:r>
      <w:r w:rsidRPr="00AE0440">
        <w:rPr>
          <w:iCs/>
        </w:rPr>
        <w:tab/>
      </w:r>
      <w:r w:rsidR="005474AC" w:rsidRPr="00AE0440">
        <w:rPr>
          <w:iCs/>
        </w:rPr>
        <w:tab/>
      </w:r>
      <w:r w:rsidR="00940856" w:rsidRPr="00AE0440">
        <w:t xml:space="preserve">Le constructeur du véhicule peut obtenir une </w:t>
      </w:r>
      <w:r w:rsidR="00843243">
        <w:t>homologation</w:t>
      </w:r>
      <w:r w:rsidR="00843243" w:rsidRPr="00AE0440">
        <w:t xml:space="preserve"> </w:t>
      </w:r>
      <w:r w:rsidR="00940856" w:rsidRPr="00AE0440">
        <w:t>de véhicule neuf afin de différencier les versions de logiciel destinées à être utilisées sur des véhicules déjà immatriculés sur le marché des versions de logiciel utilisées sur des véhicules neufs. Cela peut couvrir les situations où les réglementations en matière d</w:t>
      </w:r>
      <w:r w:rsidR="00843243">
        <w:t>’homologation de</w:t>
      </w:r>
      <w:r w:rsidR="00940856" w:rsidRPr="00AE0440">
        <w:t xml:space="preserve"> type sont mises à jour ou lorsque des modifications matérielles sont apportées à des véhicules produits en série. En accord avec </w:t>
      </w:r>
      <w:r w:rsidR="00843243" w:rsidRPr="00AE0440">
        <w:t>l'</w:t>
      </w:r>
      <w:r w:rsidR="00843243">
        <w:t>A</w:t>
      </w:r>
      <w:r w:rsidR="00843243" w:rsidRPr="00AE0440">
        <w:t xml:space="preserve">utorité </w:t>
      </w:r>
      <w:r w:rsidR="006B537E" w:rsidRPr="00AE0440">
        <w:t xml:space="preserve">d'homologation, la </w:t>
      </w:r>
      <w:r w:rsidR="00940856" w:rsidRPr="00AE0440">
        <w:t>duplication des essais doit être évitée dans la mesure du possible.</w:t>
      </w:r>
    </w:p>
    <w:p w14:paraId="467C4A85" w14:textId="494395B4" w:rsidR="00EA3171" w:rsidRPr="00AE0440" w:rsidRDefault="00030C89">
      <w:pPr>
        <w:pStyle w:val="HChG"/>
      </w:pPr>
      <w:r w:rsidRPr="00AE0440">
        <w:tab/>
      </w:r>
      <w:r w:rsidR="00B65617" w:rsidRPr="00AE0440">
        <w:t>11.</w:t>
      </w:r>
      <w:r w:rsidR="00B65617" w:rsidRPr="00AE0440">
        <w:tab/>
      </w:r>
      <w:r w:rsidR="005328E0" w:rsidRPr="00AE0440">
        <w:t>Modification du type de véhicule et extension de l</w:t>
      </w:r>
      <w:r w:rsidR="00D66B02">
        <w:t>’homologation</w:t>
      </w:r>
    </w:p>
    <w:p w14:paraId="467C4A86" w14:textId="274CC6E5" w:rsidR="00EA3171" w:rsidRPr="00AE0440" w:rsidRDefault="00030C89">
      <w:pPr>
        <w:pStyle w:val="para"/>
        <w:tabs>
          <w:tab w:val="right" w:pos="2250"/>
        </w:tabs>
        <w:spacing w:line="240" w:lineRule="atLeast"/>
        <w:ind w:left="2250" w:right="1181" w:hanging="1080"/>
      </w:pPr>
      <w:r w:rsidRPr="00AE0440">
        <w:rPr>
          <w:szCs w:val="14"/>
        </w:rPr>
        <w:t>11.1.</w:t>
      </w:r>
      <w:r w:rsidRPr="00AE0440">
        <w:rPr>
          <w:szCs w:val="14"/>
        </w:rPr>
        <w:tab/>
      </w:r>
      <w:r w:rsidR="007D3CE2" w:rsidRPr="00AE0440">
        <w:rPr>
          <w:szCs w:val="14"/>
        </w:rPr>
        <w:tab/>
      </w:r>
      <w:r w:rsidR="00A17FFC" w:rsidRPr="00AE0440">
        <w:t>Toute modification du type de véhicule tel que défini au paragraphe 2.</w:t>
      </w:r>
      <w:r w:rsidR="00084832" w:rsidRPr="00AE0440">
        <w:t xml:space="preserve">2 </w:t>
      </w:r>
      <w:r w:rsidR="00A17FFC" w:rsidRPr="00AE0440">
        <w:t xml:space="preserve">du présent </w:t>
      </w:r>
      <w:r w:rsidR="00D66B02">
        <w:t>R</w:t>
      </w:r>
      <w:r w:rsidR="00D66B02" w:rsidRPr="00AE0440">
        <w:t xml:space="preserve">èglement </w:t>
      </w:r>
      <w:r w:rsidR="00A17FFC" w:rsidRPr="00AE0440">
        <w:t xml:space="preserve">doit être </w:t>
      </w:r>
      <w:r w:rsidR="00D66B02" w:rsidRPr="00D66B02">
        <w:t xml:space="preserve">portée à la connaissance de </w:t>
      </w:r>
      <w:r w:rsidR="00A17FFC" w:rsidRPr="00AE0440">
        <w:t>l'</w:t>
      </w:r>
      <w:r w:rsidR="00D66B02">
        <w:t>A</w:t>
      </w:r>
      <w:r w:rsidR="00A17FFC" w:rsidRPr="00AE0440">
        <w:t xml:space="preserve">utorité d'homologation de </w:t>
      </w:r>
      <w:r w:rsidR="006B537E" w:rsidRPr="00AE0440">
        <w:t xml:space="preserve">type </w:t>
      </w:r>
      <w:r w:rsidR="00A17FFC" w:rsidRPr="00AE0440">
        <w:t xml:space="preserve">qui a homologué le type de véhicule. L'autorité d'homologation de </w:t>
      </w:r>
      <w:r w:rsidR="006B537E" w:rsidRPr="00AE0440">
        <w:t xml:space="preserve">type </w:t>
      </w:r>
      <w:r w:rsidR="00A17FFC" w:rsidRPr="00AE0440">
        <w:t>doit alors</w:t>
      </w:r>
      <w:r w:rsidR="00D66B02">
        <w:t> :</w:t>
      </w:r>
    </w:p>
    <w:p w14:paraId="467C4A87" w14:textId="202937D6" w:rsidR="00EA3171" w:rsidRPr="00AE0440" w:rsidRDefault="00030C89">
      <w:pPr>
        <w:pStyle w:val="para"/>
        <w:spacing w:line="240" w:lineRule="atLeast"/>
        <w:ind w:right="1181" w:firstLine="0"/>
      </w:pPr>
      <w:r w:rsidRPr="00AE0440">
        <w:t>(a)</w:t>
      </w:r>
      <w:r w:rsidR="007D3CE2" w:rsidRPr="00AE0440">
        <w:tab/>
      </w:r>
      <w:r w:rsidR="00A17FFC" w:rsidRPr="00AE0440">
        <w:t xml:space="preserve">Considérer que les modifications apportées n'ont pas d'effet négatif sur les conditions </w:t>
      </w:r>
      <w:r w:rsidR="00D66B02" w:rsidRPr="00AE0440">
        <w:t>d'</w:t>
      </w:r>
      <w:r w:rsidR="00D66B02">
        <w:t>attribution</w:t>
      </w:r>
      <w:r w:rsidR="00D66B02" w:rsidRPr="00AE0440">
        <w:t xml:space="preserve"> </w:t>
      </w:r>
      <w:r w:rsidR="00A17FFC" w:rsidRPr="00AE0440">
        <w:t xml:space="preserve">de </w:t>
      </w:r>
      <w:r w:rsidR="00D66B02" w:rsidRPr="00AE0440">
        <w:t>l'</w:t>
      </w:r>
      <w:r w:rsidR="00D66B02">
        <w:t>homologation</w:t>
      </w:r>
      <w:r w:rsidR="00D66B02" w:rsidRPr="00AE0440">
        <w:t xml:space="preserve"> </w:t>
      </w:r>
      <w:r w:rsidR="00A17FFC" w:rsidRPr="00AE0440">
        <w:t xml:space="preserve">et accorder une extension de </w:t>
      </w:r>
      <w:r w:rsidR="00D66B02" w:rsidRPr="00AE0440">
        <w:t>l'</w:t>
      </w:r>
      <w:r w:rsidR="00D66B02">
        <w:t>homologation ;</w:t>
      </w:r>
    </w:p>
    <w:p w14:paraId="467C4A88" w14:textId="0B632F3F" w:rsidR="00EA3171" w:rsidRPr="00AE0440" w:rsidRDefault="00030C89">
      <w:pPr>
        <w:pStyle w:val="para"/>
        <w:spacing w:line="240" w:lineRule="atLeast"/>
        <w:ind w:right="1181" w:firstLine="0"/>
      </w:pPr>
      <w:r w:rsidRPr="00AE0440">
        <w:t>(b)</w:t>
      </w:r>
      <w:r w:rsidRPr="00AE0440">
        <w:tab/>
      </w:r>
      <w:r w:rsidR="00A17FFC" w:rsidRPr="00AE0440">
        <w:t xml:space="preserve">Considérer que les modifications apportées affectent les conditions </w:t>
      </w:r>
      <w:r w:rsidR="00D66B02" w:rsidRPr="00AE0440">
        <w:t>d'</w:t>
      </w:r>
      <w:r w:rsidR="00D66B02">
        <w:t>attribution</w:t>
      </w:r>
      <w:r w:rsidR="00D66B02" w:rsidRPr="00AE0440">
        <w:t xml:space="preserve"> </w:t>
      </w:r>
      <w:r w:rsidR="00A17FFC" w:rsidRPr="00AE0440">
        <w:t xml:space="preserve">de </w:t>
      </w:r>
      <w:r w:rsidR="00D66B02" w:rsidRPr="00AE0440">
        <w:t>l'</w:t>
      </w:r>
      <w:r w:rsidR="00D66B02">
        <w:t>homologation</w:t>
      </w:r>
      <w:r w:rsidR="00D66B02" w:rsidRPr="00AE0440">
        <w:t xml:space="preserve"> </w:t>
      </w:r>
      <w:r w:rsidR="00A17FFC" w:rsidRPr="00AE0440">
        <w:t xml:space="preserve">et nécessitent des essais ou des contrôles supplémentaires avant d'accorder une extension de </w:t>
      </w:r>
      <w:r w:rsidR="00D66B02" w:rsidRPr="00AE0440">
        <w:t>l'</w:t>
      </w:r>
      <w:r w:rsidR="00D66B02">
        <w:t>homologation ;</w:t>
      </w:r>
    </w:p>
    <w:p w14:paraId="467C4A89" w14:textId="78ABC9F6" w:rsidR="00EA3171" w:rsidRPr="00AE0440" w:rsidRDefault="00030C89">
      <w:pPr>
        <w:pStyle w:val="para"/>
        <w:spacing w:line="240" w:lineRule="atLeast"/>
        <w:ind w:right="1181" w:firstLine="0"/>
      </w:pPr>
      <w:r w:rsidRPr="00AE0440">
        <w:t>(c)</w:t>
      </w:r>
      <w:r w:rsidR="007D3CE2" w:rsidRPr="00AE0440">
        <w:tab/>
      </w:r>
      <w:r w:rsidR="00D66B02" w:rsidRPr="00D66B02">
        <w:t>Décider, en consultation avec le constructeur, qu’une nouvelle homologation doit être accordée</w:t>
      </w:r>
      <w:r w:rsidR="00D66B02">
        <w:t> ;</w:t>
      </w:r>
      <w:r w:rsidR="00D66B02" w:rsidRPr="00D66B02">
        <w:t xml:space="preserve"> </w:t>
      </w:r>
      <w:proofErr w:type="gramStart"/>
      <w:r w:rsidR="00D66B02" w:rsidRPr="00D66B02">
        <w:t>ou</w:t>
      </w:r>
      <w:proofErr w:type="gramEnd"/>
    </w:p>
    <w:p w14:paraId="467C4A8A" w14:textId="1247E7E1" w:rsidR="00EA3171" w:rsidRPr="00AE0440" w:rsidRDefault="00030C89">
      <w:pPr>
        <w:pStyle w:val="para"/>
        <w:spacing w:line="240" w:lineRule="atLeast"/>
        <w:ind w:right="1181" w:firstLine="0"/>
      </w:pPr>
      <w:r w:rsidRPr="00AE0440">
        <w:t>(d)</w:t>
      </w:r>
      <w:r w:rsidRPr="00AE0440">
        <w:tab/>
      </w:r>
      <w:r w:rsidR="00D66B02" w:rsidRPr="00D66B02">
        <w:t>Appliquer la procédure prévue au paragraphe 1</w:t>
      </w:r>
      <w:r w:rsidR="00D66B02">
        <w:t>1</w:t>
      </w:r>
      <w:r w:rsidR="00D66B02" w:rsidRPr="00D66B02">
        <w:t>.1.1</w:t>
      </w:r>
      <w:r w:rsidR="00D66B02">
        <w:t>.</w:t>
      </w:r>
      <w:r w:rsidR="00D66B02" w:rsidRPr="00D66B02">
        <w:t xml:space="preserve"> (Révision) et, le cas échéant, la procédure prévue au paragraphe 1</w:t>
      </w:r>
      <w:r w:rsidR="00D66B02">
        <w:t>1</w:t>
      </w:r>
      <w:r w:rsidR="00D66B02" w:rsidRPr="00D66B02">
        <w:t>.1.2</w:t>
      </w:r>
      <w:r w:rsidR="00D66B02">
        <w:t>.</w:t>
      </w:r>
      <w:r w:rsidR="00D66B02" w:rsidRPr="00D66B02">
        <w:t xml:space="preserve"> (Extension).</w:t>
      </w:r>
    </w:p>
    <w:p w14:paraId="467C4A8B" w14:textId="77777777" w:rsidR="00EA3171" w:rsidRPr="00AE0440" w:rsidRDefault="00030C89">
      <w:pPr>
        <w:pStyle w:val="para"/>
        <w:tabs>
          <w:tab w:val="right" w:pos="2250"/>
        </w:tabs>
        <w:spacing w:line="240" w:lineRule="atLeast"/>
        <w:ind w:left="2250" w:right="1181" w:hanging="1080"/>
      </w:pPr>
      <w:r w:rsidRPr="00AE0440">
        <w:t>11.1.1.</w:t>
      </w:r>
      <w:r w:rsidR="007D3CE2" w:rsidRPr="00AE0440">
        <w:tab/>
      </w:r>
      <w:r w:rsidRPr="00AE0440">
        <w:tab/>
      </w:r>
      <w:r w:rsidR="00A17FFC" w:rsidRPr="00AE0440">
        <w:t>Révision</w:t>
      </w:r>
    </w:p>
    <w:p w14:paraId="467C4A8C" w14:textId="2B51456F" w:rsidR="00EA3171" w:rsidRPr="00AE0440" w:rsidRDefault="00D66B02">
      <w:pPr>
        <w:pStyle w:val="para"/>
        <w:tabs>
          <w:tab w:val="right" w:pos="2250"/>
        </w:tabs>
        <w:spacing w:line="240" w:lineRule="atLeast"/>
        <w:ind w:left="2250" w:right="1181" w:firstLine="0"/>
      </w:pPr>
      <w:r w:rsidRPr="00D66B02">
        <w:lastRenderedPageBreak/>
        <w:t>Lorsque les indications consignées dans le dossier d’information ont changé et que l’autorité d’homologation de type considère que les modifications apportées ne risquent pas d’avoir des effets néfastes</w:t>
      </w:r>
      <w:r>
        <w:t xml:space="preserve"> notables</w:t>
      </w:r>
      <w:r w:rsidRPr="00D66B02">
        <w:t xml:space="preserve">, la modification est considérée comme une </w:t>
      </w:r>
      <w:r>
        <w:t>« </w:t>
      </w:r>
      <w:r w:rsidRPr="00D66B02">
        <w:t>révision</w:t>
      </w:r>
      <w:r>
        <w:t> ».</w:t>
      </w:r>
    </w:p>
    <w:p w14:paraId="2F30DCE3" w14:textId="3A40A063" w:rsidR="00D66B02" w:rsidRPr="00AE0440" w:rsidRDefault="00D66B02">
      <w:pPr>
        <w:pStyle w:val="para"/>
        <w:tabs>
          <w:tab w:val="right" w:pos="2250"/>
        </w:tabs>
        <w:spacing w:line="240" w:lineRule="atLeast"/>
        <w:ind w:left="2250" w:right="1181" w:firstLine="0"/>
      </w:pPr>
      <w:r w:rsidRPr="00D66B02">
        <w:t>En pareil cas, l’autorité d’homologation de type doit publier de nouveau, en tant que de besoin, les pages révisées du dossier d’information, en faisant clairement apparaître sur chacune de ces pages la nature des modifications et la date de republication.</w:t>
      </w:r>
    </w:p>
    <w:p w14:paraId="467C4A8E" w14:textId="649BB1CA" w:rsidR="00EA3171" w:rsidRPr="00AE0440" w:rsidRDefault="00D66B02">
      <w:pPr>
        <w:pStyle w:val="para"/>
        <w:tabs>
          <w:tab w:val="right" w:pos="2250"/>
        </w:tabs>
        <w:spacing w:line="240" w:lineRule="atLeast"/>
        <w:ind w:left="2250" w:right="1181" w:firstLine="0"/>
      </w:pPr>
      <w:r w:rsidRPr="00D66B02">
        <w:t>Une version récapitulative actualisée du dossier d’information, accompagnée d’une description détaillée de la modification, est réputée satisfaire à cette prescription.</w:t>
      </w:r>
    </w:p>
    <w:p w14:paraId="467C4A8F" w14:textId="77777777" w:rsidR="00EA3171" w:rsidRPr="00AE0440" w:rsidRDefault="00030C89">
      <w:pPr>
        <w:pStyle w:val="para"/>
        <w:tabs>
          <w:tab w:val="right" w:pos="2250"/>
        </w:tabs>
        <w:spacing w:line="240" w:lineRule="atLeast"/>
        <w:ind w:left="2250" w:right="1181" w:hanging="1080"/>
      </w:pPr>
      <w:r w:rsidRPr="00AE0440">
        <w:t>11.1.2.</w:t>
      </w:r>
      <w:r w:rsidR="007D3CE2" w:rsidRPr="00AE0440">
        <w:tab/>
      </w:r>
      <w:r w:rsidRPr="00AE0440">
        <w:tab/>
      </w:r>
      <w:r w:rsidR="00A17FFC" w:rsidRPr="00AE0440">
        <w:t>Extension</w:t>
      </w:r>
    </w:p>
    <w:p w14:paraId="467C4A90" w14:textId="45D2196E" w:rsidR="00EA3171" w:rsidRPr="00AE0440" w:rsidRDefault="00030C89">
      <w:pPr>
        <w:pStyle w:val="para"/>
        <w:tabs>
          <w:tab w:val="right" w:pos="2250"/>
        </w:tabs>
        <w:spacing w:line="240" w:lineRule="atLeast"/>
        <w:ind w:left="2250" w:right="1181" w:hanging="1080"/>
      </w:pPr>
      <w:r w:rsidRPr="00AE0440">
        <w:tab/>
      </w:r>
      <w:r w:rsidR="00D66B02">
        <w:tab/>
      </w:r>
      <w:r w:rsidR="00D66B02" w:rsidRPr="00D66B02">
        <w:t xml:space="preserve">La modification est considérée comme une </w:t>
      </w:r>
      <w:r w:rsidR="00D66B02">
        <w:t>« </w:t>
      </w:r>
      <w:r w:rsidR="00D66B02" w:rsidRPr="00D66B02">
        <w:t>extension</w:t>
      </w:r>
      <w:r w:rsidR="00D66B02">
        <w:t> »</w:t>
      </w:r>
      <w:r w:rsidR="00D66B02" w:rsidRPr="00D66B02">
        <w:t xml:space="preserve"> si outre les modifications apportées aux renseignements consignés dans le dossier d’information :</w:t>
      </w:r>
    </w:p>
    <w:p w14:paraId="467C4A91" w14:textId="28266CE6" w:rsidR="00EA3171" w:rsidRPr="00AE0440" w:rsidRDefault="00030C89">
      <w:pPr>
        <w:pStyle w:val="para"/>
        <w:spacing w:line="240" w:lineRule="atLeast"/>
        <w:ind w:right="1181" w:firstLine="0"/>
      </w:pPr>
      <w:r w:rsidRPr="00AE0440">
        <w:t>(a)</w:t>
      </w:r>
      <w:r w:rsidRPr="00AE0440">
        <w:tab/>
      </w:r>
      <w:r w:rsidR="003D29D7" w:rsidRPr="003D29D7">
        <w:t xml:space="preserve">D’autres contrôles ou essais sont nécessaires ; </w:t>
      </w:r>
      <w:proofErr w:type="gramStart"/>
      <w:r w:rsidR="003D29D7" w:rsidRPr="003D29D7">
        <w:t>ou</w:t>
      </w:r>
      <w:proofErr w:type="gramEnd"/>
    </w:p>
    <w:p w14:paraId="467C4A92" w14:textId="652C8885" w:rsidR="00EA3171" w:rsidRPr="00AE0440" w:rsidRDefault="00030C89">
      <w:pPr>
        <w:pStyle w:val="para"/>
        <w:spacing w:line="240" w:lineRule="atLeast"/>
        <w:ind w:right="1181" w:firstLine="0"/>
      </w:pPr>
      <w:r w:rsidRPr="00AE0440">
        <w:t>(b)</w:t>
      </w:r>
      <w:r w:rsidRPr="00AE0440">
        <w:tab/>
      </w:r>
      <w:r w:rsidR="003D29D7" w:rsidRPr="003D29D7">
        <w:t xml:space="preserve">Une quelconque information figurant dans la fiche de communication (à l’exception des pièces jointes) a été modifiée ; </w:t>
      </w:r>
      <w:proofErr w:type="gramStart"/>
      <w:r w:rsidR="003D29D7" w:rsidRPr="003D29D7">
        <w:t>ou</w:t>
      </w:r>
      <w:proofErr w:type="gramEnd"/>
    </w:p>
    <w:p w14:paraId="467C4A93" w14:textId="787E55C4" w:rsidR="00EA3171" w:rsidRPr="00AE0440" w:rsidRDefault="00030C89">
      <w:pPr>
        <w:pStyle w:val="para"/>
        <w:spacing w:line="240" w:lineRule="atLeast"/>
        <w:ind w:right="1181" w:firstLine="0"/>
      </w:pPr>
      <w:r w:rsidRPr="00AE0440">
        <w:t>(c)</w:t>
      </w:r>
      <w:r w:rsidRPr="00AE0440">
        <w:tab/>
      </w:r>
      <w:r w:rsidR="003D29D7" w:rsidRPr="003D29D7">
        <w:t>L’homologation en vertu d’une série d’amendements ultérieure est demandée après son entrée en vigueur.</w:t>
      </w:r>
    </w:p>
    <w:p w14:paraId="467C4A94" w14:textId="71431D11" w:rsidR="00EA3171" w:rsidRPr="00AE0440" w:rsidRDefault="00030C89">
      <w:pPr>
        <w:pStyle w:val="para"/>
        <w:tabs>
          <w:tab w:val="right" w:pos="2250"/>
        </w:tabs>
        <w:spacing w:line="240" w:lineRule="atLeast"/>
        <w:ind w:left="2250" w:right="1181" w:hanging="1080"/>
      </w:pPr>
      <w:r w:rsidRPr="00AE0440">
        <w:rPr>
          <w:szCs w:val="14"/>
        </w:rPr>
        <w:t>11.2.</w:t>
      </w:r>
      <w:r w:rsidRPr="00AE0440">
        <w:rPr>
          <w:szCs w:val="14"/>
        </w:rPr>
        <w:tab/>
      </w:r>
      <w:r w:rsidR="007D3CE2" w:rsidRPr="00AE0440">
        <w:rPr>
          <w:szCs w:val="14"/>
        </w:rPr>
        <w:tab/>
      </w:r>
      <w:r w:rsidR="003D29D7" w:rsidRPr="003D29D7">
        <w:t xml:space="preserve">La confirmation de l’homologation ou le refus d’homologation avec indication des modifications doit être notifié aux Parties à l’Accord appliquant le présent Règlement </w:t>
      </w:r>
      <w:r w:rsidR="003D29D7">
        <w:t xml:space="preserve">de l’ONU. </w:t>
      </w:r>
      <w:r w:rsidR="003D29D7" w:rsidRPr="003D29D7">
        <w:t xml:space="preserve">En outre, la liste des fiches de renseignements et des procès-verbaux d'essai, annexée à la fiche de communication </w:t>
      </w:r>
      <w:r w:rsidR="003D29D7">
        <w:t>de l’</w:t>
      </w:r>
      <w:r w:rsidR="003D29D7" w:rsidRPr="003D29D7">
        <w:t xml:space="preserve">annexe 1 doit être modifiée en conséquence </w:t>
      </w:r>
      <w:proofErr w:type="gramStart"/>
      <w:r w:rsidR="003D29D7" w:rsidRPr="003D29D7">
        <w:t>de manière à ce</w:t>
      </w:r>
      <w:proofErr w:type="gramEnd"/>
      <w:r w:rsidR="003D29D7" w:rsidRPr="003D29D7">
        <w:t xml:space="preserve"> que soit indiquée la date de la révision ou extension la plus récente.</w:t>
      </w:r>
    </w:p>
    <w:p w14:paraId="467C4A95" w14:textId="0A1E4BF7" w:rsidR="00EA3171" w:rsidRPr="00AE0440" w:rsidRDefault="00030C89">
      <w:pPr>
        <w:pStyle w:val="para"/>
        <w:tabs>
          <w:tab w:val="right" w:pos="2250"/>
        </w:tabs>
        <w:spacing w:line="240" w:lineRule="atLeast"/>
        <w:ind w:left="2250" w:right="1181" w:hanging="1080"/>
      </w:pPr>
      <w:r w:rsidRPr="00AE0440">
        <w:rPr>
          <w:szCs w:val="14"/>
        </w:rPr>
        <w:t>11.3.</w:t>
      </w:r>
      <w:r w:rsidRPr="00AE0440">
        <w:rPr>
          <w:szCs w:val="14"/>
        </w:rPr>
        <w:tab/>
      </w:r>
      <w:r w:rsidR="007D3CE2" w:rsidRPr="00AE0440">
        <w:rPr>
          <w:szCs w:val="14"/>
        </w:rPr>
        <w:tab/>
      </w:r>
      <w:r w:rsidR="00A17FFC" w:rsidRPr="00AE0440">
        <w:t xml:space="preserve">L'autorité d'homologation de </w:t>
      </w:r>
      <w:r w:rsidR="006B537E" w:rsidRPr="00AE0440">
        <w:t xml:space="preserve">type </w:t>
      </w:r>
      <w:r w:rsidR="00A17FFC" w:rsidRPr="00AE0440">
        <w:t xml:space="preserve">informe les autres </w:t>
      </w:r>
      <w:r w:rsidR="003D29D7">
        <w:t>P</w:t>
      </w:r>
      <w:r w:rsidR="00A17FFC" w:rsidRPr="00AE0440">
        <w:t xml:space="preserve">arties contractantes de l'extension au moyen de la fiche de communication figurant à </w:t>
      </w:r>
      <w:r w:rsidR="003D29D7" w:rsidRPr="00AE0440">
        <w:t>l'</w:t>
      </w:r>
      <w:r w:rsidR="003D29D7">
        <w:t>A</w:t>
      </w:r>
      <w:r w:rsidR="003D29D7" w:rsidRPr="00AE0440">
        <w:t xml:space="preserve">nnexe </w:t>
      </w:r>
      <w:r w:rsidR="00A17FFC" w:rsidRPr="00AE0440">
        <w:t xml:space="preserve">1 du présent </w:t>
      </w:r>
      <w:r w:rsidR="003D29D7">
        <w:t>R</w:t>
      </w:r>
      <w:r w:rsidR="003D29D7" w:rsidRPr="00AE0440">
        <w:t xml:space="preserve">èglement </w:t>
      </w:r>
      <w:r w:rsidR="00A17FFC" w:rsidRPr="00AE0440">
        <w:t xml:space="preserve">de </w:t>
      </w:r>
      <w:r w:rsidR="006B537E" w:rsidRPr="00AE0440">
        <w:t>l'ONU.</w:t>
      </w:r>
      <w:r w:rsidR="00A17FFC" w:rsidRPr="00AE0440">
        <w:t xml:space="preserve"> Elle attribue à chaque extension un numéro de série, appelé numéro d'extension.</w:t>
      </w:r>
    </w:p>
    <w:p w14:paraId="467C4A96" w14:textId="77777777" w:rsidR="00EA3171" w:rsidRPr="00AE0440" w:rsidRDefault="00030C89">
      <w:pPr>
        <w:pStyle w:val="HChG"/>
      </w:pPr>
      <w:r w:rsidRPr="00AE0440">
        <w:tab/>
      </w:r>
      <w:r w:rsidR="00B65617" w:rsidRPr="00AE0440">
        <w:t>12.</w:t>
      </w:r>
      <w:r w:rsidR="00B65617" w:rsidRPr="00AE0440">
        <w:tab/>
      </w:r>
      <w:r w:rsidR="005328E0" w:rsidRPr="00AE0440">
        <w:t>Conformité de la production</w:t>
      </w:r>
    </w:p>
    <w:p w14:paraId="467C4A97" w14:textId="4754F8C1" w:rsidR="00EA3171" w:rsidRPr="00AE0440" w:rsidRDefault="00030C89">
      <w:pPr>
        <w:pStyle w:val="para"/>
        <w:tabs>
          <w:tab w:val="right" w:pos="2250"/>
        </w:tabs>
        <w:spacing w:line="240" w:lineRule="atLeast"/>
        <w:ind w:left="2246" w:right="1181" w:hanging="1080"/>
      </w:pPr>
      <w:r w:rsidRPr="00AE0440">
        <w:rPr>
          <w:szCs w:val="14"/>
        </w:rPr>
        <w:t>12.1.</w:t>
      </w:r>
      <w:r w:rsidRPr="00AE0440">
        <w:rPr>
          <w:szCs w:val="14"/>
        </w:rPr>
        <w:tab/>
      </w:r>
      <w:r w:rsidR="003D29D7" w:rsidRPr="003D29D7">
        <w:t xml:space="preserve">Les procédures de contrôle de la conformité de la production doivent être conformes </w:t>
      </w:r>
      <w:r w:rsidR="003D29D7" w:rsidRPr="00AE0440">
        <w:t xml:space="preserve">aux dispositions générales </w:t>
      </w:r>
      <w:r w:rsidR="003D29D7" w:rsidRPr="003D29D7">
        <w:t xml:space="preserve">énoncées </w:t>
      </w:r>
      <w:r w:rsidR="003D29D7" w:rsidRPr="00AE0440">
        <w:t>à l'article 2 et à la liste 1 de l'Accord (E/ECE/TRANS/505/Rev.3)</w:t>
      </w:r>
      <w:r w:rsidR="003D29D7">
        <w:t xml:space="preserve"> </w:t>
      </w:r>
      <w:r w:rsidR="003D29D7" w:rsidRPr="003D29D7">
        <w:t>et satisfaire aux prescriptions suivantes</w:t>
      </w:r>
      <w:r w:rsidR="003D29D7">
        <w:t> :</w:t>
      </w:r>
    </w:p>
    <w:p w14:paraId="467C4A98" w14:textId="463D3DAA" w:rsidR="00EA3171" w:rsidRPr="00AE0440" w:rsidRDefault="00030C89">
      <w:pPr>
        <w:pStyle w:val="para"/>
        <w:tabs>
          <w:tab w:val="right" w:pos="2250"/>
        </w:tabs>
        <w:spacing w:line="240" w:lineRule="atLeast"/>
        <w:ind w:left="2246" w:right="1181" w:hanging="1080"/>
      </w:pPr>
      <w:r w:rsidRPr="00AE0440">
        <w:rPr>
          <w:szCs w:val="14"/>
        </w:rPr>
        <w:t>12.2.</w:t>
      </w:r>
      <w:r w:rsidRPr="00AE0440">
        <w:rPr>
          <w:szCs w:val="14"/>
        </w:rPr>
        <w:tab/>
      </w:r>
      <w:r w:rsidR="003D29D7" w:rsidRPr="003D29D7">
        <w:t xml:space="preserve">Tout véhicule homologué en application du présent Règlement doit être construit de façon à être conforme au type homologué et satisfaire aux prescriptions du </w:t>
      </w:r>
      <w:r w:rsidR="003D29D7">
        <w:t>paragraphe 5 ci-dessus ;</w:t>
      </w:r>
    </w:p>
    <w:p w14:paraId="467C4A99" w14:textId="586F89E6" w:rsidR="00EA3171" w:rsidRPr="00AE0440" w:rsidRDefault="00030C89">
      <w:pPr>
        <w:pStyle w:val="para"/>
        <w:tabs>
          <w:tab w:val="right" w:pos="2250"/>
        </w:tabs>
        <w:spacing w:line="240" w:lineRule="atLeast"/>
        <w:ind w:left="2246" w:right="1181" w:hanging="1080"/>
      </w:pPr>
      <w:r w:rsidRPr="00AE0440">
        <w:rPr>
          <w:szCs w:val="14"/>
        </w:rPr>
        <w:t>12.3.</w:t>
      </w:r>
      <w:r w:rsidRPr="00AE0440">
        <w:rPr>
          <w:szCs w:val="14"/>
        </w:rPr>
        <w:tab/>
      </w:r>
      <w:r w:rsidR="0033115E" w:rsidRPr="0033115E">
        <w:t xml:space="preserve">L’autorité compétente qui a accordé l’homologation peut à tout moment vérifier que les méthodes de contrôle de la conformité de la production sont appliquées correctement dans chaque </w:t>
      </w:r>
      <w:r w:rsidR="008D5195">
        <w:t>module</w:t>
      </w:r>
      <w:r w:rsidR="0033115E" w:rsidRPr="0033115E">
        <w:t xml:space="preserve"> de production. La fréquence normale de ces inspections est d’une fois tous les deux ans.</w:t>
      </w:r>
    </w:p>
    <w:p w14:paraId="467C4A9A" w14:textId="03206ECD" w:rsidR="00EA3171" w:rsidRPr="00AE0440" w:rsidRDefault="00030C89">
      <w:pPr>
        <w:pStyle w:val="para"/>
        <w:tabs>
          <w:tab w:val="right" w:pos="2250"/>
        </w:tabs>
        <w:spacing w:line="240" w:lineRule="atLeast"/>
        <w:ind w:left="2246" w:right="1181" w:hanging="1080"/>
      </w:pPr>
      <w:r w:rsidRPr="00AE0440">
        <w:rPr>
          <w:szCs w:val="14"/>
        </w:rPr>
        <w:t>12.4.</w:t>
      </w:r>
      <w:r w:rsidRPr="00AE0440">
        <w:rPr>
          <w:szCs w:val="14"/>
        </w:rPr>
        <w:tab/>
      </w:r>
      <w:r w:rsidR="005328E0" w:rsidRPr="00AE0440">
        <w:t xml:space="preserve">L'homologation </w:t>
      </w:r>
      <w:r w:rsidR="00B7342E">
        <w:t>accordée</w:t>
      </w:r>
      <w:r w:rsidR="00B7342E" w:rsidRPr="00AE0440">
        <w:t xml:space="preserve"> </w:t>
      </w:r>
      <w:r w:rsidR="005328E0" w:rsidRPr="00AE0440">
        <w:t xml:space="preserve">pour un type de véhicule en application du présent </w:t>
      </w:r>
      <w:r w:rsidR="00B7342E">
        <w:t>R</w:t>
      </w:r>
      <w:r w:rsidR="00B7342E" w:rsidRPr="00AE0440">
        <w:t xml:space="preserve">èglement </w:t>
      </w:r>
      <w:r w:rsidR="005328E0" w:rsidRPr="00AE0440">
        <w:t xml:space="preserve">de </w:t>
      </w:r>
      <w:r w:rsidR="006B537E" w:rsidRPr="00AE0440">
        <w:t xml:space="preserve">l'ONU </w:t>
      </w:r>
      <w:r w:rsidR="005328E0" w:rsidRPr="00AE0440">
        <w:t>peut être retirée si les prescriptions énoncées au paragraphe 8 ci-dessus ne sont pas respectées.</w:t>
      </w:r>
    </w:p>
    <w:p w14:paraId="467C4A9B" w14:textId="0E47731C" w:rsidR="00EA3171" w:rsidRPr="00AE0440" w:rsidRDefault="00030C89">
      <w:pPr>
        <w:pStyle w:val="para"/>
        <w:tabs>
          <w:tab w:val="right" w:pos="2250"/>
        </w:tabs>
        <w:spacing w:line="240" w:lineRule="atLeast"/>
        <w:ind w:left="2246" w:right="1181" w:hanging="1080"/>
      </w:pPr>
      <w:r w:rsidRPr="00AE0440">
        <w:rPr>
          <w:szCs w:val="14"/>
        </w:rPr>
        <w:t>12.5.</w:t>
      </w:r>
      <w:r w:rsidRPr="00AE0440">
        <w:rPr>
          <w:szCs w:val="14"/>
        </w:rPr>
        <w:tab/>
      </w:r>
      <w:r w:rsidR="005328E0" w:rsidRPr="00AE0440">
        <w:t xml:space="preserve">Si une Partie contractante retire une homologation qu'elle avait précédemment accordée, elle doit en informer immédiatement les autres Parties contractantes appliquant le présent Règlement, en leur envoyant une fiche de communication conforme au modèle de </w:t>
      </w:r>
      <w:r w:rsidR="00B7342E" w:rsidRPr="00AE0440">
        <w:t>l'</w:t>
      </w:r>
      <w:r w:rsidR="00B7342E">
        <w:t>A</w:t>
      </w:r>
      <w:r w:rsidR="00B7342E" w:rsidRPr="00AE0440">
        <w:t xml:space="preserve">nnexe </w:t>
      </w:r>
      <w:r w:rsidR="005328E0" w:rsidRPr="00AE0440">
        <w:t xml:space="preserve">1 du présent Règlement de </w:t>
      </w:r>
      <w:r w:rsidR="006B537E" w:rsidRPr="00AE0440">
        <w:t xml:space="preserve">l'ONU. </w:t>
      </w:r>
    </w:p>
    <w:p w14:paraId="467C4A9C" w14:textId="77777777" w:rsidR="00EA3171" w:rsidRPr="00AE0440" w:rsidRDefault="00030C89">
      <w:pPr>
        <w:pStyle w:val="HChG"/>
      </w:pPr>
      <w:r w:rsidRPr="00AE0440">
        <w:lastRenderedPageBreak/>
        <w:tab/>
      </w:r>
      <w:r w:rsidR="00B65617" w:rsidRPr="00AE0440">
        <w:t>13.</w:t>
      </w:r>
      <w:r w:rsidR="00B65617" w:rsidRPr="00AE0440">
        <w:tab/>
      </w:r>
      <w:r w:rsidR="009F48CE" w:rsidRPr="00AE0440">
        <w:t>Sanctions pour non-conformité de la production</w:t>
      </w:r>
    </w:p>
    <w:p w14:paraId="467C4A9D" w14:textId="24151280" w:rsidR="00EA3171" w:rsidRPr="00AE0440" w:rsidRDefault="00030C89">
      <w:pPr>
        <w:pStyle w:val="para"/>
        <w:tabs>
          <w:tab w:val="right" w:pos="2250"/>
        </w:tabs>
        <w:spacing w:line="240" w:lineRule="atLeast"/>
        <w:ind w:left="2246" w:right="1181" w:hanging="1080"/>
      </w:pPr>
      <w:r w:rsidRPr="00AE0440">
        <w:rPr>
          <w:szCs w:val="14"/>
        </w:rPr>
        <w:t>13.1.</w:t>
      </w:r>
      <w:r w:rsidRPr="00AE0440">
        <w:rPr>
          <w:szCs w:val="14"/>
        </w:rPr>
        <w:tab/>
      </w:r>
      <w:r w:rsidR="00B7342E" w:rsidRPr="00B7342E">
        <w:t xml:space="preserve">L’homologation délivrée pour un type de véhicule en application du présent Règlement peut être retirée si les prescriptions énoncées au paragraphe </w:t>
      </w:r>
      <w:r w:rsidR="00B7342E">
        <w:t>12</w:t>
      </w:r>
      <w:r w:rsidR="00B7342E" w:rsidRPr="00B7342E">
        <w:t xml:space="preserve"> ci dessus ne sont pas respectées.</w:t>
      </w:r>
    </w:p>
    <w:p w14:paraId="467C4A9E" w14:textId="6E0776F8" w:rsidR="00EA3171" w:rsidRPr="00AE0440" w:rsidRDefault="00030C89">
      <w:pPr>
        <w:pStyle w:val="para"/>
        <w:tabs>
          <w:tab w:val="right" w:pos="2250"/>
        </w:tabs>
        <w:spacing w:line="240" w:lineRule="atLeast"/>
        <w:ind w:left="2246" w:right="1181" w:hanging="1080"/>
      </w:pPr>
      <w:r w:rsidRPr="00AE0440">
        <w:rPr>
          <w:szCs w:val="14"/>
        </w:rPr>
        <w:t>13.2.</w:t>
      </w:r>
      <w:r w:rsidRPr="00AE0440">
        <w:rPr>
          <w:szCs w:val="14"/>
        </w:rPr>
        <w:tab/>
      </w:r>
      <w:r w:rsidR="00B7342E" w:rsidRPr="00B7342E">
        <w:t>Si une Partie contractante retire une homologation qu’elle avait précédemment accordée, elle doit en aviser immédiatement les autres Parties contractantes appliquant le présent Règlement en leur envoyant une fiche de communication conforme au modèle de l’annexe 1 du présent Règlement.</w:t>
      </w:r>
    </w:p>
    <w:p w14:paraId="467C4A9F" w14:textId="77777777" w:rsidR="00EA3171" w:rsidRPr="00AE0440" w:rsidRDefault="00030C89">
      <w:pPr>
        <w:pStyle w:val="HChG"/>
      </w:pPr>
      <w:r w:rsidRPr="00AE0440">
        <w:tab/>
      </w:r>
      <w:r w:rsidR="00B65617" w:rsidRPr="00AE0440">
        <w:t>14.</w:t>
      </w:r>
      <w:r w:rsidR="00B65617" w:rsidRPr="00AE0440">
        <w:tab/>
      </w:r>
      <w:r w:rsidR="005328E0" w:rsidRPr="00AE0440">
        <w:t>Arrêt définitif de la production</w:t>
      </w:r>
    </w:p>
    <w:p w14:paraId="467C4AA0" w14:textId="5DC58ED6" w:rsidR="00EA3171" w:rsidRPr="00AE0440" w:rsidRDefault="00030C89">
      <w:pPr>
        <w:pStyle w:val="para"/>
        <w:tabs>
          <w:tab w:val="right" w:pos="2250"/>
        </w:tabs>
        <w:spacing w:line="240" w:lineRule="atLeast"/>
        <w:ind w:left="2246" w:right="1181" w:hanging="1080"/>
      </w:pPr>
      <w:r w:rsidRPr="00AE0440">
        <w:rPr>
          <w:szCs w:val="14"/>
        </w:rPr>
        <w:t>14.1.</w:t>
      </w:r>
      <w:r w:rsidRPr="00AE0440">
        <w:rPr>
          <w:szCs w:val="14"/>
        </w:rPr>
        <w:tab/>
      </w:r>
      <w:r w:rsidR="00B7342E" w:rsidRPr="00B7342E">
        <w:t>Si le titulaire de l’homologation arrête définitivement la fabrication d’un type de véhicule homologué conformément au présent Règlement, il doit en informer l’autorité qui a délivré l’homologation, laquelle à son tour en informe immédiatement les autres Parties contractantes à l’Accord appliquant le présent Règlement, au moyen d’une fiche de communication conforme au modèle de l’annexe 1 du présent Règlement.</w:t>
      </w:r>
    </w:p>
    <w:p w14:paraId="467C4AA1" w14:textId="15E38DC8" w:rsidR="00EA3171" w:rsidRPr="00AE0440" w:rsidRDefault="00030C89">
      <w:pPr>
        <w:pStyle w:val="para"/>
        <w:tabs>
          <w:tab w:val="right" w:pos="2250"/>
        </w:tabs>
        <w:spacing w:line="240" w:lineRule="atLeast"/>
        <w:ind w:left="2246" w:right="1181" w:hanging="1080"/>
      </w:pPr>
      <w:r w:rsidRPr="00AE0440">
        <w:rPr>
          <w:szCs w:val="14"/>
        </w:rPr>
        <w:t>14.2.</w:t>
      </w:r>
      <w:r w:rsidRPr="00AE0440">
        <w:rPr>
          <w:szCs w:val="14"/>
        </w:rPr>
        <w:tab/>
      </w:r>
      <w:r w:rsidR="00B7342E" w:rsidRPr="00B7342E">
        <w:t>La production n’est pas considérée comme définitivement arrêtée si le constructeur prévoit d’obtenir d’autres homologations pour des mises à jour logicielles concernant des véhicules déjà immatriculés.</w:t>
      </w:r>
    </w:p>
    <w:p w14:paraId="467C4AA2" w14:textId="77777777" w:rsidR="00EA3171" w:rsidRPr="00AE0440" w:rsidRDefault="00030C89">
      <w:pPr>
        <w:pStyle w:val="HChG"/>
      </w:pPr>
      <w:r w:rsidRPr="00AE0440">
        <w:tab/>
      </w:r>
      <w:r w:rsidR="00B65617" w:rsidRPr="00AE0440">
        <w:t>15.</w:t>
      </w:r>
      <w:r w:rsidR="00B65617" w:rsidRPr="00AE0440">
        <w:tab/>
      </w:r>
      <w:r w:rsidR="009F48CE" w:rsidRPr="00AE0440">
        <w:t xml:space="preserve">Noms et adresses des </w:t>
      </w:r>
      <w:r w:rsidR="00C83EDB" w:rsidRPr="00AE0440">
        <w:t>services</w:t>
      </w:r>
      <w:r w:rsidR="009F48CE" w:rsidRPr="00AE0440">
        <w:t xml:space="preserve"> techniques chargés des essais d'homologation et des autorités d'homologation de type</w:t>
      </w:r>
    </w:p>
    <w:p w14:paraId="467C4AA3" w14:textId="19A4CFC3" w:rsidR="00EA3171" w:rsidRPr="00AE0440" w:rsidRDefault="00030C89">
      <w:pPr>
        <w:pStyle w:val="para"/>
        <w:tabs>
          <w:tab w:val="right" w:pos="2250"/>
        </w:tabs>
        <w:spacing w:line="240" w:lineRule="atLeast"/>
        <w:ind w:left="2250" w:right="1179" w:hanging="1080"/>
      </w:pPr>
      <w:r w:rsidRPr="00AE0440">
        <w:rPr>
          <w:szCs w:val="14"/>
        </w:rPr>
        <w:t>15.1.</w:t>
      </w:r>
      <w:r w:rsidR="007D3CE2" w:rsidRPr="00AE0440">
        <w:rPr>
          <w:szCs w:val="14"/>
        </w:rPr>
        <w:tab/>
      </w:r>
      <w:r w:rsidRPr="00AE0440">
        <w:rPr>
          <w:szCs w:val="14"/>
        </w:rPr>
        <w:tab/>
      </w:r>
      <w:r w:rsidR="00B7342E" w:rsidRPr="00B7342E">
        <w:t xml:space="preserve">Les Parties contractantes à l’Accord appliquant le présent Règlement communiquent au Secrétariat de l’Organisation des Nations Unies </w:t>
      </w:r>
      <w:r w:rsidR="00B7342E" w:rsidRPr="00AE0440">
        <w:rPr>
          <w:vertAlign w:val="superscript"/>
        </w:rPr>
        <w:footnoteReference w:id="4"/>
      </w:r>
      <w:r w:rsidR="00B7342E" w:rsidRPr="00AE0440">
        <w:t xml:space="preserve"> </w:t>
      </w:r>
      <w:r w:rsidR="00B7342E" w:rsidRPr="00B7342E">
        <w:t xml:space="preserve">les noms et adresses des services techniques chargés des essais d’homologation et ceux </w:t>
      </w:r>
      <w:r w:rsidR="001F19E9" w:rsidRPr="00AE0440">
        <w:t xml:space="preserve">des autorités d'homologation de type </w:t>
      </w:r>
      <w:r w:rsidR="00B7342E" w:rsidRPr="00B7342E">
        <w:t>qui délivrent l’homologation et auxquels doivent être envoyées les fiches d’homologation ou d’extension, de refus ou de retrait d’homologation</w:t>
      </w:r>
      <w:r w:rsidR="001F19E9">
        <w:t>.</w:t>
      </w:r>
    </w:p>
    <w:p w14:paraId="467C4AA4" w14:textId="77777777" w:rsidR="00103DB2" w:rsidRPr="00AE0440" w:rsidRDefault="007E0B6E" w:rsidP="007D3CE2">
      <w:pPr>
        <w:suppressAutoHyphens w:val="0"/>
        <w:spacing w:line="240" w:lineRule="auto"/>
      </w:pPr>
      <w:r w:rsidRPr="00AE0440">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D12D5F" w:rsidRPr="00AE0440" w14:paraId="467C4AA6" w14:textId="77777777" w:rsidTr="007D3CE2">
        <w:tc>
          <w:tcPr>
            <w:tcW w:w="9209" w:type="dxa"/>
          </w:tcPr>
          <w:p w14:paraId="467C4AA5" w14:textId="77777777" w:rsidR="00EA3171" w:rsidRPr="00AE0440" w:rsidRDefault="00030C89">
            <w:pPr>
              <w:spacing w:after="120"/>
              <w:ind w:right="9"/>
              <w:jc w:val="both"/>
            </w:pPr>
            <w:r w:rsidRPr="00AE0440">
              <w:rPr>
                <w:b/>
                <w:bCs/>
                <w:sz w:val="28"/>
                <w:szCs w:val="28"/>
              </w:rPr>
              <w:lastRenderedPageBreak/>
              <w:t>Annexe 1</w:t>
            </w:r>
          </w:p>
        </w:tc>
      </w:tr>
      <w:tr w:rsidR="009F48CE" w:rsidRPr="00AE0440" w14:paraId="467C4ABA" w14:textId="77777777" w:rsidTr="006152AB">
        <w:tc>
          <w:tcPr>
            <w:tcW w:w="9209" w:type="dxa"/>
          </w:tcPr>
          <w:p w14:paraId="467C4AA7" w14:textId="77777777" w:rsidR="00EA3171" w:rsidRPr="00AE0440" w:rsidRDefault="00030C89">
            <w:pPr>
              <w:ind w:left="567" w:firstLine="567"/>
              <w:rPr>
                <w:sz w:val="22"/>
                <w:szCs w:val="22"/>
              </w:rPr>
            </w:pPr>
            <w:bookmarkStart w:id="0" w:name="_Toc355000741"/>
            <w:r w:rsidRPr="00AE0440">
              <w:rPr>
                <w:b/>
                <w:bCs/>
                <w:sz w:val="28"/>
                <w:szCs w:val="28"/>
              </w:rPr>
              <w:t>Communication</w:t>
            </w:r>
            <w:bookmarkEnd w:id="0"/>
            <w:r w:rsidR="006852DC" w:rsidRPr="00AE0440">
              <w:rPr>
                <w:sz w:val="22"/>
                <w:szCs w:val="22"/>
                <w:vertAlign w:val="superscript"/>
              </w:rPr>
              <w:footnoteReference w:id="5"/>
            </w:r>
          </w:p>
          <w:p w14:paraId="467C4AA8" w14:textId="77777777" w:rsidR="009F48CE" w:rsidRPr="00AE0440" w:rsidRDefault="009F48CE" w:rsidP="00780062">
            <w:pPr>
              <w:spacing w:after="120"/>
              <w:ind w:left="1170"/>
              <w:rPr>
                <w:b/>
                <w:bCs/>
              </w:rPr>
            </w:pPr>
          </w:p>
          <w:p w14:paraId="467C4AA9" w14:textId="7566B7A2" w:rsidR="00EA3171" w:rsidRPr="00AE0440" w:rsidRDefault="00030C89">
            <w:pPr>
              <w:spacing w:after="120"/>
              <w:ind w:left="1170" w:right="1134"/>
              <w:jc w:val="both"/>
            </w:pPr>
            <w:r w:rsidRPr="00AE0440">
              <w:t>(Format maxim</w:t>
            </w:r>
            <w:r w:rsidR="00FB290D">
              <w:t>al :</w:t>
            </w:r>
            <w:r w:rsidRPr="00AE0440">
              <w:t xml:space="preserve"> A4 (210 x 297 mm)</w:t>
            </w:r>
          </w:p>
          <w:p w14:paraId="467C4AAA" w14:textId="77777777" w:rsidR="00EA3171" w:rsidRPr="00AE0440" w:rsidRDefault="00030C89">
            <w:pPr>
              <w:tabs>
                <w:tab w:val="left" w:pos="5103"/>
                <w:tab w:val="right" w:pos="8505"/>
              </w:tabs>
              <w:spacing w:after="120"/>
              <w:ind w:left="1134" w:right="1134"/>
              <w:jc w:val="both"/>
              <w:rPr>
                <w:sz w:val="22"/>
                <w:szCs w:val="22"/>
              </w:rPr>
            </w:pPr>
            <w:r w:rsidRPr="00AE0440">
              <w:rPr>
                <w:noProof/>
                <w:sz w:val="22"/>
                <w:szCs w:val="22"/>
                <w:lang w:eastAsia="en-GB"/>
              </w:rPr>
              <mc:AlternateContent>
                <mc:Choice Requires="wps">
                  <w:drawing>
                    <wp:anchor distT="0" distB="0" distL="114300" distR="114300" simplePos="0" relativeHeight="251658242" behindDoc="0" locked="0" layoutInCell="1" allowOverlap="1" wp14:anchorId="467C4FBD" wp14:editId="467C4FBE">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467C5008" w14:textId="77777777" w:rsidR="00EA3171" w:rsidRDefault="00030C89">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467C5009" w14:textId="77777777" w:rsidR="00E54AB1" w:rsidRDefault="00E54AB1" w:rsidP="00FA5735">
                                  <w:pPr>
                                    <w:rPr>
                                      <w:rFonts w:eastAsia="Arial Unicode MS"/>
                                      <w:sz w:val="16"/>
                                      <w:szCs w:val="16"/>
                                    </w:rPr>
                                  </w:pPr>
                                  <w:r>
                                    <w:rPr>
                                      <w:noProof/>
                                      <w:lang w:eastAsia="en-GB"/>
                                    </w:rPr>
                                    <w:drawing>
                                      <wp:inline distT="0" distB="0" distL="0" distR="0" wp14:anchorId="467C5016" wp14:editId="467C5017">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4FBD" id="Text Box 19" o:spid="_x0000_s1029"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mZ6wEAAMADAAAOAAAAZHJzL2Uyb0RvYy54bWysU9uO0zAQfUfiHyy/06StWFDUdLV0VYS0&#10;wEoLH+A4TmLheMzYbVK+nrGTdLm8IfJgjT0zZ+acmexux96ws0KvwZZ8vco5U1ZCrW1b8q9fjq/e&#10;cuaDsLUwYFXJL8rz2/3LF7vBFWoDHZhaISMQ64vBlbwLwRVZ5mWneuFX4JQlZwPYi0BXbLMaxUDo&#10;vck2eX6TDYC1Q5DKe3q9n5x8n/CbRsnwuWm8CsyUnHoL6cR0VvHM9jtRtChcp+XchviHLnqhLRW9&#10;Qt2LINgJ9V9QvZYIHpqwktBn0DRaqsSB2KzzP9g8dcKpxIXE8e4qk/9/sPLT+ck9IgvjOxhpgImE&#10;dw8gv3lm4dAJ26o7RBg6JWoqvI6SZYPzxZwapfaFjyDV8BFqGrI4BUhAY4N9VIV4MkKnAVyuoqsx&#10;MEmPm5t8+5o8klybN9uc7FhBFEuyQx/eK+hZNEqONNMELs4PPkyhS0is5cHo+qiNSRdsq4NBdhY0&#10;/2P6ZvTfwoyNwRZi2oQYXxLLSGyiGMZqZLou+TZCRNIV1BeijTCtFf0GZHSAPzgbaKVK7r+fBCrO&#10;zAdL0sX9WwxcjGoxhJWUWvLA2WQewrSnJ4e67Qh5Go6FO5K30Yn6cxdzu7QmSbx5peMe/npPUc8/&#10;3v4nAAAA//8DAFBLAwQUAAYACAAAACEASr5/Qd4AAAAJAQAADwAAAGRycy9kb3ducmV2LnhtbEyP&#10;wU7DMAyG70i8Q2QkLoilZChMXdMJNrjBYWPaOWu8tqJxqiRdu7cnnNjR9qff31+sJtuxM/rQOlLw&#10;NMuAIVXOtFQr2H9/PC6AhajJ6M4RKrhggFV5e1Po3LiRtnjexZqlEAq5VtDE2Oech6pBq8PM9Ujp&#10;dnLe6phGX3Pj9ZjCbcdFlkludUvpQ6N7XDdY/ewGq0Bu/DBuaf2w2b9/6q++Foe3y0Gp+7vpdQks&#10;4hT/YfjTT+pQJqejG8gE1ikQQrwkVMHzXAJLgJDztDgqWEgJvCz4dYPyFwAA//8DAFBLAQItABQA&#10;BgAIAAAAIQC2gziS/gAAAOEBAAATAAAAAAAAAAAAAAAAAAAAAABbQ29udGVudF9UeXBlc10ueG1s&#10;UEsBAi0AFAAGAAgAAAAhADj9If/WAAAAlAEAAAsAAAAAAAAAAAAAAAAALwEAAF9yZWxzLy5yZWxz&#10;UEsBAi0AFAAGAAgAAAAhAGdRKZnrAQAAwAMAAA4AAAAAAAAAAAAAAAAALgIAAGRycy9lMm9Eb2Mu&#10;eG1sUEsBAi0AFAAGAAgAAAAhAEq+f0HeAAAACQEAAA8AAAAAAAAAAAAAAAAARQQAAGRycy9kb3du&#10;cmV2LnhtbFBLBQYAAAAABAAEAPMAAABQBQAAAAA=&#10;" stroked="f">
                      <v:textbox inset="0,0,0,0">
                        <w:txbxContent>
                          <w:p w14:paraId="467C5008" w14:textId="77777777" w:rsidR="00EA3171" w:rsidRDefault="00030C89">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467C5009" w14:textId="77777777" w:rsidR="00E54AB1" w:rsidRDefault="00E54AB1" w:rsidP="00FA5735">
                            <w:pPr>
                              <w:rPr>
                                <w:rFonts w:eastAsia="Arial Unicode MS"/>
                                <w:sz w:val="16"/>
                                <w:szCs w:val="16"/>
                              </w:rPr>
                            </w:pPr>
                            <w:r>
                              <w:rPr>
                                <w:noProof/>
                                <w:lang w:eastAsia="en-GB"/>
                              </w:rPr>
                              <w:drawing>
                                <wp:inline distT="0" distB="0" distL="0" distR="0" wp14:anchorId="467C5016" wp14:editId="467C5017">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E0440">
              <w:rPr>
                <w:color w:val="FFFFFF" w:themeColor="background1"/>
                <w:sz w:val="22"/>
                <w:szCs w:val="22"/>
                <w:vertAlign w:val="superscript"/>
              </w:rPr>
              <w:footnoteReference w:id="6"/>
            </w:r>
            <w:r w:rsidR="009F48CE" w:rsidRPr="00AE0440">
              <w:rPr>
                <w:noProof/>
                <w:sz w:val="22"/>
                <w:szCs w:val="22"/>
                <w:lang w:eastAsia="en-GB"/>
              </w:rPr>
              <mc:AlternateContent>
                <mc:Choice Requires="wps">
                  <w:drawing>
                    <wp:anchor distT="0" distB="0" distL="114300" distR="114300" simplePos="0" relativeHeight="251658243" behindDoc="0" locked="0" layoutInCell="1" allowOverlap="1" wp14:anchorId="467C4FBF" wp14:editId="467C4FC0">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467C500A" w14:textId="44535B2D" w:rsidR="00EA3171" w:rsidRPr="00CA60F2" w:rsidRDefault="00FB29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s-ES"/>
                                    </w:rPr>
                                  </w:pPr>
                                  <w:r>
                                    <w:rPr>
                                      <w:lang w:val="es-ES"/>
                                    </w:rPr>
                                    <w:t>Émanant de :</w:t>
                                  </w:r>
                                  <w:r w:rsidR="00030C89" w:rsidRPr="00CA60F2">
                                    <w:rPr>
                                      <w:lang w:val="es-ES"/>
                                    </w:rPr>
                                    <w:tab/>
                                    <w:t>Nom de l'administration</w:t>
                                  </w:r>
                                  <w:r>
                                    <w:rPr>
                                      <w:lang w:val="es-ES"/>
                                    </w:rPr>
                                    <w:t> :</w:t>
                                  </w:r>
                                </w:p>
                                <w:p w14:paraId="467C500B" w14:textId="77777777" w:rsidR="00EA3171" w:rsidRDefault="00030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pPr>
                                  <w:r w:rsidRPr="004B7E41">
                                    <w:t>......................................</w:t>
                                  </w:r>
                                </w:p>
                                <w:p w14:paraId="467C500C" w14:textId="77777777" w:rsidR="00EA3171" w:rsidRDefault="00030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rsidRPr="004B7E41">
                                    <w:t>......................................</w:t>
                                  </w:r>
                                </w:p>
                                <w:p w14:paraId="467C500D" w14:textId="77777777" w:rsidR="00EA3171" w:rsidRDefault="00030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rsidRPr="004B7E4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4FBF" id="Text Box 20" o:spid="_x0000_s1030"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NL7gEAAMEDAAAOAAAAZHJzL2Uyb0RvYy54bWysU1Fv0zAQfkfiP1h+p0m7UUHUdBqdipAG&#10;Qxr7AY7jJBaOz5zdJuXXc3bSDtgbIg/W2Xf33X3fXTY3Y2/YUaHXYEu+XOScKSuh1rYt+dO3/Zt3&#10;nPkgbC0MWFXyk/L8Zvv61WZwhVpBB6ZWyAjE+mJwJe9CcEWWedmpXvgFOGXJ2QD2ItAV26xGMRB6&#10;b7JVnq+zAbB2CFJ5T693k5NvE37TKBkemsarwEzJqbeQTkxnFc9suxFFi8J1Ws5tiH/oohfaUtEL&#10;1J0Igh1Qv4DqtUTw0ISFhD6DptFSJQ7EZpn/xeaxE04lLiSOdxeZ/P+DlV+Oj+4rsjB+gJEGmEh4&#10;dw/yu2cWdp2wrbpFhKFToqbCyyhZNjhfzKlRal/4CFINn6GmIYtDgAQ0NthHVYgnI3QawOkiuhoD&#10;k/R4db16n+fkkuRbr1dX+dtUQhTnbIc+fFTQs2iUHGmoCV0c732I3YjiHBKLeTC63mtj0gXbameQ&#10;HQUtwD59M/ofYcbGYAsxbUKML4lmZDZxDGM1Ml2X/DpCRNYV1CfijTDtFf0HZHSAPzkbaKdK7n8c&#10;BCrOzCdL2sUFPBt4NqqzIayk1JIHziZzF6ZFPTjUbUfI03Qs3JK+jU7Un7uY26U9SYrMOx0X8fd7&#10;inr+87a/AAAA//8DAFBLAwQUAAYACAAAACEArI0T9N0AAAAJAQAADwAAAGRycy9kb3ducmV2Lnht&#10;bEyPwU7DMBBE70j8g7VIXBB1CCiEEKeCFm5waKl6duMliYjXke006d+zPcFxNE+zb8vlbHtxRB86&#10;RwruFgkIpNqZjhoFu6/32xxEiJqM7h2hghMGWFaXF6UujJtog8dtbASPUCi0gjbGoZAy1C1aHRZu&#10;QOLu23mrI0ffSOP1xOO2l2mSZNLqjvhCqwdctVj/bEerIFv7cdrQ6ma9e/vQn0OT7l9Pe6Wur+aX&#10;ZxAR5/gHw1mf1aFip4MbyQTRK7jP84xRBekDCO6f0nM+MJhkjyCrUv7/oPoFAAD//wMAUEsBAi0A&#10;FAAGAAgAAAAhALaDOJL+AAAA4QEAABMAAAAAAAAAAAAAAAAAAAAAAFtDb250ZW50X1R5cGVzXS54&#10;bWxQSwECLQAUAAYACAAAACEAOP0h/9YAAACUAQAACwAAAAAAAAAAAAAAAAAvAQAAX3JlbHMvLnJl&#10;bHNQSwECLQAUAAYACAAAACEAKfCDS+4BAADBAwAADgAAAAAAAAAAAAAAAAAuAgAAZHJzL2Uyb0Rv&#10;Yy54bWxQSwECLQAUAAYACAAAACEArI0T9N0AAAAJAQAADwAAAAAAAAAAAAAAAABIBAAAZHJzL2Rv&#10;d25yZXYueG1sUEsFBgAAAAAEAAQA8wAAAFIFAAAAAA==&#10;" stroked="f">
                      <v:textbox inset="0,0,0,0">
                        <w:txbxContent>
                          <w:p w14:paraId="467C500A" w14:textId="44535B2D" w:rsidR="00EA3171" w:rsidRPr="00CA60F2" w:rsidRDefault="00FB290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s-ES"/>
                              </w:rPr>
                            </w:pPr>
                            <w:r>
                              <w:rPr>
                                <w:lang w:val="es-ES"/>
                              </w:rPr>
                              <w:t>Émanant de :</w:t>
                            </w:r>
                            <w:r w:rsidR="00030C89" w:rsidRPr="00CA60F2">
                              <w:rPr>
                                <w:lang w:val="es-ES"/>
                              </w:rPr>
                              <w:tab/>
                              <w:t>Nom de l'administration</w:t>
                            </w:r>
                            <w:r>
                              <w:rPr>
                                <w:lang w:val="es-ES"/>
                              </w:rPr>
                              <w:t> :</w:t>
                            </w:r>
                          </w:p>
                          <w:p w14:paraId="467C500B" w14:textId="77777777" w:rsidR="00EA3171" w:rsidRDefault="00030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pPr>
                            <w:r w:rsidRPr="004B7E41">
                              <w:t>......................................</w:t>
                            </w:r>
                          </w:p>
                          <w:p w14:paraId="467C500C" w14:textId="77777777" w:rsidR="00EA3171" w:rsidRDefault="00030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rsidRPr="004B7E41">
                              <w:t>......................................</w:t>
                            </w:r>
                          </w:p>
                          <w:p w14:paraId="467C500D" w14:textId="77777777" w:rsidR="00EA3171" w:rsidRDefault="00030C8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rsidRPr="004B7E41">
                              <w:t>......................................</w:t>
                            </w:r>
                          </w:p>
                        </w:txbxContent>
                      </v:textbox>
                    </v:shape>
                  </w:pict>
                </mc:Fallback>
              </mc:AlternateContent>
            </w:r>
            <w:r w:rsidR="009F48CE" w:rsidRPr="00AE0440">
              <w:rPr>
                <w:noProof/>
                <w:sz w:val="22"/>
                <w:szCs w:val="22"/>
                <w:lang w:eastAsia="en-GB"/>
              </w:rPr>
              <w:drawing>
                <wp:inline distT="0" distB="0" distL="0" distR="0" wp14:anchorId="467C4FC1" wp14:editId="467C4FC2">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467C4AAB" w14:textId="0C09C314" w:rsidR="00EA3171" w:rsidRPr="00AE0440" w:rsidRDefault="00030C89">
            <w:pPr>
              <w:spacing w:after="120"/>
              <w:ind w:left="1170" w:right="1138"/>
              <w:jc w:val="both"/>
            </w:pPr>
            <w:r w:rsidRPr="00AE0440">
              <w:t>Concernant :</w:t>
            </w:r>
            <w:r w:rsidRPr="00AE0440">
              <w:rPr>
                <w:vertAlign w:val="superscript"/>
              </w:rPr>
              <w:footnoteReference w:id="7"/>
            </w:r>
            <w:r w:rsidRPr="00AE0440">
              <w:tab/>
              <w:t xml:space="preserve"> </w:t>
            </w:r>
            <w:r w:rsidR="00FB290D" w:rsidRPr="00FB290D">
              <w:t>Délivrance d’une homologation</w:t>
            </w:r>
          </w:p>
          <w:p w14:paraId="1FB1B946" w14:textId="03B717DA" w:rsidR="00FB290D" w:rsidRDefault="00FB290D">
            <w:pPr>
              <w:spacing w:after="120"/>
              <w:ind w:left="1170" w:right="1138" w:firstLine="567"/>
              <w:jc w:val="both"/>
            </w:pPr>
            <w:r w:rsidRPr="00FB290D">
              <w:t>Extension d’homologation</w:t>
            </w:r>
          </w:p>
          <w:p w14:paraId="593A7708" w14:textId="68C73B47" w:rsidR="00FB290D" w:rsidRDefault="00FB290D">
            <w:pPr>
              <w:spacing w:after="120"/>
              <w:ind w:left="1170" w:right="1138" w:firstLine="567"/>
              <w:jc w:val="both"/>
            </w:pPr>
            <w:r w:rsidRPr="00FB290D">
              <w:t>Refus d’homologation</w:t>
            </w:r>
          </w:p>
          <w:p w14:paraId="48DEC52D" w14:textId="01E66AD8" w:rsidR="00FB290D" w:rsidRDefault="00FB290D">
            <w:pPr>
              <w:spacing w:after="120"/>
              <w:ind w:left="1170" w:right="1138" w:firstLine="567"/>
              <w:jc w:val="both"/>
            </w:pPr>
            <w:r w:rsidRPr="00FB290D">
              <w:t>Retrait d’homologation</w:t>
            </w:r>
          </w:p>
          <w:p w14:paraId="467C4AAF" w14:textId="41F75759" w:rsidR="00EA3171" w:rsidRPr="00AE0440" w:rsidRDefault="00030C89">
            <w:pPr>
              <w:spacing w:after="120"/>
              <w:ind w:left="1170" w:right="1138" w:firstLine="567"/>
              <w:jc w:val="both"/>
            </w:pPr>
            <w:r w:rsidRPr="00AE0440">
              <w:t>Arrêt définitif de la production</w:t>
            </w:r>
          </w:p>
          <w:p w14:paraId="467C4AB0" w14:textId="32640C58" w:rsidR="00EA3171" w:rsidRPr="00AE0440" w:rsidRDefault="00030C89">
            <w:pPr>
              <w:spacing w:after="120"/>
              <w:ind w:left="1170" w:right="1138"/>
              <w:jc w:val="both"/>
            </w:pPr>
            <w:proofErr w:type="gramStart"/>
            <w:r w:rsidRPr="00AE0440">
              <w:t>d'un</w:t>
            </w:r>
            <w:proofErr w:type="gramEnd"/>
            <w:r w:rsidRPr="00AE0440">
              <w:t xml:space="preserve"> type de véhicule en ce qui concerne </w:t>
            </w:r>
            <w:r w:rsidR="003B209A">
              <w:t>DCAS</w:t>
            </w:r>
            <w:r w:rsidRPr="00AE0440">
              <w:t xml:space="preserve"> conformément au </w:t>
            </w:r>
            <w:r w:rsidR="00FB290D">
              <w:t>R</w:t>
            </w:r>
            <w:r w:rsidR="00FB290D" w:rsidRPr="00AE0440">
              <w:t xml:space="preserve">èglement </w:t>
            </w:r>
            <w:r w:rsidRPr="00AE0440">
              <w:t>de l'ONU n° XXX</w:t>
            </w:r>
          </w:p>
          <w:p w14:paraId="467C4AB1" w14:textId="45860BF4" w:rsidR="00EA3171" w:rsidRPr="00AE0440" w:rsidRDefault="00030C89">
            <w:pPr>
              <w:pStyle w:val="SingleTxtG"/>
              <w:tabs>
                <w:tab w:val="left" w:pos="1701"/>
                <w:tab w:val="right" w:pos="8505"/>
              </w:tabs>
              <w:ind w:left="1170" w:right="1138"/>
              <w:rPr>
                <w:sz w:val="22"/>
                <w:szCs w:val="22"/>
              </w:rPr>
            </w:pPr>
            <w:r w:rsidRPr="00AE0440">
              <w:t xml:space="preserve">Numéro </w:t>
            </w:r>
            <w:r w:rsidR="00FB290D" w:rsidRPr="00AE0440">
              <w:t>d'</w:t>
            </w:r>
            <w:r w:rsidR="00FB290D">
              <w:t>homologation :</w:t>
            </w:r>
            <w:r w:rsidRPr="00AE0440">
              <w:t xml:space="preserve"> ..................</w:t>
            </w:r>
            <w:r w:rsidRPr="00AE0440">
              <w:rPr>
                <w:sz w:val="22"/>
                <w:szCs w:val="22"/>
              </w:rPr>
              <w:tab/>
            </w:r>
          </w:p>
          <w:p w14:paraId="467C4AB2" w14:textId="11D654C0" w:rsidR="00EA3171" w:rsidRPr="00AE0440" w:rsidRDefault="00FB290D">
            <w:pPr>
              <w:pStyle w:val="SingleTxtG"/>
              <w:tabs>
                <w:tab w:val="left" w:leader="dot" w:pos="8505"/>
              </w:tabs>
              <w:ind w:left="1800" w:right="1138" w:hanging="630"/>
            </w:pPr>
            <w:r>
              <w:t>Motif</w:t>
            </w:r>
            <w:r w:rsidRPr="00AE0440">
              <w:t xml:space="preserve"> </w:t>
            </w:r>
            <w:r w:rsidR="00030C89" w:rsidRPr="00AE0440">
              <w:t>de l'extension ou de la révision</w:t>
            </w:r>
            <w:r>
              <w:t> :</w:t>
            </w:r>
            <w:r w:rsidR="00030C89" w:rsidRPr="00AE0440">
              <w:t xml:space="preserve"> </w:t>
            </w:r>
            <w:r w:rsidR="00030C89" w:rsidRPr="00AE0440">
              <w:tab/>
            </w:r>
          </w:p>
          <w:p w14:paraId="467C4AB3" w14:textId="09181AE1" w:rsidR="00EA3171" w:rsidRPr="00AE0440" w:rsidRDefault="00030C89">
            <w:pPr>
              <w:pStyle w:val="SingleTxtG"/>
              <w:tabs>
                <w:tab w:val="left" w:pos="1701"/>
                <w:tab w:val="right" w:leader="dot" w:pos="8505"/>
              </w:tabs>
              <w:ind w:left="1800" w:right="1138" w:hanging="630"/>
            </w:pPr>
            <w:r w:rsidRPr="00AE0440">
              <w:t>1.</w:t>
            </w:r>
            <w:r w:rsidRPr="00AE0440">
              <w:tab/>
            </w:r>
            <w:r w:rsidR="00FB290D" w:rsidRPr="00FB290D">
              <w:t>Marque de fabrique ou de commerce du véhicule</w:t>
            </w:r>
            <w:r w:rsidR="00FB290D">
              <w:t> :</w:t>
            </w:r>
            <w:r w:rsidRPr="00AE0440">
              <w:tab/>
            </w:r>
          </w:p>
          <w:p w14:paraId="467C4AB4" w14:textId="06A84785" w:rsidR="00EA3171" w:rsidRPr="00AE0440" w:rsidRDefault="00030C89">
            <w:pPr>
              <w:pStyle w:val="SingleTxtG"/>
              <w:tabs>
                <w:tab w:val="left" w:pos="1701"/>
                <w:tab w:val="right" w:leader="dot" w:pos="8505"/>
              </w:tabs>
              <w:ind w:left="1800" w:right="1138" w:hanging="630"/>
            </w:pPr>
            <w:r w:rsidRPr="00AE0440">
              <w:t>2.</w:t>
            </w:r>
            <w:r w:rsidRPr="00AE0440">
              <w:tab/>
            </w:r>
            <w:r w:rsidR="00FB290D">
              <w:t>T</w:t>
            </w:r>
            <w:r w:rsidRPr="00AE0440">
              <w:t>ype d</w:t>
            </w:r>
            <w:r w:rsidR="00FB290D">
              <w:t>u</w:t>
            </w:r>
            <w:r w:rsidRPr="00AE0440">
              <w:t xml:space="preserve"> véhicule</w:t>
            </w:r>
            <w:r w:rsidR="00FB290D">
              <w:t> :</w:t>
            </w:r>
            <w:r w:rsidRPr="00AE0440">
              <w:tab/>
            </w:r>
          </w:p>
          <w:p w14:paraId="467C4AB5" w14:textId="23ED44BF" w:rsidR="00EA3171" w:rsidRPr="00AE0440" w:rsidRDefault="00030C89">
            <w:pPr>
              <w:pStyle w:val="SingleTxtG"/>
              <w:tabs>
                <w:tab w:val="left" w:pos="1701"/>
                <w:tab w:val="right" w:leader="dot" w:pos="8505"/>
              </w:tabs>
              <w:ind w:left="1800" w:right="1138" w:hanging="630"/>
            </w:pPr>
            <w:r w:rsidRPr="00AE0440">
              <w:t xml:space="preserve">3. </w:t>
            </w:r>
            <w:r w:rsidRPr="00AE0440">
              <w:tab/>
            </w:r>
            <w:r w:rsidR="00FB290D">
              <w:t>N</w:t>
            </w:r>
            <w:r w:rsidRPr="00AE0440">
              <w:t xml:space="preserve">om et adresse du </w:t>
            </w:r>
            <w:r w:rsidR="00FB290D">
              <w:t>constructeur :</w:t>
            </w:r>
            <w:r w:rsidRPr="00AE0440">
              <w:tab/>
            </w:r>
          </w:p>
          <w:p w14:paraId="467C4AB6" w14:textId="075523D3" w:rsidR="00EA3171" w:rsidRPr="00AE0440" w:rsidRDefault="00030C89">
            <w:pPr>
              <w:pStyle w:val="SingleTxtG"/>
              <w:tabs>
                <w:tab w:val="left" w:pos="1701"/>
                <w:tab w:val="right" w:leader="dot" w:pos="8505"/>
              </w:tabs>
              <w:ind w:left="1800" w:right="1138" w:hanging="630"/>
            </w:pPr>
            <w:r w:rsidRPr="00AE0440">
              <w:t>4.</w:t>
            </w:r>
            <w:r w:rsidRPr="00AE0440">
              <w:tab/>
            </w:r>
            <w:r w:rsidR="00FB290D" w:rsidRPr="00FB290D">
              <w:t>Le cas échéant, nom et adresse de son mandataire</w:t>
            </w:r>
            <w:r w:rsidR="00FB290D">
              <w:t> :</w:t>
            </w:r>
            <w:r w:rsidRPr="00AE0440">
              <w:tab/>
            </w:r>
          </w:p>
          <w:p w14:paraId="467C4AB7" w14:textId="4A966B2C" w:rsidR="00EA3171" w:rsidRPr="00AE0440" w:rsidRDefault="00030C89">
            <w:pPr>
              <w:pStyle w:val="SingleTxtG"/>
              <w:tabs>
                <w:tab w:val="left" w:pos="1701"/>
                <w:tab w:val="right" w:leader="dot" w:pos="8505"/>
              </w:tabs>
              <w:ind w:left="1800" w:right="1138" w:hanging="630"/>
              <w:rPr>
                <w:bCs/>
              </w:rPr>
            </w:pPr>
            <w:r w:rsidRPr="00AE0440">
              <w:rPr>
                <w:bCs/>
              </w:rPr>
              <w:t xml:space="preserve">5. </w:t>
            </w:r>
            <w:r w:rsidRPr="00AE0440">
              <w:rPr>
                <w:bCs/>
              </w:rPr>
              <w:tab/>
            </w:r>
            <w:r w:rsidR="00FB290D">
              <w:rPr>
                <w:bCs/>
              </w:rPr>
              <w:t>C</w:t>
            </w:r>
            <w:r w:rsidR="00FB290D" w:rsidRPr="00AE0440">
              <w:rPr>
                <w:bCs/>
              </w:rPr>
              <w:t xml:space="preserve">aractéristiques </w:t>
            </w:r>
            <w:r w:rsidRPr="00AE0440">
              <w:rPr>
                <w:bCs/>
              </w:rPr>
              <w:t>générales de construction du véhicule</w:t>
            </w:r>
            <w:r w:rsidR="00FB290D">
              <w:rPr>
                <w:bCs/>
              </w:rPr>
              <w:t> :</w:t>
            </w:r>
            <w:r w:rsidRPr="00AE0440">
              <w:rPr>
                <w:bCs/>
              </w:rPr>
              <w:t xml:space="preserve"> </w:t>
            </w:r>
          </w:p>
          <w:p w14:paraId="467C4AB8" w14:textId="079A63DC" w:rsidR="00EA3171" w:rsidRPr="00AE0440" w:rsidRDefault="00030C89">
            <w:pPr>
              <w:pStyle w:val="SingleTxtG"/>
              <w:tabs>
                <w:tab w:val="left" w:pos="1701"/>
                <w:tab w:val="right" w:leader="dot" w:pos="8505"/>
              </w:tabs>
              <w:ind w:left="1800" w:hanging="634"/>
              <w:rPr>
                <w:bCs/>
              </w:rPr>
            </w:pPr>
            <w:r w:rsidRPr="00AE0440">
              <w:rPr>
                <w:bCs/>
              </w:rPr>
              <w:t xml:space="preserve">5.1 </w:t>
            </w:r>
            <w:r w:rsidRPr="00AE0440">
              <w:rPr>
                <w:bCs/>
              </w:rPr>
              <w:tab/>
              <w:t>Photographies et/ou dessins d'un véhicule représentatif</w:t>
            </w:r>
            <w:r w:rsidR="00FB290D">
              <w:rPr>
                <w:bCs/>
              </w:rPr>
              <w:t> :</w:t>
            </w:r>
            <w:r w:rsidRPr="00AE0440">
              <w:rPr>
                <w:bCs/>
              </w:rPr>
              <w:t xml:space="preserve"> </w:t>
            </w:r>
            <w:r w:rsidRPr="00AE0440">
              <w:rPr>
                <w:bCs/>
              </w:rPr>
              <w:tab/>
            </w:r>
          </w:p>
          <w:p w14:paraId="467C4AB9" w14:textId="52F63B39" w:rsidR="00EA3171" w:rsidRPr="00AE0440" w:rsidRDefault="00030C89">
            <w:pPr>
              <w:pStyle w:val="SingleTxtG"/>
              <w:tabs>
                <w:tab w:val="left" w:pos="1701"/>
                <w:tab w:val="right" w:leader="dot" w:pos="8505"/>
              </w:tabs>
              <w:ind w:left="1800" w:right="9" w:hanging="634"/>
              <w:rPr>
                <w:bCs/>
                <w:sz w:val="22"/>
                <w:szCs w:val="22"/>
              </w:rPr>
            </w:pPr>
            <w:r w:rsidRPr="00AE0440">
              <w:rPr>
                <w:bCs/>
              </w:rPr>
              <w:t xml:space="preserve">6. </w:t>
            </w:r>
            <w:r w:rsidRPr="00AE0440">
              <w:rPr>
                <w:bCs/>
              </w:rPr>
              <w:tab/>
            </w:r>
            <w:r w:rsidR="00FB290D">
              <w:rPr>
                <w:bCs/>
              </w:rPr>
              <w:t>D</w:t>
            </w:r>
            <w:r w:rsidR="00FB290D" w:rsidRPr="00AE0440">
              <w:rPr>
                <w:bCs/>
              </w:rPr>
              <w:t xml:space="preserve">escription </w:t>
            </w:r>
            <w:r w:rsidRPr="00AE0440">
              <w:rPr>
                <w:bCs/>
              </w:rPr>
              <w:t xml:space="preserve">et/ou </w:t>
            </w:r>
            <w:r w:rsidR="00FB290D">
              <w:rPr>
                <w:bCs/>
              </w:rPr>
              <w:t>schémas</w:t>
            </w:r>
            <w:r w:rsidR="00FB290D" w:rsidRPr="00AE0440">
              <w:rPr>
                <w:bCs/>
              </w:rPr>
              <w:t xml:space="preserve"> </w:t>
            </w:r>
            <w:r w:rsidRPr="00AE0440">
              <w:rPr>
                <w:bCs/>
              </w:rPr>
              <w:t>du DCAS</w:t>
            </w:r>
            <w:r w:rsidR="00FB290D">
              <w:rPr>
                <w:bCs/>
              </w:rPr>
              <w:t> :</w:t>
            </w:r>
            <w:r w:rsidRPr="00AE0440">
              <w:rPr>
                <w:bCs/>
              </w:rPr>
              <w:t xml:space="preserve"> voir </w:t>
            </w:r>
            <w:r w:rsidR="004B5D3D" w:rsidRPr="00AE0440">
              <w:rPr>
                <w:bCs/>
              </w:rPr>
              <w:t>section 9</w:t>
            </w:r>
            <w:r w:rsidRPr="00AE0440">
              <w:rPr>
                <w:bCs/>
              </w:rPr>
              <w:t>.</w:t>
            </w:r>
          </w:p>
        </w:tc>
      </w:tr>
      <w:tr w:rsidR="009F48CE" w:rsidRPr="00AE0440" w14:paraId="467C4ACF" w14:textId="77777777" w:rsidTr="006152AB">
        <w:tc>
          <w:tcPr>
            <w:tcW w:w="9209" w:type="dxa"/>
          </w:tcPr>
          <w:p w14:paraId="467C4ABB" w14:textId="4B4ADFAF" w:rsidR="00EA3171" w:rsidRPr="00AE0440" w:rsidRDefault="00030C89">
            <w:pPr>
              <w:pStyle w:val="SingleTxtG"/>
              <w:tabs>
                <w:tab w:val="left" w:pos="1701"/>
                <w:tab w:val="right" w:leader="dot" w:pos="8505"/>
              </w:tabs>
              <w:ind w:left="1714" w:hanging="540"/>
              <w:rPr>
                <w:bCs/>
              </w:rPr>
            </w:pPr>
            <w:r w:rsidRPr="00AE0440">
              <w:rPr>
                <w:bCs/>
              </w:rPr>
              <w:t>7.</w:t>
            </w:r>
            <w:r w:rsidRPr="00AE0440">
              <w:rPr>
                <w:bCs/>
              </w:rPr>
              <w:tab/>
            </w:r>
            <w:r w:rsidR="00FB290D" w:rsidRPr="00FB290D">
              <w:rPr>
                <w:bCs/>
              </w:rPr>
              <w:t>Cybersécurité et mises à jour logicielles</w:t>
            </w:r>
          </w:p>
          <w:p w14:paraId="467C4ABC" w14:textId="0BC60416" w:rsidR="00EA3171" w:rsidRPr="00AE0440" w:rsidRDefault="00030C89">
            <w:pPr>
              <w:pStyle w:val="SingleTxtG"/>
              <w:tabs>
                <w:tab w:val="left" w:pos="1701"/>
                <w:tab w:val="right" w:leader="dot" w:pos="8505"/>
              </w:tabs>
              <w:ind w:left="1714" w:hanging="540"/>
              <w:rPr>
                <w:bCs/>
              </w:rPr>
            </w:pPr>
            <w:r w:rsidRPr="00AE0440">
              <w:rPr>
                <w:bCs/>
              </w:rPr>
              <w:t xml:space="preserve">7.1. </w:t>
            </w:r>
            <w:r w:rsidRPr="00AE0440">
              <w:rPr>
                <w:bCs/>
              </w:rPr>
              <w:tab/>
            </w:r>
            <w:r w:rsidR="00FB290D" w:rsidRPr="00FB290D">
              <w:rPr>
                <w:bCs/>
              </w:rPr>
              <w:t xml:space="preserve">Numéro d’homologation de type de la cybersécurité </w:t>
            </w:r>
            <w:r w:rsidRPr="00AE0440">
              <w:rPr>
                <w:bCs/>
              </w:rPr>
              <w:t>(le cas échéant)</w:t>
            </w:r>
            <w:r w:rsidR="00FB290D">
              <w:rPr>
                <w:bCs/>
              </w:rPr>
              <w:t> :</w:t>
            </w:r>
            <w:r w:rsidRPr="00AE0440">
              <w:rPr>
                <w:bCs/>
              </w:rPr>
              <w:t xml:space="preserve"> </w:t>
            </w:r>
            <w:r w:rsidRPr="00AE0440">
              <w:rPr>
                <w:bCs/>
              </w:rPr>
              <w:tab/>
            </w:r>
          </w:p>
          <w:p w14:paraId="467C4ABD" w14:textId="3CD0A1C6" w:rsidR="00EA3171" w:rsidRPr="00AE0440" w:rsidRDefault="00030C89">
            <w:pPr>
              <w:pStyle w:val="SingleTxtG"/>
              <w:tabs>
                <w:tab w:val="left" w:pos="1701"/>
                <w:tab w:val="right" w:leader="dot" w:pos="8505"/>
              </w:tabs>
              <w:ind w:left="1714" w:hanging="540"/>
              <w:rPr>
                <w:bCs/>
              </w:rPr>
            </w:pPr>
            <w:r w:rsidRPr="00AE0440">
              <w:rPr>
                <w:bCs/>
              </w:rPr>
              <w:t>7.2.</w:t>
            </w:r>
            <w:r w:rsidRPr="00AE0440">
              <w:rPr>
                <w:bCs/>
              </w:rPr>
              <w:tab/>
            </w:r>
            <w:r w:rsidR="00FB290D" w:rsidRPr="00FB290D">
              <w:rPr>
                <w:bCs/>
              </w:rPr>
              <w:t xml:space="preserve">Numéro d’homologation de type de la mise à jour logicielle </w:t>
            </w:r>
            <w:r w:rsidRPr="00AE0440">
              <w:rPr>
                <w:bCs/>
              </w:rPr>
              <w:t>(le cas échéant)</w:t>
            </w:r>
            <w:r w:rsidR="00FB290D">
              <w:rPr>
                <w:bCs/>
              </w:rPr>
              <w:t> :</w:t>
            </w:r>
            <w:r w:rsidRPr="00AE0440">
              <w:rPr>
                <w:bCs/>
              </w:rPr>
              <w:t xml:space="preserve"> </w:t>
            </w:r>
            <w:r w:rsidRPr="00AE0440">
              <w:rPr>
                <w:bCs/>
              </w:rPr>
              <w:tab/>
            </w:r>
          </w:p>
          <w:p w14:paraId="467C4ABE" w14:textId="2CE109F1" w:rsidR="00EA3171" w:rsidRPr="00AE0440" w:rsidRDefault="00030C89">
            <w:pPr>
              <w:pStyle w:val="SingleTxtG"/>
              <w:tabs>
                <w:tab w:val="left" w:pos="1701"/>
                <w:tab w:val="right" w:leader="dot" w:pos="8505"/>
              </w:tabs>
              <w:ind w:left="1714" w:hanging="540"/>
              <w:rPr>
                <w:bCs/>
              </w:rPr>
            </w:pPr>
            <w:r w:rsidRPr="00AE0440">
              <w:rPr>
                <w:bCs/>
              </w:rPr>
              <w:t xml:space="preserve">8. </w:t>
            </w:r>
            <w:r w:rsidRPr="00AE0440">
              <w:rPr>
                <w:bCs/>
              </w:rPr>
              <w:tab/>
            </w:r>
            <w:r w:rsidR="00FB290D" w:rsidRPr="00FB290D">
              <w:rPr>
                <w:bCs/>
              </w:rPr>
              <w:t xml:space="preserve">Prescriptions particulières à appliquer aux aspects relatifs à la sécurité des systèmes de commande électronique </w:t>
            </w:r>
            <w:r w:rsidRPr="00AE0440">
              <w:rPr>
                <w:bCs/>
              </w:rPr>
              <w:t xml:space="preserve">(annexe </w:t>
            </w:r>
            <w:r w:rsidR="00C76555" w:rsidRPr="00AE0440">
              <w:rPr>
                <w:bCs/>
              </w:rPr>
              <w:t>3</w:t>
            </w:r>
            <w:r w:rsidRPr="00AE0440">
              <w:rPr>
                <w:bCs/>
              </w:rPr>
              <w:t>)</w:t>
            </w:r>
          </w:p>
          <w:p w14:paraId="467C4ABF" w14:textId="550D5AB8" w:rsidR="00EA3171" w:rsidRPr="00AE0440" w:rsidRDefault="00030C89">
            <w:pPr>
              <w:pStyle w:val="SingleTxtG"/>
              <w:tabs>
                <w:tab w:val="left" w:pos="1701"/>
                <w:tab w:val="right" w:leader="dot" w:pos="8505"/>
              </w:tabs>
              <w:ind w:left="1714" w:hanging="540"/>
              <w:rPr>
                <w:lang w:eastAsia="zh-CN"/>
              </w:rPr>
            </w:pPr>
            <w:r w:rsidRPr="00AE0440">
              <w:rPr>
                <w:bCs/>
              </w:rPr>
              <w:t xml:space="preserve">8.1. </w:t>
            </w:r>
            <w:r w:rsidRPr="00AE0440">
              <w:rPr>
                <w:bCs/>
              </w:rPr>
              <w:tab/>
            </w:r>
            <w:r w:rsidR="00FB290D" w:rsidRPr="00FB290D">
              <w:rPr>
                <w:bCs/>
              </w:rPr>
              <w:t xml:space="preserve">Référence du document du constructeur pour </w:t>
            </w:r>
            <w:proofErr w:type="spellStart"/>
            <w:r w:rsidRPr="00AE0440">
              <w:rPr>
                <w:bCs/>
              </w:rPr>
              <w:t>pour</w:t>
            </w:r>
            <w:proofErr w:type="spellEnd"/>
            <w:r w:rsidRPr="00AE0440">
              <w:rPr>
                <w:bCs/>
              </w:rPr>
              <w:t xml:space="preserve"> l'annexe </w:t>
            </w:r>
            <w:r w:rsidR="00C76555" w:rsidRPr="00AE0440">
              <w:rPr>
                <w:bCs/>
              </w:rPr>
              <w:t xml:space="preserve">3 </w:t>
            </w:r>
            <w:r w:rsidRPr="00AE0440">
              <w:rPr>
                <w:bCs/>
              </w:rPr>
              <w:t>(y compris le numéro de version)</w:t>
            </w:r>
            <w:r w:rsidR="00FB290D">
              <w:rPr>
                <w:bCs/>
              </w:rPr>
              <w:t> :</w:t>
            </w:r>
            <w:r w:rsidRPr="00AE0440">
              <w:rPr>
                <w:bCs/>
              </w:rPr>
              <w:tab/>
            </w:r>
          </w:p>
          <w:p w14:paraId="467C4AC0" w14:textId="7C5E250C" w:rsidR="00EA3171" w:rsidRPr="00AE0440" w:rsidRDefault="00030C89">
            <w:pPr>
              <w:pStyle w:val="SingleTxtG"/>
              <w:tabs>
                <w:tab w:val="left" w:pos="1701"/>
                <w:tab w:val="right" w:leader="dot" w:pos="8505"/>
              </w:tabs>
              <w:ind w:left="1714" w:hanging="540"/>
              <w:rPr>
                <w:b/>
                <w:sz w:val="22"/>
                <w:szCs w:val="22"/>
              </w:rPr>
            </w:pPr>
            <w:r w:rsidRPr="00AE0440">
              <w:rPr>
                <w:bCs/>
              </w:rPr>
              <w:t xml:space="preserve">8.2 </w:t>
            </w:r>
            <w:r w:rsidRPr="00AE0440">
              <w:rPr>
                <w:bCs/>
              </w:rPr>
              <w:tab/>
              <w:t xml:space="preserve">Formulaire de document d'information (appendice </w:t>
            </w:r>
            <w:r w:rsidR="00FB290D">
              <w:rPr>
                <w:bCs/>
              </w:rPr>
              <w:t>de</w:t>
            </w:r>
            <w:r w:rsidR="00FB290D" w:rsidRPr="00AE0440">
              <w:rPr>
                <w:bCs/>
              </w:rPr>
              <w:t xml:space="preserve"> </w:t>
            </w:r>
            <w:r w:rsidRPr="00AE0440">
              <w:rPr>
                <w:bCs/>
              </w:rPr>
              <w:t xml:space="preserve">l'annexe </w:t>
            </w:r>
            <w:r w:rsidR="00C76555" w:rsidRPr="00AE0440">
              <w:rPr>
                <w:bCs/>
              </w:rPr>
              <w:t>3</w:t>
            </w:r>
            <w:r w:rsidRPr="00AE0440">
              <w:rPr>
                <w:bCs/>
              </w:rPr>
              <w:t>)</w:t>
            </w:r>
            <w:r w:rsidRPr="00AE0440">
              <w:tab/>
            </w:r>
          </w:p>
          <w:p w14:paraId="467C4AC1" w14:textId="62930E1F" w:rsidR="00EA3171" w:rsidRPr="00AE0440" w:rsidRDefault="00030C89">
            <w:pPr>
              <w:pStyle w:val="SingleTxtG"/>
              <w:tabs>
                <w:tab w:val="left" w:pos="1701"/>
                <w:tab w:val="right" w:leader="dot" w:pos="8505"/>
              </w:tabs>
              <w:ind w:left="1714" w:hanging="576"/>
            </w:pPr>
            <w:r w:rsidRPr="00AE0440">
              <w:t>9.</w:t>
            </w:r>
            <w:r w:rsidRPr="00AE0440">
              <w:tab/>
            </w:r>
            <w:r w:rsidR="005D7557">
              <w:t>S</w:t>
            </w:r>
            <w:r w:rsidR="005D7557" w:rsidRPr="00AE0440">
              <w:t xml:space="preserve">ervice </w:t>
            </w:r>
            <w:r w:rsidRPr="00AE0440">
              <w:t>technique chargé des essais d'homologation</w:t>
            </w:r>
            <w:r w:rsidRPr="00AE0440">
              <w:tab/>
            </w:r>
          </w:p>
          <w:p w14:paraId="467C4AC2" w14:textId="2C3B6035" w:rsidR="00EA3171" w:rsidRPr="00AE0440" w:rsidRDefault="00030C89">
            <w:pPr>
              <w:pStyle w:val="SingleTxtG"/>
              <w:tabs>
                <w:tab w:val="left" w:pos="1701"/>
                <w:tab w:val="right" w:leader="dot" w:pos="8505"/>
              </w:tabs>
              <w:ind w:left="1714" w:hanging="576"/>
            </w:pPr>
            <w:r w:rsidRPr="00AE0440">
              <w:t xml:space="preserve">9.1. </w:t>
            </w:r>
            <w:r w:rsidRPr="00AE0440">
              <w:tab/>
            </w:r>
            <w:r w:rsidR="005D7557">
              <w:t>D</w:t>
            </w:r>
            <w:r w:rsidRPr="00AE0440">
              <w:t xml:space="preserve">ate du </w:t>
            </w:r>
            <w:r w:rsidR="005D7557">
              <w:t>procès-verbal</w:t>
            </w:r>
            <w:r w:rsidR="005D7557" w:rsidRPr="00AE0440">
              <w:t xml:space="preserve"> </w:t>
            </w:r>
            <w:r w:rsidR="005D7557">
              <w:t>délivré</w:t>
            </w:r>
            <w:r w:rsidR="005D7557" w:rsidRPr="00AE0440">
              <w:t xml:space="preserve"> </w:t>
            </w:r>
            <w:r w:rsidRPr="00AE0440">
              <w:t>par ce service</w:t>
            </w:r>
            <w:r w:rsidRPr="00AE0440">
              <w:tab/>
            </w:r>
          </w:p>
          <w:p w14:paraId="467C4AC3" w14:textId="7CE6A552" w:rsidR="00EA3171" w:rsidRPr="00AE0440" w:rsidRDefault="00030C89">
            <w:pPr>
              <w:pStyle w:val="SingleTxtG"/>
              <w:tabs>
                <w:tab w:val="left" w:pos="1701"/>
                <w:tab w:val="right" w:leader="dot" w:pos="8505"/>
              </w:tabs>
              <w:ind w:left="1714" w:hanging="576"/>
            </w:pPr>
            <w:r w:rsidRPr="00AE0440">
              <w:lastRenderedPageBreak/>
              <w:t>9.2.</w:t>
            </w:r>
            <w:r w:rsidRPr="00AE0440">
              <w:tab/>
              <w:t xml:space="preserve">(Référence) Numéro du </w:t>
            </w:r>
            <w:r w:rsidR="005D7557">
              <w:t>procès-verbal délivré</w:t>
            </w:r>
            <w:r w:rsidRPr="00AE0440">
              <w:t xml:space="preserve"> par ce service</w:t>
            </w:r>
            <w:r w:rsidRPr="00AE0440">
              <w:tab/>
            </w:r>
          </w:p>
          <w:p w14:paraId="467C4AC4" w14:textId="37613359" w:rsidR="00EA3171" w:rsidRPr="00AE0440" w:rsidRDefault="00030C89">
            <w:pPr>
              <w:pStyle w:val="SingleTxtG"/>
              <w:tabs>
                <w:tab w:val="left" w:pos="1701"/>
                <w:tab w:val="right" w:leader="dot" w:pos="8505"/>
              </w:tabs>
              <w:ind w:left="1714" w:hanging="576"/>
            </w:pPr>
            <w:r w:rsidRPr="00AE0440">
              <w:t xml:space="preserve">10. </w:t>
            </w:r>
            <w:r w:rsidRPr="00AE0440">
              <w:tab/>
            </w:r>
            <w:r w:rsidR="005D7557">
              <w:t>Homologation</w:t>
            </w:r>
            <w:r w:rsidR="005D7557" w:rsidRPr="00AE0440">
              <w:t xml:space="preserve"> </w:t>
            </w:r>
            <w:r w:rsidRPr="00AE0440">
              <w:t>accordé</w:t>
            </w:r>
            <w:r w:rsidR="005D7557">
              <w:t>e</w:t>
            </w:r>
            <w:r w:rsidRPr="00AE0440">
              <w:t>/étendu</w:t>
            </w:r>
            <w:r w:rsidR="005D7557">
              <w:t>e</w:t>
            </w:r>
            <w:r w:rsidRPr="00AE0440">
              <w:t>/révisé</w:t>
            </w:r>
            <w:r w:rsidR="005D7557">
              <w:t>e</w:t>
            </w:r>
            <w:r w:rsidRPr="00AE0440">
              <w:t>/refusé</w:t>
            </w:r>
            <w:r w:rsidR="005D7557">
              <w:t>e</w:t>
            </w:r>
            <w:r w:rsidRPr="00AE0440">
              <w:t>/retiré</w:t>
            </w:r>
            <w:r w:rsidR="005D7557">
              <w:t>e</w:t>
            </w:r>
            <w:r w:rsidRPr="00AE0440">
              <w:t xml:space="preserve"> </w:t>
            </w:r>
            <w:r w:rsidRPr="00AE0440">
              <w:rPr>
                <w:vertAlign w:val="superscript"/>
              </w:rPr>
              <w:t>2</w:t>
            </w:r>
          </w:p>
          <w:p w14:paraId="467C4AC5" w14:textId="23301354" w:rsidR="00EA3171" w:rsidRPr="00AE0440" w:rsidRDefault="00030C89">
            <w:pPr>
              <w:pStyle w:val="SingleTxtG"/>
              <w:tabs>
                <w:tab w:val="left" w:pos="1701"/>
                <w:tab w:val="right" w:leader="dot" w:pos="8505"/>
              </w:tabs>
              <w:ind w:left="1714" w:hanging="576"/>
            </w:pPr>
            <w:r w:rsidRPr="00AE0440">
              <w:t>11.</w:t>
            </w:r>
            <w:r w:rsidRPr="00AE0440">
              <w:tab/>
            </w:r>
            <w:r w:rsidR="005D7557">
              <w:t>Empla</w:t>
            </w:r>
            <w:r w:rsidR="00231C5A">
              <w:t>cement</w:t>
            </w:r>
            <w:r w:rsidR="005D7557" w:rsidRPr="00AE0440">
              <w:t xml:space="preserve"> </w:t>
            </w:r>
            <w:r w:rsidRPr="00AE0440">
              <w:t>de la marque d'homologation sur le véhicule</w:t>
            </w:r>
            <w:r w:rsidRPr="00AE0440">
              <w:tab/>
            </w:r>
          </w:p>
          <w:p w14:paraId="467C4AC6" w14:textId="066247C6" w:rsidR="00EA3171" w:rsidRPr="00AE0440" w:rsidRDefault="00030C89">
            <w:pPr>
              <w:pStyle w:val="SingleTxtG"/>
              <w:tabs>
                <w:tab w:val="left" w:pos="1701"/>
                <w:tab w:val="right" w:leader="dot" w:pos="8505"/>
              </w:tabs>
              <w:ind w:left="1714" w:hanging="576"/>
            </w:pPr>
            <w:r w:rsidRPr="00AE0440">
              <w:t>12.</w:t>
            </w:r>
            <w:r w:rsidRPr="00AE0440">
              <w:tab/>
            </w:r>
            <w:r w:rsidR="005D7557">
              <w:t>Lieu</w:t>
            </w:r>
            <w:r w:rsidRPr="00AE0440">
              <w:tab/>
            </w:r>
          </w:p>
          <w:p w14:paraId="467C4AC7" w14:textId="77777777" w:rsidR="00EA3171" w:rsidRPr="00AE0440" w:rsidRDefault="00030C89">
            <w:pPr>
              <w:pStyle w:val="SingleTxtG"/>
              <w:tabs>
                <w:tab w:val="left" w:pos="1701"/>
                <w:tab w:val="right" w:leader="dot" w:pos="8505"/>
              </w:tabs>
              <w:ind w:left="1714" w:hanging="576"/>
            </w:pPr>
            <w:r w:rsidRPr="00AE0440">
              <w:t>13.</w:t>
            </w:r>
            <w:r w:rsidRPr="00AE0440">
              <w:tab/>
              <w:t>Date</w:t>
            </w:r>
            <w:r w:rsidRPr="00AE0440">
              <w:tab/>
            </w:r>
          </w:p>
          <w:p w14:paraId="467C4AC8" w14:textId="77777777" w:rsidR="00EA3171" w:rsidRPr="00AE0440" w:rsidRDefault="00030C89">
            <w:pPr>
              <w:pStyle w:val="SingleTxtG"/>
              <w:tabs>
                <w:tab w:val="left" w:pos="1701"/>
                <w:tab w:val="right" w:leader="dot" w:pos="8505"/>
              </w:tabs>
              <w:ind w:left="1714" w:hanging="576"/>
            </w:pPr>
            <w:r w:rsidRPr="00AE0440">
              <w:t>14.</w:t>
            </w:r>
            <w:r w:rsidRPr="00AE0440">
              <w:tab/>
              <w:t>Signature</w:t>
            </w:r>
            <w:r w:rsidRPr="00AE0440">
              <w:tab/>
            </w:r>
          </w:p>
          <w:p w14:paraId="467C4AC9" w14:textId="25F4403E" w:rsidR="00EA3171" w:rsidRPr="00AE0440" w:rsidRDefault="00030C89">
            <w:pPr>
              <w:pStyle w:val="SingleTxtG"/>
              <w:tabs>
                <w:tab w:val="left" w:pos="1701"/>
                <w:tab w:val="right" w:leader="dot" w:pos="8505"/>
              </w:tabs>
              <w:ind w:left="1714" w:hanging="576"/>
            </w:pPr>
            <w:r w:rsidRPr="00AE0440">
              <w:t xml:space="preserve">15. </w:t>
            </w:r>
            <w:r w:rsidRPr="00AE0440">
              <w:tab/>
            </w:r>
            <w:r w:rsidR="005D7557">
              <w:t>E</w:t>
            </w:r>
            <w:r w:rsidR="005D7557" w:rsidRPr="00AE0440">
              <w:t xml:space="preserve">st </w:t>
            </w:r>
            <w:r w:rsidRPr="00AE0440">
              <w:t xml:space="preserve">annexée à la présente communication </w:t>
            </w:r>
            <w:r w:rsidR="005D7557">
              <w:t>une</w:t>
            </w:r>
            <w:r w:rsidR="005D7557" w:rsidRPr="00AE0440">
              <w:t xml:space="preserve"> </w:t>
            </w:r>
            <w:r w:rsidRPr="00AE0440">
              <w:t xml:space="preserve">liste des pièces </w:t>
            </w:r>
            <w:r w:rsidR="005D7557" w:rsidRPr="005D7557">
              <w:t>figurant dans le dossier d’homologation déposé auprès des services administratifs ayant délivré l’homologation et qui peuvent être obtenues sur demande.</w:t>
            </w:r>
          </w:p>
          <w:p w14:paraId="467C4ACA" w14:textId="77777777" w:rsidR="00EA3171" w:rsidRPr="00AE0440" w:rsidRDefault="00030C89">
            <w:pPr>
              <w:pStyle w:val="SingleTxtG"/>
              <w:tabs>
                <w:tab w:val="left" w:pos="1701"/>
                <w:tab w:val="right" w:leader="dot" w:pos="8505"/>
              </w:tabs>
              <w:ind w:left="1714" w:hanging="576"/>
            </w:pPr>
            <w:r w:rsidRPr="00AE0440">
              <w:t>Informations complémentaires</w:t>
            </w:r>
          </w:p>
          <w:p w14:paraId="467C4ACB" w14:textId="26514BB7" w:rsidR="00EA3171" w:rsidRPr="00AE0440" w:rsidRDefault="00030C89">
            <w:pPr>
              <w:pStyle w:val="SingleTxtG"/>
              <w:tabs>
                <w:tab w:val="left" w:pos="1701"/>
                <w:tab w:val="right" w:leader="dot" w:pos="8505"/>
              </w:tabs>
              <w:ind w:left="1714" w:hanging="576"/>
            </w:pPr>
            <w:r w:rsidRPr="00AE0440">
              <w:t>16.</w:t>
            </w:r>
            <w:r w:rsidRPr="00AE0440">
              <w:tab/>
              <w:t>R</w:t>
            </w:r>
            <w:r w:rsidRPr="00AE0440">
              <w:rPr>
                <w:vertAlign w:val="subscript"/>
              </w:rPr>
              <w:t>1</w:t>
            </w:r>
            <w:r w:rsidR="00D1784B" w:rsidRPr="00AE0440">
              <w:rPr>
                <w:vertAlign w:val="subscript"/>
              </w:rPr>
              <w:t>X</w:t>
            </w:r>
            <w:r w:rsidRPr="00AE0440">
              <w:rPr>
                <w:vertAlign w:val="subscript"/>
              </w:rPr>
              <w:t>X</w:t>
            </w:r>
            <w:r w:rsidRPr="00AE0440">
              <w:t xml:space="preserve"> SWIN</w:t>
            </w:r>
            <w:r w:rsidR="005D7557">
              <w:t> :</w:t>
            </w:r>
            <w:r w:rsidRPr="00AE0440">
              <w:t xml:space="preserve"> </w:t>
            </w:r>
            <w:r w:rsidRPr="00AE0440">
              <w:tab/>
            </w:r>
          </w:p>
          <w:p w14:paraId="467C4ACC" w14:textId="0C3DDC68" w:rsidR="00EA3171" w:rsidRPr="00AE0440" w:rsidRDefault="00030C89">
            <w:pPr>
              <w:pStyle w:val="SingleTxtG"/>
              <w:tabs>
                <w:tab w:val="left" w:pos="1701"/>
                <w:tab w:val="right" w:leader="dot" w:pos="8505"/>
              </w:tabs>
              <w:ind w:left="1714" w:hanging="576"/>
            </w:pPr>
            <w:r w:rsidRPr="00AE0440">
              <w:t xml:space="preserve">16.1. </w:t>
            </w:r>
            <w:r w:rsidRPr="00AE0440">
              <w:tab/>
            </w:r>
            <w:r w:rsidR="005D7557">
              <w:t>I</w:t>
            </w:r>
            <w:r w:rsidRPr="00AE0440">
              <w:t xml:space="preserve">nformations sur la </w:t>
            </w:r>
            <w:r w:rsidR="005D7557">
              <w:t>façon</w:t>
            </w:r>
            <w:r w:rsidR="005D7557" w:rsidRPr="00AE0440">
              <w:t xml:space="preserve"> </w:t>
            </w:r>
            <w:r w:rsidRPr="00AE0440">
              <w:t xml:space="preserve">de lire le </w:t>
            </w:r>
            <w:r w:rsidR="00C46FE1" w:rsidRPr="00AE0440">
              <w:t>SWIN R</w:t>
            </w:r>
            <w:r w:rsidR="00C46FE1" w:rsidRPr="00AE0440">
              <w:rPr>
                <w:vertAlign w:val="subscript"/>
              </w:rPr>
              <w:t>1</w:t>
            </w:r>
            <w:r w:rsidR="00D1784B" w:rsidRPr="00AE0440">
              <w:rPr>
                <w:vertAlign w:val="subscript"/>
              </w:rPr>
              <w:t>X</w:t>
            </w:r>
            <w:r w:rsidR="00C46FE1" w:rsidRPr="00AE0440">
              <w:rPr>
                <w:vertAlign w:val="subscript"/>
              </w:rPr>
              <w:t>X</w:t>
            </w:r>
            <w:r w:rsidRPr="00AE0440">
              <w:t xml:space="preserve"> </w:t>
            </w:r>
            <w:r w:rsidR="005D7557" w:rsidRPr="005D7557">
              <w:t>ou le ou les numéros de version du logiciel</w:t>
            </w:r>
            <w:r w:rsidRPr="00AE0440">
              <w:t xml:space="preserve"> au cas où le SWIN R</w:t>
            </w:r>
            <w:r w:rsidRPr="00AE0440">
              <w:rPr>
                <w:vertAlign w:val="subscript"/>
              </w:rPr>
              <w:t>1</w:t>
            </w:r>
            <w:r w:rsidR="00D1784B" w:rsidRPr="00AE0440">
              <w:rPr>
                <w:vertAlign w:val="subscript"/>
              </w:rPr>
              <w:t>X</w:t>
            </w:r>
            <w:r w:rsidRPr="00AE0440">
              <w:rPr>
                <w:vertAlign w:val="subscript"/>
              </w:rPr>
              <w:t>X</w:t>
            </w:r>
            <w:r w:rsidRPr="00AE0440">
              <w:t xml:space="preserve"> ne se trouver pas sur le véhicule</w:t>
            </w:r>
            <w:r w:rsidR="005D7557">
              <w:t> :</w:t>
            </w:r>
            <w:r w:rsidRPr="00AE0440">
              <w:t xml:space="preserve"> </w:t>
            </w:r>
            <w:r w:rsidRPr="00AE0440">
              <w:tab/>
            </w:r>
          </w:p>
          <w:p w14:paraId="467C4ACD" w14:textId="45BE07AC" w:rsidR="00EA3171" w:rsidRPr="00AE0440" w:rsidRDefault="00030C89">
            <w:pPr>
              <w:pStyle w:val="SingleTxtG"/>
              <w:tabs>
                <w:tab w:val="left" w:pos="1701"/>
                <w:tab w:val="right" w:leader="dot" w:pos="8505"/>
              </w:tabs>
              <w:ind w:left="1714" w:hanging="576"/>
            </w:pPr>
            <w:r w:rsidRPr="00AE0440">
              <w:t>16.2.</w:t>
            </w:r>
            <w:r w:rsidR="005D7557">
              <w:t xml:space="preserve">   L</w:t>
            </w:r>
            <w:r w:rsidRPr="00AE0440">
              <w:t xml:space="preserve">e </w:t>
            </w:r>
            <w:r w:rsidRPr="00AE0440">
              <w:tab/>
              <w:t>cas échéant, paramètres pertinents permett</w:t>
            </w:r>
            <w:r w:rsidR="005D7557">
              <w:t>a</w:t>
            </w:r>
            <w:r w:rsidRPr="00AE0440">
              <w:t xml:space="preserve">nt </w:t>
            </w:r>
            <w:r w:rsidR="005D7557">
              <w:t>de déterminer</w:t>
            </w:r>
            <w:r w:rsidR="005D7557" w:rsidRPr="00AE0440">
              <w:t xml:space="preserve"> </w:t>
            </w:r>
            <w:r w:rsidRPr="00AE0440">
              <w:t xml:space="preserve">les véhicules </w:t>
            </w:r>
            <w:r w:rsidR="005D7557" w:rsidRPr="005D7557">
              <w:t>dont le logiciel représenté au point</w:t>
            </w:r>
            <w:r w:rsidRPr="00AE0440">
              <w:t xml:space="preserve"> par le SWIN R</w:t>
            </w:r>
            <w:r w:rsidR="00786736" w:rsidRPr="00AE0440">
              <w:rPr>
                <w:vertAlign w:val="subscript"/>
              </w:rPr>
              <w:t>1</w:t>
            </w:r>
            <w:r w:rsidR="00D1784B" w:rsidRPr="00AE0440">
              <w:rPr>
                <w:vertAlign w:val="subscript"/>
              </w:rPr>
              <w:t>X</w:t>
            </w:r>
            <w:r w:rsidR="00786736" w:rsidRPr="00AE0440">
              <w:rPr>
                <w:vertAlign w:val="subscript"/>
              </w:rPr>
              <w:t>X</w:t>
            </w:r>
            <w:r w:rsidRPr="00AE0440">
              <w:t xml:space="preserve"> </w:t>
            </w:r>
            <w:r w:rsidR="005D7557" w:rsidRPr="005D7557">
              <w:t>peut être mis à jour</w:t>
            </w:r>
            <w:r w:rsidR="005D7557">
              <w:t> :</w:t>
            </w:r>
            <w:r w:rsidRPr="00AE0440">
              <w:t xml:space="preserve"> </w:t>
            </w:r>
            <w:r w:rsidRPr="00AE0440">
              <w:tab/>
            </w:r>
          </w:p>
          <w:p w14:paraId="467C4ACE" w14:textId="77777777" w:rsidR="009F48CE" w:rsidRPr="00AE0440" w:rsidRDefault="009F48CE" w:rsidP="002B4ABB">
            <w:pPr>
              <w:pStyle w:val="SingleTxtG"/>
              <w:tabs>
                <w:tab w:val="left" w:pos="1701"/>
              </w:tabs>
              <w:ind w:left="1714" w:right="751" w:hanging="576"/>
              <w:rPr>
                <w:sz w:val="22"/>
                <w:szCs w:val="22"/>
              </w:rPr>
            </w:pPr>
          </w:p>
        </w:tc>
      </w:tr>
      <w:tr w:rsidR="00786736" w:rsidRPr="00AE0440" w14:paraId="467C4AD1" w14:textId="77777777" w:rsidTr="006152AB">
        <w:tc>
          <w:tcPr>
            <w:tcW w:w="9209" w:type="dxa"/>
          </w:tcPr>
          <w:p w14:paraId="467C4AD0" w14:textId="77777777" w:rsidR="00786736" w:rsidRPr="00AE0440" w:rsidRDefault="00786736" w:rsidP="002B4ABB">
            <w:pPr>
              <w:pStyle w:val="SingleTxtG"/>
              <w:tabs>
                <w:tab w:val="left" w:pos="1701"/>
                <w:tab w:val="right" w:leader="dot" w:pos="8505"/>
              </w:tabs>
              <w:ind w:left="1714" w:hanging="540"/>
              <w:rPr>
                <w:bCs/>
              </w:rPr>
            </w:pPr>
          </w:p>
        </w:tc>
      </w:tr>
    </w:tbl>
    <w:p w14:paraId="467C4AD2" w14:textId="77777777" w:rsidR="00A65663" w:rsidRPr="00AE0440" w:rsidRDefault="00A65663" w:rsidP="007D3CE2">
      <w:pPr>
        <w:ind w:right="9"/>
        <w:jc w:val="both"/>
      </w:pPr>
      <w:r w:rsidRPr="00AE0440">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A65663" w:rsidRPr="00AE0440" w14:paraId="467C4AD4" w14:textId="77777777" w:rsidTr="007D3CE2">
        <w:trPr>
          <w:trHeight w:val="147"/>
        </w:trPr>
        <w:tc>
          <w:tcPr>
            <w:tcW w:w="9209" w:type="dxa"/>
          </w:tcPr>
          <w:p w14:paraId="467C4AD3" w14:textId="77777777" w:rsidR="00EA3171" w:rsidRPr="00AE0440" w:rsidRDefault="00030C89">
            <w:pPr>
              <w:spacing w:after="120"/>
              <w:ind w:right="9"/>
              <w:jc w:val="both"/>
              <w:rPr>
                <w:b/>
                <w:bCs/>
                <w:sz w:val="28"/>
                <w:szCs w:val="28"/>
              </w:rPr>
            </w:pPr>
            <w:r w:rsidRPr="00AE0440">
              <w:rPr>
                <w:b/>
                <w:bCs/>
                <w:sz w:val="28"/>
                <w:szCs w:val="28"/>
              </w:rPr>
              <w:lastRenderedPageBreak/>
              <w:t>Annexe 2</w:t>
            </w:r>
          </w:p>
        </w:tc>
      </w:tr>
      <w:tr w:rsidR="00A65663" w:rsidRPr="00AE0440" w14:paraId="467C4AE6" w14:textId="77777777" w:rsidTr="006152AB">
        <w:tc>
          <w:tcPr>
            <w:tcW w:w="9209" w:type="dxa"/>
          </w:tcPr>
          <w:p w14:paraId="467C4AD5" w14:textId="7AD55A19" w:rsidR="00EA3171" w:rsidRPr="00AE0440" w:rsidRDefault="005D7557">
            <w:pPr>
              <w:spacing w:after="120"/>
              <w:ind w:left="1170" w:right="1134"/>
              <w:jc w:val="both"/>
              <w:rPr>
                <w:b/>
                <w:bCs/>
                <w:sz w:val="28"/>
                <w:szCs w:val="28"/>
              </w:rPr>
            </w:pPr>
            <w:r>
              <w:rPr>
                <w:b/>
                <w:bCs/>
                <w:sz w:val="28"/>
                <w:szCs w:val="28"/>
              </w:rPr>
              <w:t>Exemples</w:t>
            </w:r>
            <w:r w:rsidRPr="00AE0440">
              <w:rPr>
                <w:b/>
                <w:bCs/>
                <w:sz w:val="28"/>
                <w:szCs w:val="28"/>
              </w:rPr>
              <w:t xml:space="preserve"> </w:t>
            </w:r>
            <w:r w:rsidR="00030C89" w:rsidRPr="00AE0440">
              <w:rPr>
                <w:b/>
                <w:bCs/>
                <w:sz w:val="28"/>
                <w:szCs w:val="28"/>
              </w:rPr>
              <w:t>de marques d'homologation</w:t>
            </w:r>
          </w:p>
          <w:p w14:paraId="467C4AD6" w14:textId="77777777" w:rsidR="00EA3171" w:rsidRPr="00AE0440" w:rsidRDefault="00030C89">
            <w:pPr>
              <w:ind w:left="1170" w:right="1134"/>
              <w:jc w:val="both"/>
              <w:rPr>
                <w:b/>
                <w:bCs/>
              </w:rPr>
            </w:pPr>
            <w:r w:rsidRPr="00AE0440">
              <w:rPr>
                <w:b/>
                <w:bCs/>
              </w:rPr>
              <w:t>Modèle A</w:t>
            </w:r>
          </w:p>
          <w:p w14:paraId="467C4AD7" w14:textId="65EE5A5B" w:rsidR="00EA3171" w:rsidRPr="00AE0440" w:rsidRDefault="00030C89">
            <w:pPr>
              <w:ind w:left="1170" w:right="1134"/>
              <w:jc w:val="both"/>
            </w:pPr>
            <w:r w:rsidRPr="00AE0440">
              <w:t xml:space="preserve">(Voir le paragraphe 4.4. </w:t>
            </w:r>
            <w:proofErr w:type="gramStart"/>
            <w:r w:rsidRPr="00AE0440">
              <w:t>du</w:t>
            </w:r>
            <w:proofErr w:type="gramEnd"/>
            <w:r w:rsidRPr="00AE0440">
              <w:t xml:space="preserve"> présent </w:t>
            </w:r>
            <w:r w:rsidR="005D7557">
              <w:t>R</w:t>
            </w:r>
            <w:r w:rsidR="005D7557" w:rsidRPr="00AE0440">
              <w:t>èglement</w:t>
            </w:r>
            <w:r w:rsidRPr="00AE0440">
              <w:t>)</w:t>
            </w:r>
          </w:p>
          <w:p w14:paraId="467C4AD8" w14:textId="77777777" w:rsidR="00A65663" w:rsidRPr="00AE0440" w:rsidRDefault="00A65663" w:rsidP="0078348C">
            <w:pPr>
              <w:ind w:left="1170" w:right="1134"/>
              <w:jc w:val="both"/>
            </w:pPr>
          </w:p>
          <w:p w14:paraId="467C4AD9" w14:textId="77777777" w:rsidR="00EA3171" w:rsidRPr="00AE0440" w:rsidRDefault="00030C89">
            <w:pPr>
              <w:ind w:left="1170" w:right="1134"/>
              <w:jc w:val="both"/>
            </w:pPr>
            <w:r w:rsidRPr="00AE0440">
              <w:rPr>
                <w:noProof/>
                <w:lang w:eastAsia="en-GB"/>
              </w:rPr>
              <mc:AlternateContent>
                <mc:Choice Requires="wps">
                  <w:drawing>
                    <wp:anchor distT="0" distB="0" distL="114300" distR="114300" simplePos="0" relativeHeight="251658241" behindDoc="0" locked="0" layoutInCell="1" allowOverlap="1" wp14:anchorId="467C4FC3" wp14:editId="467C4FC4">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467C500E" w14:textId="77777777" w:rsidR="00EA3171" w:rsidRDefault="00030C89">
                                  <w:pPr>
                                    <w:pStyle w:val="BodyText3"/>
                                    <w:rPr>
                                      <w:rFonts w:asciiTheme="minorBidi" w:hAnsiTheme="minorBidi" w:cstheme="minorBidi"/>
                                      <w:b/>
                                      <w:bCs/>
                                      <w:i w:val="0"/>
                                      <w:iCs/>
                                      <w:sz w:val="28"/>
                                    </w:rPr>
                                  </w:pPr>
                                  <w:r>
                                    <w:rPr>
                                      <w:rFonts w:asciiTheme="minorBidi" w:hAnsiTheme="minorBidi" w:cstheme="minorBidi"/>
                                      <w:b/>
                                      <w:bCs/>
                                      <w:i w:val="0"/>
                                      <w:iCs/>
                                      <w:sz w:val="28"/>
                                    </w:rPr>
                                    <w:t xml:space="preserve">1XXR </w:t>
                                  </w:r>
                                  <w:r w:rsidRPr="00EE760E">
                                    <w:rPr>
                                      <w:rFonts w:asciiTheme="minorBidi" w:hAnsiTheme="minorBidi" w:cstheme="minorBidi"/>
                                      <w:b/>
                                      <w:bCs/>
                                      <w:i w:val="0"/>
                                      <w:iCs/>
                                      <w:sz w:val="28"/>
                                    </w:rPr>
                                    <w:t>- 002439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4FC3" id="Text Box 11" o:spid="_x0000_s1031"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m2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KnByLqC+kS8ESZf0TugTQf4k7OBPFVy/+Mg&#10;UHFmPlrSbp0vl9GEKViu3i0owOtMdZ0RVhJUyQNn03YXJuMeHOq2o0rTtCzckd6NTlK8dHVun3yT&#10;FDp7PBrzOk6nXl7i9hcA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bmrZtvYBAADRAwAADgAAAAAAAAAAAAAAAAAuAgAA&#10;ZHJzL2Uyb0RvYy54bWxQSwECLQAUAAYACAAAACEAbRmbat4AAAAKAQAADwAAAAAAAAAAAAAAAABQ&#10;BAAAZHJzL2Rvd25yZXYueG1sUEsFBgAAAAAEAAQA8wAAAFsFAAAAAA==&#10;" stroked="f">
                      <v:textbox>
                        <w:txbxContent>
                          <w:p w14:paraId="467C500E" w14:textId="77777777" w:rsidR="00EA3171" w:rsidRDefault="00030C89">
                            <w:pPr>
                              <w:pStyle w:val="BodyText3"/>
                              <w:rPr>
                                <w:rFonts w:asciiTheme="minorBidi" w:hAnsiTheme="minorBidi" w:cstheme="minorBidi"/>
                                <w:b/>
                                <w:bCs/>
                                <w:i w:val="0"/>
                                <w:iCs/>
                                <w:sz w:val="28"/>
                              </w:rPr>
                            </w:pPr>
                            <w:r>
                              <w:rPr>
                                <w:rFonts w:asciiTheme="minorBidi" w:hAnsiTheme="minorBidi" w:cstheme="minorBidi"/>
                                <w:b/>
                                <w:bCs/>
                                <w:i w:val="0"/>
                                <w:iCs/>
                                <w:sz w:val="28"/>
                              </w:rPr>
                              <w:t xml:space="preserve">1XXR </w:t>
                            </w:r>
                            <w:r w:rsidRPr="00EE760E">
                              <w:rPr>
                                <w:rFonts w:asciiTheme="minorBidi" w:hAnsiTheme="minorBidi" w:cstheme="minorBidi"/>
                                <w:b/>
                                <w:bCs/>
                                <w:i w:val="0"/>
                                <w:iCs/>
                                <w:sz w:val="28"/>
                              </w:rPr>
                              <w:t>- 002439</w:t>
                            </w:r>
                          </w:p>
                        </w:txbxContent>
                      </v:textbox>
                    </v:shape>
                  </w:pict>
                </mc:Fallback>
              </mc:AlternateContent>
            </w:r>
            <w:bookmarkStart w:id="1" w:name="_MON_1057383620"/>
            <w:bookmarkEnd w:id="1"/>
            <w:r w:rsidR="003568E6">
              <w:rPr>
                <w:noProof/>
              </w:rPr>
              <w:drawing>
                <wp:inline distT="0" distB="0" distL="0" distR="0" wp14:anchorId="39E3748D" wp14:editId="20728C2D">
                  <wp:extent cx="4940300" cy="901700"/>
                  <wp:effectExtent l="0" t="0" r="0" b="0"/>
                  <wp:docPr id="90196629" name="Picture 90196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l="-7086" t="-50" r="-7086" b="-50"/>
                          <a:stretch>
                            <a:fillRect/>
                          </a:stretch>
                        </pic:blipFill>
                        <pic:spPr bwMode="auto">
                          <a:xfrm>
                            <a:off x="0" y="0"/>
                            <a:ext cx="4940300" cy="901700"/>
                          </a:xfrm>
                          <a:prstGeom prst="rect">
                            <a:avLst/>
                          </a:prstGeom>
                          <a:noFill/>
                          <a:ln>
                            <a:noFill/>
                          </a:ln>
                        </pic:spPr>
                      </pic:pic>
                    </a:graphicData>
                  </a:graphic>
                </wp:inline>
              </w:drawing>
            </w:r>
          </w:p>
          <w:p w14:paraId="467C4ADA" w14:textId="77777777" w:rsidR="00EA3171" w:rsidRPr="00AE0440" w:rsidRDefault="00030C89">
            <w:pPr>
              <w:tabs>
                <w:tab w:val="right" w:pos="9356"/>
              </w:tabs>
              <w:ind w:left="1170" w:right="1134"/>
              <w:jc w:val="both"/>
            </w:pPr>
            <w:r w:rsidRPr="00AE0440">
              <w:tab/>
            </w:r>
            <w:proofErr w:type="gramStart"/>
            <w:r w:rsidRPr="00AE0440">
              <w:rPr>
                <w:sz w:val="18"/>
                <w:szCs w:val="18"/>
              </w:rPr>
              <w:t>a</w:t>
            </w:r>
            <w:proofErr w:type="gramEnd"/>
            <w:r w:rsidRPr="00AE0440">
              <w:rPr>
                <w:sz w:val="18"/>
                <w:szCs w:val="18"/>
              </w:rPr>
              <w:t xml:space="preserve"> = 8 mm min</w:t>
            </w:r>
          </w:p>
          <w:p w14:paraId="467C4ADB" w14:textId="77777777" w:rsidR="00A65663" w:rsidRPr="00AE0440" w:rsidRDefault="00A65663" w:rsidP="0078348C">
            <w:pPr>
              <w:ind w:left="1170" w:right="1134"/>
              <w:jc w:val="both"/>
            </w:pPr>
          </w:p>
          <w:p w14:paraId="467C4ADC" w14:textId="1DFB9A20" w:rsidR="00EA3171" w:rsidRPr="00AE0440" w:rsidRDefault="00030C89">
            <w:pPr>
              <w:spacing w:after="120"/>
              <w:ind w:left="1166" w:right="1134" w:firstLine="562"/>
              <w:jc w:val="both"/>
            </w:pPr>
            <w:r w:rsidRPr="00AE0440">
              <w:t xml:space="preserve">La marque d'homologation ci-dessus, apposée sur un véhicule, indique que </w:t>
            </w:r>
            <w:r w:rsidR="005D7557">
              <w:t>c</w:t>
            </w:r>
            <w:r w:rsidRPr="00AE0440">
              <w:t xml:space="preserve">e type de véhicule a été homologué aux Pays-Bas (E4), en ce qui concerne le </w:t>
            </w:r>
            <w:r w:rsidR="00D653C8" w:rsidRPr="00AE0440">
              <w:t xml:space="preserve">DCAS, en application du </w:t>
            </w:r>
            <w:r w:rsidRPr="00AE0440">
              <w:t xml:space="preserve">Règlement </w:t>
            </w:r>
            <w:r w:rsidR="005D7557" w:rsidRPr="00AE0440">
              <w:t xml:space="preserve">ONU </w:t>
            </w:r>
            <w:r w:rsidRPr="00AE0440">
              <w:t>n</w:t>
            </w:r>
            <w:r w:rsidRPr="005D7557">
              <w:rPr>
                <w:vertAlign w:val="superscript"/>
              </w:rPr>
              <w:t>o</w:t>
            </w:r>
            <w:r w:rsidRPr="00AE0440">
              <w:t xml:space="preserve"> </w:t>
            </w:r>
            <w:r w:rsidR="00D1784B" w:rsidRPr="00AE0440">
              <w:t>1XX</w:t>
            </w:r>
            <w:r w:rsidRPr="00AE0440">
              <w:t xml:space="preserve">, sous le numéro d'homologation 002439. </w:t>
            </w:r>
            <w:r w:rsidR="005D7557">
              <w:t>C</w:t>
            </w:r>
            <w:r w:rsidR="005D7557" w:rsidRPr="00AE0440">
              <w:t xml:space="preserve">e </w:t>
            </w:r>
            <w:r w:rsidRPr="00AE0440">
              <w:t>numéro indique que l'homologation a été délivrée conformément aux prescriptions du Règlement n</w:t>
            </w:r>
            <w:r w:rsidRPr="005D7557">
              <w:rPr>
                <w:vertAlign w:val="superscript"/>
              </w:rPr>
              <w:t>o</w:t>
            </w:r>
            <w:r w:rsidRPr="00AE0440">
              <w:t xml:space="preserve"> </w:t>
            </w:r>
            <w:r w:rsidR="00D1784B" w:rsidRPr="00AE0440">
              <w:t xml:space="preserve">1XX </w:t>
            </w:r>
            <w:r w:rsidRPr="00AE0440">
              <w:t>dans sa version originale.</w:t>
            </w:r>
          </w:p>
          <w:p w14:paraId="467C4ADD" w14:textId="77777777" w:rsidR="00A65663" w:rsidRPr="00AE0440" w:rsidRDefault="00A65663" w:rsidP="0078348C">
            <w:pPr>
              <w:ind w:left="1170" w:right="1134"/>
              <w:jc w:val="both"/>
            </w:pPr>
          </w:p>
          <w:p w14:paraId="467C4ADE" w14:textId="77777777" w:rsidR="00A65663" w:rsidRPr="00AE0440" w:rsidRDefault="00A65663" w:rsidP="0078348C">
            <w:pPr>
              <w:ind w:left="1170" w:right="1134"/>
              <w:jc w:val="both"/>
            </w:pPr>
          </w:p>
          <w:p w14:paraId="467C4ADF" w14:textId="77777777" w:rsidR="00EA3171" w:rsidRPr="00AE0440" w:rsidRDefault="00030C89">
            <w:pPr>
              <w:ind w:left="1170" w:right="1134"/>
              <w:jc w:val="both"/>
              <w:rPr>
                <w:b/>
                <w:bCs/>
              </w:rPr>
            </w:pPr>
            <w:r w:rsidRPr="00AE0440">
              <w:rPr>
                <w:b/>
                <w:bCs/>
              </w:rPr>
              <w:t>Modèle B</w:t>
            </w:r>
          </w:p>
          <w:p w14:paraId="467C4AE0" w14:textId="3BCB7560" w:rsidR="00EA3171" w:rsidRPr="00AE0440" w:rsidRDefault="00030C89">
            <w:pPr>
              <w:ind w:left="1170" w:right="1134"/>
              <w:jc w:val="both"/>
            </w:pPr>
            <w:r w:rsidRPr="00AE0440">
              <w:t xml:space="preserve">(Voir le paragraphe 4.5 du présent </w:t>
            </w:r>
            <w:r w:rsidR="005D7557">
              <w:t>R</w:t>
            </w:r>
            <w:r w:rsidR="005D7557" w:rsidRPr="00AE0440">
              <w:t>èglement</w:t>
            </w:r>
            <w:r w:rsidRPr="00AE0440">
              <w:t>)</w:t>
            </w:r>
          </w:p>
          <w:p w14:paraId="467C4AE1" w14:textId="77777777" w:rsidR="00A65663" w:rsidRPr="00AE0440" w:rsidRDefault="00A65663" w:rsidP="0078348C">
            <w:pPr>
              <w:ind w:left="1170" w:right="1134"/>
              <w:jc w:val="both"/>
              <w:rPr>
                <w:sz w:val="18"/>
                <w:szCs w:val="18"/>
              </w:rPr>
            </w:pPr>
          </w:p>
          <w:p w14:paraId="467C4AE2" w14:textId="77777777" w:rsidR="00EA3171" w:rsidRPr="00AE0440" w:rsidRDefault="00030C89">
            <w:pPr>
              <w:ind w:left="1170" w:right="1134"/>
              <w:jc w:val="both"/>
              <w:rPr>
                <w:sz w:val="18"/>
                <w:szCs w:val="18"/>
              </w:rPr>
            </w:pPr>
            <w:r w:rsidRPr="00AE0440">
              <w:rPr>
                <w:noProof/>
                <w:sz w:val="18"/>
                <w:szCs w:val="18"/>
                <w:lang w:eastAsia="en-GB"/>
              </w:rPr>
              <mc:AlternateContent>
                <mc:Choice Requires="wps">
                  <w:drawing>
                    <wp:anchor distT="0" distB="0" distL="114300" distR="114300" simplePos="0" relativeHeight="251658240" behindDoc="0" locked="0" layoutInCell="1" allowOverlap="1" wp14:anchorId="467C4FC6" wp14:editId="467C4FC7">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E54AB1" w14:paraId="467C5011" w14:textId="77777777">
                                    <w:tc>
                                      <w:tcPr>
                                        <w:tcW w:w="1406" w:type="dxa"/>
                                      </w:tcPr>
                                      <w:p w14:paraId="467C500F" w14:textId="77777777" w:rsidR="00EA3171" w:rsidRDefault="00030C89">
                                        <w:pPr>
                                          <w:rPr>
                                            <w:rFonts w:asciiTheme="minorBidi" w:hAnsiTheme="minorBidi" w:cstheme="minorBidi"/>
                                            <w:b/>
                                            <w:bCs/>
                                            <w:sz w:val="28"/>
                                          </w:rPr>
                                        </w:pPr>
                                        <w:r>
                                          <w:rPr>
                                            <w:rFonts w:asciiTheme="minorBidi" w:hAnsiTheme="minorBidi" w:cstheme="minorBidi"/>
                                            <w:b/>
                                            <w:bCs/>
                                            <w:sz w:val="28"/>
                                          </w:rPr>
                                          <w:t>1XX</w:t>
                                        </w:r>
                                      </w:p>
                                    </w:tc>
                                    <w:tc>
                                      <w:tcPr>
                                        <w:tcW w:w="1407" w:type="dxa"/>
                                      </w:tcPr>
                                      <w:p w14:paraId="467C5010" w14:textId="77777777" w:rsidR="00EA3171" w:rsidRDefault="00030C89">
                                        <w:pPr>
                                          <w:rPr>
                                            <w:rFonts w:asciiTheme="minorBidi" w:hAnsiTheme="minorBidi" w:cstheme="minorBidi"/>
                                            <w:b/>
                                            <w:bCs/>
                                            <w:sz w:val="28"/>
                                          </w:rPr>
                                        </w:pPr>
                                        <w:r w:rsidRPr="00EE760E">
                                          <w:rPr>
                                            <w:rFonts w:asciiTheme="minorBidi" w:hAnsiTheme="minorBidi" w:cstheme="minorBidi"/>
                                            <w:b/>
                                            <w:bCs/>
                                            <w:sz w:val="28"/>
                                          </w:rPr>
                                          <w:t>002439</w:t>
                                        </w:r>
                                      </w:p>
                                    </w:tc>
                                  </w:tr>
                                  <w:tr w:rsidR="00E54AB1" w14:paraId="467C5014" w14:textId="77777777">
                                    <w:tc>
                                      <w:tcPr>
                                        <w:tcW w:w="1406" w:type="dxa"/>
                                      </w:tcPr>
                                      <w:p w14:paraId="467C5012" w14:textId="77777777" w:rsidR="00EA3171" w:rsidRDefault="00030C89">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467C5013" w14:textId="77777777" w:rsidR="00EA3171" w:rsidRDefault="00030C89">
                                        <w:pPr>
                                          <w:rPr>
                                            <w:rFonts w:asciiTheme="minorBidi" w:hAnsiTheme="minorBidi" w:cstheme="minorBidi"/>
                                            <w:b/>
                                            <w:bCs/>
                                            <w:sz w:val="28"/>
                                          </w:rPr>
                                        </w:pPr>
                                        <w:r w:rsidRPr="00EE760E">
                                          <w:rPr>
                                            <w:rFonts w:asciiTheme="minorBidi" w:hAnsiTheme="minorBidi" w:cstheme="minorBidi"/>
                                            <w:b/>
                                            <w:bCs/>
                                            <w:sz w:val="28"/>
                                          </w:rPr>
                                          <w:t>021628</w:t>
                                        </w:r>
                                      </w:p>
                                    </w:tc>
                                  </w:tr>
                                </w:tbl>
                                <w:p w14:paraId="467C5015" w14:textId="77777777" w:rsidR="00E54AB1" w:rsidRDefault="00E54AB1" w:rsidP="00A65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4FC6" id="Text Box 10" o:spid="_x0000_s1032"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R59wEAANEDAAAOAAAAZHJzL2Uyb0RvYy54bWysU9uO0zAQfUfiHyy/07RVW9qo6Wrpqghp&#10;uUgLH+A4TmLheMzYbVK+nrHT7RZ4Q+TB8mTsM3POHG/vhs6wk0KvwRZ8NplypqyEStum4N++Ht6s&#10;OfNB2EoYsKrgZ+X53e71q23vcjWHFkylkBGI9XnvCt6G4PIs87JVnfATcMpSsgbsRKAQm6xC0RN6&#10;Z7L5dLrKesDKIUjlPf19GJN8l/DrWsnwua69CswUnHoLacW0lnHNdluRNyhcq+WlDfEPXXRCWyp6&#10;hXoQQbAj6r+gOi0RPNRhIqHLoK61VIkDsZlN/2Dz1AqnEhcSx7urTP7/wcpPpyf3BVkY3sFAA0wk&#10;vHsE+d0zC/tW2EbdI0LfKlFR4VmULOudzy9Xo9Q+9xGk7D9CRUMWxwAJaKixi6oQT0boNIDzVXQ1&#10;BCZjyc1ys5pRSlJuuV6vFstUQuTPtx368F5Bx+Km4EhDTeji9OhD7Ebkz0diMQ9GVwdtTAqwKfcG&#10;2UmQAQ7pu6D/dszYeNhCvDYixj+JZmQ2cgxDOTBdFXwVISLrEqoz8UYYfUXvgDYt4E/OevJUwf2P&#10;o0DFmflgSbvNbLGIJkzBYvl2TgHeZsrbjLCSoAoeOBu3+zAa9+hQNy1VGqdl4Z70rnWS4qWrS/vk&#10;m6TQxePRmLdxOvXyEne/AA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CVUWR5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E54AB1" w14:paraId="467C5011" w14:textId="77777777">
                              <w:tc>
                                <w:tcPr>
                                  <w:tcW w:w="1406" w:type="dxa"/>
                                </w:tcPr>
                                <w:p w14:paraId="467C500F" w14:textId="77777777" w:rsidR="00EA3171" w:rsidRDefault="00030C89">
                                  <w:pPr>
                                    <w:rPr>
                                      <w:rFonts w:asciiTheme="minorBidi" w:hAnsiTheme="minorBidi" w:cstheme="minorBidi"/>
                                      <w:b/>
                                      <w:bCs/>
                                      <w:sz w:val="28"/>
                                    </w:rPr>
                                  </w:pPr>
                                  <w:r>
                                    <w:rPr>
                                      <w:rFonts w:asciiTheme="minorBidi" w:hAnsiTheme="minorBidi" w:cstheme="minorBidi"/>
                                      <w:b/>
                                      <w:bCs/>
                                      <w:sz w:val="28"/>
                                    </w:rPr>
                                    <w:t>1XX</w:t>
                                  </w:r>
                                </w:p>
                              </w:tc>
                              <w:tc>
                                <w:tcPr>
                                  <w:tcW w:w="1407" w:type="dxa"/>
                                </w:tcPr>
                                <w:p w14:paraId="467C5010" w14:textId="77777777" w:rsidR="00EA3171" w:rsidRDefault="00030C89">
                                  <w:pPr>
                                    <w:rPr>
                                      <w:rFonts w:asciiTheme="minorBidi" w:hAnsiTheme="minorBidi" w:cstheme="minorBidi"/>
                                      <w:b/>
                                      <w:bCs/>
                                      <w:sz w:val="28"/>
                                    </w:rPr>
                                  </w:pPr>
                                  <w:r w:rsidRPr="00EE760E">
                                    <w:rPr>
                                      <w:rFonts w:asciiTheme="minorBidi" w:hAnsiTheme="minorBidi" w:cstheme="minorBidi"/>
                                      <w:b/>
                                      <w:bCs/>
                                      <w:sz w:val="28"/>
                                    </w:rPr>
                                    <w:t>002439</w:t>
                                  </w:r>
                                </w:p>
                              </w:tc>
                            </w:tr>
                            <w:tr w:rsidR="00E54AB1" w14:paraId="467C5014" w14:textId="77777777">
                              <w:tc>
                                <w:tcPr>
                                  <w:tcW w:w="1406" w:type="dxa"/>
                                </w:tcPr>
                                <w:p w14:paraId="467C5012" w14:textId="77777777" w:rsidR="00EA3171" w:rsidRDefault="00030C89">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467C5013" w14:textId="77777777" w:rsidR="00EA3171" w:rsidRDefault="00030C89">
                                  <w:pPr>
                                    <w:rPr>
                                      <w:rFonts w:asciiTheme="minorBidi" w:hAnsiTheme="minorBidi" w:cstheme="minorBidi"/>
                                      <w:b/>
                                      <w:bCs/>
                                      <w:sz w:val="28"/>
                                    </w:rPr>
                                  </w:pPr>
                                  <w:r w:rsidRPr="00EE760E">
                                    <w:rPr>
                                      <w:rFonts w:asciiTheme="minorBidi" w:hAnsiTheme="minorBidi" w:cstheme="minorBidi"/>
                                      <w:b/>
                                      <w:bCs/>
                                      <w:sz w:val="28"/>
                                    </w:rPr>
                                    <w:t>021628</w:t>
                                  </w:r>
                                </w:p>
                              </w:tc>
                            </w:tr>
                          </w:tbl>
                          <w:p w14:paraId="467C5015" w14:textId="77777777" w:rsidR="00E54AB1" w:rsidRDefault="00E54AB1" w:rsidP="00A65663"/>
                        </w:txbxContent>
                      </v:textbox>
                    </v:shape>
                  </w:pict>
                </mc:Fallback>
              </mc:AlternateContent>
            </w:r>
            <w:r w:rsidRPr="00AE0440">
              <w:rPr>
                <w:noProof/>
                <w:sz w:val="18"/>
                <w:szCs w:val="18"/>
                <w:lang w:eastAsia="en-GB"/>
              </w:rPr>
              <w:drawing>
                <wp:inline distT="0" distB="0" distL="0" distR="0" wp14:anchorId="467C4FC8" wp14:editId="5820CE47">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67C4AE3" w14:textId="77777777" w:rsidR="00EA3171" w:rsidRPr="00AE0440" w:rsidRDefault="00030C89">
            <w:pPr>
              <w:tabs>
                <w:tab w:val="right" w:pos="9365"/>
              </w:tabs>
              <w:ind w:left="1170" w:right="1134"/>
              <w:jc w:val="both"/>
              <w:rPr>
                <w:sz w:val="18"/>
                <w:szCs w:val="18"/>
              </w:rPr>
            </w:pPr>
            <w:r w:rsidRPr="00AE0440">
              <w:rPr>
                <w:sz w:val="18"/>
                <w:szCs w:val="18"/>
              </w:rPr>
              <w:tab/>
            </w:r>
            <w:proofErr w:type="gramStart"/>
            <w:r w:rsidRPr="00AE0440">
              <w:rPr>
                <w:sz w:val="18"/>
                <w:szCs w:val="18"/>
              </w:rPr>
              <w:t>a</w:t>
            </w:r>
            <w:proofErr w:type="gramEnd"/>
            <w:r w:rsidRPr="00AE0440">
              <w:rPr>
                <w:sz w:val="18"/>
                <w:szCs w:val="18"/>
              </w:rPr>
              <w:t xml:space="preserve"> = 8 mm min</w:t>
            </w:r>
          </w:p>
          <w:p w14:paraId="467C4AE4" w14:textId="77777777" w:rsidR="00A65663" w:rsidRPr="00AE0440" w:rsidRDefault="00A65663" w:rsidP="0078348C">
            <w:pPr>
              <w:ind w:left="1170" w:right="1134"/>
              <w:jc w:val="both"/>
              <w:rPr>
                <w:sz w:val="18"/>
                <w:szCs w:val="18"/>
              </w:rPr>
            </w:pPr>
          </w:p>
          <w:p w14:paraId="467C4AE5" w14:textId="3955421C" w:rsidR="00EA3171" w:rsidRPr="00AE0440" w:rsidRDefault="00030C89">
            <w:pPr>
              <w:spacing w:after="120"/>
              <w:ind w:left="1166" w:right="1134" w:firstLine="562"/>
              <w:jc w:val="both"/>
              <w:rPr>
                <w:sz w:val="22"/>
                <w:szCs w:val="22"/>
              </w:rPr>
            </w:pPr>
            <w:r w:rsidRPr="00AE0440">
              <w:t xml:space="preserve">La marque d'homologation ci-dessus, apposée sur un véhicule, indique que </w:t>
            </w:r>
            <w:r w:rsidR="00823D0F">
              <w:t>c</w:t>
            </w:r>
            <w:r w:rsidRPr="00AE0440">
              <w:t xml:space="preserve">e type de véhicule a été homologué aux Pays-Bas (E4) en application des Règlements </w:t>
            </w:r>
            <w:r w:rsidR="00823D0F">
              <w:t>n</w:t>
            </w:r>
            <w:r w:rsidRPr="00823D0F">
              <w:rPr>
                <w:vertAlign w:val="superscript"/>
              </w:rPr>
              <w:t>o</w:t>
            </w:r>
            <w:r w:rsidRPr="00AE0440">
              <w:t xml:space="preserve"> </w:t>
            </w:r>
            <w:r w:rsidR="00D1784B" w:rsidRPr="00AE0440">
              <w:t xml:space="preserve">1XX </w:t>
            </w:r>
            <w:r w:rsidRPr="00AE0440">
              <w:t>et 31 de l'</w:t>
            </w:r>
            <w:r w:rsidR="00865398" w:rsidRPr="00AE0440">
              <w:t>ONU.</w:t>
            </w:r>
            <w:r w:rsidRPr="00AE0440">
              <w:rPr>
                <w:rStyle w:val="FootnoteReference"/>
                <w:sz w:val="20"/>
              </w:rPr>
              <w:footnoteReference w:id="8"/>
            </w:r>
            <w:r w:rsidRPr="00AE0440">
              <w:t xml:space="preserve"> Les numéros d'homologation indiquent qu</w:t>
            </w:r>
            <w:r w:rsidR="00823D0F">
              <w:t xml:space="preserve">e, </w:t>
            </w:r>
            <w:r w:rsidRPr="00AE0440">
              <w:t xml:space="preserve">aux dates où les homologations </w:t>
            </w:r>
            <w:r w:rsidR="00823D0F">
              <w:t>correspondantes</w:t>
            </w:r>
            <w:r w:rsidR="00823D0F" w:rsidRPr="00AE0440">
              <w:t xml:space="preserve"> </w:t>
            </w:r>
            <w:r w:rsidRPr="00AE0440">
              <w:t xml:space="preserve">ont été délivrées, le </w:t>
            </w:r>
            <w:r w:rsidR="00823D0F">
              <w:t>R</w:t>
            </w:r>
            <w:r w:rsidR="00823D0F" w:rsidRPr="00AE0440">
              <w:t xml:space="preserve">èglement </w:t>
            </w:r>
            <w:r w:rsidRPr="00AE0440">
              <w:t>n</w:t>
            </w:r>
            <w:r w:rsidRPr="00823D0F">
              <w:rPr>
                <w:vertAlign w:val="superscript"/>
              </w:rPr>
              <w:t>o</w:t>
            </w:r>
            <w:r w:rsidRPr="00AE0440">
              <w:t xml:space="preserve"> </w:t>
            </w:r>
            <w:r w:rsidR="00D1784B" w:rsidRPr="00AE0440">
              <w:t xml:space="preserve">1XX </w:t>
            </w:r>
            <w:r w:rsidRPr="00AE0440">
              <w:t xml:space="preserve">était dans sa version originale et le </w:t>
            </w:r>
            <w:r w:rsidR="00823D0F">
              <w:t>R</w:t>
            </w:r>
            <w:r w:rsidR="00823D0F" w:rsidRPr="00AE0440">
              <w:t xml:space="preserve">èglement </w:t>
            </w:r>
            <w:r w:rsidRPr="00AE0440">
              <w:t>n</w:t>
            </w:r>
            <w:r w:rsidRPr="00823D0F">
              <w:rPr>
                <w:vertAlign w:val="superscript"/>
              </w:rPr>
              <w:t>o</w:t>
            </w:r>
            <w:r w:rsidRPr="00AE0440">
              <w:t xml:space="preserve"> 31 comprenait la série 02 d'amendements.</w:t>
            </w:r>
          </w:p>
        </w:tc>
      </w:tr>
    </w:tbl>
    <w:p w14:paraId="467C4AE7" w14:textId="77777777" w:rsidR="00A65663" w:rsidRPr="00AE0440" w:rsidRDefault="00A65663" w:rsidP="0078348C">
      <w:pPr>
        <w:ind w:right="1134"/>
        <w:jc w:val="both"/>
      </w:pPr>
    </w:p>
    <w:p w14:paraId="467C4AE8" w14:textId="77777777" w:rsidR="00A65663" w:rsidRPr="00AE0440" w:rsidRDefault="00A65663" w:rsidP="0078348C">
      <w:pPr>
        <w:suppressAutoHyphens w:val="0"/>
        <w:spacing w:line="240" w:lineRule="auto"/>
        <w:ind w:right="1134"/>
        <w:jc w:val="both"/>
      </w:pPr>
      <w:r w:rsidRPr="00AE0440">
        <w:br w:type="page"/>
      </w:r>
    </w:p>
    <w:p w14:paraId="467C4AE9" w14:textId="77777777" w:rsidR="00EA3171" w:rsidRPr="00AE0440" w:rsidRDefault="00030C89">
      <w:pPr>
        <w:pStyle w:val="HChG"/>
      </w:pPr>
      <w:r w:rsidRPr="00AE0440">
        <w:lastRenderedPageBreak/>
        <w:t>Annexe 3</w:t>
      </w:r>
    </w:p>
    <w:p w14:paraId="467C4AEA" w14:textId="16D5F06F" w:rsidR="00EA3171" w:rsidRPr="00AE0440" w:rsidRDefault="005E447E">
      <w:pPr>
        <w:pStyle w:val="HChG"/>
        <w:ind w:firstLine="0"/>
      </w:pPr>
      <w:r>
        <w:t>Prescriptions</w:t>
      </w:r>
      <w:r w:rsidRPr="00AE0440">
        <w:t xml:space="preserve"> </w:t>
      </w:r>
      <w:r w:rsidR="00030C89" w:rsidRPr="00AE0440">
        <w:t>particulières à appliquer à l'audit/évaluation</w:t>
      </w:r>
    </w:p>
    <w:p w14:paraId="467C4AEB" w14:textId="77777777" w:rsidR="00EA3171" w:rsidRPr="00AE0440" w:rsidRDefault="00030C89">
      <w:pPr>
        <w:spacing w:after="120"/>
        <w:ind w:left="2268" w:right="1134" w:hanging="1134"/>
        <w:jc w:val="both"/>
        <w:rPr>
          <w:b/>
          <w:bCs/>
        </w:rPr>
      </w:pPr>
      <w:r w:rsidRPr="00AE0440">
        <w:rPr>
          <w:b/>
          <w:bCs/>
        </w:rPr>
        <w:t xml:space="preserve">1. </w:t>
      </w:r>
      <w:r w:rsidRPr="00AE0440">
        <w:rPr>
          <w:b/>
          <w:bCs/>
        </w:rPr>
        <w:tab/>
        <w:t>Généralités</w:t>
      </w:r>
    </w:p>
    <w:p w14:paraId="467C4AEC" w14:textId="766821E0" w:rsidR="00EA3171" w:rsidRPr="00AE0440" w:rsidRDefault="00030C89">
      <w:pPr>
        <w:spacing w:after="120"/>
        <w:ind w:left="2268" w:right="1134"/>
        <w:jc w:val="both"/>
      </w:pPr>
      <w:r w:rsidRPr="00AE0440">
        <w:t xml:space="preserve">La présente </w:t>
      </w:r>
      <w:r w:rsidR="00823D0F">
        <w:t>A</w:t>
      </w:r>
      <w:r w:rsidR="00823D0F" w:rsidRPr="00AE0440">
        <w:t xml:space="preserve">nnexe </w:t>
      </w:r>
      <w:r w:rsidRPr="00AE0440">
        <w:t xml:space="preserve">définit les exigences particulières en matière de documentation, de sécurité par conception et de vérification en ce qui concerne les aspects de sécurité des </w:t>
      </w:r>
      <w:r w:rsidR="00823D0F">
        <w:t>S</w:t>
      </w:r>
      <w:r w:rsidR="00823D0F" w:rsidRPr="00AE0440">
        <w:t xml:space="preserve">ystèmes </w:t>
      </w:r>
      <w:r w:rsidRPr="00AE0440">
        <w:t xml:space="preserve">électroniques (paragraphe 2.3) et des </w:t>
      </w:r>
      <w:r w:rsidR="00823D0F">
        <w:t>S</w:t>
      </w:r>
      <w:r w:rsidR="00823D0F" w:rsidRPr="00AE0440">
        <w:t xml:space="preserve">ystèmes </w:t>
      </w:r>
      <w:r w:rsidRPr="00AE0440">
        <w:t xml:space="preserve">complexes de commande électronique (paragraphe 2.4) dans la mesure où le présent </w:t>
      </w:r>
      <w:r w:rsidR="00823D0F">
        <w:t>R</w:t>
      </w:r>
      <w:r w:rsidR="00823D0F" w:rsidRPr="00AE0440">
        <w:t xml:space="preserve">èglement </w:t>
      </w:r>
      <w:r w:rsidRPr="00AE0440">
        <w:t xml:space="preserve">de </w:t>
      </w:r>
      <w:r w:rsidR="00C46FE1" w:rsidRPr="00AE0440">
        <w:t xml:space="preserve">l'ONU </w:t>
      </w:r>
      <w:r w:rsidRPr="00AE0440">
        <w:t>est concerné.</w:t>
      </w:r>
    </w:p>
    <w:p w14:paraId="467C4AED" w14:textId="69FAF918" w:rsidR="00EA3171" w:rsidRPr="00AE0440" w:rsidRDefault="00030C89">
      <w:pPr>
        <w:spacing w:after="120"/>
        <w:ind w:left="2268" w:right="1134"/>
        <w:jc w:val="both"/>
      </w:pPr>
      <w:r w:rsidRPr="00AE0440">
        <w:t xml:space="preserve">La présente </w:t>
      </w:r>
      <w:r w:rsidR="00823D0F">
        <w:t>A</w:t>
      </w:r>
      <w:r w:rsidR="00823D0F" w:rsidRPr="00AE0440">
        <w:t xml:space="preserve">nnexe </w:t>
      </w:r>
      <w:r w:rsidRPr="00AE0440">
        <w:t xml:space="preserve">ne précise pas les critères de performance du </w:t>
      </w:r>
      <w:r w:rsidR="00823D0F">
        <w:t>« S</w:t>
      </w:r>
      <w:r w:rsidRPr="00AE0440">
        <w:t>ystème</w:t>
      </w:r>
      <w:r w:rsidR="00823D0F">
        <w:t> »</w:t>
      </w:r>
      <w:r w:rsidR="00823D0F" w:rsidRPr="00AE0440">
        <w:t xml:space="preserve">, </w:t>
      </w:r>
      <w:r w:rsidRPr="00AE0440">
        <w:t xml:space="preserve">mais couvre la méthodologie appliquée au processus de conception et les informations qui doivent être communiquées à </w:t>
      </w:r>
      <w:r w:rsidR="00823D0F" w:rsidRPr="00AE0440">
        <w:t>l'</w:t>
      </w:r>
      <w:r w:rsidR="00823D0F">
        <w:t>A</w:t>
      </w:r>
      <w:r w:rsidR="00823D0F" w:rsidRPr="00AE0440">
        <w:t xml:space="preserve">utorité </w:t>
      </w:r>
      <w:r w:rsidRPr="00AE0440">
        <w:t xml:space="preserve">d'homologation de type ou au </w:t>
      </w:r>
      <w:r w:rsidR="00823D0F">
        <w:t>S</w:t>
      </w:r>
      <w:r w:rsidR="00823D0F" w:rsidRPr="00AE0440">
        <w:t xml:space="preserve">ervice </w:t>
      </w:r>
      <w:r w:rsidRPr="00AE0440">
        <w:t xml:space="preserve">technique agissant en son nom (ci-après dénommés </w:t>
      </w:r>
      <w:r w:rsidR="00823D0F">
        <w:t>« A</w:t>
      </w:r>
      <w:r w:rsidR="00823D0F" w:rsidRPr="00AE0440">
        <w:t xml:space="preserve">utorité </w:t>
      </w:r>
      <w:r w:rsidRPr="00AE0440">
        <w:t>d'homologation de type</w:t>
      </w:r>
      <w:r w:rsidR="00823D0F">
        <w:t> »</w:t>
      </w:r>
      <w:r w:rsidR="00823D0F" w:rsidRPr="00AE0440">
        <w:t xml:space="preserve">), </w:t>
      </w:r>
      <w:r w:rsidRPr="00AE0440">
        <w:t>aux fins de l'homologation de type.</w:t>
      </w:r>
    </w:p>
    <w:p w14:paraId="467C4AEE" w14:textId="4C6125AD" w:rsidR="00EA3171" w:rsidRPr="00AE0440" w:rsidRDefault="00030C89">
      <w:pPr>
        <w:spacing w:after="120"/>
        <w:ind w:left="2268" w:right="1134"/>
        <w:jc w:val="both"/>
      </w:pPr>
      <w:r w:rsidRPr="00AE0440">
        <w:t xml:space="preserve">Ces informations doivent montrer que </w:t>
      </w:r>
      <w:r w:rsidR="00823D0F">
        <w:t>« </w:t>
      </w:r>
      <w:r w:rsidR="00F1585E">
        <w:t xml:space="preserve">Le </w:t>
      </w:r>
      <w:r w:rsidR="00823D0F">
        <w:t>S</w:t>
      </w:r>
      <w:r w:rsidRPr="00AE0440">
        <w:t>ystème</w:t>
      </w:r>
      <w:r w:rsidR="00823D0F">
        <w:t> »</w:t>
      </w:r>
      <w:r w:rsidR="00823D0F" w:rsidRPr="00AE0440">
        <w:t xml:space="preserve"> </w:t>
      </w:r>
      <w:r w:rsidRPr="00AE0440">
        <w:t xml:space="preserve">respecte, dans des conditions </w:t>
      </w:r>
      <w:r w:rsidR="00F1585E" w:rsidRPr="00F1585E">
        <w:t>de défectuosité et d’absence de défectuosité</w:t>
      </w:r>
      <w:r w:rsidRPr="00AE0440">
        <w:t xml:space="preserve">, toutes les exigences de performance appropriées spécifiées ailleurs dans le présent </w:t>
      </w:r>
      <w:r w:rsidR="00823D0F">
        <w:t>R</w:t>
      </w:r>
      <w:r w:rsidR="00823D0F" w:rsidRPr="00AE0440">
        <w:t xml:space="preserve">èglement </w:t>
      </w:r>
      <w:r w:rsidRPr="00AE0440">
        <w:t xml:space="preserve">de </w:t>
      </w:r>
      <w:r w:rsidR="00C46FE1" w:rsidRPr="00AE0440">
        <w:t xml:space="preserve">l'ONU </w:t>
      </w:r>
      <w:r w:rsidRPr="00AE0440">
        <w:t>et qu'il est conçu pour fonctionner de telle manière qu'il ne présente pas de risques déraisonnables pour la sécurité du conducteur, des passagers et des autres usagers de la route.</w:t>
      </w:r>
    </w:p>
    <w:p w14:paraId="467C4AEF" w14:textId="62C77B6B" w:rsidR="00EA3171" w:rsidRPr="00AE0440" w:rsidRDefault="00030C89">
      <w:pPr>
        <w:ind w:left="2268" w:right="1134"/>
        <w:jc w:val="both"/>
      </w:pPr>
      <w:r w:rsidRPr="00AE0440">
        <w:tab/>
        <w:t xml:space="preserve">Les dispositions du présent </w:t>
      </w:r>
      <w:r w:rsidR="00823D0F">
        <w:t>R</w:t>
      </w:r>
      <w:r w:rsidR="00823D0F" w:rsidRPr="00AE0440">
        <w:t xml:space="preserve">èglement </w:t>
      </w:r>
      <w:r w:rsidRPr="00AE0440">
        <w:t xml:space="preserve">de l'ONU sous la forme </w:t>
      </w:r>
      <w:r w:rsidR="00823D0F">
        <w:t>« </w:t>
      </w:r>
      <w:r w:rsidRPr="00AE0440">
        <w:t>le système doit</w:t>
      </w:r>
      <w:r w:rsidR="00823D0F" w:rsidRPr="00AE0440">
        <w:t>...</w:t>
      </w:r>
      <w:r w:rsidR="00823D0F">
        <w:t> »</w:t>
      </w:r>
      <w:r w:rsidR="00823D0F" w:rsidRPr="00AE0440">
        <w:t xml:space="preserve"> </w:t>
      </w:r>
      <w:r w:rsidRPr="00AE0440">
        <w:t xml:space="preserve">doivent toujours être respectées. Le non-respect d'une telle exigence lors de l'évaluation constitue une non-conformité aux exigences établies par le présent </w:t>
      </w:r>
      <w:r w:rsidR="00823D0F">
        <w:t>R</w:t>
      </w:r>
      <w:r w:rsidR="00823D0F" w:rsidRPr="00AE0440">
        <w:t xml:space="preserve">èglement </w:t>
      </w:r>
      <w:r w:rsidRPr="00AE0440">
        <w:t>des Nations unies.</w:t>
      </w:r>
    </w:p>
    <w:p w14:paraId="467C4AF0" w14:textId="77777777" w:rsidR="00E01450" w:rsidRPr="00AE0440" w:rsidRDefault="00E01450" w:rsidP="00E01450">
      <w:pPr>
        <w:ind w:left="2268" w:right="1134"/>
        <w:jc w:val="both"/>
      </w:pPr>
    </w:p>
    <w:p w14:paraId="467C4AF1" w14:textId="1BCEE426" w:rsidR="00EA3171" w:rsidRPr="00AE0440" w:rsidRDefault="00030C89">
      <w:pPr>
        <w:ind w:left="2268" w:right="1134"/>
        <w:jc w:val="both"/>
      </w:pPr>
      <w:r w:rsidRPr="00AE0440">
        <w:t xml:space="preserve">Les dispositions du présent </w:t>
      </w:r>
      <w:r w:rsidR="00823D0F">
        <w:t>R</w:t>
      </w:r>
      <w:r w:rsidR="00823D0F" w:rsidRPr="00AE0440">
        <w:t xml:space="preserve">èglement </w:t>
      </w:r>
      <w:r w:rsidRPr="00AE0440">
        <w:t xml:space="preserve">de l'ONU sous la forme </w:t>
      </w:r>
      <w:r w:rsidR="00823D0F">
        <w:t>« </w:t>
      </w:r>
      <w:r w:rsidRPr="00AE0440">
        <w:t xml:space="preserve">le système doit viser </w:t>
      </w:r>
      <w:proofErr w:type="gramStart"/>
      <w:r w:rsidRPr="00AE0440">
        <w:t>à...</w:t>
      </w:r>
      <w:proofErr w:type="gramEnd"/>
      <w:r w:rsidR="00F1585E">
        <w:t> »</w:t>
      </w:r>
      <w:r w:rsidRPr="00AE0440">
        <w:t xml:space="preserve"> reconnaissent que l'exigence peut ne pas toujours être satisfaite (par exemple</w:t>
      </w:r>
      <w:r w:rsidR="0048288B" w:rsidRPr="00AE0440">
        <w:t xml:space="preserve">, en </w:t>
      </w:r>
      <w:r w:rsidRPr="00AE0440">
        <w:t>raison de perturbations externes ou parce qu'il n'est pas approprié de le faire dans les circonstances spécifiques).</w:t>
      </w:r>
    </w:p>
    <w:p w14:paraId="467C4AF2" w14:textId="77777777" w:rsidR="00E01450" w:rsidRPr="00AE0440" w:rsidRDefault="00E01450" w:rsidP="00E01450">
      <w:pPr>
        <w:ind w:left="2268" w:right="1134"/>
        <w:jc w:val="both"/>
      </w:pPr>
    </w:p>
    <w:p w14:paraId="467C4AF3" w14:textId="4691685B" w:rsidR="00EA3171" w:rsidRPr="00AE0440" w:rsidRDefault="00030C89">
      <w:pPr>
        <w:ind w:left="2268" w:right="1134"/>
        <w:jc w:val="both"/>
      </w:pPr>
      <w:r w:rsidRPr="00AE0440">
        <w:t xml:space="preserve">Les dispositions du présent règlement de l'ONU </w:t>
      </w:r>
      <w:r w:rsidR="00F1585E">
        <w:t>sous</w:t>
      </w:r>
      <w:r w:rsidR="00F1585E" w:rsidRPr="00AE0440">
        <w:t xml:space="preserve"> </w:t>
      </w:r>
      <w:r w:rsidRPr="00AE0440">
        <w:t xml:space="preserve">la forme </w:t>
      </w:r>
      <w:r w:rsidR="00F1585E">
        <w:t>« </w:t>
      </w:r>
      <w:r w:rsidRPr="00AE0440">
        <w:t>le système doit être conçu pour</w:t>
      </w:r>
      <w:r w:rsidR="00F1585E" w:rsidRPr="00AE0440">
        <w:t>...</w:t>
      </w:r>
      <w:r w:rsidR="00F1585E">
        <w:t> »</w:t>
      </w:r>
      <w:r w:rsidR="00F1585E" w:rsidRPr="00AE0440">
        <w:t xml:space="preserve"> </w:t>
      </w:r>
      <w:r w:rsidRPr="00AE0440">
        <w:t xml:space="preserve">reconnaissent que les essais de performance du système ne constituent pas un moyen complet de vérifier que l'exigence est, ou n'est pas, respectée, et que </w:t>
      </w:r>
      <w:r w:rsidR="00F1585E">
        <w:t>cette</w:t>
      </w:r>
      <w:r w:rsidR="00F1585E" w:rsidRPr="00AE0440">
        <w:t xml:space="preserve"> </w:t>
      </w:r>
      <w:r w:rsidRPr="00AE0440">
        <w:t xml:space="preserve">vérification nécessitera une évaluation de la conception du système (par exemple, ses stratégies de contrôle). </w:t>
      </w:r>
    </w:p>
    <w:p w14:paraId="467C4AF4" w14:textId="77777777" w:rsidR="00E01450" w:rsidRPr="00AE0440" w:rsidRDefault="00E01450" w:rsidP="00E01450">
      <w:pPr>
        <w:ind w:left="2268" w:right="1134"/>
        <w:jc w:val="both"/>
      </w:pPr>
    </w:p>
    <w:p w14:paraId="467C4AF5" w14:textId="3F295CDE" w:rsidR="00EA3171" w:rsidRPr="00AE0440" w:rsidRDefault="00030C89">
      <w:pPr>
        <w:ind w:left="2268" w:right="1134"/>
        <w:jc w:val="both"/>
      </w:pPr>
      <w:r w:rsidRPr="00AE0440">
        <w:t xml:space="preserve">Si, au cours de l'évaluation, une exigence </w:t>
      </w:r>
      <w:r w:rsidR="00F1585E">
        <w:t>sous</w:t>
      </w:r>
      <w:r w:rsidR="00F1585E" w:rsidRPr="00AE0440">
        <w:t xml:space="preserve"> </w:t>
      </w:r>
      <w:r w:rsidRPr="00AE0440">
        <w:t xml:space="preserve">la forme </w:t>
      </w:r>
      <w:r w:rsidR="00F1585E">
        <w:t>« </w:t>
      </w:r>
      <w:r w:rsidRPr="00AE0440">
        <w:t xml:space="preserve">doit viser </w:t>
      </w:r>
      <w:proofErr w:type="gramStart"/>
      <w:r w:rsidRPr="00AE0440">
        <w:t>à</w:t>
      </w:r>
      <w:r w:rsidR="00F1585E" w:rsidRPr="00AE0440">
        <w:t>...</w:t>
      </w:r>
      <w:proofErr w:type="gramEnd"/>
      <w:r w:rsidR="00F1585E">
        <w:t> »</w:t>
      </w:r>
      <w:r w:rsidR="00F1585E" w:rsidRPr="00AE0440">
        <w:t xml:space="preserve"> </w:t>
      </w:r>
      <w:r w:rsidRPr="00AE0440">
        <w:t xml:space="preserve">ou </w:t>
      </w:r>
      <w:r w:rsidR="00F1585E">
        <w:t>« </w:t>
      </w:r>
      <w:r w:rsidRPr="00AE0440">
        <w:t>doit être conçu pour</w:t>
      </w:r>
      <w:r w:rsidR="00F1585E" w:rsidRPr="00AE0440">
        <w:t>...</w:t>
      </w:r>
      <w:r w:rsidR="00F1585E">
        <w:t> »</w:t>
      </w:r>
      <w:r w:rsidR="00F1585E" w:rsidRPr="00AE0440">
        <w:t xml:space="preserve"> </w:t>
      </w:r>
      <w:r w:rsidRPr="00AE0440">
        <w:t xml:space="preserve">n'est pas satisfaite, le constructeur </w:t>
      </w:r>
      <w:r w:rsidR="00635037" w:rsidRPr="00AE0440">
        <w:t xml:space="preserve">doit </w:t>
      </w:r>
      <w:r w:rsidRPr="00AE0440">
        <w:t xml:space="preserve">démontrer, à la satisfaction de </w:t>
      </w:r>
      <w:r w:rsidR="00F1585E" w:rsidRPr="00AE0440">
        <w:t>l'</w:t>
      </w:r>
      <w:r w:rsidR="00F1585E">
        <w:t>A</w:t>
      </w:r>
      <w:r w:rsidR="00F1585E" w:rsidRPr="00AE0440">
        <w:t xml:space="preserve">utorité </w:t>
      </w:r>
      <w:r w:rsidRPr="00AE0440">
        <w:t>d'homologation de type, pourquoi c'est le cas et comment le système reste néanmoins exempt de risque déraisonnable.</w:t>
      </w:r>
    </w:p>
    <w:p w14:paraId="467C4AF6" w14:textId="77777777" w:rsidR="00E01450" w:rsidRPr="00AE0440" w:rsidRDefault="00E01450" w:rsidP="00394658">
      <w:pPr>
        <w:spacing w:after="120"/>
        <w:ind w:right="1134"/>
        <w:jc w:val="both"/>
      </w:pPr>
    </w:p>
    <w:p w14:paraId="467C4AF7" w14:textId="77777777" w:rsidR="00EA3171" w:rsidRPr="00AE0440" w:rsidRDefault="00030C89">
      <w:pPr>
        <w:pStyle w:val="para"/>
        <w:spacing w:line="240" w:lineRule="atLeast"/>
        <w:rPr>
          <w:b/>
          <w:bCs/>
        </w:rPr>
      </w:pPr>
      <w:r w:rsidRPr="00AE0440">
        <w:rPr>
          <w:b/>
          <w:bCs/>
        </w:rPr>
        <w:t>2.</w:t>
      </w:r>
      <w:r w:rsidRPr="00AE0440">
        <w:rPr>
          <w:b/>
          <w:bCs/>
        </w:rPr>
        <w:tab/>
        <w:t>Définitions</w:t>
      </w:r>
    </w:p>
    <w:p w14:paraId="467C4AF8" w14:textId="62A1F5B9" w:rsidR="00EA3171" w:rsidRPr="00AE0440" w:rsidRDefault="00030C89">
      <w:pPr>
        <w:pStyle w:val="para"/>
        <w:spacing w:line="240" w:lineRule="atLeast"/>
      </w:pPr>
      <w:r w:rsidRPr="00AE0440">
        <w:tab/>
        <w:t>Aux fins de la présente annexe,</w:t>
      </w:r>
      <w:r w:rsidR="008D5195">
        <w:t xml:space="preserve"> on entend par :</w:t>
      </w:r>
    </w:p>
    <w:p w14:paraId="467C4AF9" w14:textId="03A081E2" w:rsidR="00EA3171" w:rsidRPr="00AE0440" w:rsidRDefault="00030C89">
      <w:pPr>
        <w:pStyle w:val="para"/>
        <w:spacing w:line="240" w:lineRule="atLeast"/>
        <w:rPr>
          <w:color w:val="000000" w:themeColor="text1"/>
        </w:rPr>
      </w:pPr>
      <w:r w:rsidRPr="00AE0440">
        <w:t xml:space="preserve">2.1. </w:t>
      </w:r>
      <w:r w:rsidRPr="00AE0440">
        <w:tab/>
      </w:r>
      <w:r w:rsidR="00F1585E">
        <w:t xml:space="preserve">« Le </w:t>
      </w:r>
      <w:r w:rsidRPr="00AE0440">
        <w:rPr>
          <w:i/>
        </w:rPr>
        <w:t>système</w:t>
      </w:r>
      <w:r w:rsidR="00F1585E">
        <w:t> »</w:t>
      </w:r>
      <w:r w:rsidR="00F1585E" w:rsidRPr="00AE0440">
        <w:rPr>
          <w:color w:val="000000" w:themeColor="text1"/>
        </w:rPr>
        <w:t>,</w:t>
      </w:r>
      <w:r w:rsidR="008D5195">
        <w:rPr>
          <w:color w:val="000000" w:themeColor="text1"/>
        </w:rPr>
        <w:t xml:space="preserve"> </w:t>
      </w:r>
      <w:r w:rsidR="00571B28" w:rsidRPr="00AE0440">
        <w:rPr>
          <w:color w:val="000000" w:themeColor="text1"/>
        </w:rPr>
        <w:t xml:space="preserve">l'ensemble du matériel et des logiciels capables d'aider le conducteur à contrôler durablement les mouvements longitudinaux et latéraux du véhicule. Dans le </w:t>
      </w:r>
      <w:r w:rsidR="00657C53" w:rsidRPr="00AE0440">
        <w:t xml:space="preserve">contexte de la présente </w:t>
      </w:r>
      <w:r w:rsidR="00F1585E">
        <w:t>A</w:t>
      </w:r>
      <w:r w:rsidR="00F1585E" w:rsidRPr="00AE0440">
        <w:t>nnexe</w:t>
      </w:r>
      <w:r w:rsidR="00657C53" w:rsidRPr="00AE0440">
        <w:t xml:space="preserve">, il s'agit également </w:t>
      </w:r>
      <w:r w:rsidR="00D3064B" w:rsidRPr="00AE0440">
        <w:t xml:space="preserve">de tout autre système couvert par le champ d'application du présent </w:t>
      </w:r>
      <w:r w:rsidR="00F1585E">
        <w:t>R</w:t>
      </w:r>
      <w:r w:rsidR="00F1585E" w:rsidRPr="00AE0440">
        <w:t xml:space="preserve">èglement </w:t>
      </w:r>
      <w:r w:rsidR="00D3064B" w:rsidRPr="00AE0440">
        <w:t xml:space="preserve">des Nations unies, ainsi que des liaisons de transmission vers ou depuis d'autres systèmes n'entrant pas dans le champ d'application du présent </w:t>
      </w:r>
      <w:r w:rsidR="00F1585E">
        <w:t>R</w:t>
      </w:r>
      <w:r w:rsidR="00F1585E" w:rsidRPr="00AE0440">
        <w:t xml:space="preserve">èglement </w:t>
      </w:r>
      <w:r w:rsidR="00D3064B" w:rsidRPr="00AE0440">
        <w:t xml:space="preserve">des Nations unies, qui remplissent une fonction à laquelle s'applique le présent </w:t>
      </w:r>
      <w:r w:rsidR="00F1585E">
        <w:t>R</w:t>
      </w:r>
      <w:r w:rsidR="00F1585E" w:rsidRPr="00AE0440">
        <w:t xml:space="preserve">èglement </w:t>
      </w:r>
      <w:r w:rsidR="00D3064B" w:rsidRPr="00AE0440">
        <w:t>des Nations unies.</w:t>
      </w:r>
    </w:p>
    <w:p w14:paraId="467C4AFA" w14:textId="2EB542D0" w:rsidR="00EA3171" w:rsidRPr="00AE0440" w:rsidRDefault="00030C89">
      <w:pPr>
        <w:pStyle w:val="para"/>
        <w:spacing w:line="240" w:lineRule="atLeast"/>
        <w:ind w:firstLine="0"/>
      </w:pPr>
      <w:r w:rsidRPr="00AE0440">
        <w:rPr>
          <w:color w:val="000000" w:themeColor="text1"/>
        </w:rPr>
        <w:t xml:space="preserve">Dans le présent </w:t>
      </w:r>
      <w:r w:rsidR="00F1585E">
        <w:rPr>
          <w:color w:val="000000" w:themeColor="text1"/>
        </w:rPr>
        <w:t>R</w:t>
      </w:r>
      <w:r w:rsidR="00F1585E" w:rsidRPr="00AE0440">
        <w:rPr>
          <w:color w:val="000000" w:themeColor="text1"/>
        </w:rPr>
        <w:t xml:space="preserve">èglement </w:t>
      </w:r>
      <w:r w:rsidRPr="00AE0440">
        <w:rPr>
          <w:color w:val="000000" w:themeColor="text1"/>
        </w:rPr>
        <w:t xml:space="preserve">des Nations unies, le système est également appelé </w:t>
      </w:r>
      <w:r w:rsidR="00F1585E">
        <w:rPr>
          <w:color w:val="000000" w:themeColor="text1"/>
        </w:rPr>
        <w:t>« </w:t>
      </w:r>
      <w:r w:rsidRPr="00AE0440">
        <w:rPr>
          <w:i/>
          <w:iCs/>
        </w:rPr>
        <w:t xml:space="preserve">système d'aide au contrôle de la conduite </w:t>
      </w:r>
      <w:r w:rsidR="00F1585E">
        <w:rPr>
          <w:i/>
          <w:iCs/>
        </w:rPr>
        <w:t xml:space="preserve">ou </w:t>
      </w:r>
      <w:r w:rsidRPr="00AE0440">
        <w:rPr>
          <w:i/>
          <w:iCs/>
        </w:rPr>
        <w:t>DCAS)</w:t>
      </w:r>
      <w:r w:rsidR="00F1585E">
        <w:t> »</w:t>
      </w:r>
      <w:r w:rsidRPr="00AE0440">
        <w:rPr>
          <w:color w:val="000000" w:themeColor="text1"/>
        </w:rPr>
        <w:t xml:space="preserve">. </w:t>
      </w:r>
    </w:p>
    <w:p w14:paraId="467C4AFB" w14:textId="40BA999F" w:rsidR="00EA3171" w:rsidRPr="00AE0440" w:rsidRDefault="00030C89">
      <w:pPr>
        <w:pStyle w:val="para"/>
        <w:spacing w:line="240" w:lineRule="atLeast"/>
      </w:pPr>
      <w:r w:rsidRPr="00AE0440">
        <w:lastRenderedPageBreak/>
        <w:t>2.2.</w:t>
      </w:r>
      <w:r w:rsidRPr="00AE0440">
        <w:tab/>
      </w:r>
      <w:r w:rsidR="00F1585E">
        <w:t>« </w:t>
      </w:r>
      <w:proofErr w:type="gramStart"/>
      <w:r w:rsidRPr="00AE0440">
        <w:rPr>
          <w:i/>
        </w:rPr>
        <w:t>concept</w:t>
      </w:r>
      <w:proofErr w:type="gramEnd"/>
      <w:r w:rsidRPr="00AE0440">
        <w:rPr>
          <w:i/>
        </w:rPr>
        <w:t xml:space="preserve"> de sécurité</w:t>
      </w:r>
      <w:r w:rsidR="00F1585E">
        <w:t> »</w:t>
      </w:r>
      <w:r w:rsidR="00F1585E" w:rsidRPr="00AE0440">
        <w:t xml:space="preserve">, </w:t>
      </w:r>
      <w:r w:rsidRPr="00AE0440">
        <w:t xml:space="preserve">une description des mesures intégrées dans le système, par exemple dans les </w:t>
      </w:r>
      <w:r w:rsidR="00F1585E">
        <w:t>modules</w:t>
      </w:r>
      <w:r w:rsidR="00F1585E" w:rsidRPr="00AE0440">
        <w:t xml:space="preserve"> </w:t>
      </w:r>
      <w:r w:rsidRPr="00AE0440">
        <w:t xml:space="preserve">électroniques, pour assurer l'intégrité du système et garantir ainsi un fonctionnement sûr dans des conditions de </w:t>
      </w:r>
      <w:r w:rsidR="00F1585E" w:rsidRPr="00F1585E">
        <w:t xml:space="preserve">défectuosité </w:t>
      </w:r>
      <w:r w:rsidRPr="00AE0440">
        <w:t xml:space="preserve">(sécurité fonctionnelle) et </w:t>
      </w:r>
      <w:r w:rsidR="00F1585E" w:rsidRPr="00F1585E">
        <w:t>d’absence de défectuosité</w:t>
      </w:r>
      <w:r w:rsidR="00F1585E" w:rsidRPr="00AE0440" w:rsidDel="00F1585E">
        <w:t xml:space="preserve"> </w:t>
      </w:r>
      <w:r w:rsidRPr="00AE0440">
        <w:t xml:space="preserve">(sécurité opérationnelle), de manière à éviter tout risque déraisonnable pour les occupants du véhicule et les autres usagers de la route. La possibilité d'un retour à un fonctionnement partiel ou même à un système de secours pour les fonctions vitales du véhicule </w:t>
      </w:r>
      <w:r w:rsidR="00F1585E">
        <w:t>doit</w:t>
      </w:r>
      <w:r w:rsidR="00F1585E" w:rsidRPr="00AE0440">
        <w:t xml:space="preserve"> </w:t>
      </w:r>
      <w:r w:rsidRPr="00AE0440">
        <w:t>faire partie du concept de sécurité</w:t>
      </w:r>
      <w:r w:rsidR="00F1585E">
        <w:t>.</w:t>
      </w:r>
    </w:p>
    <w:p w14:paraId="467C4AFC" w14:textId="16B354DC" w:rsidR="00EA3171" w:rsidRPr="00AE0440" w:rsidRDefault="00030C89">
      <w:pPr>
        <w:pStyle w:val="para"/>
        <w:spacing w:line="240" w:lineRule="atLeast"/>
      </w:pPr>
      <w:r w:rsidRPr="00AE0440">
        <w:t xml:space="preserve">2.3. </w:t>
      </w:r>
      <w:r w:rsidRPr="00AE0440">
        <w:tab/>
      </w:r>
      <w:r w:rsidR="00F1585E">
        <w:t>« </w:t>
      </w:r>
      <w:r w:rsidR="004E6A76">
        <w:rPr>
          <w:i/>
        </w:rPr>
        <w:t>S</w:t>
      </w:r>
      <w:r w:rsidR="004E6A76" w:rsidRPr="00AE0440">
        <w:rPr>
          <w:i/>
        </w:rPr>
        <w:t xml:space="preserve">ystème </w:t>
      </w:r>
      <w:r w:rsidRPr="00AE0440">
        <w:rPr>
          <w:i/>
        </w:rPr>
        <w:t>de commande électronique</w:t>
      </w:r>
      <w:r w:rsidR="00F1585E">
        <w:t> »</w:t>
      </w:r>
      <w:r w:rsidR="00F1585E" w:rsidRPr="00AE0440">
        <w:t xml:space="preserve">, </w:t>
      </w:r>
      <w:r w:rsidRPr="00AE0440">
        <w:t xml:space="preserve">une combinaison </w:t>
      </w:r>
      <w:r w:rsidR="004E6A76">
        <w:t>de modules</w:t>
      </w:r>
      <w:r w:rsidR="004E6A76" w:rsidRPr="00AE0440">
        <w:t xml:space="preserve"> </w:t>
      </w:r>
      <w:r w:rsidRPr="00AE0440">
        <w:t xml:space="preserve">conçus pour coopérer à la production de la fonction de commande déclarée du véhicule </w:t>
      </w:r>
      <w:r w:rsidR="004E6A76">
        <w:t>au moyen d’un</w:t>
      </w:r>
      <w:r w:rsidR="004E6A76" w:rsidRPr="00AE0440">
        <w:t xml:space="preserve"> </w:t>
      </w:r>
      <w:r w:rsidRPr="00AE0440">
        <w:t xml:space="preserve">traitement électronique de données. </w:t>
      </w:r>
      <w:r w:rsidR="004E6A76">
        <w:t>Un tel</w:t>
      </w:r>
      <w:r w:rsidR="004E6A76" w:rsidRPr="00AE0440">
        <w:t xml:space="preserve"> </w:t>
      </w:r>
      <w:r w:rsidRPr="00AE0440">
        <w:t xml:space="preserve">système, généralement contrôlé par un logiciel, </w:t>
      </w:r>
      <w:r w:rsidR="004E6A76">
        <w:t>est</w:t>
      </w:r>
      <w:r w:rsidR="004E6A76" w:rsidRPr="00AE0440">
        <w:t xml:space="preserve"> </w:t>
      </w:r>
      <w:r w:rsidR="004E6A76">
        <w:t>constitué</w:t>
      </w:r>
      <w:r w:rsidR="004E6A76" w:rsidRPr="00AE0440">
        <w:t xml:space="preserve"> </w:t>
      </w:r>
      <w:r w:rsidRPr="00AE0440">
        <w:t xml:space="preserve">de composants fonctionnels discrets tels que des capteurs, des </w:t>
      </w:r>
      <w:r w:rsidR="004E6A76">
        <w:t>modules</w:t>
      </w:r>
      <w:r w:rsidR="004E6A76" w:rsidRPr="00AE0440">
        <w:t xml:space="preserve"> </w:t>
      </w:r>
      <w:r w:rsidRPr="00AE0440">
        <w:t>de commande électronique et des actionneurs, reliés par des liaisons de transmission. Il peut comprendre des éléments mécaniques, électromécaniques, électropneumatiques ou électrohydrauliques.</w:t>
      </w:r>
    </w:p>
    <w:p w14:paraId="467C4AFD" w14:textId="3371B2F5" w:rsidR="00EA3171" w:rsidRPr="00AE0440" w:rsidRDefault="00030C89">
      <w:pPr>
        <w:pStyle w:val="para"/>
        <w:spacing w:line="240" w:lineRule="atLeast"/>
      </w:pPr>
      <w:r w:rsidRPr="00AE0440">
        <w:t xml:space="preserve">2.4 </w:t>
      </w:r>
      <w:r w:rsidRPr="00AE0440">
        <w:tab/>
      </w:r>
      <w:r w:rsidR="004E6A76">
        <w:t>« </w:t>
      </w:r>
      <w:r w:rsidR="004E6A76">
        <w:rPr>
          <w:i/>
        </w:rPr>
        <w:t>S</w:t>
      </w:r>
      <w:r w:rsidR="004E6A76" w:rsidRPr="00AE0440">
        <w:rPr>
          <w:i/>
        </w:rPr>
        <w:t xml:space="preserve">ystèmes </w:t>
      </w:r>
      <w:r w:rsidRPr="00AE0440">
        <w:rPr>
          <w:i/>
        </w:rPr>
        <w:t>de commande électronique complexes</w:t>
      </w:r>
      <w:r w:rsidR="004E6A76">
        <w:t> »</w:t>
      </w:r>
      <w:r w:rsidR="004E6A76" w:rsidRPr="00AE0440">
        <w:t xml:space="preserve"> </w:t>
      </w:r>
      <w:r w:rsidRPr="00AE0440">
        <w:t xml:space="preserve">sont des systèmes de commande électronique dans lesquels une fonction commandée par un système électronique peut être supplantée par un système/fonction de commande électronique de </w:t>
      </w:r>
      <w:r w:rsidR="002A5436" w:rsidRPr="00AE0440">
        <w:t>niveau</w:t>
      </w:r>
      <w:r w:rsidRPr="00AE0440">
        <w:t xml:space="preserve"> supérieur. Une fonction qui est supplantée devient une partie du système de commande électronique complexe, ainsi que </w:t>
      </w:r>
      <w:r w:rsidR="004E6A76">
        <w:t xml:space="preserve">de </w:t>
      </w:r>
      <w:r w:rsidRPr="00AE0440">
        <w:t xml:space="preserve">tout système/fonction supplantant dans le champ d'application du présent </w:t>
      </w:r>
      <w:r w:rsidR="004E6A76">
        <w:t>R</w:t>
      </w:r>
      <w:r w:rsidR="004E6A76" w:rsidRPr="00AE0440">
        <w:t xml:space="preserve">èglement </w:t>
      </w:r>
      <w:r w:rsidRPr="00AE0440">
        <w:t xml:space="preserve">de </w:t>
      </w:r>
      <w:r w:rsidR="002A5436" w:rsidRPr="00AE0440">
        <w:t xml:space="preserve">l'ONU. </w:t>
      </w:r>
      <w:r w:rsidRPr="00AE0440">
        <w:t xml:space="preserve">Les liens de transmission vers et depuis les systèmes/fonctions </w:t>
      </w:r>
      <w:r w:rsidR="005E447E">
        <w:t>neutralisés</w:t>
      </w:r>
      <w:r w:rsidR="005E447E" w:rsidRPr="00AE0440">
        <w:t xml:space="preserve"> </w:t>
      </w:r>
      <w:r w:rsidRPr="00AE0440">
        <w:t xml:space="preserve">ne relevant pas du champ d'application </w:t>
      </w:r>
      <w:r w:rsidR="002A5436" w:rsidRPr="00AE0440">
        <w:t xml:space="preserve">du présent </w:t>
      </w:r>
      <w:r w:rsidR="004E6A76">
        <w:t>R</w:t>
      </w:r>
      <w:r w:rsidR="004E6A76" w:rsidRPr="00AE0440">
        <w:t xml:space="preserve">èglement </w:t>
      </w:r>
      <w:r w:rsidRPr="00AE0440">
        <w:t xml:space="preserve">doivent également être inclus. </w:t>
      </w:r>
    </w:p>
    <w:p w14:paraId="467C4AFE" w14:textId="0F96C2FB" w:rsidR="00EA3171" w:rsidRPr="00AE0440" w:rsidRDefault="00030C89">
      <w:pPr>
        <w:pStyle w:val="para"/>
        <w:spacing w:line="240" w:lineRule="atLeast"/>
      </w:pPr>
      <w:r w:rsidRPr="00AE0440">
        <w:t xml:space="preserve">2.5 </w:t>
      </w:r>
      <w:r w:rsidR="004E6A76">
        <w:tab/>
        <w:t>Les systèmes/fonctions « </w:t>
      </w:r>
      <w:r w:rsidR="004E6A76" w:rsidRPr="004E6A76">
        <w:rPr>
          <w:i/>
          <w:iCs/>
        </w:rPr>
        <w:t xml:space="preserve">de </w:t>
      </w:r>
      <w:r w:rsidRPr="00AE0440">
        <w:rPr>
          <w:i/>
          <w:iCs/>
        </w:rPr>
        <w:t>commande électronique de niveau supérieur</w:t>
      </w:r>
      <w:r w:rsidR="004E6A76">
        <w:t> »</w:t>
      </w:r>
      <w:r w:rsidR="004E6A76" w:rsidRPr="00AE0440">
        <w:t xml:space="preserve"> </w:t>
      </w:r>
      <w:r w:rsidRPr="00AE0440">
        <w:t xml:space="preserve">sont ceux qui utilisent des dispositifs de traitement et/ou de détection supplémentaires pour modifier le comportement du véhicule en commandant des variations de la (des) fonction(s) du système de commande du véhicule. Cela permet à des systèmes complexes de modifier automatiquement leurs objectifs avec une priorité qui dépend des circonstances détectées. </w:t>
      </w:r>
    </w:p>
    <w:p w14:paraId="467C4AFF" w14:textId="56675879" w:rsidR="00EA3171" w:rsidRPr="00AE0440" w:rsidRDefault="00030C89">
      <w:pPr>
        <w:pStyle w:val="para"/>
        <w:spacing w:line="240" w:lineRule="atLeast"/>
      </w:pPr>
      <w:r w:rsidRPr="00AE0440">
        <w:t xml:space="preserve">2.6 </w:t>
      </w:r>
      <w:r w:rsidRPr="00AE0440">
        <w:tab/>
      </w:r>
      <w:r w:rsidR="00D51D48">
        <w:t>« </w:t>
      </w:r>
      <w:r w:rsidR="00D51D48">
        <w:rPr>
          <w:i/>
        </w:rPr>
        <w:t>Modules</w:t>
      </w:r>
      <w:r w:rsidR="00D51D48">
        <w:t xml:space="preserve"> », </w:t>
      </w:r>
      <w:r w:rsidRPr="00AE0440">
        <w:t>plus petites divisions des composants du système qui seront prises en compte dans la présente annexe, étant donné que ces combinaisons de composants seront traitées comme des entités uniques à des fins d'identification, d'analyse ou de remplacement.</w:t>
      </w:r>
    </w:p>
    <w:p w14:paraId="467C4B00" w14:textId="744B0ECC" w:rsidR="00EA3171" w:rsidRPr="00AE0440" w:rsidRDefault="00030C89">
      <w:pPr>
        <w:pStyle w:val="para"/>
        <w:tabs>
          <w:tab w:val="left" w:pos="8505"/>
        </w:tabs>
        <w:spacing w:line="240" w:lineRule="atLeast"/>
      </w:pPr>
      <w:r w:rsidRPr="00AE0440">
        <w:t xml:space="preserve">2.7 </w:t>
      </w:r>
      <w:r w:rsidRPr="00AE0440">
        <w:tab/>
      </w:r>
      <w:r w:rsidR="00D51D48">
        <w:t>« </w:t>
      </w:r>
      <w:r w:rsidR="00D51D48">
        <w:rPr>
          <w:i/>
        </w:rPr>
        <w:t>L</w:t>
      </w:r>
      <w:r w:rsidRPr="00AE0440">
        <w:rPr>
          <w:i/>
        </w:rPr>
        <w:t>iaisons de transmission</w:t>
      </w:r>
      <w:r w:rsidR="00D51D48">
        <w:t> »,</w:t>
      </w:r>
      <w:r w:rsidRPr="00AE0440">
        <w:t xml:space="preserve"> moyens utilisés pour interconnecter les </w:t>
      </w:r>
      <w:r w:rsidR="00D51D48">
        <w:t>modules</w:t>
      </w:r>
      <w:r w:rsidR="00D51D48" w:rsidRPr="00AE0440">
        <w:t xml:space="preserve"> </w:t>
      </w:r>
      <w:r w:rsidRPr="00AE0440">
        <w:t xml:space="preserve">distribués dans le but de transmettre des signaux, des données </w:t>
      </w:r>
      <w:r w:rsidR="00D51D48">
        <w:t>de fonctionnement</w:t>
      </w:r>
      <w:r w:rsidR="00D51D48" w:rsidRPr="00AE0440">
        <w:t xml:space="preserve"> </w:t>
      </w:r>
      <w:r w:rsidRPr="00AE0440">
        <w:t xml:space="preserve">ou une alimentation en énergie. Ces </w:t>
      </w:r>
      <w:r w:rsidR="00D51D48">
        <w:t>matériels</w:t>
      </w:r>
      <w:r w:rsidR="00D51D48" w:rsidRPr="00AE0440">
        <w:t xml:space="preserve"> </w:t>
      </w:r>
      <w:r w:rsidRPr="00AE0440">
        <w:t xml:space="preserve">sont généralement électriques mais peuvent être </w:t>
      </w:r>
      <w:r w:rsidR="00D51D48" w:rsidRPr="00AE0440">
        <w:t xml:space="preserve">en partie </w:t>
      </w:r>
      <w:r w:rsidRPr="00AE0440">
        <w:t>mécaniques, pneumatiques ou hydrauliques.</w:t>
      </w:r>
    </w:p>
    <w:p w14:paraId="467C4B01" w14:textId="4EE102B1" w:rsidR="00EA3171" w:rsidRPr="00AE0440" w:rsidRDefault="00030C89">
      <w:pPr>
        <w:pStyle w:val="para"/>
        <w:tabs>
          <w:tab w:val="left" w:pos="8505"/>
        </w:tabs>
        <w:spacing w:line="240" w:lineRule="atLeast"/>
      </w:pPr>
      <w:r w:rsidRPr="00AE0440">
        <w:t xml:space="preserve">2.8 </w:t>
      </w:r>
      <w:r w:rsidRPr="00AE0440">
        <w:tab/>
      </w:r>
      <w:r w:rsidR="00D51D48">
        <w:t>« </w:t>
      </w:r>
      <w:r w:rsidR="00D51D48">
        <w:rPr>
          <w:i/>
        </w:rPr>
        <w:t>P</w:t>
      </w:r>
      <w:r w:rsidRPr="00AE0440">
        <w:rPr>
          <w:i/>
        </w:rPr>
        <w:t xml:space="preserve">lage de </w:t>
      </w:r>
      <w:r w:rsidR="00D51D48" w:rsidRPr="00D51D48">
        <w:rPr>
          <w:iCs/>
        </w:rPr>
        <w:t>commande »,</w:t>
      </w:r>
      <w:r w:rsidR="00D51D48" w:rsidRPr="00AE0440">
        <w:t xml:space="preserve"> </w:t>
      </w:r>
      <w:r w:rsidR="00D51D48" w:rsidRPr="00D51D48">
        <w:t>la plage de valeurs d’une variable de sortie sur laquelle le système est susceptible d’exercer un contrôle</w:t>
      </w:r>
      <w:r w:rsidR="00D51D48">
        <w:t>.</w:t>
      </w:r>
    </w:p>
    <w:p w14:paraId="467C4B02" w14:textId="588352F1" w:rsidR="00EA3171" w:rsidRPr="00AE0440" w:rsidRDefault="00030C89">
      <w:pPr>
        <w:pStyle w:val="para"/>
        <w:tabs>
          <w:tab w:val="left" w:pos="8505"/>
        </w:tabs>
        <w:spacing w:line="240" w:lineRule="atLeast"/>
      </w:pPr>
      <w:r w:rsidRPr="00AE0440">
        <w:t xml:space="preserve">2.9 </w:t>
      </w:r>
      <w:r w:rsidRPr="00AE0440">
        <w:tab/>
      </w:r>
      <w:r w:rsidR="00D51D48">
        <w:t>« </w:t>
      </w:r>
      <w:r w:rsidR="00D51D48">
        <w:rPr>
          <w:i/>
        </w:rPr>
        <w:t>P</w:t>
      </w:r>
      <w:r w:rsidRPr="00AE0440">
        <w:rPr>
          <w:i/>
        </w:rPr>
        <w:t>érimètre de fonctionnement</w:t>
      </w:r>
      <w:r w:rsidR="00D51D48">
        <w:rPr>
          <w:i/>
        </w:rPr>
        <w:t xml:space="preserve"> opérationnel</w:t>
      </w:r>
      <w:r w:rsidR="00D51D48">
        <w:t> »</w:t>
      </w:r>
      <w:r w:rsidR="00D51D48" w:rsidRPr="00AE0440">
        <w:t xml:space="preserve"> </w:t>
      </w:r>
      <w:r w:rsidRPr="00AE0440">
        <w:t xml:space="preserve">définit les limites </w:t>
      </w:r>
      <w:r w:rsidR="00F20856" w:rsidRPr="00AE0440">
        <w:t>vérifiables ou mesurables à l'</w:t>
      </w:r>
      <w:r w:rsidRPr="00AE0440">
        <w:t xml:space="preserve">intérieur desquelles le système est </w:t>
      </w:r>
      <w:r w:rsidR="00F20856" w:rsidRPr="00AE0440">
        <w:t xml:space="preserve">conçu </w:t>
      </w:r>
      <w:r w:rsidRPr="00AE0440">
        <w:t xml:space="preserve">pour maintenir le contrôle, tel que défini au paragraphe 2.6 </w:t>
      </w:r>
      <w:r w:rsidR="00B34D83" w:rsidRPr="00AE0440">
        <w:t xml:space="preserve">de la section 2 </w:t>
      </w:r>
      <w:r w:rsidRPr="00AE0440">
        <w:t xml:space="preserve">du présent </w:t>
      </w:r>
      <w:r w:rsidR="00D51D48">
        <w:t>R</w:t>
      </w:r>
      <w:r w:rsidR="00D51D48" w:rsidRPr="00AE0440">
        <w:t xml:space="preserve">èglement </w:t>
      </w:r>
      <w:r w:rsidRPr="00AE0440">
        <w:t xml:space="preserve">de </w:t>
      </w:r>
      <w:r w:rsidR="002A5436" w:rsidRPr="00AE0440">
        <w:t>l'ONU.</w:t>
      </w:r>
    </w:p>
    <w:p w14:paraId="467C4B03" w14:textId="0DC4A3AB" w:rsidR="00EA3171" w:rsidRPr="00AE0440" w:rsidRDefault="00030C89">
      <w:pPr>
        <w:pStyle w:val="para"/>
        <w:tabs>
          <w:tab w:val="left" w:pos="8505"/>
        </w:tabs>
        <w:spacing w:line="240" w:lineRule="atLeast"/>
      </w:pPr>
      <w:r w:rsidRPr="00AE0440">
        <w:tab/>
        <w:t xml:space="preserve">Dans le présent </w:t>
      </w:r>
      <w:r w:rsidR="00D51D48">
        <w:t>R</w:t>
      </w:r>
      <w:r w:rsidR="00D51D48" w:rsidRPr="00AE0440">
        <w:t xml:space="preserve">èglement </w:t>
      </w:r>
      <w:r w:rsidRPr="00AE0440">
        <w:t xml:space="preserve">de l'ONU, les limites </w:t>
      </w:r>
      <w:r w:rsidR="00D51D48">
        <w:t>de fonctionnement</w:t>
      </w:r>
      <w:r w:rsidR="00D51D48" w:rsidRPr="00AE0440">
        <w:t xml:space="preserve"> </w:t>
      </w:r>
      <w:r w:rsidR="00D51D48">
        <w:t>opérationnell</w:t>
      </w:r>
      <w:r w:rsidR="00A86AF7">
        <w:t>e</w:t>
      </w:r>
      <w:r w:rsidR="00D51D48" w:rsidRPr="00AE0440">
        <w:t xml:space="preserve"> </w:t>
      </w:r>
      <w:r w:rsidRPr="00AE0440">
        <w:t xml:space="preserve">sont également appelées </w:t>
      </w:r>
      <w:r w:rsidR="00D51D48">
        <w:t>« </w:t>
      </w:r>
      <w:r w:rsidRPr="00AE0440">
        <w:rPr>
          <w:i/>
          <w:iCs/>
        </w:rPr>
        <w:t>limites du système</w:t>
      </w:r>
      <w:r w:rsidR="00D51D48">
        <w:t> »</w:t>
      </w:r>
      <w:r w:rsidR="00D51D48" w:rsidRPr="00AE0440">
        <w:t>.</w:t>
      </w:r>
    </w:p>
    <w:p w14:paraId="467C4B04" w14:textId="26BA314A" w:rsidR="00EA3171" w:rsidRPr="00AE0440" w:rsidRDefault="00030C89">
      <w:pPr>
        <w:pStyle w:val="para"/>
        <w:tabs>
          <w:tab w:val="left" w:pos="8505"/>
        </w:tabs>
        <w:spacing w:line="240" w:lineRule="atLeast"/>
      </w:pPr>
      <w:r w:rsidRPr="00AE0440">
        <w:t xml:space="preserve">2.10. </w:t>
      </w:r>
      <w:r w:rsidRPr="00AE0440">
        <w:tab/>
      </w:r>
      <w:r w:rsidR="00D51D48">
        <w:t>« </w:t>
      </w:r>
      <w:r w:rsidRPr="00AE0440">
        <w:rPr>
          <w:i/>
        </w:rPr>
        <w:t>Fonction liée à la sécurité</w:t>
      </w:r>
      <w:r w:rsidR="00D51D48">
        <w:t> »</w:t>
      </w:r>
      <w:r w:rsidR="00D51D48" w:rsidRPr="00AE0440">
        <w:t xml:space="preserve">, </w:t>
      </w:r>
      <w:r w:rsidRPr="00AE0440">
        <w:t xml:space="preserve">une fonction du </w:t>
      </w:r>
      <w:r w:rsidR="00D51D48">
        <w:t>« </w:t>
      </w:r>
      <w:r w:rsidRPr="00AE0440">
        <w:t>système</w:t>
      </w:r>
      <w:r w:rsidR="00D51D48">
        <w:t> »</w:t>
      </w:r>
      <w:r w:rsidR="00D51D48" w:rsidRPr="00AE0440">
        <w:t xml:space="preserve"> </w:t>
      </w:r>
      <w:r w:rsidRPr="00AE0440">
        <w:t>capable de modifier le comportement dynamique du véhicule. Le système peut être capable d'exécuter plus d'une fonction liée à la sécurité.</w:t>
      </w:r>
    </w:p>
    <w:p w14:paraId="467C4B05" w14:textId="03F62A93" w:rsidR="00EA3171" w:rsidRPr="00AE0440" w:rsidRDefault="00030C89">
      <w:pPr>
        <w:pStyle w:val="para"/>
        <w:tabs>
          <w:tab w:val="left" w:pos="8505"/>
        </w:tabs>
        <w:spacing w:line="240" w:lineRule="atLeast"/>
      </w:pPr>
      <w:r w:rsidRPr="00AE0440">
        <w:t xml:space="preserve">2.11. </w:t>
      </w:r>
      <w:r w:rsidRPr="00AE0440">
        <w:tab/>
      </w:r>
      <w:r w:rsidR="00D51D48">
        <w:t>« </w:t>
      </w:r>
      <w:r w:rsidRPr="00AE0440">
        <w:rPr>
          <w:i/>
        </w:rPr>
        <w:t>Stratégie de contrôle</w:t>
      </w:r>
      <w:r w:rsidR="00D51D48">
        <w:t> »</w:t>
      </w:r>
      <w:r w:rsidR="00D51D48" w:rsidRPr="00AE0440">
        <w:t xml:space="preserve">, </w:t>
      </w:r>
      <w:r w:rsidR="00D51D48" w:rsidRPr="00D51D48">
        <w:t>une stratégie visant à assurer un fonctionnement fiable et sûr de la ou des fonctions du système en réaction à un ensemble déterminé de conditions ambiantes et</w:t>
      </w:r>
      <w:r w:rsidR="00D51D48">
        <w:t>/ou</w:t>
      </w:r>
      <w:r w:rsidR="00D51D48" w:rsidRPr="00D51D48">
        <w:t xml:space="preserve"> de fonctionnement (telles que l’état </w:t>
      </w:r>
      <w:r w:rsidR="00D51D48" w:rsidRPr="00D51D48">
        <w:lastRenderedPageBreak/>
        <w:t>du revêtement de la route, l’intensité de la circulation, les autres usagers de la route, les conditions météorologiques, etc.). Cela peut comprendre la désactivation automatique d’une fonction ou des restrictions fonctionnelles temporaires (par exemple, une réduction de la vitesse maximale ou autre)</w:t>
      </w:r>
      <w:r w:rsidR="00D51D48">
        <w:t>.</w:t>
      </w:r>
    </w:p>
    <w:p w14:paraId="467C4B06" w14:textId="38122E5D" w:rsidR="00EA3171" w:rsidRPr="00AE0440" w:rsidRDefault="00030C89">
      <w:pPr>
        <w:pStyle w:val="para"/>
        <w:tabs>
          <w:tab w:val="left" w:pos="8505"/>
        </w:tabs>
        <w:spacing w:line="240" w:lineRule="atLeast"/>
      </w:pPr>
      <w:r w:rsidRPr="00AE0440">
        <w:t xml:space="preserve">2.12. </w:t>
      </w:r>
      <w:r w:rsidRPr="00AE0440">
        <w:tab/>
      </w:r>
      <w:r w:rsidR="000D5C34">
        <w:t>« </w:t>
      </w:r>
      <w:r w:rsidR="000D5C34">
        <w:rPr>
          <w:i/>
        </w:rPr>
        <w:t>Défectuosité</w:t>
      </w:r>
      <w:r w:rsidR="000D5C34">
        <w:t> »,</w:t>
      </w:r>
      <w:r w:rsidRPr="00AE0440">
        <w:t xml:space="preserve"> une condition anormale qui peut entraîner une défaillance. </w:t>
      </w:r>
      <w:r w:rsidR="000D5C34">
        <w:t>Elle</w:t>
      </w:r>
      <w:r w:rsidR="000D5C34" w:rsidRPr="00AE0440">
        <w:t xml:space="preserve"> </w:t>
      </w:r>
      <w:r w:rsidRPr="00AE0440">
        <w:t xml:space="preserve">peut </w:t>
      </w:r>
      <w:r w:rsidR="000D5C34">
        <w:t>concerner</w:t>
      </w:r>
      <w:r w:rsidR="000D5C34" w:rsidRPr="00AE0440">
        <w:t xml:space="preserve"> </w:t>
      </w:r>
      <w:r w:rsidR="000D5C34">
        <w:t>du</w:t>
      </w:r>
      <w:r w:rsidR="000D5C34" w:rsidRPr="00AE0440">
        <w:t xml:space="preserve"> </w:t>
      </w:r>
      <w:r w:rsidRPr="00AE0440">
        <w:t>matériel ou de</w:t>
      </w:r>
      <w:r w:rsidR="000D5C34">
        <w:t>s</w:t>
      </w:r>
      <w:r w:rsidRPr="00AE0440">
        <w:t xml:space="preserve"> logiciel</w:t>
      </w:r>
      <w:r w:rsidR="000D5C34">
        <w:t>s</w:t>
      </w:r>
      <w:r w:rsidRPr="00AE0440">
        <w:t>.</w:t>
      </w:r>
    </w:p>
    <w:p w14:paraId="467C4B07" w14:textId="66E5D71C" w:rsidR="00EA3171" w:rsidRPr="00AE0440" w:rsidRDefault="00030C89">
      <w:pPr>
        <w:pStyle w:val="para"/>
        <w:tabs>
          <w:tab w:val="left" w:pos="8505"/>
        </w:tabs>
        <w:spacing w:line="240" w:lineRule="atLeast"/>
      </w:pPr>
      <w:r w:rsidRPr="00AE0440">
        <w:t xml:space="preserve">2.13. </w:t>
      </w:r>
      <w:r w:rsidRPr="00AE0440">
        <w:tab/>
      </w:r>
      <w:r w:rsidR="000D5C34">
        <w:t>« </w:t>
      </w:r>
      <w:r w:rsidRPr="00AE0440">
        <w:rPr>
          <w:i/>
        </w:rPr>
        <w:t>Défaillance</w:t>
      </w:r>
      <w:r w:rsidR="000D5C34">
        <w:t> »,</w:t>
      </w:r>
      <w:r w:rsidRPr="00AE0440">
        <w:t xml:space="preserve"> l'arrêt du comportement prévu d'un composant ou d'un système du </w:t>
      </w:r>
      <w:r w:rsidR="000D5C34">
        <w:t>S</w:t>
      </w:r>
      <w:r w:rsidR="000D5C34" w:rsidRPr="00AE0440">
        <w:t xml:space="preserve">ystème </w:t>
      </w:r>
      <w:r w:rsidRPr="00AE0440">
        <w:t xml:space="preserve">en raison d'une manifestation de </w:t>
      </w:r>
      <w:r w:rsidR="000D5C34">
        <w:t>défectuosité</w:t>
      </w:r>
      <w:r w:rsidRPr="00AE0440">
        <w:t>.</w:t>
      </w:r>
    </w:p>
    <w:p w14:paraId="467C4B08" w14:textId="27A3E9D5" w:rsidR="00EA3171" w:rsidRPr="00AE0440" w:rsidRDefault="00030C89">
      <w:pPr>
        <w:pStyle w:val="para"/>
        <w:tabs>
          <w:tab w:val="left" w:pos="8505"/>
        </w:tabs>
        <w:spacing w:line="240" w:lineRule="atLeast"/>
      </w:pPr>
      <w:r w:rsidRPr="00AE0440">
        <w:t xml:space="preserve">2.14. </w:t>
      </w:r>
      <w:r w:rsidRPr="00AE0440">
        <w:tab/>
      </w:r>
      <w:r w:rsidR="000D5C34">
        <w:t>« </w:t>
      </w:r>
      <w:r w:rsidRPr="00AE0440">
        <w:rPr>
          <w:i/>
        </w:rPr>
        <w:t>Risque déraisonnable</w:t>
      </w:r>
      <w:r w:rsidR="000D5C34">
        <w:t> »,</w:t>
      </w:r>
      <w:r w:rsidRPr="00AE0440">
        <w:t xml:space="preserve"> le niveau global de risque pour les occupants du véhicule et les autres usagers de la route qui est accru par rapport à un véhicule à conduite manuelle dans des services de transport et des situations comparables à l'intérieur des </w:t>
      </w:r>
      <w:r w:rsidR="002B130E" w:rsidRPr="00AE0440">
        <w:t>limites du système</w:t>
      </w:r>
      <w:r w:rsidRPr="00AE0440">
        <w:t>.</w:t>
      </w:r>
    </w:p>
    <w:p w14:paraId="467C4B09" w14:textId="619E34C2" w:rsidR="00EA3171" w:rsidRPr="00AE0440" w:rsidRDefault="00030C89">
      <w:pPr>
        <w:pStyle w:val="para"/>
        <w:tabs>
          <w:tab w:val="left" w:pos="8505"/>
        </w:tabs>
        <w:spacing w:line="240" w:lineRule="atLeast"/>
      </w:pPr>
      <w:r w:rsidRPr="00AE0440">
        <w:t>2.</w:t>
      </w:r>
      <w:r w:rsidR="002C0FC9" w:rsidRPr="00AE0440">
        <w:t>15</w:t>
      </w:r>
      <w:r w:rsidRPr="00AE0440">
        <w:t xml:space="preserve">. </w:t>
      </w:r>
      <w:r w:rsidR="00321E7A">
        <w:tab/>
        <w:t>« </w:t>
      </w:r>
      <w:r w:rsidR="00321E7A">
        <w:rPr>
          <w:i/>
          <w:iCs/>
        </w:rPr>
        <w:t>A</w:t>
      </w:r>
      <w:r w:rsidRPr="00AE0440">
        <w:rPr>
          <w:i/>
          <w:iCs/>
        </w:rPr>
        <w:t>utoroute</w:t>
      </w:r>
      <w:r w:rsidR="00321E7A">
        <w:t> »,</w:t>
      </w:r>
      <w:r w:rsidR="00321E7A" w:rsidRPr="00AE0440">
        <w:t xml:space="preserve"> </w:t>
      </w:r>
      <w:r w:rsidRPr="00AE0440">
        <w:t xml:space="preserve">une route où les piétons et les cyclistes sont interdits et qui, </w:t>
      </w:r>
      <w:proofErr w:type="gramStart"/>
      <w:r w:rsidRPr="00AE0440">
        <w:t>de par</w:t>
      </w:r>
      <w:proofErr w:type="gramEnd"/>
      <w:r w:rsidRPr="00AE0440">
        <w:t xml:space="preserve"> sa conception, est équipée d'une séparation physique qui sépare le trafic circulant dans des directions opposées.</w:t>
      </w:r>
    </w:p>
    <w:p w14:paraId="467C4B0A" w14:textId="3F7C6B54" w:rsidR="00EA3171" w:rsidRPr="00AE0440" w:rsidRDefault="00030C89">
      <w:pPr>
        <w:pStyle w:val="para"/>
        <w:tabs>
          <w:tab w:val="left" w:pos="8505"/>
        </w:tabs>
        <w:spacing w:line="240" w:lineRule="atLeast"/>
      </w:pPr>
      <w:r w:rsidRPr="00AE0440">
        <w:t xml:space="preserve">2.16. </w:t>
      </w:r>
      <w:r w:rsidR="00321E7A">
        <w:tab/>
        <w:t>« </w:t>
      </w:r>
      <w:r w:rsidR="00321E7A" w:rsidRPr="00321E7A">
        <w:rPr>
          <w:i/>
          <w:iCs/>
        </w:rPr>
        <w:t>R</w:t>
      </w:r>
      <w:r w:rsidRPr="00321E7A">
        <w:rPr>
          <w:i/>
          <w:iCs/>
        </w:rPr>
        <w:t xml:space="preserve">oute </w:t>
      </w:r>
      <w:r w:rsidRPr="00AE0440">
        <w:rPr>
          <w:i/>
          <w:iCs/>
        </w:rPr>
        <w:t>non autoroutière</w:t>
      </w:r>
      <w:r w:rsidR="00321E7A" w:rsidRPr="00321E7A">
        <w:rPr>
          <w:i/>
          <w:iCs/>
        </w:rPr>
        <w:t> »,</w:t>
      </w:r>
      <w:r w:rsidR="00321E7A">
        <w:t xml:space="preserve"> </w:t>
      </w:r>
      <w:r w:rsidRPr="00AE0440">
        <w:t>route autre qu'une autoroute telle que définie au paragraphe 2.15.</w:t>
      </w:r>
    </w:p>
    <w:p w14:paraId="467C4B0B" w14:textId="232E4371" w:rsidR="00EA3171" w:rsidRPr="00AE0440" w:rsidRDefault="00030C89">
      <w:pPr>
        <w:pStyle w:val="para"/>
        <w:tabs>
          <w:tab w:val="left" w:pos="8010"/>
          <w:tab w:val="left" w:pos="8505"/>
        </w:tabs>
        <w:spacing w:line="240" w:lineRule="atLeast"/>
        <w:rPr>
          <w:b/>
          <w:bCs/>
        </w:rPr>
      </w:pPr>
      <w:r w:rsidRPr="00AE0440">
        <w:rPr>
          <w:b/>
          <w:bCs/>
        </w:rPr>
        <w:t>3.</w:t>
      </w:r>
      <w:r w:rsidRPr="00AE0440">
        <w:rPr>
          <w:b/>
          <w:bCs/>
        </w:rPr>
        <w:tab/>
      </w:r>
      <w:r w:rsidR="00321E7A" w:rsidRPr="00AE0440">
        <w:rPr>
          <w:b/>
          <w:bCs/>
        </w:rPr>
        <w:t>Do</w:t>
      </w:r>
      <w:r w:rsidR="00321E7A">
        <w:rPr>
          <w:b/>
          <w:bCs/>
        </w:rPr>
        <w:t>ssier d’information</w:t>
      </w:r>
    </w:p>
    <w:p w14:paraId="467C4B0C" w14:textId="40DE1C4B" w:rsidR="00EA3171" w:rsidRPr="00AE0440" w:rsidRDefault="00030C89">
      <w:pPr>
        <w:pStyle w:val="para"/>
        <w:tabs>
          <w:tab w:val="left" w:pos="8010"/>
          <w:tab w:val="left" w:pos="8505"/>
        </w:tabs>
        <w:spacing w:line="240" w:lineRule="atLeast"/>
      </w:pPr>
      <w:r w:rsidRPr="00AE0440">
        <w:t>3.1.</w:t>
      </w:r>
      <w:r w:rsidRPr="00AE0440">
        <w:tab/>
      </w:r>
      <w:r w:rsidR="00321E7A">
        <w:t>Prescriptions</w:t>
      </w:r>
    </w:p>
    <w:p w14:paraId="467C4B0D" w14:textId="2A295DF7" w:rsidR="00EA3171" w:rsidRPr="00AE0440" w:rsidRDefault="00030C89">
      <w:pPr>
        <w:pStyle w:val="para"/>
        <w:tabs>
          <w:tab w:val="left" w:pos="8010"/>
          <w:tab w:val="left" w:pos="8505"/>
        </w:tabs>
        <w:spacing w:line="240" w:lineRule="atLeast"/>
      </w:pPr>
      <w:r w:rsidRPr="00AE0440">
        <w:tab/>
      </w:r>
      <w:r w:rsidR="00321E7A" w:rsidRPr="00321E7A">
        <w:t>Le constructeur doit fournir un dossier d’information qui décrit la conception de base du système et les moyens par lesquels il est relié à d’autres systèmes du véhicule ou par lesquels il contrôle directement les variables de sortie</w:t>
      </w:r>
      <w:r w:rsidRPr="00AE0440">
        <w:t xml:space="preserve">. La ou les fonctions du </w:t>
      </w:r>
      <w:r w:rsidR="00C64DA9" w:rsidRPr="00AE0440">
        <w:t xml:space="preserve">système </w:t>
      </w:r>
      <w:r w:rsidRPr="00AE0440">
        <w:t xml:space="preserve">et le concept de sécurité, tels que définis par le constructeur, doivent être expliqués. </w:t>
      </w:r>
      <w:r w:rsidR="00321E7A" w:rsidRPr="00321E7A">
        <w:t>Le dossier doit être bref, tout en apportant la preuve que la conception et l’élaboration ont bénéficié de l’avis d’experts dans tous les domaines du système qui sont concernés.</w:t>
      </w:r>
      <w:r w:rsidRPr="00AE0440">
        <w:t xml:space="preserve"> </w:t>
      </w:r>
      <w:r w:rsidR="00321E7A" w:rsidRPr="00321E7A">
        <w:t>En ce qui concerne les inspections techniques périodiques, le dossier doit décrire la manière dont l’état fonctionnel du système à un moment donné peut être vérifié.</w:t>
      </w:r>
    </w:p>
    <w:p w14:paraId="467C4B0E" w14:textId="33A35079" w:rsidR="00EA3171" w:rsidRPr="00AE0440" w:rsidRDefault="00321E7A">
      <w:pPr>
        <w:tabs>
          <w:tab w:val="left" w:pos="8010"/>
          <w:tab w:val="left" w:pos="8505"/>
        </w:tabs>
        <w:spacing w:after="120"/>
        <w:ind w:left="2268" w:right="1134"/>
        <w:jc w:val="both"/>
      </w:pPr>
      <w:r w:rsidRPr="00321E7A">
        <w:t xml:space="preserve">L’autorité d’homologation de type doit évaluer le dossier d’information pour vérifier si </w:t>
      </w:r>
      <w:r>
        <w:t>« </w:t>
      </w:r>
      <w:r w:rsidRPr="00321E7A">
        <w:t xml:space="preserve">le </w:t>
      </w:r>
      <w:r>
        <w:t>S</w:t>
      </w:r>
      <w:r w:rsidRPr="00321E7A">
        <w:t>ystème</w:t>
      </w:r>
      <w:r>
        <w:t> » :</w:t>
      </w:r>
    </w:p>
    <w:p w14:paraId="467C4B0F" w14:textId="2FECCF7D" w:rsidR="00EA3171" w:rsidRPr="00AE0440" w:rsidRDefault="00030C89">
      <w:pPr>
        <w:tabs>
          <w:tab w:val="left" w:pos="8010"/>
          <w:tab w:val="left" w:pos="8505"/>
        </w:tabs>
        <w:spacing w:after="120"/>
        <w:ind w:left="2835" w:right="1134" w:hanging="567"/>
        <w:jc w:val="both"/>
      </w:pPr>
      <w:r w:rsidRPr="00AE0440">
        <w:t xml:space="preserve">(a) </w:t>
      </w:r>
      <w:r w:rsidRPr="00AE0440">
        <w:tab/>
        <w:t xml:space="preserve">est conçu pour fonctionner, en l'absence de </w:t>
      </w:r>
      <w:r w:rsidR="00321E7A">
        <w:t>défectuosité</w:t>
      </w:r>
      <w:r w:rsidR="00321E7A" w:rsidRPr="00AE0440">
        <w:t xml:space="preserve"> </w:t>
      </w:r>
      <w:r w:rsidRPr="00AE0440">
        <w:t xml:space="preserve">et en cas de </w:t>
      </w:r>
      <w:r w:rsidR="00321E7A">
        <w:t>défectuosité</w:t>
      </w:r>
      <w:r w:rsidRPr="00AE0440">
        <w:t>, de manière à ne pas présenter de risque déraisonnable</w:t>
      </w:r>
      <w:r w:rsidR="00321E7A">
        <w:t> ;</w:t>
      </w:r>
      <w:r w:rsidRPr="00AE0440">
        <w:t xml:space="preserve"> </w:t>
      </w:r>
      <w:r w:rsidR="00FE2234" w:rsidRPr="00AE0440">
        <w:t>et</w:t>
      </w:r>
    </w:p>
    <w:p w14:paraId="467C4B10" w14:textId="6C5AB616" w:rsidR="00EA3171" w:rsidRPr="00AE0440" w:rsidRDefault="00030C89">
      <w:pPr>
        <w:tabs>
          <w:tab w:val="left" w:pos="8010"/>
          <w:tab w:val="left" w:pos="8505"/>
        </w:tabs>
        <w:spacing w:after="120"/>
        <w:ind w:left="2835" w:right="1134" w:hanging="567"/>
        <w:jc w:val="both"/>
      </w:pPr>
      <w:r w:rsidRPr="00AE0440">
        <w:t>(b)</w:t>
      </w:r>
      <w:r w:rsidR="00D26E84" w:rsidRPr="00AE0440">
        <w:tab/>
      </w:r>
      <w:r w:rsidRPr="00AE0440">
        <w:t xml:space="preserve">respecte, dans des conditions de </w:t>
      </w:r>
      <w:r w:rsidR="00321E7A">
        <w:t>défectuosité</w:t>
      </w:r>
      <w:r w:rsidR="00321E7A" w:rsidRPr="00AE0440">
        <w:t xml:space="preserve"> </w:t>
      </w:r>
      <w:r w:rsidRPr="00AE0440">
        <w:t xml:space="preserve">et </w:t>
      </w:r>
      <w:r w:rsidR="00321E7A">
        <w:t xml:space="preserve">d’absence </w:t>
      </w:r>
      <w:r w:rsidRPr="00AE0440">
        <w:t xml:space="preserve">de </w:t>
      </w:r>
      <w:r w:rsidR="00321E7A">
        <w:t>défectuosité</w:t>
      </w:r>
      <w:r w:rsidRPr="00AE0440">
        <w:t xml:space="preserve">, toutes les exigences de performance appropriées spécifiées ailleurs dans le présent </w:t>
      </w:r>
      <w:r w:rsidR="00321E7A">
        <w:t>R</w:t>
      </w:r>
      <w:r w:rsidR="00321E7A" w:rsidRPr="00AE0440">
        <w:t xml:space="preserve">èglement </w:t>
      </w:r>
      <w:r w:rsidRPr="00AE0440">
        <w:t xml:space="preserve">de </w:t>
      </w:r>
      <w:r w:rsidR="00FE2234" w:rsidRPr="00AE0440">
        <w:t>l'ONU</w:t>
      </w:r>
      <w:r w:rsidR="00321E7A">
        <w:t> ;</w:t>
      </w:r>
      <w:r w:rsidRPr="00AE0440">
        <w:t xml:space="preserve"> et</w:t>
      </w:r>
    </w:p>
    <w:p w14:paraId="467C4B11" w14:textId="69CD8355" w:rsidR="00EA3171" w:rsidRPr="00AE0440" w:rsidRDefault="00030C89">
      <w:pPr>
        <w:tabs>
          <w:tab w:val="left" w:pos="8010"/>
          <w:tab w:val="left" w:pos="8505"/>
        </w:tabs>
        <w:spacing w:after="120"/>
        <w:ind w:left="2835" w:right="1134" w:hanging="567"/>
        <w:jc w:val="both"/>
      </w:pPr>
      <w:r w:rsidRPr="00AE0440">
        <w:t xml:space="preserve">(c) </w:t>
      </w:r>
      <w:r w:rsidRPr="00AE0440">
        <w:tab/>
        <w:t xml:space="preserve">a été </w:t>
      </w:r>
      <w:r w:rsidR="00321E7A">
        <w:t xml:space="preserve">élaboré </w:t>
      </w:r>
      <w:r w:rsidRPr="00AE0440">
        <w:t>selon le processus/la méthode d</w:t>
      </w:r>
      <w:r w:rsidR="00321E7A">
        <w:t xml:space="preserve">’élaboration </w:t>
      </w:r>
      <w:r w:rsidRPr="00AE0440">
        <w:t xml:space="preserve">choisi(e) par le </w:t>
      </w:r>
      <w:r w:rsidR="00321E7A">
        <w:t>constructeur</w:t>
      </w:r>
      <w:r w:rsidR="00321E7A" w:rsidRPr="00AE0440">
        <w:t xml:space="preserve"> </w:t>
      </w:r>
      <w:r w:rsidRPr="00AE0440">
        <w:t>conformément au paragraphe 3.4.4.</w:t>
      </w:r>
    </w:p>
    <w:p w14:paraId="467C4B12" w14:textId="4E14A09A" w:rsidR="00EA3171" w:rsidRPr="00AE0440" w:rsidRDefault="00030C89">
      <w:pPr>
        <w:tabs>
          <w:tab w:val="left" w:pos="8010"/>
          <w:tab w:val="left" w:pos="8505"/>
        </w:tabs>
        <w:spacing w:after="120"/>
        <w:ind w:left="2268" w:right="1134" w:hanging="1134"/>
        <w:jc w:val="both"/>
      </w:pPr>
      <w:r w:rsidRPr="00AE0440">
        <w:t xml:space="preserve">3.1.1. </w:t>
      </w:r>
      <w:r w:rsidRPr="00AE0440">
        <w:tab/>
        <w:t>L</w:t>
      </w:r>
      <w:r w:rsidR="00617ABB">
        <w:t xml:space="preserve">e dossier d’information comporte </w:t>
      </w:r>
      <w:r w:rsidRPr="00AE0440">
        <w:t>deux parties</w:t>
      </w:r>
      <w:r w:rsidR="00617ABB">
        <w:t> :</w:t>
      </w:r>
    </w:p>
    <w:p w14:paraId="467C4B13" w14:textId="7189452B" w:rsidR="00EA3171" w:rsidRPr="00AE0440" w:rsidRDefault="00030C89">
      <w:pPr>
        <w:tabs>
          <w:tab w:val="left" w:pos="8010"/>
          <w:tab w:val="left" w:pos="8505"/>
        </w:tabs>
        <w:spacing w:after="120"/>
        <w:ind w:left="2835" w:right="1134" w:hanging="567"/>
        <w:jc w:val="both"/>
      </w:pPr>
      <w:r w:rsidRPr="00AE0440">
        <w:t xml:space="preserve">(a) </w:t>
      </w:r>
      <w:r w:rsidRPr="00AE0440">
        <w:tab/>
        <w:t xml:space="preserve">Le dossier officiel d'homologation, contenant les éléments énumérés au paragraphe 3 (à l'exception du paragraphe 3.4.4), qui doit être fourni à </w:t>
      </w:r>
      <w:r w:rsidR="00617ABB" w:rsidRPr="00AE0440">
        <w:t>l'</w:t>
      </w:r>
      <w:r w:rsidR="00617ABB">
        <w:t>A</w:t>
      </w:r>
      <w:r w:rsidR="00617ABB" w:rsidRPr="00AE0440">
        <w:t xml:space="preserve">utorité </w:t>
      </w:r>
      <w:r w:rsidR="00FE2234" w:rsidRPr="00AE0440">
        <w:t>d'</w:t>
      </w:r>
      <w:r w:rsidR="008D3F73" w:rsidRPr="00AE0440">
        <w:t xml:space="preserve">homologation de type </w:t>
      </w:r>
      <w:r w:rsidRPr="00AE0440">
        <w:t xml:space="preserve">au moment de la présentation de la demande d'homologation de type. Ce dossier est utilisé par </w:t>
      </w:r>
      <w:r w:rsidR="00617ABB" w:rsidRPr="00AE0440">
        <w:t>l'</w:t>
      </w:r>
      <w:r w:rsidR="00617ABB">
        <w:t>A</w:t>
      </w:r>
      <w:r w:rsidR="00617ABB" w:rsidRPr="00AE0440">
        <w:t xml:space="preserve">utorité </w:t>
      </w:r>
      <w:r w:rsidR="00FE2234" w:rsidRPr="00AE0440">
        <w:t xml:space="preserve">d'homologation </w:t>
      </w:r>
      <w:r w:rsidRPr="00AE0440">
        <w:t xml:space="preserve">comme référence de base pour </w:t>
      </w:r>
      <w:r w:rsidR="00617ABB" w:rsidRPr="00AE0440">
        <w:t>l</w:t>
      </w:r>
      <w:r w:rsidR="00617ABB">
        <w:t>e</w:t>
      </w:r>
      <w:r w:rsidR="00617ABB" w:rsidRPr="00AE0440">
        <w:t xml:space="preserve"> </w:t>
      </w:r>
      <w:r w:rsidR="00617ABB">
        <w:t>processus</w:t>
      </w:r>
      <w:r w:rsidR="00617ABB" w:rsidRPr="00AE0440">
        <w:t xml:space="preserve"> </w:t>
      </w:r>
      <w:r w:rsidRPr="00AE0440">
        <w:t xml:space="preserve">de vérification </w:t>
      </w:r>
      <w:r w:rsidR="00617ABB">
        <w:t>défini</w:t>
      </w:r>
      <w:r w:rsidRPr="00AE0440">
        <w:t xml:space="preserve"> au paragraphe 4 de la présente </w:t>
      </w:r>
      <w:r w:rsidR="00617ABB">
        <w:t>A</w:t>
      </w:r>
      <w:r w:rsidR="00617ABB" w:rsidRPr="00AE0440">
        <w:t>nnexe</w:t>
      </w:r>
      <w:r w:rsidRPr="00AE0440">
        <w:t xml:space="preserve">. </w:t>
      </w:r>
      <w:r w:rsidR="00617ABB" w:rsidRPr="00AE0440">
        <w:t>L'</w:t>
      </w:r>
      <w:r w:rsidR="00617ABB">
        <w:t>A</w:t>
      </w:r>
      <w:r w:rsidR="00617ABB" w:rsidRPr="00AE0440">
        <w:t xml:space="preserve">utorité </w:t>
      </w:r>
      <w:r w:rsidR="00FE2234" w:rsidRPr="00AE0440">
        <w:t xml:space="preserve">d'homologation de type </w:t>
      </w:r>
      <w:r w:rsidRPr="00AE0440">
        <w:t>veille à ce que ce dossier d</w:t>
      </w:r>
      <w:r w:rsidR="00617ABB">
        <w:t xml:space="preserve">’information </w:t>
      </w:r>
      <w:r w:rsidRPr="00AE0440">
        <w:t xml:space="preserve">reste disponible pendant une période déterminée en accord avec </w:t>
      </w:r>
      <w:r w:rsidR="00617ABB" w:rsidRPr="00AE0440">
        <w:t>l'</w:t>
      </w:r>
      <w:r w:rsidR="00617ABB">
        <w:t>A</w:t>
      </w:r>
      <w:r w:rsidR="00617ABB" w:rsidRPr="00AE0440">
        <w:t xml:space="preserve">utorité </w:t>
      </w:r>
      <w:r w:rsidRPr="00AE0440">
        <w:t xml:space="preserve">d'homologation de </w:t>
      </w:r>
      <w:r w:rsidR="00FE2234" w:rsidRPr="00AE0440">
        <w:t>type.</w:t>
      </w:r>
      <w:r w:rsidRPr="00AE0440">
        <w:t xml:space="preserve"> Cette période est d'au moins dix ans à compter de l'arrêt définitif de la production du véhicule.</w:t>
      </w:r>
    </w:p>
    <w:p w14:paraId="467C4B14" w14:textId="32CA3FB7" w:rsidR="00EA3171" w:rsidRPr="00AE0440" w:rsidRDefault="00030C89">
      <w:pPr>
        <w:tabs>
          <w:tab w:val="left" w:pos="8010"/>
          <w:tab w:val="left" w:pos="8505"/>
        </w:tabs>
        <w:spacing w:after="120"/>
        <w:ind w:left="2835" w:right="1134" w:hanging="567"/>
        <w:jc w:val="both"/>
      </w:pPr>
      <w:r w:rsidRPr="00AE0440">
        <w:t xml:space="preserve">(b) </w:t>
      </w:r>
      <w:r w:rsidR="00617ABB" w:rsidRPr="004D6F32">
        <w:t xml:space="preserve">Les données confidentielles supplémentaires et les données d’analyse (propriété intellectuelle) mentionnées au </w:t>
      </w:r>
      <w:r w:rsidR="00617ABB">
        <w:t xml:space="preserve">paragraphe </w:t>
      </w:r>
      <w:r w:rsidR="00617ABB" w:rsidRPr="004D6F32">
        <w:t xml:space="preserve">3.4.4 qui doivent être conservées par le constructeur, mais être ouvertes à l’inspection (par exemple, sur place dans les installations techniques du </w:t>
      </w:r>
      <w:r w:rsidR="00617ABB" w:rsidRPr="004D6F32">
        <w:lastRenderedPageBreak/>
        <w:t xml:space="preserve">constructeur) </w:t>
      </w:r>
      <w:r w:rsidRPr="00AE0440">
        <w:t xml:space="preserve">au moment de l'homologation de type. </w:t>
      </w:r>
      <w:r w:rsidR="00617ABB" w:rsidRPr="004D6F32">
        <w:t>Le constructeur doit veiller à ce que ces données matérielles et analytiques restent disponibles pendant une période de 10 ans à compter du moment où la production du type de véhicule est définitivement arrêtée.</w:t>
      </w:r>
    </w:p>
    <w:p w14:paraId="467C4B15" w14:textId="77777777" w:rsidR="00EA3171" w:rsidRPr="00AE0440" w:rsidRDefault="00030C89">
      <w:pPr>
        <w:tabs>
          <w:tab w:val="left" w:pos="8010"/>
          <w:tab w:val="left" w:pos="8505"/>
        </w:tabs>
        <w:spacing w:after="120"/>
        <w:ind w:left="2268" w:right="1134" w:hanging="1134"/>
        <w:jc w:val="both"/>
        <w:rPr>
          <w:b/>
          <w:bCs/>
        </w:rPr>
      </w:pPr>
      <w:r w:rsidRPr="00AE0440">
        <w:rPr>
          <w:b/>
          <w:bCs/>
        </w:rPr>
        <w:t xml:space="preserve">3.2 </w:t>
      </w:r>
      <w:r w:rsidRPr="00AE0440">
        <w:rPr>
          <w:b/>
          <w:bCs/>
        </w:rPr>
        <w:tab/>
        <w:t xml:space="preserve">Description des fonctions du </w:t>
      </w:r>
      <w:r w:rsidR="00FE2234" w:rsidRPr="00AE0440">
        <w:rPr>
          <w:b/>
          <w:bCs/>
        </w:rPr>
        <w:t>système</w:t>
      </w:r>
    </w:p>
    <w:p w14:paraId="467C4B16" w14:textId="2F8D9A82" w:rsidR="00EA3171" w:rsidRPr="00AE0440" w:rsidRDefault="00617ABB">
      <w:pPr>
        <w:tabs>
          <w:tab w:val="left" w:pos="8010"/>
          <w:tab w:val="left" w:pos="8505"/>
        </w:tabs>
        <w:spacing w:after="120"/>
        <w:ind w:left="2268" w:right="1134"/>
        <w:jc w:val="both"/>
      </w:pPr>
      <w:r w:rsidRPr="004D6F32">
        <w:t xml:space="preserve">Il doit être fourni une description simple de toutes les fonctions, y compris les stratégies de contrôle du système et les méthodes employées pour </w:t>
      </w:r>
      <w:r w:rsidR="00030C89" w:rsidRPr="00AE0440">
        <w:t xml:space="preserve">atteindre les objectifs, </w:t>
      </w:r>
      <w:r w:rsidRPr="004D6F32">
        <w:t>y compris une déclaration du ou des mécanismes au moyen desquels est exercé le contrôle.</w:t>
      </w:r>
    </w:p>
    <w:p w14:paraId="467C4B17" w14:textId="77777777" w:rsidR="00EA3171" w:rsidRPr="00AE0440" w:rsidRDefault="00030C89">
      <w:pPr>
        <w:tabs>
          <w:tab w:val="left" w:pos="8010"/>
          <w:tab w:val="left" w:pos="8505"/>
        </w:tabs>
        <w:spacing w:after="120"/>
        <w:ind w:left="2268" w:right="1134"/>
        <w:jc w:val="both"/>
      </w:pPr>
      <w:r w:rsidRPr="00AE0440">
        <w:t>Toute fonction décrite doit être identifiée et une description plus détaillée de la nouvelle logique de fonctionnement de la fonction doit être fournie.</w:t>
      </w:r>
    </w:p>
    <w:p w14:paraId="467C4B18" w14:textId="666D39CD" w:rsidR="00EA3171" w:rsidRPr="00AE0440" w:rsidRDefault="00030C89">
      <w:pPr>
        <w:tabs>
          <w:tab w:val="left" w:pos="8010"/>
          <w:tab w:val="left" w:pos="8505"/>
        </w:tabs>
        <w:spacing w:after="120"/>
        <w:ind w:left="2268" w:right="1134"/>
        <w:jc w:val="both"/>
      </w:pPr>
      <w:r w:rsidRPr="00AE0440">
        <w:t xml:space="preserve">Toute fonction de sécurité activée ou désactivée fournissant une assistance au conducteur telle que définie au paragraphe 2.1 du présent </w:t>
      </w:r>
      <w:r w:rsidR="00617ABB">
        <w:t>R</w:t>
      </w:r>
      <w:r w:rsidR="00617ABB" w:rsidRPr="00AE0440">
        <w:t xml:space="preserve">èglement </w:t>
      </w:r>
      <w:r w:rsidRPr="00AE0440">
        <w:t xml:space="preserve">de </w:t>
      </w:r>
      <w:r w:rsidR="002C3851" w:rsidRPr="00AE0440">
        <w:t>l'ONU</w:t>
      </w:r>
      <w:r w:rsidRPr="00AE0440">
        <w:t>, lorsque le matériel et le logiciel sont présents dans le véhicule au moment de la production, doit être déclarée et est soumise aux exigences de la présente annexe, avant d'être utilisée dans le véhicule.</w:t>
      </w:r>
    </w:p>
    <w:p w14:paraId="467C4B19" w14:textId="0B18AF94" w:rsidR="00EA3171" w:rsidRPr="00AE0440" w:rsidRDefault="00030C89">
      <w:pPr>
        <w:pStyle w:val="para"/>
        <w:tabs>
          <w:tab w:val="left" w:pos="8010"/>
          <w:tab w:val="left" w:pos="8505"/>
        </w:tabs>
        <w:spacing w:line="240" w:lineRule="atLeast"/>
      </w:pPr>
      <w:r w:rsidRPr="00AE0440">
        <w:t xml:space="preserve">3.2.1. </w:t>
      </w:r>
      <w:r w:rsidRPr="00AE0440">
        <w:tab/>
      </w:r>
      <w:r w:rsidR="005A15E8" w:rsidRPr="005A15E8">
        <w:t>Il doit être fourni une liste de toutes les variables d’entrée et de toutes les variables détectées, et leur plage de fonctionnement doit être définie, ainsi qu’une description de la manière dont chaque variable affecte le comportement du système.</w:t>
      </w:r>
    </w:p>
    <w:p w14:paraId="467C4B1A" w14:textId="7868F75C" w:rsidR="00EA3171" w:rsidRPr="00AE0440" w:rsidRDefault="00030C89">
      <w:pPr>
        <w:pStyle w:val="para"/>
        <w:tabs>
          <w:tab w:val="left" w:pos="8010"/>
          <w:tab w:val="left" w:pos="8505"/>
        </w:tabs>
        <w:spacing w:line="240" w:lineRule="atLeast"/>
      </w:pPr>
      <w:r w:rsidRPr="00AE0440">
        <w:t xml:space="preserve">3.2.2. </w:t>
      </w:r>
      <w:r w:rsidRPr="00AE0440">
        <w:tab/>
      </w:r>
      <w:r w:rsidR="005A15E8" w:rsidRPr="005A15E8">
        <w:t>Il doit être fourni une liste de toutes les variables de sortie qui sont contrôlées par le système et pour chacune doit être donnée une explication permettant de savoir si le contrôle est direct ou s’il est effectué par un autre système du véhicule. La plage de commande exercé sur chacune de ces variables doit être définie.</w:t>
      </w:r>
    </w:p>
    <w:p w14:paraId="467C4B1B" w14:textId="085D817F" w:rsidR="00EA3171" w:rsidRPr="00AE0440" w:rsidRDefault="00030C89">
      <w:pPr>
        <w:pStyle w:val="para"/>
        <w:tabs>
          <w:tab w:val="left" w:pos="8010"/>
          <w:tab w:val="left" w:pos="8505"/>
        </w:tabs>
        <w:spacing w:line="240" w:lineRule="atLeast"/>
      </w:pPr>
      <w:r w:rsidRPr="00AE0440">
        <w:t>3.2.3.</w:t>
      </w:r>
      <w:r w:rsidR="005A15E8">
        <w:tab/>
      </w:r>
      <w:r w:rsidRPr="00AE0440">
        <w:t xml:space="preserve">Les limites définissant les </w:t>
      </w:r>
      <w:r w:rsidR="005A15E8">
        <w:t>limites</w:t>
      </w:r>
      <w:r w:rsidR="005A15E8" w:rsidRPr="00AE0440">
        <w:t xml:space="preserve"> </w:t>
      </w:r>
      <w:r w:rsidRPr="00AE0440">
        <w:t>de l'opération fonctionnelle doivent être indiquées lorsque cela est approprié pour les performances du système.</w:t>
      </w:r>
    </w:p>
    <w:p w14:paraId="467C4B1C" w14:textId="01F54927" w:rsidR="00EA3171" w:rsidRPr="00AE0440" w:rsidRDefault="00030C89">
      <w:pPr>
        <w:pStyle w:val="para"/>
        <w:tabs>
          <w:tab w:val="left" w:pos="8010"/>
          <w:tab w:val="left" w:pos="8505"/>
        </w:tabs>
        <w:spacing w:line="240" w:lineRule="atLeast"/>
      </w:pPr>
      <w:r w:rsidRPr="00AE0440">
        <w:t xml:space="preserve">3.2.4.           Une déclaration de la capacité du système et de ses </w:t>
      </w:r>
      <w:r w:rsidR="005A15E8">
        <w:t>fonctionnalités</w:t>
      </w:r>
      <w:r w:rsidR="005A15E8" w:rsidRPr="00AE0440">
        <w:t xml:space="preserve"> </w:t>
      </w:r>
      <w:r w:rsidRPr="00AE0440">
        <w:t>selon le modèle figurant à l'appendice 4 de la présente annexe doit être fournie.</w:t>
      </w:r>
    </w:p>
    <w:p w14:paraId="467C4B1D" w14:textId="3A041BCF" w:rsidR="00EA3171" w:rsidRPr="00AE0440" w:rsidRDefault="00030C89">
      <w:pPr>
        <w:pStyle w:val="para"/>
        <w:tabs>
          <w:tab w:val="left" w:pos="8010"/>
          <w:tab w:val="left" w:pos="8505"/>
        </w:tabs>
        <w:spacing w:line="240" w:lineRule="atLeast"/>
        <w:rPr>
          <w:b/>
          <w:bCs/>
        </w:rPr>
      </w:pPr>
      <w:r w:rsidRPr="00AE0440">
        <w:rPr>
          <w:b/>
          <w:bCs/>
        </w:rPr>
        <w:t xml:space="preserve">3.3 </w:t>
      </w:r>
      <w:r w:rsidRPr="00AE0440">
        <w:rPr>
          <w:b/>
          <w:bCs/>
        </w:rPr>
        <w:tab/>
        <w:t xml:space="preserve">Disposition </w:t>
      </w:r>
      <w:r w:rsidR="005A15E8" w:rsidRPr="00AE0440">
        <w:rPr>
          <w:b/>
          <w:bCs/>
        </w:rPr>
        <w:t xml:space="preserve">et schémas </w:t>
      </w:r>
      <w:r w:rsidRPr="00AE0440">
        <w:rPr>
          <w:b/>
          <w:bCs/>
        </w:rPr>
        <w:t xml:space="preserve">du système </w:t>
      </w:r>
    </w:p>
    <w:p w14:paraId="467C4B1E" w14:textId="77777777" w:rsidR="00EA3171" w:rsidRPr="00AE0440" w:rsidRDefault="00030C89">
      <w:pPr>
        <w:pStyle w:val="para"/>
        <w:tabs>
          <w:tab w:val="left" w:pos="8010"/>
          <w:tab w:val="left" w:pos="8505"/>
        </w:tabs>
        <w:spacing w:line="240" w:lineRule="atLeast"/>
      </w:pPr>
      <w:r w:rsidRPr="00AE0440">
        <w:t xml:space="preserve">3.3.1 </w:t>
      </w:r>
      <w:r w:rsidRPr="00AE0440">
        <w:tab/>
        <w:t>Inventaire des composants.</w:t>
      </w:r>
    </w:p>
    <w:p w14:paraId="467C4B1F" w14:textId="19869ED2" w:rsidR="00EA3171" w:rsidRPr="00AE0440" w:rsidRDefault="00030C89">
      <w:pPr>
        <w:pStyle w:val="para"/>
        <w:tabs>
          <w:tab w:val="left" w:pos="8010"/>
          <w:tab w:val="left" w:pos="8505"/>
        </w:tabs>
        <w:spacing w:line="240" w:lineRule="atLeast"/>
      </w:pPr>
      <w:r w:rsidRPr="00AE0440">
        <w:tab/>
      </w:r>
      <w:r w:rsidR="005A15E8" w:rsidRPr="005A15E8">
        <w:t>Il doit être fourni une liste de l’ensemble des modules du système mentionnant quels autres systèmes du véhicule sont nécessaires pour exécuter la fonction de contrôle.</w:t>
      </w:r>
    </w:p>
    <w:p w14:paraId="467C4B20" w14:textId="5B6DD5A7" w:rsidR="00EA3171" w:rsidRPr="00AE0440" w:rsidRDefault="00030C89">
      <w:pPr>
        <w:pStyle w:val="para"/>
        <w:tabs>
          <w:tab w:val="left" w:pos="8010"/>
          <w:tab w:val="left" w:pos="8505"/>
        </w:tabs>
        <w:spacing w:line="240" w:lineRule="atLeast"/>
      </w:pPr>
      <w:r w:rsidRPr="00AE0440">
        <w:tab/>
      </w:r>
      <w:r w:rsidR="005A15E8" w:rsidRPr="005A15E8">
        <w:t>Il doit être fourni un schéma faisant apparaître ces modules en combinaison et précisant la répartition des matériels et les interconnexions.</w:t>
      </w:r>
    </w:p>
    <w:p w14:paraId="467C4B21" w14:textId="1FAA57C3" w:rsidR="00EA3171" w:rsidRPr="00AE0440" w:rsidRDefault="00030C89">
      <w:pPr>
        <w:pStyle w:val="para"/>
        <w:keepNext/>
        <w:keepLines/>
        <w:tabs>
          <w:tab w:val="left" w:pos="8010"/>
          <w:tab w:val="left" w:pos="8505"/>
        </w:tabs>
        <w:spacing w:line="240" w:lineRule="atLeast"/>
      </w:pPr>
      <w:r w:rsidRPr="00AE0440">
        <w:t xml:space="preserve">3.3.2 </w:t>
      </w:r>
      <w:r w:rsidRPr="00AE0440">
        <w:tab/>
        <w:t xml:space="preserve">Fonctions des </w:t>
      </w:r>
      <w:r w:rsidR="005A15E8">
        <w:t>modules</w:t>
      </w:r>
    </w:p>
    <w:p w14:paraId="467C4B22" w14:textId="4C88F46C" w:rsidR="00EA3171" w:rsidRPr="00AE0440" w:rsidRDefault="00030C89">
      <w:pPr>
        <w:pStyle w:val="para"/>
        <w:keepNext/>
        <w:keepLines/>
        <w:tabs>
          <w:tab w:val="left" w:pos="8010"/>
          <w:tab w:val="left" w:pos="8505"/>
        </w:tabs>
        <w:spacing w:line="240" w:lineRule="atLeast"/>
      </w:pPr>
      <w:r w:rsidRPr="00AE0440">
        <w:tab/>
      </w:r>
      <w:r w:rsidR="005A15E8" w:rsidRPr="005A15E8">
        <w:t>La fonction de chaque module du système doit être décrite et les signaux qui le relient à d’autres modules ou à d’autres systèmes du véhicule doivent être indiqués. Cette exigence peut être remplie par la fourniture d’un diagramme fonctionnel ou d’un autre schéma étiqueté, ou par une description appuyée sur un tel schéma.</w:t>
      </w:r>
    </w:p>
    <w:p w14:paraId="467C4B23" w14:textId="77777777" w:rsidR="00EA3171" w:rsidRPr="00AE0440" w:rsidRDefault="00030C89">
      <w:pPr>
        <w:pStyle w:val="para"/>
        <w:tabs>
          <w:tab w:val="left" w:pos="8010"/>
          <w:tab w:val="left" w:pos="8505"/>
        </w:tabs>
        <w:spacing w:line="240" w:lineRule="atLeast"/>
      </w:pPr>
      <w:r w:rsidRPr="00AE0440">
        <w:t xml:space="preserve">3.3.3 </w:t>
      </w:r>
      <w:r w:rsidRPr="00AE0440">
        <w:tab/>
        <w:t>Interconnexions</w:t>
      </w:r>
    </w:p>
    <w:p w14:paraId="467C4B24" w14:textId="393BBA5A" w:rsidR="00EA3171" w:rsidRPr="00AE0440" w:rsidRDefault="00030C89">
      <w:pPr>
        <w:pStyle w:val="para"/>
        <w:tabs>
          <w:tab w:val="left" w:pos="8010"/>
          <w:tab w:val="left" w:pos="8505"/>
        </w:tabs>
        <w:spacing w:line="240" w:lineRule="atLeast"/>
      </w:pPr>
      <w:r w:rsidRPr="00AE0440">
        <w:tab/>
      </w:r>
      <w:r w:rsidR="005A15E8" w:rsidRPr="005A15E8">
        <w:t>Les interconnexions au sein du système doivent être représentées par un schéma de circuit pour les liaisons de transmission électrique, par un schéma de tuyauterie pour les équipements de transmission pneumatique ou hydraulique et par un schéma simplifié pour les liaisons mécaniques. Les liaisons de transmission à destination et en provenance d’autres systèmes doivent également être indiquées.</w:t>
      </w:r>
    </w:p>
    <w:p w14:paraId="467C4B25" w14:textId="77777777" w:rsidR="00EA3171" w:rsidRPr="00AE0440" w:rsidRDefault="00030C89">
      <w:pPr>
        <w:tabs>
          <w:tab w:val="left" w:pos="8010"/>
          <w:tab w:val="left" w:pos="8505"/>
        </w:tabs>
        <w:spacing w:after="120"/>
        <w:ind w:left="2268" w:right="1134" w:hanging="1134"/>
        <w:jc w:val="both"/>
      </w:pPr>
      <w:r w:rsidRPr="00AE0440">
        <w:t xml:space="preserve">3.3.4. </w:t>
      </w:r>
      <w:r w:rsidRPr="00AE0440">
        <w:tab/>
        <w:t>Flux de signaux, données d'exploitation et priorités</w:t>
      </w:r>
    </w:p>
    <w:p w14:paraId="467C4B26" w14:textId="4368D1FB" w:rsidR="00EA3171" w:rsidRPr="00AE0440" w:rsidRDefault="00030C89">
      <w:pPr>
        <w:tabs>
          <w:tab w:val="left" w:pos="8010"/>
          <w:tab w:val="left" w:pos="8505"/>
        </w:tabs>
        <w:spacing w:after="120"/>
        <w:ind w:left="2268" w:right="1134"/>
        <w:jc w:val="both"/>
      </w:pPr>
      <w:r w:rsidRPr="00AE0440">
        <w:lastRenderedPageBreak/>
        <w:t xml:space="preserve">Il doit y avoir une correspondance claire entre les liaisons de transmission et les signaux transportés entre les </w:t>
      </w:r>
      <w:r w:rsidR="005A15E8">
        <w:t>modules</w:t>
      </w:r>
      <w:r w:rsidRPr="00AE0440">
        <w:t>. Les priorités des signaux sur les chemins de données multiplexés doivent être indiquées chaque fois que la priorité peut être un problème affectant les performances ou la sécurité.</w:t>
      </w:r>
    </w:p>
    <w:p w14:paraId="467C4B27" w14:textId="274C685F" w:rsidR="00EA3171" w:rsidRPr="00AE0440" w:rsidRDefault="00030C89">
      <w:pPr>
        <w:pStyle w:val="para"/>
        <w:keepNext/>
        <w:keepLines/>
        <w:tabs>
          <w:tab w:val="left" w:pos="8010"/>
          <w:tab w:val="left" w:pos="8505"/>
        </w:tabs>
        <w:spacing w:line="240" w:lineRule="atLeast"/>
      </w:pPr>
      <w:r w:rsidRPr="00AE0440">
        <w:t xml:space="preserve">3.3.5 </w:t>
      </w:r>
      <w:r w:rsidRPr="00AE0440">
        <w:tab/>
        <w:t xml:space="preserve">Identification des </w:t>
      </w:r>
      <w:r w:rsidR="005A15E8">
        <w:t>modules</w:t>
      </w:r>
    </w:p>
    <w:p w14:paraId="467C4B28" w14:textId="5115813E" w:rsidR="00EA3171" w:rsidRPr="00AE0440" w:rsidRDefault="00030C89">
      <w:pPr>
        <w:pStyle w:val="para"/>
        <w:keepNext/>
        <w:keepLines/>
        <w:tabs>
          <w:tab w:val="left" w:pos="8010"/>
          <w:tab w:val="left" w:pos="8505"/>
        </w:tabs>
        <w:spacing w:line="240" w:lineRule="atLeast"/>
      </w:pPr>
      <w:r w:rsidRPr="00AE0440">
        <w:tab/>
      </w:r>
      <w:r w:rsidR="005A15E8" w:rsidRPr="005A15E8">
        <w:t>Chaque module doit être identifiable de manière claire et non ambiguë (par exemple, par un marquage pour le matériel et par un marquage ou une sortie logicielle pour le contenu logiciel) afin de permettre la correspondance entre le matériel et les documents.</w:t>
      </w:r>
    </w:p>
    <w:p w14:paraId="467C4B29" w14:textId="41C81F22" w:rsidR="00EA3171" w:rsidRPr="00AE0440" w:rsidRDefault="00030C89">
      <w:pPr>
        <w:pStyle w:val="para"/>
        <w:tabs>
          <w:tab w:val="left" w:pos="8010"/>
          <w:tab w:val="left" w:pos="8505"/>
        </w:tabs>
        <w:spacing w:line="240" w:lineRule="atLeast"/>
      </w:pPr>
      <w:r w:rsidRPr="00AE0440">
        <w:tab/>
      </w:r>
      <w:r w:rsidR="005A15E8" w:rsidRPr="005A15E8">
        <w:t>Lorsque des fonctions sont combinées au sein d’un seul module, voire d’un seul ordinateur, mais qu’elles sont présentées en plusieurs blocs dans le diagramme fonctionnel pour des raisons de clarté et de facilité d’exposition, une seule marque d’identification du matériel est utilisée. En utilisant cette marque d’identification, le constructeur affirme que le matériel fourni est conforme au document correspondant.</w:t>
      </w:r>
    </w:p>
    <w:p w14:paraId="467C4B2A" w14:textId="209F6971" w:rsidR="00EA3171" w:rsidRPr="00AE0440" w:rsidRDefault="00030C89">
      <w:pPr>
        <w:pStyle w:val="SingleTxtG"/>
        <w:ind w:left="2268" w:hanging="1134"/>
      </w:pPr>
      <w:r w:rsidRPr="00AE0440">
        <w:t>3.3.5.1.</w:t>
      </w:r>
      <w:r w:rsidR="00D26E84" w:rsidRPr="00AE0440">
        <w:tab/>
      </w:r>
      <w:r w:rsidR="005A15E8" w:rsidRPr="005A15E8">
        <w:t>L’identification définit les versions des éléments matériels et logiciels et, lorsque ces derniers changent de telle manière que cela modifie la fonction du module en ce qui concerne le présent Règlement, cette identification doit également être modifiée.</w:t>
      </w:r>
    </w:p>
    <w:p w14:paraId="467C4B2B" w14:textId="1E9CCC79" w:rsidR="00EA3171" w:rsidRPr="00AE0440" w:rsidRDefault="00030C89">
      <w:pPr>
        <w:pStyle w:val="para"/>
        <w:tabs>
          <w:tab w:val="left" w:pos="8010"/>
          <w:tab w:val="left" w:pos="8505"/>
        </w:tabs>
        <w:spacing w:line="240" w:lineRule="atLeast"/>
        <w:rPr>
          <w:b/>
          <w:bCs/>
        </w:rPr>
      </w:pPr>
      <w:r w:rsidRPr="00AE0440">
        <w:rPr>
          <w:b/>
          <w:bCs/>
        </w:rPr>
        <w:t>3.4.</w:t>
      </w:r>
      <w:r w:rsidRPr="00AE0440">
        <w:rPr>
          <w:b/>
          <w:bCs/>
        </w:rPr>
        <w:tab/>
        <w:t xml:space="preserve">Concept de sécurité du </w:t>
      </w:r>
      <w:r w:rsidR="005A15E8">
        <w:rPr>
          <w:b/>
          <w:bCs/>
        </w:rPr>
        <w:t>constructeur</w:t>
      </w:r>
    </w:p>
    <w:p w14:paraId="467C4B2C" w14:textId="0D1C2DA8" w:rsidR="00EA3171" w:rsidRPr="00AE0440" w:rsidRDefault="00030C89">
      <w:pPr>
        <w:pStyle w:val="para"/>
        <w:tabs>
          <w:tab w:val="left" w:pos="8010"/>
          <w:tab w:val="left" w:pos="8505"/>
        </w:tabs>
        <w:spacing w:line="240" w:lineRule="atLeast"/>
      </w:pPr>
      <w:r w:rsidRPr="00AE0440">
        <w:t xml:space="preserve">3.4.1. </w:t>
      </w:r>
      <w:r w:rsidRPr="00AE0440">
        <w:tab/>
      </w:r>
      <w:r w:rsidR="005A15E8" w:rsidRPr="00AE0440">
        <w:t>Le</w:t>
      </w:r>
      <w:r w:rsidRPr="00AE0440">
        <w:t xml:space="preserve"> constructeur doit fournir une déclaration affirmant que la stratégie choisie pour atteindre les objectifs du </w:t>
      </w:r>
      <w:r w:rsidR="008552D6" w:rsidRPr="00AE0440">
        <w:t xml:space="preserve">système </w:t>
      </w:r>
      <w:r w:rsidRPr="00AE0440">
        <w:t xml:space="preserve">ne portera pas atteinte, dans des conditions </w:t>
      </w:r>
      <w:r w:rsidR="008F7E66">
        <w:t>d’absence de défectuosité</w:t>
      </w:r>
      <w:r w:rsidRPr="00AE0440">
        <w:t>, à la sécurité de fonctionnement du véhicule.</w:t>
      </w:r>
    </w:p>
    <w:p w14:paraId="467C4B2D" w14:textId="447219A5" w:rsidR="00EA3171" w:rsidRPr="00AE0440" w:rsidRDefault="00030C89">
      <w:pPr>
        <w:pStyle w:val="para"/>
        <w:tabs>
          <w:tab w:val="left" w:pos="8010"/>
          <w:tab w:val="left" w:pos="8505"/>
        </w:tabs>
        <w:spacing w:line="240" w:lineRule="atLeast"/>
      </w:pPr>
      <w:r w:rsidRPr="00AE0440">
        <w:tab/>
      </w:r>
      <w:r w:rsidR="003137F8" w:rsidRPr="00AE0440">
        <w:t xml:space="preserve">Le </w:t>
      </w:r>
      <w:r w:rsidR="008F7E66">
        <w:t>constructeur</w:t>
      </w:r>
      <w:r w:rsidR="008F7E66" w:rsidRPr="00AE0440">
        <w:t xml:space="preserve"> </w:t>
      </w:r>
      <w:r w:rsidR="003137F8" w:rsidRPr="00AE0440">
        <w:t xml:space="preserve">complète cette déclaration par une explication montrant globalement comment la stratégie choisie garantit que </w:t>
      </w:r>
      <w:r w:rsidR="008552D6" w:rsidRPr="00AE0440">
        <w:t xml:space="preserve">les </w:t>
      </w:r>
      <w:r w:rsidR="003137F8" w:rsidRPr="00AE0440">
        <w:t xml:space="preserve">objectifs du </w:t>
      </w:r>
      <w:r w:rsidR="008552D6" w:rsidRPr="00AE0440">
        <w:t xml:space="preserve">système </w:t>
      </w:r>
      <w:r w:rsidR="003137F8" w:rsidRPr="00AE0440">
        <w:t xml:space="preserve">ne compromettent pas la sécurité de fonctionnement des systèmes visés ci-dessus, </w:t>
      </w:r>
      <w:r w:rsidR="008F7E66">
        <w:t>ainsi que</w:t>
      </w:r>
      <w:r w:rsidR="008F7E66" w:rsidRPr="00AE0440">
        <w:t xml:space="preserve"> </w:t>
      </w:r>
      <w:r w:rsidR="003137F8" w:rsidRPr="00AE0440">
        <w:t>par une description de la partie du plan de validation étayant la déclaration.</w:t>
      </w:r>
    </w:p>
    <w:p w14:paraId="467C4B2E" w14:textId="2AC35C68" w:rsidR="00EA3171" w:rsidRPr="00AE0440" w:rsidRDefault="00030C89">
      <w:pPr>
        <w:pStyle w:val="para"/>
        <w:tabs>
          <w:tab w:val="left" w:pos="8010"/>
          <w:tab w:val="left" w:pos="8505"/>
        </w:tabs>
        <w:spacing w:line="240" w:lineRule="atLeast"/>
      </w:pPr>
      <w:r w:rsidRPr="00AE0440">
        <w:tab/>
      </w:r>
      <w:r w:rsidR="008F7E66" w:rsidRPr="00AE0440">
        <w:t>L'</w:t>
      </w:r>
      <w:r w:rsidR="008F7E66">
        <w:t>A</w:t>
      </w:r>
      <w:r w:rsidR="008F7E66" w:rsidRPr="00AE0440">
        <w:t xml:space="preserve">utorité </w:t>
      </w:r>
      <w:r w:rsidR="008552D6" w:rsidRPr="00AE0440">
        <w:t xml:space="preserve">d'homologation </w:t>
      </w:r>
      <w:r w:rsidR="003137F8" w:rsidRPr="00AE0440">
        <w:t>doit procéder à une évaluation pour établir que les explications du constructeur sur la stratégie choisie sont compréhensibles et logiques et que le plan de validation est approprié et a été mené à bien.</w:t>
      </w:r>
    </w:p>
    <w:p w14:paraId="467C4B2F" w14:textId="31BCD92C" w:rsidR="00EA3171" w:rsidRPr="00AE0440" w:rsidRDefault="00030C89">
      <w:pPr>
        <w:pStyle w:val="para"/>
        <w:tabs>
          <w:tab w:val="left" w:pos="8010"/>
          <w:tab w:val="left" w:pos="8505"/>
        </w:tabs>
        <w:spacing w:line="240" w:lineRule="atLeast"/>
      </w:pPr>
      <w:r w:rsidRPr="00AE0440">
        <w:tab/>
      </w:r>
      <w:r w:rsidR="008F7E66" w:rsidRPr="00AE0440">
        <w:t>L'</w:t>
      </w:r>
      <w:r w:rsidR="008F7E66">
        <w:t>A</w:t>
      </w:r>
      <w:r w:rsidR="008F7E66" w:rsidRPr="00AE0440">
        <w:t xml:space="preserve">utorité </w:t>
      </w:r>
      <w:r w:rsidR="008552D6" w:rsidRPr="00AE0440">
        <w:t xml:space="preserve">d'homologation de type </w:t>
      </w:r>
      <w:r w:rsidR="003137F8" w:rsidRPr="00AE0440">
        <w:t xml:space="preserve">peut effectuer des essais, ou exiger que des essais soient effectués, comme spécifié au paragraphe 4 ci-dessous, pour vérifier que </w:t>
      </w:r>
      <w:r w:rsidR="008F7E66">
        <w:t>« </w:t>
      </w:r>
      <w:r w:rsidR="003137F8" w:rsidRPr="00AE0440">
        <w:t>le système</w:t>
      </w:r>
      <w:r w:rsidR="008F7E66">
        <w:t> »</w:t>
      </w:r>
      <w:r w:rsidR="008F7E66" w:rsidRPr="00AE0440">
        <w:t xml:space="preserve"> </w:t>
      </w:r>
      <w:r w:rsidR="003137F8" w:rsidRPr="00AE0440">
        <w:t>fonctionne conformément à la stratégie choisie.</w:t>
      </w:r>
    </w:p>
    <w:p w14:paraId="467C4B30" w14:textId="3C01F271" w:rsidR="00EA3171" w:rsidRPr="00AE0440" w:rsidRDefault="00030C89">
      <w:pPr>
        <w:pStyle w:val="para"/>
        <w:tabs>
          <w:tab w:val="left" w:pos="8010"/>
          <w:tab w:val="left" w:pos="8505"/>
        </w:tabs>
        <w:spacing w:line="240" w:lineRule="atLeast"/>
      </w:pPr>
      <w:r w:rsidRPr="00AE0440">
        <w:t xml:space="preserve">3.4.2. </w:t>
      </w:r>
      <w:r w:rsidRPr="00AE0440">
        <w:tab/>
      </w:r>
      <w:r w:rsidR="008F7E66" w:rsidRPr="008F7E66">
        <w:t>En ce qui concerne les logiciels utilisés dans le système, l’architecture générale doit être expliquée et les méthodes et outils de conception utilisés doivent être identifiés. Le constructeur doit apporter la preuve des moyens par lesquels il a déterminé la réalisation de la logique du système, au cours du processus de conception et d’élaboration.</w:t>
      </w:r>
    </w:p>
    <w:p w14:paraId="467C4B31" w14:textId="7A4695A2" w:rsidR="00EA3171" w:rsidRPr="00AE0440" w:rsidRDefault="00030C89">
      <w:pPr>
        <w:pStyle w:val="para"/>
        <w:tabs>
          <w:tab w:val="left" w:pos="8010"/>
          <w:tab w:val="left" w:pos="8505"/>
        </w:tabs>
        <w:spacing w:line="240" w:lineRule="atLeast"/>
      </w:pPr>
      <w:r w:rsidRPr="00AE0440">
        <w:t xml:space="preserve">3.4.3 </w:t>
      </w:r>
      <w:r w:rsidRPr="00AE0440">
        <w:tab/>
      </w:r>
      <w:r w:rsidR="008F7E66" w:rsidRPr="008F7E66">
        <w:t>Le constructeur doit fournir à l’autorité d’homologation de type une explication des dispositions de conception intégrées dans le système afin d’assurer la sûreté opérationnelle</w:t>
      </w:r>
      <w:r w:rsidR="008F7E66">
        <w:t xml:space="preserve"> dans des conditions de défectuosité.</w:t>
      </w:r>
      <w:r w:rsidR="008F7E66" w:rsidRPr="008F7E66">
        <w:t xml:space="preserve"> </w:t>
      </w:r>
      <w:r w:rsidRPr="00AE0440">
        <w:t xml:space="preserve">Les dispositions de conception possibles en cas de défaillance du </w:t>
      </w:r>
      <w:r w:rsidR="008552D6" w:rsidRPr="00AE0440">
        <w:t xml:space="preserve">système </w:t>
      </w:r>
      <w:r w:rsidRPr="00AE0440">
        <w:t>sont par exemple les suivantes</w:t>
      </w:r>
      <w:r w:rsidR="008F7E66">
        <w:t> :</w:t>
      </w:r>
    </w:p>
    <w:p w14:paraId="467C4B32" w14:textId="00E75600" w:rsidR="00EA3171" w:rsidRPr="00AE0440" w:rsidRDefault="00030C89">
      <w:pPr>
        <w:pStyle w:val="a"/>
        <w:tabs>
          <w:tab w:val="left" w:pos="8010"/>
          <w:tab w:val="left" w:pos="8505"/>
        </w:tabs>
        <w:spacing w:line="240" w:lineRule="atLeast"/>
      </w:pPr>
      <w:r w:rsidRPr="00AE0440">
        <w:t xml:space="preserve">(a) </w:t>
      </w:r>
      <w:r w:rsidRPr="00AE0440">
        <w:tab/>
        <w:t>Reprise de l'exploitation à l'aide d'un système partiel</w:t>
      </w:r>
      <w:r w:rsidR="008F7E66">
        <w:t> ;</w:t>
      </w:r>
    </w:p>
    <w:p w14:paraId="467C4B33" w14:textId="45DAF213" w:rsidR="00EA3171" w:rsidRPr="00AE0440" w:rsidRDefault="00030C89">
      <w:pPr>
        <w:pStyle w:val="a"/>
        <w:tabs>
          <w:tab w:val="left" w:pos="8010"/>
          <w:tab w:val="left" w:pos="8505"/>
        </w:tabs>
        <w:spacing w:line="240" w:lineRule="atLeast"/>
      </w:pPr>
      <w:r w:rsidRPr="00AE0440">
        <w:t xml:space="preserve">(b) </w:t>
      </w:r>
      <w:r w:rsidRPr="00AE0440">
        <w:tab/>
        <w:t>Passage à un système de secours séparé</w:t>
      </w:r>
      <w:r w:rsidR="008F7E66">
        <w:t> ;</w:t>
      </w:r>
    </w:p>
    <w:p w14:paraId="467C4B34" w14:textId="77777777" w:rsidR="00EA3171" w:rsidRPr="00AE0440" w:rsidRDefault="00030C89">
      <w:pPr>
        <w:pStyle w:val="a"/>
        <w:tabs>
          <w:tab w:val="left" w:pos="8010"/>
          <w:tab w:val="left" w:pos="8505"/>
        </w:tabs>
        <w:spacing w:line="240" w:lineRule="atLeast"/>
      </w:pPr>
      <w:r w:rsidRPr="00AE0440">
        <w:t xml:space="preserve">(c) </w:t>
      </w:r>
      <w:r w:rsidRPr="00AE0440">
        <w:tab/>
        <w:t>Suppression de la fonction de haut niveau.</w:t>
      </w:r>
    </w:p>
    <w:p w14:paraId="467C4B35" w14:textId="513C9240" w:rsidR="00EA3171" w:rsidRPr="00AE0440" w:rsidRDefault="00030C89">
      <w:pPr>
        <w:pStyle w:val="para"/>
        <w:tabs>
          <w:tab w:val="left" w:pos="8505"/>
        </w:tabs>
        <w:spacing w:line="240" w:lineRule="atLeast"/>
      </w:pPr>
      <w:r w:rsidRPr="00AE0440">
        <w:t>3.4.3.1.</w:t>
      </w:r>
      <w:r w:rsidR="00D26E84" w:rsidRPr="00AE0440">
        <w:tab/>
      </w:r>
      <w:r w:rsidR="008F7E66" w:rsidRPr="008F7E66">
        <w:t>Si la disposition choisie sélectionne un mode de fonctionnement avec efficacité partielle dans certaines conditions de défectuosité</w:t>
      </w:r>
      <w:r w:rsidR="008F7E66">
        <w:t xml:space="preserve">, </w:t>
      </w:r>
      <w:r w:rsidR="008F7E66" w:rsidRPr="008F7E66">
        <w:t>ces conditions doivent être indiquées et les limitations de l’efficacité qui en découlent doivent être définies</w:t>
      </w:r>
      <w:r w:rsidR="008F7E66">
        <w:t>.</w:t>
      </w:r>
    </w:p>
    <w:p w14:paraId="467C4B36" w14:textId="05A9F503" w:rsidR="00EA3171" w:rsidRPr="00AE0440" w:rsidRDefault="00030C89">
      <w:pPr>
        <w:pStyle w:val="para"/>
        <w:tabs>
          <w:tab w:val="left" w:pos="8505"/>
        </w:tabs>
        <w:spacing w:line="240" w:lineRule="atLeast"/>
      </w:pPr>
      <w:r w:rsidRPr="00AE0440">
        <w:lastRenderedPageBreak/>
        <w:t>3.4.3.2</w:t>
      </w:r>
      <w:r w:rsidR="00D26E84" w:rsidRPr="00AE0440">
        <w:t>.</w:t>
      </w:r>
      <w:r w:rsidR="00D26E84" w:rsidRPr="00AE0440">
        <w:tab/>
      </w:r>
      <w:r w:rsidR="00402809" w:rsidRPr="00402809">
        <w:t xml:space="preserve">Si la disposition choisie sélectionne un deuxième moyen (de secours) pour </w:t>
      </w:r>
      <w:r w:rsidRPr="00AE0440">
        <w:t xml:space="preserve">atteindre l'objectif du système de contrôle du véhicule, </w:t>
      </w:r>
      <w:r w:rsidR="00402809" w:rsidRPr="00402809">
        <w:t xml:space="preserve">les principes du mécanisme de commutation, la logique et le niveau de redondance et tout dispositif intégré de contrôle de secours doivent être expliqués et les limitations de l’efficacité du système de secours qui en découlent doivent être définies. </w:t>
      </w:r>
    </w:p>
    <w:p w14:paraId="467C4B37" w14:textId="64291641" w:rsidR="00EA3171" w:rsidRPr="00AE0440" w:rsidRDefault="00030C89">
      <w:pPr>
        <w:pStyle w:val="para"/>
        <w:tabs>
          <w:tab w:val="left" w:pos="8505"/>
        </w:tabs>
        <w:spacing w:line="240" w:lineRule="atLeast"/>
      </w:pPr>
      <w:r w:rsidRPr="00AE0440">
        <w:t>3.4.3.3.</w:t>
      </w:r>
      <w:r w:rsidR="00D26E84" w:rsidRPr="00AE0440">
        <w:tab/>
      </w:r>
      <w:r w:rsidRPr="00AE0440">
        <w:t xml:space="preserve">Si la disposition choisie prévoit la suppression de la fonction de niveau supérieur, tous </w:t>
      </w:r>
      <w:r w:rsidR="00402809" w:rsidRPr="004D6F32">
        <w:t xml:space="preserve">les signaux de commande de sortie correspondants associés à cette fonction doivent être </w:t>
      </w:r>
      <w:r w:rsidR="00402809" w:rsidRPr="004D6F32">
        <w:rPr>
          <w:color w:val="000000"/>
        </w:rPr>
        <w:t>bloqués</w:t>
      </w:r>
      <w:r w:rsidRPr="00AE0440">
        <w:t xml:space="preserve"> de manière à limiter la perturbation de la transition.</w:t>
      </w:r>
    </w:p>
    <w:p w14:paraId="467C4B38" w14:textId="1747B53A" w:rsidR="00EA3171" w:rsidRPr="00AE0440" w:rsidRDefault="00030C89">
      <w:pPr>
        <w:tabs>
          <w:tab w:val="left" w:pos="8010"/>
          <w:tab w:val="left" w:pos="8505"/>
        </w:tabs>
        <w:spacing w:after="120"/>
        <w:ind w:left="2268" w:right="1134" w:hanging="1134"/>
        <w:jc w:val="both"/>
      </w:pPr>
      <w:r w:rsidRPr="00AE0440">
        <w:t xml:space="preserve">3.4.4 </w:t>
      </w:r>
      <w:r w:rsidRPr="00AE0440">
        <w:tab/>
      </w:r>
      <w:r w:rsidR="00402809" w:rsidRPr="004D6F32">
        <w:t xml:space="preserve">Les documents doivent être étayés par une analyse montrant en termes généraux la manière dont </w:t>
      </w:r>
      <w:r w:rsidRPr="00AE0440">
        <w:t>le système se comportera en cas d'apparition d'un risque ou d'un défaut particulier ayant une incidence sur l'efficacité ou la sécurité de la commande du véhicule.</w:t>
      </w:r>
    </w:p>
    <w:p w14:paraId="467C4B39" w14:textId="4C569CD7" w:rsidR="00EA3171" w:rsidRPr="00AE0440" w:rsidRDefault="00030C89">
      <w:pPr>
        <w:tabs>
          <w:tab w:val="left" w:pos="8010"/>
          <w:tab w:val="left" w:pos="8505"/>
        </w:tabs>
        <w:spacing w:after="120"/>
        <w:ind w:left="2268" w:right="1134" w:hanging="1134"/>
        <w:jc w:val="both"/>
      </w:pPr>
      <w:r w:rsidRPr="00AE0440">
        <w:tab/>
      </w:r>
      <w:r w:rsidR="00402809" w:rsidRPr="00402809">
        <w:t>La ou les méthodes analytiques choisies doivent être établies et gérées par le constructeur et soumises à l’inspection de l’autorité d’homologation de type au moment de l’homologation.</w:t>
      </w:r>
    </w:p>
    <w:p w14:paraId="467C4B3A" w14:textId="79E4A364" w:rsidR="00EA3171" w:rsidRPr="00AE0440" w:rsidRDefault="00402809">
      <w:pPr>
        <w:tabs>
          <w:tab w:val="left" w:pos="8010"/>
          <w:tab w:val="left" w:pos="8505"/>
        </w:tabs>
        <w:spacing w:after="120"/>
        <w:ind w:left="2268" w:right="1134" w:hanging="9"/>
        <w:jc w:val="both"/>
      </w:pPr>
      <w:r w:rsidRPr="00402809">
        <w:t>L’autorité d’homologation de type doit procéder à une évaluation de l’application de la ou des méthodes d’analyse</w:t>
      </w:r>
      <w:r>
        <w:t xml:space="preserve">. </w:t>
      </w:r>
      <w:r w:rsidR="00030C89" w:rsidRPr="00AE0440">
        <w:t>L'évaluation doit porter sur les points suivants</w:t>
      </w:r>
      <w:r>
        <w:t> :</w:t>
      </w:r>
    </w:p>
    <w:p w14:paraId="467C4B3B" w14:textId="361C41C8" w:rsidR="00EA3171" w:rsidRPr="00AE0440" w:rsidRDefault="00030C89">
      <w:pPr>
        <w:tabs>
          <w:tab w:val="left" w:pos="8010"/>
          <w:tab w:val="left" w:pos="8505"/>
        </w:tabs>
        <w:spacing w:after="120"/>
        <w:ind w:left="2835" w:right="1134" w:hanging="567"/>
        <w:jc w:val="both"/>
      </w:pPr>
      <w:r w:rsidRPr="00AE0440">
        <w:t xml:space="preserve">(a) </w:t>
      </w:r>
      <w:r w:rsidRPr="00AE0440">
        <w:tab/>
        <w:t xml:space="preserve">Inspection de </w:t>
      </w:r>
      <w:r w:rsidR="00402809">
        <w:t>la stratégie</w:t>
      </w:r>
      <w:r w:rsidR="00402809" w:rsidRPr="00AE0440">
        <w:t xml:space="preserve"> </w:t>
      </w:r>
      <w:r w:rsidR="00402809">
        <w:t xml:space="preserve">en matière </w:t>
      </w:r>
      <w:r w:rsidRPr="00AE0440">
        <w:t>de sécurité au niveau du concept (véhicule), avec confirmation qu'elle tient compte des éléments suivants</w:t>
      </w:r>
    </w:p>
    <w:p w14:paraId="467C4B3C" w14:textId="75146E38" w:rsidR="00EA3171" w:rsidRPr="00AE0440" w:rsidRDefault="00030C89">
      <w:pPr>
        <w:tabs>
          <w:tab w:val="left" w:pos="8010"/>
          <w:tab w:val="left" w:pos="8505"/>
        </w:tabs>
        <w:spacing w:after="120"/>
        <w:ind w:left="3402" w:right="1134" w:hanging="567"/>
        <w:jc w:val="both"/>
      </w:pPr>
      <w:r w:rsidRPr="00AE0440">
        <w:t xml:space="preserve">(i) </w:t>
      </w:r>
      <w:r w:rsidR="003137F8" w:rsidRPr="00AE0440">
        <w:tab/>
        <w:t>Interactions avec d'autres systèmes du véhicule</w:t>
      </w:r>
      <w:r w:rsidR="00402809">
        <w:t> ;</w:t>
      </w:r>
    </w:p>
    <w:p w14:paraId="467C4B3D" w14:textId="03D78B01" w:rsidR="00EA3171" w:rsidRPr="00AE0440" w:rsidRDefault="00030C89">
      <w:pPr>
        <w:tabs>
          <w:tab w:val="left" w:pos="8010"/>
          <w:tab w:val="left" w:pos="8505"/>
        </w:tabs>
        <w:spacing w:after="120"/>
        <w:ind w:left="3402" w:right="1134" w:hanging="567"/>
        <w:jc w:val="both"/>
      </w:pPr>
      <w:r w:rsidRPr="00AE0440">
        <w:t>(ii)</w:t>
      </w:r>
      <w:r w:rsidR="003137F8" w:rsidRPr="00AE0440">
        <w:tab/>
      </w:r>
      <w:r w:rsidR="00402809">
        <w:t>D</w:t>
      </w:r>
      <w:r w:rsidR="003137F8" w:rsidRPr="00AE0440">
        <w:t xml:space="preserve">ysfonctionnements du système, dans le </w:t>
      </w:r>
      <w:r w:rsidR="00402809">
        <w:t>champ d’application</w:t>
      </w:r>
      <w:r w:rsidR="00402809" w:rsidRPr="00AE0440">
        <w:t xml:space="preserve"> </w:t>
      </w:r>
      <w:r w:rsidR="003137F8" w:rsidRPr="00AE0440">
        <w:t xml:space="preserve">du présent règlement de </w:t>
      </w:r>
      <w:r w:rsidR="00F33F9E" w:rsidRPr="00AE0440">
        <w:t>l'ONU</w:t>
      </w:r>
      <w:r w:rsidR="00402809">
        <w:t> ;</w:t>
      </w:r>
    </w:p>
    <w:p w14:paraId="467C4B3E" w14:textId="77777777" w:rsidR="00EA3171" w:rsidRPr="00AE0440" w:rsidRDefault="00030C89">
      <w:pPr>
        <w:tabs>
          <w:tab w:val="left" w:pos="8010"/>
          <w:tab w:val="left" w:pos="8505"/>
        </w:tabs>
        <w:spacing w:after="120"/>
        <w:ind w:left="3402" w:right="1134" w:hanging="567"/>
        <w:jc w:val="both"/>
      </w:pPr>
      <w:r w:rsidRPr="00AE0440">
        <w:t>(iii)</w:t>
      </w:r>
      <w:r w:rsidR="003137F8" w:rsidRPr="00AE0440">
        <w:tab/>
        <w:t xml:space="preserve">Pour les fonctions définies au paragraphe 3.2. </w:t>
      </w:r>
      <w:proofErr w:type="gramStart"/>
      <w:r w:rsidR="003137F8" w:rsidRPr="00AE0440">
        <w:t>du</w:t>
      </w:r>
      <w:proofErr w:type="gramEnd"/>
      <w:r w:rsidR="003137F8" w:rsidRPr="00AE0440">
        <w:t xml:space="preserve"> présent règlement de </w:t>
      </w:r>
      <w:r w:rsidR="00F33F9E" w:rsidRPr="00AE0440">
        <w:t>l'ONU :</w:t>
      </w:r>
    </w:p>
    <w:p w14:paraId="467C4B3F" w14:textId="30A43064" w:rsidR="00EA3171" w:rsidRPr="00AE0440" w:rsidRDefault="00030C89">
      <w:pPr>
        <w:tabs>
          <w:tab w:val="left" w:pos="8010"/>
          <w:tab w:val="left" w:pos="8505"/>
        </w:tabs>
        <w:spacing w:after="120"/>
        <w:ind w:left="3969" w:right="1134" w:hanging="567"/>
        <w:jc w:val="both"/>
      </w:pPr>
      <w:r w:rsidRPr="00AE0440">
        <w:t xml:space="preserve">-Situations </w:t>
      </w:r>
      <w:r w:rsidR="003137F8" w:rsidRPr="00AE0440">
        <w:tab/>
        <w:t xml:space="preserve">dans lesquelles un système exempt de </w:t>
      </w:r>
      <w:r w:rsidR="00402809">
        <w:t>défectuosités</w:t>
      </w:r>
      <w:r w:rsidR="00402809" w:rsidRPr="00AE0440">
        <w:t xml:space="preserve"> </w:t>
      </w:r>
      <w:r w:rsidR="003137F8" w:rsidRPr="00AE0440">
        <w:t>peut créer des risques critiques pour la sécurité (par exemple, en raison d'une compréhension insuffisante ou erronée de l'environnement du véhicule)</w:t>
      </w:r>
      <w:r w:rsidR="00402809">
        <w:t> ;</w:t>
      </w:r>
    </w:p>
    <w:p w14:paraId="467C4B40" w14:textId="4F0B68C2" w:rsidR="00EA3171" w:rsidRPr="00AE0440" w:rsidRDefault="003137F8">
      <w:pPr>
        <w:tabs>
          <w:tab w:val="left" w:pos="8010"/>
          <w:tab w:val="left" w:pos="8505"/>
        </w:tabs>
        <w:spacing w:after="120"/>
        <w:ind w:left="3969" w:right="1134" w:hanging="567"/>
        <w:jc w:val="both"/>
      </w:pPr>
      <w:r w:rsidRPr="00AE0440">
        <w:tab/>
        <w:t xml:space="preserve">-Limitations du </w:t>
      </w:r>
      <w:r w:rsidR="00030C89" w:rsidRPr="00AE0440">
        <w:t xml:space="preserve">fonctionnement </w:t>
      </w:r>
      <w:r w:rsidRPr="00AE0440">
        <w:t>et du système</w:t>
      </w:r>
      <w:r w:rsidR="00402809">
        <w:t> ;</w:t>
      </w:r>
    </w:p>
    <w:p w14:paraId="467C4B41" w14:textId="4582DFD3" w:rsidR="00EA3171" w:rsidRPr="00AE0440" w:rsidRDefault="003137F8">
      <w:pPr>
        <w:tabs>
          <w:tab w:val="left" w:pos="8010"/>
          <w:tab w:val="left" w:pos="8505"/>
        </w:tabs>
        <w:spacing w:after="120"/>
        <w:ind w:left="3969" w:right="1134" w:hanging="567"/>
        <w:jc w:val="both"/>
      </w:pPr>
      <w:r w:rsidRPr="00AE0440">
        <w:tab/>
        <w:t xml:space="preserve">-Mauvaise utilisation </w:t>
      </w:r>
      <w:r w:rsidR="00030C89" w:rsidRPr="00AE0440">
        <w:t xml:space="preserve">raisonnablement </w:t>
      </w:r>
      <w:r w:rsidRPr="00AE0440">
        <w:t>prévisible par le conducteur</w:t>
      </w:r>
      <w:r w:rsidR="00402809">
        <w:t> ;</w:t>
      </w:r>
    </w:p>
    <w:p w14:paraId="467C4B42" w14:textId="48D16B28" w:rsidR="00EA3171" w:rsidRPr="00AE0440" w:rsidRDefault="003137F8">
      <w:pPr>
        <w:tabs>
          <w:tab w:val="left" w:pos="8010"/>
          <w:tab w:val="left" w:pos="8505"/>
        </w:tabs>
        <w:spacing w:after="120"/>
        <w:ind w:left="3969" w:right="1134" w:hanging="567"/>
        <w:jc w:val="both"/>
      </w:pPr>
      <w:r w:rsidRPr="00AE0440">
        <w:tab/>
        <w:t xml:space="preserve">-Modification </w:t>
      </w:r>
      <w:r w:rsidR="00030C89" w:rsidRPr="00AE0440">
        <w:t xml:space="preserve">intentionnelle </w:t>
      </w:r>
      <w:r w:rsidRPr="00AE0440">
        <w:t>du système.</w:t>
      </w:r>
    </w:p>
    <w:p w14:paraId="467C4B43" w14:textId="648AD70C" w:rsidR="00EA3171" w:rsidRPr="00AE0440" w:rsidRDefault="00030C89">
      <w:pPr>
        <w:tabs>
          <w:tab w:val="left" w:pos="8010"/>
          <w:tab w:val="left" w:pos="8505"/>
        </w:tabs>
        <w:spacing w:after="120"/>
        <w:ind w:left="3402" w:right="1134" w:hanging="567"/>
        <w:jc w:val="both"/>
      </w:pPr>
      <w:r w:rsidRPr="00AE0440">
        <w:t>(</w:t>
      </w:r>
      <w:r w:rsidR="003137F8" w:rsidRPr="00AE0440">
        <w:t>iv</w:t>
      </w:r>
      <w:r w:rsidRPr="00AE0440">
        <w:t xml:space="preserve">) </w:t>
      </w:r>
      <w:r w:rsidR="00402809">
        <w:t>C</w:t>
      </w:r>
      <w:r w:rsidR="003137F8" w:rsidRPr="00AE0440">
        <w:t>yber-attaques ayant un</w:t>
      </w:r>
      <w:r w:rsidR="00901521">
        <w:t xml:space="preserve">e incidence </w:t>
      </w:r>
      <w:r w:rsidR="003137F8" w:rsidRPr="00AE0440">
        <w:t xml:space="preserve">sur la </w:t>
      </w:r>
      <w:r w:rsidR="00901521">
        <w:t>sûreté</w:t>
      </w:r>
      <w:r w:rsidR="00901521" w:rsidRPr="00AE0440">
        <w:t xml:space="preserve"> </w:t>
      </w:r>
      <w:r w:rsidR="003137F8" w:rsidRPr="00AE0440">
        <w:t>du véhicule.</w:t>
      </w:r>
    </w:p>
    <w:p w14:paraId="467C4B44" w14:textId="79E1EF81" w:rsidR="00EA3171" w:rsidRPr="00AE0440" w:rsidRDefault="00402809">
      <w:pPr>
        <w:pStyle w:val="ListParagraph"/>
        <w:tabs>
          <w:tab w:val="left" w:pos="8010"/>
          <w:tab w:val="left" w:pos="8505"/>
        </w:tabs>
        <w:spacing w:after="120"/>
        <w:ind w:left="2268" w:right="1134" w:hanging="9"/>
        <w:contextualSpacing w:val="0"/>
        <w:jc w:val="both"/>
      </w:pPr>
      <w:r w:rsidRPr="00402809">
        <w:t>Cette stratégie doit être fondée sur une analyse des dangers et des risques adaptée à la sûreté du système</w:t>
      </w:r>
      <w:r>
        <w:t>.</w:t>
      </w:r>
    </w:p>
    <w:p w14:paraId="467C4B45" w14:textId="15E0A020" w:rsidR="00EA3171" w:rsidRPr="00AE0440" w:rsidRDefault="00030C89">
      <w:pPr>
        <w:tabs>
          <w:tab w:val="left" w:pos="8010"/>
          <w:tab w:val="left" w:pos="8505"/>
        </w:tabs>
        <w:spacing w:after="120"/>
        <w:ind w:left="2835" w:right="1134" w:hanging="567"/>
        <w:jc w:val="both"/>
      </w:pPr>
      <w:r w:rsidRPr="00AE0440">
        <w:t xml:space="preserve">(b) </w:t>
      </w:r>
      <w:r w:rsidRPr="00AE0440">
        <w:tab/>
      </w:r>
      <w:r w:rsidR="00402809" w:rsidRPr="00402809">
        <w:t>Inspection de la stratégie en matière de sécurité au niveau du système, y compris une méthode descendante et ascendante</w:t>
      </w:r>
      <w:r w:rsidR="00402809">
        <w:t xml:space="preserve">. </w:t>
      </w:r>
      <w:r w:rsidR="00402809" w:rsidRPr="00402809">
        <w:t>La stratégie en matière de sécurité peut être fondée sur une analyse des modes de défaillance et de leurs effets, une analyse de l’arbre des défaillances et une analyse du processus théorique du système ou tout autre processus similaire approprié à la sûreté fonctionnelle et opérationnelle du système</w:t>
      </w:r>
      <w:r w:rsidR="00402809">
        <w:t> ;</w:t>
      </w:r>
    </w:p>
    <w:p w14:paraId="467C4B46" w14:textId="6F783AF2" w:rsidR="00EA3171" w:rsidRPr="00AE0440" w:rsidRDefault="00030C89">
      <w:pPr>
        <w:tabs>
          <w:tab w:val="left" w:pos="8010"/>
          <w:tab w:val="left" w:pos="8505"/>
        </w:tabs>
        <w:spacing w:after="120"/>
        <w:ind w:left="2835" w:right="1134" w:hanging="567"/>
        <w:jc w:val="both"/>
      </w:pPr>
      <w:r w:rsidRPr="00AE0440">
        <w:t xml:space="preserve">(c) </w:t>
      </w:r>
      <w:r w:rsidRPr="00AE0440">
        <w:tab/>
      </w:r>
      <w:r w:rsidR="00901521" w:rsidRPr="00901521">
        <w:t xml:space="preserve">Inspection des plans et résultats de validation. Cela comprend des essais de validation appropriés, par exemple, des essais de type </w:t>
      </w:r>
      <w:r w:rsidR="00901521">
        <w:t>« </w:t>
      </w:r>
      <w:r w:rsidR="00901521" w:rsidRPr="00901521">
        <w:t>matériel incorporé</w:t>
      </w:r>
      <w:r w:rsidR="00901521">
        <w:t> »</w:t>
      </w:r>
      <w:r w:rsidR="00901521" w:rsidRPr="00901521">
        <w:t xml:space="preserve"> (HIL), des essais fonctionnels sur route ou tout autre type d’essai approprié pour la validation et la vérification.</w:t>
      </w:r>
    </w:p>
    <w:p w14:paraId="467C4B47" w14:textId="727A59EF" w:rsidR="00EA3171" w:rsidRPr="00AE0440" w:rsidRDefault="00030C89">
      <w:pPr>
        <w:tabs>
          <w:tab w:val="left" w:pos="8010"/>
          <w:tab w:val="left" w:pos="8505"/>
        </w:tabs>
        <w:spacing w:after="120"/>
        <w:ind w:left="2268" w:right="1134"/>
        <w:jc w:val="both"/>
      </w:pPr>
      <w:r w:rsidRPr="00AE0440">
        <w:t xml:space="preserve">L'évaluation consiste à vérifier les dangers, les </w:t>
      </w:r>
      <w:r w:rsidR="00901521">
        <w:t>défectuosités</w:t>
      </w:r>
      <w:r w:rsidR="00901521" w:rsidRPr="00AE0440">
        <w:t xml:space="preserve"> </w:t>
      </w:r>
      <w:r w:rsidRPr="00AE0440">
        <w:t>et les conditions de défaillance choisis par l'</w:t>
      </w:r>
      <w:r w:rsidR="00F33F9E" w:rsidRPr="00AE0440">
        <w:t xml:space="preserve">autorité d'homologation </w:t>
      </w:r>
      <w:r w:rsidRPr="00AE0440">
        <w:t xml:space="preserve">pour établir que </w:t>
      </w:r>
      <w:r w:rsidRPr="00AE0440">
        <w:lastRenderedPageBreak/>
        <w:t>l'explication du concept de sécurité par le constructeur est compréhensible et logique et que les plans de validation sont appropriés et ont été menés à bien.</w:t>
      </w:r>
    </w:p>
    <w:p w14:paraId="467C4B48" w14:textId="77777777" w:rsidR="00EA3171" w:rsidRPr="00AE0440" w:rsidRDefault="00030C89">
      <w:pPr>
        <w:tabs>
          <w:tab w:val="left" w:pos="8010"/>
          <w:tab w:val="left" w:pos="8505"/>
        </w:tabs>
        <w:spacing w:after="120"/>
        <w:ind w:left="2268" w:right="1134"/>
        <w:jc w:val="both"/>
      </w:pPr>
      <w:r w:rsidRPr="00AE0440">
        <w:t>L'</w:t>
      </w:r>
      <w:r w:rsidR="00F33F9E" w:rsidRPr="00AE0440">
        <w:t xml:space="preserve">autorité d'homologation de type </w:t>
      </w:r>
      <w:r w:rsidRPr="00AE0440">
        <w:t>peut effectuer des essais ou exiger que des essais soient effectués conformément au paragraphe 4 pour vérifier le concept de sécurité.</w:t>
      </w:r>
    </w:p>
    <w:p w14:paraId="467C4B49" w14:textId="57E528AB" w:rsidR="00EA3171" w:rsidRPr="00AE0440" w:rsidRDefault="00030C89">
      <w:pPr>
        <w:pStyle w:val="para"/>
        <w:tabs>
          <w:tab w:val="left" w:pos="8505"/>
        </w:tabs>
        <w:spacing w:line="240" w:lineRule="atLeast"/>
      </w:pPr>
      <w:r w:rsidRPr="00AE0440">
        <w:t xml:space="preserve">3.4.4.1 </w:t>
      </w:r>
      <w:r w:rsidRPr="00AE0440">
        <w:tab/>
      </w:r>
      <w:r w:rsidR="00901521" w:rsidRPr="00901521">
        <w:t>Le dossier d’information doit détailler les paramètres contrôlés et indiquer, pour chaque condition de défaillance du type défini au paragraphe 3.4.4 de la présente annexe, le signal d’avertissement à donner au conducteur</w:t>
      </w:r>
      <w:r w:rsidR="00901521">
        <w:t xml:space="preserve"> </w:t>
      </w:r>
      <w:r w:rsidR="00901521" w:rsidRPr="00901521">
        <w:t>et</w:t>
      </w:r>
      <w:r w:rsidR="00901521">
        <w:t>/ou</w:t>
      </w:r>
      <w:r w:rsidR="00901521" w:rsidRPr="00901521">
        <w:t xml:space="preserve"> au personnel des services techniques ou du contrôle technique.</w:t>
      </w:r>
    </w:p>
    <w:p w14:paraId="467C4B4A" w14:textId="0E3BB62A" w:rsidR="00EA3171" w:rsidRPr="00AE0440" w:rsidRDefault="00030C89">
      <w:pPr>
        <w:tabs>
          <w:tab w:val="left" w:pos="8505"/>
        </w:tabs>
        <w:spacing w:after="120"/>
        <w:ind w:left="2268" w:right="1134" w:hanging="1134"/>
        <w:jc w:val="both"/>
      </w:pPr>
      <w:r w:rsidRPr="00AE0440">
        <w:t xml:space="preserve">3.4.4.2. </w:t>
      </w:r>
      <w:r w:rsidRPr="00AE0440">
        <w:tab/>
      </w:r>
      <w:r w:rsidR="00901521" w:rsidRPr="00901521">
        <w:t xml:space="preserve">Le dossier d’information doit également décrire </w:t>
      </w:r>
      <w:r w:rsidRPr="00AE0440">
        <w:t xml:space="preserve">les mesures mises en place pour garantir que le </w:t>
      </w:r>
      <w:r w:rsidR="00F33F9E" w:rsidRPr="00AE0440">
        <w:t xml:space="preserve">système </w:t>
      </w:r>
      <w:r w:rsidRPr="00AE0440">
        <w:t xml:space="preserve">ne compromet pas la sécurité de fonctionnement du véhicule </w:t>
      </w:r>
      <w:r w:rsidR="00901521" w:rsidRPr="00901521">
        <w:t>lorsque l’efficacité du système est affectée par les conditions environnementales, par exemple, le climat, la température, la pénétration de poussière, la pénétration d’eau ou la formation de glace.</w:t>
      </w:r>
    </w:p>
    <w:p w14:paraId="467C4B4B" w14:textId="77777777" w:rsidR="00EA3171" w:rsidRPr="00AE0440" w:rsidRDefault="00030C89">
      <w:pPr>
        <w:tabs>
          <w:tab w:val="left" w:pos="8010"/>
          <w:tab w:val="left" w:pos="8505"/>
        </w:tabs>
        <w:spacing w:after="120"/>
        <w:ind w:left="2268" w:right="1134"/>
        <w:jc w:val="both"/>
      </w:pPr>
      <w:r w:rsidRPr="00AE0440">
        <w:t xml:space="preserve">Lorsque le présent règlement de </w:t>
      </w:r>
      <w:r w:rsidR="00F33F9E" w:rsidRPr="00AE0440">
        <w:t xml:space="preserve">l'ONU </w:t>
      </w:r>
      <w:r w:rsidRPr="00AE0440">
        <w:t xml:space="preserve">contient des exigences particulières concernant le fonctionnement du </w:t>
      </w:r>
      <w:r w:rsidR="00F33F9E" w:rsidRPr="00AE0440">
        <w:t xml:space="preserve">système </w:t>
      </w:r>
      <w:r w:rsidRPr="00AE0440">
        <w:t>dans différentes conditions environnementales, cette documentation doit décrire les mesures mises en place pour garantir le respect de ces exigences.</w:t>
      </w:r>
    </w:p>
    <w:p w14:paraId="467C4B4C" w14:textId="23C81EFC" w:rsidR="00EA3171" w:rsidRPr="00AE0440" w:rsidRDefault="00030C89">
      <w:pPr>
        <w:pStyle w:val="para"/>
        <w:tabs>
          <w:tab w:val="left" w:pos="8010"/>
          <w:tab w:val="left" w:pos="8505"/>
        </w:tabs>
        <w:spacing w:line="240" w:lineRule="atLeast"/>
        <w:rPr>
          <w:b/>
          <w:bCs/>
        </w:rPr>
      </w:pPr>
      <w:r w:rsidRPr="00AE0440">
        <w:rPr>
          <w:b/>
          <w:bCs/>
        </w:rPr>
        <w:t xml:space="preserve">3.5 </w:t>
      </w:r>
      <w:r w:rsidRPr="00AE0440">
        <w:rPr>
          <w:b/>
          <w:bCs/>
        </w:rPr>
        <w:tab/>
        <w:t>Système de gestion de la sécurité (</w:t>
      </w:r>
      <w:r w:rsidR="00217841" w:rsidRPr="00217841">
        <w:rPr>
          <w:b/>
          <w:bCs/>
        </w:rPr>
        <w:t>vérification du processus)</w:t>
      </w:r>
    </w:p>
    <w:p w14:paraId="467C4B4D" w14:textId="2B20D381" w:rsidR="00EA3171" w:rsidRPr="00AE0440" w:rsidRDefault="00030C89">
      <w:pPr>
        <w:pStyle w:val="para"/>
        <w:tabs>
          <w:tab w:val="left" w:pos="8010"/>
          <w:tab w:val="left" w:pos="8505"/>
        </w:tabs>
        <w:spacing w:line="240" w:lineRule="atLeast"/>
      </w:pPr>
      <w:r w:rsidRPr="00AE0440">
        <w:t xml:space="preserve">3.5.1 </w:t>
      </w:r>
      <w:r w:rsidRPr="00AE0440">
        <w:tab/>
      </w:r>
      <w:r w:rsidR="00217841" w:rsidRPr="00217841">
        <w:t>S’agissant des éléments logiciels et matériels utilisés dans le système, le constructeur doit démontrer à l’autorité d’homologation de type, en ce qui concerne le système de gestion de la sécurité, que des processus, méthodes et outils efficaces sont en place, actualisés et suivis au sein de l’entreprise en vue de gérer la sécurité et la conformité de manière continue tout au long du cycle de vie du produit (conception, élaboration, production</w:t>
      </w:r>
      <w:r w:rsidR="00217841">
        <w:t xml:space="preserve"> et </w:t>
      </w:r>
      <w:r w:rsidR="00217841" w:rsidRPr="00217841">
        <w:t>fonctionnement</w:t>
      </w:r>
      <w:r w:rsidR="00217841">
        <w:t>).</w:t>
      </w:r>
    </w:p>
    <w:p w14:paraId="467C4B4E" w14:textId="77777777" w:rsidR="00EA3171" w:rsidRPr="00AE0440" w:rsidRDefault="00030C89">
      <w:pPr>
        <w:pStyle w:val="para"/>
        <w:tabs>
          <w:tab w:val="left" w:pos="8010"/>
          <w:tab w:val="left" w:pos="8505"/>
        </w:tabs>
        <w:spacing w:line="240" w:lineRule="atLeast"/>
      </w:pPr>
      <w:r w:rsidRPr="00AE0440">
        <w:t xml:space="preserve">3.5.2. </w:t>
      </w:r>
      <w:r w:rsidRPr="00AE0440">
        <w:tab/>
        <w:t>Le système de gestion de la sécurité comprend les éléments clés suivants :</w:t>
      </w:r>
    </w:p>
    <w:p w14:paraId="467C4B4F" w14:textId="69F13FF0" w:rsidR="00EA3171" w:rsidRPr="00AE0440" w:rsidRDefault="00030C89">
      <w:pPr>
        <w:tabs>
          <w:tab w:val="left" w:pos="8010"/>
          <w:tab w:val="left" w:pos="8505"/>
        </w:tabs>
        <w:spacing w:after="120"/>
        <w:ind w:left="2835" w:right="1134" w:hanging="567"/>
        <w:jc w:val="both"/>
      </w:pPr>
      <w:r w:rsidRPr="00AE0440">
        <w:t>(a)</w:t>
      </w:r>
      <w:r w:rsidR="00217841">
        <w:tab/>
        <w:t>Les p</w:t>
      </w:r>
      <w:r w:rsidRPr="00AE0440">
        <w:t>olitique et objectifs de sécurité, qui établissent des pratiques de sécurité avec une politique de sécurité claire, des rôles et responsabilités en matière de sécurité et des objectifs organisationnels en matière de sécurité</w:t>
      </w:r>
      <w:r w:rsidR="00217841">
        <w:t> ;</w:t>
      </w:r>
    </w:p>
    <w:p w14:paraId="467C4B50" w14:textId="4AFFF2ED" w:rsidR="00EA3171" w:rsidRPr="00AE0440" w:rsidRDefault="00030C89">
      <w:pPr>
        <w:tabs>
          <w:tab w:val="left" w:pos="8010"/>
          <w:tab w:val="left" w:pos="8505"/>
        </w:tabs>
        <w:spacing w:after="120"/>
        <w:ind w:left="2835" w:right="1134" w:hanging="567"/>
        <w:jc w:val="both"/>
      </w:pPr>
      <w:r w:rsidRPr="00AE0440">
        <w:t>(b)</w:t>
      </w:r>
      <w:r w:rsidR="00217841">
        <w:tab/>
        <w:t>L</w:t>
      </w:r>
      <w:r w:rsidRPr="00AE0440">
        <w:t>a gestion des risques de sécurité, qui vise à gérer les risques de manière proactive</w:t>
      </w:r>
      <w:r w:rsidR="00217841">
        <w:t> ;</w:t>
      </w:r>
    </w:p>
    <w:p w14:paraId="467C4B51" w14:textId="50DDFB9A" w:rsidR="00EA3171" w:rsidRPr="00AE0440" w:rsidRDefault="00030C89">
      <w:pPr>
        <w:tabs>
          <w:tab w:val="left" w:pos="8010"/>
          <w:tab w:val="left" w:pos="8505"/>
        </w:tabs>
        <w:spacing w:after="120"/>
        <w:ind w:left="2835" w:right="1134" w:hanging="567"/>
        <w:jc w:val="both"/>
      </w:pPr>
      <w:r w:rsidRPr="00AE0440">
        <w:t>(c)</w:t>
      </w:r>
      <w:r w:rsidR="00217841">
        <w:tab/>
        <w:t>L</w:t>
      </w:r>
      <w:r w:rsidRPr="00AE0440">
        <w:t>'assurance de la sécurité, qui permet de contrôler, d'analyser et de mesurer les performances globales en matière de sécurité</w:t>
      </w:r>
      <w:r w:rsidR="00217841">
        <w:t> ;</w:t>
      </w:r>
    </w:p>
    <w:p w14:paraId="467C4B52" w14:textId="068ED518" w:rsidR="00EA3171" w:rsidRPr="00AE0440" w:rsidRDefault="00030C89">
      <w:pPr>
        <w:tabs>
          <w:tab w:val="left" w:pos="8010"/>
          <w:tab w:val="left" w:pos="8505"/>
        </w:tabs>
        <w:spacing w:after="120"/>
        <w:ind w:left="2835" w:right="1134" w:hanging="567"/>
        <w:jc w:val="both"/>
      </w:pPr>
      <w:r w:rsidRPr="00AE0440">
        <w:t>(d)</w:t>
      </w:r>
      <w:r w:rsidR="00217841">
        <w:tab/>
        <w:t>L</w:t>
      </w:r>
      <w:r w:rsidRPr="00AE0440">
        <w:t>a promotion de la sécurité afin de garantir une information et une éducation adéquates et de sensibiliser les employés à la sécurité.</w:t>
      </w:r>
    </w:p>
    <w:p w14:paraId="467C4B53" w14:textId="60FB99D5" w:rsidR="00EA3171" w:rsidRPr="00AE0440" w:rsidRDefault="00030C89">
      <w:pPr>
        <w:pStyle w:val="para"/>
        <w:tabs>
          <w:tab w:val="left" w:pos="8010"/>
          <w:tab w:val="left" w:pos="8505"/>
        </w:tabs>
        <w:spacing w:line="240" w:lineRule="atLeast"/>
      </w:pPr>
      <w:r w:rsidRPr="00AE0440">
        <w:t xml:space="preserve">3.5.3. </w:t>
      </w:r>
      <w:r w:rsidRPr="00AE0440">
        <w:tab/>
      </w:r>
      <w:r w:rsidR="00217841">
        <w:t>L</w:t>
      </w:r>
      <w:r w:rsidRPr="00AE0440">
        <w:t>e processus de conception et d</w:t>
      </w:r>
      <w:r w:rsidR="00217841">
        <w:t xml:space="preserve">’élaboration </w:t>
      </w:r>
      <w:r w:rsidRPr="00AE0440">
        <w:t>doit être établi, y compris la sécurité dès la conception, la gestion des exigences, la mise en œuvre des exigences, les essais, le suivi des défaillances, les mesures correctives et la diffusion.</w:t>
      </w:r>
    </w:p>
    <w:p w14:paraId="467C4B54" w14:textId="2F1F0519" w:rsidR="00EA3171" w:rsidRPr="00AE0440" w:rsidRDefault="00030C89">
      <w:pPr>
        <w:pStyle w:val="para"/>
        <w:tabs>
          <w:tab w:val="left" w:pos="8010"/>
          <w:tab w:val="left" w:pos="8505"/>
        </w:tabs>
        <w:spacing w:line="240" w:lineRule="atLeast"/>
      </w:pPr>
      <w:r w:rsidRPr="00AE0440">
        <w:t xml:space="preserve">3.5.4. </w:t>
      </w:r>
      <w:r w:rsidRPr="00AE0440">
        <w:tab/>
      </w:r>
      <w:r w:rsidR="00217841" w:rsidRPr="00AE0440">
        <w:t>Le</w:t>
      </w:r>
      <w:r w:rsidRPr="00AE0440">
        <w:t xml:space="preserve"> constructeur établit et maintient des canaux de communication efficaces entre les services du constructeur responsables de la sécurité fonctionnelle/opérationnelle, de la cybersécurité et de toute autre discipline liée à la réalisation de la sécurité du véhicule.</w:t>
      </w:r>
    </w:p>
    <w:p w14:paraId="467C4B55" w14:textId="68702B96" w:rsidR="00EA3171" w:rsidRPr="00AE0440" w:rsidRDefault="00030C89">
      <w:pPr>
        <w:pStyle w:val="para"/>
        <w:tabs>
          <w:tab w:val="left" w:pos="8010"/>
          <w:tab w:val="left" w:pos="8505"/>
        </w:tabs>
        <w:spacing w:line="240" w:lineRule="atLeast"/>
      </w:pPr>
      <w:r w:rsidRPr="00AE0440">
        <w:t xml:space="preserve">3.5.5 </w:t>
      </w:r>
      <w:r w:rsidRPr="00AE0440">
        <w:tab/>
      </w:r>
      <w:r w:rsidR="0078181A" w:rsidRPr="0078181A">
        <w:t>Le constructeur doit démontrer que des vérifications périodiques indépendantes des processus internes sont effectuées pour garantir que les processus établis conformément aux paragraphes 3.5.1 à 3.5.4 sont mis en œuvre de manière cohérente.</w:t>
      </w:r>
    </w:p>
    <w:p w14:paraId="467C4B56" w14:textId="26BA4A62" w:rsidR="00EA3171" w:rsidRPr="00AE0440" w:rsidRDefault="00030C89">
      <w:pPr>
        <w:pStyle w:val="para"/>
        <w:tabs>
          <w:tab w:val="left" w:pos="8010"/>
          <w:tab w:val="left" w:pos="8505"/>
        </w:tabs>
        <w:spacing w:line="240" w:lineRule="atLeast"/>
      </w:pPr>
      <w:r w:rsidRPr="00AE0440">
        <w:t>3.5.6.</w:t>
      </w:r>
      <w:r w:rsidRPr="00AE0440">
        <w:tab/>
      </w:r>
      <w:r w:rsidR="0078181A" w:rsidRPr="0078181A">
        <w:t xml:space="preserve">Le constructeur doit mettre en place des dispositions appropriées (par exemple, des dispositions contractuelles, des interfaces claires, un système de gestion de la qualité) avec ses fournisseurs pour garantir que leur système de gestion de la sécurité soit conforme aux prescriptions des paragraphes 3.5.1 (à l’exception </w:t>
      </w:r>
      <w:r w:rsidR="0078181A" w:rsidRPr="0078181A">
        <w:lastRenderedPageBreak/>
        <w:t xml:space="preserve">des aspects liés aux véhicules tels que le </w:t>
      </w:r>
      <w:r w:rsidR="0078181A">
        <w:t>« </w:t>
      </w:r>
      <w:r w:rsidR="0078181A" w:rsidRPr="0078181A">
        <w:t>fonctionnement</w:t>
      </w:r>
      <w:r w:rsidR="0078181A">
        <w:t> »</w:t>
      </w:r>
      <w:r w:rsidR="0078181A" w:rsidRPr="0078181A">
        <w:t>), 3.5.2, 3.5.3 et 3.5.5.</w:t>
      </w:r>
    </w:p>
    <w:p w14:paraId="467C4B57" w14:textId="6114C68E" w:rsidR="00EA3171" w:rsidRPr="00AE0440" w:rsidRDefault="00030C89">
      <w:pPr>
        <w:pStyle w:val="para"/>
        <w:tabs>
          <w:tab w:val="left" w:pos="8010"/>
          <w:tab w:val="left" w:pos="8505"/>
        </w:tabs>
        <w:spacing w:line="240" w:lineRule="atLeast"/>
      </w:pPr>
      <w:r w:rsidRPr="00AE0440">
        <w:t xml:space="preserve">3.5.7. </w:t>
      </w:r>
      <w:r w:rsidR="0078181A">
        <w:tab/>
      </w:r>
      <w:r w:rsidR="0078181A" w:rsidRPr="00AE0440">
        <w:t>L</w:t>
      </w:r>
      <w:r w:rsidR="0078181A">
        <w:t>e</w:t>
      </w:r>
      <w:r w:rsidR="0078181A" w:rsidRPr="00AE0440">
        <w:t xml:space="preserve"> </w:t>
      </w:r>
      <w:r w:rsidR="0078181A">
        <w:t>dossier d’information</w:t>
      </w:r>
      <w:r w:rsidR="0078181A" w:rsidRPr="00AE0440">
        <w:t xml:space="preserve"> </w:t>
      </w:r>
      <w:r w:rsidRPr="00AE0440">
        <w:t xml:space="preserve">doit décrire une stratégie d'information sur le système qui vise à encourager le conducteur à consulter les informations sur le fonctionnement du </w:t>
      </w:r>
      <w:r w:rsidR="009A12A5" w:rsidRPr="00AE0440">
        <w:t>système</w:t>
      </w:r>
      <w:r w:rsidRPr="00AE0440">
        <w:t xml:space="preserve"> lorsqu'il l'utilise (par exemple, une notification régulière au début du cycle de conduite, lorsque le </w:t>
      </w:r>
      <w:r w:rsidR="009A12A5" w:rsidRPr="00AE0440">
        <w:t xml:space="preserve">système </w:t>
      </w:r>
      <w:r w:rsidR="0006650F" w:rsidRPr="00AE0440">
        <w:t xml:space="preserve">est mis en mode </w:t>
      </w:r>
      <w:r w:rsidR="0078181A">
        <w:t>« </w:t>
      </w:r>
      <w:r w:rsidRPr="00AE0440">
        <w:t>marche</w:t>
      </w:r>
      <w:r w:rsidR="0078181A">
        <w:t> »</w:t>
      </w:r>
      <w:r w:rsidR="0078181A" w:rsidRPr="00AE0440">
        <w:t xml:space="preserve">, </w:t>
      </w:r>
      <w:r w:rsidRPr="00AE0440">
        <w:t xml:space="preserve">invitant le conducteur à consulter les documents </w:t>
      </w:r>
      <w:r w:rsidR="0078181A">
        <w:t>correspondants</w:t>
      </w:r>
      <w:r w:rsidRPr="00AE0440">
        <w:t>).</w:t>
      </w:r>
    </w:p>
    <w:p w14:paraId="467C4B58" w14:textId="541CC0BF" w:rsidR="00EA3171" w:rsidRPr="00AE0440" w:rsidRDefault="00030C89">
      <w:pPr>
        <w:pStyle w:val="para"/>
        <w:keepNext/>
        <w:keepLines/>
        <w:tabs>
          <w:tab w:val="left" w:pos="8010"/>
          <w:tab w:val="left" w:pos="8505"/>
        </w:tabs>
        <w:spacing w:line="240" w:lineRule="atLeast"/>
        <w:rPr>
          <w:b/>
          <w:bCs/>
        </w:rPr>
      </w:pPr>
      <w:r w:rsidRPr="00AE0440">
        <w:rPr>
          <w:b/>
          <w:bCs/>
        </w:rPr>
        <w:t xml:space="preserve">4. </w:t>
      </w:r>
      <w:r w:rsidRPr="00AE0440">
        <w:rPr>
          <w:b/>
          <w:bCs/>
        </w:rPr>
        <w:tab/>
      </w:r>
      <w:r w:rsidR="0078181A">
        <w:rPr>
          <w:b/>
          <w:bCs/>
        </w:rPr>
        <w:t>V</w:t>
      </w:r>
      <w:r w:rsidR="0078181A" w:rsidRPr="00AE0440">
        <w:rPr>
          <w:b/>
          <w:bCs/>
        </w:rPr>
        <w:t xml:space="preserve">érification </w:t>
      </w:r>
      <w:r w:rsidRPr="00AE0440">
        <w:rPr>
          <w:b/>
          <w:bCs/>
        </w:rPr>
        <w:t xml:space="preserve">et </w:t>
      </w:r>
      <w:r w:rsidR="0078181A">
        <w:rPr>
          <w:b/>
          <w:bCs/>
        </w:rPr>
        <w:t>essais</w:t>
      </w:r>
    </w:p>
    <w:p w14:paraId="467C4B59" w14:textId="22FAB623" w:rsidR="00EA3171" w:rsidRPr="00AE0440" w:rsidRDefault="00030C89">
      <w:pPr>
        <w:pStyle w:val="para"/>
        <w:keepNext/>
        <w:keepLines/>
        <w:tabs>
          <w:tab w:val="left" w:pos="8010"/>
          <w:tab w:val="left" w:pos="8505"/>
        </w:tabs>
        <w:spacing w:line="240" w:lineRule="atLeast"/>
      </w:pPr>
      <w:r w:rsidRPr="00AE0440">
        <w:t xml:space="preserve">4.1 </w:t>
      </w:r>
      <w:r w:rsidRPr="00AE0440">
        <w:tab/>
      </w:r>
      <w:r w:rsidR="0078181A" w:rsidRPr="0078181A">
        <w:t>L’efficacité du fonctionnement du système, tel qu’il est décrit dans les documents prescrits au paragraphe 3, doit être soumise à des essais comme suit</w:t>
      </w:r>
      <w:r w:rsidR="0078181A">
        <w:t> :</w:t>
      </w:r>
    </w:p>
    <w:p w14:paraId="467C4B5A" w14:textId="65FE5EE4" w:rsidR="00EA3171" w:rsidRPr="00AE0440" w:rsidRDefault="00030C89">
      <w:pPr>
        <w:tabs>
          <w:tab w:val="left" w:pos="8010"/>
          <w:tab w:val="left" w:pos="8505"/>
        </w:tabs>
        <w:spacing w:after="120"/>
        <w:ind w:left="2268" w:right="1134" w:hanging="1134"/>
        <w:jc w:val="both"/>
      </w:pPr>
      <w:r w:rsidRPr="00AE0440">
        <w:t xml:space="preserve">4.1.1. </w:t>
      </w:r>
      <w:r w:rsidRPr="00AE0440">
        <w:tab/>
      </w:r>
      <w:r w:rsidR="0078181A" w:rsidRPr="00AE0440">
        <w:t>Vérification</w:t>
      </w:r>
      <w:r w:rsidRPr="00AE0440">
        <w:t xml:space="preserve"> </w:t>
      </w:r>
      <w:r w:rsidR="0078181A" w:rsidRPr="00AE0440">
        <w:t>d</w:t>
      </w:r>
      <w:r w:rsidR="0078181A">
        <w:t>e la</w:t>
      </w:r>
      <w:r w:rsidR="0078181A" w:rsidRPr="00AE0440">
        <w:t xml:space="preserve"> </w:t>
      </w:r>
      <w:r w:rsidRPr="00AE0440">
        <w:t xml:space="preserve">fonction du système </w:t>
      </w:r>
    </w:p>
    <w:p w14:paraId="467C4B5B" w14:textId="71AA1803" w:rsidR="00EA3171" w:rsidRPr="00AE0440" w:rsidRDefault="0078181A">
      <w:pPr>
        <w:tabs>
          <w:tab w:val="left" w:pos="8010"/>
          <w:tab w:val="left" w:pos="8505"/>
        </w:tabs>
        <w:spacing w:after="120"/>
        <w:ind w:left="2268" w:right="1134"/>
        <w:jc w:val="both"/>
      </w:pPr>
      <w:r w:rsidRPr="0078181A">
        <w:t>L’autorité d’homologation de type doit vérifier le système dans des conditions de non-défaillance en soumettant à des essais sur piste plusieurs fonctions choisies parmi celles décrites par le constructeur au titre du paragraphe 3.2 ci-dessus,</w:t>
      </w:r>
    </w:p>
    <w:p w14:paraId="467C4B5C" w14:textId="25681052" w:rsidR="00EA3171" w:rsidRPr="00AE0440" w:rsidRDefault="00030C89">
      <w:pPr>
        <w:tabs>
          <w:tab w:val="left" w:pos="8010"/>
          <w:tab w:val="left" w:pos="8505"/>
        </w:tabs>
        <w:spacing w:after="120"/>
        <w:ind w:left="2268" w:right="1134"/>
        <w:jc w:val="both"/>
      </w:pPr>
      <w:r w:rsidRPr="00AE0440">
        <w:t xml:space="preserve">La vérification de l'exécution de ces fonctions sélectionnées doit être effectuée conformément aux procédures d'essai du </w:t>
      </w:r>
      <w:r w:rsidR="0078181A">
        <w:t>constructeur</w:t>
      </w:r>
      <w:r w:rsidRPr="00AE0440">
        <w:t xml:space="preserve">, à moins qu'une procédure d'essai ne soit spécifiée dans le présent règlement de </w:t>
      </w:r>
      <w:r w:rsidR="009A12A5" w:rsidRPr="00AE0440">
        <w:t xml:space="preserve">l'ONU. </w:t>
      </w:r>
    </w:p>
    <w:p w14:paraId="467C4B5D" w14:textId="5BC8474B" w:rsidR="00EA3171" w:rsidRPr="00AE0440" w:rsidRDefault="00030C89">
      <w:pPr>
        <w:tabs>
          <w:tab w:val="left" w:pos="8010"/>
          <w:tab w:val="left" w:pos="8505"/>
        </w:tabs>
        <w:spacing w:after="120"/>
        <w:ind w:left="2268" w:right="1134"/>
        <w:jc w:val="both"/>
      </w:pPr>
      <w:r w:rsidRPr="00AE0440">
        <w:t xml:space="preserve">Dans les cas où le système est soumis à des signaux d'entrée provenant de systèmes n'entrant pas dans le champ d'application du présent règlement de l'ONU, l'essai doit être effectué en utilisant la procédure d'essai du règlement de l'ONU </w:t>
      </w:r>
      <w:r w:rsidR="00BB6C16">
        <w:t>correspondante</w:t>
      </w:r>
      <w:r w:rsidR="00BB6C16" w:rsidRPr="00AE0440">
        <w:t xml:space="preserve"> </w:t>
      </w:r>
      <w:r w:rsidRPr="00AE0440">
        <w:t>ou par un autre moyen qui génère le</w:t>
      </w:r>
      <w:r w:rsidR="00BB6C16">
        <w:t xml:space="preserve"> ou </w:t>
      </w:r>
      <w:proofErr w:type="gramStart"/>
      <w:r w:rsidR="00BB6C16">
        <w:t xml:space="preserve">les </w:t>
      </w:r>
      <w:r w:rsidRPr="00AE0440">
        <w:t xml:space="preserve"> signa</w:t>
      </w:r>
      <w:r w:rsidR="00BB6C16">
        <w:t>ux</w:t>
      </w:r>
      <w:proofErr w:type="gramEnd"/>
      <w:r w:rsidRPr="00AE0440">
        <w:t xml:space="preserve"> d'entrée </w:t>
      </w:r>
      <w:r w:rsidR="00BB6C16">
        <w:t>correspondants</w:t>
      </w:r>
      <w:r w:rsidRPr="00AE0440">
        <w:t xml:space="preserve"> (par exemple, la simulation).</w:t>
      </w:r>
    </w:p>
    <w:p w14:paraId="467C4B5E" w14:textId="77777777" w:rsidR="00EA3171" w:rsidRPr="00AE0440" w:rsidRDefault="00030C89">
      <w:pPr>
        <w:tabs>
          <w:tab w:val="left" w:pos="8010"/>
          <w:tab w:val="left" w:pos="8505"/>
        </w:tabs>
        <w:spacing w:after="120"/>
        <w:ind w:left="2268" w:right="1134"/>
        <w:jc w:val="both"/>
      </w:pPr>
      <w:r w:rsidRPr="00AE0440">
        <w:t>Pour les systèmes électroniques complexes, ces essais comprennent des scénarios dans lesquels une fonction déclarée est ignorée.</w:t>
      </w:r>
    </w:p>
    <w:p w14:paraId="467C4B5F" w14:textId="6B5B3DDF" w:rsidR="00EA3171" w:rsidRPr="00AE0440" w:rsidRDefault="00030C89">
      <w:pPr>
        <w:tabs>
          <w:tab w:val="left" w:pos="8505"/>
        </w:tabs>
        <w:spacing w:after="120"/>
        <w:ind w:left="2268" w:right="1134" w:hanging="1134"/>
        <w:jc w:val="both"/>
      </w:pPr>
      <w:r w:rsidRPr="00AE0440">
        <w:t xml:space="preserve">4.1.1.1 </w:t>
      </w:r>
      <w:r w:rsidRPr="00AE0440">
        <w:tab/>
        <w:t xml:space="preserve">Les résultats de la vérification doivent correspondre à la description, y compris les stratégies de contrôle, fournie par le </w:t>
      </w:r>
      <w:r w:rsidR="00BB6C16">
        <w:t>constructeur</w:t>
      </w:r>
      <w:r w:rsidR="00BB6C16" w:rsidRPr="00AE0440">
        <w:t xml:space="preserve"> </w:t>
      </w:r>
      <w:r w:rsidRPr="00AE0440">
        <w:t xml:space="preserve">au </w:t>
      </w:r>
      <w:r w:rsidR="00BB6C16">
        <w:t>paragraphe</w:t>
      </w:r>
      <w:r w:rsidR="00BB6C16" w:rsidRPr="00AE0440">
        <w:t xml:space="preserve"> </w:t>
      </w:r>
      <w:r w:rsidRPr="00AE0440">
        <w:t xml:space="preserve">3.2. </w:t>
      </w:r>
    </w:p>
    <w:p w14:paraId="467C4B60" w14:textId="26617366" w:rsidR="00EA3171" w:rsidRPr="00AE0440" w:rsidRDefault="00030C89">
      <w:pPr>
        <w:tabs>
          <w:tab w:val="left" w:pos="8010"/>
          <w:tab w:val="left" w:pos="8505"/>
        </w:tabs>
        <w:spacing w:after="120"/>
        <w:ind w:left="2268" w:right="1134" w:hanging="1134"/>
        <w:jc w:val="both"/>
      </w:pPr>
      <w:r w:rsidRPr="00AE0440">
        <w:t xml:space="preserve">4.1.2. </w:t>
      </w:r>
      <w:r w:rsidRPr="00AE0440">
        <w:tab/>
      </w:r>
      <w:r w:rsidR="00BB6C16" w:rsidRPr="00AE0440">
        <w:t>Vérification</w:t>
      </w:r>
      <w:r w:rsidRPr="00AE0440">
        <w:t xml:space="preserve"> du concept de sécurité du paragraphe 3.4. </w:t>
      </w:r>
    </w:p>
    <w:p w14:paraId="467C4B61" w14:textId="29861AC3" w:rsidR="00EA3171" w:rsidRPr="00AE0440" w:rsidRDefault="00BB6C16">
      <w:pPr>
        <w:tabs>
          <w:tab w:val="left" w:pos="2410"/>
          <w:tab w:val="left" w:pos="8010"/>
          <w:tab w:val="left" w:pos="8505"/>
        </w:tabs>
        <w:spacing w:after="120"/>
        <w:ind w:left="2268" w:right="1134"/>
        <w:jc w:val="both"/>
      </w:pPr>
      <w:r w:rsidRPr="00BB6C16">
        <w:t xml:space="preserve">La réaction du système doit être vérifiée sous l’influence d’une défectuosité d’un module individuel en appliquant les signaux de sortie correspondants aux modules électriques ou aux éléments mécaniques afin de simuler les effets d’une défaillance interne du module. L’autorité d’homologation de type doit effectuer cette vérification pour au moins un module, mais ne doit pas vérifier la réaction du </w:t>
      </w:r>
      <w:r>
        <w:t>« S</w:t>
      </w:r>
      <w:r w:rsidRPr="00BB6C16">
        <w:t>ystème</w:t>
      </w:r>
      <w:r>
        <w:t> »</w:t>
      </w:r>
      <w:r w:rsidRPr="00BB6C16">
        <w:t xml:space="preserve"> à des défaillances multiples et simultanées de plusieurs modules.</w:t>
      </w:r>
    </w:p>
    <w:p w14:paraId="467C4B62" w14:textId="37BC4944" w:rsidR="00EA3171" w:rsidRPr="00AE0440" w:rsidRDefault="00BB6C16">
      <w:pPr>
        <w:tabs>
          <w:tab w:val="left" w:pos="8010"/>
          <w:tab w:val="left" w:pos="8505"/>
        </w:tabs>
        <w:spacing w:after="120"/>
        <w:ind w:left="2268" w:right="1134"/>
        <w:jc w:val="both"/>
      </w:pPr>
      <w:r w:rsidRPr="00BB6C16">
        <w:t>L’autorité d’homologation de type vérifie que ces essais portent sur les aspects qui peuvent avoir une incidence sur la possibilité de contrôler le véhicule et les informations</w:t>
      </w:r>
      <w:r>
        <w:t>/interactions</w:t>
      </w:r>
      <w:r w:rsidRPr="00BB6C16">
        <w:t xml:space="preserve"> </w:t>
      </w:r>
      <w:r>
        <w:t>avec les</w:t>
      </w:r>
      <w:r w:rsidRPr="00BB6C16">
        <w:t xml:space="preserve"> utilisateurs (aspects de l’interface homme machine).</w:t>
      </w:r>
    </w:p>
    <w:p w14:paraId="467C4B63" w14:textId="67536080" w:rsidR="00EA3171" w:rsidRPr="00AE0440" w:rsidRDefault="00030C89">
      <w:pPr>
        <w:pStyle w:val="para"/>
        <w:tabs>
          <w:tab w:val="left" w:pos="8505"/>
        </w:tabs>
        <w:spacing w:line="240" w:lineRule="atLeast"/>
      </w:pPr>
      <w:r w:rsidRPr="00AE0440">
        <w:t xml:space="preserve">4.1.2.1. </w:t>
      </w:r>
      <w:r w:rsidRPr="00AE0440">
        <w:tab/>
      </w:r>
      <w:r w:rsidR="00BB6C16" w:rsidRPr="00AE0440">
        <w:t>Les</w:t>
      </w:r>
      <w:r w:rsidRPr="00AE0440">
        <w:t xml:space="preserve"> résultats de la vérification doivent correspondre au résumé </w:t>
      </w:r>
      <w:r w:rsidR="00BB6C16">
        <w:t xml:space="preserve">écrit </w:t>
      </w:r>
      <w:r w:rsidRPr="00AE0440">
        <w:t>de l'analyse des défaillances, à un niveau d'effet global tel</w:t>
      </w:r>
      <w:r w:rsidR="00BB6C16">
        <w:t>le</w:t>
      </w:r>
      <w:r w:rsidRPr="00AE0440">
        <w:t xml:space="preserve"> que </w:t>
      </w:r>
      <w:r w:rsidR="00BB6C16">
        <w:t>soit confirmée l’adéquation du</w:t>
      </w:r>
      <w:r w:rsidRPr="00AE0440">
        <w:t xml:space="preserve"> concept et l'exécution de la sécurité</w:t>
      </w:r>
      <w:r w:rsidR="00BB6C16">
        <w:t>.</w:t>
      </w:r>
    </w:p>
    <w:p w14:paraId="467C4B64" w14:textId="5FE4B7F9" w:rsidR="00EA3171" w:rsidRPr="00AE0440" w:rsidRDefault="00030C89">
      <w:pPr>
        <w:tabs>
          <w:tab w:val="left" w:pos="8010"/>
          <w:tab w:val="left" w:pos="8505"/>
        </w:tabs>
        <w:spacing w:after="120"/>
        <w:ind w:left="2268" w:right="1134" w:hanging="1134"/>
        <w:jc w:val="both"/>
      </w:pPr>
      <w:r w:rsidRPr="00AE0440">
        <w:t xml:space="preserve">4.2. </w:t>
      </w:r>
      <w:r w:rsidR="00BB6C16">
        <w:tab/>
      </w:r>
      <w:r w:rsidR="000D79E1" w:rsidRPr="000D79E1">
        <w:t xml:space="preserve">Des outils de simulation et des modèles mathématiques peuvent être utilisés pour vérifier le concept de sécurité, en particulier pour les scénarios difficiles à réaliser sur une piste d’essai ou dans des conditions de conduite réelles. </w:t>
      </w:r>
      <w:r w:rsidR="006916A2" w:rsidRPr="00AE0440">
        <w:t xml:space="preserve">Lorsqu'elles sont utilisées à cette fin, ces méthodes doivent être </w:t>
      </w:r>
      <w:r w:rsidR="005847F5" w:rsidRPr="00AE0440">
        <w:t xml:space="preserve">conformes à l'annexe 5 </w:t>
      </w:r>
      <w:r w:rsidR="005A2F6E" w:rsidRPr="00AE0440">
        <w:t xml:space="preserve">du présent règlement de l'ONU. </w:t>
      </w:r>
      <w:r w:rsidR="00BB6C16" w:rsidRPr="00BB6C16">
        <w:t>Le constructeur doit démontrer la portée de l’outil de simulation, sa validité pour le scénario concerné ainsi que la validation effectuée pour la chaîne d’outils de simulation (corrélation des résultats avec les essais physiques).</w:t>
      </w:r>
    </w:p>
    <w:p w14:paraId="467C4B65" w14:textId="313702F9" w:rsidR="00EA3171" w:rsidRPr="00AE0440" w:rsidRDefault="00030C89">
      <w:pPr>
        <w:tabs>
          <w:tab w:val="left" w:pos="8010"/>
          <w:tab w:val="left" w:pos="8505"/>
        </w:tabs>
        <w:spacing w:after="120"/>
        <w:ind w:left="2250" w:right="1134" w:hanging="1170"/>
        <w:jc w:val="both"/>
      </w:pPr>
      <w:r w:rsidRPr="00AE0440">
        <w:lastRenderedPageBreak/>
        <w:t>4.2.1</w:t>
      </w:r>
      <w:r w:rsidR="00923987" w:rsidRPr="00AE0440">
        <w:tab/>
      </w:r>
      <w:r w:rsidR="0083041F" w:rsidRPr="00AE0440">
        <w:t xml:space="preserve">Si les essais virtuels sont effectués par le </w:t>
      </w:r>
      <w:r w:rsidR="000D79E1">
        <w:t>constructeur</w:t>
      </w:r>
      <w:r w:rsidR="0083041F" w:rsidRPr="00AE0440">
        <w:t>, l'autorité d</w:t>
      </w:r>
      <w:r w:rsidR="000D79E1">
        <w:t xml:space="preserve">’homologation </w:t>
      </w:r>
      <w:r w:rsidR="0083041F" w:rsidRPr="00AE0440">
        <w:t xml:space="preserve">évalue les résultats déclarés fournis par le </w:t>
      </w:r>
      <w:r w:rsidR="000D79E1">
        <w:t>constructeur</w:t>
      </w:r>
      <w:r w:rsidR="0083041F" w:rsidRPr="00AE0440">
        <w:t>, notamment en ce qui concerne les mesures de sécurité et la couverture des limites du système.</w:t>
      </w:r>
    </w:p>
    <w:p w14:paraId="467C4B66" w14:textId="2679DD68" w:rsidR="00EA3171" w:rsidRPr="00AE0440" w:rsidRDefault="00030C89">
      <w:pPr>
        <w:tabs>
          <w:tab w:val="left" w:pos="8010"/>
          <w:tab w:val="left" w:pos="8505"/>
        </w:tabs>
        <w:spacing w:after="120"/>
        <w:ind w:left="2268" w:right="1134" w:hanging="1134"/>
        <w:jc w:val="both"/>
      </w:pPr>
      <w:r w:rsidRPr="00AE0440">
        <w:t xml:space="preserve">4.3 </w:t>
      </w:r>
      <w:r w:rsidRPr="00AE0440">
        <w:tab/>
        <w:t>L'</w:t>
      </w:r>
      <w:r w:rsidR="00034F5A" w:rsidRPr="00AE0440">
        <w:t>autorité d'</w:t>
      </w:r>
      <w:r w:rsidRPr="00AE0440">
        <w:t xml:space="preserve">homologation doit vérifier un certain nombre de scénarios essentiels à la caractérisation des fonctions IHM du système, ainsi que les performances effectives du système de surveillance et d'alerte en cas de </w:t>
      </w:r>
      <w:r w:rsidR="00B1009A" w:rsidRPr="00AE0440">
        <w:t xml:space="preserve">désengagement du </w:t>
      </w:r>
      <w:r w:rsidRPr="00AE0440">
        <w:t xml:space="preserve">conducteur. </w:t>
      </w:r>
    </w:p>
    <w:p w14:paraId="467C4B67" w14:textId="5C213E6E" w:rsidR="00EA3171" w:rsidRPr="00AE0440" w:rsidRDefault="00030C89">
      <w:pPr>
        <w:tabs>
          <w:tab w:val="left" w:pos="8010"/>
          <w:tab w:val="left" w:pos="8505"/>
        </w:tabs>
        <w:spacing w:after="120"/>
        <w:ind w:left="2268" w:right="1134" w:hanging="1134"/>
        <w:jc w:val="both"/>
      </w:pPr>
      <w:r w:rsidRPr="00AE0440">
        <w:t>4.4 L</w:t>
      </w:r>
      <w:r w:rsidRPr="00AE0440">
        <w:tab/>
      </w:r>
      <w:r w:rsidR="000D79E1">
        <w:t>L</w:t>
      </w:r>
      <w:r w:rsidRPr="00AE0440">
        <w:t>'</w:t>
      </w:r>
      <w:r w:rsidR="00034F5A" w:rsidRPr="00AE0440">
        <w:t>autorité d'</w:t>
      </w:r>
      <w:r w:rsidRPr="00AE0440">
        <w:t xml:space="preserve">homologation vérifie également un certain nombre de scénarios critiques pour la </w:t>
      </w:r>
      <w:r w:rsidR="000D79E1">
        <w:t>possibilité de contrôler</w:t>
      </w:r>
      <w:r w:rsidR="000D79E1" w:rsidRPr="00AE0440">
        <w:t xml:space="preserve"> </w:t>
      </w:r>
      <w:r w:rsidR="000D79E1">
        <w:t>l</w:t>
      </w:r>
      <w:r w:rsidRPr="00AE0440">
        <w:t xml:space="preserve">es limites du système par le conducteur (par exemple, objet difficile à détecter, lorsque le système atteint ses limites, risque de collision avec un autre usager de la route), tels que définis dans le règlement. </w:t>
      </w:r>
    </w:p>
    <w:p w14:paraId="467C4B68" w14:textId="673F0575" w:rsidR="00EA3171" w:rsidRPr="00AE0440" w:rsidRDefault="00030C89">
      <w:pPr>
        <w:tabs>
          <w:tab w:val="left" w:pos="8010"/>
          <w:tab w:val="left" w:pos="8505"/>
        </w:tabs>
        <w:spacing w:after="120"/>
        <w:ind w:left="2268" w:right="1134" w:hanging="1134"/>
        <w:jc w:val="both"/>
        <w:rPr>
          <w:b/>
          <w:bCs/>
        </w:rPr>
      </w:pPr>
      <w:r w:rsidRPr="00AE0440">
        <w:rPr>
          <w:b/>
          <w:bCs/>
        </w:rPr>
        <w:t xml:space="preserve">5. </w:t>
      </w:r>
      <w:r w:rsidRPr="00AE0440">
        <w:rPr>
          <w:b/>
          <w:bCs/>
        </w:rPr>
        <w:tab/>
      </w:r>
      <w:r w:rsidR="000D79E1">
        <w:rPr>
          <w:b/>
          <w:bCs/>
        </w:rPr>
        <w:t>Procès-verbal</w:t>
      </w:r>
      <w:r w:rsidRPr="00AE0440">
        <w:rPr>
          <w:b/>
          <w:bCs/>
        </w:rPr>
        <w:t xml:space="preserve"> de </w:t>
      </w:r>
      <w:r w:rsidR="000D79E1" w:rsidRPr="00AE0440">
        <w:rPr>
          <w:b/>
          <w:bCs/>
        </w:rPr>
        <w:t>l'</w:t>
      </w:r>
      <w:r w:rsidR="000D79E1">
        <w:rPr>
          <w:b/>
          <w:bCs/>
        </w:rPr>
        <w:t>A</w:t>
      </w:r>
      <w:r w:rsidR="000D79E1" w:rsidRPr="00AE0440">
        <w:rPr>
          <w:b/>
          <w:bCs/>
        </w:rPr>
        <w:t xml:space="preserve">utorité </w:t>
      </w:r>
      <w:r w:rsidR="00034F5A" w:rsidRPr="00AE0440">
        <w:rPr>
          <w:b/>
          <w:bCs/>
        </w:rPr>
        <w:t>d'homologation</w:t>
      </w:r>
      <w:r w:rsidR="000D79E1">
        <w:rPr>
          <w:b/>
          <w:bCs/>
        </w:rPr>
        <w:t xml:space="preserve"> de type</w:t>
      </w:r>
    </w:p>
    <w:p w14:paraId="467C4B69" w14:textId="716C9735" w:rsidR="00EA3171" w:rsidRPr="00AE0440" w:rsidRDefault="00030C89">
      <w:pPr>
        <w:tabs>
          <w:tab w:val="left" w:pos="8010"/>
          <w:tab w:val="left" w:pos="8505"/>
        </w:tabs>
        <w:spacing w:after="120"/>
        <w:ind w:left="2268" w:right="1134"/>
        <w:jc w:val="both"/>
      </w:pPr>
      <w:r w:rsidRPr="00AE0440">
        <w:t xml:space="preserve">Le </w:t>
      </w:r>
      <w:r w:rsidR="000D79E1">
        <w:t>procès-verbal</w:t>
      </w:r>
      <w:r w:rsidR="000D79E1" w:rsidRPr="00AE0440">
        <w:t xml:space="preserve"> </w:t>
      </w:r>
      <w:r w:rsidR="003137F8" w:rsidRPr="00AE0440">
        <w:t>d</w:t>
      </w:r>
      <w:r w:rsidR="000D79E1">
        <w:t>e l</w:t>
      </w:r>
      <w:r w:rsidR="003137F8" w:rsidRPr="00AE0440">
        <w:t xml:space="preserve">'évaluation </w:t>
      </w:r>
      <w:r w:rsidR="000D79E1">
        <w:t>par</w:t>
      </w:r>
      <w:r w:rsidR="000D79E1" w:rsidRPr="00AE0440">
        <w:t xml:space="preserve"> </w:t>
      </w:r>
      <w:r w:rsidR="003137F8" w:rsidRPr="00AE0440">
        <w:t>l'</w:t>
      </w:r>
      <w:r w:rsidR="006F1A48" w:rsidRPr="00AE0440">
        <w:t xml:space="preserve">autorité d'homologation </w:t>
      </w:r>
      <w:r w:rsidR="003137F8" w:rsidRPr="00AE0440">
        <w:t xml:space="preserve">doit être </w:t>
      </w:r>
      <w:r w:rsidR="000D79E1">
        <w:t xml:space="preserve">établi </w:t>
      </w:r>
      <w:r w:rsidR="003137F8" w:rsidRPr="00AE0440">
        <w:t xml:space="preserve">de </w:t>
      </w:r>
      <w:r w:rsidR="006F1A48" w:rsidRPr="00AE0440">
        <w:t xml:space="preserve">manière à </w:t>
      </w:r>
      <w:r w:rsidR="003137F8" w:rsidRPr="00AE0440">
        <w:t xml:space="preserve">permettre la traçabilité, </w:t>
      </w:r>
      <w:r w:rsidR="000D79E1" w:rsidRPr="000D79E1">
        <w:t xml:space="preserve">par exemple en codant et répertoriant dans </w:t>
      </w:r>
      <w:r w:rsidR="000D79E1" w:rsidRPr="00AE0440">
        <w:t>les dossiers d'évaluation</w:t>
      </w:r>
      <w:r w:rsidR="000D79E1" w:rsidRPr="000D79E1">
        <w:t xml:space="preserve"> les versions des documents inspectés.</w:t>
      </w:r>
    </w:p>
    <w:p w14:paraId="467C4B6A" w14:textId="6DF1BCF2" w:rsidR="00EA3171" w:rsidRPr="00AE0440" w:rsidRDefault="000D79E1">
      <w:pPr>
        <w:tabs>
          <w:tab w:val="left" w:pos="8010"/>
          <w:tab w:val="left" w:pos="8505"/>
        </w:tabs>
        <w:spacing w:after="120"/>
        <w:ind w:left="2268" w:right="1134"/>
        <w:jc w:val="both"/>
        <w:rPr>
          <w:sz w:val="22"/>
          <w:szCs w:val="22"/>
        </w:rPr>
      </w:pPr>
      <w:r w:rsidRPr="004D6F32">
        <w:t xml:space="preserve">Un exemple de présentation possible de la fiche d’évaluation </w:t>
      </w:r>
      <w:r w:rsidR="00030C89" w:rsidRPr="00AE0440">
        <w:t>figure à l'appendice 1 de la présente annexe.</w:t>
      </w:r>
    </w:p>
    <w:p w14:paraId="467C4B6B" w14:textId="77777777" w:rsidR="003B2D45" w:rsidRPr="00AE0440" w:rsidRDefault="003B2D45">
      <w:pPr>
        <w:suppressAutoHyphens w:val="0"/>
        <w:spacing w:line="240" w:lineRule="auto"/>
        <w:rPr>
          <w:b/>
          <w:sz w:val="28"/>
        </w:rPr>
      </w:pPr>
      <w:r w:rsidRPr="00AE0440">
        <w:br w:type="page"/>
      </w:r>
    </w:p>
    <w:p w14:paraId="467C4B6C" w14:textId="77777777" w:rsidR="00EA3171" w:rsidRPr="00AE0440" w:rsidRDefault="00030C89">
      <w:pPr>
        <w:pStyle w:val="HChG"/>
        <w:ind w:right="9"/>
        <w:jc w:val="both"/>
      </w:pPr>
      <w:r w:rsidRPr="00AE0440">
        <w:lastRenderedPageBreak/>
        <w:t>Annexe 1</w:t>
      </w:r>
    </w:p>
    <w:p w14:paraId="467C4B6D" w14:textId="77777777" w:rsidR="00EA3171" w:rsidRPr="00AE0440" w:rsidRDefault="00030C89">
      <w:pPr>
        <w:pStyle w:val="HChG"/>
        <w:tabs>
          <w:tab w:val="clear" w:pos="851"/>
        </w:tabs>
        <w:ind w:right="9" w:firstLine="0"/>
        <w:jc w:val="both"/>
      </w:pPr>
      <w:r w:rsidRPr="00AE0440">
        <w:t xml:space="preserve">Modèle de formulaire d'évaluation pour les </w:t>
      </w:r>
      <w:r w:rsidR="00E11AEB" w:rsidRPr="00AE0440">
        <w:t xml:space="preserve">systèmes </w:t>
      </w:r>
      <w:r w:rsidR="004D6DA0" w:rsidRPr="00AE0440">
        <w:t xml:space="preserve">électroniques </w:t>
      </w:r>
      <w:r w:rsidR="00E11AEB" w:rsidRPr="00AE0440">
        <w:t>et/ou les systèmes électroniques complexes</w:t>
      </w:r>
    </w:p>
    <w:p w14:paraId="467C4B6E" w14:textId="395EA7DC" w:rsidR="00EA3171" w:rsidRPr="00AE0440" w:rsidRDefault="000D79E1">
      <w:pPr>
        <w:tabs>
          <w:tab w:val="left" w:leader="dot" w:pos="4320"/>
        </w:tabs>
        <w:spacing w:after="120"/>
        <w:ind w:left="1134" w:right="1089"/>
        <w:jc w:val="both"/>
      </w:pPr>
      <w:r>
        <w:t>Procès-verbal</w:t>
      </w:r>
      <w:r w:rsidRPr="00AE0440">
        <w:t xml:space="preserve"> </w:t>
      </w:r>
      <w:r w:rsidR="00030C89" w:rsidRPr="00AE0440">
        <w:t xml:space="preserve">d'essai </w:t>
      </w:r>
      <w:r>
        <w:t>n</w:t>
      </w:r>
      <w:r w:rsidR="00030C89" w:rsidRPr="000D79E1">
        <w:rPr>
          <w:vertAlign w:val="superscript"/>
        </w:rPr>
        <w:t>o</w:t>
      </w:r>
      <w:r>
        <w:rPr>
          <w:vertAlign w:val="superscript"/>
        </w:rPr>
        <w:t> </w:t>
      </w:r>
      <w:r>
        <w:t>:</w:t>
      </w:r>
      <w:r w:rsidR="00030C89" w:rsidRPr="00AE0440">
        <w:tab/>
      </w:r>
    </w:p>
    <w:p w14:paraId="467C4B6F" w14:textId="77777777" w:rsidR="00EA3171" w:rsidRPr="00AE0440" w:rsidRDefault="00030C89">
      <w:pPr>
        <w:spacing w:after="120"/>
        <w:ind w:left="1701" w:right="1089" w:hanging="567"/>
        <w:jc w:val="both"/>
        <w:rPr>
          <w:b/>
          <w:bCs/>
        </w:rPr>
      </w:pPr>
      <w:r w:rsidRPr="00AE0440">
        <w:rPr>
          <w:b/>
          <w:bCs/>
        </w:rPr>
        <w:t>1.</w:t>
      </w:r>
      <w:r w:rsidRPr="00AE0440">
        <w:rPr>
          <w:b/>
          <w:bCs/>
        </w:rPr>
        <w:tab/>
        <w:t>Identification</w:t>
      </w:r>
    </w:p>
    <w:p w14:paraId="467C4B70" w14:textId="7F5A7198" w:rsidR="00EA3171" w:rsidRPr="00AE0440" w:rsidRDefault="00030C89">
      <w:pPr>
        <w:spacing w:after="120"/>
        <w:ind w:left="1701" w:right="1089" w:hanging="567"/>
        <w:jc w:val="both"/>
        <w:rPr>
          <w:sz w:val="22"/>
          <w:szCs w:val="22"/>
        </w:rPr>
      </w:pPr>
      <w:r w:rsidRPr="00AE0440">
        <w:t>1.1.</w:t>
      </w:r>
      <w:r w:rsidRPr="00AE0440">
        <w:tab/>
      </w:r>
      <w:r w:rsidR="000D79E1">
        <w:t>Marque :</w:t>
      </w:r>
      <w:r w:rsidRPr="00AE0440">
        <w:tab/>
      </w:r>
    </w:p>
    <w:p w14:paraId="467C4B71" w14:textId="4BC4C9C8" w:rsidR="00EA3171" w:rsidRPr="00AE0440" w:rsidRDefault="00030C89">
      <w:pPr>
        <w:spacing w:after="120"/>
        <w:ind w:left="1701" w:right="1089" w:hanging="567"/>
        <w:jc w:val="both"/>
      </w:pPr>
      <w:r w:rsidRPr="00AE0440">
        <w:t xml:space="preserve">1.2 </w:t>
      </w:r>
      <w:r w:rsidRPr="00AE0440">
        <w:tab/>
        <w:t>Type de véhicule</w:t>
      </w:r>
      <w:r w:rsidR="000D79E1">
        <w:t> :</w:t>
      </w:r>
      <w:r w:rsidRPr="00AE0440">
        <w:tab/>
      </w:r>
    </w:p>
    <w:p w14:paraId="467C4B72" w14:textId="55EFAECE" w:rsidR="00EA3171" w:rsidRPr="00AE0440" w:rsidRDefault="00030C89">
      <w:pPr>
        <w:spacing w:after="120"/>
        <w:ind w:left="1701" w:right="1089" w:hanging="567"/>
        <w:jc w:val="both"/>
      </w:pPr>
      <w:r w:rsidRPr="00AE0440">
        <w:t xml:space="preserve">1.3. </w:t>
      </w:r>
      <w:r w:rsidR="000D79E1">
        <w:tab/>
        <w:t>M</w:t>
      </w:r>
      <w:r w:rsidRPr="00AE0440">
        <w:t>oyens d'identification du système sur le véhicule</w:t>
      </w:r>
      <w:r w:rsidR="000D79E1">
        <w:t> :</w:t>
      </w:r>
      <w:r w:rsidRPr="00AE0440">
        <w:tab/>
      </w:r>
    </w:p>
    <w:p w14:paraId="467C4B73" w14:textId="2905C357" w:rsidR="00EA3171" w:rsidRPr="00AE0440" w:rsidRDefault="00030C89">
      <w:pPr>
        <w:spacing w:after="120"/>
        <w:ind w:left="1701" w:right="1089" w:hanging="567"/>
        <w:jc w:val="both"/>
      </w:pPr>
      <w:r w:rsidRPr="00AE0440">
        <w:t xml:space="preserve">1.4. </w:t>
      </w:r>
      <w:r w:rsidRPr="00AE0440">
        <w:tab/>
      </w:r>
      <w:r w:rsidR="000D79E1">
        <w:t>E</w:t>
      </w:r>
      <w:r w:rsidR="000D79E1" w:rsidRPr="00AE0440">
        <w:t xml:space="preserve">mplacement </w:t>
      </w:r>
      <w:r w:rsidRPr="00AE0440">
        <w:t>de ce</w:t>
      </w:r>
      <w:r w:rsidR="000D79E1">
        <w:t>tte inscription :</w:t>
      </w:r>
      <w:r w:rsidRPr="00AE0440">
        <w:tab/>
      </w:r>
    </w:p>
    <w:p w14:paraId="467C4B74" w14:textId="3D728792" w:rsidR="00EA3171" w:rsidRPr="00AE0440" w:rsidRDefault="00030C89">
      <w:pPr>
        <w:spacing w:after="120"/>
        <w:ind w:left="1701" w:right="1089" w:hanging="567"/>
        <w:jc w:val="both"/>
      </w:pPr>
      <w:r w:rsidRPr="00AE0440">
        <w:t xml:space="preserve">1.5 </w:t>
      </w:r>
      <w:r w:rsidRPr="00AE0440">
        <w:tab/>
        <w:t xml:space="preserve">Nom et adresse du </w:t>
      </w:r>
      <w:r w:rsidR="000D79E1">
        <w:t>constructeur :</w:t>
      </w:r>
      <w:r w:rsidRPr="00AE0440">
        <w:tab/>
      </w:r>
      <w:r w:rsidR="000D7B5C" w:rsidRPr="00AE0440">
        <w:tab/>
      </w:r>
    </w:p>
    <w:p w14:paraId="467C4B75" w14:textId="5B652A70" w:rsidR="00EA3171" w:rsidRPr="00AE0440" w:rsidRDefault="00030C89">
      <w:pPr>
        <w:spacing w:after="120"/>
        <w:ind w:left="1701" w:right="1089" w:hanging="567"/>
        <w:jc w:val="both"/>
      </w:pPr>
      <w:r w:rsidRPr="00AE0440">
        <w:t xml:space="preserve">1.6 </w:t>
      </w:r>
      <w:r w:rsidR="000D79E1">
        <w:tab/>
      </w:r>
      <w:r w:rsidRPr="00AE0440">
        <w:t xml:space="preserve">Le cas échéant, nom et adresse </w:t>
      </w:r>
      <w:r w:rsidR="000D79E1">
        <w:t>de son mandataire :</w:t>
      </w:r>
      <w:r w:rsidRPr="00AE0440">
        <w:tab/>
      </w:r>
    </w:p>
    <w:p w14:paraId="467C4B76" w14:textId="531A0306" w:rsidR="00EA3171" w:rsidRPr="00AE0440" w:rsidRDefault="00030C89">
      <w:pPr>
        <w:tabs>
          <w:tab w:val="left" w:leader="dot" w:pos="8505"/>
        </w:tabs>
        <w:spacing w:after="120"/>
        <w:ind w:left="1701" w:right="1089" w:hanging="567"/>
        <w:jc w:val="both"/>
      </w:pPr>
      <w:r w:rsidRPr="00AE0440">
        <w:t xml:space="preserve">1.7. </w:t>
      </w:r>
      <w:r w:rsidRPr="00AE0440">
        <w:tab/>
      </w:r>
      <w:r w:rsidR="000D79E1" w:rsidRPr="004D6F32">
        <w:t>Dossier d’information officiel du constructeur</w:t>
      </w:r>
      <w:r w:rsidR="000D79E1">
        <w:t> </w:t>
      </w:r>
      <w:r w:rsidRPr="00AE0440">
        <w:t>:</w:t>
      </w:r>
    </w:p>
    <w:p w14:paraId="467C4B77" w14:textId="288BFF5F" w:rsidR="00EA3171" w:rsidRPr="00AE0440" w:rsidRDefault="000D79E1">
      <w:pPr>
        <w:tabs>
          <w:tab w:val="left" w:leader="dot" w:pos="5670"/>
        </w:tabs>
        <w:spacing w:after="120"/>
        <w:ind w:left="1701" w:right="1089"/>
        <w:jc w:val="both"/>
      </w:pPr>
      <w:r w:rsidRPr="00AE0440">
        <w:t>N</w:t>
      </w:r>
      <w:r w:rsidRPr="000D79E1">
        <w:rPr>
          <w:vertAlign w:val="superscript"/>
        </w:rPr>
        <w:t>o</w:t>
      </w:r>
      <w:r w:rsidRPr="00AE0440">
        <w:t xml:space="preserve"> </w:t>
      </w:r>
      <w:r w:rsidR="00030C89" w:rsidRPr="00AE0440">
        <w:t>de référence d</w:t>
      </w:r>
      <w:r>
        <w:t>u dossier :</w:t>
      </w:r>
      <w:r w:rsidR="00030C89" w:rsidRPr="00AE0440">
        <w:tab/>
      </w:r>
    </w:p>
    <w:p w14:paraId="467C4B78" w14:textId="69809917" w:rsidR="00EA3171" w:rsidRPr="00AE0440" w:rsidRDefault="00030C89">
      <w:pPr>
        <w:tabs>
          <w:tab w:val="left" w:leader="dot" w:pos="5670"/>
        </w:tabs>
        <w:spacing w:after="120"/>
        <w:ind w:left="1701" w:right="1089"/>
        <w:jc w:val="both"/>
      </w:pPr>
      <w:r w:rsidRPr="00AE0440">
        <w:t xml:space="preserve">Date </w:t>
      </w:r>
      <w:r w:rsidR="000D79E1">
        <w:t>de la première version :</w:t>
      </w:r>
      <w:r w:rsidRPr="00AE0440">
        <w:tab/>
      </w:r>
    </w:p>
    <w:p w14:paraId="467C4B79" w14:textId="057E08E9" w:rsidR="00EA3171" w:rsidRPr="00AE0440" w:rsidRDefault="00030C89">
      <w:pPr>
        <w:tabs>
          <w:tab w:val="left" w:leader="dot" w:pos="5670"/>
        </w:tabs>
        <w:spacing w:after="120"/>
        <w:ind w:left="1701" w:right="1089"/>
        <w:jc w:val="both"/>
      </w:pPr>
      <w:r w:rsidRPr="00AE0440">
        <w:t>Date de la dernière mise à jour</w:t>
      </w:r>
      <w:r w:rsidR="000D79E1">
        <w:t> :</w:t>
      </w:r>
      <w:r w:rsidRPr="00AE0440">
        <w:tab/>
      </w:r>
    </w:p>
    <w:p w14:paraId="0FBA162B" w14:textId="09F8ACB6" w:rsidR="000D79E1" w:rsidRPr="00AE0440" w:rsidRDefault="00030C89">
      <w:pPr>
        <w:spacing w:after="120"/>
        <w:ind w:left="1701" w:right="1089" w:hanging="567"/>
        <w:jc w:val="both"/>
        <w:rPr>
          <w:b/>
          <w:bCs/>
        </w:rPr>
      </w:pPr>
      <w:r w:rsidRPr="00AE0440">
        <w:rPr>
          <w:b/>
          <w:bCs/>
        </w:rPr>
        <w:t>2.</w:t>
      </w:r>
      <w:r w:rsidRPr="00AE0440">
        <w:rPr>
          <w:b/>
          <w:bCs/>
        </w:rPr>
        <w:tab/>
      </w:r>
      <w:r w:rsidR="000D79E1" w:rsidRPr="000D79E1">
        <w:rPr>
          <w:b/>
          <w:bCs/>
        </w:rPr>
        <w:t>Description du ou des véhicules et systèmes soumis à l’essai</w:t>
      </w:r>
      <w:r w:rsidR="000D79E1" w:rsidRPr="000D79E1" w:rsidDel="000D79E1">
        <w:rPr>
          <w:b/>
          <w:bCs/>
        </w:rPr>
        <w:t xml:space="preserve"> </w:t>
      </w:r>
    </w:p>
    <w:p w14:paraId="467C4B7B" w14:textId="240677FE" w:rsidR="00EA3171" w:rsidRPr="00AE0440" w:rsidRDefault="00030C89">
      <w:pPr>
        <w:spacing w:after="120"/>
        <w:ind w:left="1701" w:right="1089" w:hanging="567"/>
        <w:jc w:val="both"/>
      </w:pPr>
      <w:r w:rsidRPr="00AE0440">
        <w:t xml:space="preserve">2.1 </w:t>
      </w:r>
      <w:r w:rsidRPr="00AE0440">
        <w:tab/>
        <w:t>Description générale</w:t>
      </w:r>
      <w:r w:rsidR="000D79E1">
        <w:t> :</w:t>
      </w:r>
      <w:r w:rsidRPr="00AE0440">
        <w:tab/>
      </w:r>
    </w:p>
    <w:p w14:paraId="467C4B7C" w14:textId="3605639A" w:rsidR="00EA3171" w:rsidRPr="00AE0440" w:rsidRDefault="00030C89">
      <w:pPr>
        <w:spacing w:after="120"/>
        <w:ind w:left="1701" w:right="1089" w:hanging="567"/>
        <w:jc w:val="both"/>
      </w:pPr>
      <w:r w:rsidRPr="00AE0440">
        <w:t xml:space="preserve">2.2 </w:t>
      </w:r>
      <w:r w:rsidRPr="00AE0440">
        <w:tab/>
        <w:t xml:space="preserve">Description de </w:t>
      </w:r>
      <w:r w:rsidR="00714005">
        <w:t>l’ensemble</w:t>
      </w:r>
      <w:r w:rsidR="00714005" w:rsidRPr="00AE0440">
        <w:t xml:space="preserve"> </w:t>
      </w:r>
      <w:r w:rsidR="00714005">
        <w:t>d</w:t>
      </w:r>
      <w:r w:rsidRPr="00AE0440">
        <w:t xml:space="preserve">es fonctions de </w:t>
      </w:r>
      <w:r w:rsidR="00714005">
        <w:t>commande</w:t>
      </w:r>
      <w:r w:rsidR="00714005" w:rsidRPr="00AE0440">
        <w:t xml:space="preserve"> </w:t>
      </w:r>
      <w:r w:rsidRPr="00AE0440">
        <w:t xml:space="preserve">du </w:t>
      </w:r>
      <w:r w:rsidR="006F1A48" w:rsidRPr="00AE0440">
        <w:t>système</w:t>
      </w:r>
      <w:r w:rsidRPr="00AE0440">
        <w:t xml:space="preserve">, </w:t>
      </w:r>
      <w:r w:rsidR="004262D4" w:rsidRPr="00AE0440">
        <w:t>y compris les stratégies de contrôle (paragraphe 3.2 de la présente annexe)</w:t>
      </w:r>
      <w:r w:rsidR="000D79E1">
        <w:t> :</w:t>
      </w:r>
      <w:r w:rsidRPr="00AE0440">
        <w:tab/>
      </w:r>
    </w:p>
    <w:p w14:paraId="467C4B7D" w14:textId="07CACFBC" w:rsidR="00EA3171" w:rsidRPr="00AE0440" w:rsidRDefault="00030C89">
      <w:pPr>
        <w:spacing w:after="120"/>
        <w:ind w:left="1701" w:right="1089" w:hanging="567"/>
        <w:jc w:val="both"/>
      </w:pPr>
      <w:r w:rsidRPr="00AE0440">
        <w:t>2.2.1.</w:t>
      </w:r>
      <w:r w:rsidRPr="00AE0440">
        <w:tab/>
      </w:r>
      <w:r w:rsidR="004A0084" w:rsidRPr="00AE0440">
        <w:t>Liste des variables d'entrée et des variables détectées et leur plage de fonctionnement, y compris une description de l'effet de la variable sur le comportement du système (paragraphe 3.2.1 de la présente annexe)</w:t>
      </w:r>
      <w:r w:rsidR="000D79E1">
        <w:t> :</w:t>
      </w:r>
      <w:r w:rsidR="004A0084" w:rsidRPr="00AE0440">
        <w:t xml:space="preserve"> </w:t>
      </w:r>
      <w:r w:rsidR="004A0084" w:rsidRPr="00AE0440">
        <w:tab/>
      </w:r>
      <w:r w:rsidRPr="00AE0440">
        <w:tab/>
      </w:r>
    </w:p>
    <w:p w14:paraId="467C4B7E" w14:textId="52B7586A" w:rsidR="00EA3171" w:rsidRPr="00AE0440" w:rsidRDefault="00030C89">
      <w:pPr>
        <w:spacing w:after="120"/>
        <w:ind w:left="1701" w:right="1089" w:hanging="567"/>
        <w:jc w:val="both"/>
      </w:pPr>
      <w:r w:rsidRPr="00AE0440">
        <w:t>2.2.2.</w:t>
      </w:r>
      <w:r w:rsidRPr="00AE0440">
        <w:tab/>
      </w:r>
      <w:r w:rsidR="002B1F53" w:rsidRPr="00AE0440">
        <w:t xml:space="preserve">Liste des variables de sortie et de leur plage de contrôle (paragraphe 3.2.2. </w:t>
      </w:r>
      <w:proofErr w:type="gramStart"/>
      <w:r w:rsidR="002B1F53" w:rsidRPr="00AE0440">
        <w:t>de</w:t>
      </w:r>
      <w:proofErr w:type="gramEnd"/>
      <w:r w:rsidR="002B1F53" w:rsidRPr="00AE0440">
        <w:t xml:space="preserve"> la présente annexe)</w:t>
      </w:r>
      <w:r w:rsidR="000D79E1">
        <w:t> :</w:t>
      </w:r>
      <w:r w:rsidRPr="00AE0440">
        <w:t xml:space="preserve"> </w:t>
      </w:r>
      <w:r w:rsidRPr="00AE0440">
        <w:tab/>
      </w:r>
    </w:p>
    <w:p w14:paraId="467C4B7F" w14:textId="5EC7B28C" w:rsidR="00EA3171" w:rsidRPr="00AE0440" w:rsidRDefault="00030C89">
      <w:pPr>
        <w:spacing w:after="120"/>
        <w:ind w:left="1701" w:right="1089" w:hanging="567"/>
      </w:pPr>
      <w:r w:rsidRPr="00AE0440">
        <w:t>2.2.2.1. Contrôlé directement</w:t>
      </w:r>
      <w:r w:rsidR="003A69A1">
        <w:t> :</w:t>
      </w:r>
      <w:r w:rsidRPr="00AE0440">
        <w:t xml:space="preserve"> </w:t>
      </w:r>
      <w:r w:rsidRPr="00AE0440">
        <w:tab/>
      </w:r>
      <w:r w:rsidRPr="00AE0440">
        <w:tab/>
      </w:r>
    </w:p>
    <w:p w14:paraId="467C4B80" w14:textId="2E198F1C" w:rsidR="00EA3171" w:rsidRPr="00AE0440" w:rsidRDefault="00030C89">
      <w:pPr>
        <w:spacing w:after="120"/>
        <w:ind w:left="1701" w:right="1089" w:hanging="567"/>
      </w:pPr>
      <w:r w:rsidRPr="00AE0440">
        <w:t>2.2.2.2. Contrôlé par un autre système du véhicule</w:t>
      </w:r>
      <w:r w:rsidR="003A69A1">
        <w:t> :</w:t>
      </w:r>
      <w:r w:rsidRPr="00AE0440">
        <w:t xml:space="preserve"> </w:t>
      </w:r>
      <w:r w:rsidRPr="00AE0440">
        <w:tab/>
      </w:r>
      <w:r w:rsidRPr="00AE0440">
        <w:tab/>
      </w:r>
    </w:p>
    <w:p w14:paraId="467C4B81" w14:textId="4B7A2980" w:rsidR="00EA3171" w:rsidRPr="00AE0440" w:rsidRDefault="00030C89">
      <w:pPr>
        <w:spacing w:after="120"/>
        <w:ind w:left="1701" w:right="1089" w:hanging="567"/>
        <w:jc w:val="both"/>
      </w:pPr>
      <w:r w:rsidRPr="00AE0440">
        <w:t>2.3.</w:t>
      </w:r>
      <w:r w:rsidRPr="00AE0440">
        <w:tab/>
      </w:r>
      <w:r w:rsidR="00303CC6" w:rsidRPr="00AE0440">
        <w:t xml:space="preserve">Description </w:t>
      </w:r>
      <w:r w:rsidR="003A69A1">
        <w:t>de la d</w:t>
      </w:r>
      <w:r w:rsidR="00303CC6" w:rsidRPr="00AE0440">
        <w:t xml:space="preserve">isposition et </w:t>
      </w:r>
      <w:r w:rsidR="003A69A1">
        <w:t xml:space="preserve">des </w:t>
      </w:r>
      <w:r w:rsidR="00303CC6" w:rsidRPr="00AE0440">
        <w:t>schémas du système (paragraphe 3.3 de la présente annexe)</w:t>
      </w:r>
      <w:r w:rsidR="003A69A1">
        <w:t> :</w:t>
      </w:r>
      <w:r w:rsidRPr="00AE0440">
        <w:tab/>
      </w:r>
    </w:p>
    <w:p w14:paraId="467C4B82" w14:textId="2501398E" w:rsidR="00EA3171" w:rsidRPr="00AE0440" w:rsidRDefault="00030C89">
      <w:pPr>
        <w:spacing w:after="120"/>
        <w:ind w:left="1701" w:right="1089" w:hanging="567"/>
        <w:jc w:val="both"/>
      </w:pPr>
      <w:r w:rsidRPr="00AE0440">
        <w:t xml:space="preserve">2.3.1 </w:t>
      </w:r>
      <w:r w:rsidR="003A69A1">
        <w:tab/>
      </w:r>
      <w:r w:rsidRPr="00AE0440">
        <w:t>Inventaire des composants (paragraphe 3.3.1 de la présente annexe)</w:t>
      </w:r>
      <w:r w:rsidR="003A69A1">
        <w:t> :</w:t>
      </w:r>
      <w:r w:rsidR="00870F77" w:rsidRPr="00AE0440">
        <w:t xml:space="preserve"> </w:t>
      </w:r>
      <w:r w:rsidR="00870F77" w:rsidRPr="00AE0440">
        <w:tab/>
      </w:r>
    </w:p>
    <w:p w14:paraId="467C4B83" w14:textId="30914FAD" w:rsidR="00EA3171" w:rsidRPr="00AE0440" w:rsidRDefault="00030C89">
      <w:pPr>
        <w:spacing w:after="120"/>
        <w:ind w:left="1701" w:right="1089" w:hanging="567"/>
        <w:jc w:val="both"/>
      </w:pPr>
      <w:r w:rsidRPr="00AE0440">
        <w:t>2.3.2</w:t>
      </w:r>
      <w:r w:rsidR="003A69A1">
        <w:tab/>
      </w:r>
      <w:r w:rsidRPr="00AE0440">
        <w:t xml:space="preserve">Fonctions des </w:t>
      </w:r>
      <w:r w:rsidR="003A69A1">
        <w:t>modules</w:t>
      </w:r>
      <w:r w:rsidR="003A69A1" w:rsidRPr="00AE0440">
        <w:t xml:space="preserve"> </w:t>
      </w:r>
      <w:r w:rsidRPr="00AE0440">
        <w:t>(paragraphe 3.3.2 de la présente annexe)</w:t>
      </w:r>
      <w:r w:rsidR="003A69A1">
        <w:t> :</w:t>
      </w:r>
      <w:r w:rsidR="00870F77" w:rsidRPr="00AE0440">
        <w:t xml:space="preserve"> </w:t>
      </w:r>
      <w:r w:rsidR="00870F77" w:rsidRPr="00AE0440">
        <w:tab/>
      </w:r>
    </w:p>
    <w:p w14:paraId="467C4B84" w14:textId="28B2A532" w:rsidR="00EA3171" w:rsidRPr="00AE0440" w:rsidRDefault="00030C89">
      <w:pPr>
        <w:spacing w:after="120"/>
        <w:ind w:left="1701" w:right="1089" w:hanging="567"/>
        <w:jc w:val="both"/>
      </w:pPr>
      <w:r w:rsidRPr="00AE0440">
        <w:t>2.3.3</w:t>
      </w:r>
      <w:r w:rsidR="003A69A1">
        <w:tab/>
      </w:r>
      <w:r w:rsidRPr="00AE0440">
        <w:t>Interconnexions (paragraphe 3.3.3 de la présente annexe)</w:t>
      </w:r>
      <w:r w:rsidR="003A69A1">
        <w:t> :</w:t>
      </w:r>
      <w:r w:rsidR="00870F77" w:rsidRPr="00AE0440">
        <w:t xml:space="preserve"> </w:t>
      </w:r>
      <w:r w:rsidR="00870F77" w:rsidRPr="00AE0440">
        <w:tab/>
      </w:r>
    </w:p>
    <w:p w14:paraId="467C4B85" w14:textId="11442051" w:rsidR="00EA3171" w:rsidRPr="00AE0440" w:rsidRDefault="00030C89">
      <w:pPr>
        <w:spacing w:after="120"/>
        <w:ind w:left="1701" w:right="1089" w:hanging="567"/>
        <w:jc w:val="both"/>
      </w:pPr>
      <w:r w:rsidRPr="00AE0440">
        <w:t xml:space="preserve">2.3.4 </w:t>
      </w:r>
      <w:r w:rsidRPr="00AE0440">
        <w:tab/>
        <w:t>Flux de signaux</w:t>
      </w:r>
      <w:r w:rsidR="008F28E6" w:rsidRPr="00AE0440">
        <w:t xml:space="preserve">, données </w:t>
      </w:r>
      <w:r w:rsidR="003A69A1">
        <w:t>de fonctionnement</w:t>
      </w:r>
      <w:r w:rsidR="003A69A1" w:rsidRPr="00AE0440">
        <w:t xml:space="preserve"> </w:t>
      </w:r>
      <w:r w:rsidRPr="00AE0440">
        <w:t>et priorités (paragraphe 3.3.4 de la présente annexe)</w:t>
      </w:r>
      <w:r w:rsidR="003A69A1">
        <w:t> :</w:t>
      </w:r>
      <w:r w:rsidR="00870F77" w:rsidRPr="00AE0440">
        <w:t xml:space="preserve"> </w:t>
      </w:r>
      <w:r w:rsidR="00870F77" w:rsidRPr="00AE0440">
        <w:tab/>
      </w:r>
    </w:p>
    <w:p w14:paraId="467C4B86" w14:textId="60C2434C" w:rsidR="00EA3171" w:rsidRPr="00AE0440" w:rsidRDefault="00030C89">
      <w:pPr>
        <w:tabs>
          <w:tab w:val="left" w:leader="dot" w:pos="8505"/>
        </w:tabs>
        <w:spacing w:after="120"/>
        <w:ind w:left="1701" w:right="1089" w:hanging="567"/>
        <w:jc w:val="both"/>
      </w:pPr>
      <w:r w:rsidRPr="00AE0440">
        <w:t>2.3.5</w:t>
      </w:r>
      <w:r w:rsidR="003A69A1">
        <w:tab/>
      </w:r>
      <w:r w:rsidRPr="00AE0440">
        <w:t>Identification</w:t>
      </w:r>
      <w:r w:rsidR="003A69A1">
        <w:t xml:space="preserve"> d</w:t>
      </w:r>
      <w:r w:rsidRPr="00AE0440">
        <w:t xml:space="preserve">es </w:t>
      </w:r>
      <w:r w:rsidR="003A69A1">
        <w:t>modules</w:t>
      </w:r>
      <w:r w:rsidR="003A69A1" w:rsidRPr="00AE0440">
        <w:t xml:space="preserve"> </w:t>
      </w:r>
      <w:r w:rsidRPr="00AE0440">
        <w:t xml:space="preserve">(matériel et logiciel) (paragraphe 3.3.5 de la présente annexe) </w:t>
      </w:r>
      <w:r w:rsidR="00870F77" w:rsidRPr="00AE0440">
        <w:t xml:space="preserve">: </w:t>
      </w:r>
      <w:r w:rsidR="00870F77" w:rsidRPr="00AE0440">
        <w:tab/>
      </w:r>
    </w:p>
    <w:p w14:paraId="467C4B87" w14:textId="5FBDD5D7" w:rsidR="00EA3171" w:rsidRPr="00AE0440" w:rsidRDefault="00030C89">
      <w:pPr>
        <w:spacing w:after="120"/>
        <w:ind w:left="1701" w:right="1089" w:hanging="567"/>
        <w:jc w:val="both"/>
        <w:rPr>
          <w:b/>
          <w:bCs/>
        </w:rPr>
      </w:pPr>
      <w:r w:rsidRPr="00AE0440">
        <w:rPr>
          <w:b/>
          <w:bCs/>
        </w:rPr>
        <w:t>3.</w:t>
      </w:r>
      <w:r w:rsidRPr="00AE0440">
        <w:rPr>
          <w:b/>
          <w:bCs/>
        </w:rPr>
        <w:tab/>
      </w:r>
      <w:r w:rsidR="003A69A1">
        <w:rPr>
          <w:b/>
          <w:bCs/>
        </w:rPr>
        <w:t>C</w:t>
      </w:r>
      <w:r w:rsidR="003A69A1" w:rsidRPr="00AE0440">
        <w:rPr>
          <w:b/>
          <w:bCs/>
        </w:rPr>
        <w:t xml:space="preserve">oncept </w:t>
      </w:r>
      <w:r w:rsidRPr="00AE0440">
        <w:rPr>
          <w:b/>
          <w:bCs/>
        </w:rPr>
        <w:t xml:space="preserve">de sécurité du </w:t>
      </w:r>
      <w:r w:rsidR="003A69A1">
        <w:rPr>
          <w:b/>
          <w:bCs/>
        </w:rPr>
        <w:t>constructeur</w:t>
      </w:r>
    </w:p>
    <w:p w14:paraId="467C4B88" w14:textId="10C1738C" w:rsidR="00EA3171" w:rsidRPr="00AE0440" w:rsidRDefault="00030C89">
      <w:pPr>
        <w:spacing w:after="120"/>
        <w:ind w:left="1701" w:right="1089" w:hanging="567"/>
      </w:pPr>
      <w:r w:rsidRPr="00AE0440">
        <w:t>3.</w:t>
      </w:r>
      <w:r w:rsidR="001751E8" w:rsidRPr="00AE0440">
        <w:t xml:space="preserve">1 </w:t>
      </w:r>
      <w:r w:rsidRPr="00AE0440">
        <w:tab/>
        <w:t xml:space="preserve">Déclaration du constructeur </w:t>
      </w:r>
      <w:r w:rsidR="00B03B42" w:rsidRPr="00AE0440">
        <w:t xml:space="preserve">(paragraphe 3.4.1 de la présente annexe) </w:t>
      </w:r>
      <w:r w:rsidRPr="00AE0440">
        <w:t xml:space="preserve">: </w:t>
      </w:r>
      <w:r w:rsidR="0017330B" w:rsidRPr="00AE0440">
        <w:br/>
      </w:r>
      <w:r w:rsidRPr="00AE0440">
        <w:br/>
      </w:r>
      <w:r w:rsidRPr="00AE0440">
        <w:rPr>
          <w:i/>
        </w:rPr>
        <w:t xml:space="preserve">Le(s) constructeur(s) </w:t>
      </w:r>
      <w:r w:rsidRPr="00AE0440">
        <w:t xml:space="preserve">............................................................. </w:t>
      </w:r>
      <w:proofErr w:type="gramStart"/>
      <w:r w:rsidRPr="00AE0440">
        <w:rPr>
          <w:i/>
        </w:rPr>
        <w:t>affirme</w:t>
      </w:r>
      <w:proofErr w:type="gramEnd"/>
      <w:r w:rsidRPr="00AE0440">
        <w:rPr>
          <w:i/>
        </w:rPr>
        <w:t xml:space="preserve">(nt) que les </w:t>
      </w:r>
      <w:r w:rsidR="00C20FFC" w:rsidRPr="00AE0440">
        <w:rPr>
          <w:iCs/>
        </w:rPr>
        <w:t xml:space="preserve">objectifs du </w:t>
      </w:r>
      <w:r w:rsidR="006F1A48" w:rsidRPr="00AE0440">
        <w:rPr>
          <w:i/>
        </w:rPr>
        <w:t xml:space="preserve">système </w:t>
      </w:r>
      <w:r w:rsidR="00C20FFC" w:rsidRPr="00AE0440">
        <w:rPr>
          <w:iCs/>
        </w:rPr>
        <w:t xml:space="preserve">ne compromettront pas, dans des conditions </w:t>
      </w:r>
      <w:r w:rsidR="003A69A1">
        <w:rPr>
          <w:iCs/>
        </w:rPr>
        <w:t>d’absence de défectuosité</w:t>
      </w:r>
      <w:r w:rsidR="00C20FFC" w:rsidRPr="00AE0440">
        <w:rPr>
          <w:iCs/>
        </w:rPr>
        <w:t>, la sécurité d'utilisation du véhicule</w:t>
      </w:r>
      <w:r w:rsidRPr="00AE0440">
        <w:rPr>
          <w:i/>
        </w:rPr>
        <w:t>.</w:t>
      </w:r>
    </w:p>
    <w:p w14:paraId="467C4B89" w14:textId="3E55C602" w:rsidR="00EA3171" w:rsidRPr="00AE0440" w:rsidRDefault="00030C89">
      <w:pPr>
        <w:spacing w:after="120"/>
        <w:ind w:left="1701" w:right="1089" w:hanging="567"/>
        <w:jc w:val="both"/>
      </w:pPr>
      <w:r w:rsidRPr="00AE0440">
        <w:lastRenderedPageBreak/>
        <w:t>3.</w:t>
      </w:r>
      <w:r w:rsidR="00DD4F66" w:rsidRPr="00AE0440">
        <w:t>2</w:t>
      </w:r>
      <w:r w:rsidRPr="00AE0440">
        <w:t>.</w:t>
      </w:r>
      <w:r w:rsidRPr="00AE0440">
        <w:tab/>
        <w:t xml:space="preserve">Logiciel </w:t>
      </w:r>
      <w:r w:rsidR="004136AB" w:rsidRPr="00AE0440">
        <w:t>(</w:t>
      </w:r>
      <w:r w:rsidRPr="00AE0440">
        <w:t>décrire l'architecture</w:t>
      </w:r>
      <w:r w:rsidR="004136AB" w:rsidRPr="00AE0440">
        <w:t xml:space="preserve">, les méthodes de conception du logiciel </w:t>
      </w:r>
      <w:r w:rsidRPr="00AE0440">
        <w:t>et les outils utilisés</w:t>
      </w:r>
      <w:r w:rsidR="004136AB" w:rsidRPr="00AE0440">
        <w:t>) (paragraphe 3.4.2 de la présente annexe)</w:t>
      </w:r>
      <w:r w:rsidR="00ED5E86">
        <w:t> :</w:t>
      </w:r>
      <w:r w:rsidRPr="00AE0440">
        <w:tab/>
      </w:r>
    </w:p>
    <w:p w14:paraId="467C4B8A" w14:textId="468B2E5F" w:rsidR="00EA3171" w:rsidRPr="00AE0440" w:rsidRDefault="00030C89">
      <w:pPr>
        <w:spacing w:after="120"/>
        <w:ind w:left="1701" w:right="1089" w:hanging="567"/>
        <w:jc w:val="both"/>
      </w:pPr>
      <w:r w:rsidRPr="00AE0440">
        <w:t>3.</w:t>
      </w:r>
      <w:r w:rsidR="00DD4F66" w:rsidRPr="00AE0440">
        <w:t>3</w:t>
      </w:r>
      <w:r w:rsidRPr="00AE0440">
        <w:t>.</w:t>
      </w:r>
      <w:r w:rsidRPr="00AE0440">
        <w:tab/>
      </w:r>
      <w:r w:rsidR="001428E3" w:rsidRPr="00AE0440">
        <w:t xml:space="preserve">Explication des dispositions de conception intégrées au </w:t>
      </w:r>
      <w:r w:rsidR="006F1A48" w:rsidRPr="00AE0440">
        <w:t xml:space="preserve">système dans </w:t>
      </w:r>
      <w:r w:rsidR="001428E3" w:rsidRPr="00AE0440">
        <w:t xml:space="preserve">des conditions de </w:t>
      </w:r>
      <w:r w:rsidR="00ED5E86">
        <w:t>défectuosité</w:t>
      </w:r>
      <w:r w:rsidR="00ED5E86" w:rsidRPr="00AE0440">
        <w:t xml:space="preserve"> </w:t>
      </w:r>
      <w:r w:rsidR="001428E3" w:rsidRPr="00AE0440">
        <w:t>(paragraphe 3.4.3 de la présente annexe</w:t>
      </w:r>
      <w:r w:rsidR="00613E2F" w:rsidRPr="00AE0440">
        <w:t>)</w:t>
      </w:r>
      <w:r w:rsidR="00ED5E86">
        <w:t> :</w:t>
      </w:r>
      <w:r w:rsidR="001428E3" w:rsidRPr="00AE0440">
        <w:t xml:space="preserve"> </w:t>
      </w:r>
      <w:r w:rsidRPr="00AE0440">
        <w:tab/>
      </w:r>
      <w:r w:rsidR="00613E2F" w:rsidRPr="00AE0440">
        <w:tab/>
      </w:r>
    </w:p>
    <w:p w14:paraId="467C4B8B" w14:textId="6A0E9105" w:rsidR="00EA3171" w:rsidRPr="00AE0440" w:rsidRDefault="00030C89">
      <w:pPr>
        <w:spacing w:after="120"/>
        <w:ind w:left="1701" w:right="1089" w:hanging="567"/>
        <w:jc w:val="both"/>
      </w:pPr>
      <w:r w:rsidRPr="00AE0440">
        <w:t>3.</w:t>
      </w:r>
      <w:r w:rsidR="003F63BB" w:rsidRPr="00AE0440">
        <w:t>4</w:t>
      </w:r>
      <w:r w:rsidRPr="00AE0440">
        <w:t>.</w:t>
      </w:r>
      <w:r w:rsidRPr="00AE0440">
        <w:tab/>
      </w:r>
      <w:r w:rsidR="00ED5E86">
        <w:t>A</w:t>
      </w:r>
      <w:r w:rsidRPr="00AE0440">
        <w:t xml:space="preserve">nalyses </w:t>
      </w:r>
      <w:r w:rsidR="009B3CD9">
        <w:t xml:space="preserve">étayées </w:t>
      </w:r>
      <w:r w:rsidRPr="00AE0440">
        <w:t xml:space="preserve">du comportement du </w:t>
      </w:r>
      <w:r w:rsidR="006F1A48" w:rsidRPr="00AE0440">
        <w:t xml:space="preserve">système </w:t>
      </w:r>
      <w:r w:rsidRPr="00AE0440">
        <w:t>dans des conditions particulières</w:t>
      </w:r>
      <w:r w:rsidR="009B3CD9">
        <w:t xml:space="preserve"> </w:t>
      </w:r>
      <w:r w:rsidR="009B3CD9" w:rsidRPr="00AE0440">
        <w:t xml:space="preserve">de </w:t>
      </w:r>
      <w:r w:rsidR="009B3CD9">
        <w:t>défectuosité :</w:t>
      </w:r>
      <w:r w:rsidRPr="00AE0440">
        <w:tab/>
      </w:r>
    </w:p>
    <w:p w14:paraId="467C4B8C" w14:textId="4BDE49BA" w:rsidR="00EA3171" w:rsidRPr="00AE0440" w:rsidRDefault="00030C89">
      <w:pPr>
        <w:spacing w:after="120"/>
        <w:ind w:left="1701" w:right="1089" w:hanging="567"/>
        <w:jc w:val="both"/>
      </w:pPr>
      <w:r w:rsidRPr="00AE0440">
        <w:t xml:space="preserve">3.4.1. </w:t>
      </w:r>
      <w:r w:rsidRPr="00AE0440">
        <w:tab/>
        <w:t>Paramètres contrôlés</w:t>
      </w:r>
      <w:r w:rsidR="009B3CD9">
        <w:t> :</w:t>
      </w:r>
      <w:r w:rsidRPr="00AE0440">
        <w:t xml:space="preserve"> </w:t>
      </w:r>
      <w:r w:rsidRPr="00AE0440">
        <w:tab/>
      </w:r>
    </w:p>
    <w:p w14:paraId="467C4B8D" w14:textId="29BF4767" w:rsidR="00EA3171" w:rsidRPr="00AE0440" w:rsidRDefault="00030C89">
      <w:pPr>
        <w:spacing w:after="120"/>
        <w:ind w:left="1701" w:right="1089" w:hanging="567"/>
        <w:jc w:val="both"/>
      </w:pPr>
      <w:r w:rsidRPr="00AE0440">
        <w:t xml:space="preserve">3.4.2. </w:t>
      </w:r>
      <w:r w:rsidRPr="00AE0440">
        <w:tab/>
        <w:t>Signaux d'avertissement générés</w:t>
      </w:r>
      <w:r w:rsidR="009B3CD9">
        <w:t> :</w:t>
      </w:r>
      <w:r w:rsidRPr="00AE0440">
        <w:t xml:space="preserve"> </w:t>
      </w:r>
      <w:r w:rsidRPr="00AE0440">
        <w:tab/>
      </w:r>
    </w:p>
    <w:p w14:paraId="467C4B8E" w14:textId="77FC13FB" w:rsidR="00EA3171" w:rsidRPr="00AE0440" w:rsidRDefault="00030C89">
      <w:pPr>
        <w:spacing w:after="120"/>
        <w:ind w:left="1701" w:right="1089" w:hanging="567"/>
        <w:jc w:val="both"/>
      </w:pPr>
      <w:r w:rsidRPr="00AE0440">
        <w:t>3.</w:t>
      </w:r>
      <w:r w:rsidR="005C49C2" w:rsidRPr="00AE0440">
        <w:t xml:space="preserve">5 </w:t>
      </w:r>
      <w:r w:rsidRPr="00AE0440">
        <w:tab/>
        <w:t xml:space="preserve">Description des mesures mises en place </w:t>
      </w:r>
      <w:r w:rsidR="009B3CD9">
        <w:t>concernant</w:t>
      </w:r>
      <w:r w:rsidR="009B3CD9" w:rsidRPr="00AE0440">
        <w:t xml:space="preserve"> </w:t>
      </w:r>
      <w:r w:rsidRPr="00AE0440">
        <w:t xml:space="preserve">les conditions environnementales </w:t>
      </w:r>
      <w:r w:rsidR="00370A2A" w:rsidRPr="00AE0440">
        <w:t>(paragraphe 3.4.4.2 de la présente annexe)</w:t>
      </w:r>
      <w:r w:rsidR="009B3CD9">
        <w:t> :</w:t>
      </w:r>
      <w:r w:rsidRPr="00AE0440">
        <w:tab/>
      </w:r>
    </w:p>
    <w:p w14:paraId="467C4B8F" w14:textId="6E022BD4" w:rsidR="00EA3171" w:rsidRPr="00AE0440" w:rsidRDefault="00030C89">
      <w:pPr>
        <w:spacing w:after="120"/>
        <w:ind w:left="1701" w:right="1089" w:hanging="567"/>
        <w:jc w:val="both"/>
      </w:pPr>
      <w:r w:rsidRPr="00AE0440">
        <w:t>3.</w:t>
      </w:r>
      <w:r w:rsidR="00D048A1" w:rsidRPr="00AE0440">
        <w:t>6</w:t>
      </w:r>
      <w:r w:rsidRPr="00AE0440">
        <w:t xml:space="preserve">. </w:t>
      </w:r>
      <w:r w:rsidRPr="00AE0440">
        <w:tab/>
      </w:r>
      <w:r w:rsidR="009B3CD9">
        <w:t>D</w:t>
      </w:r>
      <w:r w:rsidRPr="00AE0440">
        <w:t>ispositions relatives au</w:t>
      </w:r>
      <w:r w:rsidR="009B3CD9">
        <w:t>x</w:t>
      </w:r>
      <w:r w:rsidRPr="00AE0440">
        <w:t xml:space="preserve"> contrôle</w:t>
      </w:r>
      <w:r w:rsidR="009B3CD9">
        <w:t>s</w:t>
      </w:r>
      <w:r w:rsidRPr="00AE0440">
        <w:t xml:space="preserve"> technique</w:t>
      </w:r>
      <w:r w:rsidR="009B3CD9">
        <w:t>s</w:t>
      </w:r>
      <w:r w:rsidRPr="00AE0440">
        <w:t xml:space="preserve"> périodique</w:t>
      </w:r>
      <w:r w:rsidR="009B3CD9">
        <w:t>s</w:t>
      </w:r>
      <w:r w:rsidRPr="00AE0440">
        <w:t xml:space="preserve"> du </w:t>
      </w:r>
      <w:r w:rsidR="006F1A48" w:rsidRPr="00AE0440">
        <w:t xml:space="preserve">système </w:t>
      </w:r>
      <w:r w:rsidR="00D048A1" w:rsidRPr="00AE0440">
        <w:t xml:space="preserve">(paragraphe 3.1. </w:t>
      </w:r>
      <w:proofErr w:type="gramStart"/>
      <w:r w:rsidR="00D048A1" w:rsidRPr="00AE0440">
        <w:t>de</w:t>
      </w:r>
      <w:proofErr w:type="gramEnd"/>
      <w:r w:rsidR="00D048A1" w:rsidRPr="00AE0440">
        <w:t xml:space="preserve"> la présente annexe)</w:t>
      </w:r>
      <w:r w:rsidR="009B3CD9">
        <w:t> :</w:t>
      </w:r>
      <w:r w:rsidRPr="00AE0440">
        <w:tab/>
      </w:r>
    </w:p>
    <w:p w14:paraId="467C4B90" w14:textId="2E098A18" w:rsidR="00EA3171" w:rsidRPr="00AE0440" w:rsidRDefault="00030C89">
      <w:pPr>
        <w:spacing w:after="120"/>
        <w:ind w:left="1701" w:right="1089" w:hanging="567"/>
        <w:jc w:val="both"/>
      </w:pPr>
      <w:r w:rsidRPr="00AE0440">
        <w:t>3.7.</w:t>
      </w:r>
      <w:r w:rsidRPr="00AE0440">
        <w:tab/>
      </w:r>
      <w:r w:rsidR="0019507D" w:rsidRPr="00AE0440">
        <w:t xml:space="preserve">Description de la méthode permettant de </w:t>
      </w:r>
      <w:r w:rsidRPr="00AE0440">
        <w:t>vérifier l'</w:t>
      </w:r>
      <w:r w:rsidR="0019507D" w:rsidRPr="00AE0440">
        <w:t>état de fonctionnement du système</w:t>
      </w:r>
      <w:r w:rsidR="009B3CD9">
        <w:t> :</w:t>
      </w:r>
      <w:r w:rsidR="00B458E1" w:rsidRPr="00AE0440">
        <w:t xml:space="preserve"> </w:t>
      </w:r>
      <w:r w:rsidR="00B458E1" w:rsidRPr="00AE0440">
        <w:tab/>
      </w:r>
      <w:r w:rsidRPr="00AE0440">
        <w:tab/>
      </w:r>
    </w:p>
    <w:p w14:paraId="467C4B91" w14:textId="02A15A97" w:rsidR="00EA3171" w:rsidRPr="00AE0440" w:rsidRDefault="00030C89">
      <w:pPr>
        <w:spacing w:after="120"/>
        <w:ind w:left="1701" w:right="1089" w:hanging="567"/>
        <w:jc w:val="both"/>
        <w:rPr>
          <w:b/>
          <w:bCs/>
        </w:rPr>
      </w:pPr>
      <w:r w:rsidRPr="00AE0440">
        <w:rPr>
          <w:b/>
          <w:bCs/>
        </w:rPr>
        <w:t xml:space="preserve">4. </w:t>
      </w:r>
      <w:r w:rsidRPr="00AE0440">
        <w:rPr>
          <w:b/>
          <w:bCs/>
        </w:rPr>
        <w:tab/>
      </w:r>
      <w:r w:rsidR="009B3CD9">
        <w:rPr>
          <w:b/>
          <w:bCs/>
        </w:rPr>
        <w:t>V</w:t>
      </w:r>
      <w:r w:rsidR="009B3CD9" w:rsidRPr="00AE0440">
        <w:rPr>
          <w:b/>
          <w:bCs/>
        </w:rPr>
        <w:t xml:space="preserve">érification </w:t>
      </w:r>
      <w:r w:rsidRPr="00AE0440">
        <w:rPr>
          <w:b/>
          <w:bCs/>
        </w:rPr>
        <w:t xml:space="preserve">et </w:t>
      </w:r>
      <w:r w:rsidR="009B3CD9">
        <w:rPr>
          <w:b/>
          <w:bCs/>
        </w:rPr>
        <w:t>essais</w:t>
      </w:r>
    </w:p>
    <w:p w14:paraId="467C4B92" w14:textId="097AB439" w:rsidR="00EA3171" w:rsidRPr="00AE0440" w:rsidRDefault="00030C89">
      <w:pPr>
        <w:tabs>
          <w:tab w:val="left" w:leader="dot" w:pos="8505"/>
        </w:tabs>
        <w:spacing w:after="120"/>
        <w:ind w:left="1701" w:right="1089" w:hanging="567"/>
        <w:jc w:val="both"/>
      </w:pPr>
      <w:r w:rsidRPr="00AE0440">
        <w:t>4.1.</w:t>
      </w:r>
      <w:r w:rsidRPr="00AE0440">
        <w:tab/>
      </w:r>
      <w:r w:rsidR="0081130F" w:rsidRPr="00AE0440">
        <w:t xml:space="preserve">Vérification du fonctionnement du </w:t>
      </w:r>
      <w:r w:rsidR="006F1A48" w:rsidRPr="00AE0440">
        <w:t xml:space="preserve">système </w:t>
      </w:r>
      <w:r w:rsidR="0081130F" w:rsidRPr="00AE0440">
        <w:t>(paragraphe 4.1.1 de la présente annexe)</w:t>
      </w:r>
      <w:r w:rsidR="009B3CD9">
        <w:t> :</w:t>
      </w:r>
      <w:r w:rsidRPr="00AE0440">
        <w:tab/>
      </w:r>
      <w:r w:rsidR="0081130F" w:rsidRPr="00AE0440">
        <w:tab/>
      </w:r>
    </w:p>
    <w:p w14:paraId="467C4B93" w14:textId="4360AB9F" w:rsidR="00EA3171" w:rsidRPr="00AE0440" w:rsidRDefault="00030C89">
      <w:pPr>
        <w:spacing w:after="120"/>
        <w:ind w:left="1701" w:right="1089" w:hanging="567"/>
        <w:jc w:val="both"/>
      </w:pPr>
      <w:r w:rsidRPr="00AE0440">
        <w:t xml:space="preserve">4.1.1. </w:t>
      </w:r>
      <w:r w:rsidRPr="00AE0440">
        <w:tab/>
        <w:t>Liste des fonctions sélectionnées et description des procédures d'essai utilisées</w:t>
      </w:r>
      <w:r w:rsidR="009B3CD9">
        <w:t> :</w:t>
      </w:r>
      <w:r w:rsidRPr="00AE0440">
        <w:t xml:space="preserve"> </w:t>
      </w:r>
      <w:r w:rsidRPr="00AE0440">
        <w:tab/>
      </w:r>
    </w:p>
    <w:p w14:paraId="467C4B94" w14:textId="77777777" w:rsidR="00EA3171" w:rsidRPr="00AE0440" w:rsidRDefault="00030C89">
      <w:pPr>
        <w:spacing w:after="120"/>
        <w:ind w:left="1701" w:right="1089" w:hanging="567"/>
        <w:jc w:val="both"/>
      </w:pPr>
      <w:r w:rsidRPr="00AE0440">
        <w:t xml:space="preserve">4.1.2. </w:t>
      </w:r>
      <w:r w:rsidRPr="00AE0440">
        <w:tab/>
        <w:t>Résultats des essais vérifiés conformément à l'annexe 18 de la présente annexe, paragraphe 4.1.1.1. Oui/Non</w:t>
      </w:r>
    </w:p>
    <w:p w14:paraId="467C4B95" w14:textId="40457C5B" w:rsidR="00EA3171" w:rsidRPr="00AE0440" w:rsidRDefault="00030C89">
      <w:pPr>
        <w:spacing w:after="120"/>
        <w:ind w:left="1701" w:right="1089" w:hanging="567"/>
        <w:jc w:val="both"/>
      </w:pPr>
      <w:r w:rsidRPr="00AE0440">
        <w:t>4.2.</w:t>
      </w:r>
      <w:r w:rsidRPr="00AE0440">
        <w:tab/>
      </w:r>
      <w:r w:rsidR="006A08C5" w:rsidRPr="00AE0440">
        <w:t>Vérification du concept de sécurité du système (paragraphe 4.1.2 de la présente annexe)</w:t>
      </w:r>
      <w:r w:rsidR="009B3CD9">
        <w:t> :</w:t>
      </w:r>
      <w:r w:rsidRPr="00AE0440">
        <w:tab/>
      </w:r>
      <w:r w:rsidRPr="00AE0440">
        <w:tab/>
      </w:r>
    </w:p>
    <w:p w14:paraId="467C4B96" w14:textId="3D4421F5" w:rsidR="00EA3171" w:rsidRPr="00AE0440" w:rsidRDefault="00030C89">
      <w:pPr>
        <w:spacing w:after="120"/>
        <w:ind w:left="1701" w:right="1089" w:hanging="567"/>
        <w:jc w:val="both"/>
      </w:pPr>
      <w:r w:rsidRPr="00AE0440">
        <w:t>4.2.1.</w:t>
      </w:r>
      <w:r w:rsidR="00427A66" w:rsidRPr="00AE0440">
        <w:tab/>
      </w:r>
      <w:r w:rsidR="009B3CD9">
        <w:t>Module</w:t>
      </w:r>
      <w:r w:rsidRPr="00AE0440">
        <w:t>(s) testé(s) et leur fonction</w:t>
      </w:r>
      <w:r w:rsidR="009B3CD9">
        <w:t> :</w:t>
      </w:r>
      <w:r w:rsidRPr="00AE0440">
        <w:t xml:space="preserve"> </w:t>
      </w:r>
      <w:r w:rsidRPr="00AE0440">
        <w:tab/>
      </w:r>
    </w:p>
    <w:p w14:paraId="467C4B97" w14:textId="5C07D90C" w:rsidR="00EA3171" w:rsidRPr="00AE0440" w:rsidRDefault="00030C89">
      <w:pPr>
        <w:spacing w:after="120"/>
        <w:ind w:left="1701" w:right="1089" w:hanging="567"/>
        <w:jc w:val="both"/>
      </w:pPr>
      <w:r w:rsidRPr="00AE0440">
        <w:t>4.2.2.</w:t>
      </w:r>
      <w:r w:rsidR="00427A66" w:rsidRPr="00AE0440">
        <w:tab/>
      </w:r>
      <w:r w:rsidR="009B3CD9">
        <w:t>Défectuosité</w:t>
      </w:r>
      <w:r w:rsidRPr="00AE0440">
        <w:t>(s) simulée(s)</w:t>
      </w:r>
      <w:r w:rsidR="009B3CD9">
        <w:t> :</w:t>
      </w:r>
    </w:p>
    <w:p w14:paraId="467C4B98" w14:textId="77777777" w:rsidR="00EA3171" w:rsidRPr="00AE0440" w:rsidRDefault="00030C89">
      <w:pPr>
        <w:spacing w:after="120"/>
        <w:ind w:left="1701" w:right="1089" w:hanging="567"/>
        <w:jc w:val="both"/>
      </w:pPr>
      <w:r w:rsidRPr="00AE0440">
        <w:t>4.2.3.</w:t>
      </w:r>
      <w:r w:rsidR="00427A66" w:rsidRPr="00AE0440">
        <w:tab/>
      </w:r>
      <w:r w:rsidRPr="00AE0440">
        <w:t>Résultats des essais vérifiés conformément à la présente annexe, paragraphe 4.1.2. Oui/Non.</w:t>
      </w:r>
    </w:p>
    <w:p w14:paraId="467C4B99" w14:textId="341E82FE" w:rsidR="00EA3171" w:rsidRPr="00AE0440" w:rsidRDefault="00030C89">
      <w:pPr>
        <w:spacing w:after="120"/>
        <w:ind w:left="1701" w:right="1089" w:hanging="567"/>
        <w:jc w:val="both"/>
      </w:pPr>
      <w:r w:rsidRPr="00AE0440">
        <w:t>4</w:t>
      </w:r>
      <w:r w:rsidR="009D57BF" w:rsidRPr="00AE0440">
        <w:t>.</w:t>
      </w:r>
      <w:r w:rsidRPr="00AE0440">
        <w:t xml:space="preserve">3 </w:t>
      </w:r>
      <w:r w:rsidR="009D57BF" w:rsidRPr="00AE0440">
        <w:tab/>
        <w:t>Date de l'essai ou des essais</w:t>
      </w:r>
      <w:r w:rsidR="009B3CD9">
        <w:t> :</w:t>
      </w:r>
      <w:r w:rsidR="009D57BF" w:rsidRPr="00AE0440">
        <w:tab/>
      </w:r>
    </w:p>
    <w:p w14:paraId="467C4B9A" w14:textId="77777777" w:rsidR="00EA3171" w:rsidRPr="00AE0440" w:rsidRDefault="00030C89">
      <w:pPr>
        <w:spacing w:after="120"/>
        <w:ind w:left="1701" w:right="1089" w:hanging="567"/>
        <w:jc w:val="both"/>
      </w:pPr>
      <w:r w:rsidRPr="00AE0440">
        <w:t>4</w:t>
      </w:r>
      <w:r w:rsidR="009D57BF" w:rsidRPr="00AE0440">
        <w:t>.</w:t>
      </w:r>
      <w:r w:rsidRPr="00AE0440">
        <w:t xml:space="preserve">4 </w:t>
      </w:r>
      <w:r w:rsidR="009D57BF" w:rsidRPr="00AE0440">
        <w:tab/>
        <w:t>Cet (ces) essai(s) a (ont) été effectué(s) et les résultats ont été communiqués conformément ... au règlement n</w:t>
      </w:r>
      <w:r w:rsidR="009D57BF" w:rsidRPr="00AA733F">
        <w:rPr>
          <w:vertAlign w:val="superscript"/>
        </w:rPr>
        <w:t>o</w:t>
      </w:r>
      <w:r w:rsidR="009D57BF" w:rsidRPr="00AE0440">
        <w:t xml:space="preserve"> </w:t>
      </w:r>
      <w:r w:rsidR="00D1784B" w:rsidRPr="00AE0440">
        <w:t>1XX</w:t>
      </w:r>
      <w:r w:rsidR="009D57BF" w:rsidRPr="00AE0440">
        <w:tab/>
        <w:t xml:space="preserve"> de l'ONU </w:t>
      </w:r>
      <w:r w:rsidR="00144844" w:rsidRPr="00AE0440">
        <w:rPr>
          <w:i/>
          <w:iCs/>
        </w:rPr>
        <w:t xml:space="preserve">(le numéro du présent règlement) </w:t>
      </w:r>
      <w:r w:rsidR="009D57BF" w:rsidRPr="00AE0440">
        <w:t>tel qu'il a été modifié en dernier lieu par ... une série d'amendements.</w:t>
      </w:r>
    </w:p>
    <w:p w14:paraId="467C4B9B" w14:textId="710F10AE" w:rsidR="00EA3171" w:rsidRPr="00AE0440" w:rsidRDefault="00030C89">
      <w:pPr>
        <w:spacing w:after="120"/>
        <w:ind w:left="1701" w:right="1089"/>
      </w:pPr>
      <w:r w:rsidRPr="00AE0440">
        <w:t xml:space="preserve">Autorité d'homologation </w:t>
      </w:r>
      <w:r w:rsidR="00101DB0">
        <w:t xml:space="preserve">de type </w:t>
      </w:r>
      <w:r w:rsidRPr="00AE0440">
        <w:t xml:space="preserve">effectuant </w:t>
      </w:r>
      <w:r w:rsidR="009D57BF" w:rsidRPr="00AE0440">
        <w:t xml:space="preserve">l'essai </w:t>
      </w:r>
      <w:r w:rsidR="009D57BF" w:rsidRPr="00AE0440">
        <w:br/>
        <w:t>Sign</w:t>
      </w:r>
      <w:r w:rsidR="00101DB0">
        <w:t>ature :</w:t>
      </w:r>
      <w:r w:rsidR="009D57BF" w:rsidRPr="00AE0440">
        <w:t xml:space="preserve"> .......................................</w:t>
      </w:r>
      <w:r w:rsidR="009D57BF" w:rsidRPr="00AE0440">
        <w:tab/>
      </w:r>
      <w:r w:rsidR="009D57BF" w:rsidRPr="00AE0440">
        <w:tab/>
      </w:r>
      <w:r w:rsidR="009F09C5" w:rsidRPr="00AE0440">
        <w:tab/>
      </w:r>
      <w:r w:rsidR="009D57BF" w:rsidRPr="00AE0440">
        <w:t>Date</w:t>
      </w:r>
      <w:r w:rsidR="00101DB0">
        <w:t> :</w:t>
      </w:r>
      <w:r w:rsidR="009D57BF" w:rsidRPr="00AE0440">
        <w:t xml:space="preserve"> </w:t>
      </w:r>
      <w:r w:rsidR="00B458E1" w:rsidRPr="00AE0440">
        <w:t>.......................................</w:t>
      </w:r>
    </w:p>
    <w:p w14:paraId="467C4B9C" w14:textId="69FFE6B5" w:rsidR="00EA3171" w:rsidRPr="00AE0440" w:rsidRDefault="00030C89">
      <w:pPr>
        <w:spacing w:after="120"/>
        <w:ind w:left="1710" w:right="9" w:hanging="540"/>
        <w:jc w:val="both"/>
        <w:rPr>
          <w:sz w:val="18"/>
          <w:szCs w:val="18"/>
        </w:rPr>
      </w:pPr>
      <w:r w:rsidRPr="00AE0440">
        <w:t>4</w:t>
      </w:r>
      <w:r w:rsidR="009D57BF" w:rsidRPr="00AE0440">
        <w:t>.</w:t>
      </w:r>
      <w:r w:rsidRPr="00AE0440">
        <w:t>5</w:t>
      </w:r>
      <w:r w:rsidR="009D57BF" w:rsidRPr="00AE0440">
        <w:t>.</w:t>
      </w:r>
      <w:r w:rsidR="009D57BF" w:rsidRPr="00AE0440">
        <w:tab/>
        <w:t>Commentaires</w:t>
      </w:r>
      <w:r w:rsidR="00101DB0">
        <w:t> :</w:t>
      </w:r>
      <w:r w:rsidR="009D57BF" w:rsidRPr="00AE0440">
        <w:rPr>
          <w:sz w:val="18"/>
          <w:szCs w:val="18"/>
        </w:rPr>
        <w:tab/>
      </w:r>
    </w:p>
    <w:p w14:paraId="467C4B9D" w14:textId="77777777" w:rsidR="009D57BF" w:rsidRPr="00AE0440" w:rsidRDefault="009D57BF" w:rsidP="00EE4AA9">
      <w:pPr>
        <w:ind w:right="9"/>
        <w:jc w:val="both"/>
      </w:pPr>
    </w:p>
    <w:p w14:paraId="467C4B9E" w14:textId="77777777" w:rsidR="009D57BF" w:rsidRPr="00AE0440" w:rsidRDefault="009D57BF" w:rsidP="00EE4AA9">
      <w:pPr>
        <w:suppressAutoHyphens w:val="0"/>
        <w:spacing w:line="240" w:lineRule="auto"/>
        <w:ind w:right="9"/>
        <w:jc w:val="both"/>
      </w:pPr>
      <w:r w:rsidRPr="00AE0440">
        <w:br w:type="page"/>
      </w:r>
    </w:p>
    <w:p w14:paraId="467C4B9F" w14:textId="77777777" w:rsidR="00EA3171" w:rsidRPr="00AE0440" w:rsidRDefault="00030C89">
      <w:pPr>
        <w:pStyle w:val="HChG"/>
      </w:pPr>
      <w:r w:rsidRPr="00AE0440">
        <w:lastRenderedPageBreak/>
        <w:t xml:space="preserve">Annexe </w:t>
      </w:r>
      <w:r w:rsidR="00682F6C" w:rsidRPr="00AE0440">
        <w:t>2</w:t>
      </w:r>
    </w:p>
    <w:p w14:paraId="467C4BA0" w14:textId="77777777" w:rsidR="00EA3171" w:rsidRPr="00AE0440" w:rsidRDefault="00030C89">
      <w:pPr>
        <w:pStyle w:val="HChG"/>
      </w:pPr>
      <w:r w:rsidRPr="00AE0440">
        <w:tab/>
      </w:r>
      <w:r w:rsidRPr="00AE0440">
        <w:tab/>
      </w:r>
      <w:r w:rsidR="00126E7D" w:rsidRPr="00AE0440">
        <w:t>Conception du système à évaluer lors de l'audit/évaluation</w:t>
      </w:r>
    </w:p>
    <w:p w14:paraId="467C4BA1" w14:textId="77777777" w:rsidR="00EA3171" w:rsidRPr="00AE0440" w:rsidRDefault="00030C89">
      <w:pPr>
        <w:tabs>
          <w:tab w:val="left" w:leader="dot" w:pos="8080"/>
        </w:tabs>
        <w:spacing w:after="120"/>
        <w:ind w:left="1800" w:right="1134" w:hanging="630"/>
        <w:jc w:val="both"/>
        <w:rPr>
          <w:b/>
          <w:bCs/>
        </w:rPr>
      </w:pPr>
      <w:r w:rsidRPr="00AE0440">
        <w:rPr>
          <w:b/>
          <w:bCs/>
        </w:rPr>
        <w:t>1.</w:t>
      </w:r>
      <w:r w:rsidRPr="00AE0440">
        <w:rPr>
          <w:b/>
          <w:bCs/>
        </w:rPr>
        <w:tab/>
        <w:t>Introduction</w:t>
      </w:r>
    </w:p>
    <w:p w14:paraId="467C4BA2" w14:textId="1942A591" w:rsidR="00EA3171" w:rsidRPr="00AE0440" w:rsidRDefault="00030C89">
      <w:pPr>
        <w:tabs>
          <w:tab w:val="left" w:leader="dot" w:pos="8080"/>
        </w:tabs>
        <w:spacing w:after="120"/>
        <w:ind w:left="1800" w:right="1134"/>
        <w:jc w:val="both"/>
      </w:pPr>
      <w:r w:rsidRPr="00AE0440">
        <w:t xml:space="preserve">Les informations suivantes sont fournies par le </w:t>
      </w:r>
      <w:r w:rsidR="00101DB0">
        <w:t>constructeur</w:t>
      </w:r>
      <w:r w:rsidRPr="00AE0440">
        <w:t xml:space="preserve"> pour évaluation par l'</w:t>
      </w:r>
      <w:r w:rsidR="006F1A48" w:rsidRPr="00AE0440">
        <w:t>autorité d'homologation</w:t>
      </w:r>
      <w:r w:rsidR="00101DB0">
        <w:t xml:space="preserve"> de type</w:t>
      </w:r>
      <w:r w:rsidRPr="00AE0440">
        <w:t xml:space="preserve">. </w:t>
      </w:r>
    </w:p>
    <w:p w14:paraId="467C4BA3" w14:textId="3999AF7C" w:rsidR="00EA3171" w:rsidRPr="00AE0440" w:rsidRDefault="00030C89">
      <w:pPr>
        <w:pStyle w:val="para"/>
        <w:spacing w:line="240" w:lineRule="atLeast"/>
        <w:ind w:left="1800" w:hanging="630"/>
        <w:rPr>
          <w:b/>
          <w:bCs/>
        </w:rPr>
      </w:pPr>
      <w:r w:rsidRPr="00AE0440">
        <w:rPr>
          <w:b/>
          <w:bCs/>
        </w:rPr>
        <w:t xml:space="preserve">2. </w:t>
      </w:r>
      <w:r w:rsidRPr="00AE0440">
        <w:rPr>
          <w:b/>
          <w:bCs/>
        </w:rPr>
        <w:tab/>
      </w:r>
      <w:r w:rsidR="00101DB0">
        <w:rPr>
          <w:b/>
          <w:bCs/>
        </w:rPr>
        <w:t>I</w:t>
      </w:r>
      <w:r w:rsidRPr="00AE0440">
        <w:rPr>
          <w:b/>
          <w:bCs/>
        </w:rPr>
        <w:t>nformations relatives au DCAS en général</w:t>
      </w:r>
    </w:p>
    <w:p w14:paraId="467C4BA4" w14:textId="77777777" w:rsidR="00EA3171" w:rsidRPr="00AE0440" w:rsidRDefault="00030C89">
      <w:pPr>
        <w:pStyle w:val="para"/>
        <w:spacing w:line="240" w:lineRule="atLeast"/>
        <w:ind w:left="1800" w:hanging="630"/>
        <w:rPr>
          <w:b/>
          <w:bCs/>
        </w:rPr>
      </w:pPr>
      <w:r w:rsidRPr="00AE0440">
        <w:rPr>
          <w:b/>
          <w:bCs/>
        </w:rPr>
        <w:t xml:space="preserve">2.1 </w:t>
      </w:r>
      <w:r w:rsidRPr="00AE0440">
        <w:rPr>
          <w:b/>
          <w:bCs/>
        </w:rPr>
        <w:tab/>
        <w:t xml:space="preserve">Interaction avec le conducteur </w:t>
      </w:r>
      <w:r w:rsidR="00585A47" w:rsidRPr="00AE0440">
        <w:rPr>
          <w:b/>
          <w:bCs/>
        </w:rPr>
        <w:t>et IHM</w:t>
      </w:r>
    </w:p>
    <w:p w14:paraId="467C4BA5" w14:textId="5E83AD63" w:rsidR="00EA3171" w:rsidRPr="00AE0440" w:rsidRDefault="00030C89">
      <w:pPr>
        <w:pStyle w:val="para"/>
        <w:spacing w:line="240" w:lineRule="atLeast"/>
        <w:ind w:left="1800" w:hanging="630"/>
      </w:pPr>
      <w:r w:rsidRPr="00AE0440">
        <w:t xml:space="preserve">2.1.1. </w:t>
      </w:r>
      <w:r w:rsidR="00101DB0">
        <w:tab/>
      </w:r>
      <w:r w:rsidRPr="00AE0440">
        <w:t>La manière dont le système est conçu pour garantir que le conducteur reste concentré sur sa tâche de conduite</w:t>
      </w:r>
      <w:r w:rsidR="00850EFA" w:rsidRPr="00AE0440">
        <w:t xml:space="preserve">, y compris une description du système de </w:t>
      </w:r>
      <w:r w:rsidR="00101DB0">
        <w:t>contrôle</w:t>
      </w:r>
      <w:r w:rsidR="00101DB0" w:rsidRPr="00AE0440">
        <w:t xml:space="preserve"> </w:t>
      </w:r>
      <w:r w:rsidR="00850EFA" w:rsidRPr="00AE0440">
        <w:t xml:space="preserve">du conducteur et de sa stratégie d'alerte </w:t>
      </w:r>
      <w:r w:rsidRPr="00AE0440">
        <w:t>(</w:t>
      </w:r>
      <w:r w:rsidR="00DB2539" w:rsidRPr="00AE0440">
        <w:t xml:space="preserve">paragraphe </w:t>
      </w:r>
      <w:r w:rsidRPr="00AE0440">
        <w:t>5.</w:t>
      </w:r>
      <w:r w:rsidR="00AF1200" w:rsidRPr="00AE0440">
        <w:t>5.4.2</w:t>
      </w:r>
      <w:r w:rsidRPr="00AE0440">
        <w:t xml:space="preserve">). </w:t>
      </w:r>
    </w:p>
    <w:p w14:paraId="467C4BA6" w14:textId="77777777" w:rsidR="00EA3171" w:rsidRPr="00AE0440" w:rsidRDefault="00030C89">
      <w:pPr>
        <w:pStyle w:val="para"/>
        <w:spacing w:line="240" w:lineRule="atLeast"/>
        <w:ind w:left="1800" w:hanging="630"/>
      </w:pPr>
      <w:r w:rsidRPr="00AE0440">
        <w:t>2.1.1.1.</w:t>
      </w:r>
      <w:r w:rsidRPr="00AE0440">
        <w:tab/>
      </w:r>
      <w:r w:rsidR="00E4355D" w:rsidRPr="00AE0440">
        <w:t xml:space="preserve">Stratégies </w:t>
      </w:r>
      <w:r w:rsidR="0028495E" w:rsidRPr="00AE0440">
        <w:t xml:space="preserve">supplémentaires </w:t>
      </w:r>
      <w:r w:rsidR="00E4355D" w:rsidRPr="00AE0440">
        <w:t xml:space="preserve">pour la détection du désengagement du conducteur et l'aide au réengagement </w:t>
      </w:r>
      <w:r w:rsidRPr="00AE0440">
        <w:t>(</w:t>
      </w:r>
      <w:r w:rsidR="00DB2539" w:rsidRPr="00AE0440">
        <w:t xml:space="preserve">paragraphe </w:t>
      </w:r>
      <w:r w:rsidRPr="00AE0440">
        <w:t>5.</w:t>
      </w:r>
      <w:r w:rsidR="00E269C7" w:rsidRPr="00AE0440">
        <w:t>5.4.2.</w:t>
      </w:r>
      <w:r w:rsidR="00E4355D" w:rsidRPr="00AE0440">
        <w:t>7</w:t>
      </w:r>
      <w:r w:rsidR="00AD5D18" w:rsidRPr="00AE0440">
        <w:t>.</w:t>
      </w:r>
      <w:r w:rsidRPr="00AE0440">
        <w:t>)</w:t>
      </w:r>
    </w:p>
    <w:p w14:paraId="467C4BA7" w14:textId="7C9FA74C" w:rsidR="00EA3171" w:rsidRPr="00AE0440" w:rsidRDefault="00030C89">
      <w:pPr>
        <w:pStyle w:val="para"/>
        <w:spacing w:line="240" w:lineRule="atLeast"/>
        <w:ind w:left="1800" w:hanging="630"/>
      </w:pPr>
      <w:r w:rsidRPr="00AE0440">
        <w:t xml:space="preserve">2.1.1.2. Preuve de l'efficacité de la stratégie de </w:t>
      </w:r>
      <w:r w:rsidR="00101DB0">
        <w:t>contrôle</w:t>
      </w:r>
      <w:r w:rsidR="00101DB0" w:rsidRPr="00AE0440">
        <w:t xml:space="preserve"> </w:t>
      </w:r>
      <w:r w:rsidRPr="00AE0440">
        <w:t xml:space="preserve">et d'alerte en cas de </w:t>
      </w:r>
      <w:r w:rsidR="00B1009A" w:rsidRPr="00AE0440">
        <w:t xml:space="preserve">désengagement du </w:t>
      </w:r>
      <w:r w:rsidRPr="00AE0440">
        <w:t xml:space="preserve">conducteur </w:t>
      </w:r>
    </w:p>
    <w:p w14:paraId="467C4BA8" w14:textId="60BB6630" w:rsidR="00EA3171" w:rsidRPr="00AE0440" w:rsidRDefault="00030C89">
      <w:pPr>
        <w:pStyle w:val="para"/>
        <w:spacing w:line="240" w:lineRule="atLeast"/>
        <w:ind w:left="1800" w:hanging="630"/>
      </w:pPr>
      <w:r w:rsidRPr="00AE0440">
        <w:t>2.1.1.3.</w:t>
      </w:r>
      <w:r w:rsidR="00101DB0">
        <w:tab/>
        <w:t>U</w:t>
      </w:r>
      <w:r w:rsidRPr="00AE0440">
        <w:t xml:space="preserve">n </w:t>
      </w:r>
      <w:r w:rsidR="00E812FF" w:rsidRPr="00AE0440">
        <w:t xml:space="preserve">aperçu des domaines pertinents pour la tâche de conduite, de leurs limites et des </w:t>
      </w:r>
      <w:r w:rsidR="00165A4F" w:rsidRPr="00AE0440">
        <w:t xml:space="preserve">valeurs applicables </w:t>
      </w:r>
      <w:r w:rsidR="00E812FF" w:rsidRPr="00AE0440">
        <w:t xml:space="preserve">dans le contexte de la détermination du désengagement visuel du conducteur par </w:t>
      </w:r>
      <w:r w:rsidR="00165A4F" w:rsidRPr="00AE0440">
        <w:t>rapport au système et à ses caractéristiques (paragraphe 5.5.4.2.</w:t>
      </w:r>
      <w:r w:rsidR="00FC5719" w:rsidRPr="00AE0440">
        <w:t>5.</w:t>
      </w:r>
      <w:r w:rsidR="00165A4F" w:rsidRPr="00AE0440">
        <w:t>2).</w:t>
      </w:r>
    </w:p>
    <w:p w14:paraId="467C4BA9" w14:textId="104C3A06" w:rsidR="00EA3171" w:rsidRPr="00AE0440" w:rsidRDefault="00030C89">
      <w:pPr>
        <w:pStyle w:val="para"/>
        <w:spacing w:line="240" w:lineRule="atLeast"/>
        <w:ind w:left="1800" w:hanging="630"/>
      </w:pPr>
      <w:r w:rsidRPr="00AE0440">
        <w:t>2.1.1.</w:t>
      </w:r>
      <w:r w:rsidR="004A282D" w:rsidRPr="00AE0440">
        <w:t>4</w:t>
      </w:r>
      <w:r w:rsidRPr="00AE0440">
        <w:t>.</w:t>
      </w:r>
      <w:r w:rsidRPr="00AE0440">
        <w:tab/>
        <w:t>Stratégies pour désactiver l'activation du système en cas de désengagement répété du conducteur entraînant plus d'une réponse d'indisponibilité d</w:t>
      </w:r>
      <w:r w:rsidR="00101DB0">
        <w:t xml:space="preserve">e ce dernier </w:t>
      </w:r>
      <w:r w:rsidRPr="00AE0440">
        <w:t>(paragraphe 5.5.4.2.8.1).</w:t>
      </w:r>
    </w:p>
    <w:p w14:paraId="467C4BAA" w14:textId="77777777" w:rsidR="00EA3171" w:rsidRPr="00AE0440" w:rsidRDefault="00030C89">
      <w:pPr>
        <w:pStyle w:val="para"/>
        <w:spacing w:line="240" w:lineRule="atLeast"/>
        <w:ind w:left="1800" w:hanging="630"/>
      </w:pPr>
      <w:r w:rsidRPr="00AE0440">
        <w:t xml:space="preserve">2.1.2. </w:t>
      </w:r>
      <w:r w:rsidRPr="00AE0440">
        <w:tab/>
        <w:t>Mesures prises pour se prémunir contre toute utilisation abusive raisonnablement prévisible par le conducteur et contre toute altération du système (</w:t>
      </w:r>
      <w:r w:rsidR="00DB2539" w:rsidRPr="00AE0440">
        <w:t xml:space="preserve">paragraphe </w:t>
      </w:r>
      <w:r w:rsidRPr="00AE0440">
        <w:t>5.1.</w:t>
      </w:r>
      <w:r w:rsidR="00E269C7" w:rsidRPr="00AE0440">
        <w:t>3.</w:t>
      </w:r>
      <w:r w:rsidRPr="00AE0440">
        <w:t>)</w:t>
      </w:r>
    </w:p>
    <w:p w14:paraId="467C4BAB" w14:textId="77777777" w:rsidR="00EA3171" w:rsidRPr="00AE0440" w:rsidRDefault="00030C89">
      <w:pPr>
        <w:pStyle w:val="para"/>
        <w:spacing w:line="240" w:lineRule="atLeast"/>
        <w:ind w:left="1800" w:hanging="630"/>
      </w:pPr>
      <w:r w:rsidRPr="00AE0440">
        <w:t xml:space="preserve">2.1.3. </w:t>
      </w:r>
      <w:r w:rsidRPr="00AE0440">
        <w:tab/>
        <w:t>Mesures prises pour encourager le conducteur à comprendre les limites du système et le rôle qu'il continue à jouer dans la conduite. (</w:t>
      </w:r>
      <w:proofErr w:type="gramStart"/>
      <w:r w:rsidR="00DB2539" w:rsidRPr="00AE0440">
        <w:t>paragraphe</w:t>
      </w:r>
      <w:proofErr w:type="gramEnd"/>
      <w:r w:rsidR="00DB2539" w:rsidRPr="00AE0440">
        <w:t xml:space="preserve"> </w:t>
      </w:r>
      <w:r w:rsidRPr="00AE0440">
        <w:t>5.1.</w:t>
      </w:r>
      <w:r w:rsidR="00BA2104" w:rsidRPr="00AE0440">
        <w:t>2</w:t>
      </w:r>
      <w:r w:rsidRPr="00AE0440">
        <w:t>)</w:t>
      </w:r>
    </w:p>
    <w:p w14:paraId="467C4BAC" w14:textId="77777777" w:rsidR="00EA3171" w:rsidRPr="00AE0440" w:rsidRDefault="00030C89">
      <w:pPr>
        <w:pStyle w:val="para"/>
        <w:spacing w:line="240" w:lineRule="atLeast"/>
        <w:ind w:left="1800" w:hanging="630"/>
      </w:pPr>
      <w:r w:rsidRPr="00AE0440">
        <w:t>2.1.5.</w:t>
      </w:r>
      <w:r w:rsidRPr="00AE0440">
        <w:tab/>
        <w:t>Modèle des informations fournies aux utilisateurs (</w:t>
      </w:r>
      <w:r w:rsidR="00FA6178" w:rsidRPr="00AE0440">
        <w:t xml:space="preserve">paragraphe 5.6) </w:t>
      </w:r>
      <w:r w:rsidRPr="00AE0440">
        <w:tab/>
      </w:r>
    </w:p>
    <w:p w14:paraId="467C4BAD" w14:textId="575AB1F3" w:rsidR="00EA3171" w:rsidRPr="00AE0440" w:rsidRDefault="00030C89">
      <w:pPr>
        <w:pStyle w:val="para"/>
        <w:spacing w:line="240" w:lineRule="atLeast"/>
        <w:ind w:left="1800" w:hanging="630"/>
      </w:pPr>
      <w:r w:rsidRPr="00AE0440">
        <w:t xml:space="preserve">2.1.6. </w:t>
      </w:r>
      <w:r w:rsidRPr="00AE0440">
        <w:tab/>
        <w:t xml:space="preserve">Extrait de la partie </w:t>
      </w:r>
      <w:r w:rsidR="00101DB0">
        <w:t>correspondante</w:t>
      </w:r>
      <w:r w:rsidR="00101DB0" w:rsidRPr="00AE0440">
        <w:t xml:space="preserve"> </w:t>
      </w:r>
      <w:r w:rsidRPr="00AE0440">
        <w:t>du manuel du propriétaire</w:t>
      </w:r>
    </w:p>
    <w:p w14:paraId="467C4BAE" w14:textId="77777777" w:rsidR="00EA3171" w:rsidRPr="00AE0440" w:rsidRDefault="00030C89">
      <w:pPr>
        <w:pStyle w:val="para"/>
        <w:spacing w:line="240" w:lineRule="atLeast"/>
        <w:ind w:left="1800" w:hanging="630"/>
      </w:pPr>
      <w:r w:rsidRPr="00AE0440">
        <w:t>2.1.7.</w:t>
      </w:r>
      <w:r w:rsidRPr="00AE0440">
        <w:tab/>
      </w:r>
      <w:r w:rsidR="00B363C9" w:rsidRPr="00AE0440">
        <w:t>Une liste des messages et signaux du système (paragraphe 5.5.4.1.4).</w:t>
      </w:r>
    </w:p>
    <w:p w14:paraId="467C4BAF" w14:textId="2176F687" w:rsidR="00EA3171" w:rsidRPr="00AE0440" w:rsidRDefault="00030C89">
      <w:pPr>
        <w:pStyle w:val="para"/>
        <w:spacing w:line="240" w:lineRule="atLeast"/>
        <w:ind w:left="1800" w:hanging="630"/>
      </w:pPr>
      <w:r w:rsidRPr="00AE0440">
        <w:t>2.1.</w:t>
      </w:r>
      <w:r w:rsidR="00333530" w:rsidRPr="00AE0440">
        <w:t xml:space="preserve">8. </w:t>
      </w:r>
      <w:r w:rsidR="00333530" w:rsidRPr="00AE0440">
        <w:tab/>
        <w:t>Moment</w:t>
      </w:r>
      <w:r w:rsidR="00101DB0">
        <w:t>s</w:t>
      </w:r>
      <w:r w:rsidR="00333530" w:rsidRPr="00AE0440">
        <w:t xml:space="preserve"> et stratégie pour informer le conducteur d'une (</w:t>
      </w:r>
      <w:r w:rsidR="00117DDD" w:rsidRPr="00AE0440">
        <w:t xml:space="preserve">série </w:t>
      </w:r>
      <w:r w:rsidR="00333530" w:rsidRPr="00AE0440">
        <w:t xml:space="preserve">de) </w:t>
      </w:r>
      <w:r w:rsidR="004E36FB" w:rsidRPr="00AE0440">
        <w:t>manœuvre</w:t>
      </w:r>
      <w:r w:rsidR="00F977C4" w:rsidRPr="00AE0440">
        <w:t>(</w:t>
      </w:r>
      <w:r w:rsidR="004E36FB" w:rsidRPr="00AE0440">
        <w:t>s) confirmée(s</w:t>
      </w:r>
      <w:r w:rsidR="00F977C4" w:rsidRPr="00AE0440">
        <w:t>)</w:t>
      </w:r>
      <w:r w:rsidR="004E36FB" w:rsidRPr="00AE0440">
        <w:t xml:space="preserve"> par le conducteur (5.5.4.1.8.1.)</w:t>
      </w:r>
    </w:p>
    <w:p w14:paraId="467C4BB0" w14:textId="77777777" w:rsidR="00EA3171" w:rsidRPr="00AE0440" w:rsidRDefault="00030C89">
      <w:pPr>
        <w:pStyle w:val="para"/>
        <w:spacing w:line="240" w:lineRule="atLeast"/>
        <w:ind w:left="1800" w:hanging="630"/>
      </w:pPr>
      <w:r w:rsidRPr="00AE0440">
        <w:t xml:space="preserve">2.1.9 </w:t>
      </w:r>
      <w:r w:rsidRPr="00AE0440">
        <w:tab/>
        <w:t>Moments et stratégie pour informer le conducteur d'une (</w:t>
      </w:r>
      <w:r w:rsidR="00117DDD" w:rsidRPr="00AE0440">
        <w:t xml:space="preserve">série de) </w:t>
      </w:r>
      <w:r w:rsidRPr="00AE0440">
        <w:t>manœuvre</w:t>
      </w:r>
      <w:r w:rsidR="00F977C4" w:rsidRPr="00AE0440">
        <w:t>(</w:t>
      </w:r>
      <w:r w:rsidRPr="00AE0440">
        <w:t>s) initiée</w:t>
      </w:r>
      <w:r w:rsidR="00F977C4" w:rsidRPr="00AE0440">
        <w:t xml:space="preserve">(s) </w:t>
      </w:r>
      <w:r w:rsidRPr="00AE0440">
        <w:t>par le système (5.5.4.1.9.1.)</w:t>
      </w:r>
    </w:p>
    <w:p w14:paraId="467C4BB1" w14:textId="77777777" w:rsidR="00EA3171" w:rsidRPr="00AE0440" w:rsidRDefault="00030C89">
      <w:pPr>
        <w:pStyle w:val="para"/>
        <w:spacing w:line="240" w:lineRule="atLeast"/>
        <w:ind w:left="1800" w:hanging="630"/>
        <w:rPr>
          <w:b/>
          <w:bCs/>
        </w:rPr>
      </w:pPr>
      <w:r w:rsidRPr="00AE0440">
        <w:rPr>
          <w:b/>
          <w:bCs/>
        </w:rPr>
        <w:t>2.</w:t>
      </w:r>
      <w:r w:rsidR="00F25FCF" w:rsidRPr="00AE0440">
        <w:rPr>
          <w:b/>
          <w:bCs/>
        </w:rPr>
        <w:t>2</w:t>
      </w:r>
      <w:r w:rsidRPr="00AE0440">
        <w:rPr>
          <w:b/>
          <w:bCs/>
        </w:rPr>
        <w:t>.</w:t>
      </w:r>
      <w:r w:rsidRPr="00AE0440">
        <w:rPr>
          <w:b/>
          <w:bCs/>
        </w:rPr>
        <w:tab/>
      </w:r>
      <w:r w:rsidR="00BB7577" w:rsidRPr="00AE0440">
        <w:rPr>
          <w:b/>
          <w:bCs/>
        </w:rPr>
        <w:t>Limites du système</w:t>
      </w:r>
    </w:p>
    <w:p w14:paraId="467C4BB2" w14:textId="4D6992D7" w:rsidR="00EA3171" w:rsidRPr="00AE0440" w:rsidRDefault="00030C89">
      <w:pPr>
        <w:pStyle w:val="para"/>
        <w:spacing w:line="240" w:lineRule="atLeast"/>
        <w:ind w:left="1800" w:hanging="630"/>
      </w:pPr>
      <w:r w:rsidRPr="00AE0440">
        <w:t>2.</w:t>
      </w:r>
      <w:r w:rsidR="00F25FCF" w:rsidRPr="00AE0440">
        <w:t>2.</w:t>
      </w:r>
      <w:r w:rsidRPr="00AE0440">
        <w:t xml:space="preserve">1. </w:t>
      </w:r>
      <w:r w:rsidRPr="00AE0440">
        <w:tab/>
      </w:r>
      <w:r w:rsidR="00101DB0">
        <w:t>L</w:t>
      </w:r>
      <w:r w:rsidRPr="00AE0440">
        <w:t xml:space="preserve">a capacité du système à évaluer son environnement </w:t>
      </w:r>
      <w:r w:rsidR="00A44CDE" w:rsidRPr="00AE0440">
        <w:t xml:space="preserve">et à y réagir de </w:t>
      </w:r>
      <w:r w:rsidRPr="00AE0440">
        <w:t xml:space="preserve">manière à mettre en œuvre la </w:t>
      </w:r>
      <w:r w:rsidR="00B6099B" w:rsidRPr="00AE0440">
        <w:t xml:space="preserve">fonctionnalité </w:t>
      </w:r>
      <w:r w:rsidRPr="00AE0440">
        <w:t>prévue (</w:t>
      </w:r>
      <w:r w:rsidR="005348B5" w:rsidRPr="00AE0440">
        <w:t xml:space="preserve">paragraphes </w:t>
      </w:r>
      <w:r w:rsidRPr="00AE0440">
        <w:t>5.</w:t>
      </w:r>
      <w:r w:rsidR="00A44CDE" w:rsidRPr="00AE0440">
        <w:t>3.2</w:t>
      </w:r>
      <w:r w:rsidRPr="00AE0440">
        <w:t xml:space="preserve">. </w:t>
      </w:r>
      <w:proofErr w:type="gramStart"/>
      <w:r w:rsidR="005348B5" w:rsidRPr="00AE0440">
        <w:t>et</w:t>
      </w:r>
      <w:proofErr w:type="gramEnd"/>
      <w:r w:rsidR="005348B5" w:rsidRPr="00AE0440">
        <w:t xml:space="preserve"> 5.3.5</w:t>
      </w:r>
      <w:r w:rsidR="00E31111" w:rsidRPr="00AE0440">
        <w:t>.</w:t>
      </w:r>
      <w:r w:rsidRPr="00AE0440">
        <w:t>)</w:t>
      </w:r>
    </w:p>
    <w:p w14:paraId="467C4BB3" w14:textId="77777777" w:rsidR="00EA3171" w:rsidRPr="00AE0440" w:rsidRDefault="00030C89">
      <w:pPr>
        <w:pStyle w:val="para"/>
        <w:spacing w:line="240" w:lineRule="atLeast"/>
        <w:ind w:left="1800" w:hanging="630"/>
      </w:pPr>
      <w:r w:rsidRPr="00AE0440">
        <w:t>2.</w:t>
      </w:r>
      <w:r w:rsidR="00F25FCF" w:rsidRPr="00AE0440">
        <w:t>2.</w:t>
      </w:r>
      <w:r w:rsidRPr="00AE0440">
        <w:t>1.1.</w:t>
      </w:r>
      <w:r w:rsidRPr="00AE0440">
        <w:tab/>
      </w:r>
      <w:r w:rsidR="0069696C" w:rsidRPr="00AE0440">
        <w:t xml:space="preserve">Les </w:t>
      </w:r>
      <w:r w:rsidR="00CE0D0E" w:rsidRPr="00AE0440">
        <w:t xml:space="preserve">conditions limites </w:t>
      </w:r>
      <w:r w:rsidR="0086127C" w:rsidRPr="00AE0440">
        <w:t xml:space="preserve">du système et de ses caractéristiques, et la stratégie permettant d'avertir le conducteur lorsque ces limites sont dépassées, atteintes ou approchées </w:t>
      </w:r>
      <w:r w:rsidR="00DB1F2D" w:rsidRPr="00AE0440">
        <w:t>(paragraphe 5.3.2)</w:t>
      </w:r>
      <w:r w:rsidR="0086127C" w:rsidRPr="00AE0440">
        <w:t>.</w:t>
      </w:r>
    </w:p>
    <w:p w14:paraId="467C4BB4" w14:textId="77777777" w:rsidR="00EA3171" w:rsidRPr="00AE0440" w:rsidRDefault="00030C89">
      <w:pPr>
        <w:pStyle w:val="para"/>
        <w:spacing w:line="240" w:lineRule="atLeast"/>
        <w:ind w:left="1800" w:hanging="630"/>
      </w:pPr>
      <w:r w:rsidRPr="00AE0440">
        <w:t>2.2.1.2</w:t>
      </w:r>
      <w:r w:rsidR="00CB2B22" w:rsidRPr="00AE0440">
        <w:t>.</w:t>
      </w:r>
      <w:r w:rsidRPr="00AE0440">
        <w:tab/>
      </w:r>
      <w:r w:rsidR="00126E7D" w:rsidRPr="00AE0440">
        <w:t xml:space="preserve">La capacité du système à </w:t>
      </w:r>
      <w:r w:rsidR="000B42FE" w:rsidRPr="00AE0440">
        <w:t xml:space="preserve">maintenir des </w:t>
      </w:r>
      <w:r w:rsidR="002532C4" w:rsidRPr="00AE0440">
        <w:t>distances</w:t>
      </w:r>
      <w:r w:rsidR="000B42FE" w:rsidRPr="00AE0440">
        <w:t xml:space="preserve"> appropriées </w:t>
      </w:r>
      <w:r w:rsidR="002532C4" w:rsidRPr="00AE0440">
        <w:t xml:space="preserve">par rapport aux </w:t>
      </w:r>
      <w:r w:rsidR="00F76464" w:rsidRPr="00AE0440">
        <w:t xml:space="preserve">autres </w:t>
      </w:r>
      <w:r w:rsidR="00126E7D" w:rsidRPr="00AE0440">
        <w:t xml:space="preserve">usagers de la route </w:t>
      </w:r>
      <w:r w:rsidR="003D223F" w:rsidRPr="00AE0440">
        <w:t>(</w:t>
      </w:r>
      <w:r w:rsidR="00DB2539" w:rsidRPr="00AE0440">
        <w:t xml:space="preserve">paragraphe </w:t>
      </w:r>
      <w:r w:rsidR="00126E7D" w:rsidRPr="00AE0440">
        <w:t>5.</w:t>
      </w:r>
      <w:r w:rsidR="002668F7" w:rsidRPr="00AE0440">
        <w:t>3.2.3)</w:t>
      </w:r>
      <w:r w:rsidR="00126E7D" w:rsidRPr="00AE0440">
        <w:t>.</w:t>
      </w:r>
    </w:p>
    <w:p w14:paraId="467C4BB5" w14:textId="503D58A0" w:rsidR="00EA3171" w:rsidRPr="00AE0440" w:rsidRDefault="00030C89">
      <w:pPr>
        <w:pStyle w:val="para"/>
        <w:spacing w:line="240" w:lineRule="atLeast"/>
        <w:ind w:left="1800" w:hanging="630"/>
      </w:pPr>
      <w:r w:rsidRPr="00AE0440">
        <w:t>2.2.1.3</w:t>
      </w:r>
      <w:r w:rsidR="00101DB0">
        <w:t>.</w:t>
      </w:r>
      <w:r w:rsidR="00101DB0">
        <w:tab/>
        <w:t>L</w:t>
      </w:r>
      <w:r w:rsidRPr="00AE0440">
        <w:t xml:space="preserve">a capacité du système à assurer la sécurité, son comportement et l'impact sur les performances du système lorsqu'une fonction reste </w:t>
      </w:r>
      <w:r w:rsidR="00D03789" w:rsidRPr="00AE0440">
        <w:t xml:space="preserve">en mode </w:t>
      </w:r>
      <w:r w:rsidR="00101DB0">
        <w:t>« </w:t>
      </w:r>
      <w:r w:rsidRPr="00AE0440">
        <w:t>actif</w:t>
      </w:r>
      <w:r w:rsidR="00101DB0">
        <w:t> »</w:t>
      </w:r>
      <w:r w:rsidR="00101DB0" w:rsidRPr="00AE0440">
        <w:t xml:space="preserve"> </w:t>
      </w:r>
      <w:r w:rsidRPr="00AE0440">
        <w:t>au-delà des limites du système (paragraphe 5.3.5.2.2.).</w:t>
      </w:r>
    </w:p>
    <w:p w14:paraId="467C4BB6" w14:textId="225D5F43" w:rsidR="00EA3171" w:rsidRPr="00AE0440" w:rsidRDefault="00030C89">
      <w:pPr>
        <w:pStyle w:val="para"/>
        <w:spacing w:line="240" w:lineRule="atLeast"/>
        <w:ind w:left="1800" w:hanging="630"/>
      </w:pPr>
      <w:r w:rsidRPr="00AE0440">
        <w:t>2.</w:t>
      </w:r>
      <w:r w:rsidR="00F25FCF" w:rsidRPr="00AE0440">
        <w:t>2</w:t>
      </w:r>
      <w:r w:rsidRPr="00AE0440">
        <w:t xml:space="preserve">.2. </w:t>
      </w:r>
      <w:r w:rsidRPr="00AE0440">
        <w:tab/>
      </w:r>
      <w:r w:rsidR="00101DB0" w:rsidRPr="00AE0440">
        <w:t>Les</w:t>
      </w:r>
      <w:r w:rsidRPr="00AE0440">
        <w:t xml:space="preserve"> limites des capacités de détection </w:t>
      </w:r>
      <w:r w:rsidR="00101DB0">
        <w:t>du</w:t>
      </w:r>
      <w:r w:rsidR="00932B52" w:rsidRPr="00AE0440">
        <w:t xml:space="preserve"> système et </w:t>
      </w:r>
      <w:r w:rsidR="00101DB0">
        <w:t>s</w:t>
      </w:r>
      <w:r w:rsidR="00101DB0" w:rsidRPr="00AE0440">
        <w:t xml:space="preserve">es </w:t>
      </w:r>
      <w:r w:rsidR="00101DB0">
        <w:t>fonctionnalités</w:t>
      </w:r>
      <w:r w:rsidR="00101DB0" w:rsidRPr="00AE0440">
        <w:t xml:space="preserve"> </w:t>
      </w:r>
      <w:r w:rsidR="00932B52" w:rsidRPr="00AE0440">
        <w:t xml:space="preserve">individuelles </w:t>
      </w:r>
      <w:r w:rsidRPr="00AE0440">
        <w:t>(</w:t>
      </w:r>
      <w:r w:rsidR="00DB2539" w:rsidRPr="00AE0440">
        <w:t xml:space="preserve">paragraphe </w:t>
      </w:r>
      <w:r w:rsidRPr="00AE0440">
        <w:t>5.</w:t>
      </w:r>
      <w:r w:rsidR="001432E3" w:rsidRPr="00AE0440">
        <w:t>3.1.</w:t>
      </w:r>
      <w:r w:rsidRPr="00AE0440">
        <w:t>)</w:t>
      </w:r>
    </w:p>
    <w:p w14:paraId="467C4BB7" w14:textId="731C495B" w:rsidR="00EA3171" w:rsidRPr="00AE0440" w:rsidRDefault="00030C89">
      <w:pPr>
        <w:pStyle w:val="para"/>
        <w:spacing w:line="240" w:lineRule="atLeast"/>
        <w:ind w:left="1800" w:hanging="630"/>
      </w:pPr>
      <w:r w:rsidRPr="00AE0440">
        <w:lastRenderedPageBreak/>
        <w:t>2.2.3.</w:t>
      </w:r>
      <w:r w:rsidRPr="00AE0440">
        <w:tab/>
      </w:r>
      <w:r w:rsidR="00793A48" w:rsidRPr="00AE0440">
        <w:t xml:space="preserve">Preuve que le système ou ses </w:t>
      </w:r>
      <w:r w:rsidR="00101DB0">
        <w:t>fonctionnalités</w:t>
      </w:r>
      <w:r w:rsidR="00101DB0" w:rsidRPr="00AE0440">
        <w:t xml:space="preserve"> </w:t>
      </w:r>
      <w:r w:rsidR="00793A48" w:rsidRPr="00AE0440">
        <w:t xml:space="preserve">continuent à fonctionner en toute sécurité lorsque le système n'est pas en mesure de détecter une limite déclarée du système </w:t>
      </w:r>
      <w:r w:rsidR="00772A93" w:rsidRPr="00AE0440">
        <w:t>(paragraphe 5.3.5.4).</w:t>
      </w:r>
    </w:p>
    <w:p w14:paraId="467C4BB8" w14:textId="77777777" w:rsidR="00EA3171" w:rsidRPr="00AE0440" w:rsidRDefault="00030C89">
      <w:pPr>
        <w:pStyle w:val="para"/>
        <w:spacing w:line="240" w:lineRule="atLeast"/>
        <w:ind w:left="1800" w:hanging="630"/>
        <w:rPr>
          <w:b/>
          <w:bCs/>
        </w:rPr>
      </w:pPr>
      <w:r w:rsidRPr="00AE0440">
        <w:rPr>
          <w:b/>
          <w:bCs/>
        </w:rPr>
        <w:t>2.</w:t>
      </w:r>
      <w:r w:rsidR="00F25FCF" w:rsidRPr="00AE0440">
        <w:rPr>
          <w:b/>
          <w:bCs/>
        </w:rPr>
        <w:t xml:space="preserve">3 </w:t>
      </w:r>
      <w:r w:rsidRPr="00AE0440">
        <w:rPr>
          <w:b/>
          <w:bCs/>
        </w:rPr>
        <w:tab/>
        <w:t xml:space="preserve">Fonctionnement du système </w:t>
      </w:r>
    </w:p>
    <w:p w14:paraId="467C4BB9" w14:textId="77777777" w:rsidR="00EA3171" w:rsidRPr="00AE0440" w:rsidRDefault="00030C89">
      <w:pPr>
        <w:pStyle w:val="para"/>
        <w:spacing w:line="240" w:lineRule="atLeast"/>
        <w:ind w:left="1800" w:hanging="630"/>
      </w:pPr>
      <w:r w:rsidRPr="00AE0440">
        <w:t>2.</w:t>
      </w:r>
      <w:r w:rsidR="00F25FCF" w:rsidRPr="00AE0440">
        <w:t>3.</w:t>
      </w:r>
      <w:r w:rsidRPr="00AE0440">
        <w:t xml:space="preserve">1 </w:t>
      </w:r>
      <w:r w:rsidRPr="00AE0440">
        <w:tab/>
        <w:t xml:space="preserve">Si/comment le système adapte son comportement pour répondre au </w:t>
      </w:r>
      <w:r w:rsidR="00E750F7" w:rsidRPr="00AE0440">
        <w:t xml:space="preserve">risque de </w:t>
      </w:r>
      <w:r w:rsidRPr="00AE0440">
        <w:t xml:space="preserve">sécurité identifié </w:t>
      </w:r>
      <w:r w:rsidR="00E750F7" w:rsidRPr="00AE0440">
        <w:t xml:space="preserve">d'une collision </w:t>
      </w:r>
      <w:r w:rsidRPr="00AE0440">
        <w:t>(</w:t>
      </w:r>
      <w:r w:rsidR="001275D5" w:rsidRPr="00AE0440">
        <w:t xml:space="preserve">paragraphe </w:t>
      </w:r>
      <w:r w:rsidRPr="00AE0440">
        <w:t>5.</w:t>
      </w:r>
      <w:r w:rsidR="00444AAC" w:rsidRPr="00AE0440">
        <w:t>3.2.2.</w:t>
      </w:r>
      <w:r w:rsidRPr="00AE0440">
        <w:t>)</w:t>
      </w:r>
    </w:p>
    <w:p w14:paraId="467C4BBA" w14:textId="77777777" w:rsidR="00EA3171" w:rsidRPr="00AE0440" w:rsidRDefault="00030C89">
      <w:pPr>
        <w:pStyle w:val="para"/>
        <w:spacing w:line="240" w:lineRule="atLeast"/>
        <w:ind w:left="1800" w:hanging="630"/>
      </w:pPr>
      <w:r w:rsidRPr="00AE0440">
        <w:t>2.</w:t>
      </w:r>
      <w:r w:rsidR="00F25FCF" w:rsidRPr="00AE0440">
        <w:t>3.</w:t>
      </w:r>
      <w:r w:rsidRPr="00AE0440">
        <w:t>2.</w:t>
      </w:r>
      <w:r w:rsidRPr="00AE0440">
        <w:tab/>
        <w:t>Conditions préalables</w:t>
      </w:r>
      <w:r w:rsidR="002F7331" w:rsidRPr="00AE0440">
        <w:t xml:space="preserve"> supplémentaires </w:t>
      </w:r>
      <w:r w:rsidRPr="00AE0440">
        <w:t>pour l'</w:t>
      </w:r>
      <w:r w:rsidR="002F7331" w:rsidRPr="00AE0440">
        <w:t xml:space="preserve">activation du </w:t>
      </w:r>
      <w:r w:rsidRPr="00AE0440">
        <w:t>DCAS (</w:t>
      </w:r>
      <w:r w:rsidR="00DB2539" w:rsidRPr="00AE0440">
        <w:t xml:space="preserve">paragraphe </w:t>
      </w:r>
      <w:r w:rsidRPr="00AE0440">
        <w:t>5.</w:t>
      </w:r>
      <w:r w:rsidR="00D400AE" w:rsidRPr="00AE0440">
        <w:t>5.3.2.2</w:t>
      </w:r>
      <w:r w:rsidR="00DB3E6C" w:rsidRPr="00AE0440">
        <w:t>.</w:t>
      </w:r>
      <w:r w:rsidRPr="00AE0440">
        <w:t>)</w:t>
      </w:r>
    </w:p>
    <w:p w14:paraId="467C4BBB" w14:textId="1F3714DB" w:rsidR="00EA3171" w:rsidRPr="00AE0440" w:rsidRDefault="00030C89">
      <w:pPr>
        <w:pStyle w:val="para"/>
        <w:spacing w:line="240" w:lineRule="atLeast"/>
        <w:ind w:left="1800" w:hanging="630"/>
      </w:pPr>
      <w:r w:rsidRPr="00AE0440">
        <w:t>2.3.3.</w:t>
      </w:r>
      <w:r w:rsidRPr="00AE0440">
        <w:tab/>
      </w:r>
      <w:r w:rsidR="00534F5B" w:rsidRPr="00AE0440">
        <w:t xml:space="preserve">La </w:t>
      </w:r>
      <w:r w:rsidR="009604C6" w:rsidRPr="00AE0440">
        <w:t xml:space="preserve">conception de la </w:t>
      </w:r>
      <w:r w:rsidR="008D5195">
        <w:t>possibilité de contrôler</w:t>
      </w:r>
      <w:r w:rsidR="009604C6" w:rsidRPr="00AE0440">
        <w:t xml:space="preserve"> du système (</w:t>
      </w:r>
      <w:r w:rsidR="00E442CC" w:rsidRPr="00AE0440">
        <w:t xml:space="preserve">paragraphes 5.3.4 et </w:t>
      </w:r>
      <w:r w:rsidR="006866E8" w:rsidRPr="00AE0440">
        <w:t>5.3.6).</w:t>
      </w:r>
    </w:p>
    <w:p w14:paraId="467C4BBC" w14:textId="589C7ECC" w:rsidR="00EA3171" w:rsidRPr="00AE0440" w:rsidRDefault="00030C89">
      <w:pPr>
        <w:pStyle w:val="para"/>
        <w:spacing w:line="240" w:lineRule="atLeast"/>
        <w:ind w:left="1800" w:hanging="630"/>
      </w:pPr>
      <w:r w:rsidRPr="00AE0440">
        <w:t>2.3.3.1.</w:t>
      </w:r>
      <w:r w:rsidRPr="00AE0440">
        <w:tab/>
        <w:t xml:space="preserve">Stratégies assurant la </w:t>
      </w:r>
      <w:r w:rsidR="008D5195">
        <w:t>possibilité de contrôler</w:t>
      </w:r>
      <w:r w:rsidRPr="00AE0440">
        <w:t xml:space="preserve"> lorsque le système ne fournit plus d'</w:t>
      </w:r>
      <w:r w:rsidR="00CB288F" w:rsidRPr="00AE0440">
        <w:t>assistance longitudinale ou latérale en réponse à une commande prioritaire du conducteur (paragraphe 5.5.3.4.1.5.)</w:t>
      </w:r>
    </w:p>
    <w:p w14:paraId="467C4BBD" w14:textId="0AB53DD5" w:rsidR="00EA3171" w:rsidRPr="00AE0440" w:rsidRDefault="00030C89">
      <w:pPr>
        <w:pStyle w:val="para"/>
        <w:spacing w:line="240" w:lineRule="atLeast"/>
        <w:ind w:left="1800" w:hanging="630"/>
      </w:pPr>
      <w:r w:rsidRPr="00AE0440">
        <w:t>2.3.4.</w:t>
      </w:r>
      <w:r w:rsidR="00994DCF">
        <w:tab/>
        <w:t>D</w:t>
      </w:r>
      <w:r w:rsidRPr="00AE0440">
        <w:t xml:space="preserve">escription de toute transition entre le DCAS et d'autres systèmes d'assistance ou d'automatisation, la priorité accordée à l'un par rapport à l'autre, et toute suppression ou désactivation d'autres systèmes d'assistance pour assurer un fonctionnement sûr et nominal (paragraphe </w:t>
      </w:r>
      <w:r w:rsidR="00545C71" w:rsidRPr="00AE0440">
        <w:t>5.2.2.)</w:t>
      </w:r>
    </w:p>
    <w:p w14:paraId="467C4BBE" w14:textId="77777777" w:rsidR="00EA3171" w:rsidRPr="00AE0440" w:rsidRDefault="00030C89">
      <w:pPr>
        <w:pStyle w:val="para"/>
        <w:spacing w:line="240" w:lineRule="atLeast"/>
        <w:ind w:left="1800" w:hanging="630"/>
      </w:pPr>
      <w:r w:rsidRPr="00AE0440">
        <w:t>2.3.5.</w:t>
      </w:r>
      <w:r w:rsidRPr="00AE0440">
        <w:tab/>
      </w:r>
      <w:r w:rsidR="007D0B82" w:rsidRPr="00AE0440">
        <w:t xml:space="preserve">Comportement du système en réponse à des modifications des limitations de vitesse déterminées par le système dans des cas autres que ceux </w:t>
      </w:r>
      <w:r w:rsidR="00F156EF" w:rsidRPr="00AE0440">
        <w:t>visés au point 5.3.7.4 (paragraphe 5.3.7.4.7.3.4).</w:t>
      </w:r>
    </w:p>
    <w:p w14:paraId="467C4BBF" w14:textId="77777777" w:rsidR="00EA3171" w:rsidRPr="00AE0440" w:rsidRDefault="00030C89">
      <w:pPr>
        <w:pStyle w:val="para"/>
        <w:spacing w:line="240" w:lineRule="atLeast"/>
        <w:ind w:left="1800" w:hanging="630"/>
      </w:pPr>
      <w:r w:rsidRPr="00AE0440">
        <w:t>2.3.6.</w:t>
      </w:r>
      <w:r w:rsidRPr="00AE0440">
        <w:tab/>
      </w:r>
      <w:r w:rsidR="00151099" w:rsidRPr="00AE0440">
        <w:t xml:space="preserve">Tolérances techniquement raisonnables par rapport aux seuils d'alerte et aux limites opérationnelles </w:t>
      </w:r>
      <w:r w:rsidR="00623A93" w:rsidRPr="00AE0440">
        <w:t>(paragraphe 5.3.</w:t>
      </w:r>
      <w:r w:rsidR="00174C60" w:rsidRPr="00AE0440">
        <w:t>7</w:t>
      </w:r>
      <w:r w:rsidR="00623A93" w:rsidRPr="00AE0440">
        <w:t>.</w:t>
      </w:r>
      <w:r w:rsidR="00EC5D95" w:rsidRPr="00AE0440">
        <w:t>4</w:t>
      </w:r>
      <w:r w:rsidR="00623A93" w:rsidRPr="00AE0440">
        <w:t>.</w:t>
      </w:r>
      <w:r w:rsidR="00151099" w:rsidRPr="00AE0440">
        <w:t>10</w:t>
      </w:r>
      <w:r w:rsidR="00623A93" w:rsidRPr="00AE0440">
        <w:t>).</w:t>
      </w:r>
    </w:p>
    <w:p w14:paraId="467C4BC0" w14:textId="77777777" w:rsidR="00EA3171" w:rsidRPr="00AE0440" w:rsidRDefault="00030C89">
      <w:pPr>
        <w:pStyle w:val="para"/>
        <w:spacing w:line="240" w:lineRule="atLeast"/>
        <w:ind w:left="1800" w:hanging="630"/>
      </w:pPr>
      <w:r w:rsidRPr="00AE0440">
        <w:t>2.3.</w:t>
      </w:r>
      <w:r w:rsidR="007D0B82" w:rsidRPr="00AE0440">
        <w:t>7</w:t>
      </w:r>
      <w:r w:rsidRPr="00AE0440">
        <w:t>.</w:t>
      </w:r>
      <w:r w:rsidRPr="00AE0440">
        <w:tab/>
      </w:r>
      <w:r w:rsidR="00C0281F" w:rsidRPr="00AE0440">
        <w:t xml:space="preserve">Un aperçu de la capacité du système à fournir une assistance continue dans le cas d'une défaillance désactivant une fonction donnée (paragraphe </w:t>
      </w:r>
      <w:r w:rsidR="0058427F" w:rsidRPr="00AE0440">
        <w:t>5.4</w:t>
      </w:r>
      <w:r w:rsidR="00FC0528" w:rsidRPr="00AE0440">
        <w:t>.4</w:t>
      </w:r>
      <w:r w:rsidR="0058427F" w:rsidRPr="00AE0440">
        <w:t>).</w:t>
      </w:r>
    </w:p>
    <w:p w14:paraId="467C4BC1" w14:textId="51BCFEC9" w:rsidR="00EA3171" w:rsidRPr="00AE0440" w:rsidRDefault="00030C89">
      <w:pPr>
        <w:pStyle w:val="para"/>
        <w:spacing w:line="240" w:lineRule="atLeast"/>
        <w:ind w:left="1800" w:hanging="630"/>
      </w:pPr>
      <w:r w:rsidRPr="00AE0440">
        <w:rPr>
          <w:b/>
          <w:bCs/>
        </w:rPr>
        <w:t xml:space="preserve">3. </w:t>
      </w:r>
      <w:r w:rsidRPr="00AE0440">
        <w:rPr>
          <w:b/>
          <w:bCs/>
        </w:rPr>
        <w:tab/>
      </w:r>
      <w:r w:rsidR="00A86AF7">
        <w:rPr>
          <w:b/>
          <w:bCs/>
        </w:rPr>
        <w:t>I</w:t>
      </w:r>
      <w:r w:rsidRPr="00AE0440">
        <w:rPr>
          <w:b/>
          <w:bCs/>
        </w:rPr>
        <w:t xml:space="preserve">nformations relatives au </w:t>
      </w:r>
      <w:r w:rsidR="00994DCF">
        <w:rPr>
          <w:b/>
          <w:bCs/>
        </w:rPr>
        <w:t>C</w:t>
      </w:r>
      <w:r w:rsidR="00994DCF" w:rsidRPr="00AE0440">
        <w:rPr>
          <w:b/>
          <w:bCs/>
        </w:rPr>
        <w:t xml:space="preserve">ontrôle </w:t>
      </w:r>
      <w:r w:rsidRPr="00AE0440">
        <w:rPr>
          <w:b/>
          <w:bCs/>
        </w:rPr>
        <w:t>dynamique des systèmes</w:t>
      </w:r>
    </w:p>
    <w:p w14:paraId="467C4BC2" w14:textId="77777777" w:rsidR="00EA3171" w:rsidRPr="00AE0440" w:rsidRDefault="00030C89">
      <w:pPr>
        <w:pStyle w:val="para"/>
        <w:spacing w:line="240" w:lineRule="atLeast"/>
        <w:ind w:left="1800" w:hanging="630"/>
      </w:pPr>
      <w:r w:rsidRPr="00AE0440">
        <w:t xml:space="preserve">3.1 </w:t>
      </w:r>
      <w:r w:rsidRPr="00AE0440">
        <w:tab/>
        <w:t xml:space="preserve">La stratégie </w:t>
      </w:r>
      <w:r w:rsidR="00DF2838" w:rsidRPr="00AE0440">
        <w:t>par laquelle le système détermine la vitesse appropriée et l'accélération latérale qui en résulte dans le contexte du positionnement sur la voie de circulation (paragraphe 5.3.7.1.3).</w:t>
      </w:r>
    </w:p>
    <w:p w14:paraId="467C4BC3" w14:textId="77777777" w:rsidR="00EA3171" w:rsidRPr="00AE0440" w:rsidRDefault="00030C89">
      <w:pPr>
        <w:pStyle w:val="para"/>
        <w:spacing w:line="240" w:lineRule="atLeast"/>
        <w:ind w:left="1800" w:hanging="630"/>
      </w:pPr>
      <w:r w:rsidRPr="00AE0440">
        <w:rPr>
          <w:b/>
          <w:bCs/>
        </w:rPr>
        <w:t>4</w:t>
      </w:r>
      <w:r w:rsidR="00126E7D" w:rsidRPr="00AE0440">
        <w:rPr>
          <w:b/>
          <w:bCs/>
        </w:rPr>
        <w:t xml:space="preserve">. </w:t>
      </w:r>
      <w:r w:rsidR="00126E7D" w:rsidRPr="00AE0440">
        <w:rPr>
          <w:b/>
          <w:bCs/>
        </w:rPr>
        <w:tab/>
        <w:t xml:space="preserve">Informations relatives aux caractéristiques du DCAS </w:t>
      </w:r>
      <w:r w:rsidR="00DC602A" w:rsidRPr="00AE0440">
        <w:t>(le cas échéant)</w:t>
      </w:r>
    </w:p>
    <w:p w14:paraId="467C4BC4" w14:textId="5A8734D1" w:rsidR="00EA3171" w:rsidRPr="00AE0440" w:rsidRDefault="00030C89">
      <w:pPr>
        <w:spacing w:after="120"/>
        <w:ind w:left="1800" w:right="1134" w:hanging="630"/>
        <w:jc w:val="both"/>
      </w:pPr>
      <w:r w:rsidRPr="00AE0440">
        <w:t>4.</w:t>
      </w:r>
      <w:r w:rsidR="000F2E82" w:rsidRPr="00AE0440">
        <w:t>1</w:t>
      </w:r>
      <w:r w:rsidR="00DB110E" w:rsidRPr="00AE0440">
        <w:t>.</w:t>
      </w:r>
      <w:r w:rsidR="00225A2B" w:rsidRPr="00AE0440">
        <w:tab/>
      </w:r>
      <w:r w:rsidR="009535B6" w:rsidRPr="00AE0440">
        <w:t xml:space="preserve">Stratégies visant à garantir la </w:t>
      </w:r>
      <w:r w:rsidR="00567C8C">
        <w:t>possibilité de contrôler</w:t>
      </w:r>
      <w:r w:rsidR="00567C8C" w:rsidRPr="00AE0440">
        <w:t xml:space="preserve"> </w:t>
      </w:r>
      <w:r w:rsidR="009535B6" w:rsidRPr="00AE0440">
        <w:t xml:space="preserve">si le système </w:t>
      </w:r>
      <w:r w:rsidR="00735FEB" w:rsidRPr="00AE0440">
        <w:t>induit des valeurs d'accélération latérale plus élevées et que les conditions ne sont plus remplies (paragraphe 6.1.1.2).</w:t>
      </w:r>
    </w:p>
    <w:p w14:paraId="467C4BC5" w14:textId="77777777" w:rsidR="00EA3171" w:rsidRPr="00AE0440" w:rsidRDefault="00030C89">
      <w:pPr>
        <w:spacing w:after="120"/>
        <w:ind w:left="1800" w:right="1134" w:hanging="630"/>
        <w:jc w:val="both"/>
      </w:pPr>
      <w:r w:rsidRPr="00AE0440">
        <w:t xml:space="preserve">4.2 </w:t>
      </w:r>
      <w:r w:rsidRPr="00AE0440">
        <w:tab/>
        <w:t>Autres sources d'information pour déterminer la position des voies en l'absence de marquage des voies (paragraphe 6.1.</w:t>
      </w:r>
      <w:r w:rsidR="00543DEC" w:rsidRPr="00AE0440">
        <w:t>4.1)</w:t>
      </w:r>
    </w:p>
    <w:p w14:paraId="467C4BC6" w14:textId="100220ED" w:rsidR="00EA3171" w:rsidRPr="00AE0440" w:rsidRDefault="00030C89">
      <w:pPr>
        <w:spacing w:after="120"/>
        <w:ind w:left="1800" w:right="1134" w:hanging="630"/>
        <w:jc w:val="both"/>
      </w:pPr>
      <w:r w:rsidRPr="00AE0440">
        <w:t>4.3.</w:t>
      </w:r>
      <w:r w:rsidRPr="00AE0440">
        <w:tab/>
      </w:r>
      <w:r w:rsidR="00390B86" w:rsidRPr="00AE0440">
        <w:t>Preuve qu'</w:t>
      </w:r>
      <w:r w:rsidR="002B234F" w:rsidRPr="00AE0440">
        <w:t xml:space="preserve">une manœuvre de changement de voie n'est entamée que si un véhicule se trouvant sur la voie cible n'est pas contraint à une décélération </w:t>
      </w:r>
      <w:r w:rsidR="00567C8C">
        <w:t>dangereuse</w:t>
      </w:r>
      <w:r w:rsidR="00567C8C" w:rsidRPr="00AE0440">
        <w:t xml:space="preserve"> </w:t>
      </w:r>
      <w:r w:rsidR="002B234F" w:rsidRPr="00AE0440">
        <w:t xml:space="preserve">en raison du changement de voie (paragraphe </w:t>
      </w:r>
      <w:r w:rsidR="00EC694D" w:rsidRPr="00AE0440">
        <w:t>6.2.</w:t>
      </w:r>
      <w:r w:rsidR="00F61759" w:rsidRPr="00AE0440">
        <w:t>5</w:t>
      </w:r>
      <w:r w:rsidR="002B234F" w:rsidRPr="00AE0440">
        <w:t>).</w:t>
      </w:r>
    </w:p>
    <w:p w14:paraId="467C4BC7" w14:textId="77777777" w:rsidR="00EA3171" w:rsidRPr="00AE0440" w:rsidRDefault="00030C89">
      <w:pPr>
        <w:spacing w:after="120"/>
        <w:ind w:left="1800" w:right="1134" w:hanging="630"/>
        <w:jc w:val="both"/>
      </w:pPr>
      <w:r w:rsidRPr="00AE0440">
        <w:t>4</w:t>
      </w:r>
      <w:r w:rsidR="009625A6" w:rsidRPr="00AE0440">
        <w:t>.</w:t>
      </w:r>
      <w:r w:rsidR="00972B6D" w:rsidRPr="00AE0440">
        <w:t>4</w:t>
      </w:r>
      <w:r w:rsidR="009625A6" w:rsidRPr="00AE0440">
        <w:t>.</w:t>
      </w:r>
      <w:r w:rsidR="009625A6" w:rsidRPr="00AE0440">
        <w:tab/>
      </w:r>
      <w:r w:rsidR="00232D47" w:rsidRPr="00AE0440">
        <w:t xml:space="preserve">Un aperçu des stratégies visant à garantir que la procédure de changement de voie n'est exécutée que dans ou via une voie </w:t>
      </w:r>
      <w:r w:rsidR="0005448A" w:rsidRPr="00AE0440">
        <w:t>où la voie cible n'est pas désignée pour la circulation en sens inverse (paragraphe 6.2.</w:t>
      </w:r>
      <w:r w:rsidRPr="00AE0440">
        <w:t>9.3</w:t>
      </w:r>
      <w:r w:rsidR="0005448A" w:rsidRPr="00AE0440">
        <w:t>).</w:t>
      </w:r>
    </w:p>
    <w:p w14:paraId="467C4BC8" w14:textId="77777777" w:rsidR="00EA3171" w:rsidRPr="00AE0440" w:rsidRDefault="00030C89">
      <w:pPr>
        <w:spacing w:after="120"/>
        <w:ind w:left="1800" w:right="1134" w:hanging="630"/>
        <w:jc w:val="both"/>
      </w:pPr>
      <w:r w:rsidRPr="00AE0440">
        <w:t>4</w:t>
      </w:r>
      <w:r w:rsidR="000569B5" w:rsidRPr="00AE0440">
        <w:t>.</w:t>
      </w:r>
      <w:r w:rsidR="00972B6D" w:rsidRPr="00AE0440">
        <w:t>5</w:t>
      </w:r>
      <w:r w:rsidR="000569B5" w:rsidRPr="00AE0440">
        <w:t>.</w:t>
      </w:r>
      <w:r w:rsidR="000569B5" w:rsidRPr="00AE0440">
        <w:tab/>
      </w:r>
      <w:r w:rsidR="00C80B90" w:rsidRPr="00AE0440">
        <w:t xml:space="preserve">Si le système </w:t>
      </w:r>
      <w:r w:rsidR="00A9034C" w:rsidRPr="00AE0440">
        <w:t xml:space="preserve">peut contourner un </w:t>
      </w:r>
      <w:r w:rsidR="00BC5903" w:rsidRPr="00AE0440">
        <w:t xml:space="preserve">obstacle </w:t>
      </w:r>
      <w:r w:rsidR="00A9034C" w:rsidRPr="00AE0440">
        <w:t>sur la voie de circulation, preuves suffisantes d'</w:t>
      </w:r>
      <w:r w:rsidR="00AE52B8" w:rsidRPr="00AE0440">
        <w:t>autres raisons d'effectuer cette manœuvre (paragraphe 6.</w:t>
      </w:r>
      <w:r w:rsidR="00682145" w:rsidRPr="00AE0440">
        <w:t>3.9.</w:t>
      </w:r>
      <w:r w:rsidR="00AE52B8" w:rsidRPr="00AE0440">
        <w:t>1).</w:t>
      </w:r>
    </w:p>
    <w:p w14:paraId="467C4BC9" w14:textId="77777777" w:rsidR="00126E7D" w:rsidRPr="00AE0440" w:rsidRDefault="00126E7D" w:rsidP="000F2E82">
      <w:pPr>
        <w:pStyle w:val="para"/>
        <w:ind w:left="0" w:right="9" w:firstLine="0"/>
        <w:rPr>
          <w:sz w:val="22"/>
          <w:szCs w:val="22"/>
        </w:rPr>
      </w:pPr>
    </w:p>
    <w:p w14:paraId="467C4BCA" w14:textId="77777777" w:rsidR="00126E7D" w:rsidRPr="00AE0440" w:rsidRDefault="00126E7D">
      <w:pPr>
        <w:suppressAutoHyphens w:val="0"/>
        <w:spacing w:line="240" w:lineRule="auto"/>
        <w:rPr>
          <w:b/>
          <w:bCs/>
          <w:sz w:val="28"/>
          <w:szCs w:val="28"/>
        </w:rPr>
      </w:pPr>
      <w:r w:rsidRPr="00AE0440">
        <w:rPr>
          <w:b/>
          <w:bCs/>
          <w:sz w:val="28"/>
          <w:szCs w:val="28"/>
        </w:rPr>
        <w:br w:type="page"/>
      </w:r>
    </w:p>
    <w:p w14:paraId="467C4BCB" w14:textId="77777777" w:rsidR="00EA3171" w:rsidRPr="00AE0440" w:rsidRDefault="00126E7D">
      <w:pPr>
        <w:pStyle w:val="HChG"/>
      </w:pPr>
      <w:r w:rsidRPr="00AE0440">
        <w:lastRenderedPageBreak/>
        <w:t xml:space="preserve">Annexe </w:t>
      </w:r>
      <w:r w:rsidR="00272075" w:rsidRPr="00AE0440">
        <w:t>3</w:t>
      </w:r>
    </w:p>
    <w:p w14:paraId="467C4BCC" w14:textId="77777777" w:rsidR="00EA3171" w:rsidRPr="00AE0440" w:rsidRDefault="00030C89">
      <w:pPr>
        <w:pStyle w:val="HChG"/>
      </w:pPr>
      <w:r w:rsidRPr="00AE0440">
        <w:tab/>
      </w:r>
      <w:r w:rsidRPr="00AE0440">
        <w:tab/>
      </w:r>
      <w:r w:rsidR="00126E7D" w:rsidRPr="00AE0440">
        <w:t xml:space="preserve">Classification exemplaire </w:t>
      </w:r>
      <w:r w:rsidR="00035F54" w:rsidRPr="00AE0440">
        <w:t xml:space="preserve">des capacités de détection du </w:t>
      </w:r>
      <w:r w:rsidR="00283C46" w:rsidRPr="00AE0440">
        <w:t xml:space="preserve">système </w:t>
      </w:r>
      <w:r w:rsidR="00035F54" w:rsidRPr="00AE0440">
        <w:t>et des limites pertinentes du système</w:t>
      </w:r>
    </w:p>
    <w:p w14:paraId="467C4BCD" w14:textId="294F5ABA" w:rsidR="00EA3171" w:rsidRPr="00AE0440" w:rsidRDefault="00030C89">
      <w:pPr>
        <w:pStyle w:val="para"/>
        <w:spacing w:line="240" w:lineRule="atLeast"/>
        <w:ind w:left="1800" w:right="1094" w:firstLine="0"/>
      </w:pPr>
      <w:r w:rsidRPr="00AE0440">
        <w:t xml:space="preserve">Le </w:t>
      </w:r>
      <w:r w:rsidR="00101DB0">
        <w:t>constructeur</w:t>
      </w:r>
      <w:r w:rsidRPr="00AE0440">
        <w:t xml:space="preserve"> </w:t>
      </w:r>
      <w:r w:rsidR="00567C8C">
        <w:t xml:space="preserve">doit </w:t>
      </w:r>
      <w:r w:rsidRPr="00AE0440">
        <w:t>explique</w:t>
      </w:r>
      <w:r w:rsidR="00567C8C">
        <w:t>r</w:t>
      </w:r>
      <w:r w:rsidRPr="00AE0440">
        <w:t xml:space="preserve"> les capacités de détection du DCAS, différenciées par des </w:t>
      </w:r>
      <w:r w:rsidR="00567C8C">
        <w:t>fonctionnalités</w:t>
      </w:r>
      <w:r w:rsidR="002E36ED" w:rsidRPr="00AE0440">
        <w:t xml:space="preserve">, le </w:t>
      </w:r>
      <w:r w:rsidRPr="00AE0440">
        <w:t xml:space="preserve">cas échéant, </w:t>
      </w:r>
      <w:r w:rsidR="002E36ED" w:rsidRPr="00AE0440">
        <w:t>et les limites du système pour ces capacités de détection</w:t>
      </w:r>
      <w:r w:rsidRPr="00AE0440">
        <w:t xml:space="preserve">. La liste suivante doit être considérée comme une indication des objets </w:t>
      </w:r>
      <w:r w:rsidR="005441B6" w:rsidRPr="00AE0440">
        <w:t xml:space="preserve">et événements </w:t>
      </w:r>
      <w:r w:rsidRPr="00AE0440">
        <w:t xml:space="preserve">susceptibles d'être pertinents dans différents scénarios d'exploitation : </w:t>
      </w:r>
    </w:p>
    <w:p w14:paraId="467C4BCE" w14:textId="718A5708" w:rsidR="00EA3171" w:rsidRPr="00AE0440" w:rsidRDefault="00030C89">
      <w:pPr>
        <w:suppressAutoHyphens w:val="0"/>
        <w:spacing w:after="120"/>
        <w:ind w:left="2160" w:right="1094" w:hanging="330"/>
      </w:pPr>
      <w:r w:rsidRPr="00AE0440">
        <w:rPr>
          <w:rFonts w:ascii="Symbol" w:hAnsi="Symbol"/>
        </w:rPr>
        <w:t></w:t>
      </w:r>
      <w:r w:rsidRPr="00AE0440">
        <w:rPr>
          <w:rFonts w:ascii="Symbol" w:hAnsi="Symbol"/>
        </w:rPr>
        <w:tab/>
      </w:r>
      <w:r w:rsidR="00126E7D" w:rsidRPr="00AE0440">
        <w:t>Route</w:t>
      </w:r>
      <w:r w:rsidR="00567C8C">
        <w:t> :</w:t>
      </w:r>
      <w:r w:rsidR="00126E7D" w:rsidRPr="00AE0440">
        <w:t xml:space="preserve"> type (autoroute, </w:t>
      </w:r>
      <w:r w:rsidR="00567C8C">
        <w:t>de campagne</w:t>
      </w:r>
      <w:r w:rsidR="00126E7D" w:rsidRPr="00AE0440">
        <w:t>, etc.), revêtement (type, adhérence), géométrie, caractéristiques des voies, disponibilité des marquages de voies, bord de la route, croisements de routes</w:t>
      </w:r>
      <w:r w:rsidR="00567C8C">
        <w:t> ;</w:t>
      </w:r>
    </w:p>
    <w:p w14:paraId="467C4BCF" w14:textId="37FEA406" w:rsidR="00EA3171" w:rsidRPr="00AE0440" w:rsidRDefault="00030C89">
      <w:pPr>
        <w:suppressAutoHyphens w:val="0"/>
        <w:spacing w:after="120"/>
        <w:ind w:left="2160" w:right="1094" w:hanging="330"/>
      </w:pPr>
      <w:r w:rsidRPr="00AE0440">
        <w:rPr>
          <w:rFonts w:ascii="Symbol" w:hAnsi="Symbol"/>
        </w:rPr>
        <w:t></w:t>
      </w:r>
      <w:r w:rsidRPr="00AE0440">
        <w:rPr>
          <w:rFonts w:ascii="Symbol" w:hAnsi="Symbol"/>
        </w:rPr>
        <w:tab/>
      </w:r>
      <w:r w:rsidR="00126E7D" w:rsidRPr="00AE0440">
        <w:t>Installations routières (installations de contrôle du trafic, installations spéciales (marquages de construction routière), autres installations</w:t>
      </w:r>
      <w:r w:rsidR="00892DFB" w:rsidRPr="00AE0440">
        <w:t>)</w:t>
      </w:r>
      <w:r w:rsidR="00567C8C">
        <w:t> ;</w:t>
      </w:r>
    </w:p>
    <w:p w14:paraId="467C4BD0" w14:textId="3EE75E22" w:rsidR="00EA3171" w:rsidRPr="00AE0440" w:rsidRDefault="00030C89">
      <w:pPr>
        <w:suppressAutoHyphens w:val="0"/>
        <w:spacing w:after="120"/>
        <w:ind w:left="2160" w:right="1094" w:hanging="330"/>
      </w:pPr>
      <w:r w:rsidRPr="00AE0440">
        <w:rPr>
          <w:rFonts w:ascii="Symbol" w:hAnsi="Symbol"/>
        </w:rPr>
        <w:t></w:t>
      </w:r>
      <w:r w:rsidRPr="00AE0440">
        <w:rPr>
          <w:rFonts w:ascii="Symbol" w:hAnsi="Symbol"/>
        </w:rPr>
        <w:tab/>
      </w:r>
      <w:r w:rsidR="00126E7D" w:rsidRPr="00AE0440">
        <w:t>Événements routiers (par exemple, accidents de la route, embouteillages, travaux routiers)</w:t>
      </w:r>
      <w:r w:rsidR="00567C8C">
        <w:t> ;</w:t>
      </w:r>
    </w:p>
    <w:p w14:paraId="467C4BD1" w14:textId="4D132407" w:rsidR="00EA3171" w:rsidRPr="00AE0440" w:rsidRDefault="00030C89">
      <w:pPr>
        <w:pStyle w:val="para"/>
        <w:spacing w:line="240" w:lineRule="atLeast"/>
        <w:ind w:left="2520" w:right="1094" w:hanging="330"/>
      </w:pPr>
      <w:r w:rsidRPr="00AE0440">
        <w:rPr>
          <w:rFonts w:ascii="Symbol" w:hAnsi="Symbol"/>
        </w:rPr>
        <w:t></w:t>
      </w:r>
      <w:r w:rsidRPr="00AE0440">
        <w:rPr>
          <w:rFonts w:ascii="Symbol" w:hAnsi="Symbol"/>
        </w:rPr>
        <w:tab/>
      </w:r>
      <w:r w:rsidR="00126E7D" w:rsidRPr="00AE0440">
        <w:t>Conditions environnementales, telles que</w:t>
      </w:r>
      <w:r w:rsidR="00567C8C">
        <w:t> :</w:t>
      </w:r>
    </w:p>
    <w:p w14:paraId="467C4BD2" w14:textId="725A0D09" w:rsidR="00EA3171" w:rsidRPr="00AE0440" w:rsidRDefault="00030C89">
      <w:pPr>
        <w:pStyle w:val="para"/>
        <w:spacing w:line="240" w:lineRule="atLeast"/>
        <w:ind w:left="2520" w:right="1094" w:hanging="330"/>
      </w:pPr>
      <w:r w:rsidRPr="00AE0440">
        <w:rPr>
          <w:rFonts w:ascii="Symbol" w:hAnsi="Symbol"/>
        </w:rPr>
        <w:t></w:t>
      </w:r>
      <w:r w:rsidRPr="00AE0440">
        <w:rPr>
          <w:rFonts w:ascii="Symbol" w:hAnsi="Symbol"/>
        </w:rPr>
        <w:tab/>
      </w:r>
      <w:r w:rsidR="00126E7D" w:rsidRPr="00AE0440">
        <w:t>Intempéries, brouillard et brume</w:t>
      </w:r>
      <w:r w:rsidR="00567C8C">
        <w:t> ;</w:t>
      </w:r>
    </w:p>
    <w:p w14:paraId="467C4BD3" w14:textId="03B31313" w:rsidR="00EA3171" w:rsidRPr="00AE0440" w:rsidRDefault="00030C89">
      <w:pPr>
        <w:pStyle w:val="para"/>
        <w:spacing w:line="240" w:lineRule="atLeast"/>
        <w:ind w:left="2520" w:right="1094" w:hanging="330"/>
      </w:pPr>
      <w:r w:rsidRPr="00AE0440">
        <w:rPr>
          <w:rFonts w:ascii="Symbol" w:hAnsi="Symbol"/>
        </w:rPr>
        <w:t></w:t>
      </w:r>
      <w:r w:rsidRPr="00AE0440">
        <w:rPr>
          <w:rFonts w:ascii="Symbol" w:hAnsi="Symbol"/>
        </w:rPr>
        <w:tab/>
      </w:r>
      <w:r w:rsidR="00126E7D" w:rsidRPr="00AE0440">
        <w:t>Température</w:t>
      </w:r>
      <w:r w:rsidR="00567C8C">
        <w:t> ;</w:t>
      </w:r>
    </w:p>
    <w:p w14:paraId="467C4BD4" w14:textId="07EF7CAC" w:rsidR="00EA3171" w:rsidRPr="00AE0440" w:rsidRDefault="00030C89">
      <w:pPr>
        <w:pStyle w:val="para"/>
        <w:spacing w:line="240" w:lineRule="atLeast"/>
        <w:ind w:left="2520" w:right="1094" w:hanging="330"/>
      </w:pPr>
      <w:r w:rsidRPr="00AE0440">
        <w:rPr>
          <w:rFonts w:ascii="Symbol" w:hAnsi="Symbol"/>
        </w:rPr>
        <w:t></w:t>
      </w:r>
      <w:r w:rsidRPr="00AE0440">
        <w:rPr>
          <w:rFonts w:ascii="Symbol" w:hAnsi="Symbol"/>
        </w:rPr>
        <w:tab/>
      </w:r>
      <w:r w:rsidR="00126E7D" w:rsidRPr="00AE0440">
        <w:t>Précipitations</w:t>
      </w:r>
      <w:r w:rsidR="00567C8C">
        <w:t> ;</w:t>
      </w:r>
    </w:p>
    <w:p w14:paraId="467C4BD5" w14:textId="77777777" w:rsidR="00EA3171" w:rsidRPr="00AE0440" w:rsidRDefault="00030C89">
      <w:pPr>
        <w:pStyle w:val="para"/>
        <w:spacing w:line="240" w:lineRule="atLeast"/>
        <w:ind w:left="2520" w:right="1094" w:hanging="330"/>
      </w:pPr>
      <w:r w:rsidRPr="00AE0440">
        <w:rPr>
          <w:rFonts w:ascii="Symbol" w:hAnsi="Symbol"/>
        </w:rPr>
        <w:t></w:t>
      </w:r>
      <w:r w:rsidRPr="00AE0440">
        <w:rPr>
          <w:rFonts w:ascii="Symbol" w:hAnsi="Symbol"/>
        </w:rPr>
        <w:tab/>
      </w:r>
      <w:r w:rsidR="00126E7D" w:rsidRPr="00AE0440">
        <w:t>Moment de la journée et conditions d'éclairage.</w:t>
      </w:r>
    </w:p>
    <w:p w14:paraId="467C4BD6" w14:textId="77777777" w:rsidR="00EA3171" w:rsidRPr="00AE0440" w:rsidRDefault="00030C89">
      <w:pPr>
        <w:suppressAutoHyphens w:val="0"/>
        <w:spacing w:after="120"/>
        <w:ind w:left="2520" w:right="1094" w:hanging="330"/>
      </w:pPr>
      <w:r w:rsidRPr="00AE0440">
        <w:rPr>
          <w:rFonts w:ascii="Symbol" w:hAnsi="Symbol"/>
        </w:rPr>
        <w:t></w:t>
      </w:r>
      <w:r w:rsidRPr="00AE0440">
        <w:rPr>
          <w:rFonts w:ascii="Symbol" w:hAnsi="Symbol"/>
        </w:rPr>
        <w:tab/>
      </w:r>
      <w:r w:rsidR="00126E7D" w:rsidRPr="00AE0440">
        <w:t>Autres usagers de la route (véhicules à moteur, motocyclettes, bicyclettes, piétons).</w:t>
      </w:r>
    </w:p>
    <w:p w14:paraId="467C4BD7" w14:textId="77777777" w:rsidR="00272075" w:rsidRPr="00AE0440" w:rsidRDefault="00272075">
      <w:pPr>
        <w:suppressAutoHyphens w:val="0"/>
        <w:spacing w:line="240" w:lineRule="auto"/>
        <w:rPr>
          <w:sz w:val="22"/>
          <w:szCs w:val="22"/>
        </w:rPr>
      </w:pPr>
      <w:r w:rsidRPr="00AE0440">
        <w:rPr>
          <w:sz w:val="22"/>
          <w:szCs w:val="22"/>
        </w:rPr>
        <w:br w:type="page"/>
      </w:r>
    </w:p>
    <w:p w14:paraId="467C4BD8" w14:textId="77777777" w:rsidR="00EA3171" w:rsidRPr="00AE0440" w:rsidRDefault="00030C89">
      <w:pPr>
        <w:pStyle w:val="HChG"/>
      </w:pPr>
      <w:r w:rsidRPr="00AE0440">
        <w:lastRenderedPageBreak/>
        <w:t>Annexe 4</w:t>
      </w:r>
    </w:p>
    <w:p w14:paraId="467C4BD9" w14:textId="77777777" w:rsidR="00EA3171" w:rsidRPr="00AE0440" w:rsidRDefault="00030C89">
      <w:pPr>
        <w:pStyle w:val="HChG"/>
        <w:rPr>
          <w:sz w:val="24"/>
          <w:szCs w:val="18"/>
        </w:rPr>
      </w:pPr>
      <w:r w:rsidRPr="00AE0440">
        <w:tab/>
      </w:r>
      <w:r w:rsidRPr="00AE0440">
        <w:tab/>
      </w:r>
      <w:r w:rsidR="00272075" w:rsidRPr="00AE0440">
        <w:t>Déclaration de capacité du système</w:t>
      </w:r>
    </w:p>
    <w:p w14:paraId="467C4BDA" w14:textId="3D7F0B7A" w:rsidR="00EA3171" w:rsidRPr="00AE0440" w:rsidRDefault="00030C89">
      <w:pPr>
        <w:pStyle w:val="HChG"/>
        <w:tabs>
          <w:tab w:val="clear" w:pos="851"/>
        </w:tabs>
        <w:spacing w:before="120" w:after="120" w:line="240" w:lineRule="atLeast"/>
        <w:ind w:left="1800" w:firstLine="0"/>
        <w:jc w:val="both"/>
        <w:rPr>
          <w:b w:val="0"/>
          <w:bCs/>
          <w:sz w:val="20"/>
        </w:rPr>
      </w:pPr>
      <w:r w:rsidRPr="00AE0440">
        <w:rPr>
          <w:b w:val="0"/>
          <w:bCs/>
          <w:sz w:val="20"/>
        </w:rPr>
        <w:t xml:space="preserve">Le </w:t>
      </w:r>
      <w:r w:rsidR="00101DB0">
        <w:rPr>
          <w:b w:val="0"/>
          <w:bCs/>
          <w:sz w:val="20"/>
        </w:rPr>
        <w:t>constructeur</w:t>
      </w:r>
      <w:r w:rsidRPr="00AE0440">
        <w:rPr>
          <w:b w:val="0"/>
          <w:bCs/>
          <w:sz w:val="20"/>
        </w:rPr>
        <w:t xml:space="preserve"> déclare l'aptitude du système et ses </w:t>
      </w:r>
      <w:r w:rsidR="00567C8C">
        <w:rPr>
          <w:b w:val="0"/>
          <w:bCs/>
          <w:sz w:val="20"/>
        </w:rPr>
        <w:t>fonctionnalités</w:t>
      </w:r>
      <w:r w:rsidR="00567C8C" w:rsidRPr="00AE0440">
        <w:rPr>
          <w:b w:val="0"/>
          <w:bCs/>
          <w:sz w:val="20"/>
        </w:rPr>
        <w:t xml:space="preserve"> </w:t>
      </w:r>
      <w:r w:rsidRPr="00AE0440">
        <w:rPr>
          <w:b w:val="0"/>
          <w:bCs/>
          <w:sz w:val="20"/>
        </w:rPr>
        <w:t>selon la classification du paragraphe 6, sur la base des critères suivants</w:t>
      </w:r>
      <w:r w:rsidR="00B67F26" w:rsidRPr="00AE0440">
        <w:rPr>
          <w:b w:val="0"/>
          <w:bCs/>
          <w:sz w:val="20"/>
        </w:rPr>
        <w:t xml:space="preserve">. Cette déclaration </w:t>
      </w:r>
      <w:r w:rsidR="002D0DF3" w:rsidRPr="00AE0440">
        <w:rPr>
          <w:b w:val="0"/>
          <w:bCs/>
          <w:sz w:val="20"/>
        </w:rPr>
        <w:t xml:space="preserve">sert de </w:t>
      </w:r>
      <w:r w:rsidR="00CE5180" w:rsidRPr="00AE0440">
        <w:rPr>
          <w:b w:val="0"/>
          <w:bCs/>
          <w:sz w:val="20"/>
        </w:rPr>
        <w:t xml:space="preserve">référence aux </w:t>
      </w:r>
      <w:r w:rsidR="009773DC" w:rsidRPr="00AE0440">
        <w:rPr>
          <w:b w:val="0"/>
          <w:bCs/>
          <w:sz w:val="20"/>
        </w:rPr>
        <w:t>essais de base à effectuer conformément à l'annexe 4.</w:t>
      </w:r>
    </w:p>
    <w:p w14:paraId="467C4BDB" w14:textId="4DE81DA3" w:rsidR="00EA3171" w:rsidRPr="00AE0440" w:rsidRDefault="00030C89">
      <w:pPr>
        <w:pStyle w:val="HChG"/>
        <w:tabs>
          <w:tab w:val="clear" w:pos="851"/>
        </w:tabs>
        <w:spacing w:before="120" w:after="120" w:line="240" w:lineRule="atLeast"/>
        <w:ind w:left="1800" w:firstLine="0"/>
        <w:jc w:val="both"/>
        <w:rPr>
          <w:b w:val="0"/>
          <w:bCs/>
          <w:sz w:val="20"/>
        </w:rPr>
      </w:pPr>
      <w:r w:rsidRPr="00AE0440">
        <w:rPr>
          <w:b w:val="0"/>
          <w:bCs/>
          <w:sz w:val="20"/>
        </w:rPr>
        <w:t xml:space="preserve">Le système est considéré comme possédant une capacité </w:t>
      </w:r>
      <w:r w:rsidR="00A254CC" w:rsidRPr="00AE0440">
        <w:rPr>
          <w:b w:val="0"/>
          <w:bCs/>
          <w:sz w:val="20"/>
        </w:rPr>
        <w:t xml:space="preserve">telle que déclarée ci-dessous </w:t>
      </w:r>
      <w:r w:rsidRPr="00AE0440">
        <w:rPr>
          <w:b w:val="0"/>
          <w:bCs/>
          <w:sz w:val="20"/>
        </w:rPr>
        <w:t>s'il est capable de démontrer le comportement requis dans au moins 90</w:t>
      </w:r>
      <w:r w:rsidR="00567C8C">
        <w:rPr>
          <w:b w:val="0"/>
          <w:bCs/>
          <w:sz w:val="20"/>
        </w:rPr>
        <w:t> %</w:t>
      </w:r>
      <w:r w:rsidRPr="00AE0440">
        <w:rPr>
          <w:b w:val="0"/>
          <w:bCs/>
          <w:sz w:val="20"/>
        </w:rPr>
        <w:t xml:space="preserve"> des essais correspondants. La </w:t>
      </w:r>
      <w:r w:rsidR="007E00EC" w:rsidRPr="00AE0440">
        <w:rPr>
          <w:b w:val="0"/>
          <w:bCs/>
          <w:sz w:val="20"/>
        </w:rPr>
        <w:t xml:space="preserve">preuve de cette capacité doit être fournie à l'autorité d'homologation </w:t>
      </w:r>
      <w:r w:rsidR="002D0DF3" w:rsidRPr="00AE0440">
        <w:rPr>
          <w:b w:val="0"/>
          <w:bCs/>
          <w:sz w:val="20"/>
        </w:rPr>
        <w:t xml:space="preserve">par le biais d'une </w:t>
      </w:r>
      <w:r w:rsidR="007E00EC" w:rsidRPr="00AE0440">
        <w:rPr>
          <w:b w:val="0"/>
          <w:bCs/>
          <w:sz w:val="20"/>
        </w:rPr>
        <w:t>documentation appropriée.</w:t>
      </w:r>
    </w:p>
    <w:p w14:paraId="467C4BDC" w14:textId="5CC5D9A5" w:rsidR="00EA3171" w:rsidRPr="00AE0440" w:rsidRDefault="00030C89">
      <w:pPr>
        <w:pStyle w:val="HChG"/>
        <w:tabs>
          <w:tab w:val="clear" w:pos="851"/>
          <w:tab w:val="left" w:pos="8505"/>
        </w:tabs>
        <w:spacing w:before="120" w:after="120" w:line="240" w:lineRule="atLeast"/>
        <w:ind w:left="1800" w:firstLine="0"/>
        <w:jc w:val="both"/>
        <w:rPr>
          <w:sz w:val="24"/>
          <w:szCs w:val="18"/>
        </w:rPr>
      </w:pPr>
      <w:r w:rsidRPr="00AE0440">
        <w:rPr>
          <w:b w:val="0"/>
          <w:bCs/>
          <w:sz w:val="20"/>
        </w:rPr>
        <w:t xml:space="preserve">Lorsque les conditions s'écartent de celles spécifiées pour l'essai correspondant, le système ne doit pas modifier sa stratégie de contrôle de manière déraisonnable. Le </w:t>
      </w:r>
      <w:r w:rsidR="00101DB0">
        <w:rPr>
          <w:b w:val="0"/>
          <w:bCs/>
          <w:sz w:val="20"/>
        </w:rPr>
        <w:t>constructeur</w:t>
      </w:r>
      <w:r w:rsidRPr="00AE0440">
        <w:rPr>
          <w:b w:val="0"/>
          <w:bCs/>
          <w:sz w:val="20"/>
        </w:rPr>
        <w:t xml:space="preserve"> doit en faire la démonstration à l'</w:t>
      </w:r>
      <w:r w:rsidR="00824C6A" w:rsidRPr="00AE0440">
        <w:rPr>
          <w:b w:val="0"/>
          <w:bCs/>
          <w:sz w:val="20"/>
        </w:rPr>
        <w:t>autorité d'</w:t>
      </w:r>
      <w:r w:rsidR="00C2658F" w:rsidRPr="00AE0440">
        <w:rPr>
          <w:b w:val="0"/>
          <w:bCs/>
          <w:sz w:val="20"/>
        </w:rPr>
        <w:t xml:space="preserve">homologation </w:t>
      </w:r>
      <w:r w:rsidR="00567C8C">
        <w:rPr>
          <w:b w:val="0"/>
          <w:bCs/>
          <w:sz w:val="20"/>
        </w:rPr>
        <w:t xml:space="preserve">de type </w:t>
      </w:r>
      <w:r w:rsidR="00C2658F" w:rsidRPr="00AE0440">
        <w:rPr>
          <w:b w:val="0"/>
          <w:bCs/>
          <w:sz w:val="20"/>
        </w:rPr>
        <w:t xml:space="preserve">conformément </w:t>
      </w:r>
      <w:r w:rsidRPr="00AE0440">
        <w:rPr>
          <w:b w:val="0"/>
          <w:bCs/>
          <w:sz w:val="20"/>
        </w:rPr>
        <w:t>à l'</w:t>
      </w:r>
      <w:r w:rsidR="00ED33A9" w:rsidRPr="00AE0440">
        <w:rPr>
          <w:b w:val="0"/>
          <w:bCs/>
          <w:sz w:val="20"/>
        </w:rPr>
        <w:t>annexe 4</w:t>
      </w:r>
      <w:r w:rsidRPr="00AE0440">
        <w:rPr>
          <w:b w:val="0"/>
          <w:bCs/>
          <w:sz w:val="20"/>
        </w:rPr>
        <w:t xml:space="preserve">. </w:t>
      </w:r>
    </w:p>
    <w:p w14:paraId="467C4BDD" w14:textId="77777777" w:rsidR="00EA3171" w:rsidRPr="00AE0440" w:rsidRDefault="00030C89">
      <w:pPr>
        <w:pStyle w:val="SingleTxtG"/>
        <w:spacing w:before="120"/>
        <w:ind w:left="1800" w:hanging="666"/>
      </w:pPr>
      <w:r w:rsidRPr="00AE0440">
        <w:t>1</w:t>
      </w:r>
      <w:r w:rsidR="00B65617" w:rsidRPr="00AE0440">
        <w:t>.</w:t>
      </w:r>
      <w:r w:rsidR="00B65617" w:rsidRPr="00AE0440">
        <w:tab/>
      </w:r>
      <w:r w:rsidR="00272075" w:rsidRPr="00AE0440">
        <w:t xml:space="preserve">Capacité du système à réagir aux autres usagers de la route </w:t>
      </w:r>
    </w:p>
    <w:p w14:paraId="467C4BDE" w14:textId="77777777" w:rsidR="00EA3171" w:rsidRPr="00AE0440" w:rsidRDefault="00030C89">
      <w:pPr>
        <w:pStyle w:val="HChG"/>
        <w:tabs>
          <w:tab w:val="clear" w:pos="851"/>
        </w:tabs>
        <w:spacing w:before="120" w:after="120" w:line="240" w:lineRule="atLeast"/>
        <w:ind w:left="1800" w:right="1179" w:firstLine="0"/>
        <w:jc w:val="both"/>
        <w:rPr>
          <w:b w:val="0"/>
          <w:bCs/>
          <w:sz w:val="20"/>
        </w:rPr>
      </w:pPr>
      <w:r w:rsidRPr="00AE0440">
        <w:rPr>
          <w:b w:val="0"/>
          <w:bCs/>
          <w:sz w:val="20"/>
        </w:rPr>
        <w:t xml:space="preserve">Une description détaillée des scénarios figure à l'annexe 4. </w:t>
      </w:r>
    </w:p>
    <w:p w14:paraId="467C4BDF" w14:textId="7A4755D3" w:rsidR="00EA3171" w:rsidRPr="00AE0440" w:rsidRDefault="00030C89">
      <w:pPr>
        <w:pStyle w:val="HChG"/>
        <w:tabs>
          <w:tab w:val="clear" w:pos="851"/>
        </w:tabs>
        <w:spacing w:before="120" w:after="120" w:line="240" w:lineRule="atLeast"/>
        <w:ind w:left="1800" w:right="1179" w:firstLine="0"/>
        <w:jc w:val="both"/>
        <w:rPr>
          <w:b w:val="0"/>
          <w:bCs/>
          <w:sz w:val="20"/>
        </w:rPr>
      </w:pPr>
      <w:r w:rsidRPr="00AE0440">
        <w:rPr>
          <w:b w:val="0"/>
          <w:bCs/>
          <w:sz w:val="20"/>
        </w:rPr>
        <w:t xml:space="preserve">Le </w:t>
      </w:r>
      <w:r w:rsidR="00101DB0">
        <w:rPr>
          <w:b w:val="0"/>
          <w:bCs/>
          <w:sz w:val="20"/>
        </w:rPr>
        <w:t>constructeur</w:t>
      </w:r>
      <w:r w:rsidRPr="00AE0440">
        <w:rPr>
          <w:b w:val="0"/>
          <w:bCs/>
          <w:sz w:val="20"/>
        </w:rPr>
        <w:t xml:space="preserve"> doit </w:t>
      </w:r>
      <w:r w:rsidR="00272075" w:rsidRPr="00AE0440">
        <w:rPr>
          <w:b w:val="0"/>
          <w:bCs/>
          <w:sz w:val="20"/>
        </w:rPr>
        <w:t xml:space="preserve">déclarer la vitesse opérationnelle </w:t>
      </w:r>
      <w:r w:rsidR="00462871" w:rsidRPr="00AE0440">
        <w:rPr>
          <w:b w:val="0"/>
          <w:bCs/>
          <w:sz w:val="20"/>
        </w:rPr>
        <w:t xml:space="preserve">maximale à </w:t>
      </w:r>
      <w:r w:rsidR="00272075" w:rsidRPr="00AE0440">
        <w:rPr>
          <w:b w:val="0"/>
          <w:bCs/>
          <w:sz w:val="20"/>
        </w:rPr>
        <w:t xml:space="preserve">laquelle le système est capable de gérer (c'est-à-dire </w:t>
      </w:r>
      <w:r w:rsidR="00DD0F99" w:rsidRPr="00AE0440">
        <w:rPr>
          <w:b w:val="0"/>
          <w:bCs/>
          <w:sz w:val="20"/>
        </w:rPr>
        <w:t>d</w:t>
      </w:r>
      <w:r w:rsidR="00AB648E" w:rsidRPr="00AE0440">
        <w:rPr>
          <w:b w:val="0"/>
          <w:bCs/>
          <w:sz w:val="20"/>
        </w:rPr>
        <w:t>'</w:t>
      </w:r>
      <w:r w:rsidR="00272075" w:rsidRPr="00AE0440">
        <w:rPr>
          <w:b w:val="0"/>
          <w:bCs/>
          <w:sz w:val="20"/>
        </w:rPr>
        <w:t xml:space="preserve">éviter une collision </w:t>
      </w:r>
      <w:r w:rsidR="001E4BB1" w:rsidRPr="00AE0440">
        <w:rPr>
          <w:b w:val="0"/>
          <w:bCs/>
          <w:sz w:val="20"/>
        </w:rPr>
        <w:t xml:space="preserve">sans </w:t>
      </w:r>
      <w:r w:rsidR="00462871" w:rsidRPr="00AE0440">
        <w:rPr>
          <w:b w:val="0"/>
          <w:bCs/>
          <w:sz w:val="20"/>
        </w:rPr>
        <w:t xml:space="preserve">intervention du </w:t>
      </w:r>
      <w:r w:rsidR="001E4BB1" w:rsidRPr="00AE0440">
        <w:rPr>
          <w:b w:val="0"/>
          <w:bCs/>
          <w:sz w:val="20"/>
        </w:rPr>
        <w:t>conducteur</w:t>
      </w:r>
      <w:r w:rsidR="00AB648E" w:rsidRPr="00AE0440">
        <w:rPr>
          <w:b w:val="0"/>
          <w:bCs/>
          <w:sz w:val="20"/>
        </w:rPr>
        <w:t xml:space="preserve">) </w:t>
      </w:r>
      <w:r w:rsidR="00272075" w:rsidRPr="00AE0440">
        <w:rPr>
          <w:b w:val="0"/>
          <w:bCs/>
          <w:sz w:val="20"/>
        </w:rPr>
        <w:t>les scénarios suivants</w:t>
      </w:r>
      <w:r w:rsidRPr="00AE0440">
        <w:rPr>
          <w:b w:val="0"/>
          <w:bCs/>
          <w:sz w:val="20"/>
        </w:rPr>
        <w:t>, en fonction de la conception du système</w:t>
      </w:r>
      <w:r w:rsidR="00567C8C">
        <w:rPr>
          <w:b w:val="0"/>
          <w:bCs/>
          <w:sz w:val="20"/>
        </w:rPr>
        <w:t> :</w:t>
      </w:r>
    </w:p>
    <w:tbl>
      <w:tblPr>
        <w:tblStyle w:val="TableGrid"/>
        <w:tblW w:w="0" w:type="auto"/>
        <w:tblInd w:w="720" w:type="dxa"/>
        <w:tblLook w:val="04A0" w:firstRow="1" w:lastRow="0" w:firstColumn="1" w:lastColumn="0" w:noHBand="0" w:noVBand="1"/>
      </w:tblPr>
      <w:tblGrid>
        <w:gridCol w:w="2319"/>
        <w:gridCol w:w="2206"/>
        <w:gridCol w:w="2151"/>
        <w:gridCol w:w="2000"/>
      </w:tblGrid>
      <w:tr w:rsidR="00272075" w:rsidRPr="00AE0440" w14:paraId="467C4BE4" w14:textId="77777777" w:rsidTr="00B82C40">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67C4BE0" w14:textId="77777777" w:rsidR="00EA3171" w:rsidRPr="00AE0440" w:rsidRDefault="00030C89">
            <w:pPr>
              <w:pStyle w:val="para"/>
              <w:spacing w:before="80" w:after="80" w:line="200" w:lineRule="exact"/>
              <w:ind w:left="0" w:right="158" w:firstLine="0"/>
              <w:jc w:val="right"/>
              <w:rPr>
                <w:i/>
                <w:iCs/>
                <w:sz w:val="16"/>
                <w:szCs w:val="16"/>
                <w:lang w:eastAsia="en-GB"/>
              </w:rPr>
            </w:pPr>
            <w:r w:rsidRPr="00AE0440">
              <w:rPr>
                <w:i/>
                <w:iCs/>
                <w:sz w:val="16"/>
                <w:szCs w:val="16"/>
                <w:lang w:eastAsia="en-GB"/>
              </w:rPr>
              <w:t>Scénario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67C4BE1" w14:textId="77777777" w:rsidR="00EA3171" w:rsidRPr="00AE0440" w:rsidRDefault="00030C89">
            <w:pPr>
              <w:pStyle w:val="para"/>
              <w:spacing w:before="80" w:after="80" w:line="200" w:lineRule="exact"/>
              <w:ind w:left="0" w:right="158" w:firstLine="0"/>
              <w:jc w:val="right"/>
              <w:rPr>
                <w:i/>
                <w:iCs/>
                <w:sz w:val="16"/>
                <w:szCs w:val="16"/>
                <w:lang w:eastAsia="en-GB"/>
              </w:rPr>
            </w:pPr>
            <w:r w:rsidRPr="00AE0440">
              <w:rPr>
                <w:i/>
                <w:iCs/>
                <w:sz w:val="16"/>
                <w:szCs w:val="16"/>
                <w:lang w:eastAsia="en-GB"/>
              </w:rPr>
              <w:t xml:space="preserve">Vitesse opérationnelle maximale jusqu'à laquelle le système est capable d'éviter une collision avec une demande de décélération ne dépassant pas 5 </w:t>
            </w:r>
            <w:r w:rsidR="00AF2470" w:rsidRPr="00AE0440">
              <w:rPr>
                <w:i/>
                <w:iCs/>
                <w:sz w:val="16"/>
                <w:szCs w:val="16"/>
                <w:lang w:eastAsia="en-GB"/>
              </w:rPr>
              <w:t>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67C4BE2" w14:textId="77777777" w:rsidR="00EA3171" w:rsidRPr="00AE0440" w:rsidRDefault="00030C89">
            <w:pPr>
              <w:pStyle w:val="para"/>
              <w:spacing w:before="80" w:after="80" w:line="200" w:lineRule="exact"/>
              <w:ind w:left="0" w:right="158" w:firstLine="0"/>
              <w:jc w:val="right"/>
              <w:rPr>
                <w:i/>
                <w:iCs/>
                <w:sz w:val="16"/>
                <w:szCs w:val="16"/>
                <w:lang w:eastAsia="en-GB"/>
              </w:rPr>
            </w:pPr>
            <w:r w:rsidRPr="00AE0440">
              <w:rPr>
                <w:i/>
                <w:iCs/>
                <w:sz w:val="16"/>
                <w:szCs w:val="16"/>
                <w:lang w:eastAsia="en-GB"/>
              </w:rPr>
              <w:t xml:space="preserve">Vitesse opérationnelle maximale jusqu'à laquelle le système/véhicule est capable d'éviter une collision nécessitant une demande de décélération supérieure à 5 </w:t>
            </w:r>
            <w:r w:rsidR="00AF2470" w:rsidRPr="00AE0440">
              <w:rPr>
                <w:i/>
                <w:iCs/>
                <w:sz w:val="16"/>
                <w:szCs w:val="16"/>
                <w:lang w:eastAsia="en-GB"/>
              </w:rPr>
              <w:t>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67C4BE3" w14:textId="77777777" w:rsidR="00EA3171" w:rsidRPr="00AE0440" w:rsidRDefault="00030C89">
            <w:pPr>
              <w:pStyle w:val="para"/>
              <w:spacing w:before="80" w:after="80" w:line="200" w:lineRule="exact"/>
              <w:ind w:left="0" w:right="158" w:firstLine="0"/>
              <w:jc w:val="right"/>
              <w:rPr>
                <w:i/>
                <w:iCs/>
                <w:sz w:val="16"/>
                <w:szCs w:val="16"/>
                <w:lang w:eastAsia="en-GB"/>
              </w:rPr>
            </w:pPr>
            <w:r w:rsidRPr="00AE0440">
              <w:rPr>
                <w:i/>
                <w:iCs/>
                <w:sz w:val="16"/>
                <w:szCs w:val="16"/>
                <w:lang w:eastAsia="en-GB"/>
              </w:rPr>
              <w:t>Exigences relatives au domaine d'exploitation</w:t>
            </w:r>
          </w:p>
        </w:tc>
      </w:tr>
      <w:tr w:rsidR="00272075" w:rsidRPr="00AE0440" w14:paraId="467C4BE9" w14:textId="77777777" w:rsidTr="00B82C40">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467C4BE5" w14:textId="1DB47B5D"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 xml:space="preserve">Véhicule à l'arrêt </w:t>
            </w:r>
            <w:r w:rsidR="00567C8C">
              <w:rPr>
                <w:sz w:val="18"/>
                <w:szCs w:val="18"/>
                <w:lang w:eastAsia="en-GB"/>
              </w:rPr>
              <w:t>à l’</w:t>
            </w:r>
            <w:r w:rsidRPr="00AE0440">
              <w:rPr>
                <w:sz w:val="18"/>
                <w:szCs w:val="18"/>
                <w:lang w:eastAsia="en-GB"/>
              </w:rPr>
              <w:t xml:space="preserve">avant sur </w:t>
            </w:r>
            <w:r w:rsidR="00FC105D" w:rsidRPr="00AE0440">
              <w:rPr>
                <w:sz w:val="18"/>
                <w:szCs w:val="18"/>
                <w:lang w:eastAsia="en-GB"/>
              </w:rPr>
              <w:t xml:space="preserve">un </w:t>
            </w:r>
            <w:r w:rsidRPr="00AE0440">
              <w:rPr>
                <w:sz w:val="18"/>
                <w:szCs w:val="18"/>
                <w:lang w:eastAsia="en-GB"/>
              </w:rPr>
              <w:t>tronçon de route rectiligne (annexe 4, par. 4.2.</w:t>
            </w:r>
            <w:r w:rsidR="00AE5FBE" w:rsidRPr="00AE0440">
              <w:rPr>
                <w:sz w:val="18"/>
                <w:szCs w:val="18"/>
                <w:lang w:eastAsia="en-GB"/>
              </w:rPr>
              <w:t>5.</w:t>
            </w:r>
            <w:r w:rsidRPr="00AE0440">
              <w:rPr>
                <w:sz w:val="18"/>
                <w:szCs w:val="18"/>
                <w:lang w:eastAsia="en-GB"/>
              </w:rPr>
              <w:t>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467C4BE6"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467C4BE7"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467C4BE8"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272075" w:rsidRPr="00AE0440" w14:paraId="467C4BE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67C4BEA" w14:textId="2FED4E11"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 xml:space="preserve">Véhicule à l'arrêt </w:t>
            </w:r>
            <w:r w:rsidR="00567C8C">
              <w:rPr>
                <w:sz w:val="18"/>
                <w:szCs w:val="18"/>
                <w:lang w:eastAsia="en-GB"/>
              </w:rPr>
              <w:t>à l’</w:t>
            </w:r>
            <w:r w:rsidRPr="00AE0440">
              <w:rPr>
                <w:sz w:val="18"/>
                <w:szCs w:val="18"/>
                <w:lang w:eastAsia="en-GB"/>
              </w:rPr>
              <w:t xml:space="preserve">avant sur </w:t>
            </w:r>
            <w:r w:rsidR="00FC105D" w:rsidRPr="00AE0440">
              <w:rPr>
                <w:sz w:val="18"/>
                <w:szCs w:val="18"/>
                <w:lang w:eastAsia="en-GB"/>
              </w:rPr>
              <w:t xml:space="preserve">un </w:t>
            </w:r>
            <w:r w:rsidRPr="00AE0440">
              <w:rPr>
                <w:sz w:val="18"/>
                <w:szCs w:val="18"/>
                <w:lang w:eastAsia="en-GB"/>
              </w:rPr>
              <w:t xml:space="preserve">tronçon de route en courbe </w:t>
            </w:r>
            <w:r w:rsidR="00FC105D" w:rsidRPr="00AE0440">
              <w:rPr>
                <w:sz w:val="18"/>
                <w:szCs w:val="18"/>
                <w:lang w:eastAsia="en-GB"/>
              </w:rPr>
              <w:t xml:space="preserve">(annexe 4, par. </w:t>
            </w:r>
            <w:r w:rsidR="00FC105D" w:rsidRPr="00AE0440">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BEB"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BEC"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67C4BED"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272075" w:rsidRPr="00AE0440" w14:paraId="467C4BF3"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67C4BEF" w14:textId="3DD8AD41"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 xml:space="preserve">Véhicule plus lent </w:t>
            </w:r>
            <w:r w:rsidR="00567C8C">
              <w:rPr>
                <w:sz w:val="18"/>
                <w:szCs w:val="18"/>
                <w:lang w:eastAsia="en-GB"/>
              </w:rPr>
              <w:t>à l’</w:t>
            </w:r>
            <w:r w:rsidRPr="00AE0440">
              <w:rPr>
                <w:sz w:val="18"/>
                <w:szCs w:val="18"/>
                <w:lang w:eastAsia="en-GB"/>
              </w:rPr>
              <w:t xml:space="preserve">avant sur une section droite de la route </w:t>
            </w:r>
            <w:r w:rsidR="00987726" w:rsidRPr="00AE0440">
              <w:rPr>
                <w:sz w:val="18"/>
                <w:szCs w:val="18"/>
                <w:lang w:eastAsia="en-GB"/>
              </w:rPr>
              <w:t xml:space="preserve">(annexe 4, par. </w:t>
            </w:r>
            <w:r w:rsidR="00987726" w:rsidRPr="00AE0440">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BF0"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BF1"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67C4BF2"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272075" w:rsidRPr="00AE0440" w14:paraId="467C4BF8"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67C4BF4" w14:textId="3C7B709A" w:rsidR="00EA3171" w:rsidRPr="00AE0440" w:rsidRDefault="000C1C39">
            <w:pPr>
              <w:pStyle w:val="para"/>
              <w:spacing w:before="40" w:afterLines="40" w:after="96" w:line="220" w:lineRule="exact"/>
              <w:ind w:left="90" w:right="144" w:firstLine="0"/>
              <w:jc w:val="right"/>
              <w:rPr>
                <w:sz w:val="18"/>
                <w:szCs w:val="18"/>
                <w:lang w:eastAsia="en-GB"/>
              </w:rPr>
            </w:pPr>
            <w:r>
              <w:rPr>
                <w:sz w:val="18"/>
                <w:szCs w:val="18"/>
                <w:lang w:eastAsia="en-GB"/>
              </w:rPr>
              <w:t>Sortie de voie</w:t>
            </w:r>
            <w:r w:rsidRPr="00AE0440">
              <w:rPr>
                <w:sz w:val="18"/>
                <w:szCs w:val="18"/>
                <w:lang w:eastAsia="en-GB"/>
              </w:rPr>
              <w:t xml:space="preserve"> </w:t>
            </w:r>
            <w:r w:rsidR="00030C89" w:rsidRPr="00AE0440">
              <w:rPr>
                <w:sz w:val="18"/>
                <w:szCs w:val="18"/>
                <w:lang w:eastAsia="en-GB"/>
              </w:rPr>
              <w:t xml:space="preserve">du véhicule de tête </w:t>
            </w:r>
            <w:r w:rsidR="005715D2" w:rsidRPr="00AE0440">
              <w:rPr>
                <w:sz w:val="18"/>
                <w:szCs w:val="18"/>
                <w:lang w:eastAsia="en-GB"/>
              </w:rPr>
              <w:t xml:space="preserve">(annexe 4, par. </w:t>
            </w:r>
            <w:r w:rsidR="005715D2" w:rsidRPr="00AE0440">
              <w:rPr>
                <w:bCs/>
                <w:sz w:val="18"/>
                <w:szCs w:val="18"/>
              </w:rPr>
              <w:t>4.2.5.2.5.1.</w:t>
            </w:r>
            <w:r w:rsidR="00006F85" w:rsidRPr="00AE0440">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BF5"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BF6"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67C4BF7"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272075" w:rsidRPr="00AE0440" w14:paraId="467C4BFD"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67C4BF9" w14:textId="7BDE4FBB" w:rsidR="00EA3171" w:rsidRPr="00AE0440" w:rsidRDefault="000C1C39">
            <w:pPr>
              <w:pStyle w:val="para"/>
              <w:spacing w:before="40" w:afterLines="40" w:after="96" w:line="220" w:lineRule="exact"/>
              <w:ind w:left="90" w:right="144" w:firstLine="0"/>
              <w:jc w:val="right"/>
              <w:rPr>
                <w:sz w:val="18"/>
                <w:szCs w:val="18"/>
                <w:lang w:eastAsia="en-GB"/>
              </w:rPr>
            </w:pPr>
            <w:r>
              <w:rPr>
                <w:sz w:val="18"/>
                <w:szCs w:val="18"/>
                <w:lang w:eastAsia="en-GB"/>
              </w:rPr>
              <w:t>Queue de poisson du v</w:t>
            </w:r>
            <w:r w:rsidRPr="00AE0440">
              <w:rPr>
                <w:sz w:val="18"/>
                <w:szCs w:val="18"/>
                <w:lang w:eastAsia="en-GB"/>
              </w:rPr>
              <w:t xml:space="preserve">éhicule </w:t>
            </w:r>
            <w:r>
              <w:rPr>
                <w:sz w:val="18"/>
                <w:szCs w:val="18"/>
                <w:lang w:eastAsia="en-GB"/>
              </w:rPr>
              <w:t>depuis</w:t>
            </w:r>
            <w:r w:rsidR="00030C89" w:rsidRPr="00AE0440">
              <w:rPr>
                <w:sz w:val="18"/>
                <w:szCs w:val="18"/>
                <w:lang w:eastAsia="en-GB"/>
              </w:rPr>
              <w:t xml:space="preserve"> la voie adjacente - Type 1 </w:t>
            </w:r>
            <w:r w:rsidR="00EF5775" w:rsidRPr="00AE0440">
              <w:rPr>
                <w:sz w:val="18"/>
                <w:szCs w:val="18"/>
                <w:lang w:eastAsia="en-GB"/>
              </w:rPr>
              <w:t xml:space="preserve">(Annexe 4, par. </w:t>
            </w:r>
            <w:r w:rsidR="00EF5775" w:rsidRPr="00AE0440">
              <w:rPr>
                <w:bCs/>
                <w:sz w:val="18"/>
                <w:szCs w:val="18"/>
              </w:rPr>
              <w:t xml:space="preserve">4.2.5.2.6.1.) </w:t>
            </w:r>
            <w:r w:rsidR="00D7171E" w:rsidRPr="00AE0440">
              <w:rPr>
                <w:rStyle w:val="FootnoteReference"/>
                <w:bCs/>
                <w:szCs w:val="18"/>
              </w:rPr>
              <w:footnoteReference w:id="9"/>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BFA"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Oui/Non</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BFB"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Oui/Non</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67C4BFC"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272075" w:rsidRPr="00AE0440" w14:paraId="467C4C02"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67C4BFE" w14:textId="1AA5AE46" w:rsidR="00EA3171" w:rsidRPr="00AE0440" w:rsidRDefault="000C1C39">
            <w:pPr>
              <w:pStyle w:val="para"/>
              <w:spacing w:before="40" w:afterLines="40" w:after="96" w:line="220" w:lineRule="exact"/>
              <w:ind w:left="90" w:right="144" w:firstLine="0"/>
              <w:jc w:val="right"/>
              <w:rPr>
                <w:sz w:val="18"/>
                <w:szCs w:val="18"/>
                <w:lang w:eastAsia="en-GB"/>
              </w:rPr>
            </w:pPr>
            <w:r>
              <w:rPr>
                <w:sz w:val="18"/>
                <w:szCs w:val="18"/>
                <w:lang w:eastAsia="en-GB"/>
              </w:rPr>
              <w:t>Queue de poisson du v</w:t>
            </w:r>
            <w:r w:rsidRPr="00AE0440">
              <w:rPr>
                <w:sz w:val="18"/>
                <w:szCs w:val="18"/>
                <w:lang w:eastAsia="en-GB"/>
              </w:rPr>
              <w:t xml:space="preserve">éhicule </w:t>
            </w:r>
            <w:r>
              <w:rPr>
                <w:sz w:val="18"/>
                <w:szCs w:val="18"/>
                <w:lang w:eastAsia="en-GB"/>
              </w:rPr>
              <w:t>depuis</w:t>
            </w:r>
            <w:r w:rsidRPr="00AE0440">
              <w:rPr>
                <w:sz w:val="18"/>
                <w:szCs w:val="18"/>
                <w:lang w:eastAsia="en-GB"/>
              </w:rPr>
              <w:t xml:space="preserve"> la voie adjacente </w:t>
            </w:r>
            <w:r w:rsidR="00030C89" w:rsidRPr="00AE0440">
              <w:rPr>
                <w:sz w:val="18"/>
                <w:szCs w:val="18"/>
                <w:lang w:eastAsia="en-GB"/>
              </w:rPr>
              <w:t xml:space="preserve">- Type 2 </w:t>
            </w:r>
            <w:r w:rsidR="00684512" w:rsidRPr="00AE0440">
              <w:rPr>
                <w:sz w:val="18"/>
                <w:szCs w:val="18"/>
                <w:lang w:eastAsia="en-GB"/>
              </w:rPr>
              <w:t xml:space="preserve">(Annexe 4, par. </w:t>
            </w:r>
            <w:r w:rsidR="00684512" w:rsidRPr="00AE0440">
              <w:rPr>
                <w:bCs/>
                <w:sz w:val="18"/>
                <w:szCs w:val="18"/>
              </w:rPr>
              <w:t>4.2.5.2.6.1.)</w:t>
            </w:r>
            <w:r w:rsidR="00EF2484" w:rsidRPr="00AE0440">
              <w:rPr>
                <w:rStyle w:val="FootnoteReference"/>
                <w:bCs/>
                <w:szCs w:val="18"/>
              </w:rPr>
              <w:footnoteReference w:id="10"/>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BFF"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Oui/Non</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C00"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Oui/Non</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67C4C01"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272075" w:rsidRPr="00AE0440" w14:paraId="467C4C07"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67C4C03" w14:textId="527C2D3F" w:rsidR="00EA3171" w:rsidRPr="00AE0440" w:rsidRDefault="005E447E">
            <w:pPr>
              <w:pStyle w:val="para"/>
              <w:spacing w:before="40" w:afterLines="40" w:after="96" w:line="220" w:lineRule="exact"/>
              <w:ind w:left="90" w:right="144" w:firstLine="0"/>
              <w:jc w:val="right"/>
              <w:rPr>
                <w:sz w:val="18"/>
                <w:szCs w:val="18"/>
                <w:lang w:eastAsia="en-GB"/>
              </w:rPr>
            </w:pPr>
            <w:proofErr w:type="gramStart"/>
            <w:r>
              <w:rPr>
                <w:sz w:val="18"/>
                <w:szCs w:val="18"/>
                <w:lang w:eastAsia="en-GB"/>
              </w:rPr>
              <w:lastRenderedPageBreak/>
              <w:t>Cible p</w:t>
            </w:r>
            <w:r w:rsidR="00030C89" w:rsidRPr="00AE0440">
              <w:rPr>
                <w:sz w:val="18"/>
                <w:szCs w:val="18"/>
                <w:lang w:eastAsia="en-GB"/>
              </w:rPr>
              <w:t>iéton</w:t>
            </w:r>
            <w:proofErr w:type="gramEnd"/>
            <w:r w:rsidR="00030C89" w:rsidRPr="00AE0440">
              <w:rPr>
                <w:sz w:val="18"/>
                <w:szCs w:val="18"/>
                <w:lang w:eastAsia="en-GB"/>
              </w:rPr>
              <w:t xml:space="preserve"> à l'arrêt</w:t>
            </w:r>
            <w:r w:rsidR="000C1C39">
              <w:rPr>
                <w:sz w:val="18"/>
                <w:szCs w:val="18"/>
                <w:lang w:eastAsia="en-GB"/>
              </w:rPr>
              <w:t xml:space="preserve"> à l’</w:t>
            </w:r>
            <w:r w:rsidR="00D551C6" w:rsidRPr="00AE0440">
              <w:rPr>
                <w:sz w:val="18"/>
                <w:szCs w:val="18"/>
                <w:lang w:eastAsia="en-GB"/>
              </w:rPr>
              <w:t xml:space="preserve">avant </w:t>
            </w:r>
            <w:r w:rsidR="000C1C39">
              <w:rPr>
                <w:sz w:val="18"/>
                <w:szCs w:val="18"/>
                <w:lang w:eastAsia="en-GB"/>
              </w:rPr>
              <w:t>sur</w:t>
            </w:r>
            <w:r w:rsidR="000C1C39" w:rsidRPr="00AE0440">
              <w:rPr>
                <w:sz w:val="18"/>
                <w:szCs w:val="18"/>
                <w:lang w:eastAsia="en-GB"/>
              </w:rPr>
              <w:t xml:space="preserve"> </w:t>
            </w:r>
            <w:r w:rsidR="00D551C6" w:rsidRPr="00AE0440">
              <w:rPr>
                <w:sz w:val="18"/>
                <w:szCs w:val="18"/>
                <w:lang w:eastAsia="en-GB"/>
              </w:rPr>
              <w:t xml:space="preserve">la voie (annexe 4, par. </w:t>
            </w:r>
            <w:r w:rsidR="00D551C6" w:rsidRPr="00AE0440">
              <w:rPr>
                <w:bCs/>
                <w:sz w:val="18"/>
                <w:szCs w:val="18"/>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C04"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C05"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67C4C06"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Hors autoroute</w:t>
            </w:r>
          </w:p>
        </w:tc>
      </w:tr>
      <w:tr w:rsidR="00272075" w:rsidRPr="00AE0440" w14:paraId="467C4C0C"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67C4C08" w14:textId="00E0B796"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 xml:space="preserve">Vélo à l'arrêt </w:t>
            </w:r>
            <w:r w:rsidR="000C1C39">
              <w:rPr>
                <w:sz w:val="18"/>
                <w:szCs w:val="18"/>
                <w:lang w:eastAsia="en-GB"/>
              </w:rPr>
              <w:t>à l’avant sur</w:t>
            </w:r>
            <w:r w:rsidRPr="00AE0440">
              <w:rPr>
                <w:sz w:val="18"/>
                <w:szCs w:val="18"/>
                <w:lang w:eastAsia="en-GB"/>
              </w:rPr>
              <w:t xml:space="preserve"> la </w:t>
            </w:r>
            <w:r w:rsidR="009A4485" w:rsidRPr="00AE0440">
              <w:rPr>
                <w:sz w:val="18"/>
                <w:szCs w:val="18"/>
                <w:lang w:eastAsia="en-GB"/>
              </w:rPr>
              <w:t xml:space="preserve">voie de circulation Annexe 4, par. </w:t>
            </w:r>
            <w:r w:rsidR="009A4485" w:rsidRPr="00AE0440">
              <w:rPr>
                <w:bCs/>
                <w:sz w:val="18"/>
                <w:szCs w:val="18"/>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C09"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C0A"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67C4C0B"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Hors autoroute</w:t>
            </w:r>
          </w:p>
        </w:tc>
      </w:tr>
      <w:tr w:rsidR="00272075" w:rsidRPr="00AE0440" w14:paraId="467C4C11"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67C4C0D" w14:textId="5C108C8C" w:rsidR="00EA3171" w:rsidRPr="00AE0440" w:rsidRDefault="005E447E">
            <w:pPr>
              <w:pStyle w:val="para"/>
              <w:spacing w:before="40" w:afterLines="40" w:after="96" w:line="220" w:lineRule="exact"/>
              <w:ind w:left="90" w:right="144" w:firstLine="0"/>
              <w:jc w:val="right"/>
              <w:rPr>
                <w:sz w:val="18"/>
                <w:szCs w:val="18"/>
                <w:lang w:eastAsia="en-GB"/>
              </w:rPr>
            </w:pPr>
            <w:proofErr w:type="gramStart"/>
            <w:r>
              <w:rPr>
                <w:sz w:val="18"/>
                <w:szCs w:val="18"/>
                <w:lang w:eastAsia="en-GB"/>
              </w:rPr>
              <w:t>Cible p</w:t>
            </w:r>
            <w:r w:rsidR="00030C89" w:rsidRPr="00AE0440">
              <w:rPr>
                <w:sz w:val="18"/>
                <w:szCs w:val="18"/>
                <w:lang w:eastAsia="en-GB"/>
              </w:rPr>
              <w:t>iéton</w:t>
            </w:r>
            <w:proofErr w:type="gramEnd"/>
            <w:r w:rsidR="00030C89" w:rsidRPr="00AE0440">
              <w:rPr>
                <w:sz w:val="18"/>
                <w:szCs w:val="18"/>
                <w:lang w:eastAsia="en-GB"/>
              </w:rPr>
              <w:t xml:space="preserve"> traversant la trajectoire du </w:t>
            </w:r>
            <w:r w:rsidR="00E8536B" w:rsidRPr="00AE0440">
              <w:rPr>
                <w:sz w:val="18"/>
                <w:szCs w:val="18"/>
                <w:lang w:eastAsia="en-GB"/>
              </w:rPr>
              <w:t xml:space="preserve">VUT </w:t>
            </w:r>
            <w:r w:rsidR="001931ED" w:rsidRPr="00AE0440">
              <w:rPr>
                <w:sz w:val="18"/>
                <w:szCs w:val="18"/>
                <w:lang w:eastAsia="en-GB"/>
              </w:rPr>
              <w:t xml:space="preserve">(annexe 4, par. </w:t>
            </w:r>
            <w:r w:rsidR="001931ED" w:rsidRPr="00AE0440">
              <w:rPr>
                <w:bCs/>
                <w:sz w:val="18"/>
                <w:szCs w:val="18"/>
              </w:rPr>
              <w:t>4.2.5.2.10.1.</w:t>
            </w:r>
            <w:r w:rsidR="00E8536B" w:rsidRPr="00AE0440">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C0E"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C0F"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67C4C10"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Hors autoroute</w:t>
            </w:r>
          </w:p>
        </w:tc>
      </w:tr>
      <w:tr w:rsidR="00272075" w:rsidRPr="00AE0440" w14:paraId="467C4C16"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67C4C12" w14:textId="6F85DD3B" w:rsidR="00EA3171" w:rsidRPr="00AE0440" w:rsidRDefault="005E447E">
            <w:pPr>
              <w:pStyle w:val="para"/>
              <w:spacing w:before="40" w:afterLines="40" w:after="96" w:line="220" w:lineRule="exact"/>
              <w:ind w:left="90" w:right="144" w:firstLine="0"/>
              <w:jc w:val="right"/>
              <w:rPr>
                <w:sz w:val="18"/>
                <w:szCs w:val="18"/>
                <w:lang w:eastAsia="en-GB"/>
              </w:rPr>
            </w:pPr>
            <w:r>
              <w:rPr>
                <w:sz w:val="18"/>
                <w:szCs w:val="18"/>
                <w:lang w:eastAsia="en-GB"/>
              </w:rPr>
              <w:t xml:space="preserve">Cible bicycle </w:t>
            </w:r>
            <w:r w:rsidR="00030C89" w:rsidRPr="00AE0440">
              <w:rPr>
                <w:sz w:val="18"/>
                <w:szCs w:val="18"/>
                <w:lang w:eastAsia="en-GB"/>
              </w:rPr>
              <w:t xml:space="preserve">traversant la trajectoire du </w:t>
            </w:r>
            <w:r w:rsidR="003914C6" w:rsidRPr="00AE0440">
              <w:rPr>
                <w:sz w:val="18"/>
                <w:szCs w:val="18"/>
                <w:lang w:eastAsia="en-GB"/>
              </w:rPr>
              <w:t xml:space="preserve">VUT (annexe 4, par. </w:t>
            </w:r>
            <w:r w:rsidR="003914C6" w:rsidRPr="00AE0440">
              <w:rPr>
                <w:bCs/>
                <w:sz w:val="18"/>
                <w:szCs w:val="18"/>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C13"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C14" w14:textId="77777777" w:rsidR="00272075" w:rsidRPr="00AE0440"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67C4C15" w14:textId="77777777"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Hors autoroute</w:t>
            </w:r>
          </w:p>
        </w:tc>
      </w:tr>
      <w:tr w:rsidR="00272075" w:rsidRPr="00AE0440" w14:paraId="467C4C1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tcPr>
          <w:p w14:paraId="467C4C17" w14:textId="7D8523A2" w:rsidR="00EA3171" w:rsidRPr="00AE0440" w:rsidRDefault="00030C89">
            <w:pPr>
              <w:pStyle w:val="para"/>
              <w:spacing w:before="40" w:afterLines="40" w:after="96" w:line="220" w:lineRule="exact"/>
              <w:ind w:left="90" w:right="165" w:firstLine="0"/>
              <w:jc w:val="right"/>
              <w:rPr>
                <w:sz w:val="18"/>
                <w:szCs w:val="18"/>
                <w:lang w:eastAsia="en-GB"/>
              </w:rPr>
            </w:pPr>
            <w:r w:rsidRPr="00AE0440">
              <w:rPr>
                <w:sz w:val="18"/>
                <w:szCs w:val="18"/>
                <w:lang w:eastAsia="en-GB"/>
              </w:rPr>
              <w:t>(</w:t>
            </w:r>
            <w:proofErr w:type="gramStart"/>
            <w:r w:rsidRPr="00AE0440">
              <w:rPr>
                <w:i/>
                <w:iCs/>
                <w:sz w:val="18"/>
                <w:szCs w:val="18"/>
                <w:lang w:eastAsia="en-GB"/>
              </w:rPr>
              <w:t>à</w:t>
            </w:r>
            <w:proofErr w:type="gramEnd"/>
            <w:r w:rsidRPr="00AE0440">
              <w:rPr>
                <w:i/>
                <w:iCs/>
                <w:sz w:val="18"/>
                <w:szCs w:val="18"/>
                <w:lang w:eastAsia="en-GB"/>
              </w:rPr>
              <w:t xml:space="preserve"> compléter par </w:t>
            </w:r>
            <w:r w:rsidR="00680919" w:rsidRPr="00AE0440">
              <w:rPr>
                <w:i/>
                <w:iCs/>
                <w:sz w:val="18"/>
                <w:szCs w:val="18"/>
                <w:lang w:eastAsia="en-GB"/>
              </w:rPr>
              <w:t xml:space="preserve">le </w:t>
            </w:r>
            <w:r w:rsidR="00101DB0">
              <w:rPr>
                <w:i/>
                <w:iCs/>
                <w:sz w:val="18"/>
                <w:szCs w:val="18"/>
                <w:lang w:eastAsia="en-GB"/>
              </w:rPr>
              <w:t>constructeur</w:t>
            </w:r>
            <w:r w:rsidRPr="00AE0440">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67C4C18" w14:textId="77777777" w:rsidR="00272075" w:rsidRPr="00AE0440" w:rsidRDefault="00272075" w:rsidP="00EF26B5">
            <w:pPr>
              <w:pStyle w:val="para"/>
              <w:spacing w:before="40" w:afterLines="40" w:after="96" w:line="220" w:lineRule="exact"/>
              <w:ind w:left="0" w:right="9"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67C4C19" w14:textId="77777777" w:rsidR="00272075" w:rsidRPr="00AE0440" w:rsidRDefault="00272075" w:rsidP="00EF26B5">
            <w:pPr>
              <w:pStyle w:val="para"/>
              <w:spacing w:before="40" w:afterLines="40" w:after="96" w:line="220" w:lineRule="exact"/>
              <w:ind w:left="0" w:right="9"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67C4C1A" w14:textId="77777777" w:rsidR="00272075" w:rsidRPr="00AE0440" w:rsidRDefault="00272075" w:rsidP="00EF26B5">
            <w:pPr>
              <w:pStyle w:val="para"/>
              <w:spacing w:before="40" w:afterLines="40" w:after="96" w:line="220" w:lineRule="exact"/>
              <w:ind w:left="0" w:right="9" w:firstLine="0"/>
              <w:jc w:val="right"/>
              <w:rPr>
                <w:sz w:val="18"/>
                <w:szCs w:val="18"/>
                <w:lang w:eastAsia="en-GB"/>
              </w:rPr>
            </w:pPr>
          </w:p>
        </w:tc>
      </w:tr>
    </w:tbl>
    <w:p w14:paraId="467C4C1C" w14:textId="77777777" w:rsidR="00272075" w:rsidRPr="00AE0440" w:rsidRDefault="00272075" w:rsidP="00DC7809">
      <w:pPr>
        <w:pStyle w:val="para"/>
        <w:ind w:left="720" w:firstLine="0"/>
      </w:pPr>
    </w:p>
    <w:p w14:paraId="467C4C1D" w14:textId="77777777" w:rsidR="00EA3171" w:rsidRPr="00AE0440" w:rsidRDefault="00030C89">
      <w:pPr>
        <w:pStyle w:val="SingleTxtG"/>
        <w:ind w:left="1800" w:hanging="666"/>
      </w:pPr>
      <w:r w:rsidRPr="00AE0440">
        <w:t>2</w:t>
      </w:r>
      <w:r w:rsidR="00B65617" w:rsidRPr="00AE0440">
        <w:t>.</w:t>
      </w:r>
      <w:r w:rsidR="00B65617" w:rsidRPr="00AE0440">
        <w:tab/>
      </w:r>
      <w:r w:rsidR="00272075" w:rsidRPr="00AE0440">
        <w:t xml:space="preserve">Capacité du système à suivre la trajectoire du couloir </w:t>
      </w:r>
    </w:p>
    <w:tbl>
      <w:tblPr>
        <w:tblStyle w:val="TableGrid"/>
        <w:tblW w:w="8635" w:type="dxa"/>
        <w:tblInd w:w="720" w:type="dxa"/>
        <w:tblLook w:val="04A0" w:firstRow="1" w:lastRow="0" w:firstColumn="1" w:lastColumn="0" w:noHBand="0" w:noVBand="1"/>
      </w:tblPr>
      <w:tblGrid>
        <w:gridCol w:w="2382"/>
        <w:gridCol w:w="2113"/>
        <w:gridCol w:w="2160"/>
        <w:gridCol w:w="1980"/>
      </w:tblGrid>
      <w:tr w:rsidR="00B54882" w:rsidRPr="00AE0440" w14:paraId="467C4C22" w14:textId="77777777" w:rsidTr="006F4BD9">
        <w:tc>
          <w:tcPr>
            <w:tcW w:w="2382" w:type="dxa"/>
            <w:tcBorders>
              <w:top w:val="single" w:sz="4" w:space="0" w:color="auto"/>
              <w:left w:val="single" w:sz="4" w:space="0" w:color="auto"/>
              <w:bottom w:val="single" w:sz="12" w:space="0" w:color="auto"/>
              <w:right w:val="single" w:sz="4" w:space="0" w:color="auto"/>
            </w:tcBorders>
            <w:vAlign w:val="center"/>
          </w:tcPr>
          <w:p w14:paraId="467C4C1E" w14:textId="738387DA" w:rsidR="00EA3171" w:rsidRPr="00AE0440" w:rsidRDefault="00030C89">
            <w:pPr>
              <w:pStyle w:val="para"/>
              <w:spacing w:before="80" w:after="80" w:line="200" w:lineRule="atLeast"/>
              <w:ind w:left="0" w:right="130" w:firstLine="0"/>
              <w:jc w:val="right"/>
              <w:rPr>
                <w:i/>
                <w:iCs/>
                <w:sz w:val="16"/>
                <w:szCs w:val="16"/>
                <w:lang w:eastAsia="en-GB"/>
              </w:rPr>
            </w:pPr>
            <w:r w:rsidRPr="00AE0440">
              <w:rPr>
                <w:i/>
                <w:iCs/>
                <w:sz w:val="16"/>
                <w:szCs w:val="16"/>
                <w:lang w:eastAsia="en-GB"/>
              </w:rPr>
              <w:t>Gamme</w:t>
            </w:r>
            <w:r w:rsidR="000C1C39">
              <w:rPr>
                <w:i/>
                <w:iCs/>
                <w:sz w:val="16"/>
                <w:szCs w:val="16"/>
                <w:lang w:eastAsia="en-GB"/>
              </w:rPr>
              <w:t>(s)</w:t>
            </w:r>
            <w:r w:rsidRPr="00AE0440">
              <w:rPr>
                <w:i/>
                <w:iCs/>
                <w:sz w:val="16"/>
                <w:szCs w:val="16"/>
                <w:lang w:eastAsia="en-GB"/>
              </w:rPr>
              <w:t xml:space="preserve"> de vitesses</w:t>
            </w:r>
          </w:p>
        </w:tc>
        <w:tc>
          <w:tcPr>
            <w:tcW w:w="2113" w:type="dxa"/>
            <w:tcBorders>
              <w:top w:val="single" w:sz="4" w:space="0" w:color="auto"/>
              <w:left w:val="single" w:sz="4" w:space="0" w:color="auto"/>
              <w:bottom w:val="single" w:sz="12" w:space="0" w:color="auto"/>
              <w:right w:val="single" w:sz="4" w:space="0" w:color="auto"/>
            </w:tcBorders>
          </w:tcPr>
          <w:p w14:paraId="467C4C1F" w14:textId="77777777" w:rsidR="00EA3171" w:rsidRPr="00AE0440" w:rsidRDefault="00030C89">
            <w:pPr>
              <w:pStyle w:val="para"/>
              <w:spacing w:before="80" w:after="80" w:line="200" w:lineRule="atLeast"/>
              <w:ind w:left="0" w:right="130" w:firstLine="0"/>
              <w:jc w:val="right"/>
              <w:rPr>
                <w:i/>
                <w:iCs/>
                <w:sz w:val="16"/>
                <w:szCs w:val="16"/>
                <w:lang w:eastAsia="en-GB"/>
              </w:rPr>
            </w:pPr>
            <w:r w:rsidRPr="00AE0440">
              <w:rPr>
                <w:i/>
                <w:iCs/>
                <w:sz w:val="16"/>
                <w:szCs w:val="16"/>
                <w:lang w:eastAsia="en-GB"/>
              </w:rPr>
              <w:t>Accélération latérale minimale</w:t>
            </w:r>
          </w:p>
        </w:tc>
        <w:tc>
          <w:tcPr>
            <w:tcW w:w="2160" w:type="dxa"/>
            <w:tcBorders>
              <w:top w:val="single" w:sz="4" w:space="0" w:color="auto"/>
              <w:left w:val="single" w:sz="4" w:space="0" w:color="auto"/>
              <w:bottom w:val="single" w:sz="12" w:space="0" w:color="auto"/>
              <w:right w:val="single" w:sz="4" w:space="0" w:color="auto"/>
            </w:tcBorders>
            <w:vAlign w:val="center"/>
          </w:tcPr>
          <w:p w14:paraId="467C4C20" w14:textId="77777777" w:rsidR="00EA3171" w:rsidRPr="00AE0440" w:rsidRDefault="00030C89">
            <w:pPr>
              <w:pStyle w:val="para"/>
              <w:spacing w:before="80" w:after="80" w:line="200" w:lineRule="atLeast"/>
              <w:ind w:left="0" w:right="130" w:firstLine="0"/>
              <w:jc w:val="right"/>
              <w:rPr>
                <w:i/>
                <w:iCs/>
                <w:sz w:val="16"/>
                <w:szCs w:val="16"/>
                <w:lang w:eastAsia="en-GB"/>
              </w:rPr>
            </w:pPr>
            <w:r w:rsidRPr="00AE0440">
              <w:rPr>
                <w:i/>
                <w:iCs/>
                <w:sz w:val="16"/>
                <w:szCs w:val="16"/>
                <w:lang w:eastAsia="en-GB"/>
              </w:rPr>
              <w:t>Accélération latérale maximale</w:t>
            </w:r>
          </w:p>
        </w:tc>
        <w:tc>
          <w:tcPr>
            <w:tcW w:w="1980" w:type="dxa"/>
            <w:tcBorders>
              <w:top w:val="single" w:sz="4" w:space="0" w:color="auto"/>
              <w:left w:val="single" w:sz="4" w:space="0" w:color="auto"/>
              <w:bottom w:val="single" w:sz="12" w:space="0" w:color="auto"/>
              <w:right w:val="single" w:sz="4" w:space="0" w:color="auto"/>
            </w:tcBorders>
          </w:tcPr>
          <w:p w14:paraId="467C4C21" w14:textId="77777777" w:rsidR="00EA3171" w:rsidRPr="00AE0440" w:rsidRDefault="00030C89">
            <w:pPr>
              <w:pStyle w:val="para"/>
              <w:spacing w:before="80" w:after="80" w:line="200" w:lineRule="atLeast"/>
              <w:ind w:left="0" w:right="130" w:firstLine="0"/>
              <w:jc w:val="right"/>
              <w:rPr>
                <w:i/>
                <w:iCs/>
                <w:sz w:val="16"/>
                <w:szCs w:val="16"/>
                <w:lang w:eastAsia="en-GB"/>
              </w:rPr>
            </w:pPr>
            <w:r w:rsidRPr="00AE0440">
              <w:rPr>
                <w:i/>
                <w:iCs/>
                <w:sz w:val="16"/>
                <w:szCs w:val="16"/>
                <w:lang w:eastAsia="en-GB"/>
              </w:rPr>
              <w:t>Conditions spécifiques (par exemple, paragraphe 6.1.1.)</w:t>
            </w:r>
          </w:p>
        </w:tc>
      </w:tr>
      <w:tr w:rsidR="00B54882" w:rsidRPr="00AE0440" w14:paraId="467C4C27" w14:textId="77777777" w:rsidTr="006F4BD9">
        <w:tc>
          <w:tcPr>
            <w:tcW w:w="2382" w:type="dxa"/>
            <w:tcBorders>
              <w:top w:val="single" w:sz="12" w:space="0" w:color="auto"/>
              <w:left w:val="single" w:sz="4" w:space="0" w:color="auto"/>
              <w:bottom w:val="single" w:sz="4" w:space="0" w:color="auto"/>
              <w:right w:val="single" w:sz="4" w:space="0" w:color="auto"/>
            </w:tcBorders>
          </w:tcPr>
          <w:p w14:paraId="467C4C23" w14:textId="17FF9B47" w:rsidR="00EA3171" w:rsidRPr="00AE0440" w:rsidRDefault="00030C89">
            <w:pPr>
              <w:pStyle w:val="para"/>
              <w:spacing w:before="40" w:after="40" w:line="220" w:lineRule="atLeast"/>
              <w:ind w:left="86" w:right="130" w:firstLine="0"/>
              <w:jc w:val="right"/>
              <w:rPr>
                <w:i/>
                <w:iCs/>
                <w:sz w:val="18"/>
                <w:szCs w:val="18"/>
                <w:lang w:eastAsia="en-GB"/>
              </w:rPr>
            </w:pPr>
            <w:r w:rsidRPr="00AE0440">
              <w:rPr>
                <w:i/>
                <w:iCs/>
                <w:sz w:val="18"/>
                <w:szCs w:val="18"/>
                <w:lang w:eastAsia="en-GB"/>
              </w:rPr>
              <w:t>(</w:t>
            </w:r>
            <w:proofErr w:type="gramStart"/>
            <w:r w:rsidRPr="00AE0440">
              <w:rPr>
                <w:i/>
                <w:iCs/>
                <w:sz w:val="18"/>
                <w:szCs w:val="18"/>
                <w:lang w:eastAsia="en-GB"/>
              </w:rPr>
              <w:t>à</w:t>
            </w:r>
            <w:proofErr w:type="gramEnd"/>
            <w:r w:rsidRPr="00AE0440">
              <w:rPr>
                <w:i/>
                <w:iCs/>
                <w:sz w:val="18"/>
                <w:szCs w:val="18"/>
                <w:lang w:eastAsia="en-GB"/>
              </w:rPr>
              <w:t xml:space="preserve"> compléter par le </w:t>
            </w:r>
            <w:r w:rsidR="00101DB0">
              <w:rPr>
                <w:i/>
                <w:iCs/>
                <w:sz w:val="18"/>
                <w:szCs w:val="18"/>
                <w:lang w:eastAsia="en-GB"/>
              </w:rPr>
              <w:t>constructeur</w:t>
            </w:r>
            <w:r w:rsidRPr="00AE0440">
              <w:rPr>
                <w:i/>
                <w:iCs/>
                <w:sz w:val="18"/>
                <w:szCs w:val="18"/>
                <w:lang w:eastAsia="en-GB"/>
              </w:rPr>
              <w:t>)</w:t>
            </w:r>
          </w:p>
        </w:tc>
        <w:tc>
          <w:tcPr>
            <w:tcW w:w="2113" w:type="dxa"/>
            <w:tcBorders>
              <w:top w:val="single" w:sz="12" w:space="0" w:color="auto"/>
              <w:left w:val="single" w:sz="4" w:space="0" w:color="auto"/>
              <w:bottom w:val="single" w:sz="4" w:space="0" w:color="auto"/>
              <w:right w:val="single" w:sz="4" w:space="0" w:color="auto"/>
            </w:tcBorders>
          </w:tcPr>
          <w:p w14:paraId="467C4C24" w14:textId="77777777" w:rsidR="00B54882" w:rsidRPr="00AE0440" w:rsidRDefault="00B54882" w:rsidP="00C77E0E">
            <w:pPr>
              <w:pStyle w:val="para"/>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467C4C25" w14:textId="77777777" w:rsidR="00B54882" w:rsidRPr="00AE0440" w:rsidRDefault="00B54882" w:rsidP="00C77E0E">
            <w:pPr>
              <w:pStyle w:val="para"/>
              <w:spacing w:before="40" w:after="40" w:line="220" w:lineRule="atLeast"/>
              <w:ind w:left="86" w:right="130" w:firstLine="0"/>
              <w:jc w:val="right"/>
              <w:rPr>
                <w:sz w:val="18"/>
                <w:szCs w:val="18"/>
                <w:lang w:eastAsia="en-GB"/>
              </w:rPr>
            </w:pPr>
          </w:p>
        </w:tc>
        <w:tc>
          <w:tcPr>
            <w:tcW w:w="1980" w:type="dxa"/>
            <w:tcBorders>
              <w:top w:val="single" w:sz="12" w:space="0" w:color="auto"/>
              <w:left w:val="single" w:sz="4" w:space="0" w:color="auto"/>
              <w:bottom w:val="single" w:sz="4" w:space="0" w:color="auto"/>
              <w:right w:val="single" w:sz="4" w:space="0" w:color="auto"/>
            </w:tcBorders>
          </w:tcPr>
          <w:p w14:paraId="467C4C26" w14:textId="77777777" w:rsidR="00B54882" w:rsidRPr="00AE0440" w:rsidRDefault="00B54882" w:rsidP="00C77E0E">
            <w:pPr>
              <w:pStyle w:val="para"/>
              <w:spacing w:before="40" w:after="40" w:line="220" w:lineRule="atLeast"/>
              <w:ind w:left="86" w:right="130" w:firstLine="0"/>
              <w:jc w:val="right"/>
              <w:rPr>
                <w:sz w:val="18"/>
                <w:szCs w:val="18"/>
                <w:lang w:eastAsia="en-GB"/>
              </w:rPr>
            </w:pPr>
          </w:p>
        </w:tc>
      </w:tr>
    </w:tbl>
    <w:p w14:paraId="467C4C28" w14:textId="77777777" w:rsidR="00272075" w:rsidRPr="00AE0440" w:rsidRDefault="00272075" w:rsidP="006F4BD9">
      <w:pPr>
        <w:pStyle w:val="para"/>
        <w:ind w:left="0" w:right="9" w:firstLine="0"/>
      </w:pPr>
    </w:p>
    <w:p w14:paraId="467C4C29" w14:textId="6983E516" w:rsidR="00EA3171" w:rsidRPr="00AE0440" w:rsidRDefault="00030C89">
      <w:pPr>
        <w:pStyle w:val="SingleTxtG"/>
        <w:ind w:left="1800" w:hanging="666"/>
        <w:rPr>
          <w:b/>
          <w:bCs/>
        </w:rPr>
      </w:pPr>
      <w:r w:rsidRPr="00AE0440">
        <w:t>2</w:t>
      </w:r>
      <w:r w:rsidR="00B65617" w:rsidRPr="00AE0440">
        <w:t>.1.</w:t>
      </w:r>
      <w:r w:rsidR="00B65617" w:rsidRPr="00AE0440">
        <w:tab/>
      </w:r>
      <w:r w:rsidR="00272075" w:rsidRPr="00AE0440">
        <w:t xml:space="preserve">Événements routiers que le </w:t>
      </w:r>
      <w:r w:rsidR="00272075" w:rsidRPr="00AE0440">
        <w:rPr>
          <w:bCs/>
        </w:rPr>
        <w:t xml:space="preserve">système peut reconnaître </w:t>
      </w:r>
      <w:r w:rsidR="000C1C39">
        <w:rPr>
          <w:bCs/>
        </w:rPr>
        <w:t>en</w:t>
      </w:r>
      <w:r w:rsidR="00272075" w:rsidRPr="00AE0440">
        <w:rPr>
          <w:bCs/>
        </w:rPr>
        <w:t xml:space="preserve"> rapport aux limites déclarées du système et à sa conception</w:t>
      </w:r>
      <w:r w:rsidR="000C1C39">
        <w:rPr>
          <w:bCs/>
        </w:rPr>
        <w:t> ;</w:t>
      </w:r>
      <w:r w:rsidRPr="00AE0440">
        <w:rPr>
          <w:bCs/>
        </w:rPr>
        <w:t xml:space="preserve"> ils doivent être complétés et éventuellement étendus par le </w:t>
      </w:r>
      <w:r w:rsidR="00101DB0">
        <w:rPr>
          <w:bCs/>
        </w:rPr>
        <w:t>constructeur</w:t>
      </w:r>
      <w:r w:rsidR="000C1C39">
        <w:rPr>
          <w:bCs/>
        </w:rPr>
        <w:t> ;</w:t>
      </w:r>
      <w:r w:rsidR="00F77AA2" w:rsidRPr="00AE0440">
        <w:rPr>
          <w:bCs/>
        </w:rPr>
        <w:t xml:space="preserve"> ils peuvent également être indiqués par la mention </w:t>
      </w:r>
      <w:r w:rsidR="000C1C39">
        <w:rPr>
          <w:bCs/>
        </w:rPr>
        <w:t>« </w:t>
      </w:r>
      <w:r w:rsidR="00F77AA2" w:rsidRPr="00AE0440">
        <w:rPr>
          <w:bCs/>
        </w:rPr>
        <w:t>Sans objet</w:t>
      </w:r>
      <w:r w:rsidR="000C1C39">
        <w:rPr>
          <w:bCs/>
        </w:rPr>
        <w:t> »</w:t>
      </w:r>
      <w:r w:rsidR="000C1C39" w:rsidRPr="00AE0440">
        <w:rPr>
          <w:bCs/>
        </w:rPr>
        <w:t xml:space="preserve"> </w:t>
      </w:r>
      <w:r w:rsidR="00272075" w:rsidRPr="00AE0440">
        <w:rPr>
          <w:bCs/>
        </w:rPr>
        <w:t xml:space="preserv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272075" w:rsidRPr="00AE0440" w14:paraId="467C4C30" w14:textId="77777777" w:rsidTr="00B82C40">
        <w:tc>
          <w:tcPr>
            <w:tcW w:w="1436" w:type="dxa"/>
            <w:tcBorders>
              <w:top w:val="single" w:sz="4" w:space="0" w:color="auto"/>
              <w:left w:val="single" w:sz="4" w:space="0" w:color="auto"/>
              <w:bottom w:val="single" w:sz="12" w:space="0" w:color="auto"/>
              <w:right w:val="single" w:sz="4" w:space="0" w:color="auto"/>
            </w:tcBorders>
            <w:hideMark/>
          </w:tcPr>
          <w:p w14:paraId="467C4C2A" w14:textId="77777777" w:rsidR="00EA3171" w:rsidRPr="00AE0440" w:rsidRDefault="00030C89">
            <w:pPr>
              <w:pStyle w:val="para"/>
              <w:spacing w:before="80" w:after="80" w:line="200" w:lineRule="atLeast"/>
              <w:ind w:left="0" w:right="84" w:firstLine="0"/>
              <w:jc w:val="right"/>
              <w:rPr>
                <w:i/>
                <w:iCs/>
                <w:sz w:val="16"/>
                <w:szCs w:val="16"/>
                <w:lang w:eastAsia="en-GB"/>
              </w:rPr>
            </w:pPr>
            <w:r w:rsidRPr="00AE0440">
              <w:rPr>
                <w:i/>
                <w:iCs/>
                <w:sz w:val="16"/>
                <w:szCs w:val="16"/>
                <w:lang w:eastAsia="en-GB"/>
              </w:rPr>
              <w:t>Événement routier</w:t>
            </w:r>
          </w:p>
        </w:tc>
        <w:tc>
          <w:tcPr>
            <w:tcW w:w="1582" w:type="dxa"/>
            <w:tcBorders>
              <w:top w:val="single" w:sz="4" w:space="0" w:color="auto"/>
              <w:left w:val="single" w:sz="4" w:space="0" w:color="auto"/>
              <w:bottom w:val="single" w:sz="12" w:space="0" w:color="auto"/>
              <w:right w:val="single" w:sz="4" w:space="0" w:color="auto"/>
            </w:tcBorders>
            <w:hideMark/>
          </w:tcPr>
          <w:p w14:paraId="467C4C2B" w14:textId="398CBE8F" w:rsidR="00EA3171" w:rsidRPr="00AE0440" w:rsidRDefault="00030C89">
            <w:pPr>
              <w:pStyle w:val="para"/>
              <w:spacing w:before="80" w:after="80" w:line="200" w:lineRule="atLeast"/>
              <w:ind w:left="0" w:right="84" w:firstLine="0"/>
              <w:jc w:val="right"/>
              <w:rPr>
                <w:i/>
                <w:iCs/>
                <w:sz w:val="16"/>
                <w:szCs w:val="16"/>
                <w:lang w:eastAsia="en-GB"/>
              </w:rPr>
            </w:pPr>
            <w:r w:rsidRPr="00AE0440">
              <w:rPr>
                <w:i/>
                <w:iCs/>
                <w:sz w:val="16"/>
                <w:szCs w:val="16"/>
                <w:lang w:eastAsia="en-GB"/>
              </w:rPr>
              <w:t>A-t-on envisagé un</w:t>
            </w:r>
            <w:r w:rsidR="000C1C39">
              <w:rPr>
                <w:i/>
                <w:iCs/>
                <w:sz w:val="16"/>
                <w:szCs w:val="16"/>
                <w:lang w:eastAsia="en-GB"/>
              </w:rPr>
              <w:t>e</w:t>
            </w:r>
            <w:r w:rsidRPr="00AE0440">
              <w:rPr>
                <w:i/>
                <w:iCs/>
                <w:sz w:val="16"/>
                <w:szCs w:val="16"/>
                <w:lang w:eastAsia="en-GB"/>
              </w:rPr>
              <w:t xml:space="preserve"> </w:t>
            </w:r>
            <w:r w:rsidR="000C1C39">
              <w:rPr>
                <w:i/>
                <w:iCs/>
                <w:sz w:val="16"/>
                <w:szCs w:val="16"/>
                <w:lang w:eastAsia="en-GB"/>
              </w:rPr>
              <w:t>limite</w:t>
            </w:r>
            <w:r w:rsidR="000C1C39" w:rsidRPr="00AE0440">
              <w:rPr>
                <w:i/>
                <w:iCs/>
                <w:sz w:val="16"/>
                <w:szCs w:val="16"/>
                <w:lang w:eastAsia="en-GB"/>
              </w:rPr>
              <w:t xml:space="preserve"> </w:t>
            </w:r>
            <w:r w:rsidRPr="00AE0440">
              <w:rPr>
                <w:i/>
                <w:iCs/>
                <w:sz w:val="16"/>
                <w:szCs w:val="16"/>
                <w:lang w:eastAsia="en-GB"/>
              </w:rPr>
              <w:t>d</w:t>
            </w:r>
            <w:r w:rsidR="000C1C39">
              <w:rPr>
                <w:i/>
                <w:iCs/>
                <w:sz w:val="16"/>
                <w:szCs w:val="16"/>
                <w:lang w:eastAsia="en-GB"/>
              </w:rPr>
              <w:t>u</w:t>
            </w:r>
            <w:r w:rsidRPr="00AE0440">
              <w:rPr>
                <w:i/>
                <w:iCs/>
                <w:sz w:val="16"/>
                <w:szCs w:val="16"/>
                <w:lang w:eastAsia="en-GB"/>
              </w:rPr>
              <w:t xml:space="preserve"> système pour le système/les </w:t>
            </w:r>
            <w:r w:rsidR="000C1C39">
              <w:rPr>
                <w:i/>
                <w:iCs/>
                <w:sz w:val="16"/>
                <w:szCs w:val="16"/>
                <w:lang w:eastAsia="en-GB"/>
              </w:rPr>
              <w:t>fonctionnalités</w:t>
            </w:r>
            <w:r w:rsidR="000C1C39" w:rsidRPr="00AE0440">
              <w:rPr>
                <w:i/>
                <w:iCs/>
                <w:sz w:val="16"/>
                <w:szCs w:val="16"/>
                <w:lang w:eastAsia="en-GB"/>
              </w:rPr>
              <w:t xml:space="preserve"> </w:t>
            </w:r>
            <w:r w:rsidRPr="00AE0440">
              <w:rPr>
                <w:i/>
                <w:iCs/>
                <w:sz w:val="16"/>
                <w:szCs w:val="16"/>
                <w:lang w:eastAsia="en-GB"/>
              </w:rPr>
              <w:t xml:space="preserve">spécifiques ? </w:t>
            </w:r>
            <w:r w:rsidR="00EB653A" w:rsidRPr="00AE0440">
              <w:rPr>
                <w:i/>
                <w:iCs/>
                <w:sz w:val="16"/>
                <w:szCs w:val="16"/>
                <w:lang w:eastAsia="en-GB"/>
              </w:rPr>
              <w:t>(</w:t>
            </w:r>
            <w:proofErr w:type="gramStart"/>
            <w:r w:rsidRPr="00AE0440">
              <w:rPr>
                <w:i/>
                <w:iCs/>
                <w:sz w:val="16"/>
                <w:szCs w:val="16"/>
                <w:lang w:eastAsia="en-GB"/>
              </w:rPr>
              <w:t>oui</w:t>
            </w:r>
            <w:proofErr w:type="gramEnd"/>
            <w:r w:rsidRPr="00AE0440">
              <w:rPr>
                <w:i/>
                <w:iCs/>
                <w:sz w:val="16"/>
                <w:szCs w:val="16"/>
                <w:lang w:eastAsia="en-GB"/>
              </w:rPr>
              <w:t>/non</w:t>
            </w:r>
            <w:r w:rsidR="00EB653A" w:rsidRPr="00AE0440">
              <w:rPr>
                <w:i/>
                <w:iCs/>
                <w:sz w:val="16"/>
                <w:szCs w:val="16"/>
                <w:lang w:eastAsia="en-GB"/>
              </w:rPr>
              <w:t>)</w:t>
            </w:r>
          </w:p>
        </w:tc>
        <w:tc>
          <w:tcPr>
            <w:tcW w:w="1509" w:type="dxa"/>
            <w:tcBorders>
              <w:top w:val="single" w:sz="4" w:space="0" w:color="auto"/>
              <w:left w:val="single" w:sz="4" w:space="0" w:color="auto"/>
              <w:bottom w:val="single" w:sz="12" w:space="0" w:color="auto"/>
              <w:right w:val="single" w:sz="4" w:space="0" w:color="auto"/>
            </w:tcBorders>
            <w:hideMark/>
          </w:tcPr>
          <w:p w14:paraId="467C4C2C" w14:textId="77777777" w:rsidR="00EA3171" w:rsidRPr="00AE0440" w:rsidRDefault="00030C89">
            <w:pPr>
              <w:pStyle w:val="para"/>
              <w:spacing w:before="80" w:after="80" w:line="200" w:lineRule="atLeast"/>
              <w:ind w:left="0" w:right="84" w:firstLine="0"/>
              <w:jc w:val="right"/>
              <w:rPr>
                <w:i/>
                <w:iCs/>
                <w:sz w:val="16"/>
                <w:szCs w:val="16"/>
                <w:lang w:eastAsia="en-GB"/>
              </w:rPr>
            </w:pPr>
            <w:r w:rsidRPr="00AE0440">
              <w:rPr>
                <w:i/>
                <w:iCs/>
                <w:sz w:val="16"/>
                <w:szCs w:val="16"/>
                <w:lang w:eastAsia="en-GB"/>
              </w:rPr>
              <w:t>Le système ne sera pas en mesure de répondre à cet événement routier.</w:t>
            </w:r>
          </w:p>
        </w:tc>
        <w:tc>
          <w:tcPr>
            <w:tcW w:w="1463" w:type="dxa"/>
            <w:tcBorders>
              <w:top w:val="single" w:sz="4" w:space="0" w:color="auto"/>
              <w:left w:val="single" w:sz="4" w:space="0" w:color="auto"/>
              <w:bottom w:val="single" w:sz="12" w:space="0" w:color="auto"/>
              <w:right w:val="single" w:sz="4" w:space="0" w:color="auto"/>
            </w:tcBorders>
            <w:hideMark/>
          </w:tcPr>
          <w:p w14:paraId="467C4C2D" w14:textId="77777777" w:rsidR="00EA3171" w:rsidRPr="00AE0440" w:rsidRDefault="00030C89">
            <w:pPr>
              <w:pStyle w:val="para"/>
              <w:spacing w:before="80" w:after="80" w:line="200" w:lineRule="atLeast"/>
              <w:ind w:left="0" w:right="84" w:firstLine="0"/>
              <w:jc w:val="right"/>
              <w:rPr>
                <w:i/>
                <w:iCs/>
                <w:sz w:val="16"/>
                <w:szCs w:val="16"/>
                <w:lang w:eastAsia="en-GB"/>
              </w:rPr>
            </w:pPr>
            <w:r w:rsidRPr="00AE0440">
              <w:rPr>
                <w:i/>
                <w:iCs/>
                <w:sz w:val="16"/>
                <w:szCs w:val="16"/>
                <w:lang w:eastAsia="en-GB"/>
              </w:rPr>
              <w:t>Le système sera en mesure de réagir en cas de détection</w:t>
            </w:r>
          </w:p>
        </w:tc>
        <w:tc>
          <w:tcPr>
            <w:tcW w:w="1422" w:type="dxa"/>
            <w:tcBorders>
              <w:top w:val="single" w:sz="4" w:space="0" w:color="auto"/>
              <w:left w:val="single" w:sz="4" w:space="0" w:color="auto"/>
              <w:bottom w:val="single" w:sz="12" w:space="0" w:color="auto"/>
              <w:right w:val="single" w:sz="4" w:space="0" w:color="auto"/>
            </w:tcBorders>
            <w:hideMark/>
          </w:tcPr>
          <w:p w14:paraId="467C4C2E" w14:textId="77777777" w:rsidR="00EA3171" w:rsidRPr="00AE0440" w:rsidRDefault="00030C89">
            <w:pPr>
              <w:pStyle w:val="para"/>
              <w:spacing w:before="80" w:after="80" w:line="200" w:lineRule="atLeast"/>
              <w:ind w:left="0" w:right="84" w:firstLine="0"/>
              <w:jc w:val="right"/>
              <w:rPr>
                <w:i/>
                <w:iCs/>
                <w:sz w:val="16"/>
                <w:szCs w:val="16"/>
                <w:lang w:eastAsia="en-GB"/>
              </w:rPr>
            </w:pPr>
            <w:r w:rsidRPr="00AE0440">
              <w:rPr>
                <w:i/>
                <w:iCs/>
                <w:sz w:val="16"/>
                <w:szCs w:val="16"/>
                <w:lang w:eastAsia="en-GB"/>
              </w:rPr>
              <w:t>Le système sera en mesure de fournir une alerte rapide</w:t>
            </w:r>
          </w:p>
        </w:tc>
        <w:tc>
          <w:tcPr>
            <w:tcW w:w="1264" w:type="dxa"/>
            <w:tcBorders>
              <w:top w:val="single" w:sz="4" w:space="0" w:color="auto"/>
              <w:left w:val="single" w:sz="4" w:space="0" w:color="auto"/>
              <w:bottom w:val="single" w:sz="12" w:space="0" w:color="auto"/>
              <w:right w:val="single" w:sz="4" w:space="0" w:color="auto"/>
            </w:tcBorders>
            <w:hideMark/>
          </w:tcPr>
          <w:p w14:paraId="467C4C2F" w14:textId="77777777" w:rsidR="00EA3171" w:rsidRPr="00AE0440" w:rsidRDefault="00030C89">
            <w:pPr>
              <w:pStyle w:val="para"/>
              <w:spacing w:before="80" w:after="80" w:line="200" w:lineRule="atLeast"/>
              <w:ind w:left="0" w:right="84" w:firstLine="0"/>
              <w:jc w:val="right"/>
              <w:rPr>
                <w:i/>
                <w:iCs/>
                <w:sz w:val="16"/>
                <w:szCs w:val="16"/>
                <w:lang w:eastAsia="en-GB"/>
              </w:rPr>
            </w:pPr>
            <w:r w:rsidRPr="00AE0440">
              <w:rPr>
                <w:i/>
                <w:iCs/>
                <w:sz w:val="16"/>
                <w:szCs w:val="16"/>
                <w:lang w:eastAsia="en-GB"/>
              </w:rPr>
              <w:t>Domaine de fonctionnement</w:t>
            </w:r>
          </w:p>
        </w:tc>
      </w:tr>
      <w:tr w:rsidR="00272075" w:rsidRPr="00AE0440" w14:paraId="467C4C37" w14:textId="77777777" w:rsidTr="00B82C40">
        <w:tc>
          <w:tcPr>
            <w:tcW w:w="1436" w:type="dxa"/>
            <w:tcBorders>
              <w:top w:val="single" w:sz="12" w:space="0" w:color="auto"/>
              <w:left w:val="single" w:sz="4" w:space="0" w:color="auto"/>
              <w:bottom w:val="single" w:sz="4" w:space="0" w:color="auto"/>
              <w:right w:val="single" w:sz="4" w:space="0" w:color="auto"/>
            </w:tcBorders>
            <w:hideMark/>
          </w:tcPr>
          <w:p w14:paraId="467C4C31"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Poste de péage</w:t>
            </w:r>
          </w:p>
        </w:tc>
        <w:tc>
          <w:tcPr>
            <w:tcW w:w="1582" w:type="dxa"/>
            <w:tcBorders>
              <w:top w:val="single" w:sz="12" w:space="0" w:color="auto"/>
              <w:left w:val="single" w:sz="4" w:space="0" w:color="auto"/>
              <w:bottom w:val="single" w:sz="4" w:space="0" w:color="auto"/>
              <w:right w:val="single" w:sz="4" w:space="0" w:color="auto"/>
            </w:tcBorders>
          </w:tcPr>
          <w:p w14:paraId="467C4C32"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12" w:space="0" w:color="auto"/>
              <w:left w:val="single" w:sz="4" w:space="0" w:color="auto"/>
              <w:bottom w:val="single" w:sz="4" w:space="0" w:color="auto"/>
              <w:right w:val="single" w:sz="4" w:space="0" w:color="auto"/>
            </w:tcBorders>
          </w:tcPr>
          <w:p w14:paraId="467C4C33"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12" w:space="0" w:color="auto"/>
              <w:left w:val="single" w:sz="4" w:space="0" w:color="auto"/>
              <w:bottom w:val="single" w:sz="4" w:space="0" w:color="auto"/>
              <w:right w:val="single" w:sz="4" w:space="0" w:color="auto"/>
            </w:tcBorders>
          </w:tcPr>
          <w:p w14:paraId="467C4C34"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12" w:space="0" w:color="auto"/>
              <w:left w:val="single" w:sz="4" w:space="0" w:color="auto"/>
              <w:bottom w:val="single" w:sz="4" w:space="0" w:color="auto"/>
              <w:right w:val="single" w:sz="4" w:space="0" w:color="auto"/>
            </w:tcBorders>
          </w:tcPr>
          <w:p w14:paraId="467C4C35"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467C4C36"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272075" w:rsidRPr="00AE0440" w14:paraId="467C4C3E"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467C4C38"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Fin de l'autoroute</w:t>
            </w:r>
          </w:p>
        </w:tc>
        <w:tc>
          <w:tcPr>
            <w:tcW w:w="1582" w:type="dxa"/>
            <w:tcBorders>
              <w:top w:val="single" w:sz="4" w:space="0" w:color="auto"/>
              <w:left w:val="single" w:sz="4" w:space="0" w:color="auto"/>
              <w:bottom w:val="single" w:sz="4" w:space="0" w:color="auto"/>
              <w:right w:val="single" w:sz="4" w:space="0" w:color="auto"/>
            </w:tcBorders>
          </w:tcPr>
          <w:p w14:paraId="467C4C39"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67C4C3A"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67C4C3B"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67C4C3C"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67C4C3D"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272075" w:rsidRPr="00AE0440" w14:paraId="467C4C45"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467C4C3F"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Fermeture permanente de la voie</w:t>
            </w:r>
          </w:p>
        </w:tc>
        <w:tc>
          <w:tcPr>
            <w:tcW w:w="1582" w:type="dxa"/>
            <w:tcBorders>
              <w:top w:val="single" w:sz="4" w:space="0" w:color="auto"/>
              <w:left w:val="single" w:sz="4" w:space="0" w:color="auto"/>
              <w:bottom w:val="single" w:sz="4" w:space="0" w:color="auto"/>
              <w:right w:val="single" w:sz="4" w:space="0" w:color="auto"/>
            </w:tcBorders>
          </w:tcPr>
          <w:p w14:paraId="467C4C40"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67C4C41"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67C4C42"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67C4C43"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67C4C44"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272075" w:rsidRPr="00AE0440" w14:paraId="467C4C4C"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467C4C46"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Fermeture temporaire de la voie (par exemple, en raison d'une voiture en panne)</w:t>
            </w:r>
          </w:p>
        </w:tc>
        <w:tc>
          <w:tcPr>
            <w:tcW w:w="1582" w:type="dxa"/>
            <w:tcBorders>
              <w:top w:val="single" w:sz="4" w:space="0" w:color="auto"/>
              <w:left w:val="single" w:sz="4" w:space="0" w:color="auto"/>
              <w:bottom w:val="single" w:sz="4" w:space="0" w:color="auto"/>
              <w:right w:val="single" w:sz="4" w:space="0" w:color="auto"/>
            </w:tcBorders>
          </w:tcPr>
          <w:p w14:paraId="467C4C47"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67C4C48"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67C4C49"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67C4C4A"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67C4C4B"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272075" w:rsidRPr="00AE0440" w14:paraId="467C4C53"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467C4C4D"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Zone de construction à long terme</w:t>
            </w:r>
          </w:p>
        </w:tc>
        <w:tc>
          <w:tcPr>
            <w:tcW w:w="1582" w:type="dxa"/>
            <w:tcBorders>
              <w:top w:val="single" w:sz="4" w:space="0" w:color="auto"/>
              <w:left w:val="single" w:sz="4" w:space="0" w:color="auto"/>
              <w:bottom w:val="single" w:sz="4" w:space="0" w:color="auto"/>
              <w:right w:val="single" w:sz="4" w:space="0" w:color="auto"/>
            </w:tcBorders>
          </w:tcPr>
          <w:p w14:paraId="467C4C4E"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67C4C4F"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67C4C50"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67C4C51"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67C4C52"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272075" w:rsidRPr="00AE0440" w14:paraId="467C4C5A"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467C4C54"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Passages à niveau</w:t>
            </w:r>
          </w:p>
        </w:tc>
        <w:tc>
          <w:tcPr>
            <w:tcW w:w="1582" w:type="dxa"/>
            <w:tcBorders>
              <w:top w:val="single" w:sz="4" w:space="0" w:color="auto"/>
              <w:left w:val="single" w:sz="4" w:space="0" w:color="auto"/>
              <w:bottom w:val="single" w:sz="4" w:space="0" w:color="auto"/>
              <w:right w:val="single" w:sz="4" w:space="0" w:color="auto"/>
            </w:tcBorders>
          </w:tcPr>
          <w:p w14:paraId="467C4C55"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67C4C56"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67C4C57"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67C4C58"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67C4C59"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Hors autoroute</w:t>
            </w:r>
          </w:p>
        </w:tc>
      </w:tr>
      <w:tr w:rsidR="00272075" w:rsidRPr="00AE0440" w14:paraId="467C4C61"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467C4C5B"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467C4C5C"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67C4C5D"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67C4C5E"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67C4C5F"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67C4C60"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Hors autoroute</w:t>
            </w:r>
          </w:p>
        </w:tc>
      </w:tr>
      <w:tr w:rsidR="00272075" w:rsidRPr="00AE0440" w14:paraId="467C4C68"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467C4C62"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lastRenderedPageBreak/>
              <w:t>Passage pour piétons</w:t>
            </w:r>
          </w:p>
        </w:tc>
        <w:tc>
          <w:tcPr>
            <w:tcW w:w="1582" w:type="dxa"/>
            <w:tcBorders>
              <w:top w:val="single" w:sz="4" w:space="0" w:color="auto"/>
              <w:left w:val="single" w:sz="4" w:space="0" w:color="auto"/>
              <w:bottom w:val="single" w:sz="4" w:space="0" w:color="auto"/>
              <w:right w:val="single" w:sz="4" w:space="0" w:color="auto"/>
            </w:tcBorders>
          </w:tcPr>
          <w:p w14:paraId="467C4C63"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67C4C64"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67C4C65"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67C4C66"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67C4C67"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Hors autoroute</w:t>
            </w:r>
          </w:p>
        </w:tc>
      </w:tr>
      <w:tr w:rsidR="00272075" w:rsidRPr="00AE0440" w14:paraId="467C4C6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467C4C69"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Feux de circulation</w:t>
            </w:r>
          </w:p>
        </w:tc>
        <w:tc>
          <w:tcPr>
            <w:tcW w:w="1582" w:type="dxa"/>
            <w:tcBorders>
              <w:top w:val="single" w:sz="4" w:space="0" w:color="auto"/>
              <w:left w:val="single" w:sz="4" w:space="0" w:color="auto"/>
              <w:bottom w:val="single" w:sz="4" w:space="0" w:color="auto"/>
              <w:right w:val="single" w:sz="4" w:space="0" w:color="auto"/>
            </w:tcBorders>
          </w:tcPr>
          <w:p w14:paraId="467C4C6A"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67C4C6B"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67C4C6C"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67C4C6D" w14:textId="77777777" w:rsidR="00272075" w:rsidRPr="00AE0440"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67C4C6E" w14:textId="77777777" w:rsidR="00EA3171" w:rsidRPr="00AE0440" w:rsidRDefault="00030C89">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Hors autoroute</w:t>
            </w:r>
          </w:p>
        </w:tc>
      </w:tr>
    </w:tbl>
    <w:p w14:paraId="467C4C70" w14:textId="77777777" w:rsidR="00272075" w:rsidRPr="00AE0440" w:rsidRDefault="00272075" w:rsidP="00272075">
      <w:pPr>
        <w:pStyle w:val="para"/>
        <w:ind w:left="0" w:right="9" w:firstLine="0"/>
      </w:pPr>
    </w:p>
    <w:p w14:paraId="467C4C71" w14:textId="77777777" w:rsidR="00EA3171" w:rsidRPr="00AE0440" w:rsidRDefault="00030C89">
      <w:pPr>
        <w:pStyle w:val="SingleTxtG"/>
        <w:ind w:left="1800" w:hanging="666"/>
      </w:pPr>
      <w:r w:rsidRPr="00AE0440">
        <w:t>3</w:t>
      </w:r>
      <w:r w:rsidR="00B65617" w:rsidRPr="00AE0440">
        <w:t>.</w:t>
      </w:r>
      <w:r w:rsidR="00B65617" w:rsidRPr="00AE0440">
        <w:tab/>
      </w:r>
      <w:r w:rsidR="00272075" w:rsidRPr="00AE0440">
        <w:t xml:space="preserve">Capacité du système à assurer un fonctionnement sûr lors des changements de voie (applicable aux changements de voie initiés par le </w:t>
      </w:r>
      <w:r w:rsidR="00E31284" w:rsidRPr="00AE0440">
        <w:t xml:space="preserve">conducteur </w:t>
      </w:r>
      <w:r w:rsidR="00272075" w:rsidRPr="00AE0440">
        <w:t>et par le système)</w:t>
      </w:r>
    </w:p>
    <w:p w14:paraId="467C4C72" w14:textId="1E291D48" w:rsidR="00EA3171" w:rsidRPr="00AE0440" w:rsidRDefault="00030C89">
      <w:pPr>
        <w:pStyle w:val="HChG"/>
        <w:tabs>
          <w:tab w:val="clear" w:pos="851"/>
        </w:tabs>
        <w:spacing w:before="120" w:after="120" w:line="240" w:lineRule="atLeast"/>
        <w:ind w:left="1800" w:right="1179" w:firstLine="0"/>
        <w:jc w:val="both"/>
        <w:rPr>
          <w:b w:val="0"/>
          <w:bCs/>
          <w:sz w:val="20"/>
        </w:rPr>
      </w:pPr>
      <w:r w:rsidRPr="00AE0440">
        <w:rPr>
          <w:b w:val="0"/>
          <w:bCs/>
          <w:sz w:val="20"/>
        </w:rPr>
        <w:t xml:space="preserve">Le </w:t>
      </w:r>
      <w:r w:rsidR="00101DB0">
        <w:rPr>
          <w:b w:val="0"/>
          <w:bCs/>
          <w:sz w:val="20"/>
        </w:rPr>
        <w:t>constructeur</w:t>
      </w:r>
      <w:r w:rsidRPr="00AE0440">
        <w:rPr>
          <w:b w:val="0"/>
          <w:bCs/>
          <w:sz w:val="20"/>
        </w:rPr>
        <w:t xml:space="preserve"> déclare la </w:t>
      </w:r>
      <w:r w:rsidR="00FB674C">
        <w:rPr>
          <w:b w:val="0"/>
          <w:bCs/>
          <w:sz w:val="20"/>
        </w:rPr>
        <w:t>distance</w:t>
      </w:r>
      <w:r w:rsidR="00FB674C" w:rsidRPr="00AE0440">
        <w:rPr>
          <w:b w:val="0"/>
          <w:bCs/>
          <w:sz w:val="20"/>
        </w:rPr>
        <w:t xml:space="preserve"> </w:t>
      </w:r>
      <w:r w:rsidRPr="00AE0440">
        <w:rPr>
          <w:b w:val="0"/>
          <w:bCs/>
          <w:sz w:val="20"/>
        </w:rPr>
        <w:t xml:space="preserve">à laquelle le système est capable de répondre à d'autres cibles </w:t>
      </w:r>
      <w:r w:rsidR="00766F8C" w:rsidRPr="00AE0440">
        <w:rPr>
          <w:b w:val="0"/>
          <w:bCs/>
          <w:sz w:val="20"/>
        </w:rPr>
        <w:t xml:space="preserve">non obstruées </w:t>
      </w:r>
      <w:r w:rsidR="00003128" w:rsidRPr="00AE0440">
        <w:rPr>
          <w:b w:val="0"/>
          <w:bCs/>
          <w:sz w:val="20"/>
        </w:rPr>
        <w:t>s'il est équipé de la fonction de changement de voie</w:t>
      </w:r>
      <w:r w:rsidR="00AE4EF0" w:rsidRPr="00AE0440">
        <w:rPr>
          <w:b w:val="0"/>
          <w:bCs/>
          <w:sz w:val="20"/>
        </w:rPr>
        <w:t xml:space="preserve">. </w:t>
      </w:r>
      <w:r w:rsidR="00947A9E" w:rsidRPr="00AE0440">
        <w:rPr>
          <w:b w:val="0"/>
          <w:bCs/>
          <w:sz w:val="20"/>
        </w:rPr>
        <w:t xml:space="preserve">Le </w:t>
      </w:r>
      <w:r w:rsidR="00101DB0">
        <w:rPr>
          <w:b w:val="0"/>
          <w:bCs/>
          <w:sz w:val="20"/>
        </w:rPr>
        <w:t>constructeur</w:t>
      </w:r>
      <w:r w:rsidR="00947A9E" w:rsidRPr="00AE0440">
        <w:rPr>
          <w:b w:val="0"/>
          <w:bCs/>
          <w:sz w:val="20"/>
        </w:rPr>
        <w:t xml:space="preserve"> indique les conditions dans lesquelles la </w:t>
      </w:r>
      <w:r w:rsidR="00FB674C">
        <w:rPr>
          <w:b w:val="0"/>
          <w:bCs/>
          <w:sz w:val="20"/>
        </w:rPr>
        <w:t>distance</w:t>
      </w:r>
      <w:r w:rsidR="00FB674C" w:rsidRPr="00AE0440">
        <w:rPr>
          <w:b w:val="0"/>
          <w:bCs/>
          <w:sz w:val="20"/>
        </w:rPr>
        <w:t xml:space="preserve"> </w:t>
      </w:r>
      <w:r w:rsidR="00947A9E" w:rsidRPr="00AE0440">
        <w:rPr>
          <w:b w:val="0"/>
          <w:bCs/>
          <w:sz w:val="20"/>
        </w:rPr>
        <w:t xml:space="preserve">maximale est </w:t>
      </w:r>
      <w:r w:rsidR="00492E5D" w:rsidRPr="00AE0440">
        <w:rPr>
          <w:b w:val="0"/>
          <w:bCs/>
          <w:sz w:val="20"/>
        </w:rPr>
        <w:t>réduite</w:t>
      </w:r>
      <w:r w:rsidR="00FB674C">
        <w:rPr>
          <w:b w:val="0"/>
          <w:bCs/>
          <w:sz w:val="20"/>
        </w:rPr>
        <w:t> :</w:t>
      </w:r>
    </w:p>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492E5D" w:rsidRPr="00AE0440" w14:paraId="467C4C78" w14:textId="77777777" w:rsidTr="00492E5D">
        <w:tc>
          <w:tcPr>
            <w:tcW w:w="1936" w:type="dxa"/>
            <w:tcBorders>
              <w:top w:val="single" w:sz="4" w:space="0" w:color="auto"/>
              <w:left w:val="single" w:sz="4" w:space="0" w:color="auto"/>
              <w:bottom w:val="single" w:sz="12" w:space="0" w:color="auto"/>
              <w:right w:val="single" w:sz="4" w:space="0" w:color="auto"/>
            </w:tcBorders>
            <w:vAlign w:val="center"/>
          </w:tcPr>
          <w:p w14:paraId="467C4C73" w14:textId="77777777" w:rsidR="00492E5D" w:rsidRPr="00AE0440" w:rsidRDefault="00492E5D" w:rsidP="00CB2D14">
            <w:pPr>
              <w:pStyle w:val="para"/>
              <w:spacing w:before="80" w:after="80" w:line="200" w:lineRule="exact"/>
              <w:ind w:left="0" w:right="140" w:firstLine="0"/>
              <w:jc w:val="right"/>
              <w:rPr>
                <w:bCs/>
                <w:i/>
                <w:iCs/>
                <w:sz w:val="16"/>
                <w:szCs w:val="16"/>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467C4C74" w14:textId="77777777" w:rsidR="00EA3171" w:rsidRPr="00AE0440" w:rsidRDefault="00030C89">
            <w:pPr>
              <w:pStyle w:val="para"/>
              <w:spacing w:before="80" w:after="80" w:line="200" w:lineRule="exact"/>
              <w:ind w:left="0" w:right="140" w:firstLine="0"/>
              <w:jc w:val="right"/>
              <w:rPr>
                <w:bCs/>
                <w:i/>
                <w:iCs/>
                <w:sz w:val="16"/>
                <w:szCs w:val="16"/>
                <w:lang w:eastAsia="en-GB"/>
              </w:rPr>
            </w:pPr>
            <w:r w:rsidRPr="00AE0440">
              <w:rPr>
                <w:bCs/>
                <w:i/>
                <w:iCs/>
                <w:sz w:val="16"/>
                <w:szCs w:val="16"/>
                <w:lang w:eastAsia="en-GB"/>
              </w:rPr>
              <w:t xml:space="preserve">Arrière </w:t>
            </w:r>
            <w:r w:rsidR="009840F4" w:rsidRPr="00AE0440">
              <w:rPr>
                <w:bCs/>
                <w:i/>
                <w:iCs/>
                <w:sz w:val="16"/>
                <w:szCs w:val="16"/>
                <w:lang w:eastAsia="en-GB"/>
              </w:rPr>
              <w:t>(</w:t>
            </w:r>
            <w:r w:rsidRPr="00AE0440">
              <w:rPr>
                <w:bCs/>
                <w:i/>
                <w:iCs/>
                <w:sz w:val="16"/>
                <w:szCs w:val="16"/>
                <w:lang w:eastAsia="en-GB"/>
              </w:rPr>
              <w:t>m</w:t>
            </w:r>
            <w:r w:rsidR="009840F4" w:rsidRPr="00AE0440">
              <w:rPr>
                <w:bCs/>
                <w:i/>
                <w:iCs/>
                <w:sz w:val="16"/>
                <w:szCs w:val="16"/>
                <w:lang w:eastAsia="en-GB"/>
              </w:rPr>
              <w:t>)</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467C4C75" w14:textId="2A551C37" w:rsidR="00EA3171" w:rsidRPr="00AE0440" w:rsidRDefault="00FB674C">
            <w:pPr>
              <w:pStyle w:val="para"/>
              <w:spacing w:before="80" w:after="80" w:line="200" w:lineRule="exact"/>
              <w:ind w:left="0" w:right="140" w:firstLine="0"/>
              <w:jc w:val="right"/>
              <w:rPr>
                <w:bCs/>
                <w:i/>
                <w:iCs/>
                <w:sz w:val="16"/>
                <w:szCs w:val="16"/>
                <w:lang w:eastAsia="en-GB"/>
              </w:rPr>
            </w:pPr>
            <w:r>
              <w:rPr>
                <w:bCs/>
                <w:i/>
                <w:iCs/>
                <w:sz w:val="16"/>
                <w:szCs w:val="16"/>
                <w:lang w:eastAsia="en-GB"/>
              </w:rPr>
              <w:t>Avant</w:t>
            </w:r>
            <w:r w:rsidRPr="00AE0440">
              <w:rPr>
                <w:bCs/>
                <w:i/>
                <w:iCs/>
                <w:sz w:val="16"/>
                <w:szCs w:val="16"/>
                <w:lang w:eastAsia="en-GB"/>
              </w:rPr>
              <w:t xml:space="preserve"> </w:t>
            </w:r>
            <w:r w:rsidR="009840F4" w:rsidRPr="00AE0440">
              <w:rPr>
                <w:bCs/>
                <w:i/>
                <w:iCs/>
                <w:sz w:val="16"/>
                <w:szCs w:val="16"/>
                <w:lang w:eastAsia="en-GB"/>
              </w:rPr>
              <w:t>(</w:t>
            </w:r>
            <w:r w:rsidR="00030C89" w:rsidRPr="00AE0440">
              <w:rPr>
                <w:bCs/>
                <w:i/>
                <w:iCs/>
                <w:sz w:val="16"/>
                <w:szCs w:val="16"/>
                <w:lang w:eastAsia="en-GB"/>
              </w:rPr>
              <w:t>m</w:t>
            </w:r>
            <w:r w:rsidR="009840F4" w:rsidRPr="00AE0440">
              <w:rPr>
                <w:bCs/>
                <w:i/>
                <w:iCs/>
                <w:sz w:val="16"/>
                <w:szCs w:val="16"/>
                <w:lang w:eastAsia="en-GB"/>
              </w:rPr>
              <w:t>)</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467C4C76" w14:textId="77777777" w:rsidR="00EA3171" w:rsidRPr="00AE0440" w:rsidRDefault="00030C89">
            <w:pPr>
              <w:pStyle w:val="para"/>
              <w:spacing w:before="80" w:after="80" w:line="200" w:lineRule="exact"/>
              <w:ind w:left="0" w:right="140" w:firstLine="0"/>
              <w:jc w:val="right"/>
              <w:rPr>
                <w:bCs/>
                <w:i/>
                <w:iCs/>
                <w:sz w:val="16"/>
                <w:szCs w:val="16"/>
                <w:lang w:eastAsia="en-GB"/>
              </w:rPr>
            </w:pPr>
            <w:r w:rsidRPr="00AE0440">
              <w:rPr>
                <w:bCs/>
                <w:i/>
                <w:iCs/>
                <w:sz w:val="16"/>
                <w:szCs w:val="16"/>
                <w:lang w:eastAsia="en-GB"/>
              </w:rPr>
              <w:t xml:space="preserve">Côté </w:t>
            </w:r>
            <w:r w:rsidR="009840F4" w:rsidRPr="00AE0440">
              <w:rPr>
                <w:bCs/>
                <w:i/>
                <w:iCs/>
                <w:sz w:val="16"/>
                <w:szCs w:val="16"/>
                <w:lang w:eastAsia="en-GB"/>
              </w:rPr>
              <w:t>(</w:t>
            </w:r>
            <w:r w:rsidRPr="00AE0440">
              <w:rPr>
                <w:bCs/>
                <w:i/>
                <w:iCs/>
                <w:sz w:val="16"/>
                <w:szCs w:val="16"/>
                <w:lang w:eastAsia="en-GB"/>
              </w:rPr>
              <w:t>m</w:t>
            </w:r>
            <w:r w:rsidR="009840F4" w:rsidRPr="00AE0440">
              <w:rPr>
                <w:bCs/>
                <w:i/>
                <w:iCs/>
                <w:sz w:val="16"/>
                <w:szCs w:val="16"/>
                <w:lang w:eastAsia="en-GB"/>
              </w:rPr>
              <w:t>)</w:t>
            </w:r>
          </w:p>
        </w:tc>
        <w:tc>
          <w:tcPr>
            <w:tcW w:w="1530" w:type="dxa"/>
            <w:tcBorders>
              <w:top w:val="single" w:sz="4" w:space="0" w:color="auto"/>
              <w:left w:val="single" w:sz="4" w:space="0" w:color="auto"/>
              <w:bottom w:val="single" w:sz="12" w:space="0" w:color="auto"/>
              <w:right w:val="single" w:sz="4" w:space="0" w:color="auto"/>
            </w:tcBorders>
          </w:tcPr>
          <w:p w14:paraId="467C4C77" w14:textId="77777777" w:rsidR="00EA3171" w:rsidRPr="00AE0440" w:rsidRDefault="00030C89">
            <w:pPr>
              <w:pStyle w:val="para"/>
              <w:spacing w:before="80" w:after="80" w:line="200" w:lineRule="exact"/>
              <w:ind w:left="0" w:right="140" w:firstLine="0"/>
              <w:jc w:val="right"/>
              <w:rPr>
                <w:bCs/>
                <w:i/>
                <w:iCs/>
                <w:sz w:val="16"/>
                <w:szCs w:val="16"/>
                <w:lang w:eastAsia="en-GB"/>
              </w:rPr>
            </w:pPr>
            <w:r w:rsidRPr="00AE0440">
              <w:rPr>
                <w:bCs/>
                <w:i/>
                <w:iCs/>
                <w:sz w:val="16"/>
                <w:szCs w:val="16"/>
                <w:lang w:eastAsia="en-GB"/>
              </w:rPr>
              <w:t>Conditions</w:t>
            </w:r>
          </w:p>
        </w:tc>
      </w:tr>
      <w:tr w:rsidR="00492E5D" w:rsidRPr="00AE0440" w14:paraId="467C4C7E" w14:textId="77777777" w:rsidTr="00492E5D">
        <w:tc>
          <w:tcPr>
            <w:tcW w:w="1936" w:type="dxa"/>
            <w:tcBorders>
              <w:top w:val="single" w:sz="12" w:space="0" w:color="auto"/>
              <w:left w:val="single" w:sz="4" w:space="0" w:color="auto"/>
              <w:bottom w:val="single" w:sz="4" w:space="0" w:color="auto"/>
              <w:right w:val="single" w:sz="4" w:space="0" w:color="auto"/>
            </w:tcBorders>
            <w:hideMark/>
          </w:tcPr>
          <w:p w14:paraId="467C4C79" w14:textId="1E282148" w:rsidR="00EA3171" w:rsidRPr="00AE0440" w:rsidRDefault="00030C89">
            <w:pPr>
              <w:pStyle w:val="para"/>
              <w:spacing w:before="40" w:after="40" w:line="220" w:lineRule="exact"/>
              <w:ind w:left="86" w:right="140" w:firstLine="0"/>
              <w:jc w:val="right"/>
              <w:rPr>
                <w:sz w:val="18"/>
                <w:szCs w:val="18"/>
                <w:lang w:eastAsia="en-GB"/>
              </w:rPr>
            </w:pPr>
            <w:r w:rsidRPr="00AE0440">
              <w:rPr>
                <w:sz w:val="18"/>
                <w:szCs w:val="18"/>
                <w:lang w:eastAsia="en-GB"/>
              </w:rPr>
              <w:t xml:space="preserve">Distance à laquelle le système est capable de </w:t>
            </w:r>
            <w:r w:rsidR="00FB674C">
              <w:rPr>
                <w:sz w:val="18"/>
                <w:szCs w:val="18"/>
                <w:lang w:eastAsia="en-GB"/>
              </w:rPr>
              <w:t>réagir</w:t>
            </w:r>
            <w:r w:rsidR="00FB674C" w:rsidRPr="00AE0440">
              <w:rPr>
                <w:sz w:val="18"/>
                <w:szCs w:val="18"/>
                <w:lang w:eastAsia="en-GB"/>
              </w:rPr>
              <w:t xml:space="preserve"> </w:t>
            </w:r>
            <w:r w:rsidRPr="00AE0440">
              <w:rPr>
                <w:sz w:val="18"/>
                <w:szCs w:val="18"/>
                <w:lang w:eastAsia="en-GB"/>
              </w:rPr>
              <w:t xml:space="preserve">à un motocycle  </w:t>
            </w:r>
          </w:p>
        </w:tc>
        <w:tc>
          <w:tcPr>
            <w:tcW w:w="1948" w:type="dxa"/>
            <w:tcBorders>
              <w:top w:val="single" w:sz="12" w:space="0" w:color="auto"/>
              <w:left w:val="single" w:sz="4" w:space="0" w:color="auto"/>
              <w:bottom w:val="single" w:sz="4" w:space="0" w:color="auto"/>
              <w:right w:val="single" w:sz="4" w:space="0" w:color="auto"/>
            </w:tcBorders>
          </w:tcPr>
          <w:p w14:paraId="467C4C7A" w14:textId="77777777" w:rsidR="00492E5D" w:rsidRPr="00AE0440" w:rsidRDefault="00492E5D" w:rsidP="00CB2D14">
            <w:pPr>
              <w:pStyle w:val="para"/>
              <w:spacing w:before="40" w:after="40" w:line="220" w:lineRule="exact"/>
              <w:ind w:left="86" w:right="140" w:firstLine="0"/>
              <w:jc w:val="right"/>
              <w:rPr>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467C4C7B" w14:textId="77777777" w:rsidR="00492E5D" w:rsidRPr="00AE0440"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467C4C7C" w14:textId="77777777" w:rsidR="00492E5D" w:rsidRPr="00AE0440" w:rsidRDefault="00492E5D" w:rsidP="00CB2D14">
            <w:pPr>
              <w:pStyle w:val="para"/>
              <w:spacing w:before="40" w:after="40" w:line="220" w:lineRule="exact"/>
              <w:ind w:left="86" w:right="140" w:firstLine="0"/>
              <w:jc w:val="right"/>
              <w:rPr>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467C4C7D" w14:textId="77777777" w:rsidR="00492E5D" w:rsidRPr="00AE0440" w:rsidRDefault="00492E5D" w:rsidP="00CB2D14">
            <w:pPr>
              <w:pStyle w:val="para"/>
              <w:spacing w:before="40" w:after="40" w:line="220" w:lineRule="exact"/>
              <w:ind w:left="86" w:right="140" w:firstLine="0"/>
              <w:jc w:val="right"/>
              <w:rPr>
                <w:sz w:val="18"/>
                <w:szCs w:val="18"/>
                <w:lang w:eastAsia="en-GB"/>
              </w:rPr>
            </w:pPr>
          </w:p>
        </w:tc>
      </w:tr>
      <w:tr w:rsidR="00492E5D" w:rsidRPr="00AE0440" w14:paraId="467C4C84"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467C4C7F" w14:textId="5C652729" w:rsidR="00EA3171" w:rsidRPr="00AE0440" w:rsidRDefault="00FB674C">
            <w:pPr>
              <w:pStyle w:val="para"/>
              <w:spacing w:before="40" w:after="40" w:line="220" w:lineRule="exact"/>
              <w:ind w:left="86" w:right="140" w:firstLine="0"/>
              <w:jc w:val="right"/>
              <w:rPr>
                <w:sz w:val="18"/>
                <w:szCs w:val="18"/>
                <w:lang w:eastAsia="en-GB"/>
              </w:rPr>
            </w:pPr>
            <w:r>
              <w:rPr>
                <w:sz w:val="18"/>
                <w:szCs w:val="18"/>
                <w:lang w:eastAsia="en-GB"/>
              </w:rPr>
              <w:t>Distance</w:t>
            </w:r>
            <w:r w:rsidRPr="00AE0440">
              <w:rPr>
                <w:sz w:val="18"/>
                <w:szCs w:val="18"/>
                <w:lang w:eastAsia="en-GB"/>
              </w:rPr>
              <w:t xml:space="preserve"> </w:t>
            </w:r>
            <w:r w:rsidR="00030C89" w:rsidRPr="00AE0440">
              <w:rPr>
                <w:sz w:val="18"/>
                <w:szCs w:val="18"/>
                <w:lang w:eastAsia="en-GB"/>
              </w:rPr>
              <w:t xml:space="preserve">à laquelle le système est capable de </w:t>
            </w:r>
            <w:r>
              <w:rPr>
                <w:sz w:val="18"/>
                <w:szCs w:val="18"/>
                <w:lang w:eastAsia="en-GB"/>
              </w:rPr>
              <w:t>réagir</w:t>
            </w:r>
            <w:r w:rsidRPr="00AE0440">
              <w:rPr>
                <w:sz w:val="18"/>
                <w:szCs w:val="18"/>
                <w:lang w:eastAsia="en-GB"/>
              </w:rPr>
              <w:t xml:space="preserve"> </w:t>
            </w:r>
            <w:r w:rsidR="00030C89" w:rsidRPr="00AE0440">
              <w:rPr>
                <w:sz w:val="18"/>
                <w:szCs w:val="18"/>
                <w:lang w:eastAsia="en-GB"/>
              </w:rPr>
              <w:t>à une voie cible bloquée</w:t>
            </w:r>
          </w:p>
        </w:tc>
        <w:tc>
          <w:tcPr>
            <w:tcW w:w="1948" w:type="dxa"/>
            <w:tcBorders>
              <w:top w:val="single" w:sz="4" w:space="0" w:color="auto"/>
              <w:left w:val="single" w:sz="4" w:space="0" w:color="auto"/>
              <w:bottom w:val="single" w:sz="4" w:space="0" w:color="auto"/>
              <w:right w:val="single" w:sz="4" w:space="0" w:color="auto"/>
            </w:tcBorders>
          </w:tcPr>
          <w:p w14:paraId="467C4C80" w14:textId="77777777" w:rsidR="00EA3171" w:rsidRPr="00AE0440" w:rsidRDefault="00030C89">
            <w:pPr>
              <w:pStyle w:val="para"/>
              <w:spacing w:before="40" w:after="40" w:line="220" w:lineRule="exact"/>
              <w:ind w:left="86" w:right="140" w:firstLine="0"/>
              <w:jc w:val="right"/>
              <w:rPr>
                <w:sz w:val="18"/>
                <w:szCs w:val="18"/>
                <w:lang w:eastAsia="en-GB"/>
              </w:rPr>
            </w:pPr>
            <w:r w:rsidRPr="00AE0440">
              <w:rPr>
                <w:sz w:val="18"/>
                <w:szCs w:val="18"/>
                <w:lang w:eastAsia="en-GB"/>
              </w:rPr>
              <w:t>Sans objet</w:t>
            </w:r>
          </w:p>
        </w:tc>
        <w:tc>
          <w:tcPr>
            <w:tcW w:w="1686" w:type="dxa"/>
            <w:tcBorders>
              <w:top w:val="single" w:sz="4" w:space="0" w:color="auto"/>
              <w:left w:val="single" w:sz="4" w:space="0" w:color="auto"/>
              <w:bottom w:val="single" w:sz="4" w:space="0" w:color="auto"/>
              <w:right w:val="single" w:sz="4" w:space="0" w:color="auto"/>
            </w:tcBorders>
          </w:tcPr>
          <w:p w14:paraId="467C4C81" w14:textId="77777777" w:rsidR="00492E5D" w:rsidRPr="00AE0440"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467C4C82" w14:textId="77777777" w:rsidR="00EA3171" w:rsidRPr="00AE0440" w:rsidRDefault="00030C89">
            <w:pPr>
              <w:pStyle w:val="para"/>
              <w:spacing w:before="40" w:after="40" w:line="220" w:lineRule="exact"/>
              <w:ind w:left="86" w:right="140" w:firstLine="0"/>
              <w:jc w:val="right"/>
              <w:rPr>
                <w:sz w:val="18"/>
                <w:szCs w:val="18"/>
                <w:lang w:eastAsia="en-GB"/>
              </w:rPr>
            </w:pPr>
            <w:r w:rsidRPr="00AE0440">
              <w:rPr>
                <w:sz w:val="18"/>
                <w:szCs w:val="18"/>
                <w:lang w:eastAsia="en-GB"/>
              </w:rPr>
              <w:t>Sans objet</w:t>
            </w:r>
          </w:p>
        </w:tc>
        <w:tc>
          <w:tcPr>
            <w:tcW w:w="1530" w:type="dxa"/>
            <w:tcBorders>
              <w:top w:val="single" w:sz="4" w:space="0" w:color="auto"/>
              <w:left w:val="single" w:sz="4" w:space="0" w:color="auto"/>
              <w:bottom w:val="single" w:sz="4" w:space="0" w:color="auto"/>
              <w:right w:val="single" w:sz="4" w:space="0" w:color="auto"/>
            </w:tcBorders>
          </w:tcPr>
          <w:p w14:paraId="467C4C83" w14:textId="77777777" w:rsidR="00492E5D" w:rsidRPr="00AE0440" w:rsidRDefault="00492E5D" w:rsidP="00CB2D14">
            <w:pPr>
              <w:pStyle w:val="para"/>
              <w:spacing w:before="40" w:after="40" w:line="220" w:lineRule="exact"/>
              <w:ind w:left="86" w:right="140" w:firstLine="0"/>
              <w:jc w:val="right"/>
              <w:rPr>
                <w:sz w:val="18"/>
                <w:szCs w:val="18"/>
                <w:lang w:eastAsia="en-GB"/>
              </w:rPr>
            </w:pPr>
          </w:p>
        </w:tc>
      </w:tr>
      <w:tr w:rsidR="00492E5D" w:rsidRPr="00AE0440" w14:paraId="467C4C8A"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467C4C85" w14:textId="77777777" w:rsidR="00EA3171" w:rsidRPr="00AE0440" w:rsidRDefault="00030C89">
            <w:pPr>
              <w:pStyle w:val="para"/>
              <w:spacing w:before="40" w:after="40" w:line="220" w:lineRule="exact"/>
              <w:ind w:left="86" w:right="140" w:firstLine="0"/>
              <w:jc w:val="right"/>
              <w:rPr>
                <w:sz w:val="18"/>
                <w:szCs w:val="18"/>
                <w:lang w:eastAsia="en-GB"/>
              </w:rPr>
            </w:pPr>
            <w:r w:rsidRPr="00AE0440">
              <w:rPr>
                <w:sz w:val="18"/>
                <w:szCs w:val="18"/>
                <w:lang w:eastAsia="en-GB"/>
              </w:rPr>
              <w:t>Types d'obstacles auxquels le véhicule est capable de réagir (</w:t>
            </w:r>
            <w:r w:rsidRPr="00AE0440">
              <w:rPr>
                <w:i/>
                <w:iCs/>
                <w:sz w:val="18"/>
                <w:szCs w:val="18"/>
                <w:lang w:eastAsia="en-GB"/>
              </w:rPr>
              <w:t>à compléter par le constructeur</w:t>
            </w:r>
            <w:r w:rsidRPr="00AE0440">
              <w:rPr>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467C4C86" w14:textId="77777777" w:rsidR="00EA3171" w:rsidRPr="00AE0440" w:rsidRDefault="00030C89">
            <w:pPr>
              <w:pStyle w:val="para"/>
              <w:spacing w:before="40" w:after="40" w:line="220" w:lineRule="exact"/>
              <w:ind w:left="86" w:right="140" w:firstLine="0"/>
              <w:jc w:val="right"/>
              <w:rPr>
                <w:sz w:val="18"/>
                <w:szCs w:val="18"/>
                <w:lang w:eastAsia="en-GB"/>
              </w:rPr>
            </w:pPr>
            <w:r w:rsidRPr="00AE0440">
              <w:rPr>
                <w:sz w:val="18"/>
                <w:szCs w:val="18"/>
                <w:lang w:eastAsia="en-GB"/>
              </w:rPr>
              <w:t>Sans objet</w:t>
            </w:r>
          </w:p>
        </w:tc>
        <w:tc>
          <w:tcPr>
            <w:tcW w:w="1686" w:type="dxa"/>
            <w:tcBorders>
              <w:top w:val="single" w:sz="4" w:space="0" w:color="auto"/>
              <w:left w:val="single" w:sz="4" w:space="0" w:color="auto"/>
              <w:bottom w:val="single" w:sz="4" w:space="0" w:color="auto"/>
              <w:right w:val="single" w:sz="4" w:space="0" w:color="auto"/>
            </w:tcBorders>
          </w:tcPr>
          <w:p w14:paraId="467C4C87" w14:textId="77777777" w:rsidR="00492E5D" w:rsidRPr="00AE0440"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467C4C88" w14:textId="77777777" w:rsidR="00EA3171" w:rsidRPr="00AE0440" w:rsidRDefault="00030C89">
            <w:pPr>
              <w:pStyle w:val="para"/>
              <w:spacing w:before="40" w:after="40" w:line="220" w:lineRule="exact"/>
              <w:ind w:left="86" w:right="140" w:firstLine="0"/>
              <w:jc w:val="right"/>
              <w:rPr>
                <w:sz w:val="18"/>
                <w:szCs w:val="18"/>
                <w:lang w:eastAsia="en-GB"/>
              </w:rPr>
            </w:pPr>
            <w:r w:rsidRPr="00AE0440">
              <w:rPr>
                <w:sz w:val="18"/>
                <w:szCs w:val="18"/>
                <w:lang w:eastAsia="en-GB"/>
              </w:rPr>
              <w:t>Sans objet</w:t>
            </w:r>
          </w:p>
        </w:tc>
        <w:tc>
          <w:tcPr>
            <w:tcW w:w="1530" w:type="dxa"/>
            <w:tcBorders>
              <w:top w:val="single" w:sz="4" w:space="0" w:color="auto"/>
              <w:left w:val="single" w:sz="4" w:space="0" w:color="auto"/>
              <w:bottom w:val="single" w:sz="4" w:space="0" w:color="auto"/>
              <w:right w:val="single" w:sz="4" w:space="0" w:color="auto"/>
            </w:tcBorders>
          </w:tcPr>
          <w:p w14:paraId="467C4C89" w14:textId="77777777" w:rsidR="00492E5D" w:rsidRPr="00AE0440" w:rsidRDefault="00492E5D" w:rsidP="00CB2D14">
            <w:pPr>
              <w:pStyle w:val="para"/>
              <w:spacing w:before="40" w:after="40" w:line="220" w:lineRule="exact"/>
              <w:ind w:left="86" w:right="140" w:firstLine="0"/>
              <w:jc w:val="right"/>
              <w:rPr>
                <w:sz w:val="18"/>
                <w:szCs w:val="18"/>
                <w:lang w:eastAsia="en-GB"/>
              </w:rPr>
            </w:pPr>
          </w:p>
        </w:tc>
      </w:tr>
    </w:tbl>
    <w:p w14:paraId="467C4C8B" w14:textId="77777777" w:rsidR="00272075" w:rsidRPr="00AE0440" w:rsidRDefault="00272075" w:rsidP="00272075">
      <w:pPr>
        <w:ind w:right="9"/>
        <w:jc w:val="both"/>
      </w:pPr>
    </w:p>
    <w:p w14:paraId="467C4C8C" w14:textId="65067A8C" w:rsidR="00EA3171" w:rsidRPr="00AE0440" w:rsidRDefault="00030C89">
      <w:pPr>
        <w:pStyle w:val="SingleTxtG"/>
        <w:ind w:left="1800" w:hanging="666"/>
      </w:pPr>
      <w:r w:rsidRPr="00AE0440">
        <w:t>4</w:t>
      </w:r>
      <w:r w:rsidR="00B2265B" w:rsidRPr="00AE0440">
        <w:t>.</w:t>
      </w:r>
      <w:r w:rsidR="00B2265B" w:rsidRPr="00AE0440">
        <w:tab/>
        <w:t xml:space="preserve">La capacité du système à effectuer en toute sécurité d'autres manœuvres </w:t>
      </w:r>
      <w:r w:rsidR="007F08F0" w:rsidRPr="00AE0440">
        <w:t xml:space="preserve">initiées par le conducteur </w:t>
      </w:r>
      <w:r w:rsidR="008F5015" w:rsidRPr="00AE0440">
        <w:t xml:space="preserve">ou par </w:t>
      </w:r>
      <w:r w:rsidR="00B2265B" w:rsidRPr="00AE0440">
        <w:t xml:space="preserve">le </w:t>
      </w:r>
      <w:r w:rsidR="008F5015" w:rsidRPr="00AE0440">
        <w:t xml:space="preserve">système </w:t>
      </w:r>
      <w:r w:rsidR="00B2265B" w:rsidRPr="00AE0440">
        <w:t xml:space="preserve">dans des environnements </w:t>
      </w:r>
      <w:r w:rsidR="00812BCE" w:rsidRPr="00AA733F">
        <w:t>non autoroutiers</w:t>
      </w:r>
      <w:r w:rsidR="00812BCE" w:rsidRPr="00AE0440">
        <w:rPr>
          <w:sz w:val="18"/>
          <w:szCs w:val="18"/>
          <w:lang w:eastAsia="en-GB"/>
        </w:rPr>
        <w:t xml:space="preserve"> </w:t>
      </w:r>
      <w:r w:rsidR="005218F9" w:rsidRPr="00AE0440">
        <w:t xml:space="preserve">sans </w:t>
      </w:r>
      <w:r w:rsidR="006E3EAE" w:rsidRPr="00AE0440">
        <w:t xml:space="preserve">intervention du </w:t>
      </w:r>
      <w:r w:rsidR="005218F9" w:rsidRPr="00AE0440">
        <w:t>conducteur</w:t>
      </w:r>
      <w:r w:rsidR="006E3238" w:rsidRPr="00AE0440">
        <w:t xml:space="preserve">, </w:t>
      </w:r>
      <w:r w:rsidR="006E3238" w:rsidRPr="00AE0440">
        <w:rPr>
          <w:bCs/>
        </w:rPr>
        <w:t xml:space="preserve">alternativement indiquée par la mention </w:t>
      </w:r>
      <w:r w:rsidR="00B90D46">
        <w:rPr>
          <w:bCs/>
        </w:rPr>
        <w:t>« </w:t>
      </w:r>
      <w:r w:rsidR="006E3238" w:rsidRPr="00AE0440">
        <w:rPr>
          <w:bCs/>
        </w:rPr>
        <w:t>Sans objet</w:t>
      </w:r>
      <w:r w:rsidR="00B90D46">
        <w:rPr>
          <w:bCs/>
        </w:rPr>
        <w:t> » :</w:t>
      </w:r>
    </w:p>
    <w:tbl>
      <w:tblPr>
        <w:tblStyle w:val="TableGrid"/>
        <w:tblW w:w="0" w:type="auto"/>
        <w:tblInd w:w="720" w:type="dxa"/>
        <w:tblLook w:val="04A0" w:firstRow="1" w:lastRow="0" w:firstColumn="1" w:lastColumn="0" w:noHBand="0" w:noVBand="1"/>
      </w:tblPr>
      <w:tblGrid>
        <w:gridCol w:w="2965"/>
        <w:gridCol w:w="2700"/>
        <w:gridCol w:w="3060"/>
      </w:tblGrid>
      <w:tr w:rsidR="00D04118" w:rsidRPr="00AE0440" w14:paraId="467C4C90"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467C4C8D" w14:textId="77777777" w:rsidR="00D04118" w:rsidRPr="00AE0440" w:rsidRDefault="00D04118" w:rsidP="00C77E0E">
            <w:pPr>
              <w:pStyle w:val="para"/>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67C4C8E" w14:textId="4498408C" w:rsidR="00EA3171" w:rsidRPr="00AE0440" w:rsidRDefault="00030C89">
            <w:pPr>
              <w:pStyle w:val="para"/>
              <w:spacing w:before="40" w:afterLines="40" w:after="96" w:line="220" w:lineRule="exact"/>
              <w:ind w:left="90" w:right="144" w:firstLine="0"/>
              <w:jc w:val="right"/>
              <w:rPr>
                <w:i/>
                <w:iCs/>
                <w:sz w:val="16"/>
                <w:szCs w:val="16"/>
                <w:lang w:eastAsia="en-GB"/>
              </w:rPr>
            </w:pPr>
            <w:r w:rsidRPr="00AE0440">
              <w:rPr>
                <w:i/>
                <w:iCs/>
                <w:sz w:val="16"/>
                <w:szCs w:val="16"/>
                <w:lang w:eastAsia="en-GB"/>
              </w:rPr>
              <w:t>Le système sera-t-il en mesure d'éviter une collision dans ce scénario</w:t>
            </w:r>
            <w:r w:rsidR="00B90D46">
              <w:rPr>
                <w:i/>
                <w:iCs/>
                <w:sz w:val="16"/>
                <w:szCs w:val="16"/>
                <w:lang w:eastAsia="en-GB"/>
              </w:rPr>
              <w:t>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67C4C8F" w14:textId="77777777" w:rsidR="00EA3171" w:rsidRPr="00AE0440" w:rsidRDefault="00030C89">
            <w:pPr>
              <w:pStyle w:val="para"/>
              <w:spacing w:before="40" w:afterLines="40" w:after="96" w:line="220" w:lineRule="exact"/>
              <w:ind w:left="90" w:right="144" w:firstLine="0"/>
              <w:jc w:val="right"/>
              <w:rPr>
                <w:i/>
                <w:iCs/>
                <w:sz w:val="16"/>
                <w:szCs w:val="16"/>
                <w:lang w:eastAsia="en-GB"/>
              </w:rPr>
            </w:pPr>
            <w:r w:rsidRPr="00AE0440">
              <w:rPr>
                <w:i/>
                <w:iCs/>
                <w:sz w:val="16"/>
                <w:szCs w:val="16"/>
                <w:lang w:eastAsia="en-GB"/>
              </w:rPr>
              <w:t>Conditions préalables permettant au système d'éviter une collision</w:t>
            </w:r>
          </w:p>
        </w:tc>
      </w:tr>
      <w:tr w:rsidR="00D04118" w:rsidRPr="00AE0440" w14:paraId="467C4C94"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467C4C91" w14:textId="46C2EB0D" w:rsidR="00EA3171" w:rsidRPr="00AE0440" w:rsidRDefault="005E447E">
            <w:pPr>
              <w:pStyle w:val="para"/>
              <w:spacing w:before="40" w:afterLines="40" w:after="96" w:line="220" w:lineRule="exact"/>
              <w:ind w:left="90" w:right="144" w:firstLine="0"/>
              <w:jc w:val="right"/>
              <w:rPr>
                <w:sz w:val="18"/>
                <w:szCs w:val="18"/>
                <w:lang w:eastAsia="en-GB"/>
              </w:rPr>
            </w:pPr>
            <w:proofErr w:type="gramStart"/>
            <w:r>
              <w:rPr>
                <w:sz w:val="18"/>
                <w:szCs w:val="18"/>
                <w:lang w:eastAsia="en-GB"/>
              </w:rPr>
              <w:t>Cible p</w:t>
            </w:r>
            <w:r w:rsidR="00030C89" w:rsidRPr="00AE0440">
              <w:rPr>
                <w:sz w:val="18"/>
                <w:szCs w:val="18"/>
                <w:lang w:eastAsia="en-GB"/>
              </w:rPr>
              <w:t>iéton</w:t>
            </w:r>
            <w:proofErr w:type="gramEnd"/>
            <w:r w:rsidR="00030C89" w:rsidRPr="00AE0440">
              <w:rPr>
                <w:sz w:val="18"/>
                <w:szCs w:val="18"/>
                <w:lang w:eastAsia="en-GB"/>
              </w:rPr>
              <w:t xml:space="preserve"> traversant la trajectoire du VUT </w:t>
            </w:r>
            <w:r w:rsidR="00B90D46">
              <w:rPr>
                <w:sz w:val="18"/>
                <w:szCs w:val="18"/>
                <w:lang w:eastAsia="en-GB"/>
              </w:rPr>
              <w:t xml:space="preserve">à </w:t>
            </w:r>
            <w:r w:rsidR="00030C89" w:rsidRPr="00AE0440">
              <w:rPr>
                <w:sz w:val="18"/>
                <w:szCs w:val="18"/>
                <w:lang w:eastAsia="en-GB"/>
              </w:rPr>
              <w:t xml:space="preserve">une intersection (annexe 4, par. </w:t>
            </w:r>
            <w:r w:rsidR="00030C89" w:rsidRPr="00AE0440">
              <w:rPr>
                <w:bCs/>
                <w:sz w:val="18"/>
                <w:szCs w:val="18"/>
              </w:rPr>
              <w:t xml:space="preserve">4.2.5.2.12.1.)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67C4C92" w14:textId="77777777" w:rsidR="00D04118" w:rsidRPr="00AE0440" w:rsidRDefault="00D04118" w:rsidP="00D04118">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67C4C93" w14:textId="77777777" w:rsidR="00D04118" w:rsidRPr="00AE0440" w:rsidRDefault="00D04118" w:rsidP="00D04118">
            <w:pPr>
              <w:pStyle w:val="para"/>
              <w:spacing w:before="40" w:afterLines="40" w:after="96" w:line="220" w:lineRule="exact"/>
              <w:ind w:left="90" w:right="144" w:firstLine="0"/>
              <w:jc w:val="right"/>
              <w:rPr>
                <w:sz w:val="18"/>
                <w:szCs w:val="18"/>
                <w:lang w:eastAsia="en-GB"/>
              </w:rPr>
            </w:pPr>
          </w:p>
        </w:tc>
      </w:tr>
      <w:tr w:rsidR="00D04118" w:rsidRPr="00AE0440" w14:paraId="467C4C98"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467C4C95" w14:textId="6D1D72E7" w:rsidR="00EA3171" w:rsidRPr="00AE0440" w:rsidRDefault="005E447E">
            <w:pPr>
              <w:pStyle w:val="para"/>
              <w:spacing w:before="40" w:afterLines="40" w:after="96" w:line="220" w:lineRule="exact"/>
              <w:ind w:left="90" w:right="144" w:firstLine="0"/>
              <w:jc w:val="right"/>
              <w:rPr>
                <w:sz w:val="18"/>
                <w:szCs w:val="18"/>
                <w:lang w:eastAsia="en-GB"/>
              </w:rPr>
            </w:pPr>
            <w:r>
              <w:rPr>
                <w:sz w:val="18"/>
                <w:szCs w:val="18"/>
                <w:lang w:eastAsia="en-GB"/>
              </w:rPr>
              <w:t xml:space="preserve">Cible bicyclette </w:t>
            </w:r>
            <w:r w:rsidR="00030C89" w:rsidRPr="00AE0440">
              <w:rPr>
                <w:sz w:val="18"/>
                <w:szCs w:val="18"/>
                <w:lang w:eastAsia="en-GB"/>
              </w:rPr>
              <w:t xml:space="preserve">traversant la trajectoire du VUT </w:t>
            </w:r>
            <w:r w:rsidR="00B90D46">
              <w:rPr>
                <w:sz w:val="18"/>
                <w:szCs w:val="18"/>
                <w:lang w:eastAsia="en-GB"/>
              </w:rPr>
              <w:t xml:space="preserve">à </w:t>
            </w:r>
            <w:r w:rsidR="00030C89" w:rsidRPr="00AE0440">
              <w:rPr>
                <w:sz w:val="18"/>
                <w:szCs w:val="18"/>
                <w:lang w:eastAsia="en-GB"/>
              </w:rPr>
              <w:t xml:space="preserve">une intersection (annexe 4, par. </w:t>
            </w:r>
            <w:r w:rsidR="00030C89" w:rsidRPr="00AE0440">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67C4C96" w14:textId="77777777" w:rsidR="00D04118" w:rsidRPr="00AE0440" w:rsidRDefault="00D04118" w:rsidP="00D04118">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67C4C97" w14:textId="77777777" w:rsidR="00D04118" w:rsidRPr="00AE0440" w:rsidRDefault="00D04118" w:rsidP="00D04118">
            <w:pPr>
              <w:pStyle w:val="para"/>
              <w:spacing w:before="40" w:afterLines="40" w:after="96" w:line="220" w:lineRule="exact"/>
              <w:ind w:left="90" w:right="144" w:firstLine="0"/>
              <w:jc w:val="right"/>
              <w:rPr>
                <w:sz w:val="18"/>
                <w:szCs w:val="18"/>
                <w:lang w:eastAsia="en-GB"/>
              </w:rPr>
            </w:pPr>
          </w:p>
        </w:tc>
      </w:tr>
      <w:tr w:rsidR="00D04118" w:rsidRPr="00AE0440" w14:paraId="467C4C9C"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467C4C99" w14:textId="1DCE013B"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 xml:space="preserve">Le VUT tourne en </w:t>
            </w:r>
            <w:r w:rsidR="00B90D46">
              <w:rPr>
                <w:sz w:val="18"/>
                <w:szCs w:val="18"/>
                <w:lang w:eastAsia="en-GB"/>
              </w:rPr>
              <w:t>coupant</w:t>
            </w:r>
            <w:r w:rsidRPr="00AE0440">
              <w:rPr>
                <w:sz w:val="18"/>
                <w:szCs w:val="18"/>
                <w:lang w:eastAsia="en-GB"/>
              </w:rPr>
              <w:t xml:space="preserve"> la trajectoire d'un véhicule venant en sens inverse (annexe 4, par. </w:t>
            </w:r>
            <w:r w:rsidRPr="00AE0440">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67C4C9A" w14:textId="77777777" w:rsidR="00D04118" w:rsidRPr="00AE0440" w:rsidRDefault="00D04118" w:rsidP="00D04118">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67C4C9B" w14:textId="77777777" w:rsidR="00D04118" w:rsidRPr="00AE0440" w:rsidRDefault="00D04118" w:rsidP="00D04118">
            <w:pPr>
              <w:pStyle w:val="para"/>
              <w:spacing w:before="40" w:afterLines="40" w:after="96" w:line="220" w:lineRule="exact"/>
              <w:ind w:left="90" w:right="144" w:firstLine="0"/>
              <w:jc w:val="right"/>
              <w:rPr>
                <w:sz w:val="18"/>
                <w:szCs w:val="18"/>
                <w:lang w:eastAsia="en-GB"/>
              </w:rPr>
            </w:pPr>
          </w:p>
        </w:tc>
      </w:tr>
      <w:tr w:rsidR="00D04118" w:rsidRPr="00AE0440" w14:paraId="467C4CA0"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467C4C9D" w14:textId="0311EAE9" w:rsidR="00EA3171" w:rsidRPr="00AE0440" w:rsidRDefault="00030C89">
            <w:pPr>
              <w:pStyle w:val="para"/>
              <w:spacing w:before="40" w:afterLines="40" w:after="96" w:line="220" w:lineRule="exact"/>
              <w:ind w:left="90" w:right="144" w:firstLine="0"/>
              <w:jc w:val="right"/>
              <w:rPr>
                <w:sz w:val="18"/>
                <w:szCs w:val="18"/>
                <w:lang w:eastAsia="en-GB"/>
              </w:rPr>
            </w:pPr>
            <w:r w:rsidRPr="00AE0440">
              <w:rPr>
                <w:sz w:val="18"/>
                <w:szCs w:val="18"/>
                <w:lang w:eastAsia="en-GB"/>
              </w:rPr>
              <w:t xml:space="preserve">Le VUT croise la trajectoire rectiligne d'un véhicule cible </w:t>
            </w:r>
            <w:r w:rsidR="00B90D46">
              <w:rPr>
                <w:sz w:val="18"/>
                <w:szCs w:val="18"/>
                <w:lang w:eastAsia="en-GB"/>
              </w:rPr>
              <w:t xml:space="preserve">à </w:t>
            </w:r>
            <w:r w:rsidRPr="00AE0440">
              <w:rPr>
                <w:sz w:val="18"/>
                <w:szCs w:val="18"/>
                <w:lang w:eastAsia="en-GB"/>
              </w:rPr>
              <w:t xml:space="preserve">une </w:t>
            </w:r>
            <w:r w:rsidR="0048288B" w:rsidRPr="00AE0440">
              <w:rPr>
                <w:sz w:val="18"/>
                <w:szCs w:val="18"/>
                <w:lang w:eastAsia="en-GB"/>
              </w:rPr>
              <w:t>intersection (</w:t>
            </w:r>
            <w:r w:rsidRPr="00AE0440">
              <w:rPr>
                <w:sz w:val="18"/>
                <w:szCs w:val="18"/>
                <w:lang w:eastAsia="en-GB"/>
              </w:rPr>
              <w:t xml:space="preserve">annexe 4, par. </w:t>
            </w:r>
            <w:r w:rsidRPr="00AE0440">
              <w:rPr>
                <w:bCs/>
                <w:sz w:val="18"/>
                <w:szCs w:val="18"/>
              </w:rPr>
              <w:t>4.2.5.2.15.1.).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67C4C9E" w14:textId="77777777" w:rsidR="00D04118" w:rsidRPr="00AE0440" w:rsidRDefault="00D04118" w:rsidP="00D04118">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67C4C9F" w14:textId="77777777" w:rsidR="00D04118" w:rsidRPr="00AE0440" w:rsidRDefault="00D04118" w:rsidP="00D04118">
            <w:pPr>
              <w:pStyle w:val="para"/>
              <w:spacing w:before="40" w:afterLines="40" w:after="96" w:line="220" w:lineRule="exact"/>
              <w:ind w:left="90" w:right="144" w:firstLine="0"/>
              <w:jc w:val="right"/>
              <w:rPr>
                <w:sz w:val="18"/>
                <w:szCs w:val="18"/>
                <w:lang w:eastAsia="en-GB"/>
              </w:rPr>
            </w:pPr>
          </w:p>
        </w:tc>
      </w:tr>
    </w:tbl>
    <w:p w14:paraId="467C4CA1" w14:textId="77777777" w:rsidR="00B2265B" w:rsidRPr="00AE0440" w:rsidRDefault="00B2265B" w:rsidP="00272075">
      <w:pPr>
        <w:ind w:right="9"/>
        <w:jc w:val="both"/>
      </w:pPr>
    </w:p>
    <w:p w14:paraId="467C4CA2" w14:textId="616DA224" w:rsidR="00EA3171" w:rsidRPr="00AE0440" w:rsidRDefault="00030C89">
      <w:pPr>
        <w:pStyle w:val="SingleTxtG"/>
        <w:ind w:left="1800" w:hanging="666"/>
      </w:pPr>
      <w:r w:rsidRPr="00AE0440">
        <w:t>5.</w:t>
      </w:r>
      <w:r w:rsidRPr="00AE0440">
        <w:tab/>
      </w:r>
      <w:r w:rsidR="00B90D46">
        <w:t>C</w:t>
      </w:r>
      <w:r w:rsidRPr="00AE0440">
        <w:t>apacité du système à fonctionner conformément aux règles de circulation liées à une certaine manœuvre initiée par le conducteur</w:t>
      </w:r>
    </w:p>
    <w:p w14:paraId="467C4CA3" w14:textId="2C7581FB" w:rsidR="00EA3171" w:rsidRPr="00AE0440" w:rsidRDefault="00030C89">
      <w:pPr>
        <w:pStyle w:val="HChG"/>
        <w:tabs>
          <w:tab w:val="clear" w:pos="851"/>
        </w:tabs>
        <w:spacing w:before="120" w:after="120" w:line="240" w:lineRule="atLeast"/>
        <w:ind w:left="1800" w:right="1179" w:firstLine="0"/>
        <w:jc w:val="both"/>
        <w:rPr>
          <w:b w:val="0"/>
          <w:bCs/>
          <w:sz w:val="20"/>
        </w:rPr>
      </w:pPr>
      <w:r w:rsidRPr="00AE0440">
        <w:rPr>
          <w:b w:val="0"/>
          <w:bCs/>
          <w:sz w:val="20"/>
        </w:rPr>
        <w:lastRenderedPageBreak/>
        <w:t xml:space="preserve">Le </w:t>
      </w:r>
      <w:r w:rsidR="00101DB0">
        <w:rPr>
          <w:b w:val="0"/>
          <w:bCs/>
          <w:sz w:val="20"/>
        </w:rPr>
        <w:t>constructeur</w:t>
      </w:r>
      <w:r w:rsidRPr="00AE0440">
        <w:rPr>
          <w:b w:val="0"/>
          <w:bCs/>
          <w:sz w:val="20"/>
        </w:rPr>
        <w:t xml:space="preserve"> doit déclarer la conformité aux règles de circulation relatives à une certaine manœuvre, si cela est pertinent pour le signal donné. Si les performances du système sont spécifiques à un pays d'exploitation, elles peuvent être spécifiées par le </w:t>
      </w:r>
      <w:r w:rsidR="00101DB0">
        <w:rPr>
          <w:b w:val="0"/>
          <w:bCs/>
          <w:sz w:val="20"/>
        </w:rPr>
        <w:t>constructeur</w:t>
      </w:r>
      <w:r w:rsidR="00B90D46">
        <w:rPr>
          <w:b w:val="0"/>
          <w:bCs/>
          <w:sz w:val="20"/>
        </w:rPr>
        <w:t> :</w:t>
      </w:r>
    </w:p>
    <w:tbl>
      <w:tblPr>
        <w:tblStyle w:val="TableGrid"/>
        <w:tblW w:w="0" w:type="auto"/>
        <w:tblInd w:w="720" w:type="dxa"/>
        <w:tblLook w:val="04A0" w:firstRow="1" w:lastRow="0" w:firstColumn="1" w:lastColumn="0" w:noHBand="0" w:noVBand="1"/>
      </w:tblPr>
      <w:tblGrid>
        <w:gridCol w:w="2965"/>
        <w:gridCol w:w="5760"/>
      </w:tblGrid>
      <w:tr w:rsidR="00AA5BD4" w:rsidRPr="00AE0440" w14:paraId="467C4CA6" w14:textId="77777777" w:rsidTr="00C77E0E">
        <w:tc>
          <w:tcPr>
            <w:tcW w:w="2965" w:type="dxa"/>
            <w:tcBorders>
              <w:top w:val="single" w:sz="4" w:space="0" w:color="auto"/>
              <w:left w:val="single" w:sz="4" w:space="0" w:color="auto"/>
              <w:bottom w:val="single" w:sz="12" w:space="0" w:color="auto"/>
              <w:right w:val="single" w:sz="4" w:space="0" w:color="auto"/>
            </w:tcBorders>
            <w:vAlign w:val="center"/>
            <w:hideMark/>
          </w:tcPr>
          <w:p w14:paraId="467C4CA4" w14:textId="77777777" w:rsidR="00EA3171" w:rsidRPr="00AE0440" w:rsidRDefault="00030C89">
            <w:pPr>
              <w:pStyle w:val="para"/>
              <w:spacing w:before="80" w:after="80" w:line="200" w:lineRule="exact"/>
              <w:ind w:left="0" w:right="81" w:firstLine="0"/>
              <w:jc w:val="right"/>
              <w:rPr>
                <w:i/>
                <w:iCs/>
                <w:sz w:val="16"/>
                <w:szCs w:val="16"/>
                <w:lang w:eastAsia="en-GB"/>
              </w:rPr>
            </w:pPr>
            <w:r w:rsidRPr="00AE0440">
              <w:rPr>
                <w:i/>
                <w:iCs/>
                <w:sz w:val="16"/>
                <w:szCs w:val="16"/>
                <w:lang w:eastAsia="en-GB"/>
              </w:rPr>
              <w:t>Règle de circulation potentiellement pertinente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467C4CA5" w14:textId="3308348E" w:rsidR="00EA3171" w:rsidRPr="00AE0440" w:rsidRDefault="00030C89">
            <w:pPr>
              <w:pStyle w:val="para"/>
              <w:spacing w:before="80" w:after="80" w:line="200" w:lineRule="exact"/>
              <w:ind w:left="0" w:right="81" w:firstLine="0"/>
              <w:jc w:val="right"/>
              <w:rPr>
                <w:i/>
                <w:iCs/>
                <w:sz w:val="16"/>
                <w:szCs w:val="16"/>
                <w:lang w:eastAsia="en-GB"/>
              </w:rPr>
            </w:pPr>
            <w:r w:rsidRPr="00AE0440">
              <w:rPr>
                <w:i/>
                <w:iCs/>
                <w:sz w:val="16"/>
                <w:szCs w:val="16"/>
                <w:lang w:eastAsia="en-GB"/>
              </w:rPr>
              <w:t>Le système sera-t-il conçu pour obéir à cette règle</w:t>
            </w:r>
            <w:r w:rsidR="00B90D46">
              <w:rPr>
                <w:i/>
                <w:iCs/>
                <w:sz w:val="16"/>
                <w:szCs w:val="16"/>
                <w:lang w:eastAsia="en-GB"/>
              </w:rPr>
              <w:t> ?</w:t>
            </w:r>
          </w:p>
        </w:tc>
      </w:tr>
      <w:tr w:rsidR="00AA5BD4" w:rsidRPr="00AE0440" w14:paraId="467C4CA9" w14:textId="77777777" w:rsidTr="00BA7132">
        <w:tc>
          <w:tcPr>
            <w:tcW w:w="2965" w:type="dxa"/>
            <w:tcBorders>
              <w:top w:val="single" w:sz="12" w:space="0" w:color="auto"/>
              <w:left w:val="single" w:sz="4" w:space="0" w:color="auto"/>
              <w:bottom w:val="single" w:sz="4" w:space="0" w:color="auto"/>
              <w:right w:val="single" w:sz="4" w:space="0" w:color="auto"/>
            </w:tcBorders>
            <w:hideMark/>
          </w:tcPr>
          <w:p w14:paraId="467C4CA7"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Durée de l'indication de la procédure de changement de voie</w:t>
            </w:r>
          </w:p>
        </w:tc>
        <w:tc>
          <w:tcPr>
            <w:tcW w:w="5760" w:type="dxa"/>
            <w:tcBorders>
              <w:top w:val="single" w:sz="12" w:space="0" w:color="auto"/>
              <w:left w:val="single" w:sz="4" w:space="0" w:color="auto"/>
              <w:bottom w:val="single" w:sz="4" w:space="0" w:color="auto"/>
              <w:right w:val="single" w:sz="4" w:space="0" w:color="auto"/>
            </w:tcBorders>
          </w:tcPr>
          <w:p w14:paraId="467C4CA8" w14:textId="77777777" w:rsidR="00AA5BD4" w:rsidRPr="00AE0440" w:rsidRDefault="00AA5BD4" w:rsidP="00C77E0E">
            <w:pPr>
              <w:pStyle w:val="para"/>
              <w:spacing w:beforeLines="40" w:before="96" w:after="40" w:line="220" w:lineRule="atLeast"/>
              <w:ind w:left="86" w:right="81" w:firstLine="0"/>
              <w:jc w:val="right"/>
              <w:rPr>
                <w:sz w:val="18"/>
                <w:szCs w:val="18"/>
                <w:lang w:eastAsia="en-GB"/>
              </w:rPr>
            </w:pPr>
          </w:p>
        </w:tc>
      </w:tr>
      <w:tr w:rsidR="00BA7132" w:rsidRPr="00AE0440" w14:paraId="467C4CAC" w14:textId="77777777" w:rsidTr="00BA7132">
        <w:tc>
          <w:tcPr>
            <w:tcW w:w="2965" w:type="dxa"/>
            <w:tcBorders>
              <w:top w:val="single" w:sz="4" w:space="0" w:color="auto"/>
              <w:left w:val="single" w:sz="4" w:space="0" w:color="auto"/>
              <w:bottom w:val="single" w:sz="4" w:space="0" w:color="auto"/>
              <w:right w:val="single" w:sz="4" w:space="0" w:color="auto"/>
            </w:tcBorders>
          </w:tcPr>
          <w:p w14:paraId="467C4CAA" w14:textId="5CD4F22B"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roofErr w:type="gramStart"/>
            <w:r w:rsidRPr="00AE0440">
              <w:rPr>
                <w:i/>
                <w:iCs/>
                <w:sz w:val="18"/>
                <w:szCs w:val="18"/>
                <w:lang w:eastAsia="en-GB"/>
              </w:rPr>
              <w:t>à</w:t>
            </w:r>
            <w:proofErr w:type="gramEnd"/>
            <w:r w:rsidRPr="00AE0440">
              <w:rPr>
                <w:i/>
                <w:iCs/>
                <w:sz w:val="18"/>
                <w:szCs w:val="18"/>
                <w:lang w:eastAsia="en-GB"/>
              </w:rPr>
              <w:t xml:space="preserve"> compléter par le </w:t>
            </w:r>
            <w:r w:rsidR="00101DB0">
              <w:rPr>
                <w:i/>
                <w:iCs/>
                <w:sz w:val="18"/>
                <w:szCs w:val="18"/>
                <w:lang w:eastAsia="en-GB"/>
              </w:rPr>
              <w:t>constructeur</w:t>
            </w:r>
            <w:r w:rsidRPr="00AE0440">
              <w:rPr>
                <w:i/>
                <w:iCs/>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467C4CAB" w14:textId="77777777" w:rsidR="00BA7132" w:rsidRPr="00AE0440" w:rsidRDefault="00BA7132" w:rsidP="00C77E0E">
            <w:pPr>
              <w:pStyle w:val="para"/>
              <w:spacing w:beforeLines="40" w:before="96" w:after="40" w:line="220" w:lineRule="atLeast"/>
              <w:ind w:left="86" w:right="81" w:firstLine="0"/>
              <w:jc w:val="right"/>
              <w:rPr>
                <w:sz w:val="18"/>
                <w:szCs w:val="18"/>
                <w:lang w:eastAsia="en-GB"/>
              </w:rPr>
            </w:pPr>
          </w:p>
        </w:tc>
      </w:tr>
    </w:tbl>
    <w:p w14:paraId="467C4CAD" w14:textId="77777777" w:rsidR="00AA5BD4" w:rsidRPr="00AE0440" w:rsidRDefault="00AA5BD4" w:rsidP="00272075">
      <w:pPr>
        <w:ind w:right="9"/>
        <w:jc w:val="both"/>
      </w:pPr>
    </w:p>
    <w:p w14:paraId="467C4CAE" w14:textId="77777777" w:rsidR="00B2265B" w:rsidRPr="00AE0440" w:rsidRDefault="00B2265B" w:rsidP="00272075">
      <w:pPr>
        <w:ind w:right="9"/>
        <w:jc w:val="both"/>
      </w:pPr>
    </w:p>
    <w:p w14:paraId="467C4CAF" w14:textId="77777777" w:rsidR="00EA3171" w:rsidRPr="00AE0440" w:rsidRDefault="00030C89">
      <w:pPr>
        <w:pStyle w:val="SingleTxtG"/>
        <w:ind w:left="1800" w:hanging="666"/>
      </w:pPr>
      <w:r w:rsidRPr="00AE0440">
        <w:t>6.</w:t>
      </w:r>
      <w:r w:rsidRPr="00AE0440">
        <w:tab/>
      </w:r>
      <w:r w:rsidR="00272075" w:rsidRPr="00AE0440">
        <w:t xml:space="preserve">Capacité du système à fonctionner conformément aux règles de circulation liées à une certaine manœuvre </w:t>
      </w:r>
      <w:r w:rsidR="00D04118" w:rsidRPr="00AE0440">
        <w:t>initiée par le système.</w:t>
      </w:r>
    </w:p>
    <w:p w14:paraId="467C4CB0" w14:textId="141461EF" w:rsidR="00EA3171" w:rsidRPr="00AE0440" w:rsidRDefault="00030C89">
      <w:pPr>
        <w:pStyle w:val="HChG"/>
        <w:tabs>
          <w:tab w:val="clear" w:pos="851"/>
        </w:tabs>
        <w:spacing w:before="120" w:after="120" w:line="240" w:lineRule="atLeast"/>
        <w:ind w:left="1800" w:right="1179" w:firstLine="0"/>
        <w:jc w:val="both"/>
        <w:rPr>
          <w:b w:val="0"/>
          <w:bCs/>
          <w:sz w:val="20"/>
        </w:rPr>
      </w:pPr>
      <w:r w:rsidRPr="00AE0440">
        <w:rPr>
          <w:b w:val="0"/>
          <w:bCs/>
          <w:sz w:val="20"/>
        </w:rPr>
        <w:t xml:space="preserve">Le </w:t>
      </w:r>
      <w:r w:rsidR="00101DB0">
        <w:rPr>
          <w:b w:val="0"/>
          <w:bCs/>
          <w:sz w:val="20"/>
        </w:rPr>
        <w:t>constructeur</w:t>
      </w:r>
      <w:r w:rsidRPr="00AE0440">
        <w:rPr>
          <w:b w:val="0"/>
          <w:bCs/>
          <w:sz w:val="20"/>
        </w:rPr>
        <w:t xml:space="preserve"> doit déclarer la </w:t>
      </w:r>
      <w:r w:rsidR="007912B3" w:rsidRPr="00AE0440">
        <w:rPr>
          <w:b w:val="0"/>
          <w:bCs/>
          <w:sz w:val="20"/>
        </w:rPr>
        <w:t>conformité aux règles de circulation relatives à une certaine manœuvre, si cela est pertinent pour le signal donné</w:t>
      </w:r>
      <w:r w:rsidR="00FE7911" w:rsidRPr="00AE0440">
        <w:rPr>
          <w:b w:val="0"/>
          <w:bCs/>
          <w:sz w:val="20"/>
        </w:rPr>
        <w:t xml:space="preserve">. Si les performances du système </w:t>
      </w:r>
      <w:r w:rsidR="00E229A2" w:rsidRPr="00AE0440">
        <w:rPr>
          <w:b w:val="0"/>
          <w:bCs/>
          <w:sz w:val="20"/>
        </w:rPr>
        <w:t xml:space="preserve">sont spécifiques à un pays d'exploitation, elles peuvent être spécifiées par le </w:t>
      </w:r>
      <w:r w:rsidR="00101DB0">
        <w:rPr>
          <w:b w:val="0"/>
          <w:bCs/>
          <w:sz w:val="20"/>
        </w:rPr>
        <w:t>constructeur</w:t>
      </w:r>
      <w:r w:rsidR="00B72604">
        <w:rPr>
          <w:b w:val="0"/>
          <w:bCs/>
          <w:sz w:val="20"/>
        </w:rPr>
        <w:t> :</w:t>
      </w:r>
    </w:p>
    <w:tbl>
      <w:tblPr>
        <w:tblStyle w:val="TableGrid"/>
        <w:tblW w:w="0" w:type="auto"/>
        <w:tblInd w:w="720" w:type="dxa"/>
        <w:tblLook w:val="04A0" w:firstRow="1" w:lastRow="0" w:firstColumn="1" w:lastColumn="0" w:noHBand="0" w:noVBand="1"/>
      </w:tblPr>
      <w:tblGrid>
        <w:gridCol w:w="2965"/>
        <w:gridCol w:w="5760"/>
      </w:tblGrid>
      <w:tr w:rsidR="00272075" w:rsidRPr="00AE0440" w14:paraId="467C4CB3" w14:textId="77777777" w:rsidTr="00B82C40">
        <w:tc>
          <w:tcPr>
            <w:tcW w:w="2965" w:type="dxa"/>
            <w:tcBorders>
              <w:top w:val="single" w:sz="4" w:space="0" w:color="auto"/>
              <w:left w:val="single" w:sz="4" w:space="0" w:color="auto"/>
              <w:bottom w:val="single" w:sz="12" w:space="0" w:color="auto"/>
              <w:right w:val="single" w:sz="4" w:space="0" w:color="auto"/>
            </w:tcBorders>
            <w:vAlign w:val="center"/>
            <w:hideMark/>
          </w:tcPr>
          <w:p w14:paraId="467C4CB1" w14:textId="77777777" w:rsidR="00EA3171" w:rsidRPr="00AE0440" w:rsidRDefault="00030C89">
            <w:pPr>
              <w:pStyle w:val="para"/>
              <w:spacing w:before="80" w:after="80" w:line="200" w:lineRule="exact"/>
              <w:ind w:left="0" w:right="81" w:firstLine="0"/>
              <w:jc w:val="right"/>
              <w:rPr>
                <w:i/>
                <w:iCs/>
                <w:sz w:val="16"/>
                <w:szCs w:val="16"/>
                <w:lang w:eastAsia="en-GB"/>
              </w:rPr>
            </w:pPr>
            <w:r w:rsidRPr="00AE0440">
              <w:rPr>
                <w:i/>
                <w:iCs/>
                <w:sz w:val="16"/>
                <w:szCs w:val="16"/>
                <w:lang w:eastAsia="en-GB"/>
              </w:rPr>
              <w:t>Règle de circulation potentiellement pertinente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467C4CB2" w14:textId="6CFDBBD4" w:rsidR="00EA3171" w:rsidRPr="00AE0440" w:rsidRDefault="00030C89">
            <w:pPr>
              <w:pStyle w:val="para"/>
              <w:spacing w:before="80" w:after="80" w:line="200" w:lineRule="exact"/>
              <w:ind w:left="0" w:right="81" w:firstLine="0"/>
              <w:jc w:val="right"/>
              <w:rPr>
                <w:i/>
                <w:iCs/>
                <w:sz w:val="16"/>
                <w:szCs w:val="16"/>
                <w:lang w:eastAsia="en-GB"/>
              </w:rPr>
            </w:pPr>
            <w:r w:rsidRPr="00AE0440">
              <w:rPr>
                <w:i/>
                <w:iCs/>
                <w:sz w:val="16"/>
                <w:szCs w:val="16"/>
                <w:lang w:eastAsia="en-GB"/>
              </w:rPr>
              <w:t>Le système sera-t-il conçu pour obéir à cette règle</w:t>
            </w:r>
            <w:r w:rsidR="00B72604">
              <w:rPr>
                <w:i/>
                <w:iCs/>
                <w:sz w:val="16"/>
                <w:szCs w:val="16"/>
                <w:lang w:eastAsia="en-GB"/>
              </w:rPr>
              <w:t> ?</w:t>
            </w:r>
          </w:p>
        </w:tc>
      </w:tr>
      <w:tr w:rsidR="00272075" w:rsidRPr="00AE0440" w14:paraId="467C4CB6" w14:textId="77777777" w:rsidTr="00B82C40">
        <w:tc>
          <w:tcPr>
            <w:tcW w:w="2965" w:type="dxa"/>
            <w:tcBorders>
              <w:top w:val="single" w:sz="12" w:space="0" w:color="auto"/>
              <w:left w:val="single" w:sz="4" w:space="0" w:color="auto"/>
              <w:bottom w:val="single" w:sz="4" w:space="0" w:color="auto"/>
              <w:right w:val="single" w:sz="4" w:space="0" w:color="auto"/>
            </w:tcBorders>
            <w:hideMark/>
          </w:tcPr>
          <w:p w14:paraId="467C4CB4"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Ne pas franchir </w:t>
            </w:r>
            <w:r w:rsidR="00CA1C74" w:rsidRPr="00AE0440">
              <w:rPr>
                <w:sz w:val="18"/>
                <w:szCs w:val="18"/>
                <w:lang w:eastAsia="en-GB"/>
              </w:rPr>
              <w:t xml:space="preserve">involontairement </w:t>
            </w:r>
            <w:r w:rsidRPr="00AE0440">
              <w:rPr>
                <w:sz w:val="18"/>
                <w:szCs w:val="18"/>
                <w:lang w:eastAsia="en-GB"/>
              </w:rPr>
              <w:t xml:space="preserve">un marquage de voie solide lors d'une </w:t>
            </w:r>
            <w:r w:rsidR="000F40D2" w:rsidRPr="00AE0440">
              <w:rPr>
                <w:sz w:val="18"/>
                <w:szCs w:val="18"/>
                <w:lang w:eastAsia="en-GB"/>
              </w:rPr>
              <w:t xml:space="preserve">manœuvre </w:t>
            </w:r>
            <w:r w:rsidR="00D04118" w:rsidRPr="00AE0440">
              <w:rPr>
                <w:sz w:val="18"/>
                <w:szCs w:val="18"/>
                <w:lang w:eastAsia="en-GB"/>
              </w:rPr>
              <w:t>initiée par le système</w:t>
            </w:r>
          </w:p>
        </w:tc>
        <w:tc>
          <w:tcPr>
            <w:tcW w:w="5760" w:type="dxa"/>
            <w:tcBorders>
              <w:top w:val="single" w:sz="12" w:space="0" w:color="auto"/>
              <w:left w:val="single" w:sz="4" w:space="0" w:color="auto"/>
              <w:bottom w:val="single" w:sz="4" w:space="0" w:color="auto"/>
              <w:right w:val="single" w:sz="4" w:space="0" w:color="auto"/>
            </w:tcBorders>
          </w:tcPr>
          <w:p w14:paraId="467C4CB5" w14:textId="77777777" w:rsidR="00272075" w:rsidRPr="00AE0440" w:rsidRDefault="00272075" w:rsidP="00CB2D14">
            <w:pPr>
              <w:pStyle w:val="para"/>
              <w:spacing w:beforeLines="40" w:before="96" w:after="40" w:line="220" w:lineRule="atLeast"/>
              <w:ind w:left="86" w:right="81" w:firstLine="0"/>
              <w:jc w:val="right"/>
              <w:rPr>
                <w:sz w:val="18"/>
                <w:szCs w:val="18"/>
                <w:lang w:eastAsia="en-GB"/>
              </w:rPr>
            </w:pPr>
          </w:p>
        </w:tc>
      </w:tr>
      <w:tr w:rsidR="00272075" w:rsidRPr="00AE0440" w14:paraId="467C4CB9"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467C4CB7" w14:textId="5D1BA215"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Ne pas changer de voie </w:t>
            </w:r>
            <w:r w:rsidR="00B72604">
              <w:rPr>
                <w:sz w:val="18"/>
                <w:szCs w:val="18"/>
                <w:lang w:eastAsia="en-GB"/>
              </w:rPr>
              <w:t>si</w:t>
            </w:r>
            <w:r w:rsidR="00B72604" w:rsidRPr="00AE0440">
              <w:rPr>
                <w:sz w:val="18"/>
                <w:szCs w:val="18"/>
                <w:lang w:eastAsia="en-GB"/>
              </w:rPr>
              <w:t xml:space="preserve"> </w:t>
            </w:r>
            <w:r w:rsidRPr="00AE0440">
              <w:rPr>
                <w:sz w:val="18"/>
                <w:szCs w:val="18"/>
                <w:lang w:eastAsia="en-GB"/>
              </w:rPr>
              <w:t>cela est interdit par un panneau spécifique</w:t>
            </w:r>
          </w:p>
        </w:tc>
        <w:tc>
          <w:tcPr>
            <w:tcW w:w="5760" w:type="dxa"/>
            <w:tcBorders>
              <w:top w:val="single" w:sz="4" w:space="0" w:color="auto"/>
              <w:left w:val="single" w:sz="4" w:space="0" w:color="auto"/>
              <w:bottom w:val="single" w:sz="4" w:space="0" w:color="auto"/>
              <w:right w:val="single" w:sz="4" w:space="0" w:color="auto"/>
            </w:tcBorders>
          </w:tcPr>
          <w:p w14:paraId="467C4CB8" w14:textId="77777777" w:rsidR="00272075" w:rsidRPr="00AE0440" w:rsidRDefault="00272075" w:rsidP="00CB2D14">
            <w:pPr>
              <w:pStyle w:val="para"/>
              <w:spacing w:beforeLines="40" w:before="96" w:after="40" w:line="220" w:lineRule="atLeast"/>
              <w:ind w:left="86" w:right="81" w:firstLine="0"/>
              <w:jc w:val="right"/>
              <w:rPr>
                <w:sz w:val="18"/>
                <w:szCs w:val="18"/>
                <w:lang w:eastAsia="en-GB"/>
              </w:rPr>
            </w:pPr>
          </w:p>
        </w:tc>
      </w:tr>
      <w:tr w:rsidR="00272075" w:rsidRPr="00AE0440" w14:paraId="467C4CBC"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467C4CBA" w14:textId="0825F964" w:rsidR="00EA3171" w:rsidRPr="00AE0440" w:rsidRDefault="00B72604">
            <w:pPr>
              <w:pStyle w:val="para"/>
              <w:spacing w:beforeLines="40" w:before="96" w:after="40" w:line="220" w:lineRule="atLeast"/>
              <w:ind w:left="86" w:right="81" w:firstLine="0"/>
              <w:jc w:val="right"/>
              <w:rPr>
                <w:sz w:val="18"/>
                <w:szCs w:val="18"/>
                <w:lang w:eastAsia="en-GB"/>
              </w:rPr>
            </w:pPr>
            <w:r>
              <w:rPr>
                <w:sz w:val="18"/>
                <w:szCs w:val="18"/>
                <w:lang w:eastAsia="en-GB"/>
              </w:rPr>
              <w:t>C</w:t>
            </w:r>
            <w:r w:rsidRPr="00AE0440">
              <w:rPr>
                <w:sz w:val="18"/>
                <w:szCs w:val="18"/>
                <w:lang w:eastAsia="en-GB"/>
              </w:rPr>
              <w:t xml:space="preserve">éder </w:t>
            </w:r>
            <w:r w:rsidR="00030C89" w:rsidRPr="00AE0440">
              <w:rPr>
                <w:sz w:val="18"/>
                <w:szCs w:val="18"/>
                <w:lang w:eastAsia="en-GB"/>
              </w:rPr>
              <w:t xml:space="preserve">le passage aux autres usagers de la route lorsqu'ils tournent à gauche/à droite à une intersection dans le cadre d'une manœuvre </w:t>
            </w:r>
            <w:r w:rsidR="00BA0289" w:rsidRPr="00AE0440">
              <w:rPr>
                <w:sz w:val="18"/>
                <w:szCs w:val="18"/>
                <w:lang w:eastAsia="en-GB"/>
              </w:rPr>
              <w:t>initiée</w:t>
            </w:r>
            <w:r w:rsidR="00030C89" w:rsidRPr="00AE0440">
              <w:rPr>
                <w:sz w:val="18"/>
                <w:szCs w:val="18"/>
                <w:lang w:eastAsia="en-GB"/>
              </w:rPr>
              <w:t xml:space="preserve"> par le système</w:t>
            </w:r>
          </w:p>
        </w:tc>
        <w:tc>
          <w:tcPr>
            <w:tcW w:w="5760" w:type="dxa"/>
            <w:tcBorders>
              <w:top w:val="single" w:sz="4" w:space="0" w:color="auto"/>
              <w:left w:val="single" w:sz="4" w:space="0" w:color="auto"/>
              <w:bottom w:val="single" w:sz="4" w:space="0" w:color="auto"/>
              <w:right w:val="single" w:sz="4" w:space="0" w:color="auto"/>
            </w:tcBorders>
          </w:tcPr>
          <w:p w14:paraId="467C4CBB" w14:textId="77777777" w:rsidR="00272075" w:rsidRPr="00AE0440" w:rsidRDefault="00272075" w:rsidP="00CB2D14">
            <w:pPr>
              <w:pStyle w:val="para"/>
              <w:spacing w:beforeLines="40" w:before="96" w:after="40" w:line="220" w:lineRule="atLeast"/>
              <w:ind w:left="86" w:right="81" w:firstLine="0"/>
              <w:jc w:val="right"/>
              <w:rPr>
                <w:sz w:val="18"/>
                <w:szCs w:val="18"/>
                <w:lang w:eastAsia="en-GB"/>
              </w:rPr>
            </w:pPr>
          </w:p>
        </w:tc>
      </w:tr>
      <w:tr w:rsidR="00272075" w:rsidRPr="00AE0440" w14:paraId="467C4CBF"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467C4CBD" w14:textId="33DD2B2D" w:rsidR="00EA3171" w:rsidRPr="00AE0440" w:rsidRDefault="00B72604">
            <w:pPr>
              <w:pStyle w:val="para"/>
              <w:spacing w:beforeLines="40" w:before="96" w:after="40" w:line="220" w:lineRule="atLeast"/>
              <w:ind w:left="86" w:right="81" w:firstLine="0"/>
              <w:jc w:val="right"/>
              <w:rPr>
                <w:sz w:val="18"/>
                <w:szCs w:val="18"/>
                <w:lang w:eastAsia="en-GB"/>
              </w:rPr>
            </w:pPr>
            <w:r w:rsidRPr="00AE0440">
              <w:rPr>
                <w:sz w:val="18"/>
                <w:szCs w:val="18"/>
                <w:lang w:eastAsia="en-GB"/>
              </w:rPr>
              <w:t>Céder</w:t>
            </w:r>
            <w:r w:rsidR="00030C89" w:rsidRPr="00AE0440">
              <w:rPr>
                <w:sz w:val="18"/>
                <w:szCs w:val="18"/>
                <w:lang w:eastAsia="en-GB"/>
              </w:rPr>
              <w:t xml:space="preserve"> le passage aux autres usagers de la route lors de la sortie d'un rond-point dans le cadre d'une manœuvre </w:t>
            </w:r>
            <w:r w:rsidR="00BA0289" w:rsidRPr="00AE0440">
              <w:rPr>
                <w:sz w:val="18"/>
                <w:szCs w:val="18"/>
                <w:lang w:eastAsia="en-GB"/>
              </w:rPr>
              <w:t>initiée</w:t>
            </w:r>
            <w:r w:rsidR="00030C89" w:rsidRPr="00AE0440">
              <w:rPr>
                <w:sz w:val="18"/>
                <w:szCs w:val="18"/>
                <w:lang w:eastAsia="en-GB"/>
              </w:rPr>
              <w:t xml:space="preserve"> par le système</w:t>
            </w:r>
          </w:p>
        </w:tc>
        <w:tc>
          <w:tcPr>
            <w:tcW w:w="5760" w:type="dxa"/>
            <w:tcBorders>
              <w:top w:val="single" w:sz="4" w:space="0" w:color="auto"/>
              <w:left w:val="single" w:sz="4" w:space="0" w:color="auto"/>
              <w:bottom w:val="single" w:sz="4" w:space="0" w:color="auto"/>
              <w:right w:val="single" w:sz="4" w:space="0" w:color="auto"/>
            </w:tcBorders>
          </w:tcPr>
          <w:p w14:paraId="467C4CBE" w14:textId="77777777" w:rsidR="00272075" w:rsidRPr="00AE0440" w:rsidRDefault="00272075" w:rsidP="00CB2D14">
            <w:pPr>
              <w:pStyle w:val="para"/>
              <w:spacing w:beforeLines="40" w:before="96" w:after="40" w:line="220" w:lineRule="atLeast"/>
              <w:ind w:left="86" w:right="81" w:firstLine="0"/>
              <w:jc w:val="right"/>
              <w:rPr>
                <w:sz w:val="18"/>
                <w:szCs w:val="18"/>
                <w:lang w:eastAsia="en-GB"/>
              </w:rPr>
            </w:pPr>
          </w:p>
        </w:tc>
      </w:tr>
      <w:tr w:rsidR="00272075" w:rsidRPr="00AE0440" w14:paraId="467C4CC2" w14:textId="77777777" w:rsidTr="00376F0D">
        <w:tc>
          <w:tcPr>
            <w:tcW w:w="2965" w:type="dxa"/>
            <w:tcBorders>
              <w:top w:val="single" w:sz="4" w:space="0" w:color="auto"/>
              <w:left w:val="single" w:sz="4" w:space="0" w:color="auto"/>
              <w:bottom w:val="single" w:sz="4" w:space="0" w:color="auto"/>
              <w:right w:val="single" w:sz="4" w:space="0" w:color="auto"/>
            </w:tcBorders>
          </w:tcPr>
          <w:p w14:paraId="467C4CC0" w14:textId="46CE1984"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roofErr w:type="gramStart"/>
            <w:r w:rsidR="0039763E" w:rsidRPr="00AE0440">
              <w:rPr>
                <w:i/>
                <w:iCs/>
                <w:sz w:val="18"/>
                <w:szCs w:val="18"/>
                <w:lang w:eastAsia="en-GB"/>
              </w:rPr>
              <w:t>à</w:t>
            </w:r>
            <w:proofErr w:type="gramEnd"/>
            <w:r w:rsidR="0039763E" w:rsidRPr="00AE0440">
              <w:rPr>
                <w:i/>
                <w:iCs/>
                <w:sz w:val="18"/>
                <w:szCs w:val="18"/>
                <w:lang w:eastAsia="en-GB"/>
              </w:rPr>
              <w:t xml:space="preserve"> compléter par </w:t>
            </w:r>
            <w:r w:rsidR="00615122" w:rsidRPr="00AE0440">
              <w:rPr>
                <w:i/>
                <w:iCs/>
                <w:sz w:val="18"/>
                <w:szCs w:val="18"/>
                <w:lang w:eastAsia="en-GB"/>
              </w:rPr>
              <w:t xml:space="preserve">le </w:t>
            </w:r>
            <w:r w:rsidR="00101DB0">
              <w:rPr>
                <w:i/>
                <w:iCs/>
                <w:sz w:val="18"/>
                <w:szCs w:val="18"/>
                <w:lang w:eastAsia="en-GB"/>
              </w:rPr>
              <w:t>constructeur</w:t>
            </w:r>
            <w:r w:rsidR="0039763E" w:rsidRPr="00AE0440">
              <w:rPr>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467C4CC1" w14:textId="77777777" w:rsidR="00272075" w:rsidRPr="00AE0440" w:rsidRDefault="00272075" w:rsidP="00CB2D14">
            <w:pPr>
              <w:pStyle w:val="para"/>
              <w:spacing w:beforeLines="40" w:before="96" w:after="40" w:line="220" w:lineRule="atLeast"/>
              <w:ind w:left="86" w:right="81" w:firstLine="0"/>
              <w:jc w:val="right"/>
              <w:rPr>
                <w:sz w:val="18"/>
                <w:szCs w:val="18"/>
                <w:lang w:eastAsia="en-GB"/>
              </w:rPr>
            </w:pPr>
          </w:p>
        </w:tc>
      </w:tr>
    </w:tbl>
    <w:p w14:paraId="467C4CC3" w14:textId="77777777" w:rsidR="008A5207" w:rsidRPr="00AE0440" w:rsidRDefault="008A5207" w:rsidP="00B45A3D">
      <w:pPr>
        <w:suppressAutoHyphens w:val="0"/>
        <w:spacing w:after="120"/>
        <w:ind w:right="14"/>
        <w:rPr>
          <w:sz w:val="22"/>
          <w:szCs w:val="22"/>
        </w:rPr>
      </w:pPr>
    </w:p>
    <w:p w14:paraId="467C4CC4" w14:textId="77777777" w:rsidR="00126E7D" w:rsidRPr="00AE0440" w:rsidRDefault="00126E7D" w:rsidP="00B45A3D">
      <w:pPr>
        <w:suppressAutoHyphens w:val="0"/>
        <w:spacing w:after="120"/>
        <w:ind w:right="14"/>
        <w:rPr>
          <w:sz w:val="22"/>
          <w:szCs w:val="22"/>
        </w:rPr>
      </w:pPr>
    </w:p>
    <w:p w14:paraId="467C4CC5" w14:textId="77777777" w:rsidR="00126E7D" w:rsidRPr="00AE0440" w:rsidRDefault="00126E7D">
      <w:pPr>
        <w:suppressAutoHyphens w:val="0"/>
        <w:spacing w:line="240" w:lineRule="auto"/>
        <w:rPr>
          <w:b/>
          <w:bCs/>
          <w:sz w:val="28"/>
          <w:szCs w:val="28"/>
        </w:rPr>
      </w:pPr>
      <w:r w:rsidRPr="00AE0440">
        <w:rPr>
          <w:b/>
          <w:bCs/>
          <w:sz w:val="28"/>
          <w:szCs w:val="28"/>
        </w:rPr>
        <w:br w:type="page"/>
      </w:r>
    </w:p>
    <w:p w14:paraId="467C4CC6" w14:textId="77777777" w:rsidR="00EA3171" w:rsidRPr="00AE0440" w:rsidRDefault="009D57BF">
      <w:pPr>
        <w:pStyle w:val="HChG"/>
      </w:pPr>
      <w:r w:rsidRPr="00AE0440">
        <w:lastRenderedPageBreak/>
        <w:t xml:space="preserve">Annexe </w:t>
      </w:r>
      <w:r w:rsidR="008B37A7" w:rsidRPr="00AE0440">
        <w:t>4</w:t>
      </w:r>
    </w:p>
    <w:p w14:paraId="467C4CC7" w14:textId="77777777" w:rsidR="00EA3171" w:rsidRPr="00AE0440" w:rsidRDefault="00030C89">
      <w:pPr>
        <w:pStyle w:val="HChG"/>
      </w:pPr>
      <w:r w:rsidRPr="00AE0440">
        <w:tab/>
      </w:r>
      <w:r w:rsidRPr="00AE0440">
        <w:tab/>
      </w:r>
      <w:r w:rsidR="006C0AC2" w:rsidRPr="00AE0440">
        <w:t>Spécifications des essais physiques pour la validation du DCAS</w:t>
      </w:r>
    </w:p>
    <w:p w14:paraId="467C4CC8" w14:textId="77777777" w:rsidR="00EA3171" w:rsidRPr="00AE0440" w:rsidRDefault="00030C89">
      <w:pPr>
        <w:pStyle w:val="H1G"/>
        <w:rPr>
          <w:bCs/>
          <w:szCs w:val="28"/>
        </w:rPr>
      </w:pPr>
      <w:r w:rsidRPr="00AE0440">
        <w:rPr>
          <w:szCs w:val="24"/>
        </w:rPr>
        <w:tab/>
      </w:r>
      <w:r w:rsidR="00B65617" w:rsidRPr="00AE0440">
        <w:rPr>
          <w:szCs w:val="24"/>
        </w:rPr>
        <w:t>1.</w:t>
      </w:r>
      <w:r w:rsidR="00B65617" w:rsidRPr="00AE0440">
        <w:rPr>
          <w:szCs w:val="24"/>
        </w:rPr>
        <w:tab/>
      </w:r>
      <w:r w:rsidR="002100CF" w:rsidRPr="00AE0440">
        <w:t xml:space="preserve">Introduction </w:t>
      </w:r>
    </w:p>
    <w:p w14:paraId="467C4CC9" w14:textId="241966A3" w:rsidR="00EA3171" w:rsidRPr="00AE0440" w:rsidRDefault="00030C89">
      <w:pPr>
        <w:pStyle w:val="para"/>
        <w:tabs>
          <w:tab w:val="left" w:pos="900"/>
          <w:tab w:val="left" w:pos="1260"/>
        </w:tabs>
        <w:spacing w:line="240" w:lineRule="atLeast"/>
        <w:ind w:left="1134" w:firstLine="0"/>
      </w:pPr>
      <w:r w:rsidRPr="00AE0440">
        <w:t>La présente annexe définit les essais physiques destinés à vérifier</w:t>
      </w:r>
      <w:r w:rsidR="00B72604">
        <w:t xml:space="preserve"> le respect</w:t>
      </w:r>
      <w:r w:rsidRPr="00AE0440">
        <w:t xml:space="preserve"> </w:t>
      </w:r>
      <w:r w:rsidR="00B72604">
        <w:t>d</w:t>
      </w:r>
      <w:r w:rsidRPr="00AE0440">
        <w:t xml:space="preserve">es exigences techniques </w:t>
      </w:r>
      <w:r w:rsidR="00D26196" w:rsidRPr="00AE0440">
        <w:t xml:space="preserve">applicables </w:t>
      </w:r>
      <w:r w:rsidR="00E51926" w:rsidRPr="00AE0440">
        <w:t xml:space="preserve">au système </w:t>
      </w:r>
      <w:r w:rsidRPr="00AE0440">
        <w:t xml:space="preserve">et la déclaration faite par le </w:t>
      </w:r>
      <w:r w:rsidR="00101DB0">
        <w:t>constructeur</w:t>
      </w:r>
      <w:r w:rsidRPr="00AE0440">
        <w:t xml:space="preserve"> conformément à l'appendice </w:t>
      </w:r>
      <w:r w:rsidR="00E51926" w:rsidRPr="00AE0440">
        <w:t xml:space="preserve">4 </w:t>
      </w:r>
      <w:r w:rsidRPr="00AE0440">
        <w:t xml:space="preserve">de l'annexe </w:t>
      </w:r>
      <w:r w:rsidR="00E51926" w:rsidRPr="00AE0440">
        <w:t>3</w:t>
      </w:r>
      <w:r w:rsidRPr="00AE0440">
        <w:t>. Tous les essais décrits dans la présente annexe sont effectués ou observés par l'</w:t>
      </w:r>
      <w:r w:rsidR="00244E9A" w:rsidRPr="00AE0440">
        <w:t>autorité d'homologation</w:t>
      </w:r>
      <w:r w:rsidR="00B72604">
        <w:t xml:space="preserve"> de type</w:t>
      </w:r>
      <w:r w:rsidR="00244E9A" w:rsidRPr="00AE0440">
        <w:t xml:space="preserve"> ou le </w:t>
      </w:r>
      <w:r w:rsidRPr="00AE0440">
        <w:t xml:space="preserve">service technique </w:t>
      </w:r>
      <w:r w:rsidR="00244E9A" w:rsidRPr="00AE0440">
        <w:t xml:space="preserve">agissant en son nom (ci-après dénommés </w:t>
      </w:r>
      <w:r w:rsidR="00B72604">
        <w:t>« </w:t>
      </w:r>
      <w:r w:rsidR="00FD1DD1" w:rsidRPr="00AE0440">
        <w:t>autorité d'homologation</w:t>
      </w:r>
      <w:r w:rsidR="00B72604">
        <w:t> »</w:t>
      </w:r>
      <w:r w:rsidR="00FD1DD1" w:rsidRPr="00AE0440">
        <w:t xml:space="preserve">) </w:t>
      </w:r>
      <w:r w:rsidRPr="00AE0440">
        <w:t>au cours de la procédure d'homologation.</w:t>
      </w:r>
    </w:p>
    <w:p w14:paraId="467C4CCA" w14:textId="2DF07EF9" w:rsidR="00EA3171" w:rsidRPr="00AE0440" w:rsidRDefault="00030C89">
      <w:pPr>
        <w:pStyle w:val="para"/>
        <w:tabs>
          <w:tab w:val="left" w:pos="900"/>
          <w:tab w:val="left" w:pos="1260"/>
        </w:tabs>
        <w:spacing w:line="240" w:lineRule="atLeast"/>
        <w:ind w:left="1134" w:firstLine="0"/>
      </w:pPr>
      <w:r w:rsidRPr="00AE0440">
        <w:t xml:space="preserve">Les paramètres d'essai spécifiques pour les </w:t>
      </w:r>
      <w:r w:rsidR="00FD1DD1" w:rsidRPr="00AE0440">
        <w:t xml:space="preserve">essais sur piste </w:t>
      </w:r>
      <w:r w:rsidRPr="00AE0440">
        <w:t>sont sélectionnés par l'</w:t>
      </w:r>
      <w:r w:rsidR="00FD1DD1" w:rsidRPr="00AE0440">
        <w:t>autorité d</w:t>
      </w:r>
      <w:r w:rsidR="00B72604">
        <w:t>’homologation</w:t>
      </w:r>
      <w:r w:rsidR="00FD1DD1" w:rsidRPr="00AE0440">
        <w:t xml:space="preserve"> </w:t>
      </w:r>
      <w:r w:rsidRPr="00AE0440">
        <w:t>sur la base de la déclaration du constructeur et sont consignés dans le rapport d'essai de manière à permettre la traçabilité et la répétabilité de la configuration de l'essai.</w:t>
      </w:r>
    </w:p>
    <w:p w14:paraId="467C4CCB" w14:textId="0CB48453" w:rsidR="00EA3171" w:rsidRPr="00AE0440" w:rsidRDefault="00030C89">
      <w:pPr>
        <w:pStyle w:val="para"/>
        <w:tabs>
          <w:tab w:val="left" w:pos="900"/>
          <w:tab w:val="left" w:pos="1260"/>
        </w:tabs>
        <w:spacing w:line="240" w:lineRule="atLeast"/>
        <w:ind w:left="1134" w:firstLine="0"/>
      </w:pPr>
      <w:r w:rsidRPr="00AE0440">
        <w:t xml:space="preserve">Les critères de réussite et d'échec </w:t>
      </w:r>
      <w:r w:rsidR="00B72604">
        <w:t>aux</w:t>
      </w:r>
      <w:r w:rsidR="00B72604" w:rsidRPr="00AE0440">
        <w:t xml:space="preserve"> </w:t>
      </w:r>
      <w:r w:rsidRPr="00AE0440">
        <w:t xml:space="preserve">essais découlent uniquement des </w:t>
      </w:r>
      <w:r w:rsidR="00B72604">
        <w:t>prescriptions</w:t>
      </w:r>
      <w:r w:rsidR="00B72604" w:rsidRPr="00AE0440">
        <w:t xml:space="preserve"> </w:t>
      </w:r>
      <w:r w:rsidRPr="00AE0440">
        <w:t xml:space="preserve">techniques énoncées aux paragraphes 5 et 6 du </w:t>
      </w:r>
      <w:r w:rsidR="00155408" w:rsidRPr="00AE0440">
        <w:t xml:space="preserve">présent </w:t>
      </w:r>
      <w:r w:rsidRPr="00AE0440">
        <w:t xml:space="preserve">règlement de </w:t>
      </w:r>
      <w:r w:rsidR="00155408" w:rsidRPr="00AE0440">
        <w:t xml:space="preserve">l'ONU </w:t>
      </w:r>
      <w:r w:rsidRPr="00AE0440">
        <w:t xml:space="preserve">et de la correspondance avec les déclarations faites conformément à l'appendice </w:t>
      </w:r>
      <w:r w:rsidR="00A8324F" w:rsidRPr="00AE0440">
        <w:t xml:space="preserve">4 </w:t>
      </w:r>
      <w:r w:rsidRPr="00AE0440">
        <w:t xml:space="preserve">de l'annexe </w:t>
      </w:r>
      <w:r w:rsidR="00A8324F" w:rsidRPr="00AE0440">
        <w:t>3.</w:t>
      </w:r>
    </w:p>
    <w:p w14:paraId="467C4CCC" w14:textId="6D1B2239" w:rsidR="00EA3171" w:rsidRPr="00AE0440" w:rsidRDefault="00030C89">
      <w:pPr>
        <w:pStyle w:val="para"/>
        <w:tabs>
          <w:tab w:val="left" w:pos="900"/>
          <w:tab w:val="left" w:pos="1260"/>
        </w:tabs>
        <w:spacing w:line="240" w:lineRule="atLeast"/>
        <w:ind w:left="1134" w:firstLine="0"/>
      </w:pPr>
      <w:r w:rsidRPr="00AE0440">
        <w:t>Les essais spécifiés dans le présent document sont considérés comme un</w:t>
      </w:r>
      <w:r w:rsidR="00B72604">
        <w:t xml:space="preserve"> ensemble</w:t>
      </w:r>
      <w:r w:rsidRPr="00AE0440">
        <w:t xml:space="preserve"> minim</w:t>
      </w:r>
      <w:r w:rsidR="00B72604">
        <w:t>um</w:t>
      </w:r>
      <w:r w:rsidRPr="00AE0440">
        <w:t xml:space="preserve">. </w:t>
      </w:r>
      <w:r w:rsidR="00155408" w:rsidRPr="00AE0440">
        <w:t>L'autorité d</w:t>
      </w:r>
      <w:r w:rsidR="00B72604">
        <w:t xml:space="preserve">’homologation </w:t>
      </w:r>
      <w:r w:rsidRPr="00AE0440">
        <w:t>peut effectuer des essais supplémentaires et comparer les résultats mesurés aux exigences des paragraphes 5 et 6, ou au contenu de l'audit conformément à l'annexe 3.</w:t>
      </w:r>
    </w:p>
    <w:p w14:paraId="467C4CCD" w14:textId="77777777" w:rsidR="00EA3171" w:rsidRPr="00AE0440" w:rsidRDefault="00030C89">
      <w:pPr>
        <w:pStyle w:val="H1G"/>
        <w:rPr>
          <w:szCs w:val="24"/>
        </w:rPr>
      </w:pPr>
      <w:r w:rsidRPr="00AE0440">
        <w:rPr>
          <w:szCs w:val="24"/>
        </w:rPr>
        <w:tab/>
      </w:r>
      <w:r w:rsidR="00B65617" w:rsidRPr="00AE0440">
        <w:rPr>
          <w:szCs w:val="24"/>
        </w:rPr>
        <w:t>2.</w:t>
      </w:r>
      <w:r w:rsidR="00B65617" w:rsidRPr="00AE0440">
        <w:rPr>
          <w:szCs w:val="24"/>
        </w:rPr>
        <w:tab/>
      </w:r>
      <w:r w:rsidR="002100CF" w:rsidRPr="00AE0440">
        <w:rPr>
          <w:szCs w:val="24"/>
        </w:rPr>
        <w:t xml:space="preserve">Définitions </w:t>
      </w:r>
    </w:p>
    <w:p w14:paraId="467C4CCE" w14:textId="5AFCF26F" w:rsidR="00EA3171" w:rsidRPr="00AE0440" w:rsidRDefault="00030C89">
      <w:pPr>
        <w:pStyle w:val="para"/>
        <w:spacing w:line="240" w:lineRule="atLeast"/>
      </w:pPr>
      <w:r w:rsidRPr="00AE0440">
        <w:tab/>
      </w:r>
      <w:r w:rsidR="002100CF" w:rsidRPr="00AE0440">
        <w:t>Aux fins de la présente annexe,</w:t>
      </w:r>
      <w:r w:rsidR="00B72604">
        <w:t xml:space="preserve"> on entend par :</w:t>
      </w:r>
    </w:p>
    <w:p w14:paraId="467C4CCF" w14:textId="08DE56E1" w:rsidR="00EA3171" w:rsidRPr="00AE0440" w:rsidRDefault="00030C89">
      <w:pPr>
        <w:pStyle w:val="para"/>
        <w:spacing w:line="240" w:lineRule="atLeast"/>
      </w:pPr>
      <w:r w:rsidRPr="00AE0440">
        <w:rPr>
          <w:szCs w:val="14"/>
        </w:rPr>
        <w:t>2.1.</w:t>
      </w:r>
      <w:r w:rsidRPr="00AE0440">
        <w:rPr>
          <w:szCs w:val="14"/>
        </w:rPr>
        <w:tab/>
      </w:r>
      <w:r w:rsidR="00B72604">
        <w:t>« </w:t>
      </w:r>
      <w:r w:rsidR="00B72604">
        <w:rPr>
          <w:i/>
          <w:iCs/>
        </w:rPr>
        <w:t>T</w:t>
      </w:r>
      <w:r w:rsidR="002100CF" w:rsidRPr="00AE0440">
        <w:rPr>
          <w:i/>
          <w:iCs/>
        </w:rPr>
        <w:t>emps avant collision</w:t>
      </w:r>
      <w:r w:rsidR="00B72604">
        <w:t> »</w:t>
      </w:r>
      <w:r w:rsidR="002100CF" w:rsidRPr="00AE0440">
        <w:t xml:space="preserve"> (TTC)</w:t>
      </w:r>
      <w:r w:rsidR="00695CCB">
        <w:t>,</w:t>
      </w:r>
      <w:r w:rsidR="002100CF" w:rsidRPr="00AE0440">
        <w:t xml:space="preserve"> </w:t>
      </w:r>
      <w:r w:rsidR="00695CCB" w:rsidRPr="00695CCB">
        <w:t>la valeur de temps obtenue en divisant la distance longitudinale (dans le sens de la marche du véhicule soumis à l’essai) entre le véhicule à l’essai et la cible par la vitesse longitudinale relative du véhicule à l’essai par rapport à la cible</w:t>
      </w:r>
      <w:r w:rsidR="00695CCB">
        <w:t>.</w:t>
      </w:r>
    </w:p>
    <w:p w14:paraId="467C4CD0" w14:textId="53C2EF55" w:rsidR="00EA3171" w:rsidRPr="00AE0440" w:rsidRDefault="00030C89">
      <w:pPr>
        <w:pStyle w:val="para"/>
        <w:spacing w:line="240" w:lineRule="atLeast"/>
      </w:pPr>
      <w:r w:rsidRPr="00AE0440">
        <w:rPr>
          <w:szCs w:val="14"/>
        </w:rPr>
        <w:t>2.2.</w:t>
      </w:r>
      <w:r w:rsidRPr="00AE0440">
        <w:rPr>
          <w:szCs w:val="14"/>
        </w:rPr>
        <w:tab/>
      </w:r>
      <w:r w:rsidR="00695CCB">
        <w:t>« </w:t>
      </w:r>
      <w:r w:rsidR="00695CCB" w:rsidRPr="00AA733F">
        <w:rPr>
          <w:i/>
          <w:iCs/>
        </w:rPr>
        <w:t>D</w:t>
      </w:r>
      <w:r w:rsidR="002100CF" w:rsidRPr="00AE0440">
        <w:rPr>
          <w:i/>
          <w:iCs/>
        </w:rPr>
        <w:t>écalage</w:t>
      </w:r>
      <w:r w:rsidR="00695CCB">
        <w:t> »</w:t>
      </w:r>
      <w:r w:rsidR="00695CCB" w:rsidRPr="00AE0440">
        <w:t xml:space="preserve">, </w:t>
      </w:r>
      <w:r w:rsidR="00695CCB" w:rsidRPr="00695CCB">
        <w:t>la distance entre le plan médian longitudinal du véhicule et celui de la cible dans le sens de la marche, mesurée au sol</w:t>
      </w:r>
      <w:r w:rsidR="00695CCB">
        <w:t>.</w:t>
      </w:r>
    </w:p>
    <w:p w14:paraId="467C4CD1" w14:textId="1BFD1F62" w:rsidR="00EA3171" w:rsidRPr="00AE0440" w:rsidRDefault="00030C89">
      <w:pPr>
        <w:pStyle w:val="para"/>
        <w:spacing w:line="240" w:lineRule="atLeast"/>
      </w:pPr>
      <w:r w:rsidRPr="00AE0440">
        <w:rPr>
          <w:szCs w:val="14"/>
        </w:rPr>
        <w:t>2.3.</w:t>
      </w:r>
      <w:r w:rsidRPr="00AE0440">
        <w:rPr>
          <w:szCs w:val="14"/>
        </w:rPr>
        <w:tab/>
      </w:r>
      <w:r w:rsidR="00695CCB">
        <w:rPr>
          <w:i/>
          <w:iCs/>
        </w:rPr>
        <w:t>« </w:t>
      </w:r>
      <w:r w:rsidR="002100CF" w:rsidRPr="00AE0440">
        <w:rPr>
          <w:i/>
          <w:iCs/>
        </w:rPr>
        <w:t>Cible piéton</w:t>
      </w:r>
      <w:r w:rsidR="00695CCB">
        <w:t> »,</w:t>
      </w:r>
      <w:r w:rsidR="002100CF" w:rsidRPr="00AE0440">
        <w:t xml:space="preserve"> une cible représentant un piéton.</w:t>
      </w:r>
    </w:p>
    <w:p w14:paraId="467C4CD2" w14:textId="4180C963" w:rsidR="00EA3171" w:rsidRPr="00AE0440" w:rsidRDefault="00030C89">
      <w:pPr>
        <w:pStyle w:val="para"/>
        <w:spacing w:line="240" w:lineRule="atLeast"/>
      </w:pPr>
      <w:r w:rsidRPr="00AE0440">
        <w:rPr>
          <w:szCs w:val="14"/>
        </w:rPr>
        <w:t>2.4.</w:t>
      </w:r>
      <w:r w:rsidRPr="00AE0440">
        <w:rPr>
          <w:szCs w:val="14"/>
        </w:rPr>
        <w:tab/>
      </w:r>
      <w:r w:rsidR="00695CCB">
        <w:rPr>
          <w:i/>
          <w:iCs/>
        </w:rPr>
        <w:t>« </w:t>
      </w:r>
      <w:r w:rsidR="002100CF" w:rsidRPr="00AE0440">
        <w:rPr>
          <w:i/>
          <w:iCs/>
        </w:rPr>
        <w:t>Cible voiture particulière</w:t>
      </w:r>
      <w:r w:rsidR="00695CCB">
        <w:t> »,</w:t>
      </w:r>
      <w:r w:rsidR="002100CF" w:rsidRPr="00AE0440">
        <w:t xml:space="preserve"> une cible représent</w:t>
      </w:r>
      <w:r w:rsidR="00695CCB">
        <w:t>ant</w:t>
      </w:r>
      <w:r w:rsidR="002100CF" w:rsidRPr="00AE0440">
        <w:t xml:space="preserve"> </w:t>
      </w:r>
      <w:r w:rsidR="00695CCB" w:rsidRPr="00695CCB">
        <w:t>une voiture particulière</w:t>
      </w:r>
      <w:r w:rsidR="00695CCB">
        <w:t>.</w:t>
      </w:r>
    </w:p>
    <w:p w14:paraId="467C4CD3" w14:textId="4971CD81" w:rsidR="00EA3171" w:rsidRPr="00AE0440" w:rsidRDefault="00030C89">
      <w:pPr>
        <w:pStyle w:val="para"/>
        <w:spacing w:line="240" w:lineRule="atLeast"/>
      </w:pPr>
      <w:r w:rsidRPr="00AE0440">
        <w:rPr>
          <w:szCs w:val="14"/>
        </w:rPr>
        <w:t>2.5.</w:t>
      </w:r>
      <w:r w:rsidRPr="00AE0440">
        <w:rPr>
          <w:szCs w:val="14"/>
        </w:rPr>
        <w:tab/>
      </w:r>
      <w:r w:rsidR="00695CCB">
        <w:rPr>
          <w:i/>
          <w:iCs/>
        </w:rPr>
        <w:t>« </w:t>
      </w:r>
      <w:r w:rsidR="002100CF" w:rsidRPr="00AE0440">
        <w:rPr>
          <w:i/>
          <w:iCs/>
        </w:rPr>
        <w:t>Cible deux-roues motorisé</w:t>
      </w:r>
      <w:r w:rsidR="00695CCB">
        <w:t> »,</w:t>
      </w:r>
      <w:r w:rsidR="002100CF" w:rsidRPr="00AE0440">
        <w:t xml:space="preserve"> </w:t>
      </w:r>
      <w:r w:rsidR="00E330E7" w:rsidRPr="00AE0440">
        <w:t xml:space="preserve">une </w:t>
      </w:r>
      <w:r w:rsidR="002100CF" w:rsidRPr="00AE0440">
        <w:t>combinaison d'un motocycle et d'un motocycliste.</w:t>
      </w:r>
    </w:p>
    <w:p w14:paraId="467C4CD4" w14:textId="0DC5D915" w:rsidR="00EA3171" w:rsidRPr="00AE0440" w:rsidRDefault="00030C89">
      <w:pPr>
        <w:pStyle w:val="para"/>
        <w:spacing w:line="240" w:lineRule="atLeast"/>
      </w:pPr>
      <w:r w:rsidRPr="00AE0440">
        <w:rPr>
          <w:szCs w:val="14"/>
        </w:rPr>
        <w:t>2.6.</w:t>
      </w:r>
      <w:r w:rsidRPr="00AE0440">
        <w:rPr>
          <w:szCs w:val="14"/>
        </w:rPr>
        <w:tab/>
      </w:r>
      <w:r w:rsidR="00695CCB">
        <w:rPr>
          <w:i/>
          <w:iCs/>
        </w:rPr>
        <w:t>« </w:t>
      </w:r>
      <w:r w:rsidR="00A8324F" w:rsidRPr="00AE0440">
        <w:rPr>
          <w:i/>
          <w:iCs/>
        </w:rPr>
        <w:t>Cible vélo</w:t>
      </w:r>
      <w:r w:rsidR="00695CCB">
        <w:t> »,</w:t>
      </w:r>
      <w:r w:rsidR="00A8324F" w:rsidRPr="00AE0440">
        <w:t xml:space="preserve"> combinaison d'un vélo et d'un cycliste.</w:t>
      </w:r>
    </w:p>
    <w:p w14:paraId="467C4CD5" w14:textId="46591ED7" w:rsidR="00EA3171" w:rsidRPr="00AE0440" w:rsidRDefault="00030C89">
      <w:pPr>
        <w:pStyle w:val="para"/>
        <w:spacing w:line="240" w:lineRule="atLeast"/>
      </w:pPr>
      <w:r w:rsidRPr="00AE0440">
        <w:rPr>
          <w:szCs w:val="14"/>
        </w:rPr>
        <w:t>2.7.</w:t>
      </w:r>
      <w:r w:rsidRPr="00AE0440">
        <w:rPr>
          <w:szCs w:val="14"/>
        </w:rPr>
        <w:tab/>
      </w:r>
      <w:r w:rsidR="00695CCB">
        <w:t>« </w:t>
      </w:r>
      <w:r w:rsidR="00695CCB">
        <w:rPr>
          <w:i/>
        </w:rPr>
        <w:t>V</w:t>
      </w:r>
      <w:r w:rsidR="00695CCB" w:rsidRPr="00695CCB">
        <w:rPr>
          <w:i/>
        </w:rPr>
        <w:t>éhicule soumis à l’essai</w:t>
      </w:r>
      <w:r w:rsidR="00695CCB">
        <w:rPr>
          <w:i/>
        </w:rPr>
        <w:t> »</w:t>
      </w:r>
      <w:r w:rsidR="006F2622" w:rsidRPr="00AE0440">
        <w:t xml:space="preserve"> (VUT)</w:t>
      </w:r>
      <w:r w:rsidR="00695CCB">
        <w:t>,</w:t>
      </w:r>
      <w:r w:rsidR="006F2622" w:rsidRPr="00AE0440">
        <w:t xml:space="preserve"> véhicule équipé du système à tester. </w:t>
      </w:r>
    </w:p>
    <w:p w14:paraId="467C4CD6" w14:textId="16E8B92C" w:rsidR="00EA3171" w:rsidRPr="00AE0440" w:rsidRDefault="00030C89">
      <w:pPr>
        <w:pStyle w:val="para"/>
        <w:spacing w:line="240" w:lineRule="atLeast"/>
      </w:pPr>
      <w:r w:rsidRPr="00AE0440">
        <w:t>2.8.</w:t>
      </w:r>
      <w:r w:rsidRPr="00AE0440">
        <w:tab/>
      </w:r>
      <w:r w:rsidR="00695CCB">
        <w:rPr>
          <w:i/>
        </w:rPr>
        <w:t>« </w:t>
      </w:r>
      <w:r w:rsidRPr="00AE0440">
        <w:rPr>
          <w:i/>
        </w:rPr>
        <w:t>Essai de base</w:t>
      </w:r>
      <w:r w:rsidR="00695CCB">
        <w:rPr>
          <w:i/>
        </w:rPr>
        <w:t> »</w:t>
      </w:r>
      <w:r w:rsidR="00695CCB" w:rsidRPr="00AE0440">
        <w:t xml:space="preserve">, </w:t>
      </w:r>
      <w:r w:rsidRPr="00AE0440">
        <w:t>un scénario d'essai dans lequel le constructeur déclare un seuil pour les conditions limites manquantes (par exemple, la vitesse d</w:t>
      </w:r>
      <w:r w:rsidR="00695CCB">
        <w:t>u</w:t>
      </w:r>
      <w:r w:rsidRPr="00AE0440">
        <w:t xml:space="preserve"> VUT) jusqu'auquel le système est capable de contrôler le véhicule en toute sécurité.</w:t>
      </w:r>
    </w:p>
    <w:p w14:paraId="467C4CD7" w14:textId="42A4EF0C" w:rsidR="00EA3171" w:rsidRPr="00AE0440" w:rsidRDefault="00030C89">
      <w:pPr>
        <w:pStyle w:val="para"/>
        <w:spacing w:line="240" w:lineRule="atLeast"/>
      </w:pPr>
      <w:r w:rsidRPr="00AE0440">
        <w:t>2.9.</w:t>
      </w:r>
      <w:r w:rsidRPr="00AE0440">
        <w:tab/>
      </w:r>
      <w:r w:rsidR="00695CCB">
        <w:rPr>
          <w:i/>
        </w:rPr>
        <w:t>« </w:t>
      </w:r>
      <w:r w:rsidR="005E447E">
        <w:rPr>
          <w:i/>
        </w:rPr>
        <w:t>Essai prolongé</w:t>
      </w:r>
      <w:r w:rsidR="00695CCB">
        <w:rPr>
          <w:i/>
        </w:rPr>
        <w:t> »,</w:t>
      </w:r>
      <w:r w:rsidRPr="00AE0440">
        <w:t xml:space="preserve"> un ensemble de scénarios d'essai </w:t>
      </w:r>
      <w:r w:rsidR="00E016E9" w:rsidRPr="00AE0440">
        <w:t xml:space="preserve">avec une combinaison de variations de la </w:t>
      </w:r>
      <w:r w:rsidR="00F02854" w:rsidRPr="00AE0440">
        <w:t>conception de l'</w:t>
      </w:r>
      <w:r w:rsidR="00E016E9" w:rsidRPr="00AE0440">
        <w:t xml:space="preserve">essai </w:t>
      </w:r>
      <w:r w:rsidRPr="00AE0440">
        <w:t xml:space="preserve">pour vérifier que le système ne modifie pas </w:t>
      </w:r>
      <w:r w:rsidR="00EF609B" w:rsidRPr="00AE0440">
        <w:t xml:space="preserve">de manière déraisonnable la </w:t>
      </w:r>
      <w:r w:rsidRPr="00AE0440">
        <w:t>stratégie de contrôle par rapport à la valeur et à la stratégie déclarées dans l'essai de base</w:t>
      </w:r>
      <w:r w:rsidR="009D7A3D" w:rsidRPr="00AE0440">
        <w:t>, à l'intérieur des limites déclarées du système</w:t>
      </w:r>
      <w:r w:rsidR="00E016E9" w:rsidRPr="00AE0440">
        <w:t xml:space="preserve">. </w:t>
      </w:r>
    </w:p>
    <w:p w14:paraId="467C4CD8" w14:textId="4C738197" w:rsidR="00EA3171" w:rsidRPr="00AE0440" w:rsidRDefault="00030C89">
      <w:pPr>
        <w:pStyle w:val="H1G"/>
        <w:keepNext w:val="0"/>
        <w:keepLines w:val="0"/>
        <w:widowControl w:val="0"/>
      </w:pPr>
      <w:r w:rsidRPr="00AE0440">
        <w:rPr>
          <w:szCs w:val="24"/>
        </w:rPr>
        <w:tab/>
      </w:r>
      <w:r w:rsidR="00B65617" w:rsidRPr="00AE0440">
        <w:rPr>
          <w:szCs w:val="24"/>
        </w:rPr>
        <w:t>3.</w:t>
      </w:r>
      <w:r w:rsidR="00B65617" w:rsidRPr="00AE0440">
        <w:rPr>
          <w:szCs w:val="24"/>
        </w:rPr>
        <w:tab/>
      </w:r>
      <w:r w:rsidR="00695CCB">
        <w:rPr>
          <w:szCs w:val="24"/>
        </w:rPr>
        <w:tab/>
      </w:r>
      <w:r w:rsidR="00695CCB">
        <w:rPr>
          <w:szCs w:val="24"/>
        </w:rPr>
        <w:tab/>
      </w:r>
      <w:r w:rsidR="00695CCB">
        <w:rPr>
          <w:szCs w:val="24"/>
        </w:rPr>
        <w:tab/>
        <w:t>P</w:t>
      </w:r>
      <w:r w:rsidR="002100CF" w:rsidRPr="00AE0440">
        <w:t xml:space="preserve">rincipes généraux </w:t>
      </w:r>
    </w:p>
    <w:p w14:paraId="467C4CD9" w14:textId="77777777" w:rsidR="00EA3171" w:rsidRPr="00AE0440" w:rsidRDefault="00030C89">
      <w:pPr>
        <w:pStyle w:val="HChG"/>
        <w:keepNext w:val="0"/>
        <w:keepLines w:val="0"/>
        <w:tabs>
          <w:tab w:val="clear" w:pos="851"/>
        </w:tabs>
        <w:spacing w:before="0" w:after="120" w:line="240" w:lineRule="atLeast"/>
        <w:ind w:left="2268"/>
        <w:jc w:val="both"/>
        <w:rPr>
          <w:b w:val="0"/>
          <w:bCs/>
          <w:sz w:val="24"/>
          <w:szCs w:val="18"/>
        </w:rPr>
      </w:pPr>
      <w:r w:rsidRPr="00AE0440">
        <w:rPr>
          <w:b w:val="0"/>
          <w:bCs/>
          <w:sz w:val="20"/>
          <w:szCs w:val="14"/>
        </w:rPr>
        <w:t>3.1.</w:t>
      </w:r>
      <w:r w:rsidRPr="00AE0440">
        <w:rPr>
          <w:b w:val="0"/>
          <w:bCs/>
          <w:sz w:val="20"/>
          <w:szCs w:val="14"/>
        </w:rPr>
        <w:tab/>
      </w:r>
      <w:r w:rsidR="002100CF" w:rsidRPr="00AE0440">
        <w:rPr>
          <w:b w:val="0"/>
          <w:bCs/>
          <w:sz w:val="20"/>
        </w:rPr>
        <w:t>Conditions d'essai</w:t>
      </w:r>
    </w:p>
    <w:p w14:paraId="467C4CDA" w14:textId="47D4B0AC"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lastRenderedPageBreak/>
        <w:t>3.1.1.</w:t>
      </w:r>
      <w:r w:rsidRPr="00AE0440">
        <w:rPr>
          <w:b w:val="0"/>
          <w:bCs/>
          <w:sz w:val="20"/>
        </w:rPr>
        <w:tab/>
      </w:r>
      <w:r w:rsidR="00695CCB" w:rsidRPr="00695CCB">
        <w:rPr>
          <w:b w:val="0"/>
          <w:bCs/>
          <w:sz w:val="20"/>
        </w:rPr>
        <w:t xml:space="preserve">Les essais doivent être effectués dans des conditions (par exemple, d’environnement et de géométrie de la route) </w:t>
      </w:r>
      <w:r w:rsidR="002100CF" w:rsidRPr="00AE0440">
        <w:rPr>
          <w:b w:val="0"/>
          <w:bCs/>
          <w:sz w:val="20"/>
        </w:rPr>
        <w:t xml:space="preserve">qui permettent l'activation du </w:t>
      </w:r>
      <w:r w:rsidR="00456E1C" w:rsidRPr="00AE0440">
        <w:rPr>
          <w:b w:val="0"/>
          <w:bCs/>
          <w:sz w:val="20"/>
        </w:rPr>
        <w:t xml:space="preserve">système </w:t>
      </w:r>
      <w:r w:rsidR="002100CF" w:rsidRPr="00AE0440">
        <w:rPr>
          <w:b w:val="0"/>
          <w:bCs/>
          <w:sz w:val="20"/>
        </w:rPr>
        <w:t xml:space="preserve">ou de ses </w:t>
      </w:r>
      <w:r w:rsidR="00695CCB">
        <w:rPr>
          <w:b w:val="0"/>
          <w:bCs/>
          <w:sz w:val="20"/>
        </w:rPr>
        <w:t>fonctionnalités</w:t>
      </w:r>
      <w:r w:rsidR="00695CCB" w:rsidRPr="00AE0440">
        <w:rPr>
          <w:b w:val="0"/>
          <w:bCs/>
          <w:sz w:val="20"/>
        </w:rPr>
        <w:t xml:space="preserve"> </w:t>
      </w:r>
      <w:r w:rsidR="002100CF" w:rsidRPr="00AE0440">
        <w:rPr>
          <w:b w:val="0"/>
          <w:bCs/>
          <w:sz w:val="20"/>
        </w:rPr>
        <w:t xml:space="preserve">spécifiques. </w:t>
      </w:r>
      <w:r w:rsidR="000A5979" w:rsidRPr="00AE0440">
        <w:rPr>
          <w:b w:val="0"/>
          <w:bCs/>
          <w:sz w:val="20"/>
        </w:rPr>
        <w:t xml:space="preserve">Pour les conditions non testées susceptibles de se produire à l'intérieur des </w:t>
      </w:r>
      <w:r w:rsidR="00456E1C" w:rsidRPr="00AE0440">
        <w:rPr>
          <w:b w:val="0"/>
          <w:bCs/>
          <w:sz w:val="20"/>
        </w:rPr>
        <w:t xml:space="preserve">limites </w:t>
      </w:r>
      <w:r w:rsidR="000A5979" w:rsidRPr="00AE0440">
        <w:rPr>
          <w:b w:val="0"/>
          <w:bCs/>
          <w:sz w:val="20"/>
        </w:rPr>
        <w:t xml:space="preserve">définies du </w:t>
      </w:r>
      <w:r w:rsidR="00456E1C" w:rsidRPr="00AE0440">
        <w:rPr>
          <w:b w:val="0"/>
          <w:bCs/>
          <w:sz w:val="20"/>
        </w:rPr>
        <w:t xml:space="preserve">système du </w:t>
      </w:r>
      <w:r w:rsidR="000A5979" w:rsidRPr="00AE0440">
        <w:rPr>
          <w:b w:val="0"/>
          <w:bCs/>
          <w:sz w:val="20"/>
        </w:rPr>
        <w:t>véhicule, le constructeur doit démontrer, dans le cadre de l'audit décrit à l'annexe 3, à la satisfaction de l'autorité chargée de la réception, que le véhicule est contrôlé en toute sécurité.</w:t>
      </w:r>
    </w:p>
    <w:p w14:paraId="467C4CDB" w14:textId="71ABE2BD"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3.1.2.</w:t>
      </w:r>
      <w:r w:rsidRPr="00AE0440">
        <w:rPr>
          <w:b w:val="0"/>
          <w:bCs/>
          <w:sz w:val="20"/>
        </w:rPr>
        <w:tab/>
      </w:r>
      <w:r w:rsidR="002100CF" w:rsidRPr="00AE0440">
        <w:rPr>
          <w:b w:val="0"/>
          <w:bCs/>
          <w:sz w:val="20"/>
        </w:rPr>
        <w:t xml:space="preserve">Si des modifications du système sont nécessaires pour permettre les essais (par exemple, critères d'évaluation du type de route), il convient de s'assurer que ces modifications n'ont pas </w:t>
      </w:r>
      <w:r w:rsidR="00805F4D">
        <w:rPr>
          <w:b w:val="0"/>
          <w:bCs/>
          <w:sz w:val="20"/>
        </w:rPr>
        <w:t>d’effet</w:t>
      </w:r>
      <w:r w:rsidR="00805F4D" w:rsidRPr="00AE0440">
        <w:rPr>
          <w:b w:val="0"/>
          <w:bCs/>
          <w:sz w:val="20"/>
        </w:rPr>
        <w:t xml:space="preserve"> </w:t>
      </w:r>
      <w:r w:rsidR="002100CF" w:rsidRPr="00AE0440">
        <w:rPr>
          <w:b w:val="0"/>
          <w:bCs/>
          <w:sz w:val="20"/>
        </w:rPr>
        <w:t xml:space="preserve">sur les résultats des essais. </w:t>
      </w:r>
      <w:r w:rsidR="00805F4D" w:rsidRPr="00805F4D">
        <w:rPr>
          <w:b w:val="0"/>
          <w:bCs/>
          <w:sz w:val="20"/>
        </w:rPr>
        <w:t>Ces modifications doivent en principe être consignées par écrit et annexées au procès-verbal d’essai</w:t>
      </w:r>
      <w:r w:rsidR="00805F4D">
        <w:rPr>
          <w:b w:val="0"/>
          <w:bCs/>
          <w:sz w:val="20"/>
        </w:rPr>
        <w:t>.</w:t>
      </w:r>
      <w:r w:rsidR="00805F4D" w:rsidRPr="00805F4D" w:rsidDel="00805F4D">
        <w:rPr>
          <w:b w:val="0"/>
          <w:bCs/>
          <w:sz w:val="20"/>
        </w:rPr>
        <w:t xml:space="preserve"> </w:t>
      </w:r>
      <w:r w:rsidR="00805F4D" w:rsidRPr="00805F4D">
        <w:rPr>
          <w:b w:val="0"/>
          <w:bCs/>
          <w:sz w:val="20"/>
        </w:rPr>
        <w:t>La description de ces modifications et les preuves de leur influence (le cas échéant) doivent être consignées par écrit et annexées au procès-verbal d’essai.</w:t>
      </w:r>
    </w:p>
    <w:p w14:paraId="467C4CDC"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3.1.3.</w:t>
      </w:r>
      <w:r w:rsidRPr="00AE0440">
        <w:rPr>
          <w:b w:val="0"/>
          <w:bCs/>
          <w:sz w:val="20"/>
        </w:rPr>
        <w:tab/>
      </w:r>
      <w:r w:rsidR="002100CF" w:rsidRPr="00AE0440">
        <w:rPr>
          <w:b w:val="0"/>
          <w:bCs/>
          <w:sz w:val="20"/>
        </w:rPr>
        <w:t>Afin de tester les exigences relatives à la défaillance des fonctions, à l'autodiagnostic et à l'initialisation du système, des erreurs peuvent être provoquées artificiellement et le véhicule peut être amené artificiellement dans des situations où il atteint les limites de la plage de fonctionnement définie (par exemple, les conditions environnementales).</w:t>
      </w:r>
    </w:p>
    <w:p w14:paraId="467C4CDD"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ab/>
      </w:r>
      <w:r w:rsidR="002100CF" w:rsidRPr="00AE0440">
        <w:rPr>
          <w:b w:val="0"/>
          <w:bCs/>
          <w:sz w:val="20"/>
        </w:rPr>
        <w:t>Il convient de vérifier que l'état du système est conforme à l'objectif de l'essai prévu (par exemple, dans un état exempt de défauts ou avec les défauts spécifiques à tester).</w:t>
      </w:r>
    </w:p>
    <w:p w14:paraId="467C4CDE" w14:textId="5D3142CB"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3.1.4.</w:t>
      </w:r>
      <w:r w:rsidRPr="00AE0440">
        <w:rPr>
          <w:b w:val="0"/>
          <w:bCs/>
          <w:sz w:val="20"/>
        </w:rPr>
        <w:tab/>
      </w:r>
      <w:r w:rsidR="009A45B4" w:rsidRPr="009A45B4">
        <w:rPr>
          <w:b w:val="0"/>
          <w:bCs/>
          <w:sz w:val="20"/>
        </w:rPr>
        <w:t>La surface d’essai doit présenter au moins l’adhérence requise par le scénario afin d’obtenir le résultat d’essai attendu.</w:t>
      </w:r>
    </w:p>
    <w:p w14:paraId="467C4CDF" w14:textId="2DF04A1F"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3.1.5.</w:t>
      </w:r>
      <w:r w:rsidRPr="00AE0440">
        <w:rPr>
          <w:b w:val="0"/>
          <w:bCs/>
          <w:sz w:val="20"/>
        </w:rPr>
        <w:tab/>
      </w:r>
      <w:r w:rsidR="002100CF" w:rsidRPr="00AE0440">
        <w:rPr>
          <w:b w:val="0"/>
          <w:bCs/>
          <w:sz w:val="20"/>
        </w:rPr>
        <w:t>Cibles d</w:t>
      </w:r>
      <w:r w:rsidR="009A45B4">
        <w:rPr>
          <w:b w:val="0"/>
          <w:bCs/>
          <w:sz w:val="20"/>
        </w:rPr>
        <w:t xml:space="preserve">es </w:t>
      </w:r>
      <w:r w:rsidR="002100CF" w:rsidRPr="00AE0440">
        <w:rPr>
          <w:b w:val="0"/>
          <w:bCs/>
          <w:sz w:val="20"/>
        </w:rPr>
        <w:t>essai</w:t>
      </w:r>
      <w:r w:rsidR="009A45B4">
        <w:rPr>
          <w:b w:val="0"/>
          <w:bCs/>
          <w:sz w:val="20"/>
        </w:rPr>
        <w:t>s</w:t>
      </w:r>
    </w:p>
    <w:p w14:paraId="467C4CE0" w14:textId="47C16A3A"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sz w:val="20"/>
        </w:rPr>
        <w:t>3.1.5.1.</w:t>
      </w:r>
      <w:r w:rsidRPr="00AE0440">
        <w:rPr>
          <w:b w:val="0"/>
          <w:sz w:val="20"/>
        </w:rPr>
        <w:tab/>
      </w:r>
      <w:r w:rsidR="009A45B4" w:rsidRPr="009A45B4">
        <w:rPr>
          <w:b w:val="0"/>
          <w:bCs/>
          <w:sz w:val="20"/>
        </w:rPr>
        <w:t xml:space="preserve">La cible utilisée pour les essais de détection de véhicules doit être un véhicule de série de catégorie M ou N ou une « cible non rigide » représentative d’un véhicule en termes de caractéristiques d’identification applicables </w:t>
      </w:r>
      <w:r w:rsidR="002100CF" w:rsidRPr="00AE0440">
        <w:rPr>
          <w:b w:val="0"/>
          <w:bCs/>
          <w:sz w:val="20"/>
        </w:rPr>
        <w:t>à l'</w:t>
      </w:r>
      <w:r w:rsidR="008A57F6" w:rsidRPr="00AE0440">
        <w:rPr>
          <w:b w:val="0"/>
          <w:bCs/>
          <w:sz w:val="20"/>
        </w:rPr>
        <w:t xml:space="preserve">équipement du </w:t>
      </w:r>
      <w:r w:rsidR="002100CF" w:rsidRPr="00AE0440">
        <w:rPr>
          <w:b w:val="0"/>
          <w:bCs/>
          <w:sz w:val="20"/>
        </w:rPr>
        <w:t xml:space="preserve">capteur du </w:t>
      </w:r>
      <w:r w:rsidR="008A57F6" w:rsidRPr="00AE0440">
        <w:rPr>
          <w:b w:val="0"/>
          <w:bCs/>
          <w:sz w:val="20"/>
        </w:rPr>
        <w:t xml:space="preserve">système </w:t>
      </w:r>
      <w:r w:rsidR="002100CF" w:rsidRPr="00AE0440">
        <w:rPr>
          <w:b w:val="0"/>
          <w:bCs/>
          <w:sz w:val="20"/>
        </w:rPr>
        <w:t>testé, conformément à</w:t>
      </w:r>
      <w:bookmarkStart w:id="2" w:name="_Hlk529971547"/>
      <w:r w:rsidR="002100CF" w:rsidRPr="00AE0440">
        <w:rPr>
          <w:b w:val="0"/>
          <w:bCs/>
          <w:sz w:val="20"/>
        </w:rPr>
        <w:t xml:space="preserve"> </w:t>
      </w:r>
      <w:r w:rsidR="009A45B4">
        <w:rPr>
          <w:b w:val="0"/>
          <w:bCs/>
          <w:sz w:val="20"/>
        </w:rPr>
        <w:t xml:space="preserve">la norme </w:t>
      </w:r>
      <w:r w:rsidR="002100CF" w:rsidRPr="00AE0440">
        <w:rPr>
          <w:b w:val="0"/>
          <w:bCs/>
          <w:sz w:val="20"/>
        </w:rPr>
        <w:t>ISO 19206-</w:t>
      </w:r>
      <w:bookmarkEnd w:id="2"/>
      <w:r w:rsidR="002100CF" w:rsidRPr="00AE0440">
        <w:rPr>
          <w:b w:val="0"/>
          <w:bCs/>
          <w:sz w:val="20"/>
        </w:rPr>
        <w:t xml:space="preserve"> 3. </w:t>
      </w:r>
      <w:r w:rsidR="009A45B4" w:rsidRPr="009A45B4">
        <w:rPr>
          <w:b w:val="0"/>
          <w:bCs/>
          <w:sz w:val="20"/>
        </w:rPr>
        <w:t>Le point de référence pour le positionnement du véhicule est le point le plus en arrière sur l’axe longitudinal du véhicule.</w:t>
      </w:r>
    </w:p>
    <w:p w14:paraId="467C4CE1" w14:textId="6A4B4695"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sz w:val="20"/>
        </w:rPr>
        <w:t>3.1.5.2.</w:t>
      </w:r>
      <w:r w:rsidRPr="00AE0440">
        <w:rPr>
          <w:b w:val="0"/>
          <w:sz w:val="20"/>
        </w:rPr>
        <w:tab/>
      </w:r>
      <w:r w:rsidR="009A45B4" w:rsidRPr="009A45B4">
        <w:rPr>
          <w:b w:val="0"/>
          <w:bCs/>
          <w:sz w:val="20"/>
        </w:rPr>
        <w:t xml:space="preserve">La cible utilisée pour les essais avec deux-roues motorisé doit être un dispositif d’essai conforme à la norme </w:t>
      </w:r>
      <w:r w:rsidR="002100CF" w:rsidRPr="00AE0440">
        <w:rPr>
          <w:b w:val="0"/>
          <w:bCs/>
          <w:sz w:val="20"/>
        </w:rPr>
        <w:t xml:space="preserve">ISO 19206-5 ou un motocycle de série homologué de la catégorie. </w:t>
      </w:r>
      <w:r w:rsidR="009A45B4" w:rsidRPr="009A45B4">
        <w:rPr>
          <w:b w:val="0"/>
          <w:bCs/>
          <w:sz w:val="20"/>
        </w:rPr>
        <w:t>Le point de référence pour la localisation du motocycle est le point le plus en arrière de l'axe central du motocycle.</w:t>
      </w:r>
    </w:p>
    <w:p w14:paraId="467C4CE2" w14:textId="00649CDB"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sz w:val="20"/>
        </w:rPr>
        <w:t>3.1.5.3.</w:t>
      </w:r>
      <w:r w:rsidRPr="00AE0440">
        <w:rPr>
          <w:b w:val="0"/>
          <w:sz w:val="20"/>
        </w:rPr>
        <w:tab/>
      </w:r>
      <w:r w:rsidR="009A45B4" w:rsidRPr="009A45B4">
        <w:rPr>
          <w:b w:val="0"/>
          <w:bCs/>
          <w:sz w:val="20"/>
        </w:rPr>
        <w:t xml:space="preserve">La cible utilisée pour les essais de détection de piéton doit être une cible non rigide articulée représentative des caractéristiques humaines applicables </w:t>
      </w:r>
      <w:r w:rsidR="002100CF" w:rsidRPr="00AE0440">
        <w:rPr>
          <w:b w:val="0"/>
          <w:bCs/>
          <w:sz w:val="20"/>
        </w:rPr>
        <w:t>à l'</w:t>
      </w:r>
      <w:r w:rsidR="006A6BEA" w:rsidRPr="00AE0440">
        <w:rPr>
          <w:b w:val="0"/>
          <w:bCs/>
          <w:sz w:val="20"/>
        </w:rPr>
        <w:t xml:space="preserve">équipement </w:t>
      </w:r>
      <w:r w:rsidR="009A45B4" w:rsidRPr="00AE0440">
        <w:rPr>
          <w:b w:val="0"/>
          <w:bCs/>
          <w:sz w:val="20"/>
        </w:rPr>
        <w:t>d</w:t>
      </w:r>
      <w:r w:rsidR="009A45B4">
        <w:rPr>
          <w:b w:val="0"/>
          <w:bCs/>
          <w:sz w:val="20"/>
        </w:rPr>
        <w:t>e</w:t>
      </w:r>
      <w:r w:rsidR="009A45B4" w:rsidRPr="00AE0440">
        <w:rPr>
          <w:b w:val="0"/>
          <w:bCs/>
          <w:sz w:val="20"/>
        </w:rPr>
        <w:t xml:space="preserve"> </w:t>
      </w:r>
      <w:r w:rsidR="002100CF" w:rsidRPr="00AE0440">
        <w:rPr>
          <w:b w:val="0"/>
          <w:bCs/>
          <w:sz w:val="20"/>
        </w:rPr>
        <w:t>capteur</w:t>
      </w:r>
      <w:r w:rsidR="009A45B4">
        <w:rPr>
          <w:b w:val="0"/>
          <w:bCs/>
          <w:sz w:val="20"/>
        </w:rPr>
        <w:t>s</w:t>
      </w:r>
      <w:r w:rsidR="002100CF" w:rsidRPr="00AE0440">
        <w:rPr>
          <w:b w:val="0"/>
          <w:bCs/>
          <w:sz w:val="20"/>
        </w:rPr>
        <w:t xml:space="preserve"> du </w:t>
      </w:r>
      <w:r w:rsidR="006A6BEA" w:rsidRPr="00AE0440">
        <w:rPr>
          <w:b w:val="0"/>
          <w:bCs/>
          <w:sz w:val="20"/>
        </w:rPr>
        <w:t xml:space="preserve">système testé </w:t>
      </w:r>
      <w:r w:rsidR="002100CF" w:rsidRPr="00AE0440">
        <w:rPr>
          <w:b w:val="0"/>
          <w:bCs/>
          <w:sz w:val="20"/>
        </w:rPr>
        <w:t>conformément à la norme ISO 19206-2.</w:t>
      </w:r>
    </w:p>
    <w:p w14:paraId="467C4CE3" w14:textId="4C67086D" w:rsidR="00EA3171" w:rsidRPr="00AE0440" w:rsidRDefault="00030C89" w:rsidP="00CD026D">
      <w:pPr>
        <w:spacing w:after="120"/>
        <w:ind w:left="2268" w:right="1134" w:hanging="1134"/>
        <w:jc w:val="both"/>
        <w:rPr>
          <w:bCs/>
        </w:rPr>
      </w:pPr>
      <w:r w:rsidRPr="00AE0440">
        <w:t>3.1.5.4.</w:t>
      </w:r>
      <w:r w:rsidRPr="00AE0440">
        <w:tab/>
      </w:r>
      <w:r w:rsidR="001A6FD8" w:rsidRPr="00AE0440">
        <w:rPr>
          <w:bCs/>
        </w:rPr>
        <w:t xml:space="preserve">La cible utilisée pour les essais de détection des bicyclettes </w:t>
      </w:r>
      <w:r w:rsidR="009A45B4">
        <w:rPr>
          <w:bCs/>
        </w:rPr>
        <w:t>doit être</w:t>
      </w:r>
      <w:r w:rsidR="009A45B4" w:rsidRPr="00AE0440">
        <w:rPr>
          <w:bCs/>
        </w:rPr>
        <w:t xml:space="preserve"> </w:t>
      </w:r>
      <w:r w:rsidR="001A6FD8" w:rsidRPr="00AE0440">
        <w:rPr>
          <w:bCs/>
        </w:rPr>
        <w:t xml:space="preserve">un dispositif conforme à la norme ISO 19206-4. Le point de référence pour </w:t>
      </w:r>
      <w:r w:rsidR="009A45B4" w:rsidRPr="00AE0440">
        <w:rPr>
          <w:bCs/>
        </w:rPr>
        <w:t>l</w:t>
      </w:r>
      <w:r w:rsidR="009A45B4">
        <w:rPr>
          <w:bCs/>
        </w:rPr>
        <w:t>e</w:t>
      </w:r>
      <w:r w:rsidR="009A45B4" w:rsidRPr="00AE0440">
        <w:rPr>
          <w:bCs/>
        </w:rPr>
        <w:t xml:space="preserve"> </w:t>
      </w:r>
      <w:r w:rsidR="009A45B4">
        <w:rPr>
          <w:bCs/>
        </w:rPr>
        <w:t>positionnement</w:t>
      </w:r>
      <w:r w:rsidR="009A45B4" w:rsidRPr="00AE0440">
        <w:rPr>
          <w:bCs/>
        </w:rPr>
        <w:t xml:space="preserve"> </w:t>
      </w:r>
      <w:r w:rsidR="001A6FD8" w:rsidRPr="00AE0440">
        <w:rPr>
          <w:bCs/>
        </w:rPr>
        <w:t>de la bicyclette est le point le plus avancé de l'axe central de la bicyclette.</w:t>
      </w:r>
    </w:p>
    <w:p w14:paraId="467C4CE4" w14:textId="27BB24DA"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sz w:val="20"/>
        </w:rPr>
        <w:t>3.1.5.5.</w:t>
      </w:r>
      <w:r w:rsidRPr="00AE0440">
        <w:rPr>
          <w:b w:val="0"/>
          <w:sz w:val="20"/>
        </w:rPr>
        <w:tab/>
      </w:r>
      <w:r w:rsidR="00D75A64" w:rsidRPr="00AE0440">
        <w:rPr>
          <w:b w:val="0"/>
          <w:bCs/>
          <w:sz w:val="20"/>
        </w:rPr>
        <w:t xml:space="preserve">Au lieu de </w:t>
      </w:r>
      <w:r w:rsidR="002100CF" w:rsidRPr="00AE0440">
        <w:rPr>
          <w:b w:val="0"/>
          <w:bCs/>
          <w:sz w:val="20"/>
        </w:rPr>
        <w:t xml:space="preserve">cibles de référence, des véhicules robotisés sans conducteur ou des outils d'essai de pointe (par exemple, des cibles souples, des plates-formes mobiles, etc.) peuvent être utilisés pour effectuer les essais, en remplacement de véhicules réels et d'autres usagers de la route qui pourraient raisonnablement être rencontrés à l'intérieur des limites du système. Il convient de s'assurer que les outils d'essai remplaçant les cibles de référence présentent des caractéristiques comparables à celles du véhicule ou de l'usager de la route qu'ils sont censés représenter, et qu'ils font l'objet d'un accord entre l'autorité d'homologation de type et le </w:t>
      </w:r>
      <w:r w:rsidR="00101DB0">
        <w:rPr>
          <w:b w:val="0"/>
          <w:bCs/>
          <w:sz w:val="20"/>
        </w:rPr>
        <w:t>constructeur</w:t>
      </w:r>
      <w:r w:rsidR="002100CF" w:rsidRPr="00AE0440">
        <w:rPr>
          <w:b w:val="0"/>
          <w:bCs/>
          <w:sz w:val="20"/>
        </w:rPr>
        <w:t>.</w:t>
      </w:r>
    </w:p>
    <w:p w14:paraId="467C4CE5" w14:textId="6FD3AE3D"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sz w:val="20"/>
        </w:rPr>
        <w:t>3.1.5.6.</w:t>
      </w:r>
      <w:r w:rsidRPr="00AE0440">
        <w:rPr>
          <w:b w:val="0"/>
          <w:sz w:val="20"/>
        </w:rPr>
        <w:tab/>
      </w:r>
      <w:r w:rsidR="009A45B4" w:rsidRPr="009A45B4">
        <w:rPr>
          <w:b w:val="0"/>
          <w:bCs/>
          <w:sz w:val="20"/>
        </w:rPr>
        <w:t>Les détails permettant d’identifier et de reproduire fidèlement la ou les cibles doivent être consignés dans le dossier d’homologation de type du véhicule.</w:t>
      </w:r>
    </w:p>
    <w:p w14:paraId="467C4CE6" w14:textId="26D04516"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lastRenderedPageBreak/>
        <w:t>3.1.6.</w:t>
      </w:r>
      <w:r w:rsidRPr="00AE0440">
        <w:rPr>
          <w:b w:val="0"/>
          <w:bCs/>
          <w:sz w:val="20"/>
        </w:rPr>
        <w:tab/>
      </w:r>
      <w:r w:rsidR="002100CF" w:rsidRPr="00AE0440">
        <w:rPr>
          <w:b w:val="0"/>
          <w:bCs/>
          <w:sz w:val="20"/>
        </w:rPr>
        <w:t>Variation des paramètres d</w:t>
      </w:r>
      <w:r w:rsidR="009A45B4">
        <w:rPr>
          <w:b w:val="0"/>
          <w:bCs/>
          <w:sz w:val="20"/>
        </w:rPr>
        <w:t xml:space="preserve">es </w:t>
      </w:r>
      <w:r w:rsidR="002100CF" w:rsidRPr="00AE0440">
        <w:rPr>
          <w:b w:val="0"/>
          <w:bCs/>
          <w:sz w:val="20"/>
        </w:rPr>
        <w:t>essai</w:t>
      </w:r>
      <w:r w:rsidR="009A45B4">
        <w:rPr>
          <w:b w:val="0"/>
          <w:bCs/>
          <w:sz w:val="20"/>
        </w:rPr>
        <w:t>s</w:t>
      </w:r>
    </w:p>
    <w:p w14:paraId="467C4CE7" w14:textId="0C00870C"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sz w:val="20"/>
        </w:rPr>
        <w:t>3.1.6.1.</w:t>
      </w:r>
      <w:r w:rsidRPr="00AE0440">
        <w:rPr>
          <w:b w:val="0"/>
          <w:sz w:val="20"/>
        </w:rPr>
        <w:tab/>
      </w:r>
      <w:r w:rsidR="002100CF" w:rsidRPr="00AE0440">
        <w:rPr>
          <w:b w:val="0"/>
          <w:bCs/>
          <w:sz w:val="20"/>
        </w:rPr>
        <w:t>Le constructeur doit déclarer les limites du système à l'</w:t>
      </w:r>
      <w:r w:rsidR="00B56F5B" w:rsidRPr="00AE0440">
        <w:rPr>
          <w:b w:val="0"/>
          <w:bCs/>
          <w:sz w:val="20"/>
        </w:rPr>
        <w:t>autorité d'homolog</w:t>
      </w:r>
      <w:r w:rsidR="00CF622C" w:rsidRPr="00AE0440">
        <w:rPr>
          <w:b w:val="0"/>
          <w:bCs/>
          <w:sz w:val="20"/>
        </w:rPr>
        <w:t xml:space="preserve">ation de </w:t>
      </w:r>
      <w:r w:rsidR="00624381" w:rsidRPr="00AE0440">
        <w:rPr>
          <w:b w:val="0"/>
          <w:bCs/>
          <w:sz w:val="20"/>
        </w:rPr>
        <w:t>type</w:t>
      </w:r>
      <w:r w:rsidR="002100CF" w:rsidRPr="00AE0440">
        <w:rPr>
          <w:b w:val="0"/>
          <w:bCs/>
          <w:sz w:val="20"/>
        </w:rPr>
        <w:t>. L'</w:t>
      </w:r>
      <w:r w:rsidR="00B56F5B" w:rsidRPr="00AE0440">
        <w:rPr>
          <w:b w:val="0"/>
          <w:bCs/>
          <w:sz w:val="20"/>
        </w:rPr>
        <w:t>autorité d'homolog</w:t>
      </w:r>
      <w:r w:rsidR="00CF622C" w:rsidRPr="00AE0440">
        <w:rPr>
          <w:b w:val="0"/>
          <w:bCs/>
          <w:sz w:val="20"/>
        </w:rPr>
        <w:t xml:space="preserve">ation </w:t>
      </w:r>
      <w:r w:rsidR="002100CF" w:rsidRPr="00AE0440">
        <w:rPr>
          <w:b w:val="0"/>
          <w:bCs/>
          <w:sz w:val="20"/>
        </w:rPr>
        <w:t xml:space="preserve">définit différentes combinaisons de paramètres d'essai (par exemple, vitesse </w:t>
      </w:r>
      <w:r w:rsidR="009A45B4">
        <w:rPr>
          <w:b w:val="0"/>
          <w:bCs/>
          <w:sz w:val="20"/>
        </w:rPr>
        <w:t>réelle</w:t>
      </w:r>
      <w:r w:rsidR="009A45B4" w:rsidRPr="00AE0440">
        <w:rPr>
          <w:b w:val="0"/>
          <w:bCs/>
          <w:sz w:val="20"/>
        </w:rPr>
        <w:t xml:space="preserve"> </w:t>
      </w:r>
      <w:r w:rsidR="002100CF" w:rsidRPr="00AE0440">
        <w:rPr>
          <w:b w:val="0"/>
          <w:bCs/>
          <w:sz w:val="20"/>
        </w:rPr>
        <w:t xml:space="preserve">du véhicule </w:t>
      </w:r>
      <w:r w:rsidR="004A2F50" w:rsidRPr="00AE0440">
        <w:rPr>
          <w:b w:val="0"/>
          <w:bCs/>
          <w:sz w:val="20"/>
        </w:rPr>
        <w:t>testé</w:t>
      </w:r>
      <w:r w:rsidR="002100CF" w:rsidRPr="00AE0440">
        <w:rPr>
          <w:b w:val="0"/>
          <w:bCs/>
          <w:sz w:val="20"/>
        </w:rPr>
        <w:t xml:space="preserve">, type et décalage de </w:t>
      </w:r>
      <w:r w:rsidR="004A2F50" w:rsidRPr="00AE0440">
        <w:rPr>
          <w:b w:val="0"/>
          <w:bCs/>
          <w:sz w:val="20"/>
        </w:rPr>
        <w:t xml:space="preserve">la </w:t>
      </w:r>
      <w:r w:rsidR="002100CF" w:rsidRPr="00AE0440">
        <w:rPr>
          <w:b w:val="0"/>
          <w:bCs/>
          <w:sz w:val="20"/>
        </w:rPr>
        <w:t>cible, courbure de la voie).</w:t>
      </w:r>
    </w:p>
    <w:p w14:paraId="467C4CE8" w14:textId="02EE3926"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3.1.6.2.</w:t>
      </w:r>
      <w:r w:rsidR="009A45B4">
        <w:rPr>
          <w:b w:val="0"/>
          <w:bCs/>
          <w:sz w:val="20"/>
        </w:rPr>
        <w:tab/>
      </w:r>
      <w:r w:rsidRPr="00AE0440">
        <w:rPr>
          <w:b w:val="0"/>
          <w:bCs/>
          <w:sz w:val="20"/>
        </w:rPr>
        <w:t xml:space="preserve">Afin de confirmer la cohérence du système, les essais de base doivent être effectués au moins deux fois. Si l'un des deux essais ne permet pas d'obtenir les performances requises, l'essai doit être répété </w:t>
      </w:r>
      <w:r w:rsidR="002B7B21" w:rsidRPr="00AE0440">
        <w:rPr>
          <w:b w:val="0"/>
          <w:bCs/>
          <w:sz w:val="20"/>
        </w:rPr>
        <w:t>une fois</w:t>
      </w:r>
      <w:r w:rsidRPr="00AE0440">
        <w:rPr>
          <w:b w:val="0"/>
          <w:bCs/>
          <w:sz w:val="20"/>
        </w:rPr>
        <w:t xml:space="preserve">. </w:t>
      </w:r>
      <w:r w:rsidR="00633012" w:rsidRPr="00AE0440">
        <w:rPr>
          <w:b w:val="0"/>
          <w:bCs/>
          <w:sz w:val="20"/>
        </w:rPr>
        <w:t xml:space="preserve">Un essai est considéré comme réussi si la performance requise est atteinte en deux essais </w:t>
      </w:r>
      <w:r w:rsidR="005132DB" w:rsidRPr="00AE0440">
        <w:rPr>
          <w:b w:val="0"/>
          <w:bCs/>
          <w:sz w:val="20"/>
        </w:rPr>
        <w:t xml:space="preserve">et si le </w:t>
      </w:r>
      <w:r w:rsidR="00101DB0">
        <w:rPr>
          <w:b w:val="0"/>
          <w:bCs/>
          <w:sz w:val="20"/>
        </w:rPr>
        <w:t>constructeur</w:t>
      </w:r>
      <w:r w:rsidR="005132DB" w:rsidRPr="00AE0440">
        <w:rPr>
          <w:b w:val="0"/>
          <w:bCs/>
          <w:sz w:val="20"/>
        </w:rPr>
        <w:t xml:space="preserve"> a fourni des preuves suffisantes conformément à l'annexe 3, appendice 4</w:t>
      </w:r>
      <w:r w:rsidR="00633012" w:rsidRPr="00AE0440">
        <w:rPr>
          <w:b w:val="0"/>
          <w:bCs/>
          <w:sz w:val="20"/>
        </w:rPr>
        <w:t xml:space="preserve">. </w:t>
      </w:r>
      <w:r w:rsidR="001662D3" w:rsidRPr="00AE0440">
        <w:rPr>
          <w:b w:val="0"/>
          <w:bCs/>
          <w:sz w:val="20"/>
        </w:rPr>
        <w:t xml:space="preserve">L'autorité d'homologation peut décider d'exiger des essais supplémentaires </w:t>
      </w:r>
      <w:r w:rsidR="00F92488" w:rsidRPr="00AE0440">
        <w:rPr>
          <w:b w:val="0"/>
          <w:bCs/>
          <w:sz w:val="20"/>
        </w:rPr>
        <w:t xml:space="preserve">pour confirmer les </w:t>
      </w:r>
      <w:r w:rsidR="00052C96" w:rsidRPr="00AE0440">
        <w:rPr>
          <w:b w:val="0"/>
          <w:bCs/>
          <w:sz w:val="20"/>
        </w:rPr>
        <w:t>seuils de déclaration indiqués à l'annexe 3, appendice 4.</w:t>
      </w:r>
    </w:p>
    <w:p w14:paraId="467C4CE9" w14:textId="591D7698"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3.1.6.3 </w:t>
      </w:r>
      <w:r w:rsidRPr="00AE0440">
        <w:rPr>
          <w:b w:val="0"/>
          <w:bCs/>
          <w:sz w:val="20"/>
        </w:rPr>
        <w:tab/>
        <w:t xml:space="preserve">Lorsque les conditions </w:t>
      </w:r>
      <w:r w:rsidR="009A45B4" w:rsidRPr="00AE0440">
        <w:rPr>
          <w:b w:val="0"/>
          <w:bCs/>
          <w:sz w:val="20"/>
        </w:rPr>
        <w:t>s'é</w:t>
      </w:r>
      <w:r w:rsidR="009A45B4">
        <w:rPr>
          <w:b w:val="0"/>
          <w:bCs/>
          <w:sz w:val="20"/>
        </w:rPr>
        <w:t>loignent</w:t>
      </w:r>
      <w:r w:rsidR="009A45B4" w:rsidRPr="00AE0440">
        <w:rPr>
          <w:b w:val="0"/>
          <w:bCs/>
          <w:sz w:val="20"/>
        </w:rPr>
        <w:t xml:space="preserve"> </w:t>
      </w:r>
      <w:r w:rsidRPr="00AE0440">
        <w:rPr>
          <w:b w:val="0"/>
          <w:bCs/>
          <w:sz w:val="20"/>
        </w:rPr>
        <w:t>de celles spécifiées pour l'essai de base, le système ne doit pas modifier sa stratégie de contrôle de manière déraisonnable. Ceci doit être vérifié par l'</w:t>
      </w:r>
      <w:r w:rsidR="005E447E">
        <w:rPr>
          <w:b w:val="0"/>
          <w:bCs/>
          <w:sz w:val="20"/>
        </w:rPr>
        <w:t>Essai prolongé</w:t>
      </w:r>
      <w:r w:rsidRPr="00AE0440">
        <w:rPr>
          <w:b w:val="0"/>
          <w:bCs/>
          <w:sz w:val="20"/>
        </w:rPr>
        <w:t xml:space="preserve">. </w:t>
      </w:r>
      <w:r w:rsidR="0086165A" w:rsidRPr="00AE0440">
        <w:rPr>
          <w:b w:val="0"/>
          <w:bCs/>
          <w:sz w:val="20"/>
        </w:rPr>
        <w:t xml:space="preserve">Chaque </w:t>
      </w:r>
      <w:r w:rsidR="00031345" w:rsidRPr="00AE0440">
        <w:rPr>
          <w:b w:val="0"/>
          <w:bCs/>
          <w:sz w:val="20"/>
        </w:rPr>
        <w:t xml:space="preserve">paramètre </w:t>
      </w:r>
      <w:r w:rsidR="0086165A" w:rsidRPr="00AE0440">
        <w:rPr>
          <w:b w:val="0"/>
          <w:bCs/>
          <w:sz w:val="20"/>
        </w:rPr>
        <w:t xml:space="preserve">décrit dans les essais étendus doit être </w:t>
      </w:r>
      <w:r w:rsidR="00031345" w:rsidRPr="00AE0440">
        <w:rPr>
          <w:b w:val="0"/>
          <w:bCs/>
          <w:sz w:val="20"/>
        </w:rPr>
        <w:t>modifié</w:t>
      </w:r>
      <w:r w:rsidR="0086165A" w:rsidRPr="00AE0440">
        <w:rPr>
          <w:b w:val="0"/>
          <w:bCs/>
          <w:sz w:val="20"/>
        </w:rPr>
        <w:t xml:space="preserve">, lorsque les variations peuvent être regroupées dans une conception d'essai unique. En outre, </w:t>
      </w:r>
      <w:r w:rsidR="00EB26B5" w:rsidRPr="00AE0440">
        <w:rPr>
          <w:b w:val="0"/>
          <w:bCs/>
          <w:sz w:val="20"/>
        </w:rPr>
        <w:t xml:space="preserve">l'autorité d'homologation peut demander des </w:t>
      </w:r>
      <w:r w:rsidR="00C60112" w:rsidRPr="00AE0440">
        <w:rPr>
          <w:b w:val="0"/>
          <w:bCs/>
          <w:sz w:val="20"/>
        </w:rPr>
        <w:t xml:space="preserve">documents </w:t>
      </w:r>
      <w:r w:rsidR="00EB26B5" w:rsidRPr="00AE0440">
        <w:rPr>
          <w:b w:val="0"/>
          <w:bCs/>
          <w:sz w:val="20"/>
        </w:rPr>
        <w:t xml:space="preserve">supplémentaires </w:t>
      </w:r>
      <w:r w:rsidR="00DA3DAB" w:rsidRPr="00AE0440">
        <w:rPr>
          <w:b w:val="0"/>
          <w:bCs/>
          <w:sz w:val="20"/>
        </w:rPr>
        <w:t xml:space="preserve">attestant des </w:t>
      </w:r>
      <w:r w:rsidR="007B2C1B" w:rsidRPr="00AE0440">
        <w:rPr>
          <w:b w:val="0"/>
          <w:bCs/>
          <w:sz w:val="20"/>
        </w:rPr>
        <w:t xml:space="preserve">performances du système pour des variations de paramètres non testées. </w:t>
      </w:r>
    </w:p>
    <w:p w14:paraId="467C4CEA"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3.1.7.</w:t>
      </w:r>
      <w:r w:rsidRPr="00AE0440">
        <w:rPr>
          <w:b w:val="0"/>
          <w:bCs/>
          <w:sz w:val="20"/>
        </w:rPr>
        <w:tab/>
      </w:r>
      <w:r w:rsidR="004A2F50" w:rsidRPr="00AE0440">
        <w:rPr>
          <w:b w:val="0"/>
          <w:bCs/>
          <w:sz w:val="20"/>
        </w:rPr>
        <w:t xml:space="preserve">Vérification des </w:t>
      </w:r>
      <w:r w:rsidR="002100CF" w:rsidRPr="00AE0440">
        <w:rPr>
          <w:b w:val="0"/>
          <w:bCs/>
          <w:sz w:val="20"/>
        </w:rPr>
        <w:t>voies publiques</w:t>
      </w:r>
    </w:p>
    <w:p w14:paraId="467C4CEB" w14:textId="77777777" w:rsidR="00EA3171" w:rsidRPr="00AE0440" w:rsidRDefault="00030C89">
      <w:pPr>
        <w:pStyle w:val="HChG"/>
        <w:keepNext w:val="0"/>
        <w:keepLines w:val="0"/>
        <w:tabs>
          <w:tab w:val="clear" w:pos="851"/>
        </w:tabs>
        <w:spacing w:before="0" w:after="120" w:line="240" w:lineRule="atLeast"/>
        <w:ind w:left="2268"/>
        <w:jc w:val="both"/>
        <w:rPr>
          <w:sz w:val="24"/>
          <w:szCs w:val="18"/>
        </w:rPr>
      </w:pPr>
      <w:r w:rsidRPr="00AE0440">
        <w:rPr>
          <w:b w:val="0"/>
          <w:sz w:val="20"/>
        </w:rPr>
        <w:t>3.1.7.1.</w:t>
      </w:r>
      <w:r w:rsidRPr="00AE0440">
        <w:rPr>
          <w:b w:val="0"/>
          <w:sz w:val="20"/>
        </w:rPr>
        <w:tab/>
      </w:r>
      <w:r w:rsidR="002100CF" w:rsidRPr="00AE0440">
        <w:rPr>
          <w:b w:val="0"/>
          <w:bCs/>
          <w:sz w:val="20"/>
        </w:rPr>
        <w:t xml:space="preserve">Lorsque cela s'applique au type de caractéristiques </w:t>
      </w:r>
      <w:r w:rsidR="004A2F50" w:rsidRPr="00AE0440">
        <w:rPr>
          <w:b w:val="0"/>
          <w:bCs/>
          <w:sz w:val="20"/>
        </w:rPr>
        <w:t>du système</w:t>
      </w:r>
      <w:r w:rsidR="002100CF" w:rsidRPr="00AE0440">
        <w:rPr>
          <w:b w:val="0"/>
          <w:bCs/>
          <w:sz w:val="20"/>
        </w:rPr>
        <w:t xml:space="preserve">, l'autorité d'homologation procède ou assiste à une évaluation du </w:t>
      </w:r>
      <w:r w:rsidR="004A2F50" w:rsidRPr="00AE0440">
        <w:rPr>
          <w:b w:val="0"/>
          <w:bCs/>
          <w:sz w:val="20"/>
        </w:rPr>
        <w:t>système</w:t>
      </w:r>
      <w:r w:rsidR="002100CF" w:rsidRPr="00AE0440">
        <w:rPr>
          <w:b w:val="0"/>
          <w:bCs/>
          <w:sz w:val="20"/>
        </w:rPr>
        <w:t xml:space="preserve">, en l'absence de toute défaillance, en présence de trafic </w:t>
      </w:r>
      <w:r w:rsidR="005143F8" w:rsidRPr="00AE0440">
        <w:rPr>
          <w:b w:val="0"/>
          <w:bCs/>
          <w:sz w:val="20"/>
        </w:rPr>
        <w:t xml:space="preserve">dans au </w:t>
      </w:r>
      <w:r w:rsidR="002100CF" w:rsidRPr="00AE0440">
        <w:rPr>
          <w:b w:val="0"/>
          <w:bCs/>
          <w:sz w:val="20"/>
        </w:rPr>
        <w:t xml:space="preserve">moins un pays d'exploitation. L'objectif de cette </w:t>
      </w:r>
      <w:r w:rsidR="005143F8" w:rsidRPr="00AE0440">
        <w:rPr>
          <w:b w:val="0"/>
          <w:bCs/>
          <w:sz w:val="20"/>
        </w:rPr>
        <w:t xml:space="preserve">vérification </w:t>
      </w:r>
      <w:r w:rsidR="002100CF" w:rsidRPr="00AE0440">
        <w:rPr>
          <w:b w:val="0"/>
          <w:bCs/>
          <w:sz w:val="20"/>
        </w:rPr>
        <w:t>est d'évaluer le comportement du système en l'absence de toute défaillance, dans son environnement d'exploitation.</w:t>
      </w:r>
    </w:p>
    <w:p w14:paraId="467C4CEC" w14:textId="77777777" w:rsidR="00EA3171" w:rsidRPr="00AE0440" w:rsidRDefault="00030C89">
      <w:pPr>
        <w:pStyle w:val="HChG"/>
        <w:keepLines w:val="0"/>
      </w:pPr>
      <w:r w:rsidRPr="00AE0440">
        <w:tab/>
      </w:r>
      <w:r w:rsidR="00B65617" w:rsidRPr="00AE0440">
        <w:t>4.</w:t>
      </w:r>
      <w:r w:rsidR="00B65617" w:rsidRPr="00AE0440">
        <w:tab/>
      </w:r>
      <w:r w:rsidR="002100CF" w:rsidRPr="00AE0440">
        <w:t xml:space="preserve">Procédures d'essai </w:t>
      </w:r>
    </w:p>
    <w:p w14:paraId="467C4CED" w14:textId="77777777" w:rsidR="00EA3171" w:rsidRPr="00AE0440" w:rsidRDefault="00030C89">
      <w:pPr>
        <w:pStyle w:val="HChG"/>
        <w:keepNext w:val="0"/>
        <w:keepLines w:val="0"/>
        <w:tabs>
          <w:tab w:val="clear" w:pos="851"/>
        </w:tabs>
        <w:spacing w:before="0" w:after="120" w:line="240" w:lineRule="atLeast"/>
        <w:ind w:left="2268"/>
        <w:jc w:val="both"/>
        <w:rPr>
          <w:b w:val="0"/>
          <w:bCs/>
          <w:sz w:val="24"/>
          <w:szCs w:val="18"/>
        </w:rPr>
      </w:pPr>
      <w:r w:rsidRPr="00AE0440">
        <w:rPr>
          <w:b w:val="0"/>
          <w:bCs/>
          <w:sz w:val="20"/>
          <w:szCs w:val="14"/>
        </w:rPr>
        <w:t>4.1.</w:t>
      </w:r>
      <w:r w:rsidRPr="00AE0440">
        <w:rPr>
          <w:b w:val="0"/>
          <w:bCs/>
          <w:sz w:val="20"/>
          <w:szCs w:val="14"/>
        </w:rPr>
        <w:tab/>
      </w:r>
      <w:r w:rsidR="002100CF" w:rsidRPr="00AE0440">
        <w:rPr>
          <w:b w:val="0"/>
          <w:bCs/>
          <w:sz w:val="20"/>
        </w:rPr>
        <w:t>Scénarios d'essai pour confirmer la conformité générale aux exigences du présent règlement de</w:t>
      </w:r>
      <w:r w:rsidR="00CF622C" w:rsidRPr="00AE0440">
        <w:rPr>
          <w:b w:val="0"/>
          <w:bCs/>
          <w:sz w:val="20"/>
        </w:rPr>
        <w:t xml:space="preserve"> l'ONU </w:t>
      </w:r>
    </w:p>
    <w:p w14:paraId="467C4CEE"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ab/>
      </w:r>
      <w:r w:rsidR="002100CF" w:rsidRPr="00AE0440">
        <w:rPr>
          <w:b w:val="0"/>
          <w:bCs/>
          <w:sz w:val="20"/>
        </w:rPr>
        <w:t>La conformité aux exigences du présent règlement de</w:t>
      </w:r>
      <w:r w:rsidR="00CF622C" w:rsidRPr="00AE0440">
        <w:rPr>
          <w:b w:val="0"/>
          <w:bCs/>
          <w:sz w:val="20"/>
        </w:rPr>
        <w:t xml:space="preserve"> l'ONU </w:t>
      </w:r>
      <w:r w:rsidR="002100CF" w:rsidRPr="00AE0440">
        <w:rPr>
          <w:b w:val="0"/>
          <w:bCs/>
          <w:sz w:val="20"/>
        </w:rPr>
        <w:t>doit être démontrée par un essai physique pour les paragraphes suivants. Les variations du même essai (par exemple, pour atteindre des conditions limites différentes) peuvent être démontrées par d'autres moyens (par exemple, une partie de l'audit décrit à l'annexe 3 ou des essais virtuels) en accord avec l'autorité d'homologation de type</w:t>
      </w:r>
      <w:r w:rsidR="003E7EA1" w:rsidRPr="00AE0440">
        <w:rPr>
          <w:b w:val="0"/>
          <w:bCs/>
          <w:sz w:val="20"/>
        </w:rPr>
        <w:t xml:space="preserve">. </w:t>
      </w:r>
    </w:p>
    <w:p w14:paraId="467C4CEF"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4.1.1.</w:t>
      </w:r>
      <w:r w:rsidRPr="00AE0440">
        <w:rPr>
          <w:b w:val="0"/>
          <w:bCs/>
          <w:sz w:val="20"/>
        </w:rPr>
        <w:tab/>
      </w:r>
      <w:r w:rsidR="002100CF" w:rsidRPr="00AE0440">
        <w:rPr>
          <w:b w:val="0"/>
          <w:bCs/>
          <w:sz w:val="20"/>
        </w:rPr>
        <w:t xml:space="preserve">Les exigences et les aspects du système qui doivent être testés au cours des essais physiques sont décrits dans le tableau 1. Les exigences </w:t>
      </w:r>
      <w:r w:rsidR="00420BF3" w:rsidRPr="00AE0440">
        <w:rPr>
          <w:b w:val="0"/>
          <w:bCs/>
          <w:sz w:val="20"/>
        </w:rPr>
        <w:t xml:space="preserve">ou les </w:t>
      </w:r>
      <w:r w:rsidR="002100CF" w:rsidRPr="00AE0440">
        <w:rPr>
          <w:b w:val="0"/>
          <w:bCs/>
          <w:sz w:val="20"/>
        </w:rPr>
        <w:t>aspects du système pertinents sont choisis en fonction des limites du système.</w:t>
      </w:r>
    </w:p>
    <w:p w14:paraId="467C4CF0"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ab/>
      </w:r>
      <w:r w:rsidR="002100CF" w:rsidRPr="00AE0440">
        <w:rPr>
          <w:b w:val="0"/>
          <w:bCs/>
          <w:sz w:val="20"/>
        </w:rPr>
        <w:t xml:space="preserve">Des scénarios visant à tester l'exigence </w:t>
      </w:r>
      <w:r w:rsidR="00420BF3" w:rsidRPr="00AE0440">
        <w:rPr>
          <w:b w:val="0"/>
          <w:bCs/>
          <w:sz w:val="20"/>
        </w:rPr>
        <w:t>ou l'</w:t>
      </w:r>
      <w:r w:rsidR="002100CF" w:rsidRPr="00AE0440">
        <w:rPr>
          <w:b w:val="0"/>
          <w:bCs/>
          <w:sz w:val="20"/>
        </w:rPr>
        <w:t xml:space="preserve">aspect en question sont élaborés et décrits en accord avec l'autorité d'homologation. Chaque exigence </w:t>
      </w:r>
      <w:r w:rsidR="00420BF3" w:rsidRPr="00AE0440">
        <w:rPr>
          <w:b w:val="0"/>
          <w:bCs/>
          <w:sz w:val="20"/>
        </w:rPr>
        <w:t xml:space="preserve">ou </w:t>
      </w:r>
      <w:r w:rsidR="002100CF" w:rsidRPr="00AE0440">
        <w:rPr>
          <w:b w:val="0"/>
          <w:bCs/>
          <w:sz w:val="20"/>
        </w:rPr>
        <w:t xml:space="preserve">aspect </w:t>
      </w:r>
      <w:r w:rsidR="005F6909" w:rsidRPr="00AE0440">
        <w:rPr>
          <w:b w:val="0"/>
          <w:bCs/>
          <w:sz w:val="20"/>
        </w:rPr>
        <w:t xml:space="preserve">doit être </w:t>
      </w:r>
      <w:r w:rsidR="002100CF" w:rsidRPr="00AE0440">
        <w:rPr>
          <w:b w:val="0"/>
          <w:bCs/>
          <w:sz w:val="20"/>
        </w:rPr>
        <w:t xml:space="preserve">évalué au moins par des essais sur piste ou </w:t>
      </w:r>
      <w:r w:rsidR="00420BF3" w:rsidRPr="00AE0440">
        <w:rPr>
          <w:b w:val="0"/>
          <w:bCs/>
          <w:sz w:val="20"/>
        </w:rPr>
        <w:t>sur</w:t>
      </w:r>
      <w:r w:rsidR="002100CF" w:rsidRPr="00AE0440">
        <w:rPr>
          <w:b w:val="0"/>
          <w:bCs/>
          <w:sz w:val="20"/>
        </w:rPr>
        <w:t xml:space="preserve"> la voie publique. Un scénario donné peut être utilisé pour évaluer différents aspects ou exigences du système.</w:t>
      </w:r>
    </w:p>
    <w:p w14:paraId="467C4CF1"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ab/>
      </w:r>
      <w:r w:rsidR="002100CF" w:rsidRPr="00AE0440">
        <w:rPr>
          <w:b w:val="0"/>
          <w:bCs/>
          <w:sz w:val="20"/>
        </w:rPr>
        <w:t xml:space="preserve">Les scénarios d'essai sont créés en fonction des conditions préalables à l'activation du </w:t>
      </w:r>
      <w:r w:rsidR="00420BF3" w:rsidRPr="00AE0440">
        <w:rPr>
          <w:b w:val="0"/>
          <w:bCs/>
          <w:sz w:val="20"/>
        </w:rPr>
        <w:t xml:space="preserve">système </w:t>
      </w:r>
      <w:r w:rsidR="002100CF" w:rsidRPr="00AE0440">
        <w:rPr>
          <w:b w:val="0"/>
          <w:bCs/>
          <w:sz w:val="20"/>
        </w:rPr>
        <w:t>et des limites du système.</w:t>
      </w:r>
    </w:p>
    <w:p w14:paraId="467C4CF2" w14:textId="77777777" w:rsidR="00EA3171" w:rsidRPr="00AE0440" w:rsidRDefault="00030C89">
      <w:pPr>
        <w:pStyle w:val="Heading1"/>
        <w:numPr>
          <w:ilvl w:val="0"/>
          <w:numId w:val="0"/>
        </w:numPr>
        <w:ind w:left="1134" w:right="1134"/>
      </w:pPr>
      <w:r w:rsidRPr="00AE0440">
        <w:t>Tableau A4/1</w:t>
      </w:r>
    </w:p>
    <w:p w14:paraId="467C4CF3" w14:textId="77777777" w:rsidR="00EA3171" w:rsidRPr="00AE0440" w:rsidRDefault="00030C89">
      <w:pPr>
        <w:pStyle w:val="para"/>
        <w:spacing w:after="0" w:line="240" w:lineRule="auto"/>
        <w:ind w:left="1134" w:firstLine="0"/>
        <w:rPr>
          <w:b/>
        </w:rPr>
      </w:pPr>
      <w:r w:rsidRPr="00AE0440">
        <w:rPr>
          <w:b/>
        </w:rPr>
        <w:t xml:space="preserve">Exigences et aspects du système à tester </w:t>
      </w:r>
    </w:p>
    <w:tbl>
      <w:tblPr>
        <w:tblStyle w:val="TableGrid"/>
        <w:tblW w:w="0" w:type="auto"/>
        <w:tblInd w:w="1129" w:type="dxa"/>
        <w:tblLook w:val="04A0" w:firstRow="1" w:lastRow="0" w:firstColumn="1" w:lastColumn="0" w:noHBand="0" w:noVBand="1"/>
      </w:tblPr>
      <w:tblGrid>
        <w:gridCol w:w="4292"/>
        <w:gridCol w:w="1954"/>
        <w:gridCol w:w="2254"/>
      </w:tblGrid>
      <w:tr w:rsidR="00447653" w:rsidRPr="00AE0440" w14:paraId="467C4CF7" w14:textId="77777777" w:rsidTr="002855D2">
        <w:trPr>
          <w:cantSplit/>
          <w:trHeight w:val="341"/>
          <w:tblHeader/>
        </w:trPr>
        <w:tc>
          <w:tcPr>
            <w:tcW w:w="4292" w:type="dxa"/>
            <w:tcBorders>
              <w:bottom w:val="single" w:sz="12" w:space="0" w:color="auto"/>
            </w:tcBorders>
          </w:tcPr>
          <w:p w14:paraId="467C4CF4" w14:textId="77777777" w:rsidR="00EA3171" w:rsidRPr="00AE0440" w:rsidRDefault="00030C89">
            <w:pPr>
              <w:pStyle w:val="para"/>
              <w:spacing w:before="40" w:afterLines="40" w:after="96" w:line="220" w:lineRule="exact"/>
              <w:ind w:left="90" w:right="144" w:firstLine="0"/>
              <w:jc w:val="right"/>
              <w:rPr>
                <w:i/>
                <w:iCs/>
                <w:sz w:val="16"/>
                <w:szCs w:val="16"/>
                <w:lang w:eastAsia="en-GB"/>
              </w:rPr>
            </w:pPr>
            <w:r w:rsidRPr="00AE0440">
              <w:rPr>
                <w:i/>
                <w:iCs/>
                <w:sz w:val="16"/>
                <w:szCs w:val="16"/>
                <w:lang w:eastAsia="en-GB"/>
              </w:rPr>
              <w:lastRenderedPageBreak/>
              <w:t>Exigences ou aspects du système à évaluer</w:t>
            </w:r>
          </w:p>
        </w:tc>
        <w:tc>
          <w:tcPr>
            <w:tcW w:w="1954" w:type="dxa"/>
            <w:tcBorders>
              <w:bottom w:val="single" w:sz="12" w:space="0" w:color="auto"/>
            </w:tcBorders>
          </w:tcPr>
          <w:p w14:paraId="467C4CF5" w14:textId="77777777" w:rsidR="00EA3171" w:rsidRPr="00AE0440" w:rsidRDefault="00030C89">
            <w:pPr>
              <w:pStyle w:val="para"/>
              <w:spacing w:before="40" w:afterLines="40" w:after="96" w:line="220" w:lineRule="exact"/>
              <w:ind w:left="90" w:right="144" w:firstLine="0"/>
              <w:jc w:val="right"/>
              <w:rPr>
                <w:i/>
                <w:iCs/>
                <w:sz w:val="16"/>
                <w:szCs w:val="16"/>
                <w:lang w:eastAsia="en-GB"/>
              </w:rPr>
            </w:pPr>
            <w:r w:rsidRPr="00AE0440">
              <w:rPr>
                <w:i/>
                <w:iCs/>
                <w:sz w:val="16"/>
                <w:szCs w:val="16"/>
                <w:lang w:eastAsia="en-GB"/>
              </w:rPr>
              <w:t>Scénario de test physique ou audit</w:t>
            </w:r>
          </w:p>
        </w:tc>
        <w:tc>
          <w:tcPr>
            <w:tcW w:w="2254" w:type="dxa"/>
            <w:tcBorders>
              <w:bottom w:val="single" w:sz="12" w:space="0" w:color="auto"/>
            </w:tcBorders>
          </w:tcPr>
          <w:p w14:paraId="467C4CF6" w14:textId="77777777" w:rsidR="00EA3171" w:rsidRPr="00AE0440" w:rsidRDefault="00030C89">
            <w:pPr>
              <w:pStyle w:val="para"/>
              <w:spacing w:before="40" w:afterLines="40" w:after="96" w:line="220" w:lineRule="exact"/>
              <w:ind w:left="90" w:right="144" w:firstLine="0"/>
              <w:jc w:val="right"/>
              <w:rPr>
                <w:i/>
                <w:iCs/>
                <w:sz w:val="16"/>
                <w:szCs w:val="16"/>
                <w:lang w:eastAsia="en-GB"/>
              </w:rPr>
            </w:pPr>
            <w:r w:rsidRPr="00AE0440">
              <w:rPr>
                <w:i/>
                <w:iCs/>
                <w:sz w:val="16"/>
                <w:szCs w:val="16"/>
                <w:lang w:eastAsia="en-GB"/>
              </w:rPr>
              <w:t>Référence dans le texte principal</w:t>
            </w:r>
          </w:p>
        </w:tc>
      </w:tr>
      <w:tr w:rsidR="00447653" w:rsidRPr="00AE0440" w14:paraId="467C4CFC" w14:textId="77777777" w:rsidTr="00284A2C">
        <w:tc>
          <w:tcPr>
            <w:tcW w:w="4292" w:type="dxa"/>
            <w:tcBorders>
              <w:top w:val="single" w:sz="12" w:space="0" w:color="auto"/>
            </w:tcBorders>
          </w:tcPr>
          <w:p w14:paraId="467C4CF8"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Information du conducteur, </w:t>
            </w:r>
            <w:r w:rsidR="00954745" w:rsidRPr="00AE0440">
              <w:rPr>
                <w:sz w:val="18"/>
                <w:szCs w:val="18"/>
                <w:lang w:eastAsia="en-GB"/>
              </w:rPr>
              <w:t xml:space="preserve">désengagement du </w:t>
            </w:r>
            <w:r w:rsidRPr="00AE0440">
              <w:rPr>
                <w:sz w:val="18"/>
                <w:szCs w:val="18"/>
                <w:lang w:eastAsia="en-GB"/>
              </w:rPr>
              <w:t>conducteur et avertissements au conducteur</w:t>
            </w:r>
          </w:p>
        </w:tc>
        <w:tc>
          <w:tcPr>
            <w:tcW w:w="1954" w:type="dxa"/>
            <w:tcBorders>
              <w:top w:val="single" w:sz="12" w:space="0" w:color="auto"/>
            </w:tcBorders>
          </w:tcPr>
          <w:p w14:paraId="467C4CF9"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467C4CFA"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Borders>
              <w:top w:val="single" w:sz="12" w:space="0" w:color="auto"/>
            </w:tcBorders>
          </w:tcPr>
          <w:p w14:paraId="467C4CFB"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Les paragraphes 5.1.1. </w:t>
            </w:r>
            <w:proofErr w:type="gramStart"/>
            <w:r w:rsidRPr="00AE0440">
              <w:rPr>
                <w:sz w:val="18"/>
                <w:szCs w:val="18"/>
                <w:lang w:eastAsia="en-GB"/>
              </w:rPr>
              <w:t>et</w:t>
            </w:r>
            <w:proofErr w:type="gramEnd"/>
            <w:r w:rsidRPr="00AE0440">
              <w:rPr>
                <w:sz w:val="18"/>
                <w:szCs w:val="18"/>
                <w:lang w:eastAsia="en-GB"/>
              </w:rPr>
              <w:t xml:space="preserve"> 5.5.4. 5.1.1. </w:t>
            </w:r>
            <w:proofErr w:type="gramStart"/>
            <w:r w:rsidRPr="00AE0440">
              <w:rPr>
                <w:sz w:val="18"/>
                <w:szCs w:val="18"/>
                <w:lang w:eastAsia="en-GB"/>
              </w:rPr>
              <w:t>et</w:t>
            </w:r>
            <w:proofErr w:type="gramEnd"/>
            <w:r w:rsidRPr="00AE0440">
              <w:rPr>
                <w:sz w:val="18"/>
                <w:szCs w:val="18"/>
                <w:lang w:eastAsia="en-GB"/>
              </w:rPr>
              <w:t xml:space="preserve"> 5.5.4.</w:t>
            </w:r>
          </w:p>
        </w:tc>
      </w:tr>
      <w:tr w:rsidR="00447653" w:rsidRPr="00AE0440" w14:paraId="467C4D01" w14:textId="77777777" w:rsidTr="00284A2C">
        <w:tc>
          <w:tcPr>
            <w:tcW w:w="4292" w:type="dxa"/>
          </w:tcPr>
          <w:p w14:paraId="467C4CFD"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Système d'assurance de l'</w:t>
            </w:r>
            <w:r w:rsidR="00991649" w:rsidRPr="00AE0440">
              <w:rPr>
                <w:sz w:val="18"/>
                <w:szCs w:val="18"/>
                <w:lang w:eastAsia="en-GB"/>
              </w:rPr>
              <w:t xml:space="preserve">absence de </w:t>
            </w:r>
            <w:r w:rsidRPr="00AE0440">
              <w:rPr>
                <w:sz w:val="18"/>
                <w:szCs w:val="18"/>
                <w:lang w:eastAsia="en-GB"/>
              </w:rPr>
              <w:t>désengagement</w:t>
            </w:r>
            <w:r w:rsidR="00991649" w:rsidRPr="00AE0440">
              <w:rPr>
                <w:sz w:val="18"/>
                <w:szCs w:val="18"/>
                <w:lang w:eastAsia="en-GB"/>
              </w:rPr>
              <w:t xml:space="preserve"> du </w:t>
            </w:r>
            <w:r w:rsidRPr="00AE0440">
              <w:rPr>
                <w:sz w:val="18"/>
                <w:szCs w:val="18"/>
                <w:lang w:eastAsia="en-GB"/>
              </w:rPr>
              <w:t>conducteur</w:t>
            </w:r>
          </w:p>
        </w:tc>
        <w:tc>
          <w:tcPr>
            <w:tcW w:w="1954" w:type="dxa"/>
          </w:tcPr>
          <w:p w14:paraId="467C4CFE"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467C4CFF"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467C4D00"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Les paragraphes 5.1.2. </w:t>
            </w:r>
            <w:proofErr w:type="gramStart"/>
            <w:r w:rsidRPr="00AE0440">
              <w:rPr>
                <w:sz w:val="18"/>
                <w:szCs w:val="18"/>
                <w:lang w:eastAsia="en-GB"/>
              </w:rPr>
              <w:t>et</w:t>
            </w:r>
            <w:proofErr w:type="gramEnd"/>
            <w:r w:rsidRPr="00AE0440">
              <w:rPr>
                <w:sz w:val="18"/>
                <w:szCs w:val="18"/>
                <w:lang w:eastAsia="en-GB"/>
              </w:rPr>
              <w:t xml:space="preserve"> 5.5.4.2. 5.1.2. </w:t>
            </w:r>
            <w:proofErr w:type="gramStart"/>
            <w:r w:rsidRPr="00AE0440">
              <w:rPr>
                <w:sz w:val="18"/>
                <w:szCs w:val="18"/>
                <w:lang w:eastAsia="en-GB"/>
              </w:rPr>
              <w:t>et</w:t>
            </w:r>
            <w:proofErr w:type="gramEnd"/>
            <w:r w:rsidRPr="00AE0440">
              <w:rPr>
                <w:sz w:val="18"/>
                <w:szCs w:val="18"/>
                <w:lang w:eastAsia="en-GB"/>
              </w:rPr>
              <w:t xml:space="preserve"> 5.5.4.2.</w:t>
            </w:r>
          </w:p>
        </w:tc>
      </w:tr>
      <w:tr w:rsidR="00447653" w:rsidRPr="00AE0440" w14:paraId="467C4D06" w14:textId="77777777" w:rsidTr="00284A2C">
        <w:tc>
          <w:tcPr>
            <w:tcW w:w="4292" w:type="dxa"/>
          </w:tcPr>
          <w:p w14:paraId="467C4D02"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Mauvais usage raisonnablement prévisible</w:t>
            </w:r>
          </w:p>
        </w:tc>
        <w:tc>
          <w:tcPr>
            <w:tcW w:w="1954" w:type="dxa"/>
          </w:tcPr>
          <w:p w14:paraId="467C4D03"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467C4D04"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467C4D05"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5.1.3.</w:t>
            </w:r>
          </w:p>
        </w:tc>
      </w:tr>
      <w:tr w:rsidR="00447653" w:rsidRPr="00AE0440" w14:paraId="467C4D0B" w14:textId="77777777" w:rsidTr="00284A2C">
        <w:tc>
          <w:tcPr>
            <w:tcW w:w="4292" w:type="dxa"/>
          </w:tcPr>
          <w:p w14:paraId="467C4D07" w14:textId="5A5B8221" w:rsidR="00EA3171" w:rsidRPr="00AE0440" w:rsidRDefault="00313312">
            <w:pPr>
              <w:pStyle w:val="para"/>
              <w:spacing w:beforeLines="40" w:before="96" w:after="40" w:line="220" w:lineRule="atLeast"/>
              <w:ind w:left="86" w:right="81" w:firstLine="0"/>
              <w:jc w:val="right"/>
              <w:rPr>
                <w:sz w:val="18"/>
                <w:szCs w:val="18"/>
                <w:lang w:eastAsia="en-GB"/>
              </w:rPr>
            </w:pPr>
            <w:r>
              <w:rPr>
                <w:sz w:val="18"/>
                <w:szCs w:val="18"/>
                <w:lang w:eastAsia="en-GB"/>
              </w:rPr>
              <w:t>Neutralisation du</w:t>
            </w:r>
            <w:r w:rsidR="00030C89" w:rsidRPr="00AE0440">
              <w:rPr>
                <w:sz w:val="18"/>
                <w:szCs w:val="18"/>
                <w:lang w:eastAsia="en-GB"/>
              </w:rPr>
              <w:t xml:space="preserve"> système</w:t>
            </w:r>
          </w:p>
        </w:tc>
        <w:tc>
          <w:tcPr>
            <w:tcW w:w="1954" w:type="dxa"/>
          </w:tcPr>
          <w:p w14:paraId="467C4D08"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467C4D09"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467C4D0A"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Les paragraphes 5.1.4. </w:t>
            </w:r>
            <w:proofErr w:type="gramStart"/>
            <w:r w:rsidRPr="00AE0440">
              <w:rPr>
                <w:sz w:val="18"/>
                <w:szCs w:val="18"/>
                <w:lang w:eastAsia="en-GB"/>
              </w:rPr>
              <w:t>et</w:t>
            </w:r>
            <w:proofErr w:type="gramEnd"/>
            <w:r w:rsidRPr="00AE0440">
              <w:rPr>
                <w:sz w:val="18"/>
                <w:szCs w:val="18"/>
                <w:lang w:eastAsia="en-GB"/>
              </w:rPr>
              <w:t xml:space="preserve"> 5.5.3.4. 5.1.4. </w:t>
            </w:r>
            <w:proofErr w:type="gramStart"/>
            <w:r w:rsidRPr="00AE0440">
              <w:rPr>
                <w:sz w:val="18"/>
                <w:szCs w:val="18"/>
                <w:lang w:eastAsia="en-GB"/>
              </w:rPr>
              <w:t>et</w:t>
            </w:r>
            <w:proofErr w:type="gramEnd"/>
            <w:r w:rsidRPr="00AE0440">
              <w:rPr>
                <w:sz w:val="18"/>
                <w:szCs w:val="18"/>
                <w:lang w:eastAsia="en-GB"/>
              </w:rPr>
              <w:t xml:space="preserve"> 5.5.3.4.</w:t>
            </w:r>
          </w:p>
        </w:tc>
      </w:tr>
      <w:tr w:rsidR="00447653" w:rsidRPr="00AE0440" w14:paraId="467C4D16" w14:textId="77777777" w:rsidTr="00284A2C">
        <w:tc>
          <w:tcPr>
            <w:tcW w:w="4292" w:type="dxa"/>
          </w:tcPr>
          <w:p w14:paraId="467C4D0C"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Performance équivalente d'autres systèmes de sécurité (Règlements ONU n° 131, n° 152, n° 79 et n° 130)</w:t>
            </w:r>
          </w:p>
        </w:tc>
        <w:tc>
          <w:tcPr>
            <w:tcW w:w="1954" w:type="dxa"/>
          </w:tcPr>
          <w:p w14:paraId="467C4D0D"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4.2.5.2.1.1</w:t>
            </w:r>
          </w:p>
          <w:p w14:paraId="467C4D0E"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4.2.5.2.2.1.</w:t>
            </w:r>
          </w:p>
          <w:p w14:paraId="467C4D0F"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4.2.5.2.3.1.</w:t>
            </w:r>
          </w:p>
          <w:p w14:paraId="467C4D10"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4.2.5.2.4.1.</w:t>
            </w:r>
          </w:p>
          <w:p w14:paraId="467C4D11"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4.2.5.2.8.1.</w:t>
            </w:r>
          </w:p>
          <w:p w14:paraId="467C4D12"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4.2.5.2.9.1.</w:t>
            </w:r>
          </w:p>
          <w:p w14:paraId="467C4D13"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4.2.5.2.10.1.</w:t>
            </w:r>
          </w:p>
          <w:p w14:paraId="467C4D14"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4.2.5.2.11.1.</w:t>
            </w:r>
          </w:p>
        </w:tc>
        <w:tc>
          <w:tcPr>
            <w:tcW w:w="2254" w:type="dxa"/>
          </w:tcPr>
          <w:p w14:paraId="467C4D15"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5.1.5.</w:t>
            </w:r>
          </w:p>
        </w:tc>
      </w:tr>
      <w:tr w:rsidR="00447653" w:rsidRPr="00AE0440" w14:paraId="467C4D1A" w14:textId="77777777" w:rsidTr="00284A2C">
        <w:tc>
          <w:tcPr>
            <w:tcW w:w="4292" w:type="dxa"/>
          </w:tcPr>
          <w:p w14:paraId="467C4D17"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Exigences fonctionnelles</w:t>
            </w:r>
          </w:p>
        </w:tc>
        <w:tc>
          <w:tcPr>
            <w:tcW w:w="1954" w:type="dxa"/>
          </w:tcPr>
          <w:p w14:paraId="467C4D18"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467C4D19"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w:t>
            </w:r>
          </w:p>
        </w:tc>
      </w:tr>
      <w:tr w:rsidR="00447653" w:rsidRPr="00AE0440" w14:paraId="467C4D1F" w14:textId="77777777" w:rsidTr="00284A2C">
        <w:tc>
          <w:tcPr>
            <w:tcW w:w="4292" w:type="dxa"/>
          </w:tcPr>
          <w:p w14:paraId="467C4D1B"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Évaluation et réaction à l'environnement selon les besoins de la fonctionnalité</w:t>
            </w:r>
          </w:p>
        </w:tc>
        <w:tc>
          <w:tcPr>
            <w:tcW w:w="1954" w:type="dxa"/>
          </w:tcPr>
          <w:p w14:paraId="467C4D1C"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4.2.5.2.5.1.</w:t>
            </w:r>
          </w:p>
          <w:p w14:paraId="467C4D1D"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4.2.5.2.6.1. </w:t>
            </w:r>
          </w:p>
        </w:tc>
        <w:tc>
          <w:tcPr>
            <w:tcW w:w="2254" w:type="dxa"/>
          </w:tcPr>
          <w:p w14:paraId="467C4D1E"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5.3.2.</w:t>
            </w:r>
            <w:r w:rsidR="002D32FB" w:rsidRPr="00AE0440">
              <w:rPr>
                <w:sz w:val="18"/>
                <w:szCs w:val="18"/>
                <w:lang w:eastAsia="en-GB"/>
              </w:rPr>
              <w:t>, 5.3.7.1.2.</w:t>
            </w:r>
          </w:p>
        </w:tc>
      </w:tr>
      <w:tr w:rsidR="00447653" w:rsidRPr="00AE0440" w14:paraId="467C4D27" w14:textId="77777777" w:rsidTr="00284A2C">
        <w:tc>
          <w:tcPr>
            <w:tcW w:w="4292" w:type="dxa"/>
          </w:tcPr>
          <w:p w14:paraId="467C4D20"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Comportement du véhicule dans la circulation (éviter de perturber le flux de circulation, maintenir une distance appropriée avec les autres usagers de la route, réduire le risque de </w:t>
            </w:r>
            <w:r w:rsidR="00624561" w:rsidRPr="00AE0440">
              <w:rPr>
                <w:sz w:val="18"/>
                <w:szCs w:val="18"/>
                <w:lang w:eastAsia="en-GB"/>
              </w:rPr>
              <w:t>collision</w:t>
            </w:r>
            <w:r w:rsidRPr="00AE0440">
              <w:rPr>
                <w:sz w:val="18"/>
                <w:szCs w:val="18"/>
                <w:lang w:eastAsia="en-GB"/>
              </w:rPr>
              <w:t>, décélération/accélération, règles de circulation, distance de sécurité)</w:t>
            </w:r>
          </w:p>
        </w:tc>
        <w:tc>
          <w:tcPr>
            <w:tcW w:w="1954" w:type="dxa"/>
          </w:tcPr>
          <w:p w14:paraId="467C4D21"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4.3.1.</w:t>
            </w:r>
          </w:p>
          <w:p w14:paraId="467C4D22"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4.3.2.</w:t>
            </w:r>
          </w:p>
        </w:tc>
        <w:tc>
          <w:tcPr>
            <w:tcW w:w="2254" w:type="dxa"/>
          </w:tcPr>
          <w:p w14:paraId="467C4D23"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Paras. 5.3.4</w:t>
            </w:r>
            <w:r w:rsidR="002D32FB" w:rsidRPr="00AE0440">
              <w:rPr>
                <w:sz w:val="18"/>
                <w:szCs w:val="18"/>
                <w:lang w:eastAsia="en-GB"/>
              </w:rPr>
              <w:t xml:space="preserve">.,  </w:t>
            </w:r>
          </w:p>
          <w:p w14:paraId="467C4D24"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5.3.7.2.,</w:t>
            </w:r>
          </w:p>
          <w:p w14:paraId="467C4D25"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5.3.7.5</w:t>
            </w:r>
            <w:r w:rsidR="000F222E" w:rsidRPr="00AE0440">
              <w:rPr>
                <w:sz w:val="18"/>
                <w:szCs w:val="18"/>
                <w:lang w:eastAsia="en-GB"/>
              </w:rPr>
              <w:t>.</w:t>
            </w:r>
            <w:r w:rsidR="00C27115" w:rsidRPr="00AE0440">
              <w:rPr>
                <w:sz w:val="18"/>
                <w:szCs w:val="18"/>
                <w:lang w:eastAsia="en-GB"/>
              </w:rPr>
              <w:t xml:space="preserve">, </w:t>
            </w:r>
          </w:p>
          <w:p w14:paraId="467C4D26"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5.4.2.,</w:t>
            </w:r>
          </w:p>
        </w:tc>
      </w:tr>
      <w:tr w:rsidR="00447653" w:rsidRPr="00AE0440" w14:paraId="467C4D2C" w14:textId="77777777" w:rsidTr="00284A2C">
        <w:tc>
          <w:tcPr>
            <w:tcW w:w="4292" w:type="dxa"/>
          </w:tcPr>
          <w:p w14:paraId="467C4D28" w14:textId="039C0ED3"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Activation des systèmes </w:t>
            </w:r>
            <w:r w:rsidR="00313312">
              <w:rPr>
                <w:sz w:val="18"/>
                <w:szCs w:val="18"/>
                <w:lang w:eastAsia="en-GB"/>
              </w:rPr>
              <w:t>correspondants</w:t>
            </w:r>
            <w:r w:rsidR="00313312" w:rsidRPr="00AE0440">
              <w:rPr>
                <w:sz w:val="18"/>
                <w:szCs w:val="18"/>
                <w:lang w:eastAsia="en-GB"/>
              </w:rPr>
              <w:t xml:space="preserve"> </w:t>
            </w:r>
            <w:r w:rsidRPr="00AE0440">
              <w:rPr>
                <w:sz w:val="18"/>
                <w:szCs w:val="18"/>
                <w:lang w:eastAsia="en-GB"/>
              </w:rPr>
              <w:t>du véhicule</w:t>
            </w:r>
          </w:p>
        </w:tc>
        <w:tc>
          <w:tcPr>
            <w:tcW w:w="1954" w:type="dxa"/>
          </w:tcPr>
          <w:p w14:paraId="467C4D29"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467C4D2A"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467C4D2B"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w:t>
            </w:r>
            <w:r w:rsidR="004157AC" w:rsidRPr="00AE0440">
              <w:rPr>
                <w:sz w:val="18"/>
                <w:szCs w:val="18"/>
                <w:lang w:eastAsia="en-GB"/>
              </w:rPr>
              <w:t>3</w:t>
            </w:r>
            <w:r w:rsidRPr="00AE0440">
              <w:rPr>
                <w:sz w:val="18"/>
                <w:szCs w:val="18"/>
                <w:lang w:eastAsia="en-GB"/>
              </w:rPr>
              <w:t>.</w:t>
            </w:r>
          </w:p>
        </w:tc>
      </w:tr>
      <w:tr w:rsidR="00447653" w:rsidRPr="00AE0440" w14:paraId="467C4D31" w14:textId="77777777" w:rsidTr="00284A2C">
        <w:tc>
          <w:tcPr>
            <w:tcW w:w="4292" w:type="dxa"/>
          </w:tcPr>
          <w:p w14:paraId="467C4D2D"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Détecter et atteindre les limites du DCAS</w:t>
            </w:r>
          </w:p>
        </w:tc>
        <w:tc>
          <w:tcPr>
            <w:tcW w:w="1954" w:type="dxa"/>
          </w:tcPr>
          <w:p w14:paraId="467C4D2E"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467C4D2F"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467C4D30"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Les </w:t>
            </w:r>
            <w:r w:rsidR="00E20C40" w:rsidRPr="00AE0440">
              <w:rPr>
                <w:sz w:val="18"/>
                <w:szCs w:val="18"/>
                <w:lang w:eastAsia="en-GB"/>
              </w:rPr>
              <w:t xml:space="preserve">paragraphes 5.3.5. </w:t>
            </w:r>
            <w:proofErr w:type="gramStart"/>
            <w:r w:rsidR="00E20C40" w:rsidRPr="00AE0440">
              <w:rPr>
                <w:sz w:val="18"/>
                <w:szCs w:val="18"/>
                <w:lang w:eastAsia="en-GB"/>
              </w:rPr>
              <w:t>et</w:t>
            </w:r>
            <w:proofErr w:type="gramEnd"/>
            <w:r w:rsidR="00E20C40" w:rsidRPr="00AE0440">
              <w:rPr>
                <w:sz w:val="18"/>
                <w:szCs w:val="18"/>
                <w:lang w:eastAsia="en-GB"/>
              </w:rPr>
              <w:t xml:space="preserve"> 5.3.7.1.4. 5.</w:t>
            </w:r>
            <w:r w:rsidRPr="00AE0440">
              <w:rPr>
                <w:sz w:val="18"/>
                <w:szCs w:val="18"/>
                <w:lang w:eastAsia="en-GB"/>
              </w:rPr>
              <w:t>3.</w:t>
            </w:r>
            <w:r w:rsidR="00662F39" w:rsidRPr="00AE0440">
              <w:rPr>
                <w:sz w:val="18"/>
                <w:szCs w:val="18"/>
                <w:lang w:eastAsia="en-GB"/>
              </w:rPr>
              <w:t>5</w:t>
            </w:r>
            <w:r w:rsidRPr="00AE0440">
              <w:rPr>
                <w:sz w:val="18"/>
                <w:szCs w:val="18"/>
                <w:lang w:eastAsia="en-GB"/>
              </w:rPr>
              <w:t>.</w:t>
            </w:r>
            <w:r w:rsidR="00E20C40" w:rsidRPr="00AE0440">
              <w:rPr>
                <w:sz w:val="18"/>
                <w:szCs w:val="18"/>
                <w:lang w:eastAsia="en-GB"/>
              </w:rPr>
              <w:t>, 5.3.</w:t>
            </w:r>
            <w:r w:rsidR="006C0EED" w:rsidRPr="00AE0440">
              <w:rPr>
                <w:sz w:val="18"/>
                <w:szCs w:val="18"/>
                <w:lang w:eastAsia="en-GB"/>
              </w:rPr>
              <w:t>7.1.4.</w:t>
            </w:r>
          </w:p>
        </w:tc>
      </w:tr>
      <w:tr w:rsidR="00447653" w:rsidRPr="00AE0440" w14:paraId="467C4D36" w14:textId="77777777" w:rsidTr="00284A2C">
        <w:tc>
          <w:tcPr>
            <w:tcW w:w="4292" w:type="dxa"/>
          </w:tcPr>
          <w:p w14:paraId="467C4D32" w14:textId="14F1582C" w:rsidR="00EA3171" w:rsidRPr="00AE0440" w:rsidRDefault="00313312">
            <w:pPr>
              <w:pStyle w:val="para"/>
              <w:spacing w:beforeLines="40" w:before="96" w:after="40" w:line="220" w:lineRule="atLeast"/>
              <w:ind w:left="86" w:right="81" w:firstLine="0"/>
              <w:jc w:val="right"/>
              <w:rPr>
                <w:sz w:val="18"/>
                <w:szCs w:val="18"/>
                <w:lang w:eastAsia="en-GB"/>
              </w:rPr>
            </w:pPr>
            <w:r>
              <w:rPr>
                <w:sz w:val="18"/>
                <w:szCs w:val="18"/>
                <w:lang w:eastAsia="en-GB"/>
              </w:rPr>
              <w:t>Possibilité de contrôler</w:t>
            </w:r>
          </w:p>
        </w:tc>
        <w:tc>
          <w:tcPr>
            <w:tcW w:w="1954" w:type="dxa"/>
          </w:tcPr>
          <w:p w14:paraId="467C4D33"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467C4D34"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467C4D35"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w:t>
            </w:r>
            <w:r w:rsidR="00662F39" w:rsidRPr="00AE0440">
              <w:rPr>
                <w:sz w:val="18"/>
                <w:szCs w:val="18"/>
                <w:lang w:eastAsia="en-GB"/>
              </w:rPr>
              <w:t>6</w:t>
            </w:r>
            <w:r w:rsidRPr="00AE0440">
              <w:rPr>
                <w:sz w:val="18"/>
                <w:szCs w:val="18"/>
                <w:lang w:eastAsia="en-GB"/>
              </w:rPr>
              <w:t>.</w:t>
            </w:r>
          </w:p>
        </w:tc>
      </w:tr>
      <w:tr w:rsidR="00447653" w:rsidRPr="00AE0440" w14:paraId="467C4D3C" w14:textId="77777777" w:rsidTr="00284A2C">
        <w:tc>
          <w:tcPr>
            <w:tcW w:w="4292" w:type="dxa"/>
          </w:tcPr>
          <w:p w14:paraId="467C4D37" w14:textId="09D04736"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Positionnement </w:t>
            </w:r>
            <w:r w:rsidR="00313312">
              <w:rPr>
                <w:sz w:val="18"/>
                <w:szCs w:val="18"/>
                <w:lang w:eastAsia="en-GB"/>
              </w:rPr>
              <w:t>sur</w:t>
            </w:r>
            <w:r w:rsidR="00313312" w:rsidRPr="00AE0440">
              <w:rPr>
                <w:sz w:val="18"/>
                <w:szCs w:val="18"/>
                <w:lang w:eastAsia="en-GB"/>
              </w:rPr>
              <w:t xml:space="preserve"> </w:t>
            </w:r>
            <w:r w:rsidRPr="00AE0440">
              <w:rPr>
                <w:sz w:val="18"/>
                <w:szCs w:val="18"/>
                <w:lang w:eastAsia="en-GB"/>
              </w:rPr>
              <w:t>la voie de circulation</w:t>
            </w:r>
          </w:p>
        </w:tc>
        <w:tc>
          <w:tcPr>
            <w:tcW w:w="1954" w:type="dxa"/>
          </w:tcPr>
          <w:p w14:paraId="467C4D38"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4.2.4.</w:t>
            </w:r>
          </w:p>
          <w:p w14:paraId="467C4D39"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4.2.5.1.1.</w:t>
            </w:r>
          </w:p>
        </w:tc>
        <w:tc>
          <w:tcPr>
            <w:tcW w:w="2254" w:type="dxa"/>
          </w:tcPr>
          <w:p w14:paraId="467C4D3A" w14:textId="77777777" w:rsidR="00EA3171" w:rsidRPr="00AE0440" w:rsidRDefault="00387EEB">
            <w:pPr>
              <w:pStyle w:val="para"/>
              <w:spacing w:beforeLines="40" w:before="96" w:after="40" w:line="220" w:lineRule="atLeast"/>
              <w:ind w:left="86" w:right="81" w:firstLine="0"/>
              <w:jc w:val="right"/>
              <w:rPr>
                <w:sz w:val="18"/>
                <w:szCs w:val="18"/>
                <w:lang w:eastAsia="en-GB"/>
              </w:rPr>
            </w:pPr>
            <w:r w:rsidRPr="00AE0440">
              <w:rPr>
                <w:sz w:val="18"/>
                <w:szCs w:val="18"/>
                <w:lang w:eastAsia="en-GB"/>
              </w:rPr>
              <w:t>Paras</w:t>
            </w:r>
            <w:r w:rsidR="00030C89" w:rsidRPr="00AE0440">
              <w:rPr>
                <w:sz w:val="18"/>
                <w:szCs w:val="18"/>
                <w:lang w:eastAsia="en-GB"/>
              </w:rPr>
              <w:t>. 5.3.</w:t>
            </w:r>
            <w:r w:rsidR="004157AC" w:rsidRPr="00AE0440">
              <w:rPr>
                <w:sz w:val="18"/>
                <w:szCs w:val="18"/>
                <w:lang w:eastAsia="en-GB"/>
              </w:rPr>
              <w:t>7</w:t>
            </w:r>
            <w:r w:rsidR="00030C89" w:rsidRPr="00AE0440">
              <w:rPr>
                <w:sz w:val="18"/>
                <w:szCs w:val="18"/>
                <w:lang w:eastAsia="en-GB"/>
              </w:rPr>
              <w:t>.1.</w:t>
            </w:r>
            <w:r w:rsidRPr="00AE0440">
              <w:rPr>
                <w:sz w:val="18"/>
                <w:szCs w:val="18"/>
                <w:lang w:eastAsia="en-GB"/>
              </w:rPr>
              <w:t>,</w:t>
            </w:r>
          </w:p>
          <w:p w14:paraId="467C4D3B"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6.1</w:t>
            </w:r>
          </w:p>
        </w:tc>
      </w:tr>
      <w:tr w:rsidR="00447653" w:rsidRPr="00AE0440" w14:paraId="467C4D40" w14:textId="77777777" w:rsidTr="00284A2C">
        <w:tc>
          <w:tcPr>
            <w:tcW w:w="4292" w:type="dxa"/>
          </w:tcPr>
          <w:p w14:paraId="467C4D3D" w14:textId="77777777" w:rsidR="00EA3171" w:rsidRPr="00AE0440" w:rsidRDefault="00686752">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Manœuvres </w:t>
            </w:r>
            <w:r w:rsidR="00030C89" w:rsidRPr="00AE0440">
              <w:rPr>
                <w:sz w:val="18"/>
                <w:szCs w:val="18"/>
                <w:lang w:eastAsia="en-GB"/>
              </w:rPr>
              <w:t>à l'initiative du conducteur</w:t>
            </w:r>
          </w:p>
        </w:tc>
        <w:tc>
          <w:tcPr>
            <w:tcW w:w="1954" w:type="dxa"/>
          </w:tcPr>
          <w:p w14:paraId="467C4D3E"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4.2.5.1.2.</w:t>
            </w:r>
          </w:p>
        </w:tc>
        <w:tc>
          <w:tcPr>
            <w:tcW w:w="2254" w:type="dxa"/>
          </w:tcPr>
          <w:p w14:paraId="467C4D3F"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w:t>
            </w:r>
            <w:r w:rsidR="00302E67" w:rsidRPr="00AE0440">
              <w:rPr>
                <w:sz w:val="18"/>
                <w:szCs w:val="18"/>
                <w:lang w:eastAsia="en-GB"/>
              </w:rPr>
              <w:t>7.2</w:t>
            </w:r>
            <w:r w:rsidRPr="00AE0440">
              <w:rPr>
                <w:sz w:val="18"/>
                <w:szCs w:val="18"/>
                <w:lang w:eastAsia="en-GB"/>
              </w:rPr>
              <w:t>.2.</w:t>
            </w:r>
          </w:p>
        </w:tc>
      </w:tr>
      <w:tr w:rsidR="00686752" w:rsidRPr="00AE0440" w14:paraId="467C4D45" w14:textId="77777777" w:rsidTr="00284A2C">
        <w:tc>
          <w:tcPr>
            <w:tcW w:w="4292" w:type="dxa"/>
          </w:tcPr>
          <w:p w14:paraId="467C4D41"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Manœuvres confirmées par le conducteur</w:t>
            </w:r>
          </w:p>
        </w:tc>
        <w:tc>
          <w:tcPr>
            <w:tcW w:w="1954" w:type="dxa"/>
          </w:tcPr>
          <w:p w14:paraId="467C4D42"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4.2.5.1.2.</w:t>
            </w:r>
          </w:p>
        </w:tc>
        <w:tc>
          <w:tcPr>
            <w:tcW w:w="2254" w:type="dxa"/>
          </w:tcPr>
          <w:p w14:paraId="467C4D43"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5.3.7.2.3.</w:t>
            </w:r>
            <w:r w:rsidR="00D10D1F" w:rsidRPr="00AE0440">
              <w:rPr>
                <w:sz w:val="18"/>
                <w:szCs w:val="18"/>
                <w:lang w:eastAsia="en-GB"/>
              </w:rPr>
              <w:t>,</w:t>
            </w:r>
          </w:p>
          <w:p w14:paraId="467C4D44"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5.5.4.1.8.</w:t>
            </w:r>
          </w:p>
        </w:tc>
      </w:tr>
      <w:tr w:rsidR="004675D2" w:rsidRPr="00AE0440" w14:paraId="467C4D4B" w14:textId="77777777" w:rsidTr="00284A2C">
        <w:tc>
          <w:tcPr>
            <w:tcW w:w="4292" w:type="dxa"/>
          </w:tcPr>
          <w:p w14:paraId="467C4D46"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Manœuvres déclenchées par le système</w:t>
            </w:r>
          </w:p>
        </w:tc>
        <w:tc>
          <w:tcPr>
            <w:tcW w:w="1954" w:type="dxa"/>
          </w:tcPr>
          <w:p w14:paraId="467C4D47"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4.2.4.</w:t>
            </w:r>
          </w:p>
          <w:p w14:paraId="467C4D48"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4.2.5.1.</w:t>
            </w:r>
            <w:r w:rsidR="00E70CAE" w:rsidRPr="00AE0440">
              <w:rPr>
                <w:sz w:val="18"/>
                <w:szCs w:val="18"/>
                <w:lang w:eastAsia="en-GB"/>
              </w:rPr>
              <w:t>1</w:t>
            </w:r>
          </w:p>
        </w:tc>
        <w:tc>
          <w:tcPr>
            <w:tcW w:w="2254" w:type="dxa"/>
          </w:tcPr>
          <w:p w14:paraId="467C4D49"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5.3.7</w:t>
            </w:r>
            <w:r w:rsidR="00B26116" w:rsidRPr="00AE0440">
              <w:rPr>
                <w:sz w:val="18"/>
                <w:szCs w:val="18"/>
                <w:lang w:eastAsia="en-GB"/>
              </w:rPr>
              <w:t>.2.4.</w:t>
            </w:r>
            <w:r w:rsidR="00D10D1F" w:rsidRPr="00AE0440">
              <w:rPr>
                <w:sz w:val="18"/>
                <w:szCs w:val="18"/>
                <w:lang w:eastAsia="en-GB"/>
              </w:rPr>
              <w:t>,</w:t>
            </w:r>
          </w:p>
          <w:p w14:paraId="467C4D4A"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5.5.4.1.9.</w:t>
            </w:r>
          </w:p>
        </w:tc>
      </w:tr>
      <w:tr w:rsidR="004675D2" w:rsidRPr="00AE0440" w14:paraId="467C4D4F" w14:textId="77777777" w:rsidTr="00284A2C">
        <w:tc>
          <w:tcPr>
            <w:tcW w:w="4292" w:type="dxa"/>
          </w:tcPr>
          <w:p w14:paraId="467C4D4C"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Réponse à l'indisponibilité du conducteur</w:t>
            </w:r>
          </w:p>
        </w:tc>
        <w:tc>
          <w:tcPr>
            <w:tcW w:w="1954" w:type="dxa"/>
          </w:tcPr>
          <w:p w14:paraId="467C4D4D" w14:textId="77777777" w:rsidR="00EA3171" w:rsidRPr="00AE0440" w:rsidRDefault="00030C89">
            <w:pPr>
              <w:pStyle w:val="para"/>
              <w:spacing w:beforeLines="40" w:before="96" w:after="40" w:line="220" w:lineRule="atLeast"/>
              <w:ind w:left="86" w:right="81" w:firstLine="0"/>
              <w:jc w:val="right"/>
              <w:rPr>
                <w:i/>
                <w:iCs/>
                <w:sz w:val="18"/>
                <w:szCs w:val="18"/>
                <w:lang w:eastAsia="en-GB"/>
              </w:rPr>
            </w:pPr>
            <w:r w:rsidRPr="00AE0440">
              <w:rPr>
                <w:i/>
                <w:iCs/>
                <w:sz w:val="18"/>
                <w:szCs w:val="18"/>
                <w:lang w:eastAsia="en-GB"/>
              </w:rPr>
              <w:t>*</w:t>
            </w:r>
          </w:p>
        </w:tc>
        <w:tc>
          <w:tcPr>
            <w:tcW w:w="2254" w:type="dxa"/>
          </w:tcPr>
          <w:p w14:paraId="467C4D4E"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Para. </w:t>
            </w:r>
            <w:r w:rsidR="00556A54" w:rsidRPr="00AE0440">
              <w:rPr>
                <w:sz w:val="18"/>
                <w:szCs w:val="18"/>
                <w:lang w:eastAsia="en-GB"/>
              </w:rPr>
              <w:t>5</w:t>
            </w:r>
            <w:r w:rsidRPr="00AE0440">
              <w:rPr>
                <w:sz w:val="18"/>
                <w:szCs w:val="18"/>
                <w:lang w:eastAsia="en-GB"/>
              </w:rPr>
              <w:t>.3.</w:t>
            </w:r>
            <w:r w:rsidR="00967F62" w:rsidRPr="00AE0440">
              <w:rPr>
                <w:sz w:val="18"/>
                <w:szCs w:val="18"/>
                <w:lang w:eastAsia="en-GB"/>
              </w:rPr>
              <w:t>7.3</w:t>
            </w:r>
            <w:r w:rsidRPr="00AE0440">
              <w:rPr>
                <w:sz w:val="18"/>
                <w:szCs w:val="18"/>
                <w:lang w:eastAsia="en-GB"/>
              </w:rPr>
              <w:t>.</w:t>
            </w:r>
          </w:p>
        </w:tc>
      </w:tr>
      <w:tr w:rsidR="00750976" w:rsidRPr="00AE0440" w14:paraId="467C4D53" w14:textId="77777777" w:rsidTr="00284A2C">
        <w:tc>
          <w:tcPr>
            <w:tcW w:w="4292" w:type="dxa"/>
          </w:tcPr>
          <w:p w14:paraId="467C4D50"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Aide à la limitation de vitesse</w:t>
            </w:r>
          </w:p>
        </w:tc>
        <w:tc>
          <w:tcPr>
            <w:tcW w:w="1954" w:type="dxa"/>
          </w:tcPr>
          <w:p w14:paraId="467C4D51"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4.3</w:t>
            </w:r>
          </w:p>
        </w:tc>
        <w:tc>
          <w:tcPr>
            <w:tcW w:w="2254" w:type="dxa"/>
          </w:tcPr>
          <w:p w14:paraId="467C4D52"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5.3.7.</w:t>
            </w:r>
            <w:r w:rsidR="00556A54" w:rsidRPr="00AE0440">
              <w:rPr>
                <w:sz w:val="18"/>
                <w:szCs w:val="18"/>
                <w:lang w:eastAsia="en-GB"/>
              </w:rPr>
              <w:t>4.</w:t>
            </w:r>
          </w:p>
        </w:tc>
      </w:tr>
      <w:tr w:rsidR="004675D2" w:rsidRPr="00AE0440" w14:paraId="467C4D57" w14:textId="77777777" w:rsidTr="00284A2C">
        <w:tc>
          <w:tcPr>
            <w:tcW w:w="4292" w:type="dxa"/>
          </w:tcPr>
          <w:p w14:paraId="467C4D54" w14:textId="16489113"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Réponse à </w:t>
            </w:r>
            <w:r w:rsidR="00313312">
              <w:rPr>
                <w:sz w:val="18"/>
                <w:szCs w:val="18"/>
                <w:lang w:eastAsia="en-GB"/>
              </w:rPr>
              <w:t>une défaillance</w:t>
            </w:r>
          </w:p>
        </w:tc>
        <w:tc>
          <w:tcPr>
            <w:tcW w:w="1954" w:type="dxa"/>
          </w:tcPr>
          <w:p w14:paraId="467C4D55"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467C4D56"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5.4.</w:t>
            </w:r>
          </w:p>
        </w:tc>
      </w:tr>
      <w:tr w:rsidR="004675D2" w:rsidRPr="00AE0440" w14:paraId="467C4D5B" w14:textId="77777777" w:rsidTr="00284A2C">
        <w:tc>
          <w:tcPr>
            <w:tcW w:w="4292" w:type="dxa"/>
          </w:tcPr>
          <w:p w14:paraId="467C4D58"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lastRenderedPageBreak/>
              <w:t xml:space="preserve">Fonctionnement du DCAS, interaction avec le conducteur et information du conducteur </w:t>
            </w:r>
          </w:p>
        </w:tc>
        <w:tc>
          <w:tcPr>
            <w:tcW w:w="1954" w:type="dxa"/>
          </w:tcPr>
          <w:p w14:paraId="467C4D59"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467C4D5A"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5.5.</w:t>
            </w:r>
          </w:p>
        </w:tc>
      </w:tr>
      <w:tr w:rsidR="004675D2" w:rsidRPr="00AE0440" w14:paraId="467C4D5F" w14:textId="77777777" w:rsidTr="00284A2C">
        <w:tc>
          <w:tcPr>
            <w:tcW w:w="4292" w:type="dxa"/>
          </w:tcPr>
          <w:p w14:paraId="467C4D5C" w14:textId="77777777" w:rsidR="00EA3171" w:rsidRPr="00AE0440" w:rsidRDefault="004675D2">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Changement de </w:t>
            </w:r>
            <w:r w:rsidR="00030C89" w:rsidRPr="00AE0440">
              <w:rPr>
                <w:sz w:val="18"/>
                <w:szCs w:val="18"/>
                <w:lang w:eastAsia="en-GB"/>
              </w:rPr>
              <w:t>voie</w:t>
            </w:r>
          </w:p>
        </w:tc>
        <w:tc>
          <w:tcPr>
            <w:tcW w:w="1954" w:type="dxa"/>
          </w:tcPr>
          <w:p w14:paraId="467C4D5D"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467C4D5E"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Paragraphe 6.2.</w:t>
            </w:r>
          </w:p>
        </w:tc>
      </w:tr>
      <w:tr w:rsidR="00405738" w:rsidRPr="00AE0440" w14:paraId="467C4D63" w14:textId="77777777" w:rsidTr="00284A2C">
        <w:tc>
          <w:tcPr>
            <w:tcW w:w="4292" w:type="dxa"/>
          </w:tcPr>
          <w:p w14:paraId="467C4D60"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Changements de voie confirmés par le conducteur</w:t>
            </w:r>
          </w:p>
        </w:tc>
        <w:tc>
          <w:tcPr>
            <w:tcW w:w="1954" w:type="dxa"/>
          </w:tcPr>
          <w:p w14:paraId="467C4D61"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467C4D62"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6.2.9.1.</w:t>
            </w:r>
          </w:p>
        </w:tc>
      </w:tr>
      <w:tr w:rsidR="00405738" w:rsidRPr="00AE0440" w14:paraId="467C4D68" w14:textId="77777777" w:rsidTr="00284A2C">
        <w:tc>
          <w:tcPr>
            <w:tcW w:w="4292" w:type="dxa"/>
          </w:tcPr>
          <w:p w14:paraId="467C4D64"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Changement de voie initié par le système</w:t>
            </w:r>
          </w:p>
        </w:tc>
        <w:tc>
          <w:tcPr>
            <w:tcW w:w="1954" w:type="dxa"/>
          </w:tcPr>
          <w:p w14:paraId="467C4D65"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4.2.4.</w:t>
            </w:r>
          </w:p>
          <w:p w14:paraId="467C4D66"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4.2.5.1.1.</w:t>
            </w:r>
          </w:p>
        </w:tc>
        <w:tc>
          <w:tcPr>
            <w:tcW w:w="2254" w:type="dxa"/>
          </w:tcPr>
          <w:p w14:paraId="467C4D67"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6.2.</w:t>
            </w:r>
            <w:r w:rsidR="00652E51" w:rsidRPr="00AE0440">
              <w:rPr>
                <w:sz w:val="18"/>
                <w:szCs w:val="18"/>
                <w:lang w:eastAsia="en-GB"/>
              </w:rPr>
              <w:t>9.2.</w:t>
            </w:r>
          </w:p>
        </w:tc>
      </w:tr>
      <w:tr w:rsidR="00405738" w:rsidRPr="00AE0440" w14:paraId="467C4D6C" w14:textId="77777777" w:rsidTr="00284A2C">
        <w:tc>
          <w:tcPr>
            <w:tcW w:w="4292" w:type="dxa"/>
          </w:tcPr>
          <w:p w14:paraId="467C4D69"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Autres manœuvres</w:t>
            </w:r>
          </w:p>
        </w:tc>
        <w:tc>
          <w:tcPr>
            <w:tcW w:w="1954" w:type="dxa"/>
          </w:tcPr>
          <w:p w14:paraId="467C4D6A"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4.3.3.</w:t>
            </w:r>
          </w:p>
        </w:tc>
        <w:tc>
          <w:tcPr>
            <w:tcW w:w="2254" w:type="dxa"/>
          </w:tcPr>
          <w:p w14:paraId="467C4D6B" w14:textId="77777777" w:rsidR="00EA3171" w:rsidRPr="00AE0440" w:rsidRDefault="00030C89">
            <w:pPr>
              <w:pStyle w:val="para"/>
              <w:spacing w:beforeLines="40" w:before="96" w:after="40" w:line="220" w:lineRule="atLeast"/>
              <w:ind w:left="86" w:right="81" w:firstLine="0"/>
              <w:jc w:val="right"/>
              <w:rPr>
                <w:sz w:val="18"/>
                <w:szCs w:val="18"/>
                <w:lang w:eastAsia="en-GB"/>
              </w:rPr>
            </w:pPr>
            <w:r w:rsidRPr="00AE0440">
              <w:rPr>
                <w:sz w:val="18"/>
                <w:szCs w:val="18"/>
                <w:lang w:eastAsia="en-GB"/>
              </w:rPr>
              <w:t>Paragraphe 6.</w:t>
            </w:r>
            <w:r w:rsidR="00534297" w:rsidRPr="00AE0440">
              <w:rPr>
                <w:sz w:val="18"/>
                <w:szCs w:val="18"/>
                <w:lang w:eastAsia="en-GB"/>
              </w:rPr>
              <w:t>3.</w:t>
            </w:r>
          </w:p>
        </w:tc>
      </w:tr>
    </w:tbl>
    <w:p w14:paraId="467C4D6D" w14:textId="78F2510D" w:rsidR="00EA3171" w:rsidRPr="00AE0440" w:rsidRDefault="00030C89">
      <w:pPr>
        <w:pStyle w:val="para"/>
        <w:tabs>
          <w:tab w:val="left" w:pos="1440"/>
        </w:tabs>
        <w:spacing w:line="240" w:lineRule="auto"/>
        <w:ind w:left="2340" w:hanging="2340"/>
      </w:pPr>
      <w:r w:rsidRPr="00AE0440">
        <w:tab/>
      </w:r>
      <w:r w:rsidR="00503563" w:rsidRPr="00AE0440">
        <w:t xml:space="preserve">* Les scénarios et les procédures d'essai pour ces éléments doivent être </w:t>
      </w:r>
      <w:r w:rsidRPr="00AE0440">
        <w:t xml:space="preserve">convenus </w:t>
      </w:r>
      <w:r w:rsidR="00B45FBD" w:rsidRPr="00AE0440">
        <w:t xml:space="preserve">entre le constructeur </w:t>
      </w:r>
      <w:r w:rsidR="00A22A80" w:rsidRPr="00AE0440">
        <w:t>et l'</w:t>
      </w:r>
      <w:r w:rsidRPr="00AE0440">
        <w:t>autorité d'homologation.</w:t>
      </w:r>
    </w:p>
    <w:p w14:paraId="467C4D6E"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szCs w:val="14"/>
        </w:rPr>
        <w:t>4.2.</w:t>
      </w:r>
      <w:r w:rsidRPr="00AE0440">
        <w:rPr>
          <w:b w:val="0"/>
          <w:bCs/>
          <w:sz w:val="20"/>
          <w:szCs w:val="14"/>
        </w:rPr>
        <w:tab/>
      </w:r>
      <w:r w:rsidR="002100CF" w:rsidRPr="00AE0440">
        <w:rPr>
          <w:b w:val="0"/>
          <w:bCs/>
          <w:sz w:val="20"/>
        </w:rPr>
        <w:t xml:space="preserve">Scénarios d'essai pour évaluer le comportement du </w:t>
      </w:r>
      <w:r w:rsidR="009A4549" w:rsidRPr="00AE0440">
        <w:rPr>
          <w:b w:val="0"/>
          <w:bCs/>
          <w:sz w:val="20"/>
        </w:rPr>
        <w:t>système</w:t>
      </w:r>
    </w:p>
    <w:p w14:paraId="467C4D6F"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4.2.1.</w:t>
      </w:r>
      <w:r w:rsidRPr="00AE0440">
        <w:rPr>
          <w:b w:val="0"/>
          <w:bCs/>
          <w:sz w:val="20"/>
        </w:rPr>
        <w:tab/>
      </w:r>
      <w:r w:rsidR="002100CF" w:rsidRPr="00AE0440">
        <w:rPr>
          <w:b w:val="0"/>
          <w:bCs/>
          <w:sz w:val="20"/>
        </w:rPr>
        <w:t>Les scénarios d'essai sont sélectionnés en fonction des conditions préalables à l'activation du système et de ses limites.</w:t>
      </w:r>
    </w:p>
    <w:p w14:paraId="467C4D70"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4.2.2.</w:t>
      </w:r>
      <w:r w:rsidRPr="00AE0440">
        <w:rPr>
          <w:b w:val="0"/>
          <w:bCs/>
          <w:sz w:val="20"/>
        </w:rPr>
        <w:tab/>
      </w:r>
      <w:r w:rsidR="002100CF" w:rsidRPr="00AE0440">
        <w:rPr>
          <w:b w:val="0"/>
          <w:bCs/>
          <w:sz w:val="20"/>
        </w:rPr>
        <w:t>Les essais peuvent être effectués soit sur une piste d'essai, soit, si possible et sans risque pour la sécurité des occupants du véhicule et des autres usagers de la route, sur la voie publique.</w:t>
      </w:r>
    </w:p>
    <w:p w14:paraId="467C4D71" w14:textId="60F76249"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ab/>
      </w:r>
      <w:r w:rsidR="002100CF" w:rsidRPr="00AE0440">
        <w:rPr>
          <w:b w:val="0"/>
          <w:bCs/>
          <w:sz w:val="20"/>
        </w:rPr>
        <w:t>Les scénarios d'essai susceptibles de mettre en danger les autres usagers de la route et le personnel d'essai (par exemple, performance équivalente de l'AEB, réponse d'indisponibilité du conducteur, fortes accélérations latérales, etc.</w:t>
      </w:r>
      <w:r w:rsidR="00313312">
        <w:rPr>
          <w:b w:val="0"/>
          <w:bCs/>
          <w:sz w:val="20"/>
        </w:rPr>
        <w:t>) doivent être réalisés sur une piste d’essai.</w:t>
      </w:r>
    </w:p>
    <w:p w14:paraId="467C4D72" w14:textId="031C670C" w:rsidR="00EA3171" w:rsidRPr="00AE0440" w:rsidRDefault="00030C89">
      <w:pPr>
        <w:pStyle w:val="HChG"/>
        <w:spacing w:before="120" w:after="120" w:line="240" w:lineRule="atLeast"/>
        <w:ind w:left="2276" w:right="1138" w:hanging="1138"/>
        <w:jc w:val="both"/>
        <w:rPr>
          <w:b w:val="0"/>
          <w:bCs/>
          <w:sz w:val="20"/>
        </w:rPr>
      </w:pPr>
      <w:r w:rsidRPr="00AE0440">
        <w:rPr>
          <w:b w:val="0"/>
          <w:bCs/>
          <w:sz w:val="20"/>
        </w:rPr>
        <w:t>4.2.2.</w:t>
      </w:r>
      <w:r w:rsidR="002D231C" w:rsidRPr="00AE0440">
        <w:rPr>
          <w:b w:val="0"/>
          <w:bCs/>
          <w:sz w:val="20"/>
        </w:rPr>
        <w:t>1.</w:t>
      </w:r>
      <w:r w:rsidRPr="00AE0440">
        <w:rPr>
          <w:b w:val="0"/>
          <w:bCs/>
          <w:sz w:val="20"/>
        </w:rPr>
        <w:tab/>
      </w:r>
      <w:r w:rsidR="002D231C" w:rsidRPr="00AE0440">
        <w:rPr>
          <w:b w:val="0"/>
          <w:bCs/>
          <w:sz w:val="20"/>
        </w:rPr>
        <w:t xml:space="preserve">Les essais doivent être effectués </w:t>
      </w:r>
      <w:proofErr w:type="gramStart"/>
      <w:r w:rsidR="002D231C" w:rsidRPr="00AE0440">
        <w:rPr>
          <w:b w:val="0"/>
          <w:bCs/>
          <w:sz w:val="20"/>
        </w:rPr>
        <w:t>de manière à ce</w:t>
      </w:r>
      <w:proofErr w:type="gramEnd"/>
      <w:r w:rsidR="002D231C" w:rsidRPr="00AE0440">
        <w:rPr>
          <w:b w:val="0"/>
          <w:bCs/>
          <w:sz w:val="20"/>
        </w:rPr>
        <w:t xml:space="preserve"> que le résultat de l'essai ne soit pas affecté par les réglages ou les interventions du conducteur et par toute autre influence non liée à la manœuvre en cours d'essai. Les conditions suivantes s'appliquent donc</w:t>
      </w:r>
      <w:r w:rsidR="00313312">
        <w:rPr>
          <w:b w:val="0"/>
          <w:bCs/>
          <w:sz w:val="20"/>
        </w:rPr>
        <w:t> :</w:t>
      </w:r>
      <w:r w:rsidR="002D231C" w:rsidRPr="00AE0440">
        <w:rPr>
          <w:b w:val="0"/>
          <w:bCs/>
          <w:sz w:val="20"/>
        </w:rPr>
        <w:t xml:space="preserve"> </w:t>
      </w:r>
    </w:p>
    <w:p w14:paraId="467C4D73" w14:textId="73A9ECA1" w:rsidR="00EA3171" w:rsidRPr="00AE0440" w:rsidRDefault="00030C89">
      <w:pPr>
        <w:pStyle w:val="HChG"/>
        <w:spacing w:before="120" w:after="120" w:line="240" w:lineRule="atLeast"/>
        <w:ind w:left="2276" w:right="1138" w:hanging="1138"/>
        <w:jc w:val="both"/>
        <w:rPr>
          <w:b w:val="0"/>
          <w:bCs/>
          <w:sz w:val="20"/>
        </w:rPr>
      </w:pPr>
      <w:r w:rsidRPr="00AE0440">
        <w:rPr>
          <w:b w:val="0"/>
          <w:bCs/>
          <w:sz w:val="20"/>
        </w:rPr>
        <w:tab/>
        <w:t>(a)</w:t>
      </w:r>
      <w:r w:rsidRPr="00AE0440">
        <w:rPr>
          <w:b w:val="0"/>
          <w:bCs/>
          <w:sz w:val="20"/>
        </w:rPr>
        <w:tab/>
        <w:t xml:space="preserve">La distance de suivi du contrôle longitudinal </w:t>
      </w:r>
      <w:r w:rsidR="00F4529F" w:rsidRPr="00AE0440">
        <w:rPr>
          <w:b w:val="0"/>
          <w:bCs/>
          <w:sz w:val="20"/>
        </w:rPr>
        <w:t xml:space="preserve">du système </w:t>
      </w:r>
      <w:r w:rsidRPr="00AE0440">
        <w:rPr>
          <w:b w:val="0"/>
          <w:bCs/>
          <w:sz w:val="20"/>
        </w:rPr>
        <w:t>doit être réglée sur</w:t>
      </w:r>
      <w:r w:rsidR="00313312">
        <w:rPr>
          <w:b w:val="0"/>
          <w:bCs/>
          <w:sz w:val="20"/>
        </w:rPr>
        <w:t> :</w:t>
      </w:r>
      <w:r w:rsidRPr="00AE0440">
        <w:rPr>
          <w:b w:val="0"/>
          <w:bCs/>
          <w:sz w:val="20"/>
        </w:rPr>
        <w:t xml:space="preserve"> </w:t>
      </w:r>
    </w:p>
    <w:p w14:paraId="467C4D74" w14:textId="58E7E250" w:rsidR="00EA3171" w:rsidRPr="00AE0440" w:rsidRDefault="00030C89">
      <w:pPr>
        <w:pStyle w:val="HChG"/>
        <w:spacing w:before="120" w:after="120" w:line="240" w:lineRule="atLeast"/>
        <w:ind w:left="3150" w:right="1138" w:hanging="2012"/>
        <w:jc w:val="both"/>
        <w:rPr>
          <w:b w:val="0"/>
          <w:bCs/>
          <w:sz w:val="20"/>
        </w:rPr>
      </w:pPr>
      <w:r w:rsidRPr="00AE0440">
        <w:rPr>
          <w:b w:val="0"/>
          <w:bCs/>
          <w:sz w:val="20"/>
        </w:rPr>
        <w:tab/>
        <w:t xml:space="preserve">(i) </w:t>
      </w:r>
      <w:r w:rsidRPr="00AE0440">
        <w:rPr>
          <w:b w:val="0"/>
          <w:bCs/>
          <w:sz w:val="20"/>
        </w:rPr>
        <w:tab/>
        <w:t>la distance par défaut, si la distance est réinitialisée à une valeur spécifique lors de la première activation du système dans le cycle de marche</w:t>
      </w:r>
      <w:r w:rsidR="00313312">
        <w:rPr>
          <w:b w:val="0"/>
          <w:bCs/>
          <w:sz w:val="20"/>
        </w:rPr>
        <w:t> ;</w:t>
      </w:r>
      <w:r w:rsidRPr="00AE0440">
        <w:rPr>
          <w:b w:val="0"/>
          <w:bCs/>
          <w:sz w:val="20"/>
        </w:rPr>
        <w:t xml:space="preserve"> </w:t>
      </w:r>
      <w:proofErr w:type="gramStart"/>
      <w:r w:rsidRPr="00AE0440">
        <w:rPr>
          <w:b w:val="0"/>
          <w:bCs/>
          <w:sz w:val="20"/>
        </w:rPr>
        <w:t>ou</w:t>
      </w:r>
      <w:proofErr w:type="gramEnd"/>
      <w:r w:rsidRPr="00AE0440">
        <w:rPr>
          <w:b w:val="0"/>
          <w:bCs/>
          <w:sz w:val="20"/>
        </w:rPr>
        <w:t xml:space="preserve"> </w:t>
      </w:r>
    </w:p>
    <w:p w14:paraId="467C4D75" w14:textId="52E1F15A" w:rsidR="00EA3171" w:rsidRPr="00AE0440" w:rsidRDefault="00030C89">
      <w:pPr>
        <w:pStyle w:val="HChG"/>
        <w:spacing w:before="120" w:after="120" w:line="240" w:lineRule="atLeast"/>
        <w:ind w:left="3150" w:right="1138" w:hanging="2012"/>
        <w:jc w:val="both"/>
        <w:rPr>
          <w:b w:val="0"/>
          <w:bCs/>
          <w:sz w:val="20"/>
        </w:rPr>
      </w:pPr>
      <w:r w:rsidRPr="00AE0440">
        <w:rPr>
          <w:b w:val="0"/>
          <w:bCs/>
          <w:sz w:val="20"/>
        </w:rPr>
        <w:tab/>
        <w:t xml:space="preserve">(ii) la distance de suivi réglable du conducteur la plus proche, si la distance n'est pas ramenée à une valeur par défaut. </w:t>
      </w:r>
    </w:p>
    <w:p w14:paraId="467C4D76" w14:textId="6EFA4953" w:rsidR="00EA3171" w:rsidRPr="00AE0440" w:rsidRDefault="00030C89">
      <w:pPr>
        <w:pStyle w:val="HChG"/>
        <w:spacing w:before="120" w:after="120" w:line="240" w:lineRule="atLeast"/>
        <w:ind w:left="2276" w:right="1138" w:hanging="1138"/>
        <w:jc w:val="both"/>
        <w:rPr>
          <w:b w:val="0"/>
          <w:bCs/>
          <w:sz w:val="20"/>
        </w:rPr>
      </w:pPr>
      <w:r w:rsidRPr="00AE0440">
        <w:rPr>
          <w:b w:val="0"/>
          <w:bCs/>
          <w:sz w:val="20"/>
        </w:rPr>
        <w:tab/>
        <w:t xml:space="preserve">(b) La </w:t>
      </w:r>
      <w:r w:rsidR="002D231C" w:rsidRPr="00AE0440">
        <w:rPr>
          <w:b w:val="0"/>
          <w:bCs/>
          <w:sz w:val="20"/>
        </w:rPr>
        <w:t xml:space="preserve">vitesse de réglage du contrôle longitudinal </w:t>
      </w:r>
      <w:r w:rsidRPr="00AE0440">
        <w:rPr>
          <w:b w:val="0"/>
          <w:bCs/>
          <w:sz w:val="20"/>
        </w:rPr>
        <w:t xml:space="preserve">du système </w:t>
      </w:r>
      <w:r w:rsidR="002D231C" w:rsidRPr="00AE0440">
        <w:rPr>
          <w:b w:val="0"/>
          <w:bCs/>
          <w:sz w:val="20"/>
        </w:rPr>
        <w:t xml:space="preserve">doit être réglée sur la vitesse indiquée lors de l'essai ou sur la vitesse déclarée par le constructeur conformément à l'annexe 3, appendice </w:t>
      </w:r>
      <w:r w:rsidRPr="00AE0440">
        <w:rPr>
          <w:b w:val="0"/>
          <w:bCs/>
          <w:sz w:val="20"/>
        </w:rPr>
        <w:t>4</w:t>
      </w:r>
      <w:r w:rsidR="00313312">
        <w:rPr>
          <w:b w:val="0"/>
          <w:bCs/>
          <w:sz w:val="20"/>
        </w:rPr>
        <w:t> ;</w:t>
      </w:r>
      <w:r w:rsidR="002D231C" w:rsidRPr="00AE0440">
        <w:rPr>
          <w:b w:val="0"/>
          <w:bCs/>
          <w:sz w:val="20"/>
        </w:rPr>
        <w:t xml:space="preserve"> </w:t>
      </w:r>
    </w:p>
    <w:p w14:paraId="467C4D77" w14:textId="002EE0C5" w:rsidR="00EA3171" w:rsidRPr="00AE0440" w:rsidRDefault="00030C89">
      <w:pPr>
        <w:pStyle w:val="HChG"/>
        <w:spacing w:before="120" w:after="120" w:line="240" w:lineRule="atLeast"/>
        <w:ind w:left="2276" w:right="1138" w:hanging="1138"/>
        <w:jc w:val="both"/>
        <w:rPr>
          <w:b w:val="0"/>
          <w:bCs/>
          <w:sz w:val="20"/>
        </w:rPr>
      </w:pPr>
      <w:r w:rsidRPr="00AE0440">
        <w:rPr>
          <w:b w:val="0"/>
          <w:bCs/>
          <w:sz w:val="20"/>
        </w:rPr>
        <w:tab/>
        <w:t xml:space="preserve">(c) </w:t>
      </w:r>
      <w:r w:rsidRPr="00AE0440">
        <w:rPr>
          <w:b w:val="0"/>
          <w:bCs/>
          <w:sz w:val="20"/>
        </w:rPr>
        <w:tab/>
        <w:t xml:space="preserve">Le système </w:t>
      </w:r>
      <w:r w:rsidR="002D231C" w:rsidRPr="00AE0440">
        <w:rPr>
          <w:b w:val="0"/>
          <w:bCs/>
          <w:sz w:val="20"/>
        </w:rPr>
        <w:t xml:space="preserve">doit être </w:t>
      </w:r>
      <w:r w:rsidR="00D03789" w:rsidRPr="00AE0440">
        <w:rPr>
          <w:b w:val="0"/>
          <w:bCs/>
          <w:sz w:val="20"/>
        </w:rPr>
        <w:t xml:space="preserve">en mode </w:t>
      </w:r>
      <w:r w:rsidR="00A86AF7">
        <w:rPr>
          <w:b w:val="0"/>
          <w:bCs/>
          <w:sz w:val="20"/>
        </w:rPr>
        <w:t>« </w:t>
      </w:r>
      <w:r w:rsidR="002D231C" w:rsidRPr="00AE0440">
        <w:rPr>
          <w:b w:val="0"/>
          <w:bCs/>
          <w:sz w:val="20"/>
        </w:rPr>
        <w:t>actif</w:t>
      </w:r>
      <w:r w:rsidR="00A86AF7">
        <w:rPr>
          <w:b w:val="0"/>
          <w:bCs/>
          <w:sz w:val="20"/>
        </w:rPr>
        <w:t> »</w:t>
      </w:r>
      <w:r w:rsidR="00A86AF7" w:rsidRPr="00AE0440">
        <w:rPr>
          <w:b w:val="0"/>
          <w:bCs/>
          <w:sz w:val="20"/>
        </w:rPr>
        <w:t xml:space="preserve"> </w:t>
      </w:r>
      <w:r w:rsidR="002D231C" w:rsidRPr="00AE0440">
        <w:rPr>
          <w:b w:val="0"/>
          <w:bCs/>
          <w:sz w:val="20"/>
        </w:rPr>
        <w:t>avant la plus petite des deux valeurs suivantes</w:t>
      </w:r>
      <w:r w:rsidR="00A86AF7">
        <w:rPr>
          <w:b w:val="0"/>
          <w:bCs/>
          <w:sz w:val="20"/>
        </w:rPr>
        <w:t> :</w:t>
      </w:r>
      <w:r w:rsidR="002D231C" w:rsidRPr="00AE0440">
        <w:rPr>
          <w:b w:val="0"/>
          <w:bCs/>
          <w:sz w:val="20"/>
        </w:rPr>
        <w:t xml:space="preserve"> 10 s TTC ou 250 m de distance longitudinale relative</w:t>
      </w:r>
      <w:r w:rsidR="00A86AF7">
        <w:rPr>
          <w:b w:val="0"/>
          <w:bCs/>
          <w:sz w:val="20"/>
        </w:rPr>
        <w:t> ;</w:t>
      </w:r>
    </w:p>
    <w:p w14:paraId="467C4D78" w14:textId="77777777" w:rsidR="00EA3171" w:rsidRPr="00AE0440" w:rsidRDefault="00030C89">
      <w:pPr>
        <w:pStyle w:val="HChG"/>
        <w:spacing w:before="120" w:after="120" w:line="240" w:lineRule="atLeast"/>
        <w:ind w:left="2276" w:right="1138" w:hanging="1138"/>
        <w:jc w:val="both"/>
        <w:rPr>
          <w:b w:val="0"/>
          <w:bCs/>
          <w:sz w:val="20"/>
        </w:rPr>
      </w:pPr>
      <w:r w:rsidRPr="00AE0440">
        <w:rPr>
          <w:b w:val="0"/>
          <w:bCs/>
          <w:sz w:val="20"/>
        </w:rPr>
        <w:tab/>
        <w:t>(d)</w:t>
      </w:r>
      <w:r w:rsidRPr="00AE0440">
        <w:rPr>
          <w:b w:val="0"/>
          <w:bCs/>
          <w:sz w:val="20"/>
        </w:rPr>
        <w:tab/>
      </w:r>
      <w:r w:rsidR="002D231C" w:rsidRPr="00AE0440">
        <w:rPr>
          <w:b w:val="0"/>
          <w:bCs/>
          <w:sz w:val="20"/>
        </w:rPr>
        <w:t xml:space="preserve">Il ne doit pas y avoir d'action corrective du conducteur sur la commande de direction. </w:t>
      </w:r>
    </w:p>
    <w:p w14:paraId="467C4D79" w14:textId="21719F91" w:rsidR="00EA3171" w:rsidRPr="00AE0440" w:rsidRDefault="00030C89">
      <w:pPr>
        <w:pStyle w:val="HChG"/>
        <w:spacing w:before="120" w:after="120" w:line="240" w:lineRule="atLeast"/>
        <w:ind w:left="2276" w:right="1138" w:hanging="1138"/>
        <w:jc w:val="both"/>
        <w:rPr>
          <w:b w:val="0"/>
          <w:bCs/>
          <w:sz w:val="20"/>
        </w:rPr>
      </w:pPr>
      <w:r w:rsidRPr="00AE0440">
        <w:rPr>
          <w:b w:val="0"/>
          <w:bCs/>
          <w:sz w:val="20"/>
        </w:rPr>
        <w:tab/>
      </w:r>
      <w:r w:rsidR="002D231C" w:rsidRPr="00AE0440">
        <w:rPr>
          <w:b w:val="0"/>
          <w:bCs/>
          <w:sz w:val="20"/>
        </w:rPr>
        <w:t xml:space="preserve">Le </w:t>
      </w:r>
      <w:r w:rsidR="00101DB0">
        <w:rPr>
          <w:b w:val="0"/>
          <w:bCs/>
          <w:sz w:val="20"/>
        </w:rPr>
        <w:t>constructeur</w:t>
      </w:r>
      <w:r w:rsidR="002D231C" w:rsidRPr="00AE0440">
        <w:rPr>
          <w:b w:val="0"/>
          <w:bCs/>
          <w:sz w:val="20"/>
        </w:rPr>
        <w:t xml:space="preserve"> </w:t>
      </w:r>
      <w:r w:rsidR="00A86AF7">
        <w:rPr>
          <w:b w:val="0"/>
          <w:bCs/>
          <w:sz w:val="20"/>
        </w:rPr>
        <w:t xml:space="preserve">doit </w:t>
      </w:r>
      <w:r w:rsidR="002D231C" w:rsidRPr="00AE0440">
        <w:rPr>
          <w:b w:val="0"/>
          <w:bCs/>
          <w:sz w:val="20"/>
        </w:rPr>
        <w:t>déclare</w:t>
      </w:r>
      <w:r w:rsidR="00A86AF7">
        <w:rPr>
          <w:b w:val="0"/>
          <w:bCs/>
          <w:sz w:val="20"/>
        </w:rPr>
        <w:t>r</w:t>
      </w:r>
      <w:r w:rsidR="002D231C" w:rsidRPr="00AE0440">
        <w:rPr>
          <w:b w:val="0"/>
          <w:bCs/>
          <w:sz w:val="20"/>
        </w:rPr>
        <w:t xml:space="preserve"> toute autre condition pertinente à remplir pour l'exécution correcte de chaque essai.</w:t>
      </w:r>
    </w:p>
    <w:p w14:paraId="467C4D7A"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4.2.3.</w:t>
      </w:r>
      <w:r w:rsidRPr="00AE0440">
        <w:rPr>
          <w:b w:val="0"/>
          <w:bCs/>
          <w:sz w:val="20"/>
        </w:rPr>
        <w:tab/>
      </w:r>
      <w:r w:rsidR="002100CF" w:rsidRPr="00AE0440">
        <w:rPr>
          <w:b w:val="0"/>
          <w:bCs/>
          <w:sz w:val="20"/>
        </w:rPr>
        <w:t>Les essais ne doivent pas être effectués de manière à mettre en danger le personnel concerné et il faut éviter d'endommager de manière significative le véhicule testé lorsque d'autres moyens de validation sont disponibles.</w:t>
      </w:r>
    </w:p>
    <w:p w14:paraId="467C4D7B"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4.2.4.</w:t>
      </w:r>
      <w:r w:rsidRPr="00AE0440">
        <w:rPr>
          <w:b w:val="0"/>
          <w:bCs/>
          <w:sz w:val="20"/>
        </w:rPr>
        <w:tab/>
      </w:r>
      <w:r w:rsidR="00AF489E" w:rsidRPr="00AE0440">
        <w:rPr>
          <w:b w:val="0"/>
          <w:bCs/>
          <w:sz w:val="20"/>
        </w:rPr>
        <w:t>Marquage des voies et géométrie des voies</w:t>
      </w:r>
    </w:p>
    <w:p w14:paraId="467C4D7C" w14:textId="39B75784"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sz w:val="20"/>
        </w:rPr>
        <w:t>4.2.4.1.</w:t>
      </w:r>
      <w:r w:rsidRPr="00AE0440">
        <w:rPr>
          <w:b w:val="0"/>
          <w:sz w:val="20"/>
        </w:rPr>
        <w:tab/>
      </w:r>
      <w:r w:rsidR="00AF489E" w:rsidRPr="00AE0440">
        <w:rPr>
          <w:b w:val="0"/>
          <w:bCs/>
          <w:sz w:val="20"/>
        </w:rPr>
        <w:t xml:space="preserve">Lorsque les essais de base doivent être effectués sur un tronçon de route en courbe, la géométrie doit répondre aux critères suivants </w:t>
      </w:r>
      <w:r w:rsidR="009A4549" w:rsidRPr="00AE0440">
        <w:rPr>
          <w:b w:val="0"/>
          <w:bCs/>
          <w:sz w:val="20"/>
        </w:rPr>
        <w:t xml:space="preserve">(le virage en S désigne </w:t>
      </w:r>
      <w:r w:rsidR="009A4549" w:rsidRPr="00AE0440">
        <w:rPr>
          <w:b w:val="0"/>
          <w:bCs/>
          <w:sz w:val="20"/>
        </w:rPr>
        <w:lastRenderedPageBreak/>
        <w:t xml:space="preserve">les deux virages dans l'ordre indiqué, le tronçon de route en courbe désigne le </w:t>
      </w:r>
      <w:r w:rsidR="00A86AF7" w:rsidRPr="00AE0440">
        <w:rPr>
          <w:b w:val="0"/>
          <w:bCs/>
          <w:sz w:val="20"/>
        </w:rPr>
        <w:t>2</w:t>
      </w:r>
      <w:r w:rsidR="00A86AF7" w:rsidRPr="00AE0440">
        <w:rPr>
          <w:b w:val="0"/>
          <w:bCs/>
          <w:sz w:val="20"/>
          <w:vertAlign w:val="superscript"/>
        </w:rPr>
        <w:t>nd</w:t>
      </w:r>
      <w:r w:rsidR="00A86AF7" w:rsidRPr="00AE0440">
        <w:rPr>
          <w:b w:val="0"/>
          <w:bCs/>
          <w:sz w:val="20"/>
        </w:rPr>
        <w:t xml:space="preserve"> </w:t>
      </w:r>
      <w:r w:rsidR="009A4549" w:rsidRPr="00AE0440">
        <w:rPr>
          <w:b w:val="0"/>
          <w:bCs/>
          <w:sz w:val="20"/>
        </w:rPr>
        <w:t>virage)</w:t>
      </w:r>
      <w:r w:rsidR="00A86AF7">
        <w:rPr>
          <w:b w:val="0"/>
          <w:bCs/>
          <w:sz w:val="20"/>
        </w:rPr>
        <w:t> :</w:t>
      </w:r>
      <w:r w:rsidR="00AF489E" w:rsidRPr="00AE0440">
        <w:rPr>
          <w:b w:val="0"/>
          <w:bCs/>
          <w:sz w:val="20"/>
        </w:rPr>
        <w:t xml:space="preserve"> </w:t>
      </w:r>
    </w:p>
    <w:tbl>
      <w:tblPr>
        <w:tblStyle w:val="TableGrid"/>
        <w:tblW w:w="0" w:type="auto"/>
        <w:tblInd w:w="421" w:type="dxa"/>
        <w:tblLook w:val="04A0" w:firstRow="1" w:lastRow="0" w:firstColumn="1" w:lastColumn="0" w:noHBand="0" w:noVBand="1"/>
      </w:tblPr>
      <w:tblGrid>
        <w:gridCol w:w="1980"/>
        <w:gridCol w:w="2250"/>
        <w:gridCol w:w="1800"/>
        <w:gridCol w:w="2160"/>
      </w:tblGrid>
      <w:tr w:rsidR="00A70A16" w:rsidRPr="00AE0440" w14:paraId="467C4D81" w14:textId="77777777" w:rsidTr="009A337D">
        <w:tc>
          <w:tcPr>
            <w:tcW w:w="1980" w:type="dxa"/>
            <w:tcBorders>
              <w:right w:val="single" w:sz="12" w:space="0" w:color="auto"/>
            </w:tcBorders>
          </w:tcPr>
          <w:p w14:paraId="467C4D7D" w14:textId="77777777" w:rsidR="00103669" w:rsidRPr="00AE0440" w:rsidRDefault="00103669" w:rsidP="00DC7809">
            <w:pPr>
              <w:pStyle w:val="para"/>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467C4D7E" w14:textId="77777777" w:rsidR="00EA3171" w:rsidRPr="00AE0440" w:rsidRDefault="00030C89">
            <w:pPr>
              <w:pStyle w:val="para"/>
              <w:spacing w:before="80" w:after="80" w:line="200" w:lineRule="exact"/>
              <w:ind w:left="-10" w:right="248" w:firstLine="0"/>
              <w:jc w:val="right"/>
              <w:rPr>
                <w:i/>
                <w:iCs/>
                <w:sz w:val="16"/>
                <w:szCs w:val="16"/>
                <w:lang w:eastAsia="en-GB"/>
              </w:rPr>
            </w:pPr>
            <w:r w:rsidRPr="00AE0440">
              <w:rPr>
                <w:i/>
                <w:iCs/>
                <w:sz w:val="16"/>
                <w:szCs w:val="16"/>
                <w:lang w:eastAsia="en-GB"/>
              </w:rPr>
              <w:t>Paramètre du clothoïde</w:t>
            </w:r>
          </w:p>
        </w:tc>
        <w:tc>
          <w:tcPr>
            <w:tcW w:w="1800" w:type="dxa"/>
            <w:vAlign w:val="center"/>
          </w:tcPr>
          <w:p w14:paraId="467C4D7F" w14:textId="77777777" w:rsidR="00EA3171" w:rsidRPr="00AE0440" w:rsidRDefault="00030C89">
            <w:pPr>
              <w:pStyle w:val="para"/>
              <w:tabs>
                <w:tab w:val="left" w:pos="2061"/>
              </w:tabs>
              <w:spacing w:before="80" w:after="80" w:line="200" w:lineRule="exact"/>
              <w:ind w:left="-10" w:right="248" w:firstLine="0"/>
              <w:jc w:val="right"/>
              <w:rPr>
                <w:i/>
                <w:iCs/>
                <w:sz w:val="16"/>
                <w:szCs w:val="16"/>
                <w:lang w:eastAsia="en-GB"/>
              </w:rPr>
            </w:pPr>
            <w:r w:rsidRPr="00AE0440">
              <w:rPr>
                <w:i/>
                <w:iCs/>
                <w:sz w:val="16"/>
                <w:szCs w:val="16"/>
                <w:lang w:eastAsia="en-GB"/>
              </w:rPr>
              <w:t xml:space="preserve">Rayon </w:t>
            </w:r>
            <w:r w:rsidR="001B66E8" w:rsidRPr="00AE0440">
              <w:rPr>
                <w:i/>
                <w:iCs/>
                <w:sz w:val="16"/>
                <w:szCs w:val="16"/>
                <w:lang w:eastAsia="en-GB"/>
              </w:rPr>
              <w:t>(</w:t>
            </w:r>
            <w:r w:rsidR="00B1066B" w:rsidRPr="00AE0440">
              <w:rPr>
                <w:i/>
                <w:iCs/>
                <w:sz w:val="16"/>
                <w:szCs w:val="16"/>
                <w:lang w:eastAsia="en-GB"/>
              </w:rPr>
              <w:t>m</w:t>
            </w:r>
            <w:r w:rsidR="003971C5" w:rsidRPr="00AE0440">
              <w:rPr>
                <w:i/>
                <w:iCs/>
                <w:sz w:val="16"/>
                <w:szCs w:val="16"/>
                <w:lang w:eastAsia="en-GB"/>
              </w:rPr>
              <w:t>)</w:t>
            </w:r>
          </w:p>
        </w:tc>
        <w:tc>
          <w:tcPr>
            <w:tcW w:w="2160" w:type="dxa"/>
            <w:vAlign w:val="center"/>
          </w:tcPr>
          <w:p w14:paraId="467C4D80" w14:textId="77777777" w:rsidR="00EA3171" w:rsidRPr="00AE0440" w:rsidRDefault="00030C89">
            <w:pPr>
              <w:pStyle w:val="para"/>
              <w:tabs>
                <w:tab w:val="left" w:pos="1760"/>
              </w:tabs>
              <w:spacing w:before="80" w:after="80" w:line="200" w:lineRule="exact"/>
              <w:ind w:left="-10" w:right="248" w:firstLine="0"/>
              <w:jc w:val="right"/>
              <w:rPr>
                <w:i/>
                <w:iCs/>
                <w:sz w:val="16"/>
                <w:szCs w:val="16"/>
                <w:lang w:eastAsia="en-GB"/>
              </w:rPr>
            </w:pPr>
            <w:r w:rsidRPr="00AE0440">
              <w:rPr>
                <w:i/>
                <w:iCs/>
                <w:sz w:val="16"/>
                <w:szCs w:val="16"/>
                <w:lang w:eastAsia="en-GB"/>
              </w:rPr>
              <w:t xml:space="preserve">Longueur </w:t>
            </w:r>
            <w:r w:rsidR="003971C5" w:rsidRPr="00AE0440">
              <w:rPr>
                <w:i/>
                <w:iCs/>
                <w:sz w:val="16"/>
                <w:szCs w:val="16"/>
                <w:lang w:eastAsia="en-GB"/>
              </w:rPr>
              <w:t>(</w:t>
            </w:r>
            <w:r w:rsidR="00B1066B" w:rsidRPr="00AE0440">
              <w:rPr>
                <w:i/>
                <w:iCs/>
                <w:sz w:val="16"/>
                <w:szCs w:val="16"/>
                <w:lang w:eastAsia="en-GB"/>
              </w:rPr>
              <w:t>m</w:t>
            </w:r>
            <w:r w:rsidR="003971C5" w:rsidRPr="00AE0440">
              <w:rPr>
                <w:i/>
                <w:iCs/>
                <w:sz w:val="16"/>
                <w:szCs w:val="16"/>
                <w:lang w:eastAsia="en-GB"/>
              </w:rPr>
              <w:t>)</w:t>
            </w:r>
          </w:p>
        </w:tc>
      </w:tr>
      <w:tr w:rsidR="00A70A16" w:rsidRPr="00AE0440" w14:paraId="467C4D86" w14:textId="77777777" w:rsidTr="009A337D">
        <w:tc>
          <w:tcPr>
            <w:tcW w:w="1980" w:type="dxa"/>
            <w:vMerge w:val="restart"/>
            <w:tcBorders>
              <w:right w:val="single" w:sz="12" w:space="0" w:color="auto"/>
            </w:tcBorders>
            <w:vAlign w:val="center"/>
          </w:tcPr>
          <w:p w14:paraId="467C4D82" w14:textId="49A5280A" w:rsidR="00EA3171" w:rsidRPr="00AE0440" w:rsidRDefault="00030C89">
            <w:pPr>
              <w:pStyle w:val="para"/>
              <w:tabs>
                <w:tab w:val="left" w:pos="516"/>
              </w:tabs>
              <w:spacing w:before="80" w:afterLines="80" w:after="192" w:line="200" w:lineRule="exact"/>
              <w:ind w:left="0" w:right="235" w:firstLine="0"/>
              <w:jc w:val="right"/>
              <w:rPr>
                <w:bCs/>
                <w:i/>
                <w:iCs/>
                <w:sz w:val="16"/>
                <w:szCs w:val="16"/>
              </w:rPr>
            </w:pPr>
            <w:r w:rsidRPr="00AE0440">
              <w:rPr>
                <w:bCs/>
                <w:i/>
                <w:iCs/>
                <w:sz w:val="16"/>
                <w:szCs w:val="16"/>
              </w:rPr>
              <w:t xml:space="preserve">Premier </w:t>
            </w:r>
            <w:r w:rsidR="007F50F9">
              <w:rPr>
                <w:bCs/>
                <w:i/>
                <w:iCs/>
                <w:sz w:val="16"/>
                <w:szCs w:val="16"/>
              </w:rPr>
              <w:t>virage</w:t>
            </w:r>
            <w:r w:rsidR="007F50F9" w:rsidRPr="00AE0440">
              <w:rPr>
                <w:bCs/>
                <w:i/>
                <w:iCs/>
                <w:sz w:val="16"/>
                <w:szCs w:val="16"/>
              </w:rPr>
              <w:t xml:space="preserve"> </w:t>
            </w:r>
            <w:r w:rsidR="008A0E9D" w:rsidRPr="00AE0440">
              <w:rPr>
                <w:bCs/>
                <w:i/>
                <w:iCs/>
                <w:sz w:val="16"/>
                <w:szCs w:val="16"/>
              </w:rPr>
              <w:br/>
              <w:t>(dans n'importe quelle direction)</w:t>
            </w:r>
          </w:p>
        </w:tc>
        <w:tc>
          <w:tcPr>
            <w:tcW w:w="2250" w:type="dxa"/>
            <w:tcBorders>
              <w:top w:val="single" w:sz="12" w:space="0" w:color="auto"/>
              <w:left w:val="single" w:sz="12" w:space="0" w:color="auto"/>
            </w:tcBorders>
            <w:vAlign w:val="center"/>
          </w:tcPr>
          <w:p w14:paraId="467C4D83" w14:textId="5FFDDBA0" w:rsidR="00EA3171" w:rsidRPr="00AE0440" w:rsidRDefault="00030C89">
            <w:pPr>
              <w:pStyle w:val="para"/>
              <w:tabs>
                <w:tab w:val="left" w:pos="168"/>
              </w:tabs>
              <w:spacing w:before="40" w:after="40" w:line="220" w:lineRule="exact"/>
              <w:ind w:left="168" w:right="235" w:firstLine="0"/>
              <w:jc w:val="right"/>
              <w:rPr>
                <w:bCs/>
                <w:sz w:val="18"/>
                <w:szCs w:val="18"/>
              </w:rPr>
            </w:pPr>
            <w:r w:rsidRPr="00AE0440">
              <w:rPr>
                <w:bCs/>
                <w:sz w:val="18"/>
                <w:szCs w:val="18"/>
              </w:rPr>
              <w:t>153</w:t>
            </w:r>
            <w:r w:rsidR="007F50F9">
              <w:rPr>
                <w:bCs/>
                <w:sz w:val="18"/>
                <w:szCs w:val="18"/>
              </w:rPr>
              <w:t>,</w:t>
            </w:r>
            <w:r w:rsidRPr="00AE0440">
              <w:rPr>
                <w:bCs/>
                <w:sz w:val="18"/>
                <w:szCs w:val="18"/>
              </w:rPr>
              <w:t>7</w:t>
            </w:r>
          </w:p>
        </w:tc>
        <w:tc>
          <w:tcPr>
            <w:tcW w:w="1800" w:type="dxa"/>
            <w:tcBorders>
              <w:top w:val="single" w:sz="12" w:space="0" w:color="auto"/>
            </w:tcBorders>
            <w:vAlign w:val="center"/>
          </w:tcPr>
          <w:p w14:paraId="467C4D84" w14:textId="77777777"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w:t>
            </w:r>
          </w:p>
        </w:tc>
        <w:tc>
          <w:tcPr>
            <w:tcW w:w="2160" w:type="dxa"/>
            <w:tcBorders>
              <w:top w:val="single" w:sz="12" w:space="0" w:color="auto"/>
            </w:tcBorders>
            <w:vAlign w:val="center"/>
          </w:tcPr>
          <w:p w14:paraId="467C4D85" w14:textId="28DF7AB8"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30</w:t>
            </w:r>
            <w:r w:rsidR="007F50F9">
              <w:rPr>
                <w:bCs/>
                <w:sz w:val="18"/>
                <w:szCs w:val="18"/>
              </w:rPr>
              <w:t>,</w:t>
            </w:r>
            <w:r w:rsidRPr="00AE0440">
              <w:rPr>
                <w:bCs/>
                <w:sz w:val="18"/>
                <w:szCs w:val="18"/>
              </w:rPr>
              <w:t>0</w:t>
            </w:r>
          </w:p>
        </w:tc>
      </w:tr>
      <w:tr w:rsidR="00A70A16" w:rsidRPr="00AE0440" w14:paraId="467C4D8B" w14:textId="77777777" w:rsidTr="009A337D">
        <w:tc>
          <w:tcPr>
            <w:tcW w:w="1980" w:type="dxa"/>
            <w:vMerge/>
            <w:tcBorders>
              <w:right w:val="single" w:sz="12" w:space="0" w:color="auto"/>
            </w:tcBorders>
            <w:vAlign w:val="center"/>
          </w:tcPr>
          <w:p w14:paraId="467C4D87" w14:textId="77777777" w:rsidR="00103669" w:rsidRPr="00AE0440"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467C4D88" w14:textId="77777777" w:rsidR="00EA3171" w:rsidRPr="00AE0440" w:rsidRDefault="00030C89">
            <w:pPr>
              <w:pStyle w:val="para"/>
              <w:tabs>
                <w:tab w:val="left" w:pos="168"/>
              </w:tabs>
              <w:spacing w:before="40" w:after="40" w:line="220" w:lineRule="exact"/>
              <w:ind w:left="168" w:right="235" w:firstLine="0"/>
              <w:jc w:val="right"/>
              <w:rPr>
                <w:bCs/>
                <w:sz w:val="18"/>
                <w:szCs w:val="18"/>
              </w:rPr>
            </w:pPr>
            <w:r w:rsidRPr="00AE0440">
              <w:rPr>
                <w:bCs/>
                <w:sz w:val="18"/>
                <w:szCs w:val="18"/>
              </w:rPr>
              <w:t>-</w:t>
            </w:r>
          </w:p>
        </w:tc>
        <w:tc>
          <w:tcPr>
            <w:tcW w:w="1800" w:type="dxa"/>
            <w:vAlign w:val="center"/>
          </w:tcPr>
          <w:p w14:paraId="467C4D89" w14:textId="77777777"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787</w:t>
            </w:r>
          </w:p>
        </w:tc>
        <w:tc>
          <w:tcPr>
            <w:tcW w:w="2160" w:type="dxa"/>
            <w:vAlign w:val="center"/>
          </w:tcPr>
          <w:p w14:paraId="467C4D8A" w14:textId="2073A669"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57</w:t>
            </w:r>
            <w:r w:rsidR="007F50F9">
              <w:rPr>
                <w:bCs/>
                <w:sz w:val="18"/>
                <w:szCs w:val="18"/>
              </w:rPr>
              <w:t>,</w:t>
            </w:r>
            <w:r w:rsidRPr="00AE0440">
              <w:rPr>
                <w:bCs/>
                <w:sz w:val="18"/>
                <w:szCs w:val="18"/>
              </w:rPr>
              <w:t>1</w:t>
            </w:r>
          </w:p>
        </w:tc>
      </w:tr>
      <w:tr w:rsidR="00A70A16" w:rsidRPr="00AE0440" w14:paraId="467C4D90" w14:textId="77777777" w:rsidTr="009A337D">
        <w:tc>
          <w:tcPr>
            <w:tcW w:w="1980" w:type="dxa"/>
            <w:vMerge/>
            <w:tcBorders>
              <w:right w:val="single" w:sz="12" w:space="0" w:color="auto"/>
            </w:tcBorders>
            <w:vAlign w:val="center"/>
          </w:tcPr>
          <w:p w14:paraId="467C4D8C" w14:textId="77777777" w:rsidR="00103669" w:rsidRPr="00AE0440"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467C4D8D" w14:textId="0FC3BB27" w:rsidR="00EA3171" w:rsidRPr="00AE0440" w:rsidRDefault="00030C89">
            <w:pPr>
              <w:pStyle w:val="para"/>
              <w:tabs>
                <w:tab w:val="left" w:pos="168"/>
              </w:tabs>
              <w:spacing w:before="40" w:after="40" w:line="220" w:lineRule="exact"/>
              <w:ind w:left="168" w:right="235" w:firstLine="0"/>
              <w:jc w:val="right"/>
              <w:rPr>
                <w:bCs/>
                <w:sz w:val="18"/>
                <w:szCs w:val="18"/>
              </w:rPr>
            </w:pPr>
            <w:r w:rsidRPr="00AE0440">
              <w:rPr>
                <w:bCs/>
                <w:sz w:val="18"/>
                <w:szCs w:val="18"/>
              </w:rPr>
              <w:t>105</w:t>
            </w:r>
            <w:r w:rsidR="007F50F9">
              <w:rPr>
                <w:bCs/>
                <w:sz w:val="18"/>
                <w:szCs w:val="18"/>
              </w:rPr>
              <w:t>,</w:t>
            </w:r>
            <w:r w:rsidRPr="00AE0440">
              <w:rPr>
                <w:bCs/>
                <w:sz w:val="18"/>
                <w:szCs w:val="18"/>
              </w:rPr>
              <w:t>0</w:t>
            </w:r>
          </w:p>
        </w:tc>
        <w:tc>
          <w:tcPr>
            <w:tcW w:w="1800" w:type="dxa"/>
            <w:vAlign w:val="center"/>
          </w:tcPr>
          <w:p w14:paraId="467C4D8E" w14:textId="77777777" w:rsidR="00EA3171" w:rsidRPr="00AE0440" w:rsidRDefault="00030C89">
            <w:pPr>
              <w:pStyle w:val="para"/>
              <w:tabs>
                <w:tab w:val="left" w:pos="1696"/>
              </w:tabs>
              <w:spacing w:before="40" w:after="40" w:line="220" w:lineRule="exact"/>
              <w:ind w:left="0" w:right="235" w:firstLine="0"/>
              <w:jc w:val="right"/>
              <w:rPr>
                <w:bCs/>
                <w:sz w:val="18"/>
                <w:szCs w:val="18"/>
              </w:rPr>
            </w:pPr>
            <w:r w:rsidRPr="00AE0440">
              <w:rPr>
                <w:bCs/>
                <w:sz w:val="18"/>
                <w:szCs w:val="18"/>
              </w:rPr>
              <w:t>-</w:t>
            </w:r>
          </w:p>
        </w:tc>
        <w:tc>
          <w:tcPr>
            <w:tcW w:w="2160" w:type="dxa"/>
            <w:vAlign w:val="center"/>
          </w:tcPr>
          <w:p w14:paraId="467C4D8F" w14:textId="62EF72B3"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14</w:t>
            </w:r>
            <w:r w:rsidR="007F50F9">
              <w:rPr>
                <w:bCs/>
                <w:sz w:val="18"/>
                <w:szCs w:val="18"/>
              </w:rPr>
              <w:t>,</w:t>
            </w:r>
            <w:r w:rsidRPr="00AE0440">
              <w:rPr>
                <w:bCs/>
                <w:sz w:val="18"/>
                <w:szCs w:val="18"/>
              </w:rPr>
              <w:t>0</w:t>
            </w:r>
          </w:p>
        </w:tc>
      </w:tr>
      <w:tr w:rsidR="00A70A16" w:rsidRPr="00AE0440" w14:paraId="467C4D95" w14:textId="77777777" w:rsidTr="009A337D">
        <w:tc>
          <w:tcPr>
            <w:tcW w:w="1980" w:type="dxa"/>
            <w:vMerge w:val="restart"/>
            <w:tcBorders>
              <w:right w:val="single" w:sz="12" w:space="0" w:color="auto"/>
            </w:tcBorders>
            <w:vAlign w:val="center"/>
          </w:tcPr>
          <w:p w14:paraId="467C4D91" w14:textId="51115354" w:rsidR="00EA3171" w:rsidRPr="00AE0440" w:rsidRDefault="00030C89">
            <w:pPr>
              <w:pStyle w:val="para"/>
              <w:tabs>
                <w:tab w:val="left" w:pos="900"/>
              </w:tabs>
              <w:spacing w:before="80" w:afterLines="80" w:after="192" w:line="200" w:lineRule="exact"/>
              <w:ind w:left="0" w:right="235" w:firstLine="0"/>
              <w:jc w:val="right"/>
              <w:rPr>
                <w:bCs/>
                <w:i/>
                <w:iCs/>
                <w:sz w:val="16"/>
                <w:szCs w:val="16"/>
              </w:rPr>
            </w:pPr>
            <w:r w:rsidRPr="00AE0440">
              <w:rPr>
                <w:bCs/>
                <w:i/>
                <w:iCs/>
                <w:sz w:val="16"/>
                <w:szCs w:val="16"/>
              </w:rPr>
              <w:t xml:space="preserve">Deuxième </w:t>
            </w:r>
            <w:r w:rsidR="00103669" w:rsidRPr="00AE0440">
              <w:rPr>
                <w:bCs/>
                <w:i/>
                <w:iCs/>
                <w:sz w:val="16"/>
                <w:szCs w:val="16"/>
              </w:rPr>
              <w:t xml:space="preserve">virage </w:t>
            </w:r>
            <w:r w:rsidR="008A0E9D" w:rsidRPr="00AE0440">
              <w:rPr>
                <w:bCs/>
                <w:i/>
                <w:iCs/>
                <w:sz w:val="16"/>
                <w:szCs w:val="16"/>
              </w:rPr>
              <w:br/>
              <w:t xml:space="preserve">(direction opposée au </w:t>
            </w:r>
            <w:r w:rsidR="007F50F9">
              <w:rPr>
                <w:bCs/>
                <w:i/>
                <w:iCs/>
                <w:sz w:val="16"/>
                <w:szCs w:val="16"/>
              </w:rPr>
              <w:t>1</w:t>
            </w:r>
            <w:r w:rsidR="007F50F9" w:rsidRPr="00AA733F">
              <w:rPr>
                <w:bCs/>
                <w:i/>
                <w:iCs/>
                <w:sz w:val="16"/>
                <w:szCs w:val="16"/>
                <w:vertAlign w:val="superscript"/>
              </w:rPr>
              <w:t>er</w:t>
            </w:r>
            <w:r w:rsidR="007F50F9">
              <w:rPr>
                <w:bCs/>
                <w:i/>
                <w:iCs/>
                <w:sz w:val="16"/>
                <w:szCs w:val="16"/>
              </w:rPr>
              <w:t xml:space="preserve"> </w:t>
            </w:r>
            <w:r w:rsidR="00966D6D" w:rsidRPr="00AE0440">
              <w:rPr>
                <w:bCs/>
                <w:i/>
                <w:iCs/>
                <w:sz w:val="16"/>
                <w:szCs w:val="16"/>
              </w:rPr>
              <w:t>virage</w:t>
            </w:r>
            <w:r w:rsidR="007F50F9">
              <w:rPr>
                <w:bCs/>
                <w:i/>
                <w:iCs/>
                <w:sz w:val="16"/>
                <w:szCs w:val="16"/>
              </w:rPr>
              <w:t>)</w:t>
            </w:r>
          </w:p>
        </w:tc>
        <w:tc>
          <w:tcPr>
            <w:tcW w:w="2250" w:type="dxa"/>
            <w:tcBorders>
              <w:left w:val="single" w:sz="12" w:space="0" w:color="auto"/>
            </w:tcBorders>
            <w:vAlign w:val="center"/>
          </w:tcPr>
          <w:p w14:paraId="467C4D92" w14:textId="20B6A54B" w:rsidR="00EA3171" w:rsidRPr="00AE0440" w:rsidRDefault="00030C89">
            <w:pPr>
              <w:pStyle w:val="para"/>
              <w:tabs>
                <w:tab w:val="left" w:pos="168"/>
              </w:tabs>
              <w:spacing w:before="40" w:after="40" w:line="220" w:lineRule="exact"/>
              <w:ind w:left="168" w:right="235" w:firstLine="0"/>
              <w:jc w:val="right"/>
              <w:rPr>
                <w:bCs/>
                <w:sz w:val="18"/>
                <w:szCs w:val="18"/>
              </w:rPr>
            </w:pPr>
            <w:r w:rsidRPr="00AE0440">
              <w:rPr>
                <w:bCs/>
                <w:sz w:val="18"/>
                <w:szCs w:val="18"/>
              </w:rPr>
              <w:t>98</w:t>
            </w:r>
            <w:r w:rsidR="007F50F9">
              <w:rPr>
                <w:bCs/>
                <w:sz w:val="18"/>
                <w:szCs w:val="18"/>
              </w:rPr>
              <w:t>,</w:t>
            </w:r>
            <w:r w:rsidRPr="00AE0440">
              <w:rPr>
                <w:bCs/>
                <w:sz w:val="18"/>
                <w:szCs w:val="18"/>
              </w:rPr>
              <w:t>6</w:t>
            </w:r>
          </w:p>
        </w:tc>
        <w:tc>
          <w:tcPr>
            <w:tcW w:w="1800" w:type="dxa"/>
            <w:vAlign w:val="center"/>
          </w:tcPr>
          <w:p w14:paraId="467C4D93" w14:textId="77777777"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w:t>
            </w:r>
          </w:p>
        </w:tc>
        <w:tc>
          <w:tcPr>
            <w:tcW w:w="2160" w:type="dxa"/>
            <w:vAlign w:val="center"/>
          </w:tcPr>
          <w:p w14:paraId="467C4D94" w14:textId="77777777"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26</w:t>
            </w:r>
          </w:p>
        </w:tc>
      </w:tr>
      <w:tr w:rsidR="00A70A16" w:rsidRPr="00AE0440" w14:paraId="467C4D9A" w14:textId="77777777" w:rsidTr="009A337D">
        <w:tc>
          <w:tcPr>
            <w:tcW w:w="1980" w:type="dxa"/>
            <w:vMerge/>
            <w:tcBorders>
              <w:right w:val="single" w:sz="12" w:space="0" w:color="auto"/>
            </w:tcBorders>
          </w:tcPr>
          <w:p w14:paraId="467C4D96" w14:textId="77777777" w:rsidR="00103669" w:rsidRPr="00AE0440"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467C4D97" w14:textId="77777777" w:rsidR="00EA3171" w:rsidRPr="00AE0440" w:rsidRDefault="00030C89">
            <w:pPr>
              <w:pStyle w:val="para"/>
              <w:tabs>
                <w:tab w:val="left" w:pos="168"/>
              </w:tabs>
              <w:spacing w:before="40" w:after="40" w:line="220" w:lineRule="exact"/>
              <w:ind w:left="168" w:right="235" w:firstLine="0"/>
              <w:jc w:val="right"/>
              <w:rPr>
                <w:bCs/>
                <w:sz w:val="18"/>
                <w:szCs w:val="18"/>
              </w:rPr>
            </w:pPr>
            <w:r w:rsidRPr="00AE0440">
              <w:rPr>
                <w:bCs/>
                <w:sz w:val="18"/>
                <w:szCs w:val="18"/>
              </w:rPr>
              <w:t>-</w:t>
            </w:r>
          </w:p>
        </w:tc>
        <w:tc>
          <w:tcPr>
            <w:tcW w:w="1800" w:type="dxa"/>
            <w:vAlign w:val="center"/>
          </w:tcPr>
          <w:p w14:paraId="467C4D98" w14:textId="77777777"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374</w:t>
            </w:r>
          </w:p>
        </w:tc>
        <w:tc>
          <w:tcPr>
            <w:tcW w:w="2160" w:type="dxa"/>
            <w:vAlign w:val="center"/>
          </w:tcPr>
          <w:p w14:paraId="467C4D99" w14:textId="19EFF7AE"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5</w:t>
            </w:r>
            <w:r w:rsidR="007F50F9">
              <w:rPr>
                <w:bCs/>
                <w:sz w:val="18"/>
                <w:szCs w:val="18"/>
              </w:rPr>
              <w:t>,</w:t>
            </w:r>
            <w:r w:rsidRPr="00AE0440">
              <w:rPr>
                <w:bCs/>
                <w:sz w:val="18"/>
                <w:szCs w:val="18"/>
              </w:rPr>
              <w:t>1</w:t>
            </w:r>
          </w:p>
        </w:tc>
      </w:tr>
      <w:tr w:rsidR="00FF7398" w:rsidRPr="00AE0440" w14:paraId="467C4D9F" w14:textId="77777777" w:rsidTr="009A337D">
        <w:tc>
          <w:tcPr>
            <w:tcW w:w="1980" w:type="dxa"/>
            <w:vMerge/>
            <w:tcBorders>
              <w:right w:val="single" w:sz="12" w:space="0" w:color="auto"/>
            </w:tcBorders>
          </w:tcPr>
          <w:p w14:paraId="467C4D9B" w14:textId="77777777" w:rsidR="00103669" w:rsidRPr="00AE0440"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467C4D9C" w14:textId="25FD81FD" w:rsidR="00EA3171" w:rsidRPr="00AE0440" w:rsidRDefault="00030C89">
            <w:pPr>
              <w:pStyle w:val="para"/>
              <w:tabs>
                <w:tab w:val="left" w:pos="168"/>
              </w:tabs>
              <w:spacing w:before="40" w:after="40" w:line="220" w:lineRule="exact"/>
              <w:ind w:left="168" w:right="235" w:firstLine="0"/>
              <w:jc w:val="right"/>
              <w:rPr>
                <w:bCs/>
                <w:sz w:val="18"/>
                <w:szCs w:val="18"/>
              </w:rPr>
            </w:pPr>
            <w:r w:rsidRPr="00AE0440">
              <w:rPr>
                <w:bCs/>
                <w:sz w:val="18"/>
                <w:szCs w:val="18"/>
              </w:rPr>
              <w:t>120</w:t>
            </w:r>
            <w:r w:rsidR="007F50F9">
              <w:rPr>
                <w:bCs/>
                <w:sz w:val="18"/>
                <w:szCs w:val="18"/>
              </w:rPr>
              <w:t>,</w:t>
            </w:r>
            <w:r w:rsidRPr="00AE0440">
              <w:rPr>
                <w:bCs/>
                <w:sz w:val="18"/>
                <w:szCs w:val="18"/>
              </w:rPr>
              <w:t>8</w:t>
            </w:r>
          </w:p>
        </w:tc>
        <w:tc>
          <w:tcPr>
            <w:tcW w:w="1800" w:type="dxa"/>
            <w:vAlign w:val="center"/>
          </w:tcPr>
          <w:p w14:paraId="467C4D9D" w14:textId="77777777"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w:t>
            </w:r>
          </w:p>
        </w:tc>
        <w:tc>
          <w:tcPr>
            <w:tcW w:w="2160" w:type="dxa"/>
            <w:vAlign w:val="center"/>
          </w:tcPr>
          <w:p w14:paraId="467C4D9E" w14:textId="77777777" w:rsidR="00EA3171" w:rsidRPr="00AE0440" w:rsidRDefault="00030C89">
            <w:pPr>
              <w:pStyle w:val="para"/>
              <w:tabs>
                <w:tab w:val="left" w:pos="900"/>
              </w:tabs>
              <w:spacing w:before="40" w:after="40" w:line="220" w:lineRule="exact"/>
              <w:ind w:left="0" w:right="235" w:firstLine="0"/>
              <w:jc w:val="right"/>
              <w:rPr>
                <w:bCs/>
                <w:sz w:val="18"/>
                <w:szCs w:val="18"/>
              </w:rPr>
            </w:pPr>
            <w:r w:rsidRPr="00AE0440">
              <w:rPr>
                <w:bCs/>
                <w:sz w:val="18"/>
                <w:szCs w:val="18"/>
              </w:rPr>
              <w:t>39</w:t>
            </w:r>
          </w:p>
        </w:tc>
      </w:tr>
    </w:tbl>
    <w:p w14:paraId="467C4DA0" w14:textId="77777777" w:rsidR="006009B3" w:rsidRPr="00AE0440" w:rsidRDefault="006009B3" w:rsidP="000D2151">
      <w:pPr>
        <w:pStyle w:val="HChG"/>
        <w:keepNext w:val="0"/>
        <w:keepLines w:val="0"/>
        <w:tabs>
          <w:tab w:val="clear" w:pos="851"/>
        </w:tabs>
        <w:spacing w:before="0" w:after="120" w:line="240" w:lineRule="atLeast"/>
        <w:ind w:left="0" w:firstLine="0"/>
        <w:jc w:val="both"/>
        <w:rPr>
          <w:b w:val="0"/>
          <w:bCs/>
          <w:sz w:val="20"/>
        </w:rPr>
      </w:pPr>
    </w:p>
    <w:p w14:paraId="467C4DA1"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ab/>
      </w:r>
      <w:r w:rsidR="00103669" w:rsidRPr="00AE0440">
        <w:rPr>
          <w:b w:val="0"/>
          <w:bCs/>
          <w:sz w:val="20"/>
        </w:rPr>
        <w:t>À la demande du constructeur et avec l'accord de l'autorité d'homologation, les essais peuvent être effectués sur une route de courbure différente</w:t>
      </w:r>
      <w:r w:rsidR="00F7072F" w:rsidRPr="00AE0440">
        <w:rPr>
          <w:b w:val="0"/>
          <w:bCs/>
          <w:sz w:val="20"/>
        </w:rPr>
        <w:t>, à condition que cela ne modifie pas l'</w:t>
      </w:r>
      <w:r w:rsidR="00F765F8" w:rsidRPr="00AE0440">
        <w:rPr>
          <w:b w:val="0"/>
          <w:bCs/>
          <w:sz w:val="20"/>
        </w:rPr>
        <w:t xml:space="preserve">intention ou ne diminue pas la sévérité de </w:t>
      </w:r>
      <w:r w:rsidR="00F7072F" w:rsidRPr="00AE0440">
        <w:rPr>
          <w:b w:val="0"/>
          <w:bCs/>
          <w:sz w:val="20"/>
        </w:rPr>
        <w:t>l'essai.</w:t>
      </w:r>
    </w:p>
    <w:p w14:paraId="467C4DA2" w14:textId="3E07F7A0"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w:t>
      </w:r>
      <w:r w:rsidRPr="00AE0440">
        <w:rPr>
          <w:b w:val="0"/>
          <w:bCs/>
          <w:sz w:val="20"/>
        </w:rPr>
        <w:tab/>
      </w:r>
      <w:r w:rsidR="00F7072F" w:rsidRPr="00AE0440">
        <w:rPr>
          <w:b w:val="0"/>
          <w:bCs/>
          <w:sz w:val="20"/>
        </w:rPr>
        <w:t xml:space="preserve">Au moment de l'homologation de type, l'autorité d'homologation de type effectue ou assiste au moins aux essais suivants pour évaluer le comportement du </w:t>
      </w:r>
      <w:r w:rsidR="009A4549" w:rsidRPr="00AE0440">
        <w:rPr>
          <w:b w:val="0"/>
          <w:bCs/>
          <w:sz w:val="20"/>
        </w:rPr>
        <w:t xml:space="preserve">système </w:t>
      </w:r>
      <w:r w:rsidR="00F7072F" w:rsidRPr="00AE0440">
        <w:rPr>
          <w:b w:val="0"/>
          <w:bCs/>
          <w:sz w:val="20"/>
        </w:rPr>
        <w:t>en fonction des domaines d</w:t>
      </w:r>
      <w:r w:rsidR="007F50F9">
        <w:rPr>
          <w:b w:val="0"/>
          <w:bCs/>
          <w:sz w:val="20"/>
        </w:rPr>
        <w:t xml:space="preserve">’exploitation </w:t>
      </w:r>
      <w:r w:rsidR="00F7072F" w:rsidRPr="00AE0440">
        <w:rPr>
          <w:b w:val="0"/>
          <w:bCs/>
          <w:sz w:val="20"/>
        </w:rPr>
        <w:t>déclarés</w:t>
      </w:r>
      <w:r w:rsidR="007F50F9">
        <w:rPr>
          <w:b w:val="0"/>
          <w:bCs/>
          <w:sz w:val="20"/>
        </w:rPr>
        <w:t> :</w:t>
      </w:r>
      <w:r w:rsidR="00F7072F" w:rsidRPr="00AE0440">
        <w:rPr>
          <w:b w:val="0"/>
          <w:bCs/>
          <w:sz w:val="20"/>
        </w:rPr>
        <w:t xml:space="preserve"> </w:t>
      </w:r>
    </w:p>
    <w:p w14:paraId="467C4DA3"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sz w:val="20"/>
        </w:rPr>
        <w:t>4.2.5.1.</w:t>
      </w:r>
      <w:r w:rsidRPr="00AE0440">
        <w:rPr>
          <w:b w:val="0"/>
          <w:sz w:val="20"/>
        </w:rPr>
        <w:tab/>
      </w:r>
      <w:r w:rsidR="00FF629E" w:rsidRPr="00AE0440">
        <w:rPr>
          <w:b w:val="0"/>
          <w:bCs/>
          <w:sz w:val="20"/>
        </w:rPr>
        <w:t>Scénarios d'essai pour les différentes fonctionnalités du DCAS</w:t>
      </w:r>
    </w:p>
    <w:p w14:paraId="467C4DA4" w14:textId="52B384D9"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4.2.5.1.1.</w:t>
      </w:r>
      <w:r w:rsidRPr="00AE0440">
        <w:rPr>
          <w:b w:val="0"/>
          <w:bCs/>
          <w:sz w:val="20"/>
        </w:rPr>
        <w:tab/>
      </w:r>
      <w:r w:rsidR="00781B9D" w:rsidRPr="00AE0440">
        <w:rPr>
          <w:b w:val="0"/>
          <w:bCs/>
          <w:sz w:val="20"/>
        </w:rPr>
        <w:t xml:space="preserve">Positionnement </w:t>
      </w:r>
      <w:r w:rsidR="007F50F9">
        <w:rPr>
          <w:b w:val="0"/>
          <w:bCs/>
          <w:sz w:val="20"/>
        </w:rPr>
        <w:t>sur</w:t>
      </w:r>
      <w:r w:rsidR="007F50F9" w:rsidRPr="00AE0440">
        <w:rPr>
          <w:b w:val="0"/>
          <w:bCs/>
          <w:sz w:val="20"/>
        </w:rPr>
        <w:t xml:space="preserve"> </w:t>
      </w:r>
      <w:r w:rsidR="00781B9D" w:rsidRPr="00AE0440">
        <w:rPr>
          <w:b w:val="0"/>
          <w:bCs/>
          <w:sz w:val="20"/>
        </w:rPr>
        <w:t xml:space="preserve">la voie de </w:t>
      </w:r>
      <w:r w:rsidR="002100CF" w:rsidRPr="00AE0440">
        <w:rPr>
          <w:b w:val="0"/>
          <w:bCs/>
          <w:sz w:val="20"/>
        </w:rPr>
        <w:t xml:space="preserve">circulation </w:t>
      </w:r>
    </w:p>
    <w:p w14:paraId="467C4DA5" w14:textId="55E65984"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4.2.5.1.1.1.</w:t>
      </w:r>
      <w:r w:rsidRPr="00AE0440">
        <w:rPr>
          <w:b w:val="0"/>
          <w:bCs/>
          <w:sz w:val="20"/>
        </w:rPr>
        <w:tab/>
      </w:r>
      <w:r w:rsidR="00B45736" w:rsidRPr="00AE0440">
        <w:rPr>
          <w:b w:val="0"/>
          <w:bCs/>
          <w:sz w:val="20"/>
        </w:rPr>
        <w:t>Essai de base</w:t>
      </w:r>
      <w:r w:rsidR="007F50F9">
        <w:rPr>
          <w:b w:val="0"/>
          <w:bCs/>
          <w:sz w:val="20"/>
        </w:rPr>
        <w:t> :</w:t>
      </w:r>
      <w:r w:rsidR="00B45736" w:rsidRPr="00AE0440">
        <w:rPr>
          <w:b w:val="0"/>
          <w:bCs/>
          <w:sz w:val="20"/>
        </w:rPr>
        <w:t xml:space="preserve"> </w:t>
      </w:r>
      <w:r w:rsidR="007F50F9">
        <w:rPr>
          <w:b w:val="0"/>
          <w:bCs/>
          <w:sz w:val="20"/>
        </w:rPr>
        <w:t>l</w:t>
      </w:r>
      <w:r w:rsidR="00B45736" w:rsidRPr="00AE0440">
        <w:rPr>
          <w:b w:val="0"/>
          <w:bCs/>
          <w:sz w:val="20"/>
        </w:rPr>
        <w:t xml:space="preserve">'essai doit confirmer le </w:t>
      </w:r>
      <w:r w:rsidR="00781B9D" w:rsidRPr="00AE0440">
        <w:rPr>
          <w:b w:val="0"/>
          <w:bCs/>
          <w:sz w:val="20"/>
        </w:rPr>
        <w:t xml:space="preserve">positionnement </w:t>
      </w:r>
      <w:r w:rsidR="007F50F9">
        <w:rPr>
          <w:b w:val="0"/>
          <w:bCs/>
          <w:sz w:val="20"/>
        </w:rPr>
        <w:t>sur</w:t>
      </w:r>
      <w:r w:rsidR="007F50F9" w:rsidRPr="00AE0440">
        <w:rPr>
          <w:b w:val="0"/>
          <w:bCs/>
          <w:sz w:val="20"/>
        </w:rPr>
        <w:t xml:space="preserve"> </w:t>
      </w:r>
      <w:r w:rsidR="00781B9D" w:rsidRPr="00AE0440">
        <w:rPr>
          <w:b w:val="0"/>
          <w:bCs/>
          <w:sz w:val="20"/>
        </w:rPr>
        <w:t xml:space="preserve">la voie </w:t>
      </w:r>
      <w:r w:rsidR="007F50F9" w:rsidRPr="00AE0440">
        <w:rPr>
          <w:b w:val="0"/>
          <w:bCs/>
          <w:sz w:val="20"/>
        </w:rPr>
        <w:t xml:space="preserve">des capacités </w:t>
      </w:r>
      <w:r w:rsidR="00781B9D" w:rsidRPr="00AE0440">
        <w:rPr>
          <w:b w:val="0"/>
          <w:bCs/>
          <w:sz w:val="20"/>
        </w:rPr>
        <w:t xml:space="preserve">de circulation </w:t>
      </w:r>
      <w:r w:rsidR="00B45736" w:rsidRPr="00AE0440">
        <w:rPr>
          <w:b w:val="0"/>
          <w:bCs/>
          <w:sz w:val="20"/>
        </w:rPr>
        <w:t xml:space="preserve">déclarées par le </w:t>
      </w:r>
      <w:r w:rsidR="00101DB0">
        <w:rPr>
          <w:b w:val="0"/>
          <w:bCs/>
          <w:sz w:val="20"/>
        </w:rPr>
        <w:t>constructeur</w:t>
      </w:r>
      <w:r w:rsidR="006A4ABA" w:rsidRPr="00AE0440">
        <w:rPr>
          <w:b w:val="0"/>
          <w:bCs/>
          <w:sz w:val="20"/>
        </w:rPr>
        <w:t>.</w:t>
      </w:r>
    </w:p>
    <w:p w14:paraId="467C4DA6" w14:textId="75FB3B3E"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4.2.5.1.1.1.1.</w:t>
      </w:r>
      <w:r w:rsidRPr="00AE0440">
        <w:rPr>
          <w:b w:val="0"/>
          <w:bCs/>
          <w:sz w:val="20"/>
        </w:rPr>
        <w:tab/>
      </w:r>
      <w:r w:rsidR="006D601C" w:rsidRPr="00AE0440">
        <w:rPr>
          <w:b w:val="0"/>
          <w:bCs/>
          <w:sz w:val="20"/>
        </w:rPr>
        <w:t>Partie fonctionnelle I</w:t>
      </w:r>
      <w:r w:rsidR="007F50F9">
        <w:rPr>
          <w:b w:val="0"/>
          <w:bCs/>
          <w:sz w:val="20"/>
        </w:rPr>
        <w:t> :</w:t>
      </w:r>
      <w:r w:rsidR="006D601C" w:rsidRPr="00AE0440">
        <w:rPr>
          <w:b w:val="0"/>
          <w:bCs/>
          <w:sz w:val="20"/>
        </w:rPr>
        <w:t xml:space="preserve"> </w:t>
      </w:r>
      <w:r w:rsidR="007F50F9">
        <w:rPr>
          <w:b w:val="0"/>
          <w:bCs/>
          <w:sz w:val="20"/>
        </w:rPr>
        <w:t>l</w:t>
      </w:r>
      <w:r w:rsidR="006D601C" w:rsidRPr="00AE0440">
        <w:rPr>
          <w:b w:val="0"/>
          <w:bCs/>
          <w:sz w:val="20"/>
        </w:rPr>
        <w:t>a vitesse d</w:t>
      </w:r>
      <w:r w:rsidR="007F50F9">
        <w:rPr>
          <w:b w:val="0"/>
          <w:bCs/>
          <w:sz w:val="20"/>
        </w:rPr>
        <w:t>u</w:t>
      </w:r>
      <w:r w:rsidR="006D601C" w:rsidRPr="00AE0440">
        <w:rPr>
          <w:b w:val="0"/>
          <w:bCs/>
          <w:sz w:val="20"/>
        </w:rPr>
        <w:t xml:space="preserve"> </w:t>
      </w:r>
      <w:r w:rsidR="005E447E">
        <w:rPr>
          <w:b w:val="0"/>
          <w:bCs/>
          <w:sz w:val="20"/>
        </w:rPr>
        <w:t xml:space="preserve">Véhicule soumis à l’essai </w:t>
      </w:r>
      <w:r w:rsidR="006D601C" w:rsidRPr="00AE0440">
        <w:rPr>
          <w:b w:val="0"/>
          <w:bCs/>
          <w:sz w:val="20"/>
        </w:rPr>
        <w:t xml:space="preserve">doit rester dans la plage déclarée par le </w:t>
      </w:r>
      <w:r w:rsidR="00101DB0">
        <w:rPr>
          <w:b w:val="0"/>
          <w:bCs/>
          <w:sz w:val="20"/>
        </w:rPr>
        <w:t>constructeur</w:t>
      </w:r>
      <w:r w:rsidR="006D601C" w:rsidRPr="00AE0440">
        <w:rPr>
          <w:b w:val="0"/>
          <w:bCs/>
          <w:sz w:val="20"/>
        </w:rPr>
        <w:t xml:space="preserve"> aux paragraphes 9.1.1 et 9.1.2 du présent règlement de l'ONU.</w:t>
      </w:r>
    </w:p>
    <w:p w14:paraId="467C4DA7" w14:textId="6663AE5B"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L'essai doit être effectué pour chaque gamme de vitesse</w:t>
      </w:r>
      <w:r w:rsidR="007F50F9">
        <w:rPr>
          <w:b w:val="0"/>
          <w:bCs/>
          <w:sz w:val="20"/>
        </w:rPr>
        <w:t>s</w:t>
      </w:r>
      <w:r w:rsidRPr="00AE0440">
        <w:rPr>
          <w:b w:val="0"/>
          <w:bCs/>
          <w:sz w:val="20"/>
        </w:rPr>
        <w:t xml:space="preserve"> déclarée par le constructeur aux </w:t>
      </w:r>
      <w:r w:rsidR="002B4B6D" w:rsidRPr="00AE0440">
        <w:rPr>
          <w:b w:val="0"/>
          <w:bCs/>
          <w:sz w:val="20"/>
        </w:rPr>
        <w:t xml:space="preserve">paragraphes 9.1.1 et 9.1.2 </w:t>
      </w:r>
      <w:r w:rsidRPr="00AE0440">
        <w:rPr>
          <w:b w:val="0"/>
          <w:bCs/>
          <w:sz w:val="20"/>
        </w:rPr>
        <w:t>du présent règlement de l'ONU, séparément ou dans des gammes de vitesse</w:t>
      </w:r>
      <w:r w:rsidR="007F50F9">
        <w:rPr>
          <w:b w:val="0"/>
          <w:bCs/>
          <w:sz w:val="20"/>
        </w:rPr>
        <w:t>s</w:t>
      </w:r>
      <w:r w:rsidRPr="00AE0440">
        <w:rPr>
          <w:b w:val="0"/>
          <w:bCs/>
          <w:sz w:val="20"/>
        </w:rPr>
        <w:t xml:space="preserve"> contiguës où l'accélération latérale maximale déclarée est identique.</w:t>
      </w:r>
    </w:p>
    <w:p w14:paraId="467C4DA8" w14:textId="421CAC50"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Le </w:t>
      </w:r>
      <w:r w:rsidR="005E447E">
        <w:rPr>
          <w:b w:val="0"/>
          <w:bCs/>
          <w:sz w:val="20"/>
        </w:rPr>
        <w:t xml:space="preserve">Véhicule soumis à l’essai </w:t>
      </w:r>
      <w:r w:rsidRPr="00AE0440">
        <w:rPr>
          <w:b w:val="0"/>
          <w:bCs/>
          <w:sz w:val="20"/>
        </w:rPr>
        <w:t xml:space="preserve">doit être conduit sans aucune force appliquée par le conducteur sur la commande de direction (par exemple en retirant les mains de la commande de direction) à une vitesse constante sur une piste en courbe avec des marquages de voies de chaque côté. </w:t>
      </w:r>
    </w:p>
    <w:p w14:paraId="467C4DA9" w14:textId="610B5D64"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L'accélération latérale nécessaire pour suivre la courbe doit être comprise entre 80 et 90</w:t>
      </w:r>
      <w:r w:rsidR="007F50F9">
        <w:rPr>
          <w:b w:val="0"/>
          <w:bCs/>
          <w:sz w:val="20"/>
        </w:rPr>
        <w:t> %</w:t>
      </w:r>
      <w:r w:rsidRPr="00AE0440">
        <w:rPr>
          <w:b w:val="0"/>
          <w:bCs/>
          <w:sz w:val="20"/>
        </w:rPr>
        <w:t xml:space="preserve"> de l'accélération latérale maximale déclarée par le constructeur à l'annexe 3, appendice 4, du présent règlement de l'ONU.</w:t>
      </w:r>
    </w:p>
    <w:p w14:paraId="467C4DAA" w14:textId="0FC817F1"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4.2.5.1.1.1.2.</w:t>
      </w:r>
      <w:r w:rsidRPr="00AE0440">
        <w:rPr>
          <w:b w:val="0"/>
          <w:bCs/>
          <w:sz w:val="20"/>
        </w:rPr>
        <w:tab/>
      </w:r>
      <w:r w:rsidR="009F5F0B" w:rsidRPr="00AE0440">
        <w:rPr>
          <w:b w:val="0"/>
          <w:bCs/>
          <w:sz w:val="20"/>
        </w:rPr>
        <w:t>La vitesse d</w:t>
      </w:r>
      <w:r w:rsidR="007F50F9">
        <w:rPr>
          <w:b w:val="0"/>
          <w:bCs/>
          <w:sz w:val="20"/>
        </w:rPr>
        <w:t>u</w:t>
      </w:r>
      <w:r w:rsidR="009F5F0B" w:rsidRPr="00AE0440">
        <w:rPr>
          <w:b w:val="0"/>
          <w:bCs/>
          <w:sz w:val="20"/>
        </w:rPr>
        <w:t xml:space="preserve"> </w:t>
      </w:r>
      <w:r w:rsidR="005E447E">
        <w:rPr>
          <w:b w:val="0"/>
          <w:bCs/>
          <w:sz w:val="20"/>
        </w:rPr>
        <w:t xml:space="preserve">Véhicule soumis à l’essai </w:t>
      </w:r>
      <w:r w:rsidR="009F5F0B" w:rsidRPr="00AE0440">
        <w:rPr>
          <w:b w:val="0"/>
          <w:bCs/>
          <w:sz w:val="20"/>
        </w:rPr>
        <w:t>doit rester dans la plage déclarée par le constructeur aux paragraphes 9.1.1 et 9.1.2 du présent règlement de l'ONU.</w:t>
      </w:r>
    </w:p>
    <w:p w14:paraId="467C4DAB" w14:textId="57732E85"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L'essai doit être effectué pour chaque gamme de vitesse</w:t>
      </w:r>
      <w:r w:rsidR="007F50F9">
        <w:rPr>
          <w:b w:val="0"/>
          <w:bCs/>
          <w:sz w:val="20"/>
        </w:rPr>
        <w:t>s</w:t>
      </w:r>
      <w:r w:rsidRPr="00AE0440">
        <w:rPr>
          <w:b w:val="0"/>
          <w:bCs/>
          <w:sz w:val="20"/>
        </w:rPr>
        <w:t xml:space="preserve"> déclarée par le constructeur aux </w:t>
      </w:r>
      <w:r w:rsidR="0077791F" w:rsidRPr="00AE0440">
        <w:rPr>
          <w:b w:val="0"/>
          <w:bCs/>
          <w:sz w:val="20"/>
        </w:rPr>
        <w:t xml:space="preserve">paragraphes 9.1.1 et 9.1.2 </w:t>
      </w:r>
      <w:r w:rsidRPr="00AE0440">
        <w:rPr>
          <w:b w:val="0"/>
          <w:bCs/>
          <w:sz w:val="20"/>
        </w:rPr>
        <w:t>du présent règlement de l'ONU, séparément ou dans des gammes de vitesse</w:t>
      </w:r>
      <w:r w:rsidR="007F50F9">
        <w:rPr>
          <w:b w:val="0"/>
          <w:bCs/>
          <w:sz w:val="20"/>
        </w:rPr>
        <w:t>s</w:t>
      </w:r>
      <w:r w:rsidRPr="00AE0440">
        <w:rPr>
          <w:b w:val="0"/>
          <w:bCs/>
          <w:sz w:val="20"/>
        </w:rPr>
        <w:t xml:space="preserve"> contiguës où l'accélération latérale maximale déclarée est identique.</w:t>
      </w:r>
    </w:p>
    <w:p w14:paraId="467C4DAC" w14:textId="0A4B2E81"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Le </w:t>
      </w:r>
      <w:r w:rsidR="005E447E">
        <w:rPr>
          <w:b w:val="0"/>
          <w:bCs/>
          <w:sz w:val="20"/>
        </w:rPr>
        <w:t xml:space="preserve">Véhicule soumis à l’essai </w:t>
      </w:r>
      <w:r w:rsidRPr="00AE0440">
        <w:rPr>
          <w:b w:val="0"/>
          <w:bCs/>
          <w:sz w:val="20"/>
        </w:rPr>
        <w:t>doit être conduit sans aucune force appliquée par le conducteur sur la commande de direction (par exemple en retirant les mains de la commande de direction) à une vitesse constante sur une piste en courbe avec des marquages de voies de chaque côté.</w:t>
      </w:r>
    </w:p>
    <w:p w14:paraId="467C4DAD" w14:textId="77777777"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L'autorité d'homologation définit une vitesse d'essai et un rayon qui provoqueraient une accélération supérieure à l'accélération latérale maximale déclarée + 0,3 m/s</w:t>
      </w:r>
      <w:r w:rsidRPr="00AE0440">
        <w:rPr>
          <w:b w:val="0"/>
          <w:bCs/>
          <w:sz w:val="20"/>
          <w:vertAlign w:val="superscript"/>
        </w:rPr>
        <w:t>2</w:t>
      </w:r>
      <w:r w:rsidRPr="00AE0440">
        <w:rPr>
          <w:b w:val="0"/>
          <w:bCs/>
          <w:sz w:val="20"/>
        </w:rPr>
        <w:t xml:space="preserve"> (par exemple, en roulant à une vitesse plus élevée dans une courbe d'un rayon donné).</w:t>
      </w:r>
    </w:p>
    <w:p w14:paraId="467C4DAE" w14:textId="1DA7EFC4"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4.2.5.1.1.2.</w:t>
      </w:r>
      <w:r w:rsidRPr="00AE0440">
        <w:rPr>
          <w:b w:val="0"/>
          <w:bCs/>
          <w:sz w:val="20"/>
        </w:rPr>
        <w:tab/>
      </w:r>
      <w:r w:rsidR="00FA1FEC" w:rsidRPr="00AE0440">
        <w:rPr>
          <w:b w:val="0"/>
          <w:bCs/>
          <w:sz w:val="20"/>
        </w:rPr>
        <w:t>Essais étendus</w:t>
      </w:r>
      <w:r w:rsidR="007F50F9">
        <w:rPr>
          <w:b w:val="0"/>
          <w:bCs/>
          <w:sz w:val="20"/>
        </w:rPr>
        <w:t> </w:t>
      </w:r>
      <w:r w:rsidR="007F50F9">
        <w:rPr>
          <w:sz w:val="20"/>
        </w:rPr>
        <w:t>:</w:t>
      </w:r>
      <w:r w:rsidR="00FA1FEC" w:rsidRPr="00AE0440">
        <w:rPr>
          <w:sz w:val="20"/>
        </w:rPr>
        <w:t xml:space="preserve"> </w:t>
      </w:r>
    </w:p>
    <w:p w14:paraId="467C4DAF" w14:textId="23F2B783"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lastRenderedPageBreak/>
        <w:tab/>
      </w:r>
      <w:r w:rsidR="002100CF" w:rsidRPr="00AE0440">
        <w:rPr>
          <w:b w:val="0"/>
          <w:bCs/>
          <w:sz w:val="20"/>
        </w:rPr>
        <w:t xml:space="preserve">L'essai doit démontrer que </w:t>
      </w:r>
      <w:r w:rsidR="009A4549" w:rsidRPr="00AE0440">
        <w:rPr>
          <w:b w:val="0"/>
          <w:bCs/>
          <w:sz w:val="20"/>
        </w:rPr>
        <w:t xml:space="preserve">le système </w:t>
      </w:r>
      <w:r w:rsidR="002100CF" w:rsidRPr="00AE0440">
        <w:rPr>
          <w:b w:val="0"/>
          <w:bCs/>
          <w:sz w:val="20"/>
        </w:rPr>
        <w:t xml:space="preserve">ne quitte pas sa voie et maintient un mouvement stable à l'intérieur de sa voie de circulation sur toute la </w:t>
      </w:r>
      <w:r w:rsidR="007F50F9">
        <w:rPr>
          <w:b w:val="0"/>
          <w:bCs/>
          <w:sz w:val="20"/>
        </w:rPr>
        <w:t>gamme</w:t>
      </w:r>
      <w:r w:rsidR="007F50F9" w:rsidRPr="00AE0440">
        <w:rPr>
          <w:b w:val="0"/>
          <w:bCs/>
          <w:sz w:val="20"/>
        </w:rPr>
        <w:t xml:space="preserve"> </w:t>
      </w:r>
      <w:r w:rsidR="002100CF" w:rsidRPr="00AE0440">
        <w:rPr>
          <w:b w:val="0"/>
          <w:bCs/>
          <w:sz w:val="20"/>
        </w:rPr>
        <w:t>de vitesse</w:t>
      </w:r>
      <w:r w:rsidR="007F50F9">
        <w:rPr>
          <w:b w:val="0"/>
          <w:bCs/>
          <w:sz w:val="20"/>
        </w:rPr>
        <w:t>s</w:t>
      </w:r>
      <w:r w:rsidR="002100CF" w:rsidRPr="00AE0440">
        <w:rPr>
          <w:b w:val="0"/>
          <w:bCs/>
          <w:sz w:val="20"/>
        </w:rPr>
        <w:t xml:space="preserve"> et les différentes courbes à l'intérieur des limites du système, jusqu'à l'accélération latérale maximale déclarée par le </w:t>
      </w:r>
      <w:r w:rsidR="00101DB0">
        <w:rPr>
          <w:b w:val="0"/>
          <w:bCs/>
          <w:sz w:val="20"/>
        </w:rPr>
        <w:t>constructeur</w:t>
      </w:r>
      <w:r w:rsidR="002100CF" w:rsidRPr="00AE0440">
        <w:rPr>
          <w:b w:val="0"/>
          <w:bCs/>
          <w:sz w:val="20"/>
        </w:rPr>
        <w:t>.</w:t>
      </w:r>
    </w:p>
    <w:p w14:paraId="467C4DB0"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4.2.5.1.1.2.1.</w:t>
      </w:r>
      <w:r w:rsidRPr="00AE0440">
        <w:rPr>
          <w:b w:val="0"/>
          <w:bCs/>
          <w:sz w:val="20"/>
        </w:rPr>
        <w:tab/>
      </w:r>
      <w:r w:rsidR="002100CF" w:rsidRPr="00AE0440">
        <w:rPr>
          <w:b w:val="0"/>
          <w:bCs/>
          <w:sz w:val="20"/>
        </w:rPr>
        <w:t xml:space="preserve">L'essai doit être exécuté au moins </w:t>
      </w:r>
    </w:p>
    <w:p w14:paraId="467C4DB1" w14:textId="37551F9F" w:rsidR="00EA3171" w:rsidRPr="00AE0440" w:rsidRDefault="00030C89">
      <w:pPr>
        <w:pStyle w:val="para"/>
        <w:tabs>
          <w:tab w:val="left" w:pos="1560"/>
        </w:tabs>
        <w:spacing w:line="240" w:lineRule="atLeast"/>
        <w:ind w:firstLine="0"/>
      </w:pPr>
      <w:r w:rsidRPr="00AE0440">
        <w:t>(a)</w:t>
      </w:r>
      <w:r w:rsidRPr="00AE0440">
        <w:tab/>
      </w:r>
      <w:r w:rsidR="003035E5" w:rsidRPr="00AE0440">
        <w:t xml:space="preserve">D'une longueur suffisante pour permettre une évaluation du comportement de </w:t>
      </w:r>
      <w:r w:rsidR="00781B9D" w:rsidRPr="00AE0440">
        <w:t xml:space="preserve">positionnement </w:t>
      </w:r>
      <w:r w:rsidR="007F50F9">
        <w:t>sur</w:t>
      </w:r>
      <w:r w:rsidR="007F50F9" w:rsidRPr="00AE0440">
        <w:t xml:space="preserve"> </w:t>
      </w:r>
      <w:r w:rsidR="00781B9D" w:rsidRPr="00AE0440">
        <w:t>la voie de circulation</w:t>
      </w:r>
      <w:r w:rsidR="007F50F9">
        <w:t> ;</w:t>
      </w:r>
    </w:p>
    <w:p w14:paraId="467C4DB2" w14:textId="54DA0A3C" w:rsidR="00EA3171" w:rsidRPr="00AE0440" w:rsidRDefault="00030C89">
      <w:pPr>
        <w:pStyle w:val="para"/>
        <w:tabs>
          <w:tab w:val="left" w:pos="1560"/>
        </w:tabs>
        <w:spacing w:line="240" w:lineRule="atLeast"/>
        <w:ind w:firstLine="0"/>
      </w:pPr>
      <w:r w:rsidRPr="00AE0440">
        <w:t>(b)</w:t>
      </w:r>
      <w:r w:rsidRPr="00AE0440">
        <w:tab/>
      </w:r>
      <w:r w:rsidR="002100CF" w:rsidRPr="00AE0440">
        <w:t>Pour différentes courbures de la route</w:t>
      </w:r>
      <w:r w:rsidR="00E06544" w:rsidRPr="00AE0440">
        <w:t>, y compris un virage en S dont les paramètres sont conformes au paragraphe 4.2.4.</w:t>
      </w:r>
      <w:r w:rsidR="00A53174" w:rsidRPr="00AE0440">
        <w:t xml:space="preserve">1. </w:t>
      </w:r>
      <w:proofErr w:type="gramStart"/>
      <w:r w:rsidR="00A53174" w:rsidRPr="00AE0440">
        <w:t>ou</w:t>
      </w:r>
      <w:proofErr w:type="gramEnd"/>
      <w:r w:rsidR="00A53174" w:rsidRPr="00AE0440">
        <w:t xml:space="preserve"> équivalents, </w:t>
      </w:r>
      <w:r w:rsidR="002100CF" w:rsidRPr="00AE0440">
        <w:t>et différentes vitesses initiales, dont une au moins dépasse l'accélération latérale maximale déclarée par le constructeur</w:t>
      </w:r>
      <w:r w:rsidR="007F50F9">
        <w:t> ;</w:t>
      </w:r>
    </w:p>
    <w:p w14:paraId="467C4DB3" w14:textId="41A5D074" w:rsidR="00EA3171" w:rsidRPr="00AE0440" w:rsidRDefault="00030C89">
      <w:pPr>
        <w:pStyle w:val="para"/>
        <w:tabs>
          <w:tab w:val="left" w:pos="1560"/>
        </w:tabs>
        <w:spacing w:line="240" w:lineRule="atLeast"/>
        <w:ind w:firstLine="0"/>
      </w:pPr>
      <w:r w:rsidRPr="00AE0440">
        <w:t>(c)</w:t>
      </w:r>
      <w:r w:rsidRPr="00AE0440">
        <w:tab/>
      </w:r>
      <w:r w:rsidR="002100CF" w:rsidRPr="00AE0440">
        <w:t>Avec différents types de limites de voies (par exemple, marquage, bords de route, marquage d'une seule voie), selon les besoins du système</w:t>
      </w:r>
      <w:r w:rsidR="007F50F9">
        <w:t> ;</w:t>
      </w:r>
    </w:p>
    <w:p w14:paraId="467C4DB4" w14:textId="77777777"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4.2.5.1.2.</w:t>
      </w:r>
      <w:r w:rsidRPr="00AE0440">
        <w:rPr>
          <w:b w:val="0"/>
          <w:bCs/>
          <w:sz w:val="20"/>
        </w:rPr>
        <w:tab/>
      </w:r>
      <w:r w:rsidR="002100CF" w:rsidRPr="00AE0440">
        <w:rPr>
          <w:b w:val="0"/>
          <w:bCs/>
          <w:sz w:val="20"/>
        </w:rPr>
        <w:t>Changements de voie à l'</w:t>
      </w:r>
      <w:r w:rsidR="00865398" w:rsidRPr="00AE0440">
        <w:rPr>
          <w:b w:val="0"/>
          <w:bCs/>
          <w:sz w:val="20"/>
        </w:rPr>
        <w:t>initiative</w:t>
      </w:r>
      <w:r w:rsidR="002100CF" w:rsidRPr="00AE0440">
        <w:rPr>
          <w:b w:val="0"/>
          <w:bCs/>
          <w:sz w:val="20"/>
        </w:rPr>
        <w:t xml:space="preserve"> du conducteur</w:t>
      </w:r>
    </w:p>
    <w:p w14:paraId="467C4DB5" w14:textId="2625B4E1"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4.2.5.1.2.1.</w:t>
      </w:r>
      <w:r w:rsidRPr="00AE0440">
        <w:rPr>
          <w:b w:val="0"/>
          <w:bCs/>
          <w:sz w:val="20"/>
        </w:rPr>
        <w:tab/>
      </w:r>
      <w:r w:rsidR="003035E5" w:rsidRPr="00AE0440">
        <w:rPr>
          <w:b w:val="0"/>
          <w:bCs/>
          <w:sz w:val="20"/>
        </w:rPr>
        <w:t>Essai de base</w:t>
      </w:r>
      <w:r w:rsidR="007F50F9">
        <w:rPr>
          <w:b w:val="0"/>
          <w:bCs/>
          <w:sz w:val="20"/>
        </w:rPr>
        <w:t> :</w:t>
      </w:r>
      <w:r w:rsidR="00647DA0" w:rsidRPr="00AE0440">
        <w:rPr>
          <w:b w:val="0"/>
          <w:bCs/>
          <w:sz w:val="20"/>
        </w:rPr>
        <w:t xml:space="preserve"> </w:t>
      </w:r>
      <w:r w:rsidR="007F50F9">
        <w:rPr>
          <w:b w:val="0"/>
          <w:bCs/>
          <w:sz w:val="20"/>
        </w:rPr>
        <w:t>l</w:t>
      </w:r>
      <w:r w:rsidR="00647DA0" w:rsidRPr="00AE0440">
        <w:rPr>
          <w:b w:val="0"/>
          <w:bCs/>
          <w:sz w:val="20"/>
        </w:rPr>
        <w:t xml:space="preserve">'essai doit confirmer les capacités de changement de voie à l'initiative du conducteur du système déclaré par le </w:t>
      </w:r>
      <w:r w:rsidR="00101DB0">
        <w:rPr>
          <w:b w:val="0"/>
          <w:bCs/>
          <w:sz w:val="20"/>
        </w:rPr>
        <w:t>constructeur</w:t>
      </w:r>
      <w:r w:rsidR="00647DA0" w:rsidRPr="00AE0440">
        <w:rPr>
          <w:b w:val="0"/>
          <w:bCs/>
          <w:sz w:val="20"/>
        </w:rPr>
        <w:t>.</w:t>
      </w:r>
    </w:p>
    <w:p w14:paraId="467C4DB6" w14:textId="631D89B5"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4.2.5.1.2.1.1 </w:t>
      </w:r>
      <w:r w:rsidRPr="00AE0440">
        <w:rPr>
          <w:b w:val="0"/>
          <w:bCs/>
          <w:sz w:val="20"/>
        </w:rPr>
        <w:tab/>
        <w:t xml:space="preserve">Le </w:t>
      </w:r>
      <w:r w:rsidR="005E447E">
        <w:rPr>
          <w:b w:val="0"/>
          <w:bCs/>
          <w:sz w:val="20"/>
        </w:rPr>
        <w:t xml:space="preserve">Véhicule soumis à l’essai </w:t>
      </w:r>
      <w:r w:rsidRPr="00AE0440">
        <w:rPr>
          <w:b w:val="0"/>
          <w:bCs/>
          <w:sz w:val="20"/>
        </w:rPr>
        <w:t xml:space="preserve">doit effectuer un changement complet de voie (déplacement latéral de 3,5 m) dans la voie adjacente après que le conducteur a initié </w:t>
      </w:r>
      <w:r w:rsidR="009466F3" w:rsidRPr="00AE0440">
        <w:rPr>
          <w:b w:val="0"/>
          <w:bCs/>
          <w:sz w:val="20"/>
        </w:rPr>
        <w:t>l</w:t>
      </w:r>
      <w:r w:rsidR="009466F3">
        <w:rPr>
          <w:b w:val="0"/>
          <w:bCs/>
          <w:sz w:val="20"/>
        </w:rPr>
        <w:t>a</w:t>
      </w:r>
      <w:r w:rsidR="009466F3" w:rsidRPr="00AE0440">
        <w:rPr>
          <w:b w:val="0"/>
          <w:bCs/>
          <w:sz w:val="20"/>
        </w:rPr>
        <w:t xml:space="preserve"> </w:t>
      </w:r>
      <w:r w:rsidR="009466F3" w:rsidRPr="009466F3">
        <w:rPr>
          <w:b w:val="0"/>
          <w:bCs/>
          <w:sz w:val="20"/>
        </w:rPr>
        <w:t>Procédure de changement de voie</w:t>
      </w:r>
      <w:r w:rsidRPr="00AE0440">
        <w:rPr>
          <w:b w:val="0"/>
          <w:bCs/>
          <w:sz w:val="20"/>
        </w:rPr>
        <w:t>.</w:t>
      </w:r>
    </w:p>
    <w:p w14:paraId="467C4DB7" w14:textId="3F451B45"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4.2.5.1.2.1.2. </w:t>
      </w:r>
      <w:r w:rsidRPr="00AE0440">
        <w:rPr>
          <w:b w:val="0"/>
          <w:bCs/>
          <w:sz w:val="20"/>
        </w:rPr>
        <w:tab/>
        <w:t xml:space="preserve">Le </w:t>
      </w:r>
      <w:r w:rsidR="005E447E">
        <w:rPr>
          <w:b w:val="0"/>
          <w:bCs/>
          <w:sz w:val="20"/>
        </w:rPr>
        <w:t xml:space="preserve">Véhicule soumis à l’essai </w:t>
      </w:r>
      <w:r w:rsidRPr="00AE0440">
        <w:rPr>
          <w:b w:val="0"/>
          <w:bCs/>
          <w:sz w:val="20"/>
        </w:rPr>
        <w:t xml:space="preserve">et le véhicule de tête doivent se déplacer en ligne droite, dans la même direction, pendant au moins deux secondes avant la partie fonctionnelle de l'essai, avec un décalage entre l'axe du </w:t>
      </w:r>
      <w:r w:rsidR="005E447E">
        <w:rPr>
          <w:b w:val="0"/>
          <w:bCs/>
          <w:sz w:val="20"/>
        </w:rPr>
        <w:t xml:space="preserve">Véhicule soumis à l’essai </w:t>
      </w:r>
      <w:r w:rsidRPr="00AE0440">
        <w:rPr>
          <w:b w:val="0"/>
          <w:bCs/>
          <w:sz w:val="20"/>
        </w:rPr>
        <w:t>et celui du véhicule de tête ne dépassant pas 1 mètre.</w:t>
      </w:r>
    </w:p>
    <w:p w14:paraId="467C4DB8" w14:textId="477B72E8"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4.2.5.1.2.1.3.</w:t>
      </w:r>
      <w:r w:rsidR="007F50F9">
        <w:rPr>
          <w:b w:val="0"/>
          <w:bCs/>
          <w:sz w:val="20"/>
        </w:rPr>
        <w:tab/>
      </w:r>
      <w:r w:rsidRPr="00AE0440">
        <w:rPr>
          <w:b w:val="0"/>
          <w:bCs/>
          <w:sz w:val="20"/>
        </w:rPr>
        <w:t xml:space="preserve">Les essais doivent être effectués avec un véhicule de tête roulant au moins 20 km/h plus lentement que la limite de vitesse fixée pour </w:t>
      </w:r>
      <w:r w:rsidR="007F50F9" w:rsidRPr="00AE0440">
        <w:rPr>
          <w:b w:val="0"/>
          <w:bCs/>
          <w:sz w:val="20"/>
        </w:rPr>
        <w:t>l</w:t>
      </w:r>
      <w:r w:rsidR="007F50F9">
        <w:rPr>
          <w:b w:val="0"/>
          <w:bCs/>
          <w:sz w:val="20"/>
        </w:rPr>
        <w:t>e</w:t>
      </w:r>
      <w:r w:rsidR="007F50F9" w:rsidRPr="00AE0440">
        <w:rPr>
          <w:b w:val="0"/>
          <w:bCs/>
          <w:sz w:val="20"/>
        </w:rPr>
        <w:t xml:space="preserve"> </w:t>
      </w:r>
      <w:r w:rsidRPr="00AE0440">
        <w:rPr>
          <w:b w:val="0"/>
          <w:bCs/>
          <w:sz w:val="20"/>
        </w:rPr>
        <w:t>VUT.</w:t>
      </w:r>
    </w:p>
    <w:p w14:paraId="467C4DB9" w14:textId="77777777" w:rsidR="003035E5" w:rsidRPr="00AE0440" w:rsidRDefault="00166261" w:rsidP="00166261">
      <w:pPr>
        <w:pStyle w:val="HChG"/>
        <w:tabs>
          <w:tab w:val="clear" w:pos="851"/>
        </w:tabs>
        <w:spacing w:before="0" w:after="120" w:line="240" w:lineRule="atLeast"/>
        <w:ind w:left="2340" w:firstLine="0"/>
        <w:jc w:val="both"/>
        <w:rPr>
          <w:b w:val="0"/>
          <w:bCs/>
          <w:sz w:val="20"/>
        </w:rPr>
      </w:pPr>
      <w:r w:rsidRPr="00AE0440">
        <w:rPr>
          <w:noProof/>
          <w:lang w:eastAsia="en-GB"/>
        </w:rPr>
        <w:drawing>
          <wp:inline distT="0" distB="0" distL="0" distR="0" wp14:anchorId="467C4FCA" wp14:editId="467C4FCB">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1675" cy="1560174"/>
                    </a:xfrm>
                    <a:prstGeom prst="rect">
                      <a:avLst/>
                    </a:prstGeom>
                  </pic:spPr>
                </pic:pic>
              </a:graphicData>
            </a:graphic>
          </wp:inline>
        </w:drawing>
      </w:r>
    </w:p>
    <w:p w14:paraId="467C4DBA" w14:textId="77777777" w:rsidR="00911896" w:rsidRPr="00AE0440" w:rsidRDefault="00911896" w:rsidP="00DC7809">
      <w:pPr>
        <w:ind w:left="1800" w:right="1134"/>
      </w:pPr>
    </w:p>
    <w:p w14:paraId="467C4DBB" w14:textId="65F3F982"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4.2.5.1.2.2.</w:t>
      </w:r>
      <w:r w:rsidRPr="00AE0440">
        <w:rPr>
          <w:b w:val="0"/>
          <w:bCs/>
          <w:sz w:val="20"/>
        </w:rPr>
        <w:tab/>
      </w:r>
      <w:r w:rsidR="003035E5" w:rsidRPr="00AE0440">
        <w:rPr>
          <w:b w:val="0"/>
          <w:bCs/>
          <w:sz w:val="20"/>
        </w:rPr>
        <w:t>Essais étendus</w:t>
      </w:r>
      <w:r w:rsidR="007F50F9">
        <w:rPr>
          <w:b w:val="0"/>
          <w:bCs/>
          <w:sz w:val="20"/>
        </w:rPr>
        <w:t> :</w:t>
      </w:r>
    </w:p>
    <w:p w14:paraId="467C4DBC" w14:textId="36EC2789" w:rsidR="00EA3171" w:rsidRPr="00AE0440" w:rsidRDefault="00030C89">
      <w:pPr>
        <w:pStyle w:val="HChG"/>
        <w:tabs>
          <w:tab w:val="clear" w:pos="851"/>
        </w:tabs>
        <w:spacing w:before="0" w:after="120" w:line="240" w:lineRule="atLeast"/>
        <w:ind w:left="2268" w:firstLine="0"/>
        <w:jc w:val="both"/>
        <w:rPr>
          <w:b w:val="0"/>
          <w:bCs/>
          <w:sz w:val="20"/>
        </w:rPr>
      </w:pPr>
      <w:r w:rsidRPr="00AE0440">
        <w:rPr>
          <w:b w:val="0"/>
          <w:bCs/>
          <w:sz w:val="20"/>
        </w:rPr>
        <w:t xml:space="preserve">L'essai </w:t>
      </w:r>
      <w:r w:rsidR="00366DF4" w:rsidRPr="00AE0440">
        <w:rPr>
          <w:b w:val="0"/>
          <w:bCs/>
          <w:sz w:val="20"/>
        </w:rPr>
        <w:t xml:space="preserve">évalue la capacité du </w:t>
      </w:r>
      <w:r w:rsidR="003F35A0" w:rsidRPr="00AE0440">
        <w:rPr>
          <w:b w:val="0"/>
          <w:bCs/>
          <w:sz w:val="20"/>
        </w:rPr>
        <w:t xml:space="preserve">système à </w:t>
      </w:r>
      <w:r w:rsidRPr="00AE0440">
        <w:rPr>
          <w:b w:val="0"/>
          <w:bCs/>
          <w:sz w:val="20"/>
        </w:rPr>
        <w:t xml:space="preserve">aider le conducteur à changer de voie </w:t>
      </w:r>
      <w:r w:rsidR="00166261" w:rsidRPr="00AE0440">
        <w:rPr>
          <w:b w:val="0"/>
          <w:bCs/>
          <w:sz w:val="20"/>
        </w:rPr>
        <w:t xml:space="preserve">en toute sécurité, </w:t>
      </w:r>
      <w:r w:rsidR="0051640C" w:rsidRPr="00AE0440">
        <w:rPr>
          <w:b w:val="0"/>
          <w:bCs/>
          <w:sz w:val="20"/>
        </w:rPr>
        <w:t xml:space="preserve">dans les limites de ses </w:t>
      </w:r>
      <w:r w:rsidR="009D156A" w:rsidRPr="00AE0440">
        <w:rPr>
          <w:b w:val="0"/>
          <w:bCs/>
          <w:sz w:val="20"/>
        </w:rPr>
        <w:t xml:space="preserve">caractéristiques </w:t>
      </w:r>
      <w:r w:rsidR="0051640C" w:rsidRPr="00AE0440">
        <w:rPr>
          <w:b w:val="0"/>
          <w:bCs/>
          <w:sz w:val="20"/>
        </w:rPr>
        <w:t>déclarées par le constructeur</w:t>
      </w:r>
      <w:r w:rsidR="00650295">
        <w:rPr>
          <w:b w:val="0"/>
          <w:bCs/>
          <w:sz w:val="20"/>
        </w:rPr>
        <w:t> :</w:t>
      </w:r>
    </w:p>
    <w:p w14:paraId="467C4DBD" w14:textId="346B46F3" w:rsidR="00EA3171" w:rsidRPr="00AE0440" w:rsidRDefault="00030C89">
      <w:pPr>
        <w:pStyle w:val="para"/>
        <w:numPr>
          <w:ilvl w:val="0"/>
          <w:numId w:val="8"/>
        </w:numPr>
        <w:tabs>
          <w:tab w:val="left" w:pos="1560"/>
        </w:tabs>
        <w:spacing w:line="240" w:lineRule="atLeast"/>
      </w:pPr>
      <w:r w:rsidRPr="00AE0440">
        <w:t xml:space="preserve">Avec d'autres différences de vitesse entre le véhicule de tête et le </w:t>
      </w:r>
      <w:r w:rsidR="005E447E">
        <w:t xml:space="preserve">Véhicule soumis à l’essai </w:t>
      </w:r>
      <w:r w:rsidR="00650295">
        <w:t>;</w:t>
      </w:r>
    </w:p>
    <w:p w14:paraId="467C4DBE" w14:textId="5F0890D0" w:rsidR="00EA3171" w:rsidRPr="00AE0440" w:rsidRDefault="00030C89">
      <w:pPr>
        <w:pStyle w:val="para"/>
        <w:numPr>
          <w:ilvl w:val="0"/>
          <w:numId w:val="8"/>
        </w:numPr>
        <w:tabs>
          <w:tab w:val="left" w:pos="1560"/>
        </w:tabs>
        <w:spacing w:line="240" w:lineRule="atLeast"/>
      </w:pPr>
      <w:r w:rsidRPr="00AE0440">
        <w:t xml:space="preserve">Sur les </w:t>
      </w:r>
      <w:r w:rsidR="002100CF" w:rsidRPr="00AE0440">
        <w:t>routes sans séparation physique</w:t>
      </w:r>
      <w:r w:rsidR="00650295">
        <w:t> ;</w:t>
      </w:r>
    </w:p>
    <w:p w14:paraId="467C4DBF" w14:textId="658D434F" w:rsidR="00EA3171" w:rsidRPr="00AE0440" w:rsidRDefault="00030C89">
      <w:pPr>
        <w:pStyle w:val="para"/>
        <w:tabs>
          <w:tab w:val="left" w:pos="1560"/>
        </w:tabs>
        <w:spacing w:line="240" w:lineRule="atLeast"/>
        <w:ind w:hanging="360"/>
      </w:pPr>
      <w:r w:rsidRPr="00AE0440">
        <w:tab/>
      </w:r>
      <w:r w:rsidRPr="00AE0440">
        <w:tab/>
      </w:r>
      <w:r w:rsidR="00B65617" w:rsidRPr="00AE0440">
        <w:t>(b)</w:t>
      </w:r>
      <w:r w:rsidR="00B65617" w:rsidRPr="00AE0440">
        <w:tab/>
      </w:r>
      <w:r w:rsidR="002100CF" w:rsidRPr="00AE0440">
        <w:t>Sur les routes où les piétons et les cyclistes ne sont pas interdits</w:t>
      </w:r>
      <w:r w:rsidR="00650295">
        <w:t> ;</w:t>
      </w:r>
    </w:p>
    <w:p w14:paraId="467C4DC0" w14:textId="77777777" w:rsidR="00EA3171" w:rsidRPr="00AE0440" w:rsidRDefault="00030C89">
      <w:pPr>
        <w:pStyle w:val="para"/>
        <w:tabs>
          <w:tab w:val="left" w:pos="1560"/>
        </w:tabs>
        <w:spacing w:line="240" w:lineRule="atLeast"/>
        <w:ind w:hanging="360"/>
      </w:pPr>
      <w:r w:rsidRPr="00AE0440">
        <w:tab/>
      </w:r>
      <w:r w:rsidR="00B65617" w:rsidRPr="00AE0440">
        <w:t>(c)</w:t>
      </w:r>
      <w:r w:rsidR="00B65617" w:rsidRPr="00AE0440">
        <w:tab/>
      </w:r>
      <w:r w:rsidR="002100CF" w:rsidRPr="00AE0440">
        <w:t>Lorsque le changement de voie ne peut être exécuté immédiatement après son initiation par le conducteur</w:t>
      </w:r>
      <w:r w:rsidR="002B1336" w:rsidRPr="00AE0440">
        <w:t>.</w:t>
      </w:r>
    </w:p>
    <w:p w14:paraId="467C4DC1" w14:textId="775C17B8"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4.2.5.1.2.2.1.</w:t>
      </w:r>
      <w:r w:rsidRPr="00AE0440">
        <w:rPr>
          <w:b w:val="0"/>
          <w:bCs/>
          <w:sz w:val="20"/>
        </w:rPr>
        <w:tab/>
      </w:r>
      <w:r w:rsidR="002100CF" w:rsidRPr="00AE0440">
        <w:rPr>
          <w:b w:val="0"/>
          <w:bCs/>
          <w:sz w:val="20"/>
        </w:rPr>
        <w:t>L'essai doit être exécuté au moins</w:t>
      </w:r>
      <w:r w:rsidR="00650295">
        <w:rPr>
          <w:b w:val="0"/>
          <w:bCs/>
          <w:sz w:val="20"/>
        </w:rPr>
        <w:t> :</w:t>
      </w:r>
    </w:p>
    <w:p w14:paraId="467C4DC2" w14:textId="5C06B2C2" w:rsidR="00EA3171" w:rsidRPr="00AE0440" w:rsidRDefault="00030C89">
      <w:pPr>
        <w:pStyle w:val="para"/>
        <w:spacing w:line="240" w:lineRule="atLeast"/>
        <w:ind w:firstLine="0"/>
      </w:pPr>
      <w:r w:rsidRPr="00AE0440">
        <w:t>(a)</w:t>
      </w:r>
      <w:r w:rsidRPr="00AE0440">
        <w:tab/>
      </w:r>
      <w:r w:rsidR="003625A3" w:rsidRPr="00AE0440">
        <w:t xml:space="preserve">Sur </w:t>
      </w:r>
      <w:r w:rsidR="002100CF" w:rsidRPr="00AE0440">
        <w:t xml:space="preserve">une route avec des véhicules venant en sens inverse </w:t>
      </w:r>
      <w:r w:rsidR="006F47C0" w:rsidRPr="00AE0440">
        <w:t xml:space="preserve">ou </w:t>
      </w:r>
      <w:r w:rsidR="005F27D6" w:rsidRPr="00AE0440">
        <w:t xml:space="preserve">dépassant </w:t>
      </w:r>
      <w:r w:rsidR="002100CF" w:rsidRPr="00AE0440">
        <w:t>sur la voie cible</w:t>
      </w:r>
      <w:r w:rsidR="00650295">
        <w:t> ;</w:t>
      </w:r>
    </w:p>
    <w:p w14:paraId="467C4DC3" w14:textId="340187D9" w:rsidR="00EA3171" w:rsidRPr="00AE0440" w:rsidRDefault="00030C89">
      <w:pPr>
        <w:pStyle w:val="para"/>
        <w:spacing w:line="240" w:lineRule="atLeast"/>
        <w:ind w:firstLine="0"/>
      </w:pPr>
      <w:r w:rsidRPr="00AE0440">
        <w:lastRenderedPageBreak/>
        <w:t>(b)</w:t>
      </w:r>
      <w:r w:rsidRPr="00AE0440">
        <w:tab/>
      </w:r>
      <w:r w:rsidR="002100CF" w:rsidRPr="00AE0440">
        <w:t>Avec différents usagers de la route approchant par l'arrière</w:t>
      </w:r>
      <w:r w:rsidR="00650295">
        <w:t> ;</w:t>
      </w:r>
    </w:p>
    <w:p w14:paraId="467C4DC4" w14:textId="6365B4D2" w:rsidR="00EA3171" w:rsidRPr="00AE0440" w:rsidRDefault="00030C89">
      <w:pPr>
        <w:pStyle w:val="para"/>
        <w:spacing w:line="240" w:lineRule="atLeast"/>
        <w:ind w:firstLine="0"/>
      </w:pPr>
      <w:r w:rsidRPr="00AE0440">
        <w:t>(c)</w:t>
      </w:r>
      <w:r w:rsidRPr="00AE0440">
        <w:tab/>
      </w:r>
      <w:r w:rsidR="002100CF" w:rsidRPr="00AE0440">
        <w:t>Avec un véhicule circulant à côté sur la voie adjacente et empêchant un changement de voie</w:t>
      </w:r>
      <w:r w:rsidR="00650295">
        <w:t> ;</w:t>
      </w:r>
    </w:p>
    <w:p w14:paraId="467C4DC5" w14:textId="77777777" w:rsidR="00EA3171" w:rsidRPr="00AE0440" w:rsidRDefault="00030C89">
      <w:pPr>
        <w:pStyle w:val="para"/>
        <w:spacing w:line="240" w:lineRule="atLeast"/>
        <w:ind w:firstLine="0"/>
      </w:pPr>
      <w:r w:rsidRPr="00AE0440">
        <w:t>(d)</w:t>
      </w:r>
      <w:r w:rsidRPr="00AE0440">
        <w:tab/>
      </w:r>
      <w:r w:rsidR="002100CF" w:rsidRPr="00AE0440">
        <w:t xml:space="preserve">Dans un scénario où le </w:t>
      </w:r>
      <w:r w:rsidR="003F35A0" w:rsidRPr="00AE0440">
        <w:t xml:space="preserve">système </w:t>
      </w:r>
      <w:r w:rsidR="002100CF" w:rsidRPr="00AE0440">
        <w:t xml:space="preserve">réagit à un autre véhicule qui commence à changer de place dans la voie cible, afin d'éviter un </w:t>
      </w:r>
      <w:proofErr w:type="gramStart"/>
      <w:r w:rsidR="002100CF" w:rsidRPr="00AE0440">
        <w:t>risque potentiel</w:t>
      </w:r>
      <w:proofErr w:type="gramEnd"/>
      <w:r w:rsidR="002100CF" w:rsidRPr="00AE0440">
        <w:t xml:space="preserve"> de collision</w:t>
      </w:r>
      <w:r w:rsidR="003625A3" w:rsidRPr="00AE0440">
        <w:t>.</w:t>
      </w:r>
    </w:p>
    <w:p w14:paraId="467C4DC6" w14:textId="77777777"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4.2.5.1.4.</w:t>
      </w:r>
      <w:r w:rsidRPr="00AE0440">
        <w:rPr>
          <w:b w:val="0"/>
          <w:bCs/>
          <w:sz w:val="20"/>
        </w:rPr>
        <w:tab/>
      </w:r>
      <w:r w:rsidR="002100CF" w:rsidRPr="00AE0440">
        <w:rPr>
          <w:b w:val="0"/>
          <w:bCs/>
          <w:sz w:val="20"/>
        </w:rPr>
        <w:t xml:space="preserve">Changements de voie </w:t>
      </w:r>
      <w:r w:rsidR="000F250E" w:rsidRPr="00AE0440">
        <w:rPr>
          <w:b w:val="0"/>
          <w:bCs/>
          <w:sz w:val="20"/>
        </w:rPr>
        <w:t>initiés</w:t>
      </w:r>
      <w:r w:rsidR="002100CF" w:rsidRPr="00AE0440">
        <w:rPr>
          <w:b w:val="0"/>
          <w:bCs/>
          <w:sz w:val="20"/>
        </w:rPr>
        <w:t xml:space="preserve"> par le système</w:t>
      </w:r>
    </w:p>
    <w:p w14:paraId="467C4DC7" w14:textId="7ECD56DA"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4.2.5.1.4.1.</w:t>
      </w:r>
      <w:r w:rsidRPr="00AE0440">
        <w:rPr>
          <w:b w:val="0"/>
          <w:bCs/>
          <w:sz w:val="20"/>
        </w:rPr>
        <w:tab/>
      </w:r>
      <w:r w:rsidR="002B1336" w:rsidRPr="00AE0440">
        <w:rPr>
          <w:b w:val="0"/>
          <w:bCs/>
          <w:sz w:val="20"/>
        </w:rPr>
        <w:t>Essai de base</w:t>
      </w:r>
      <w:r w:rsidR="00650295">
        <w:rPr>
          <w:b w:val="0"/>
          <w:bCs/>
          <w:sz w:val="20"/>
        </w:rPr>
        <w:t> :</w:t>
      </w:r>
      <w:r w:rsidR="006C085F" w:rsidRPr="00AE0440">
        <w:rPr>
          <w:b w:val="0"/>
          <w:bCs/>
          <w:sz w:val="20"/>
        </w:rPr>
        <w:t xml:space="preserve"> </w:t>
      </w:r>
      <w:r w:rsidR="00650295">
        <w:rPr>
          <w:b w:val="0"/>
          <w:bCs/>
          <w:sz w:val="20"/>
        </w:rPr>
        <w:t>l</w:t>
      </w:r>
      <w:r w:rsidR="006C085F" w:rsidRPr="00AE0440">
        <w:rPr>
          <w:b w:val="0"/>
          <w:bCs/>
          <w:sz w:val="20"/>
        </w:rPr>
        <w:t>'essai doit confirmer les capacités de changement de voie initiées par le système et déclarées par le constructeur.</w:t>
      </w:r>
    </w:p>
    <w:p w14:paraId="467C4DC8" w14:textId="307CBDC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4.2.5.1.4.1.1 </w:t>
      </w:r>
      <w:r w:rsidRPr="00AE0440">
        <w:rPr>
          <w:b w:val="0"/>
          <w:bCs/>
          <w:sz w:val="20"/>
        </w:rPr>
        <w:tab/>
        <w:t xml:space="preserve">Le </w:t>
      </w:r>
      <w:r w:rsidR="005E447E">
        <w:rPr>
          <w:b w:val="0"/>
          <w:bCs/>
          <w:sz w:val="20"/>
        </w:rPr>
        <w:t xml:space="preserve">Véhicule soumis à l’essai </w:t>
      </w:r>
      <w:r w:rsidRPr="00AE0440">
        <w:rPr>
          <w:b w:val="0"/>
          <w:bCs/>
          <w:sz w:val="20"/>
        </w:rPr>
        <w:t xml:space="preserve">doit effectuer un changement complet de voie (déplacement latéral de 3,5 m) dans la voie adjacente après que le système a lancé </w:t>
      </w:r>
      <w:r w:rsidR="009466F3" w:rsidRPr="00AE0440">
        <w:rPr>
          <w:b w:val="0"/>
          <w:bCs/>
          <w:sz w:val="20"/>
        </w:rPr>
        <w:t>l</w:t>
      </w:r>
      <w:r w:rsidR="009466F3">
        <w:rPr>
          <w:b w:val="0"/>
          <w:bCs/>
          <w:sz w:val="20"/>
        </w:rPr>
        <w:t>a</w:t>
      </w:r>
      <w:r w:rsidR="009466F3" w:rsidRPr="00AE0440">
        <w:rPr>
          <w:b w:val="0"/>
          <w:bCs/>
          <w:sz w:val="20"/>
        </w:rPr>
        <w:t xml:space="preserve"> </w:t>
      </w:r>
      <w:r w:rsidR="009466F3" w:rsidRPr="009466F3">
        <w:rPr>
          <w:b w:val="0"/>
          <w:bCs/>
          <w:sz w:val="20"/>
        </w:rPr>
        <w:t>Procédure de changement de voie</w:t>
      </w:r>
      <w:r w:rsidRPr="00AE0440">
        <w:rPr>
          <w:b w:val="0"/>
          <w:bCs/>
          <w:sz w:val="20"/>
        </w:rPr>
        <w:t>.</w:t>
      </w:r>
    </w:p>
    <w:p w14:paraId="467C4DC9" w14:textId="7ABF1497"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 xml:space="preserve">4.2.5.1.4.1.2. </w:t>
      </w:r>
      <w:r w:rsidRPr="00AE0440">
        <w:rPr>
          <w:b w:val="0"/>
          <w:bCs/>
          <w:sz w:val="20"/>
        </w:rPr>
        <w:tab/>
        <w:t xml:space="preserve">Le </w:t>
      </w:r>
      <w:r w:rsidR="005E447E">
        <w:rPr>
          <w:b w:val="0"/>
          <w:bCs/>
          <w:sz w:val="20"/>
        </w:rPr>
        <w:t xml:space="preserve">Véhicule soumis à l’essai </w:t>
      </w:r>
      <w:r w:rsidRPr="00AE0440">
        <w:rPr>
          <w:b w:val="0"/>
          <w:bCs/>
          <w:sz w:val="20"/>
        </w:rPr>
        <w:t xml:space="preserve">et le véhicule de tête doivent se déplacer en ligne droite, dans la même direction, pendant au moins deux secondes avant la partie fonctionnelle de l'essai, avec un décalage entre l'axe du </w:t>
      </w:r>
      <w:r w:rsidR="005E447E">
        <w:rPr>
          <w:b w:val="0"/>
          <w:bCs/>
          <w:sz w:val="20"/>
        </w:rPr>
        <w:t xml:space="preserve">Véhicule soumis à l’essai </w:t>
      </w:r>
      <w:r w:rsidRPr="00AE0440">
        <w:rPr>
          <w:b w:val="0"/>
          <w:bCs/>
          <w:sz w:val="20"/>
        </w:rPr>
        <w:t>et celui du véhicule de tête ne dépassant pas 1 mètre.</w:t>
      </w:r>
    </w:p>
    <w:p w14:paraId="467C4DCA" w14:textId="77777777" w:rsidR="00944415" w:rsidRPr="00AE0440" w:rsidRDefault="00944415" w:rsidP="00944415">
      <w:pPr>
        <w:ind w:left="2250"/>
      </w:pPr>
      <w:r w:rsidRPr="00AE0440">
        <w:rPr>
          <w:noProof/>
          <w:lang w:eastAsia="en-GB"/>
        </w:rPr>
        <w:drawing>
          <wp:inline distT="0" distB="0" distL="0" distR="0" wp14:anchorId="467C4FCC" wp14:editId="467C4FCD">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1675" cy="1560174"/>
                    </a:xfrm>
                    <a:prstGeom prst="rect">
                      <a:avLst/>
                    </a:prstGeom>
                  </pic:spPr>
                </pic:pic>
              </a:graphicData>
            </a:graphic>
          </wp:inline>
        </w:drawing>
      </w:r>
    </w:p>
    <w:p w14:paraId="467C4DCB" w14:textId="42D7D04C"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4.2.5.1.4.2.</w:t>
      </w:r>
      <w:r w:rsidRPr="00AE0440">
        <w:rPr>
          <w:b w:val="0"/>
          <w:bCs/>
          <w:sz w:val="20"/>
        </w:rPr>
        <w:tab/>
      </w:r>
      <w:r w:rsidR="005E447E">
        <w:rPr>
          <w:b w:val="0"/>
          <w:bCs/>
          <w:sz w:val="20"/>
        </w:rPr>
        <w:t>Essai prolongé</w:t>
      </w:r>
      <w:r w:rsidR="00650295">
        <w:rPr>
          <w:b w:val="0"/>
          <w:bCs/>
          <w:sz w:val="20"/>
        </w:rPr>
        <w:t> :</w:t>
      </w:r>
      <w:r w:rsidR="00AB32F9" w:rsidRPr="00AE0440">
        <w:rPr>
          <w:b w:val="0"/>
          <w:bCs/>
          <w:sz w:val="20"/>
        </w:rPr>
        <w:t xml:space="preserve"> </w:t>
      </w:r>
      <w:r w:rsidR="00650295">
        <w:rPr>
          <w:b w:val="0"/>
          <w:bCs/>
          <w:sz w:val="20"/>
        </w:rPr>
        <w:t>l</w:t>
      </w:r>
      <w:r w:rsidR="00AB32F9" w:rsidRPr="00AE0440">
        <w:rPr>
          <w:b w:val="0"/>
          <w:bCs/>
          <w:sz w:val="20"/>
        </w:rPr>
        <w:t>'essai doit démontrer que le système est capable d'aider le conducteur à changer de voie en toute sécurité</w:t>
      </w:r>
      <w:r w:rsidR="00650295">
        <w:rPr>
          <w:b w:val="0"/>
          <w:bCs/>
          <w:sz w:val="20"/>
        </w:rPr>
        <w:t> :</w:t>
      </w:r>
    </w:p>
    <w:p w14:paraId="467C4DCC" w14:textId="549BD4C0"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ab/>
        <w:t xml:space="preserve">(a) </w:t>
      </w:r>
      <w:r w:rsidRPr="00AE0440">
        <w:rPr>
          <w:b w:val="0"/>
          <w:bCs/>
          <w:sz w:val="20"/>
        </w:rPr>
        <w:tab/>
        <w:t xml:space="preserve">Avec d'autres différences de vitesse entre le véhicule de tête et le </w:t>
      </w:r>
      <w:r w:rsidR="005E447E">
        <w:rPr>
          <w:b w:val="0"/>
          <w:bCs/>
          <w:sz w:val="20"/>
        </w:rPr>
        <w:t xml:space="preserve">Véhicule soumis à l’essai </w:t>
      </w:r>
      <w:r w:rsidR="00650295">
        <w:rPr>
          <w:b w:val="0"/>
          <w:bCs/>
          <w:sz w:val="20"/>
        </w:rPr>
        <w:t>;</w:t>
      </w:r>
    </w:p>
    <w:p w14:paraId="467C4DCD" w14:textId="4B74D824"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(b) </w:t>
      </w:r>
      <w:r w:rsidRPr="00AE0440">
        <w:rPr>
          <w:b w:val="0"/>
          <w:bCs/>
          <w:sz w:val="20"/>
        </w:rPr>
        <w:tab/>
      </w:r>
      <w:r w:rsidR="00650295">
        <w:rPr>
          <w:b w:val="0"/>
          <w:bCs/>
          <w:sz w:val="20"/>
        </w:rPr>
        <w:t>S</w:t>
      </w:r>
      <w:r w:rsidR="00650295" w:rsidRPr="00AE0440">
        <w:rPr>
          <w:b w:val="0"/>
          <w:bCs/>
          <w:sz w:val="20"/>
        </w:rPr>
        <w:t xml:space="preserve">ur </w:t>
      </w:r>
      <w:r w:rsidRPr="00AE0440">
        <w:rPr>
          <w:b w:val="0"/>
          <w:bCs/>
          <w:sz w:val="20"/>
        </w:rPr>
        <w:t>des routes sans séparation physique</w:t>
      </w:r>
      <w:r w:rsidR="00650295">
        <w:rPr>
          <w:b w:val="0"/>
          <w:bCs/>
          <w:sz w:val="20"/>
        </w:rPr>
        <w:t> ;</w:t>
      </w:r>
      <w:r w:rsidRPr="00AE0440">
        <w:rPr>
          <w:b w:val="0"/>
          <w:bCs/>
          <w:sz w:val="20"/>
        </w:rPr>
        <w:t xml:space="preserve"> </w:t>
      </w:r>
      <w:r w:rsidR="00CB17B4" w:rsidRPr="00AE0440">
        <w:rPr>
          <w:b w:val="0"/>
          <w:bCs/>
          <w:sz w:val="20"/>
        </w:rPr>
        <w:t>et/ou</w:t>
      </w:r>
    </w:p>
    <w:p w14:paraId="467C4DCE" w14:textId="77777777"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ab/>
        <w:t xml:space="preserve">(c) </w:t>
      </w:r>
      <w:r w:rsidRPr="00AE0440">
        <w:rPr>
          <w:b w:val="0"/>
          <w:bCs/>
          <w:sz w:val="20"/>
        </w:rPr>
        <w:tab/>
        <w:t xml:space="preserve">Sur les routes où les piétons et les cyclistes ne sont pas interdits. </w:t>
      </w:r>
    </w:p>
    <w:p w14:paraId="467C4DCF" w14:textId="5C94BBDC"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4.2.5.1.4.2.1 </w:t>
      </w:r>
      <w:r w:rsidRPr="00AE0440">
        <w:rPr>
          <w:b w:val="0"/>
          <w:bCs/>
          <w:sz w:val="20"/>
        </w:rPr>
        <w:tab/>
        <w:t>L'essai doit être exécuté au minimum</w:t>
      </w:r>
      <w:r w:rsidR="00650295">
        <w:rPr>
          <w:b w:val="0"/>
          <w:bCs/>
          <w:sz w:val="20"/>
        </w:rPr>
        <w:t> :</w:t>
      </w:r>
    </w:p>
    <w:p w14:paraId="467C4DD0" w14:textId="501FF72B"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(a) </w:t>
      </w:r>
      <w:r w:rsidRPr="00AE0440">
        <w:rPr>
          <w:b w:val="0"/>
          <w:bCs/>
          <w:sz w:val="20"/>
        </w:rPr>
        <w:tab/>
        <w:t xml:space="preserve">Sur une route où la voie cible est occupée par des véhicules venant en sens inverse </w:t>
      </w:r>
      <w:r w:rsidR="00CB17B4" w:rsidRPr="00AE0440">
        <w:rPr>
          <w:b w:val="0"/>
          <w:bCs/>
          <w:sz w:val="20"/>
        </w:rPr>
        <w:t>ou en dépassement</w:t>
      </w:r>
      <w:r w:rsidR="00650295">
        <w:rPr>
          <w:b w:val="0"/>
          <w:bCs/>
          <w:sz w:val="20"/>
        </w:rPr>
        <w:t> ;</w:t>
      </w:r>
    </w:p>
    <w:p w14:paraId="467C4DD1" w14:textId="755A1392"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(b) </w:t>
      </w:r>
      <w:r w:rsidRPr="00AE0440">
        <w:rPr>
          <w:b w:val="0"/>
          <w:bCs/>
          <w:sz w:val="20"/>
        </w:rPr>
        <w:tab/>
        <w:t>Avec différents usagers de la route approchant par l'arrière</w:t>
      </w:r>
      <w:r w:rsidR="00650295">
        <w:rPr>
          <w:b w:val="0"/>
          <w:bCs/>
          <w:sz w:val="20"/>
        </w:rPr>
        <w:t> ;</w:t>
      </w:r>
    </w:p>
    <w:p w14:paraId="467C4DD2" w14:textId="1BADB7E9" w:rsidR="00EA3171" w:rsidRPr="00AE0440" w:rsidRDefault="00030C89">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(c) </w:t>
      </w:r>
      <w:r w:rsidRPr="00AE0440">
        <w:rPr>
          <w:b w:val="0"/>
          <w:bCs/>
          <w:sz w:val="20"/>
        </w:rPr>
        <w:tab/>
        <w:t>Avec un véhicule circulant à côté sur la voie adjacente et empêchant un changement de voie</w:t>
      </w:r>
      <w:r w:rsidR="00650295">
        <w:rPr>
          <w:b w:val="0"/>
          <w:bCs/>
          <w:sz w:val="20"/>
        </w:rPr>
        <w:t> ;</w:t>
      </w:r>
    </w:p>
    <w:p w14:paraId="467C4DD3" w14:textId="77777777" w:rsidR="00EA3171" w:rsidRPr="00AE0440" w:rsidRDefault="00030C89">
      <w:pPr>
        <w:pStyle w:val="HChG"/>
        <w:tabs>
          <w:tab w:val="clear" w:pos="851"/>
        </w:tabs>
        <w:spacing w:before="0" w:after="120" w:line="240" w:lineRule="atLeast"/>
        <w:ind w:left="2268" w:firstLine="0"/>
        <w:jc w:val="both"/>
        <w:rPr>
          <w:b w:val="0"/>
          <w:bCs/>
          <w:sz w:val="20"/>
        </w:rPr>
      </w:pPr>
      <w:r w:rsidRPr="00AE0440">
        <w:rPr>
          <w:b w:val="0"/>
          <w:bCs/>
          <w:sz w:val="20"/>
        </w:rPr>
        <w:t xml:space="preserve">(d) </w:t>
      </w:r>
      <w:r w:rsidRPr="00AE0440">
        <w:rPr>
          <w:b w:val="0"/>
          <w:bCs/>
          <w:sz w:val="20"/>
        </w:rPr>
        <w:tab/>
        <w:t xml:space="preserve">Dans un scénario où le système réagit à un autre véhicule qui commence à changer de place dans la voie cible, afin d'éviter un </w:t>
      </w:r>
      <w:proofErr w:type="gramStart"/>
      <w:r w:rsidRPr="00AE0440">
        <w:rPr>
          <w:b w:val="0"/>
          <w:bCs/>
          <w:sz w:val="20"/>
        </w:rPr>
        <w:t>risque potentiel</w:t>
      </w:r>
      <w:proofErr w:type="gramEnd"/>
      <w:r w:rsidRPr="00AE0440">
        <w:rPr>
          <w:b w:val="0"/>
          <w:bCs/>
          <w:sz w:val="20"/>
        </w:rPr>
        <w:t xml:space="preserve"> de collision.</w:t>
      </w:r>
    </w:p>
    <w:p w14:paraId="467C4DD4" w14:textId="77777777" w:rsidR="00EA3171" w:rsidRPr="00AE0440" w:rsidRDefault="00030C89">
      <w:pPr>
        <w:pStyle w:val="HChG"/>
        <w:tabs>
          <w:tab w:val="clear" w:pos="851"/>
        </w:tabs>
        <w:spacing w:before="0" w:after="120" w:line="240" w:lineRule="atLeast"/>
        <w:ind w:left="2268"/>
        <w:jc w:val="both"/>
        <w:rPr>
          <w:b w:val="0"/>
          <w:bCs/>
          <w:sz w:val="20"/>
        </w:rPr>
      </w:pPr>
      <w:r w:rsidRPr="00AE0440">
        <w:rPr>
          <w:b w:val="0"/>
          <w:sz w:val="20"/>
        </w:rPr>
        <w:t>4.2.5.2.</w:t>
      </w:r>
      <w:r w:rsidRPr="00AE0440">
        <w:rPr>
          <w:b w:val="0"/>
          <w:sz w:val="20"/>
        </w:rPr>
        <w:tab/>
      </w:r>
      <w:r w:rsidR="007D6282" w:rsidRPr="00AE0440">
        <w:rPr>
          <w:b w:val="0"/>
          <w:bCs/>
          <w:sz w:val="20"/>
        </w:rPr>
        <w:t>Capacité à répondre à un autre usager de la route correspondant aux domaines de fonctionnement déclarés</w:t>
      </w:r>
    </w:p>
    <w:p w14:paraId="467C4DD5" w14:textId="77777777"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4.2.5.2.1.</w:t>
      </w:r>
      <w:r w:rsidRPr="00AE0440">
        <w:rPr>
          <w:b w:val="0"/>
          <w:bCs/>
          <w:sz w:val="20"/>
        </w:rPr>
        <w:tab/>
      </w:r>
      <w:r w:rsidR="008C37EA" w:rsidRPr="00AE0440">
        <w:rPr>
          <w:b w:val="0"/>
          <w:bCs/>
          <w:sz w:val="20"/>
        </w:rPr>
        <w:t>Véhicule à l'arrêt en marche avant sur un tronçon de route rectiligne</w:t>
      </w:r>
    </w:p>
    <w:p w14:paraId="467C4DD6" w14:textId="126B3F43"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4.2.5.2.1.1.</w:t>
      </w:r>
      <w:r w:rsidRPr="00AE0440">
        <w:rPr>
          <w:b w:val="0"/>
          <w:bCs/>
          <w:sz w:val="20"/>
        </w:rPr>
        <w:tab/>
      </w:r>
      <w:r w:rsidR="003350C3" w:rsidRPr="00AE0440">
        <w:rPr>
          <w:b w:val="0"/>
          <w:bCs/>
          <w:sz w:val="20"/>
        </w:rPr>
        <w:t>Essai de base</w:t>
      </w:r>
      <w:r w:rsidR="00650295">
        <w:rPr>
          <w:b w:val="0"/>
          <w:bCs/>
          <w:sz w:val="20"/>
        </w:rPr>
        <w:t> :</w:t>
      </w:r>
      <w:r w:rsidR="003350C3" w:rsidRPr="00AE0440">
        <w:rPr>
          <w:b w:val="0"/>
          <w:bCs/>
          <w:sz w:val="20"/>
        </w:rPr>
        <w:t xml:space="preserve"> </w:t>
      </w:r>
      <w:r w:rsidR="00650295">
        <w:rPr>
          <w:b w:val="0"/>
          <w:bCs/>
          <w:sz w:val="20"/>
        </w:rPr>
        <w:t>l</w:t>
      </w:r>
      <w:r w:rsidR="00AB32F9" w:rsidRPr="00AE0440">
        <w:rPr>
          <w:b w:val="0"/>
          <w:bCs/>
          <w:sz w:val="20"/>
        </w:rPr>
        <w:t xml:space="preserve">'essai doit confirmer la capacité de réponse déclarée du système pour un </w:t>
      </w:r>
      <w:r w:rsidR="00440432" w:rsidRPr="00AE0440">
        <w:rPr>
          <w:b w:val="0"/>
          <w:bCs/>
          <w:sz w:val="20"/>
        </w:rPr>
        <w:t xml:space="preserve">véhicule à l'arrêt en marche avant sur un tronçon de route en ligne droite. </w:t>
      </w:r>
    </w:p>
    <w:p w14:paraId="467C4DD7" w14:textId="79DAA513" w:rsidR="00EA3171" w:rsidRPr="00AE0440" w:rsidRDefault="00030C89">
      <w:pPr>
        <w:spacing w:after="120"/>
        <w:ind w:left="2268" w:right="1134" w:hanging="1134"/>
        <w:rPr>
          <w:bCs/>
        </w:rPr>
      </w:pPr>
      <w:r w:rsidRPr="00AE0440">
        <w:rPr>
          <w:bCs/>
        </w:rPr>
        <w:t>4.2.5.2.1.1.1.</w:t>
      </w:r>
      <w:r w:rsidRPr="00AE0440">
        <w:rPr>
          <w:bCs/>
        </w:rPr>
        <w:tab/>
      </w:r>
      <w:r w:rsidR="00C76329" w:rsidRPr="00AE0440">
        <w:rPr>
          <w:bCs/>
        </w:rPr>
        <w:t xml:space="preserve">Le </w:t>
      </w:r>
      <w:r w:rsidR="005E447E">
        <w:rPr>
          <w:bCs/>
        </w:rPr>
        <w:t xml:space="preserve">Véhicule soumis à l’essai </w:t>
      </w:r>
      <w:r w:rsidR="00C76329" w:rsidRPr="00AE0440">
        <w:rPr>
          <w:bCs/>
        </w:rPr>
        <w:t xml:space="preserve">doit s'approcher de la cible fixe en ligne droite pendant au moins </w:t>
      </w:r>
      <w:r w:rsidR="00ED7877" w:rsidRPr="00AE0440">
        <w:rPr>
          <w:bCs/>
        </w:rPr>
        <w:t xml:space="preserve">2 </w:t>
      </w:r>
      <w:r w:rsidR="00C76329" w:rsidRPr="00AE0440">
        <w:rPr>
          <w:bCs/>
        </w:rPr>
        <w:t xml:space="preserve">secondes avant la partie fonctionnelle de l'essai, avec un </w:t>
      </w:r>
      <w:r w:rsidR="00C76329" w:rsidRPr="00AE0440">
        <w:rPr>
          <w:bCs/>
        </w:rPr>
        <w:lastRenderedPageBreak/>
        <w:t xml:space="preserve">décalage entre l'axe du </w:t>
      </w:r>
      <w:r w:rsidR="005E447E">
        <w:rPr>
          <w:bCs/>
        </w:rPr>
        <w:t xml:space="preserve">Véhicule soumis à l’essai </w:t>
      </w:r>
      <w:r w:rsidR="00C76329" w:rsidRPr="00AE0440">
        <w:rPr>
          <w:bCs/>
        </w:rPr>
        <w:t xml:space="preserve">et celui de la cible ne dépassant pas </w:t>
      </w:r>
      <w:r w:rsidR="00BA7750" w:rsidRPr="00AE0440">
        <w:rPr>
          <w:bCs/>
        </w:rPr>
        <w:t>0,</w:t>
      </w:r>
      <w:r w:rsidR="00C9441C" w:rsidRPr="00AE0440">
        <w:rPr>
          <w:bCs/>
        </w:rPr>
        <w:t xml:space="preserve">5 </w:t>
      </w:r>
      <w:r w:rsidR="00C76329" w:rsidRPr="00AE0440">
        <w:rPr>
          <w:bCs/>
        </w:rPr>
        <w:t>mètre.</w:t>
      </w:r>
    </w:p>
    <w:p w14:paraId="467C4DD8" w14:textId="53FBBC2B"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4.2.5.2.1.1.2.</w:t>
      </w:r>
      <w:r w:rsidRPr="00AE0440">
        <w:rPr>
          <w:b w:val="0"/>
          <w:bCs/>
          <w:sz w:val="20"/>
        </w:rPr>
        <w:tab/>
      </w:r>
      <w:r w:rsidR="002D1A10" w:rsidRPr="00AE0440">
        <w:rPr>
          <w:b w:val="0"/>
          <w:bCs/>
          <w:sz w:val="20"/>
        </w:rPr>
        <w:t>La partie fonctionnelle de l'essai commence par</w:t>
      </w:r>
      <w:r w:rsidR="00650295">
        <w:rPr>
          <w:b w:val="0"/>
          <w:bCs/>
          <w:sz w:val="20"/>
        </w:rPr>
        <w:t> :</w:t>
      </w:r>
    </w:p>
    <w:p w14:paraId="467C4DD9" w14:textId="11126A4F" w:rsidR="00EA3171" w:rsidRPr="00AE0440" w:rsidRDefault="00030C89">
      <w:pPr>
        <w:pStyle w:val="para"/>
        <w:tabs>
          <w:tab w:val="left" w:pos="1560"/>
        </w:tabs>
        <w:spacing w:line="240" w:lineRule="atLeast"/>
        <w:ind w:firstLine="0"/>
      </w:pPr>
      <w:r w:rsidRPr="00AE0440">
        <w:t>(a)</w:t>
      </w:r>
      <w:r w:rsidRPr="00AE0440">
        <w:tab/>
      </w:r>
      <w:r w:rsidR="00650295" w:rsidRPr="00AE0440">
        <w:t>L</w:t>
      </w:r>
      <w:r w:rsidR="00650295">
        <w:t>e</w:t>
      </w:r>
      <w:r w:rsidR="00650295" w:rsidRPr="00AE0440">
        <w:t xml:space="preserve"> </w:t>
      </w:r>
      <w:r w:rsidR="005E447E">
        <w:t xml:space="preserve">Véhicule soumis à l’essai </w:t>
      </w:r>
      <w:r w:rsidR="00E44559" w:rsidRPr="00AE0440">
        <w:t>se déplaçant à la vitesse d'essai requise dans les limites des tolérances et du décalage latéral prescrits dans le présent paragraphe</w:t>
      </w:r>
      <w:r w:rsidR="00650295">
        <w:t> ;</w:t>
      </w:r>
      <w:r w:rsidR="00E44559" w:rsidRPr="00AE0440">
        <w:t xml:space="preserve"> et</w:t>
      </w:r>
    </w:p>
    <w:p w14:paraId="467C4DDA" w14:textId="77777777" w:rsidR="00EA3171" w:rsidRPr="00AE0440" w:rsidRDefault="00030C89">
      <w:pPr>
        <w:pStyle w:val="para"/>
        <w:tabs>
          <w:tab w:val="left" w:pos="1560"/>
        </w:tabs>
        <w:spacing w:line="240" w:lineRule="atLeast"/>
        <w:ind w:firstLine="0"/>
      </w:pPr>
      <w:r w:rsidRPr="00AE0440">
        <w:t>(b)</w:t>
      </w:r>
      <w:r w:rsidRPr="00AE0440">
        <w:tab/>
      </w:r>
      <w:r w:rsidR="00EA7A57" w:rsidRPr="00AE0440">
        <w:t xml:space="preserve">Une distance correspondant à un </w:t>
      </w:r>
      <w:r w:rsidR="00FA2550" w:rsidRPr="00AE0440">
        <w:t xml:space="preserve">temps d'au </w:t>
      </w:r>
      <w:r w:rsidR="00EA7A57" w:rsidRPr="00AE0440">
        <w:t xml:space="preserve">moins 4 secondes </w:t>
      </w:r>
      <w:r w:rsidR="00FA2550" w:rsidRPr="00AE0440">
        <w:t xml:space="preserve">avant que le véhicule DCAS ne commence à réagir à la </w:t>
      </w:r>
      <w:r w:rsidR="00EA7A57" w:rsidRPr="00AE0440">
        <w:t>cible.</w:t>
      </w:r>
    </w:p>
    <w:p w14:paraId="467C4DDB" w14:textId="77777777" w:rsidR="00EA3171" w:rsidRPr="00AE0440" w:rsidRDefault="00030C89">
      <w:pPr>
        <w:spacing w:after="120"/>
        <w:ind w:left="2268" w:right="1134" w:hanging="1134"/>
        <w:rPr>
          <w:bCs/>
        </w:rPr>
      </w:pPr>
      <w:r w:rsidRPr="00AE0440">
        <w:rPr>
          <w:bCs/>
        </w:rPr>
        <w:t>4.2.5.2.1.2.</w:t>
      </w:r>
      <w:r w:rsidRPr="00AE0440">
        <w:rPr>
          <w:bCs/>
        </w:rPr>
        <w:tab/>
      </w:r>
      <w:r w:rsidR="00AC0B8E" w:rsidRPr="00AE0440">
        <w:rPr>
          <w:bCs/>
        </w:rPr>
        <w:t>Les tolérances doivent être respectées entre le début de la partie fonctionnelle de l'essai et l'intervention du système.</w:t>
      </w:r>
    </w:p>
    <w:p w14:paraId="467C4DDC" w14:textId="77777777" w:rsidR="00AC0B8E" w:rsidRPr="00AE0440" w:rsidRDefault="00AC0B8E" w:rsidP="00DC7809">
      <w:pPr>
        <w:pStyle w:val="ListParagraph"/>
        <w:spacing w:after="120"/>
        <w:ind w:left="1800" w:right="1134"/>
        <w:rPr>
          <w:bCs/>
        </w:rPr>
      </w:pPr>
    </w:p>
    <w:p w14:paraId="467C4DDD" w14:textId="77777777" w:rsidR="003D3369" w:rsidRPr="00AE0440" w:rsidRDefault="003D3369" w:rsidP="003D3369">
      <w:pPr>
        <w:pStyle w:val="ListParagraph"/>
        <w:spacing w:after="120"/>
        <w:ind w:left="2340" w:right="1134"/>
        <w:rPr>
          <w:bCs/>
        </w:rPr>
      </w:pPr>
      <w:r w:rsidRPr="00AE0440">
        <w:rPr>
          <w:noProof/>
          <w:lang w:eastAsia="en-GB"/>
        </w:rPr>
        <w:drawing>
          <wp:inline distT="0" distB="0" distL="0" distR="0" wp14:anchorId="467C4FCE" wp14:editId="467C4FCF">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7222" cy="1288123"/>
                    </a:xfrm>
                    <a:prstGeom prst="rect">
                      <a:avLst/>
                    </a:prstGeom>
                  </pic:spPr>
                </pic:pic>
              </a:graphicData>
            </a:graphic>
          </wp:inline>
        </w:drawing>
      </w:r>
    </w:p>
    <w:p w14:paraId="467C4DDE" w14:textId="2B901EC6" w:rsidR="00EA3171" w:rsidRPr="00AE0440" w:rsidRDefault="00030C89">
      <w:pPr>
        <w:spacing w:after="120"/>
        <w:ind w:left="2268" w:right="1134" w:hanging="1134"/>
        <w:jc w:val="both"/>
        <w:rPr>
          <w:bCs/>
        </w:rPr>
      </w:pPr>
      <w:r w:rsidRPr="00AE0440">
        <w:rPr>
          <w:bCs/>
        </w:rPr>
        <w:t>4.2.5.2.1.3.</w:t>
      </w:r>
      <w:r w:rsidRPr="00AE0440">
        <w:rPr>
          <w:bCs/>
        </w:rPr>
        <w:tab/>
      </w:r>
      <w:r w:rsidR="003350C3" w:rsidRPr="00AE0440">
        <w:rPr>
          <w:bCs/>
        </w:rPr>
        <w:t>Essai prolongé</w:t>
      </w:r>
      <w:r w:rsidR="00650295">
        <w:rPr>
          <w:bCs/>
        </w:rPr>
        <w:t> :</w:t>
      </w:r>
      <w:r w:rsidR="003350C3" w:rsidRPr="00AE0440">
        <w:rPr>
          <w:bCs/>
        </w:rPr>
        <w:t xml:space="preserve"> </w:t>
      </w:r>
      <w:r w:rsidR="00650295">
        <w:rPr>
          <w:bCs/>
        </w:rPr>
        <w:t>l</w:t>
      </w:r>
      <w:r w:rsidR="005126F9" w:rsidRPr="00AE0440">
        <w:rPr>
          <w:bCs/>
        </w:rPr>
        <w:t xml:space="preserve">'essai doit démontrer que le système ne modifie pas </w:t>
      </w:r>
      <w:r w:rsidR="00954BCA" w:rsidRPr="00AE0440">
        <w:rPr>
          <w:bCs/>
        </w:rPr>
        <w:t xml:space="preserve">de manière déraisonnable la </w:t>
      </w:r>
      <w:r w:rsidR="005126F9" w:rsidRPr="00AE0440">
        <w:rPr>
          <w:bCs/>
        </w:rPr>
        <w:t xml:space="preserve">stratégie de contrôle d'un </w:t>
      </w:r>
      <w:r w:rsidR="00E70442" w:rsidRPr="00AE0440">
        <w:rPr>
          <w:bCs/>
        </w:rPr>
        <w:t>véhicule à l'arrêt en marche avant sur un tronçon de route en ligne droite</w:t>
      </w:r>
      <w:r w:rsidR="005126F9" w:rsidRPr="00AE0440">
        <w:rPr>
          <w:bCs/>
        </w:rPr>
        <w:t>.</w:t>
      </w:r>
    </w:p>
    <w:p w14:paraId="467C4DDF" w14:textId="43273314"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4.2.5.2.1.3.1.</w:t>
      </w:r>
      <w:r w:rsidRPr="00AE0440">
        <w:rPr>
          <w:b w:val="0"/>
          <w:bCs/>
          <w:sz w:val="20"/>
        </w:rPr>
        <w:tab/>
      </w:r>
      <w:r w:rsidR="003350C3" w:rsidRPr="00AE0440">
        <w:rPr>
          <w:b w:val="0"/>
          <w:bCs/>
          <w:sz w:val="20"/>
        </w:rPr>
        <w:t xml:space="preserve">L'essai doit être exécuté au moins </w:t>
      </w:r>
      <w:r w:rsidR="00734DDB" w:rsidRPr="00AE0440">
        <w:rPr>
          <w:b w:val="0"/>
          <w:bCs/>
          <w:sz w:val="20"/>
        </w:rPr>
        <w:t>une fois</w:t>
      </w:r>
      <w:r w:rsidR="00650295">
        <w:rPr>
          <w:b w:val="0"/>
          <w:bCs/>
          <w:sz w:val="20"/>
        </w:rPr>
        <w:t> :</w:t>
      </w:r>
      <w:r w:rsidR="003350C3" w:rsidRPr="00AE0440">
        <w:rPr>
          <w:b w:val="0"/>
          <w:bCs/>
          <w:sz w:val="20"/>
        </w:rPr>
        <w:t xml:space="preserve"> </w:t>
      </w:r>
    </w:p>
    <w:p w14:paraId="467C4DE0" w14:textId="0123613C" w:rsidR="00EA3171" w:rsidRPr="00AE0440" w:rsidRDefault="00030C89">
      <w:pPr>
        <w:pStyle w:val="para"/>
        <w:tabs>
          <w:tab w:val="left" w:pos="1560"/>
        </w:tabs>
        <w:spacing w:line="240" w:lineRule="atLeast"/>
        <w:ind w:firstLine="0"/>
      </w:pPr>
      <w:r w:rsidRPr="00AE0440">
        <w:t>(a)</w:t>
      </w:r>
      <w:r w:rsidRPr="00AE0440">
        <w:tab/>
      </w:r>
      <w:r w:rsidR="00734DDB" w:rsidRPr="00AE0440">
        <w:t xml:space="preserve">Un </w:t>
      </w:r>
      <w:r w:rsidR="003625A3" w:rsidRPr="00AE0440">
        <w:t xml:space="preserve">véhicule à l'arrêt d'un autre </w:t>
      </w:r>
      <w:r w:rsidR="005126F9" w:rsidRPr="00AE0440">
        <w:t xml:space="preserve">type ou d'une </w:t>
      </w:r>
      <w:r w:rsidR="003625A3" w:rsidRPr="00AE0440">
        <w:t xml:space="preserve">autre </w:t>
      </w:r>
      <w:r w:rsidR="00963DFF" w:rsidRPr="00AE0440">
        <w:t>catégorie</w:t>
      </w:r>
      <w:r w:rsidR="00650295">
        <w:t> ;</w:t>
      </w:r>
    </w:p>
    <w:p w14:paraId="467C4DE1" w14:textId="2F37F9EE" w:rsidR="00EA3171" w:rsidRPr="00AE0440" w:rsidRDefault="00030C89">
      <w:pPr>
        <w:pStyle w:val="para"/>
        <w:tabs>
          <w:tab w:val="left" w:pos="1560"/>
        </w:tabs>
        <w:spacing w:line="240" w:lineRule="atLeast"/>
        <w:ind w:firstLine="0"/>
      </w:pPr>
      <w:r w:rsidRPr="00AE0440">
        <w:t>(b)</w:t>
      </w:r>
      <w:r w:rsidRPr="00AE0440">
        <w:tab/>
      </w:r>
      <w:r w:rsidR="00734DDB" w:rsidRPr="00AE0440">
        <w:t xml:space="preserve">Un </w:t>
      </w:r>
      <w:r w:rsidR="003625A3" w:rsidRPr="00AE0440">
        <w:t xml:space="preserve">véhicule à l'arrêt positionné avec un décalage </w:t>
      </w:r>
      <w:r w:rsidR="005126F9" w:rsidRPr="00AE0440">
        <w:t xml:space="preserve">plus important </w:t>
      </w:r>
      <w:r w:rsidR="003625A3" w:rsidRPr="00AE0440">
        <w:t>par rapport à l'axe d</w:t>
      </w:r>
      <w:r w:rsidR="00650295">
        <w:t>u</w:t>
      </w:r>
      <w:r w:rsidR="003625A3" w:rsidRPr="00AE0440">
        <w:t xml:space="preserve"> </w:t>
      </w:r>
      <w:r w:rsidR="005E447E">
        <w:t xml:space="preserve">Véhicule soumis à l’essai </w:t>
      </w:r>
      <w:r w:rsidR="00650295">
        <w:t>;</w:t>
      </w:r>
    </w:p>
    <w:p w14:paraId="467C4DE2" w14:textId="5840BCDF" w:rsidR="00EA3171" w:rsidRPr="00AE0440" w:rsidRDefault="00030C89">
      <w:pPr>
        <w:pStyle w:val="para"/>
        <w:tabs>
          <w:tab w:val="left" w:pos="1560"/>
        </w:tabs>
        <w:spacing w:line="240" w:lineRule="atLeast"/>
        <w:ind w:firstLine="0"/>
      </w:pPr>
      <w:r w:rsidRPr="00AE0440">
        <w:t>(c)</w:t>
      </w:r>
      <w:r w:rsidRPr="00AE0440">
        <w:tab/>
      </w:r>
      <w:r w:rsidR="00734DDB" w:rsidRPr="00AE0440">
        <w:t xml:space="preserve">Un </w:t>
      </w:r>
      <w:r w:rsidR="00616F0B" w:rsidRPr="00AE0440">
        <w:t xml:space="preserve">véhicule à l'arrêt </w:t>
      </w:r>
      <w:r w:rsidR="00734DDB" w:rsidRPr="00AE0440">
        <w:t>orienté vers l</w:t>
      </w:r>
      <w:r w:rsidR="00650295">
        <w:t>e</w:t>
      </w:r>
      <w:r w:rsidR="00734DDB" w:rsidRPr="00AE0440">
        <w:t xml:space="preserve"> </w:t>
      </w:r>
      <w:r w:rsidR="005E447E">
        <w:t xml:space="preserve">Véhicule soumis à l’essai </w:t>
      </w:r>
      <w:r w:rsidR="00685D1E" w:rsidRPr="00AE0440">
        <w:t xml:space="preserve">pour les systèmes capables de </w:t>
      </w:r>
      <w:r w:rsidR="00934556" w:rsidRPr="00AE0440">
        <w:t xml:space="preserve">fonctionner dans des conditions non autoroutières. </w:t>
      </w:r>
    </w:p>
    <w:p w14:paraId="467C4DE3" w14:textId="77777777"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4.2.5.2.2.</w:t>
      </w:r>
      <w:r w:rsidRPr="00AE0440">
        <w:rPr>
          <w:b w:val="0"/>
          <w:bCs/>
          <w:sz w:val="20"/>
        </w:rPr>
        <w:tab/>
      </w:r>
      <w:r w:rsidR="00821B3D" w:rsidRPr="00AE0440">
        <w:rPr>
          <w:b w:val="0"/>
          <w:bCs/>
          <w:sz w:val="20"/>
        </w:rPr>
        <w:t>Véhicule à l'arrêt en marche avant sur un tronçon de route en courbe</w:t>
      </w:r>
    </w:p>
    <w:p w14:paraId="467C4DE4" w14:textId="36E11CC2"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4.2.5.2.2.1.</w:t>
      </w:r>
      <w:r w:rsidRPr="00AE0440">
        <w:rPr>
          <w:b w:val="0"/>
          <w:bCs/>
          <w:sz w:val="20"/>
        </w:rPr>
        <w:tab/>
      </w:r>
      <w:r w:rsidR="00821B3D" w:rsidRPr="00AE0440">
        <w:rPr>
          <w:b w:val="0"/>
          <w:bCs/>
          <w:sz w:val="20"/>
        </w:rPr>
        <w:t>Essai de base</w:t>
      </w:r>
      <w:r w:rsidR="00650295">
        <w:rPr>
          <w:b w:val="0"/>
          <w:bCs/>
          <w:sz w:val="20"/>
        </w:rPr>
        <w:t> :</w:t>
      </w:r>
      <w:r w:rsidR="00821B3D" w:rsidRPr="00AE0440">
        <w:rPr>
          <w:b w:val="0"/>
          <w:bCs/>
          <w:sz w:val="20"/>
        </w:rPr>
        <w:t xml:space="preserve"> </w:t>
      </w:r>
      <w:r w:rsidR="00650295">
        <w:rPr>
          <w:b w:val="0"/>
          <w:bCs/>
          <w:sz w:val="20"/>
        </w:rPr>
        <w:t>l</w:t>
      </w:r>
      <w:r w:rsidR="00F51FF4" w:rsidRPr="00AE0440">
        <w:rPr>
          <w:b w:val="0"/>
          <w:bCs/>
          <w:sz w:val="20"/>
        </w:rPr>
        <w:t xml:space="preserve">'essai doit confirmer la capacité de réponse déclarée du système pour un </w:t>
      </w:r>
      <w:r w:rsidR="00821B3D" w:rsidRPr="00AE0440">
        <w:rPr>
          <w:b w:val="0"/>
          <w:bCs/>
          <w:sz w:val="20"/>
        </w:rPr>
        <w:t xml:space="preserve">véhicule à l'arrêt en marche avant sur un tronçon de route en courbe. </w:t>
      </w:r>
    </w:p>
    <w:p w14:paraId="467C4DE5" w14:textId="77777777" w:rsidR="00EA3171" w:rsidRPr="00AE0440" w:rsidRDefault="00030C89">
      <w:pPr>
        <w:spacing w:after="120"/>
        <w:ind w:left="2268" w:right="1134" w:hanging="1134"/>
        <w:jc w:val="both"/>
        <w:rPr>
          <w:bCs/>
        </w:rPr>
      </w:pPr>
      <w:r w:rsidRPr="00AE0440">
        <w:rPr>
          <w:bCs/>
        </w:rPr>
        <w:t>4.2.5.2.2.1.1.</w:t>
      </w:r>
      <w:r w:rsidRPr="00AE0440">
        <w:rPr>
          <w:bCs/>
        </w:rPr>
        <w:tab/>
      </w:r>
      <w:r w:rsidR="001E4B6D" w:rsidRPr="00AE0440">
        <w:rPr>
          <w:bCs/>
        </w:rPr>
        <w:t xml:space="preserve">La cible doit être positionnée </w:t>
      </w:r>
      <w:r w:rsidR="00C44743" w:rsidRPr="00AE0440">
        <w:rPr>
          <w:bCs/>
        </w:rPr>
        <w:t xml:space="preserve">dans une </w:t>
      </w:r>
      <w:r w:rsidR="00696C15" w:rsidRPr="00AE0440">
        <w:rPr>
          <w:bCs/>
        </w:rPr>
        <w:t xml:space="preserve">zone de 0,5 m </w:t>
      </w:r>
      <w:r w:rsidR="00B06D4D" w:rsidRPr="00AE0440">
        <w:rPr>
          <w:bCs/>
        </w:rPr>
        <w:t xml:space="preserve">entre l'axe du véhicule cible et l'axe de la </w:t>
      </w:r>
      <w:r w:rsidR="00696C15" w:rsidRPr="00AE0440">
        <w:rPr>
          <w:bCs/>
        </w:rPr>
        <w:t xml:space="preserve">voie </w:t>
      </w:r>
      <w:r w:rsidR="00BA7750" w:rsidRPr="00AE0440">
        <w:rPr>
          <w:bCs/>
        </w:rPr>
        <w:t xml:space="preserve">autour du virage </w:t>
      </w:r>
      <w:r w:rsidR="001E4B6D" w:rsidRPr="00AE0440">
        <w:rPr>
          <w:bCs/>
        </w:rPr>
        <w:t xml:space="preserve">(premier virage défini au point 4.2.4.1. </w:t>
      </w:r>
      <w:proofErr w:type="gramStart"/>
      <w:r w:rsidR="001E4B6D" w:rsidRPr="00AE0440">
        <w:rPr>
          <w:bCs/>
        </w:rPr>
        <w:t>de</w:t>
      </w:r>
      <w:proofErr w:type="gramEnd"/>
      <w:r w:rsidR="001E4B6D" w:rsidRPr="00AE0440">
        <w:rPr>
          <w:bCs/>
        </w:rPr>
        <w:t xml:space="preserve"> la présente annexe) de manière à ce que le coin arrière touche la ligne extrapolée de la voie si la ligne droite devait se poursuivre.</w:t>
      </w:r>
    </w:p>
    <w:p w14:paraId="467C4DE6" w14:textId="5EEEEB49" w:rsidR="00EA3171" w:rsidRPr="00AE0440" w:rsidRDefault="00030C89">
      <w:pPr>
        <w:spacing w:after="120"/>
        <w:ind w:left="2268" w:right="1134" w:hanging="1134"/>
        <w:jc w:val="both"/>
        <w:rPr>
          <w:bCs/>
        </w:rPr>
      </w:pPr>
      <w:r w:rsidRPr="00AE0440">
        <w:rPr>
          <w:bCs/>
        </w:rPr>
        <w:t>4.2.5.2.2.1.2.</w:t>
      </w:r>
      <w:r w:rsidRPr="00AE0440">
        <w:rPr>
          <w:bCs/>
        </w:rPr>
        <w:tab/>
      </w:r>
      <w:r w:rsidR="0022794E" w:rsidRPr="00AE0440">
        <w:rPr>
          <w:bCs/>
        </w:rPr>
        <w:t xml:space="preserve">Le </w:t>
      </w:r>
      <w:r w:rsidR="005E447E">
        <w:rPr>
          <w:bCs/>
        </w:rPr>
        <w:t xml:space="preserve">Véhicule soumis à l’essai </w:t>
      </w:r>
      <w:r w:rsidR="0022794E" w:rsidRPr="00AE0440">
        <w:rPr>
          <w:bCs/>
        </w:rPr>
        <w:t>doit être conduit sur la section droite de la voie entièrement balisée à une vitesse constante, le système étant activé, suffisamment longtemps pour que la commande latérale prenne une position constante à l'intérieur de la voie, avant le début de la section courbe de la route.</w:t>
      </w:r>
    </w:p>
    <w:p w14:paraId="467C4DE7" w14:textId="77777777" w:rsidR="00AB3AB5" w:rsidRPr="00AE0440" w:rsidRDefault="00AB3AB5" w:rsidP="00DC7809">
      <w:pPr>
        <w:pStyle w:val="ListParagraph"/>
        <w:spacing w:after="120"/>
        <w:ind w:left="1800" w:right="1134"/>
        <w:rPr>
          <w:bCs/>
        </w:rPr>
      </w:pPr>
    </w:p>
    <w:p w14:paraId="467C4DE8" w14:textId="77777777" w:rsidR="008A01ED" w:rsidRPr="00AE0440" w:rsidRDefault="008A01ED" w:rsidP="008A01ED">
      <w:pPr>
        <w:pStyle w:val="ListParagraph"/>
        <w:spacing w:after="120"/>
        <w:ind w:left="2340" w:right="1134"/>
        <w:rPr>
          <w:bCs/>
        </w:rPr>
      </w:pPr>
    </w:p>
    <w:p w14:paraId="467C4DE9" w14:textId="77777777" w:rsidR="00EC6256" w:rsidRPr="00AE0440" w:rsidRDefault="009920A2" w:rsidP="008A01ED">
      <w:pPr>
        <w:pStyle w:val="ListParagraph"/>
        <w:spacing w:after="120"/>
        <w:ind w:left="2340" w:right="1134"/>
        <w:rPr>
          <w:bCs/>
        </w:rPr>
      </w:pPr>
      <w:r w:rsidRPr="00AE0440">
        <w:rPr>
          <w:noProof/>
          <w:lang w:eastAsia="en-GB"/>
        </w:rPr>
        <w:lastRenderedPageBreak/>
        <w:drawing>
          <wp:inline distT="0" distB="0" distL="0" distR="0" wp14:anchorId="467C4FD0" wp14:editId="467C4FD1">
            <wp:extent cx="3936365" cy="17192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8678" cy="1724654"/>
                    </a:xfrm>
                    <a:prstGeom prst="rect">
                      <a:avLst/>
                    </a:prstGeom>
                  </pic:spPr>
                </pic:pic>
              </a:graphicData>
            </a:graphic>
          </wp:inline>
        </w:drawing>
      </w:r>
    </w:p>
    <w:p w14:paraId="467C4DEA" w14:textId="3F996005" w:rsidR="00EA3171" w:rsidRPr="00AE0440" w:rsidRDefault="00030C89">
      <w:pPr>
        <w:spacing w:after="120"/>
        <w:ind w:left="2268" w:right="1134" w:hanging="1134"/>
        <w:rPr>
          <w:bCs/>
        </w:rPr>
      </w:pPr>
      <w:r w:rsidRPr="00AE0440">
        <w:rPr>
          <w:bCs/>
        </w:rPr>
        <w:t>4.2.5.2.2.2.</w:t>
      </w:r>
      <w:r w:rsidRPr="00AE0440">
        <w:rPr>
          <w:bCs/>
        </w:rPr>
        <w:tab/>
      </w:r>
      <w:r w:rsidR="00821B3D" w:rsidRPr="00AE0440">
        <w:rPr>
          <w:bCs/>
        </w:rPr>
        <w:t>Essai prolongé</w:t>
      </w:r>
      <w:r w:rsidR="00650295">
        <w:rPr>
          <w:bCs/>
        </w:rPr>
        <w:t> :</w:t>
      </w:r>
      <w:r w:rsidR="00821B3D" w:rsidRPr="00AE0440">
        <w:rPr>
          <w:bCs/>
        </w:rPr>
        <w:t xml:space="preserve"> </w:t>
      </w:r>
      <w:r w:rsidR="00650295">
        <w:rPr>
          <w:bCs/>
        </w:rPr>
        <w:t>l</w:t>
      </w:r>
      <w:r w:rsidR="00097137" w:rsidRPr="00AE0440">
        <w:rPr>
          <w:bCs/>
        </w:rPr>
        <w:t xml:space="preserve">'essai doit démontrer que le système ne modifie pas </w:t>
      </w:r>
      <w:r w:rsidR="00970D38" w:rsidRPr="00AE0440">
        <w:rPr>
          <w:bCs/>
        </w:rPr>
        <w:t xml:space="preserve">de manière déraisonnable </w:t>
      </w:r>
      <w:r w:rsidR="00DB4174" w:rsidRPr="00AE0440">
        <w:rPr>
          <w:bCs/>
        </w:rPr>
        <w:t xml:space="preserve">la </w:t>
      </w:r>
      <w:r w:rsidR="00097137" w:rsidRPr="00AE0440">
        <w:rPr>
          <w:bCs/>
        </w:rPr>
        <w:t xml:space="preserve">stratégie de contrôle d'un </w:t>
      </w:r>
      <w:r w:rsidR="00821B3D" w:rsidRPr="00AE0440">
        <w:rPr>
          <w:bCs/>
        </w:rPr>
        <w:t xml:space="preserve">véhicule à l'arrêt en marche avant sur un tronçon de route </w:t>
      </w:r>
      <w:r w:rsidR="000951B9" w:rsidRPr="00AE0440">
        <w:rPr>
          <w:bCs/>
        </w:rPr>
        <w:t>en courbe</w:t>
      </w:r>
      <w:r w:rsidR="00097137" w:rsidRPr="00AE0440">
        <w:rPr>
          <w:bCs/>
        </w:rPr>
        <w:t>.</w:t>
      </w:r>
    </w:p>
    <w:p w14:paraId="467C4DEB" w14:textId="41189CAF"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4.2.5.2.2.2.1.</w:t>
      </w:r>
      <w:r w:rsidRPr="00AE0440">
        <w:rPr>
          <w:b w:val="0"/>
          <w:bCs/>
          <w:sz w:val="20"/>
        </w:rPr>
        <w:tab/>
      </w:r>
      <w:r w:rsidR="00821B3D" w:rsidRPr="00AE0440">
        <w:rPr>
          <w:b w:val="0"/>
          <w:bCs/>
          <w:sz w:val="20"/>
        </w:rPr>
        <w:t xml:space="preserve">L'essai doit être exécuté au moins </w:t>
      </w:r>
      <w:r w:rsidR="00F610CE" w:rsidRPr="00AE0440">
        <w:rPr>
          <w:b w:val="0"/>
          <w:bCs/>
          <w:sz w:val="20"/>
        </w:rPr>
        <w:t>une fois</w:t>
      </w:r>
      <w:r w:rsidR="00650295">
        <w:rPr>
          <w:b w:val="0"/>
          <w:bCs/>
          <w:sz w:val="20"/>
        </w:rPr>
        <w:t> :</w:t>
      </w:r>
    </w:p>
    <w:p w14:paraId="467C4DEC" w14:textId="6FDB9FF9" w:rsidR="00EA3171" w:rsidRPr="00AE0440" w:rsidRDefault="00030C89">
      <w:pPr>
        <w:pStyle w:val="para"/>
        <w:spacing w:line="240" w:lineRule="atLeast"/>
        <w:ind w:firstLine="0"/>
      </w:pPr>
      <w:r w:rsidRPr="00AE0440">
        <w:t>(a)</w:t>
      </w:r>
      <w:r w:rsidRPr="00AE0440">
        <w:tab/>
      </w:r>
      <w:r w:rsidR="00F610CE" w:rsidRPr="00AE0440">
        <w:t xml:space="preserve">Un </w:t>
      </w:r>
      <w:r w:rsidR="00821B3D" w:rsidRPr="00AE0440">
        <w:t xml:space="preserve">véhicule à l'arrêt d'un autre type </w:t>
      </w:r>
      <w:r w:rsidR="00F610CE" w:rsidRPr="00AE0440">
        <w:t xml:space="preserve">ou d'une </w:t>
      </w:r>
      <w:r w:rsidR="00821B3D" w:rsidRPr="00AE0440">
        <w:t xml:space="preserve">autre </w:t>
      </w:r>
      <w:r w:rsidR="00F610CE" w:rsidRPr="00AE0440">
        <w:t>catégorie</w:t>
      </w:r>
      <w:r w:rsidR="00650295">
        <w:t> ;</w:t>
      </w:r>
    </w:p>
    <w:p w14:paraId="467C4DED" w14:textId="090F7AF6" w:rsidR="00EA3171" w:rsidRPr="00AE0440" w:rsidRDefault="00030C89">
      <w:pPr>
        <w:pStyle w:val="para"/>
        <w:spacing w:line="240" w:lineRule="atLeast"/>
        <w:ind w:firstLine="0"/>
      </w:pPr>
      <w:r w:rsidRPr="00AE0440">
        <w:t>(b)</w:t>
      </w:r>
      <w:r w:rsidRPr="00AE0440">
        <w:tab/>
      </w:r>
      <w:r w:rsidR="00F610CE" w:rsidRPr="00AE0440">
        <w:t xml:space="preserve">Un </w:t>
      </w:r>
      <w:r w:rsidR="00821B3D" w:rsidRPr="00AE0440">
        <w:t xml:space="preserve">véhicule stationnaire </w:t>
      </w:r>
      <w:r w:rsidR="00F610CE" w:rsidRPr="00AE0440">
        <w:t xml:space="preserve">positionné avec un </w:t>
      </w:r>
      <w:r w:rsidR="000951B9" w:rsidRPr="00AE0440">
        <w:t xml:space="preserve">décalage </w:t>
      </w:r>
      <w:r w:rsidR="00F610CE" w:rsidRPr="00AE0440">
        <w:t xml:space="preserve">plus important par </w:t>
      </w:r>
      <w:r w:rsidR="000951B9" w:rsidRPr="00AE0440">
        <w:t>rapport à la position centrale de la voie</w:t>
      </w:r>
      <w:r w:rsidR="00650295">
        <w:t> ;</w:t>
      </w:r>
    </w:p>
    <w:p w14:paraId="467C4DEE" w14:textId="681AA663" w:rsidR="00EA3171" w:rsidRPr="00AE0440" w:rsidRDefault="00030C89">
      <w:pPr>
        <w:pStyle w:val="para"/>
        <w:spacing w:line="240" w:lineRule="atLeast"/>
        <w:ind w:firstLine="0"/>
      </w:pPr>
      <w:r w:rsidRPr="00AE0440">
        <w:t>(c)</w:t>
      </w:r>
      <w:r w:rsidRPr="00AE0440">
        <w:tab/>
      </w:r>
      <w:r w:rsidR="003951FB" w:rsidRPr="00AE0440">
        <w:t>Angle d'un véhicule à l'arrêt par rapport à l'axe de la voie</w:t>
      </w:r>
      <w:r w:rsidR="00650295">
        <w:t> ;</w:t>
      </w:r>
    </w:p>
    <w:p w14:paraId="467C4DEF" w14:textId="7936CEBD" w:rsidR="00EA3171" w:rsidRPr="00AE0440" w:rsidRDefault="00030C89">
      <w:pPr>
        <w:pStyle w:val="para"/>
        <w:spacing w:line="240" w:lineRule="atLeast"/>
        <w:ind w:firstLine="0"/>
      </w:pPr>
      <w:r w:rsidRPr="00AE0440">
        <w:t xml:space="preserve">(d) </w:t>
      </w:r>
      <w:r w:rsidRPr="00AE0440">
        <w:tab/>
        <w:t xml:space="preserve">Un véhicule à l'arrêt faisant face </w:t>
      </w:r>
      <w:r w:rsidR="00650295">
        <w:t>au</w:t>
      </w:r>
      <w:r w:rsidR="00084F70" w:rsidRPr="00AE0440">
        <w:t xml:space="preserve"> </w:t>
      </w:r>
      <w:r w:rsidR="005E447E">
        <w:t xml:space="preserve">Véhicule soumis à l’essai </w:t>
      </w:r>
      <w:r w:rsidR="00084F70" w:rsidRPr="00AE0440">
        <w:t xml:space="preserve">en fonction des </w:t>
      </w:r>
      <w:r w:rsidR="003951FB" w:rsidRPr="00AE0440">
        <w:t>systèmes capables de fonctionner dans des conditions non autoroutières</w:t>
      </w:r>
      <w:r w:rsidR="0049410B" w:rsidRPr="00AE0440">
        <w:t xml:space="preserve">. </w:t>
      </w:r>
    </w:p>
    <w:p w14:paraId="467C4DF0" w14:textId="77777777"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4.2.5.2.3.</w:t>
      </w:r>
      <w:r w:rsidRPr="00AE0440">
        <w:rPr>
          <w:b w:val="0"/>
          <w:bCs/>
          <w:sz w:val="20"/>
        </w:rPr>
        <w:tab/>
      </w:r>
      <w:r w:rsidR="00515B6A" w:rsidRPr="00AE0440">
        <w:rPr>
          <w:b w:val="0"/>
          <w:bCs/>
          <w:sz w:val="20"/>
        </w:rPr>
        <w:t xml:space="preserve">Véhicule roulant plus lentement en avant sur une section </w:t>
      </w:r>
      <w:r w:rsidR="00CA6C97" w:rsidRPr="00AE0440">
        <w:rPr>
          <w:b w:val="0"/>
          <w:bCs/>
          <w:sz w:val="20"/>
        </w:rPr>
        <w:t xml:space="preserve">droite de la </w:t>
      </w:r>
      <w:r w:rsidR="00515B6A" w:rsidRPr="00AE0440">
        <w:rPr>
          <w:b w:val="0"/>
          <w:bCs/>
          <w:sz w:val="20"/>
        </w:rPr>
        <w:t>route</w:t>
      </w:r>
    </w:p>
    <w:p w14:paraId="467C4DF1" w14:textId="6FD673E4"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4.2.5.2.3.1.</w:t>
      </w:r>
      <w:r w:rsidRPr="00AE0440">
        <w:rPr>
          <w:b w:val="0"/>
          <w:bCs/>
          <w:sz w:val="20"/>
        </w:rPr>
        <w:tab/>
      </w:r>
      <w:r w:rsidR="00515B6A" w:rsidRPr="00AE0440">
        <w:rPr>
          <w:b w:val="0"/>
          <w:bCs/>
          <w:sz w:val="20"/>
        </w:rPr>
        <w:t>Essai de base</w:t>
      </w:r>
      <w:r w:rsidR="00650295">
        <w:rPr>
          <w:b w:val="0"/>
          <w:bCs/>
          <w:sz w:val="20"/>
        </w:rPr>
        <w:t> :</w:t>
      </w:r>
      <w:r w:rsidR="00515B6A" w:rsidRPr="00AE0440">
        <w:rPr>
          <w:b w:val="0"/>
          <w:bCs/>
          <w:sz w:val="20"/>
        </w:rPr>
        <w:t xml:space="preserve"> </w:t>
      </w:r>
      <w:r w:rsidR="00650295">
        <w:rPr>
          <w:b w:val="0"/>
          <w:bCs/>
          <w:sz w:val="20"/>
        </w:rPr>
        <w:t>l</w:t>
      </w:r>
      <w:r w:rsidR="00333DB0" w:rsidRPr="00AE0440">
        <w:rPr>
          <w:b w:val="0"/>
          <w:bCs/>
          <w:sz w:val="20"/>
        </w:rPr>
        <w:t xml:space="preserve">'essai doit confirmer la capacité de réponse déclarée du système pour un </w:t>
      </w:r>
      <w:r w:rsidR="00515B6A" w:rsidRPr="00AE0440">
        <w:rPr>
          <w:b w:val="0"/>
          <w:bCs/>
          <w:sz w:val="20"/>
        </w:rPr>
        <w:t xml:space="preserve">véhicule </w:t>
      </w:r>
      <w:r w:rsidR="004B5941" w:rsidRPr="00AE0440">
        <w:rPr>
          <w:b w:val="0"/>
          <w:bCs/>
          <w:sz w:val="20"/>
        </w:rPr>
        <w:t xml:space="preserve">roulant plus lentement </w:t>
      </w:r>
      <w:r w:rsidR="00515B6A" w:rsidRPr="00AE0440">
        <w:rPr>
          <w:b w:val="0"/>
          <w:bCs/>
          <w:sz w:val="20"/>
        </w:rPr>
        <w:t xml:space="preserve">sur un tronçon de route </w:t>
      </w:r>
      <w:r w:rsidR="004B5941" w:rsidRPr="00AE0440">
        <w:rPr>
          <w:b w:val="0"/>
          <w:bCs/>
          <w:sz w:val="20"/>
        </w:rPr>
        <w:t>en ligne droite</w:t>
      </w:r>
      <w:r w:rsidR="00333DB0" w:rsidRPr="00AE0440">
        <w:rPr>
          <w:b w:val="0"/>
          <w:bCs/>
          <w:sz w:val="20"/>
        </w:rPr>
        <w:t xml:space="preserve">. </w:t>
      </w:r>
    </w:p>
    <w:p w14:paraId="467C4DF2" w14:textId="1E5E1DC3" w:rsidR="00EA3171" w:rsidRPr="00AE0440" w:rsidRDefault="00030C89">
      <w:pPr>
        <w:pStyle w:val="HChG"/>
        <w:tabs>
          <w:tab w:val="clear" w:pos="851"/>
        </w:tabs>
        <w:spacing w:before="0" w:after="120" w:line="240" w:lineRule="atLeast"/>
        <w:ind w:left="2268"/>
        <w:jc w:val="both"/>
        <w:rPr>
          <w:b w:val="0"/>
          <w:sz w:val="20"/>
        </w:rPr>
      </w:pPr>
      <w:r w:rsidRPr="00AE0440">
        <w:rPr>
          <w:b w:val="0"/>
          <w:bCs/>
          <w:sz w:val="20"/>
        </w:rPr>
        <w:t>4.2.5.2.3.1.1.</w:t>
      </w:r>
      <w:r w:rsidRPr="00AE0440">
        <w:rPr>
          <w:b w:val="0"/>
          <w:bCs/>
          <w:sz w:val="20"/>
        </w:rPr>
        <w:tab/>
      </w:r>
      <w:r w:rsidR="00650295" w:rsidRPr="00AE0440">
        <w:rPr>
          <w:b w:val="0"/>
          <w:sz w:val="20"/>
        </w:rPr>
        <w:t>L</w:t>
      </w:r>
      <w:r w:rsidR="00650295">
        <w:rPr>
          <w:b w:val="0"/>
          <w:sz w:val="20"/>
        </w:rPr>
        <w:t>e</w:t>
      </w:r>
      <w:r w:rsidR="00650295" w:rsidRPr="00AE0440">
        <w:rPr>
          <w:b w:val="0"/>
          <w:sz w:val="20"/>
        </w:rPr>
        <w:t xml:space="preserve"> </w:t>
      </w:r>
      <w:r w:rsidR="005E447E">
        <w:rPr>
          <w:b w:val="0"/>
          <w:sz w:val="20"/>
        </w:rPr>
        <w:t xml:space="preserve">Véhicule soumis à l’essai </w:t>
      </w:r>
      <w:r w:rsidR="00BB1E04" w:rsidRPr="00AE0440">
        <w:rPr>
          <w:b w:val="0"/>
          <w:sz w:val="20"/>
        </w:rPr>
        <w:t xml:space="preserve">et la cible doivent se déplacer en ligne droite, dans la même direction, pendant au moins deux secondes avant la partie fonctionnelle de l'essai, avec un décalage entre l'axe </w:t>
      </w:r>
      <w:r w:rsidR="00650295">
        <w:rPr>
          <w:b w:val="0"/>
          <w:sz w:val="20"/>
        </w:rPr>
        <w:t xml:space="preserve">du </w:t>
      </w:r>
      <w:r w:rsidR="005E447E">
        <w:rPr>
          <w:b w:val="0"/>
          <w:sz w:val="20"/>
        </w:rPr>
        <w:t xml:space="preserve">Véhicule soumis à l’essai </w:t>
      </w:r>
      <w:r w:rsidR="00BB1E04" w:rsidRPr="00AE0440">
        <w:rPr>
          <w:b w:val="0"/>
          <w:sz w:val="20"/>
        </w:rPr>
        <w:t xml:space="preserve">et celui de la cible ne dépassant pas </w:t>
      </w:r>
      <w:r w:rsidR="009E6B33" w:rsidRPr="00AE0440">
        <w:rPr>
          <w:b w:val="0"/>
          <w:sz w:val="20"/>
        </w:rPr>
        <w:t>0,</w:t>
      </w:r>
      <w:r w:rsidR="00E01E73" w:rsidRPr="00AE0440">
        <w:rPr>
          <w:b w:val="0"/>
          <w:sz w:val="20"/>
        </w:rPr>
        <w:t xml:space="preserve">5 </w:t>
      </w:r>
      <w:r w:rsidR="00BB1E04" w:rsidRPr="00AE0440">
        <w:rPr>
          <w:b w:val="0"/>
          <w:sz w:val="20"/>
        </w:rPr>
        <w:t xml:space="preserve">mètre. </w:t>
      </w:r>
    </w:p>
    <w:p w14:paraId="467C4DF3" w14:textId="77777777" w:rsidR="00EA3171" w:rsidRPr="00AE0440" w:rsidRDefault="00030C89">
      <w:pPr>
        <w:spacing w:after="120"/>
        <w:ind w:left="2268" w:right="1134" w:hanging="1134"/>
        <w:rPr>
          <w:bCs/>
        </w:rPr>
      </w:pPr>
      <w:r w:rsidRPr="00AE0440">
        <w:rPr>
          <w:bCs/>
        </w:rPr>
        <w:t>4.2.5.2.3.1.2.</w:t>
      </w:r>
      <w:r w:rsidRPr="00AE0440">
        <w:rPr>
          <w:bCs/>
        </w:rPr>
        <w:tab/>
      </w:r>
      <w:r w:rsidR="006A58AF" w:rsidRPr="00AE0440">
        <w:rPr>
          <w:bCs/>
        </w:rPr>
        <w:t xml:space="preserve">Les essais sont effectués avec un véhicule cible se déplaçant plus lentement, à une vitesse inférieure de 50 km/h à celle de la </w:t>
      </w:r>
      <w:r w:rsidR="00B95C9F" w:rsidRPr="00AE0440">
        <w:rPr>
          <w:bCs/>
        </w:rPr>
        <w:t>VUT</w:t>
      </w:r>
      <w:r w:rsidR="006A58AF" w:rsidRPr="00AE0440">
        <w:rPr>
          <w:bCs/>
        </w:rPr>
        <w:t>.</w:t>
      </w:r>
    </w:p>
    <w:p w14:paraId="467C4DF4" w14:textId="77777777" w:rsidR="00AF5C2E" w:rsidRPr="00AE0440" w:rsidRDefault="00AF5C2E" w:rsidP="00DC7809">
      <w:pPr>
        <w:pStyle w:val="ListParagraph"/>
        <w:spacing w:after="120"/>
        <w:ind w:left="1800" w:right="1134"/>
        <w:rPr>
          <w:bCs/>
        </w:rPr>
      </w:pPr>
    </w:p>
    <w:p w14:paraId="467C4DF5" w14:textId="77777777" w:rsidR="00B95C9F" w:rsidRPr="00AE0440" w:rsidRDefault="00B95C9F" w:rsidP="00B95C9F">
      <w:pPr>
        <w:pStyle w:val="ListParagraph"/>
        <w:spacing w:after="120"/>
        <w:ind w:left="2340" w:right="1134"/>
        <w:rPr>
          <w:bCs/>
        </w:rPr>
      </w:pPr>
      <w:r w:rsidRPr="00AE0440">
        <w:rPr>
          <w:noProof/>
          <w:lang w:eastAsia="en-GB"/>
        </w:rPr>
        <w:drawing>
          <wp:inline distT="0" distB="0" distL="0" distR="0" wp14:anchorId="467C4FD2" wp14:editId="467C4FD3">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7123" cy="1254466"/>
                    </a:xfrm>
                    <a:prstGeom prst="rect">
                      <a:avLst/>
                    </a:prstGeom>
                  </pic:spPr>
                </pic:pic>
              </a:graphicData>
            </a:graphic>
          </wp:inline>
        </w:drawing>
      </w:r>
    </w:p>
    <w:p w14:paraId="467C4DF6" w14:textId="6E52DBAD" w:rsidR="00EA3171" w:rsidRPr="00AE0440" w:rsidRDefault="00030C89">
      <w:pPr>
        <w:spacing w:after="120"/>
        <w:ind w:left="2268" w:right="1134" w:hanging="1134"/>
        <w:rPr>
          <w:bCs/>
        </w:rPr>
      </w:pPr>
      <w:r w:rsidRPr="00AE0440">
        <w:rPr>
          <w:bCs/>
        </w:rPr>
        <w:t>4.2.5.2.3.2.</w:t>
      </w:r>
      <w:r w:rsidRPr="00AE0440">
        <w:rPr>
          <w:bCs/>
        </w:rPr>
        <w:tab/>
      </w:r>
      <w:r w:rsidR="00515B6A" w:rsidRPr="00AE0440">
        <w:rPr>
          <w:bCs/>
        </w:rPr>
        <w:t>Essai prolongé</w:t>
      </w:r>
      <w:r w:rsidR="0008487B">
        <w:rPr>
          <w:bCs/>
        </w:rPr>
        <w:t> :</w:t>
      </w:r>
      <w:r w:rsidR="00515B6A" w:rsidRPr="00AE0440">
        <w:rPr>
          <w:bCs/>
        </w:rPr>
        <w:t xml:space="preserve"> </w:t>
      </w:r>
      <w:r w:rsidR="0008487B">
        <w:rPr>
          <w:bCs/>
        </w:rPr>
        <w:t>l</w:t>
      </w:r>
      <w:r w:rsidR="006D4220" w:rsidRPr="00AE0440">
        <w:rPr>
          <w:bCs/>
        </w:rPr>
        <w:t xml:space="preserve">'essai doit démontrer que le système ne modifie pas </w:t>
      </w:r>
      <w:r w:rsidR="00542143" w:rsidRPr="00AE0440">
        <w:rPr>
          <w:bCs/>
        </w:rPr>
        <w:t xml:space="preserve">de manière déraisonnable </w:t>
      </w:r>
      <w:r w:rsidR="00DB4174" w:rsidRPr="00AE0440">
        <w:rPr>
          <w:bCs/>
        </w:rPr>
        <w:t xml:space="preserve">la </w:t>
      </w:r>
      <w:r w:rsidR="006D4220" w:rsidRPr="00AE0440">
        <w:rPr>
          <w:bCs/>
        </w:rPr>
        <w:t xml:space="preserve">stratégie de contrôle </w:t>
      </w:r>
      <w:r w:rsidR="0008487B">
        <w:rPr>
          <w:bCs/>
        </w:rPr>
        <w:t>d’</w:t>
      </w:r>
      <w:r w:rsidR="006D4220" w:rsidRPr="00AE0440">
        <w:rPr>
          <w:bCs/>
        </w:rPr>
        <w:t xml:space="preserve">un </w:t>
      </w:r>
      <w:r w:rsidR="00515B6A" w:rsidRPr="00AE0440">
        <w:rPr>
          <w:bCs/>
        </w:rPr>
        <w:t xml:space="preserve">véhicule </w:t>
      </w:r>
      <w:r w:rsidR="00C54202" w:rsidRPr="00AE0440">
        <w:rPr>
          <w:bCs/>
        </w:rPr>
        <w:t xml:space="preserve">roulant plus lentement </w:t>
      </w:r>
      <w:r w:rsidR="00515B6A" w:rsidRPr="00AE0440">
        <w:rPr>
          <w:bCs/>
        </w:rPr>
        <w:t xml:space="preserve">sur une section </w:t>
      </w:r>
      <w:r w:rsidR="00C54202" w:rsidRPr="00AE0440">
        <w:rPr>
          <w:bCs/>
        </w:rPr>
        <w:t xml:space="preserve">droite </w:t>
      </w:r>
      <w:r w:rsidR="00515B6A" w:rsidRPr="00AE0440">
        <w:rPr>
          <w:bCs/>
        </w:rPr>
        <w:t xml:space="preserve">de la route. </w:t>
      </w:r>
    </w:p>
    <w:p w14:paraId="467C4DF7" w14:textId="77777777"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4.2.5.2.3.2.1.</w:t>
      </w:r>
      <w:r w:rsidRPr="00AE0440">
        <w:rPr>
          <w:b w:val="0"/>
          <w:bCs/>
          <w:sz w:val="20"/>
        </w:rPr>
        <w:tab/>
      </w:r>
      <w:r w:rsidR="00515B6A" w:rsidRPr="00AE0440">
        <w:rPr>
          <w:b w:val="0"/>
          <w:bCs/>
          <w:sz w:val="20"/>
        </w:rPr>
        <w:t xml:space="preserve">L'essai doit être exécuté au moins </w:t>
      </w:r>
    </w:p>
    <w:p w14:paraId="467C4DF8" w14:textId="7BC275E7" w:rsidR="00EA3171" w:rsidRPr="00AE0440" w:rsidRDefault="00030C89">
      <w:pPr>
        <w:pStyle w:val="para"/>
        <w:tabs>
          <w:tab w:val="left" w:pos="1560"/>
        </w:tabs>
        <w:spacing w:line="240" w:lineRule="atLeast"/>
        <w:ind w:firstLine="0"/>
      </w:pPr>
      <w:r w:rsidRPr="00AE0440">
        <w:t>(a)</w:t>
      </w:r>
      <w:r w:rsidRPr="00AE0440">
        <w:tab/>
      </w:r>
      <w:r w:rsidR="006417E5" w:rsidRPr="00AE0440">
        <w:t xml:space="preserve">Un véhicule plus lent d'un autre </w:t>
      </w:r>
      <w:r w:rsidR="00C445BA" w:rsidRPr="00AE0440">
        <w:t xml:space="preserve">type ou d'une </w:t>
      </w:r>
      <w:r w:rsidR="006417E5" w:rsidRPr="00AE0440">
        <w:t>autre catégorie</w:t>
      </w:r>
      <w:r w:rsidR="0008487B">
        <w:t> ;</w:t>
      </w:r>
    </w:p>
    <w:p w14:paraId="467C4DF9" w14:textId="7C356E04" w:rsidR="00EA3171" w:rsidRPr="00AE0440" w:rsidRDefault="00030C89">
      <w:pPr>
        <w:pStyle w:val="para"/>
        <w:tabs>
          <w:tab w:val="left" w:pos="1560"/>
        </w:tabs>
        <w:spacing w:line="240" w:lineRule="atLeast"/>
        <w:ind w:firstLine="0"/>
      </w:pPr>
      <w:r w:rsidRPr="00AE0440">
        <w:t>(b)</w:t>
      </w:r>
      <w:r w:rsidRPr="00AE0440">
        <w:tab/>
      </w:r>
      <w:r w:rsidR="006417E5" w:rsidRPr="00AE0440">
        <w:t xml:space="preserve">Un véhicule plus lent positionné avec un décalage </w:t>
      </w:r>
      <w:r w:rsidR="00C445BA" w:rsidRPr="00AE0440">
        <w:t xml:space="preserve">plus important </w:t>
      </w:r>
      <w:r w:rsidR="006417E5" w:rsidRPr="00AE0440">
        <w:t>par rapport à l'axe d</w:t>
      </w:r>
      <w:r w:rsidR="0008487B">
        <w:t>u</w:t>
      </w:r>
      <w:r w:rsidR="006417E5" w:rsidRPr="00AE0440">
        <w:t xml:space="preserve"> </w:t>
      </w:r>
      <w:r w:rsidR="005E447E">
        <w:t xml:space="preserve">Véhicule soumis à l’essai </w:t>
      </w:r>
      <w:r w:rsidR="0008487B">
        <w:t>;</w:t>
      </w:r>
    </w:p>
    <w:p w14:paraId="467C4DFA" w14:textId="77777777" w:rsidR="00EA3171" w:rsidRPr="00AE0440" w:rsidRDefault="00030C89">
      <w:pPr>
        <w:pStyle w:val="para"/>
        <w:tabs>
          <w:tab w:val="left" w:pos="1560"/>
        </w:tabs>
        <w:spacing w:line="240" w:lineRule="atLeast"/>
        <w:ind w:firstLine="0"/>
      </w:pPr>
      <w:r w:rsidRPr="00AE0440">
        <w:t>(c)</w:t>
      </w:r>
      <w:r w:rsidRPr="00AE0440">
        <w:tab/>
      </w:r>
      <w:r w:rsidR="006417E5" w:rsidRPr="00AE0440">
        <w:t xml:space="preserve">Un véhicule plus lent avec une différence de vitesse </w:t>
      </w:r>
      <w:r w:rsidR="00C445BA" w:rsidRPr="00AE0440">
        <w:t xml:space="preserve">plus importante </w:t>
      </w:r>
      <w:r w:rsidR="006417E5" w:rsidRPr="00AE0440">
        <w:t xml:space="preserve">par rapport à la vitesse du </w:t>
      </w:r>
      <w:r w:rsidR="006E5B37" w:rsidRPr="00AE0440">
        <w:t>VUT.</w:t>
      </w:r>
    </w:p>
    <w:p w14:paraId="467C4DFB" w14:textId="77777777"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lastRenderedPageBreak/>
        <w:t>4.2.5.2.4.</w:t>
      </w:r>
      <w:r w:rsidR="00D0399B" w:rsidRPr="00AE0440">
        <w:rPr>
          <w:b w:val="0"/>
          <w:bCs/>
          <w:sz w:val="20"/>
        </w:rPr>
        <w:tab/>
      </w:r>
      <w:r w:rsidR="005A06EB" w:rsidRPr="00AE0440">
        <w:rPr>
          <w:b w:val="0"/>
          <w:bCs/>
          <w:sz w:val="20"/>
        </w:rPr>
        <w:t>(</w:t>
      </w:r>
      <w:r w:rsidR="00D0399B" w:rsidRPr="00AE0440">
        <w:rPr>
          <w:b w:val="0"/>
          <w:bCs/>
          <w:sz w:val="20"/>
        </w:rPr>
        <w:t>Réservé</w:t>
      </w:r>
      <w:r w:rsidR="005A06EB" w:rsidRPr="00AE0440">
        <w:rPr>
          <w:b w:val="0"/>
          <w:bCs/>
          <w:sz w:val="20"/>
        </w:rPr>
        <w:t>)</w:t>
      </w:r>
    </w:p>
    <w:p w14:paraId="467C4DFC" w14:textId="28CA7C2D"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4.2.5.2.5.</w:t>
      </w:r>
      <w:r w:rsidRPr="00AE0440">
        <w:rPr>
          <w:b w:val="0"/>
          <w:bCs/>
          <w:sz w:val="20"/>
        </w:rPr>
        <w:tab/>
      </w:r>
      <w:r w:rsidR="0008487B">
        <w:rPr>
          <w:b w:val="0"/>
          <w:bCs/>
          <w:sz w:val="20"/>
        </w:rPr>
        <w:t>Sortie de voie</w:t>
      </w:r>
      <w:r w:rsidR="0008487B" w:rsidRPr="00AE0440">
        <w:rPr>
          <w:b w:val="0"/>
          <w:bCs/>
          <w:sz w:val="20"/>
        </w:rPr>
        <w:t xml:space="preserve"> </w:t>
      </w:r>
      <w:r w:rsidR="00620DCF" w:rsidRPr="00AE0440">
        <w:rPr>
          <w:b w:val="0"/>
          <w:bCs/>
          <w:sz w:val="20"/>
        </w:rPr>
        <w:t>du véhicule de tête</w:t>
      </w:r>
    </w:p>
    <w:p w14:paraId="467C4DFD" w14:textId="5FC5B414"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4.2.5.2.5.1.</w:t>
      </w:r>
      <w:r w:rsidRPr="00AE0440">
        <w:rPr>
          <w:b w:val="0"/>
          <w:bCs/>
          <w:sz w:val="20"/>
        </w:rPr>
        <w:tab/>
      </w:r>
      <w:r w:rsidR="00620DCF" w:rsidRPr="00AE0440">
        <w:rPr>
          <w:b w:val="0"/>
          <w:bCs/>
          <w:sz w:val="20"/>
        </w:rPr>
        <w:t>Essai de base</w:t>
      </w:r>
      <w:r w:rsidR="0008487B">
        <w:rPr>
          <w:b w:val="0"/>
          <w:bCs/>
          <w:sz w:val="20"/>
        </w:rPr>
        <w:t> :</w:t>
      </w:r>
      <w:r w:rsidR="00620DCF" w:rsidRPr="00AE0440">
        <w:rPr>
          <w:b w:val="0"/>
          <w:bCs/>
          <w:sz w:val="20"/>
        </w:rPr>
        <w:t xml:space="preserve"> </w:t>
      </w:r>
      <w:r w:rsidR="0008487B">
        <w:rPr>
          <w:b w:val="0"/>
          <w:bCs/>
          <w:sz w:val="20"/>
        </w:rPr>
        <w:t>l</w:t>
      </w:r>
      <w:r w:rsidR="00D14348" w:rsidRPr="00AE0440">
        <w:rPr>
          <w:b w:val="0"/>
          <w:bCs/>
          <w:sz w:val="20"/>
        </w:rPr>
        <w:t>'essai doit confirmer la capacité de réaction déclarée du système en cas d'</w:t>
      </w:r>
      <w:r w:rsidR="0064182E" w:rsidRPr="00AE0440">
        <w:rPr>
          <w:b w:val="0"/>
          <w:bCs/>
          <w:sz w:val="20"/>
        </w:rPr>
        <w:t xml:space="preserve">arrêt du véhicule de tête de la </w:t>
      </w:r>
      <w:r w:rsidR="00D83F1B" w:rsidRPr="00AE0440">
        <w:rPr>
          <w:b w:val="0"/>
          <w:bCs/>
          <w:sz w:val="20"/>
        </w:rPr>
        <w:t xml:space="preserve">catégorie </w:t>
      </w:r>
      <w:r w:rsidR="005569E1" w:rsidRPr="00AE0440">
        <w:rPr>
          <w:b w:val="0"/>
          <w:bCs/>
          <w:sz w:val="20"/>
        </w:rPr>
        <w:t>M1</w:t>
      </w:r>
      <w:r w:rsidR="00620DCF" w:rsidRPr="00AE0440">
        <w:rPr>
          <w:b w:val="0"/>
          <w:bCs/>
          <w:sz w:val="20"/>
        </w:rPr>
        <w:t xml:space="preserve">. </w:t>
      </w:r>
    </w:p>
    <w:p w14:paraId="467C4DFE" w14:textId="09E40B04" w:rsidR="00EA3171" w:rsidRPr="00AE0440" w:rsidRDefault="00030C89">
      <w:pPr>
        <w:pStyle w:val="HChG"/>
        <w:tabs>
          <w:tab w:val="clear" w:pos="851"/>
        </w:tabs>
        <w:spacing w:before="0" w:after="120" w:line="240" w:lineRule="atLeast"/>
        <w:ind w:left="2268"/>
        <w:jc w:val="both"/>
        <w:rPr>
          <w:b w:val="0"/>
          <w:sz w:val="20"/>
        </w:rPr>
      </w:pPr>
      <w:r w:rsidRPr="00AE0440">
        <w:rPr>
          <w:b w:val="0"/>
          <w:bCs/>
          <w:sz w:val="20"/>
        </w:rPr>
        <w:t>4.2.5.2.5.1.1.</w:t>
      </w:r>
      <w:r w:rsidRPr="00AE0440">
        <w:rPr>
          <w:b w:val="0"/>
          <w:bCs/>
          <w:sz w:val="20"/>
        </w:rPr>
        <w:tab/>
      </w:r>
      <w:r w:rsidR="004E7222" w:rsidRPr="00AE0440">
        <w:rPr>
          <w:b w:val="0"/>
          <w:sz w:val="20"/>
        </w:rPr>
        <w:t xml:space="preserve">Le véhicule qui </w:t>
      </w:r>
      <w:r w:rsidR="0008487B">
        <w:rPr>
          <w:b w:val="0"/>
          <w:sz w:val="20"/>
        </w:rPr>
        <w:t>sort de sa voie</w:t>
      </w:r>
      <w:r w:rsidR="004E7222" w:rsidRPr="00AE0440">
        <w:rPr>
          <w:b w:val="0"/>
          <w:sz w:val="20"/>
        </w:rPr>
        <w:t xml:space="preserve"> doit effectuer un changement de voie complet (déplacement latéral de 3,5 m) dans la voie adjacente afin d'éviter le véhicule cible immobile, l</w:t>
      </w:r>
      <w:r w:rsidR="0008487B">
        <w:rPr>
          <w:b w:val="0"/>
          <w:sz w:val="20"/>
        </w:rPr>
        <w:t xml:space="preserve">’indicateur </w:t>
      </w:r>
      <w:r w:rsidR="004E7222" w:rsidRPr="00AE0440">
        <w:rPr>
          <w:b w:val="0"/>
          <w:sz w:val="20"/>
        </w:rPr>
        <w:t>derrière le véhicule cible immobile indiquant le début du changement de voie et l</w:t>
      </w:r>
      <w:r w:rsidR="0008487B">
        <w:rPr>
          <w:b w:val="0"/>
          <w:sz w:val="20"/>
        </w:rPr>
        <w:t xml:space="preserve">’indicateur </w:t>
      </w:r>
      <w:r w:rsidR="004E7222" w:rsidRPr="00AE0440">
        <w:rPr>
          <w:b w:val="0"/>
          <w:sz w:val="20"/>
        </w:rPr>
        <w:t>devant le véhicule cible immobile indiquant la fin du changement de voie</w:t>
      </w:r>
      <w:r w:rsidR="00620DCF" w:rsidRPr="00AE0440">
        <w:rPr>
          <w:b w:val="0"/>
          <w:sz w:val="20"/>
        </w:rPr>
        <w:t>.</w:t>
      </w:r>
    </w:p>
    <w:p w14:paraId="467C4DFF" w14:textId="69C8D0A4" w:rsidR="00EA3171" w:rsidRPr="00AE0440" w:rsidRDefault="00030C89">
      <w:pPr>
        <w:spacing w:after="120"/>
        <w:ind w:left="2268" w:right="1134" w:hanging="1134"/>
        <w:rPr>
          <w:bCs/>
        </w:rPr>
      </w:pPr>
      <w:r w:rsidRPr="00AE0440">
        <w:rPr>
          <w:bCs/>
        </w:rPr>
        <w:t>4.2.5.2.5.1.2.</w:t>
      </w:r>
      <w:r w:rsidRPr="00AE0440">
        <w:rPr>
          <w:bCs/>
        </w:rPr>
        <w:tab/>
      </w:r>
      <w:r w:rsidR="00482939" w:rsidRPr="00AE0440">
        <w:rPr>
          <w:bCs/>
        </w:rPr>
        <w:t xml:space="preserve">Le </w:t>
      </w:r>
      <w:r w:rsidR="0008487B">
        <w:rPr>
          <w:bCs/>
        </w:rPr>
        <w:t xml:space="preserve">Temps avant </w:t>
      </w:r>
      <w:proofErr w:type="spellStart"/>
      <w:r w:rsidR="0008487B">
        <w:rPr>
          <w:bCs/>
        </w:rPr>
        <w:t>collission</w:t>
      </w:r>
      <w:proofErr w:type="spellEnd"/>
      <w:r w:rsidR="0008487B">
        <w:rPr>
          <w:bCs/>
        </w:rPr>
        <w:t xml:space="preserve"> (</w:t>
      </w:r>
      <w:r w:rsidR="00482939" w:rsidRPr="00AE0440">
        <w:rPr>
          <w:bCs/>
        </w:rPr>
        <w:t>TTC</w:t>
      </w:r>
      <w:r w:rsidR="0008487B">
        <w:rPr>
          <w:bCs/>
        </w:rPr>
        <w:t>)</w:t>
      </w:r>
      <w:r w:rsidR="00482939" w:rsidRPr="00AE0440">
        <w:rPr>
          <w:bCs/>
        </w:rPr>
        <w:t xml:space="preserve"> indiqué est défini comme le TTC du véhicule de tête par rapport à la </w:t>
      </w:r>
      <w:r w:rsidR="00D14348" w:rsidRPr="00AE0440">
        <w:rPr>
          <w:bCs/>
        </w:rPr>
        <w:t xml:space="preserve">cible </w:t>
      </w:r>
      <w:r w:rsidR="00482939" w:rsidRPr="00AE0440">
        <w:rPr>
          <w:bCs/>
        </w:rPr>
        <w:t xml:space="preserve">lorsque le véhicule de tête commencera le changement de voie. Les indicateurs ne doivent pas être utilisés par le </w:t>
      </w:r>
      <w:r w:rsidR="00D14348" w:rsidRPr="00AE0440">
        <w:rPr>
          <w:bCs/>
        </w:rPr>
        <w:t xml:space="preserve">véhicule de tête </w:t>
      </w:r>
      <w:r w:rsidR="00482939" w:rsidRPr="00AE0440">
        <w:rPr>
          <w:bCs/>
        </w:rPr>
        <w:t xml:space="preserve">pendant la manœuvre. </w:t>
      </w:r>
    </w:p>
    <w:p w14:paraId="467C4E00" w14:textId="0C874ACF" w:rsidR="00EA3171" w:rsidRPr="00AE0440" w:rsidRDefault="00030C89">
      <w:pPr>
        <w:spacing w:after="120"/>
        <w:ind w:left="2268" w:right="1134" w:hanging="1134"/>
        <w:rPr>
          <w:bCs/>
        </w:rPr>
      </w:pPr>
      <w:r w:rsidRPr="00AE0440">
        <w:rPr>
          <w:bCs/>
        </w:rPr>
        <w:t>4.2.5.2.5.1.3.</w:t>
      </w:r>
      <w:r w:rsidRPr="00AE0440">
        <w:rPr>
          <w:bCs/>
        </w:rPr>
        <w:tab/>
      </w:r>
      <w:r w:rsidR="00797ECB" w:rsidRPr="00AE0440">
        <w:rPr>
          <w:bCs/>
        </w:rPr>
        <w:t xml:space="preserve">Le véhicule </w:t>
      </w:r>
      <w:r w:rsidR="0008487B">
        <w:rPr>
          <w:bCs/>
        </w:rPr>
        <w:t xml:space="preserve">sortant de sa voie </w:t>
      </w:r>
      <w:r w:rsidR="00797ECB" w:rsidRPr="00AE0440">
        <w:rPr>
          <w:bCs/>
        </w:rPr>
        <w:t>ne doit pas s'écarter de sa trajectoire définie de plus de ±0,2 m</w:t>
      </w:r>
      <w:r w:rsidR="00620DCF" w:rsidRPr="00AE0440">
        <w:rPr>
          <w:bCs/>
        </w:rPr>
        <w:t>.</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E1A26" w:rsidRPr="00AE0440" w14:paraId="467C4E06" w14:textId="77777777" w:rsidTr="008013FF">
        <w:trPr>
          <w:trHeight w:val="150"/>
        </w:trPr>
        <w:tc>
          <w:tcPr>
            <w:tcW w:w="1843" w:type="dxa"/>
            <w:vMerge w:val="restart"/>
            <w:vAlign w:val="center"/>
          </w:tcPr>
          <w:p w14:paraId="467C4E01" w14:textId="3D4D9D13" w:rsidR="00EA3171" w:rsidRPr="00AE0440" w:rsidRDefault="00030C89">
            <w:pPr>
              <w:pStyle w:val="ListParagraph"/>
              <w:spacing w:before="80" w:after="80" w:line="200" w:lineRule="exact"/>
              <w:ind w:left="0" w:right="135"/>
              <w:contextualSpacing w:val="0"/>
              <w:jc w:val="right"/>
              <w:rPr>
                <w:bCs/>
                <w:i/>
                <w:iCs/>
                <w:sz w:val="16"/>
                <w:szCs w:val="16"/>
              </w:rPr>
            </w:pPr>
            <w:r w:rsidRPr="00AE0440">
              <w:rPr>
                <w:bCs/>
                <w:i/>
                <w:iCs/>
                <w:sz w:val="16"/>
                <w:szCs w:val="16"/>
              </w:rPr>
              <w:t xml:space="preserve">Essai de </w:t>
            </w:r>
            <w:r w:rsidR="0008487B">
              <w:rPr>
                <w:bCs/>
                <w:i/>
                <w:iCs/>
                <w:sz w:val="16"/>
                <w:szCs w:val="16"/>
              </w:rPr>
              <w:t>sortie de voie</w:t>
            </w:r>
          </w:p>
        </w:tc>
        <w:tc>
          <w:tcPr>
            <w:tcW w:w="836" w:type="dxa"/>
            <w:vMerge w:val="restart"/>
            <w:vAlign w:val="center"/>
          </w:tcPr>
          <w:p w14:paraId="467C4E02" w14:textId="77777777" w:rsidR="00EA3171" w:rsidRPr="00AE0440" w:rsidRDefault="00030C89">
            <w:pPr>
              <w:pStyle w:val="ListParagraph"/>
              <w:spacing w:before="80" w:after="80" w:line="200" w:lineRule="exact"/>
              <w:ind w:left="0" w:right="135"/>
              <w:contextualSpacing w:val="0"/>
              <w:jc w:val="right"/>
              <w:rPr>
                <w:bCs/>
                <w:i/>
                <w:iCs/>
                <w:sz w:val="16"/>
                <w:szCs w:val="16"/>
              </w:rPr>
            </w:pPr>
            <w:r w:rsidRPr="00AE0440">
              <w:rPr>
                <w:bCs/>
                <w:i/>
                <w:iCs/>
                <w:sz w:val="16"/>
                <w:szCs w:val="16"/>
              </w:rPr>
              <w:t>VUT</w:t>
            </w:r>
          </w:p>
        </w:tc>
        <w:tc>
          <w:tcPr>
            <w:tcW w:w="1148" w:type="dxa"/>
            <w:vMerge w:val="restart"/>
            <w:tcBorders>
              <w:right w:val="single" w:sz="12" w:space="0" w:color="auto"/>
            </w:tcBorders>
            <w:vAlign w:val="center"/>
          </w:tcPr>
          <w:p w14:paraId="467C4E03" w14:textId="77777777" w:rsidR="00EA3171" w:rsidRPr="00AE0440" w:rsidRDefault="00030C89">
            <w:pPr>
              <w:pStyle w:val="ListParagraph"/>
              <w:spacing w:before="80" w:after="80" w:line="200" w:lineRule="exact"/>
              <w:ind w:left="0" w:right="135"/>
              <w:contextualSpacing w:val="0"/>
              <w:jc w:val="right"/>
              <w:rPr>
                <w:bCs/>
                <w:i/>
                <w:iCs/>
                <w:sz w:val="16"/>
                <w:szCs w:val="16"/>
              </w:rPr>
            </w:pPr>
            <w:r w:rsidRPr="00AE0440">
              <w:rPr>
                <w:bCs/>
                <w:i/>
                <w:iCs/>
                <w:sz w:val="16"/>
                <w:szCs w:val="16"/>
              </w:rPr>
              <w:t>Véhicule de tête</w:t>
            </w:r>
          </w:p>
          <w:p w14:paraId="467C4E04" w14:textId="77777777" w:rsidR="00EA3171" w:rsidRPr="00AE0440" w:rsidRDefault="00030C89">
            <w:pPr>
              <w:pStyle w:val="ListParagraph"/>
              <w:spacing w:before="80" w:after="80" w:line="200" w:lineRule="exact"/>
              <w:ind w:left="0" w:right="135"/>
              <w:contextualSpacing w:val="0"/>
              <w:jc w:val="right"/>
              <w:rPr>
                <w:bCs/>
                <w:i/>
                <w:iCs/>
                <w:sz w:val="16"/>
                <w:szCs w:val="16"/>
              </w:rPr>
            </w:pPr>
            <w:r w:rsidRPr="00AE0440">
              <w:rPr>
                <w:bCs/>
                <w:i/>
                <w:iCs/>
                <w:sz w:val="16"/>
                <w:szCs w:val="16"/>
              </w:rPr>
              <w:t xml:space="preserve">(Catégorie </w:t>
            </w:r>
            <w:r w:rsidR="005569E1" w:rsidRPr="00AE0440">
              <w:rPr>
                <w:bCs/>
                <w:i/>
                <w:iCs/>
                <w:sz w:val="16"/>
                <w:szCs w:val="16"/>
              </w:rPr>
              <w:t>M1)</w:t>
            </w:r>
          </w:p>
        </w:tc>
        <w:tc>
          <w:tcPr>
            <w:tcW w:w="3686" w:type="dxa"/>
            <w:gridSpan w:val="3"/>
            <w:tcBorders>
              <w:left w:val="single" w:sz="12" w:space="0" w:color="auto"/>
              <w:right w:val="single" w:sz="12" w:space="0" w:color="auto"/>
            </w:tcBorders>
            <w:vAlign w:val="center"/>
          </w:tcPr>
          <w:p w14:paraId="467C4E05" w14:textId="658FAC61" w:rsidR="00EA3171" w:rsidRPr="00AE0440" w:rsidRDefault="00D14348">
            <w:pPr>
              <w:pStyle w:val="ListParagraph"/>
              <w:spacing w:before="80" w:after="80" w:line="200" w:lineRule="exact"/>
              <w:ind w:left="0" w:right="1134"/>
              <w:contextualSpacing w:val="0"/>
              <w:jc w:val="right"/>
              <w:rPr>
                <w:bCs/>
                <w:i/>
                <w:iCs/>
                <w:sz w:val="16"/>
                <w:szCs w:val="16"/>
              </w:rPr>
            </w:pPr>
            <w:r w:rsidRPr="00AE0440">
              <w:rPr>
                <w:bCs/>
                <w:i/>
                <w:iCs/>
                <w:sz w:val="16"/>
                <w:szCs w:val="16"/>
              </w:rPr>
              <w:t xml:space="preserve">Manœuvre de </w:t>
            </w:r>
            <w:r w:rsidR="00030C89" w:rsidRPr="00AE0440">
              <w:rPr>
                <w:bCs/>
                <w:i/>
                <w:iCs/>
                <w:sz w:val="16"/>
                <w:szCs w:val="16"/>
              </w:rPr>
              <w:t xml:space="preserve">changement de voie d'un </w:t>
            </w:r>
            <w:r w:rsidR="0008487B" w:rsidRPr="0008487B">
              <w:rPr>
                <w:bCs/>
                <w:i/>
                <w:iCs/>
                <w:sz w:val="16"/>
                <w:szCs w:val="16"/>
              </w:rPr>
              <w:t>véhicule à un seul occupant</w:t>
            </w:r>
          </w:p>
        </w:tc>
      </w:tr>
      <w:tr w:rsidR="001E1A26" w:rsidRPr="00AE0440" w14:paraId="467C4E0D" w14:textId="77777777" w:rsidTr="09F18CD7">
        <w:trPr>
          <w:trHeight w:val="150"/>
        </w:trPr>
        <w:tc>
          <w:tcPr>
            <w:tcW w:w="1843" w:type="dxa"/>
            <w:vMerge/>
            <w:vAlign w:val="center"/>
          </w:tcPr>
          <w:p w14:paraId="467C4E07" w14:textId="77777777" w:rsidR="001E1A26" w:rsidRPr="00AE0440" w:rsidRDefault="001E1A26"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467C4E08" w14:textId="77777777" w:rsidR="001E1A26" w:rsidRPr="00AE0440" w:rsidRDefault="001E1A26"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467C4E09" w14:textId="77777777" w:rsidR="001E1A26" w:rsidRPr="00AE0440" w:rsidRDefault="001E1A26" w:rsidP="00DC7809">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467C4E0A" w14:textId="77777777" w:rsidR="00EA3171" w:rsidRPr="00AE0440" w:rsidRDefault="00030C89">
            <w:pPr>
              <w:pStyle w:val="ListParagraph"/>
              <w:spacing w:before="80" w:after="80" w:line="200" w:lineRule="exact"/>
              <w:ind w:left="0" w:right="120"/>
              <w:contextualSpacing w:val="0"/>
              <w:jc w:val="right"/>
              <w:rPr>
                <w:bCs/>
                <w:i/>
                <w:iCs/>
                <w:sz w:val="16"/>
                <w:szCs w:val="16"/>
              </w:rPr>
            </w:pPr>
            <w:r w:rsidRPr="00AE0440">
              <w:rPr>
                <w:bCs/>
                <w:i/>
                <w:iCs/>
                <w:sz w:val="16"/>
                <w:szCs w:val="16"/>
              </w:rPr>
              <w:t>Accélération latérale</w:t>
            </w:r>
          </w:p>
        </w:tc>
        <w:tc>
          <w:tcPr>
            <w:tcW w:w="1134" w:type="dxa"/>
            <w:tcBorders>
              <w:top w:val="single" w:sz="12" w:space="0" w:color="auto"/>
              <w:bottom w:val="single" w:sz="12" w:space="0" w:color="auto"/>
            </w:tcBorders>
            <w:vAlign w:val="center"/>
          </w:tcPr>
          <w:p w14:paraId="467C4E0B" w14:textId="77777777" w:rsidR="00EA3171" w:rsidRPr="00AE0440" w:rsidRDefault="00030C89">
            <w:pPr>
              <w:pStyle w:val="ListParagraph"/>
              <w:spacing w:before="80" w:after="80" w:line="200" w:lineRule="exact"/>
              <w:ind w:left="0" w:right="120"/>
              <w:contextualSpacing w:val="0"/>
              <w:jc w:val="right"/>
              <w:rPr>
                <w:bCs/>
                <w:i/>
                <w:iCs/>
                <w:sz w:val="16"/>
                <w:szCs w:val="16"/>
              </w:rPr>
            </w:pPr>
            <w:r w:rsidRPr="00AE0440">
              <w:rPr>
                <w:bCs/>
                <w:i/>
                <w:iCs/>
                <w:sz w:val="16"/>
                <w:szCs w:val="16"/>
              </w:rPr>
              <w:t>Longueur du changement de voie</w:t>
            </w:r>
          </w:p>
        </w:tc>
        <w:tc>
          <w:tcPr>
            <w:tcW w:w="1418" w:type="dxa"/>
            <w:tcBorders>
              <w:top w:val="single" w:sz="12" w:space="0" w:color="auto"/>
              <w:bottom w:val="single" w:sz="12" w:space="0" w:color="auto"/>
              <w:right w:val="single" w:sz="12" w:space="0" w:color="auto"/>
            </w:tcBorders>
            <w:vAlign w:val="center"/>
          </w:tcPr>
          <w:p w14:paraId="467C4E0C" w14:textId="77777777" w:rsidR="00EA3171" w:rsidRPr="00AE0440" w:rsidRDefault="00030C89">
            <w:pPr>
              <w:pStyle w:val="ListParagraph"/>
              <w:spacing w:before="80" w:after="80" w:line="200" w:lineRule="exact"/>
              <w:ind w:left="0" w:right="120"/>
              <w:contextualSpacing w:val="0"/>
              <w:jc w:val="right"/>
              <w:rPr>
                <w:bCs/>
                <w:i/>
                <w:iCs/>
                <w:sz w:val="16"/>
                <w:szCs w:val="16"/>
              </w:rPr>
            </w:pPr>
            <w:r w:rsidRPr="00AE0440">
              <w:rPr>
                <w:bCs/>
                <w:i/>
                <w:iCs/>
                <w:sz w:val="16"/>
                <w:szCs w:val="16"/>
              </w:rPr>
              <w:t>Rayon du segment tournant</w:t>
            </w:r>
          </w:p>
        </w:tc>
      </w:tr>
      <w:tr w:rsidR="001E1A26" w:rsidRPr="00AE0440" w14:paraId="467C4E14" w14:textId="77777777" w:rsidTr="008013FF">
        <w:tc>
          <w:tcPr>
            <w:tcW w:w="1843" w:type="dxa"/>
            <w:tcBorders>
              <w:top w:val="single" w:sz="12" w:space="0" w:color="auto"/>
            </w:tcBorders>
            <w:vAlign w:val="center"/>
          </w:tcPr>
          <w:p w14:paraId="467C4E0E" w14:textId="53D4F435" w:rsidR="00EA3171" w:rsidRPr="00AE0440" w:rsidRDefault="0008487B">
            <w:pPr>
              <w:pStyle w:val="ListParagraph"/>
              <w:spacing w:before="40" w:after="40" w:line="220" w:lineRule="exact"/>
              <w:ind w:left="0" w:right="150"/>
              <w:jc w:val="right"/>
              <w:rPr>
                <w:sz w:val="18"/>
                <w:szCs w:val="18"/>
              </w:rPr>
            </w:pPr>
            <w:r>
              <w:rPr>
                <w:sz w:val="18"/>
                <w:szCs w:val="18"/>
              </w:rPr>
              <w:t>Sortie de voie</w:t>
            </w:r>
            <w:r w:rsidRPr="00AE0440">
              <w:rPr>
                <w:sz w:val="18"/>
                <w:szCs w:val="18"/>
              </w:rPr>
              <w:t xml:space="preserve"> </w:t>
            </w:r>
            <w:r w:rsidR="004D346B" w:rsidRPr="00AE0440">
              <w:rPr>
                <w:sz w:val="18"/>
                <w:szCs w:val="18"/>
              </w:rPr>
              <w:t xml:space="preserve">à </w:t>
            </w:r>
            <w:r w:rsidR="00030C89" w:rsidRPr="00AE0440">
              <w:rPr>
                <w:sz w:val="18"/>
                <w:szCs w:val="18"/>
              </w:rPr>
              <w:t>TTC = 3 s</w:t>
            </w:r>
          </w:p>
        </w:tc>
        <w:tc>
          <w:tcPr>
            <w:tcW w:w="836" w:type="dxa"/>
            <w:tcBorders>
              <w:top w:val="single" w:sz="12" w:space="0" w:color="auto"/>
            </w:tcBorders>
            <w:vAlign w:val="center"/>
          </w:tcPr>
          <w:p w14:paraId="467C4E0F" w14:textId="77777777" w:rsidR="00EA3171" w:rsidRPr="00AE0440" w:rsidRDefault="00030C89">
            <w:pPr>
              <w:pStyle w:val="ListParagraph"/>
              <w:spacing w:before="40" w:after="40" w:line="220" w:lineRule="exact"/>
              <w:ind w:left="0" w:right="150"/>
              <w:contextualSpacing w:val="0"/>
              <w:jc w:val="right"/>
              <w:rPr>
                <w:bCs/>
                <w:sz w:val="18"/>
                <w:szCs w:val="18"/>
              </w:rPr>
            </w:pPr>
            <w:r w:rsidRPr="00AE0440">
              <w:rPr>
                <w:bCs/>
                <w:sz w:val="18"/>
                <w:szCs w:val="18"/>
              </w:rPr>
              <w:t>70 km/h</w:t>
            </w:r>
          </w:p>
        </w:tc>
        <w:tc>
          <w:tcPr>
            <w:tcW w:w="1148" w:type="dxa"/>
            <w:tcBorders>
              <w:top w:val="single" w:sz="12" w:space="0" w:color="auto"/>
            </w:tcBorders>
            <w:vAlign w:val="center"/>
          </w:tcPr>
          <w:p w14:paraId="467C4E10" w14:textId="77777777" w:rsidR="00EA3171" w:rsidRPr="00AE0440" w:rsidRDefault="00030C89">
            <w:pPr>
              <w:pStyle w:val="ListParagraph"/>
              <w:spacing w:before="40" w:after="40" w:line="220" w:lineRule="exact"/>
              <w:ind w:left="0" w:right="150"/>
              <w:contextualSpacing w:val="0"/>
              <w:jc w:val="right"/>
              <w:rPr>
                <w:bCs/>
                <w:sz w:val="18"/>
                <w:szCs w:val="18"/>
              </w:rPr>
            </w:pPr>
            <w:r w:rsidRPr="00AE0440">
              <w:rPr>
                <w:bCs/>
                <w:sz w:val="18"/>
                <w:szCs w:val="18"/>
              </w:rPr>
              <w:t>50 km/h</w:t>
            </w:r>
          </w:p>
        </w:tc>
        <w:tc>
          <w:tcPr>
            <w:tcW w:w="1134" w:type="dxa"/>
            <w:tcBorders>
              <w:top w:val="single" w:sz="12" w:space="0" w:color="auto"/>
            </w:tcBorders>
            <w:vAlign w:val="center"/>
          </w:tcPr>
          <w:p w14:paraId="467C4E11" w14:textId="77777777" w:rsidR="00EA3171" w:rsidRPr="00AE0440" w:rsidRDefault="00030C89">
            <w:pPr>
              <w:pStyle w:val="ListParagraph"/>
              <w:spacing w:before="40" w:after="40" w:line="220" w:lineRule="exact"/>
              <w:ind w:left="0" w:right="150"/>
              <w:contextualSpacing w:val="0"/>
              <w:jc w:val="right"/>
              <w:rPr>
                <w:bCs/>
                <w:sz w:val="18"/>
                <w:szCs w:val="18"/>
              </w:rPr>
            </w:pPr>
            <w:r w:rsidRPr="00AE0440">
              <w:rPr>
                <w:bCs/>
                <w:sz w:val="18"/>
                <w:szCs w:val="18"/>
              </w:rPr>
              <w:t>1,5 m/s</w:t>
            </w:r>
            <w:r w:rsidRPr="00AE0440">
              <w:rPr>
                <w:bCs/>
                <w:sz w:val="18"/>
                <w:szCs w:val="18"/>
                <w:vertAlign w:val="superscript"/>
              </w:rPr>
              <w:t>2</w:t>
            </w:r>
          </w:p>
        </w:tc>
        <w:tc>
          <w:tcPr>
            <w:tcW w:w="1134" w:type="dxa"/>
            <w:tcBorders>
              <w:top w:val="single" w:sz="12" w:space="0" w:color="auto"/>
            </w:tcBorders>
            <w:vAlign w:val="center"/>
          </w:tcPr>
          <w:p w14:paraId="467C4E12" w14:textId="77777777" w:rsidR="00EA3171" w:rsidRPr="00AE0440" w:rsidRDefault="00030C89">
            <w:pPr>
              <w:pStyle w:val="ListParagraph"/>
              <w:spacing w:before="40" w:after="40" w:line="220" w:lineRule="exact"/>
              <w:ind w:left="0" w:right="150"/>
              <w:contextualSpacing w:val="0"/>
              <w:jc w:val="right"/>
              <w:rPr>
                <w:bCs/>
                <w:sz w:val="18"/>
                <w:szCs w:val="18"/>
              </w:rPr>
            </w:pPr>
            <w:r w:rsidRPr="00AE0440">
              <w:rPr>
                <w:bCs/>
                <w:sz w:val="18"/>
                <w:szCs w:val="18"/>
              </w:rPr>
              <w:t>44 m</w:t>
            </w:r>
          </w:p>
        </w:tc>
        <w:tc>
          <w:tcPr>
            <w:tcW w:w="1418" w:type="dxa"/>
            <w:tcBorders>
              <w:top w:val="single" w:sz="12" w:space="0" w:color="auto"/>
            </w:tcBorders>
            <w:vAlign w:val="center"/>
          </w:tcPr>
          <w:p w14:paraId="467C4E13" w14:textId="77777777" w:rsidR="00EA3171" w:rsidRPr="00AE0440" w:rsidRDefault="00030C89">
            <w:pPr>
              <w:pStyle w:val="ListParagraph"/>
              <w:spacing w:before="40" w:after="40" w:line="220" w:lineRule="exact"/>
              <w:ind w:left="0" w:right="150"/>
              <w:contextualSpacing w:val="0"/>
              <w:jc w:val="right"/>
              <w:rPr>
                <w:bCs/>
                <w:sz w:val="18"/>
                <w:szCs w:val="18"/>
              </w:rPr>
            </w:pPr>
            <w:r w:rsidRPr="00AE0440">
              <w:rPr>
                <w:bCs/>
                <w:sz w:val="18"/>
                <w:szCs w:val="18"/>
              </w:rPr>
              <w:t>130 m</w:t>
            </w:r>
          </w:p>
        </w:tc>
      </w:tr>
    </w:tbl>
    <w:p w14:paraId="467C4E15" w14:textId="77777777" w:rsidR="001E1A26" w:rsidRPr="00AE0440" w:rsidRDefault="001E1A26" w:rsidP="00DC7809">
      <w:pPr>
        <w:spacing w:after="120"/>
        <w:ind w:left="1800" w:right="1134"/>
        <w:rPr>
          <w:bCs/>
        </w:rPr>
      </w:pPr>
    </w:p>
    <w:p w14:paraId="467C4E16" w14:textId="77777777" w:rsidR="005F1C34" w:rsidRPr="00AE0440" w:rsidRDefault="005F1C34" w:rsidP="005F1C34">
      <w:pPr>
        <w:spacing w:after="120"/>
        <w:ind w:left="2340" w:right="1134"/>
        <w:rPr>
          <w:bCs/>
        </w:rPr>
      </w:pPr>
      <w:r w:rsidRPr="00AE0440">
        <w:rPr>
          <w:noProof/>
          <w:lang w:eastAsia="en-GB"/>
        </w:rPr>
        <w:drawing>
          <wp:inline distT="0" distB="0" distL="0" distR="0" wp14:anchorId="467C4FD4" wp14:editId="467C4FD5">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441" cy="1696532"/>
                    </a:xfrm>
                    <a:prstGeom prst="rect">
                      <a:avLst/>
                    </a:prstGeom>
                  </pic:spPr>
                </pic:pic>
              </a:graphicData>
            </a:graphic>
          </wp:inline>
        </w:drawing>
      </w:r>
    </w:p>
    <w:p w14:paraId="467C4E17" w14:textId="1E261CBF" w:rsidR="00EA3171" w:rsidRPr="00AE0440" w:rsidRDefault="00030C89">
      <w:pPr>
        <w:spacing w:after="120"/>
        <w:ind w:left="2268" w:right="1134" w:hanging="1134"/>
        <w:rPr>
          <w:bCs/>
        </w:rPr>
      </w:pPr>
      <w:r w:rsidRPr="00AE0440">
        <w:rPr>
          <w:bCs/>
        </w:rPr>
        <w:t>4.2.5.2.5.2.</w:t>
      </w:r>
      <w:r w:rsidRPr="00AE0440">
        <w:rPr>
          <w:bCs/>
        </w:rPr>
        <w:tab/>
      </w:r>
      <w:r w:rsidR="00620DCF" w:rsidRPr="00AE0440">
        <w:rPr>
          <w:bCs/>
        </w:rPr>
        <w:t>Essai prolongé</w:t>
      </w:r>
      <w:r w:rsidR="0008487B">
        <w:rPr>
          <w:bCs/>
        </w:rPr>
        <w:t> :</w:t>
      </w:r>
      <w:r w:rsidR="00620DCF" w:rsidRPr="00AE0440">
        <w:rPr>
          <w:bCs/>
        </w:rPr>
        <w:t xml:space="preserve"> </w:t>
      </w:r>
      <w:r w:rsidR="0008487B">
        <w:rPr>
          <w:bCs/>
        </w:rPr>
        <w:t>l</w:t>
      </w:r>
      <w:r w:rsidR="009B748F" w:rsidRPr="00AE0440">
        <w:rPr>
          <w:bCs/>
        </w:rPr>
        <w:t xml:space="preserve">'essai doit démontrer que le système ne modifie pas </w:t>
      </w:r>
      <w:r w:rsidR="00B934CD" w:rsidRPr="00AE0440">
        <w:rPr>
          <w:bCs/>
        </w:rPr>
        <w:t xml:space="preserve">de manière déraisonnable </w:t>
      </w:r>
      <w:r w:rsidR="00DB4174" w:rsidRPr="00AE0440">
        <w:rPr>
          <w:bCs/>
        </w:rPr>
        <w:t xml:space="preserve">la </w:t>
      </w:r>
      <w:r w:rsidR="009B748F" w:rsidRPr="00AE0440">
        <w:rPr>
          <w:bCs/>
        </w:rPr>
        <w:t>stratégie de contrôle en cas d'</w:t>
      </w:r>
      <w:r w:rsidR="00E0044C" w:rsidRPr="00AE0440">
        <w:t>arrêt du véhicule de tête</w:t>
      </w:r>
      <w:r w:rsidR="009B748F" w:rsidRPr="00AE0440">
        <w:t xml:space="preserve">. </w:t>
      </w:r>
    </w:p>
    <w:p w14:paraId="467C4E18" w14:textId="417EDE23"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4.2.5.2.5.2.1.</w:t>
      </w:r>
      <w:r w:rsidRPr="00AE0440">
        <w:rPr>
          <w:b w:val="0"/>
          <w:bCs/>
          <w:sz w:val="20"/>
        </w:rPr>
        <w:tab/>
      </w:r>
      <w:r w:rsidR="00620DCF" w:rsidRPr="00AE0440">
        <w:rPr>
          <w:b w:val="0"/>
          <w:bCs/>
          <w:sz w:val="20"/>
        </w:rPr>
        <w:t xml:space="preserve">L'essai doit être exécuté au moins </w:t>
      </w:r>
      <w:r w:rsidR="00171B7C">
        <w:rPr>
          <w:b w:val="0"/>
          <w:bCs/>
          <w:sz w:val="20"/>
        </w:rPr>
        <w:t>avec</w:t>
      </w:r>
      <w:r w:rsidR="0008487B">
        <w:rPr>
          <w:b w:val="0"/>
          <w:bCs/>
          <w:sz w:val="20"/>
        </w:rPr>
        <w:t> :</w:t>
      </w:r>
      <w:r w:rsidR="00620DCF" w:rsidRPr="00AE0440">
        <w:rPr>
          <w:b w:val="0"/>
          <w:bCs/>
          <w:sz w:val="20"/>
        </w:rPr>
        <w:t xml:space="preserve"> </w:t>
      </w:r>
    </w:p>
    <w:p w14:paraId="467C4E19" w14:textId="5882225C" w:rsidR="00EA3171" w:rsidRPr="00AE0440" w:rsidRDefault="00030C89">
      <w:pPr>
        <w:pStyle w:val="para"/>
        <w:tabs>
          <w:tab w:val="left" w:pos="1560"/>
        </w:tabs>
        <w:spacing w:line="240" w:lineRule="atLeast"/>
        <w:ind w:firstLine="0"/>
      </w:pPr>
      <w:r w:rsidRPr="00AE0440">
        <w:t>(a)</w:t>
      </w:r>
      <w:r w:rsidRPr="00AE0440">
        <w:tab/>
      </w:r>
      <w:r w:rsidR="00805FB1" w:rsidRPr="00AE0440">
        <w:t xml:space="preserve">Un </w:t>
      </w:r>
      <w:r w:rsidR="003D3982" w:rsidRPr="00AE0440">
        <w:t xml:space="preserve">véhicule cible stationnaire d'un autre type </w:t>
      </w:r>
      <w:r w:rsidR="009B748F" w:rsidRPr="00AE0440">
        <w:t xml:space="preserve">ou d'une </w:t>
      </w:r>
      <w:r w:rsidR="003D3982" w:rsidRPr="00AE0440">
        <w:t xml:space="preserve">autre </w:t>
      </w:r>
      <w:r w:rsidR="009B748F" w:rsidRPr="00AE0440">
        <w:t>catégorie</w:t>
      </w:r>
      <w:r w:rsidR="00171B7C">
        <w:t> ;</w:t>
      </w:r>
    </w:p>
    <w:p w14:paraId="467C4E1A" w14:textId="3D22D1C6" w:rsidR="00EA3171" w:rsidRPr="00AE0440" w:rsidRDefault="00030C89">
      <w:pPr>
        <w:pStyle w:val="para"/>
        <w:tabs>
          <w:tab w:val="left" w:pos="1560"/>
        </w:tabs>
        <w:spacing w:line="240" w:lineRule="atLeast"/>
        <w:ind w:firstLine="0"/>
      </w:pPr>
      <w:r w:rsidRPr="00AE0440">
        <w:t>(b)</w:t>
      </w:r>
      <w:r w:rsidRPr="00AE0440">
        <w:tab/>
      </w:r>
      <w:r w:rsidR="003D3982" w:rsidRPr="00AE0440">
        <w:t xml:space="preserve">La </w:t>
      </w:r>
      <w:r w:rsidR="00171B7C">
        <w:t>sortie de voie</w:t>
      </w:r>
      <w:r w:rsidR="00171B7C" w:rsidRPr="00AE0440">
        <w:t xml:space="preserve"> </w:t>
      </w:r>
      <w:r w:rsidR="003D3982" w:rsidRPr="00AE0440">
        <w:t xml:space="preserve">se produit à moins de 3 s TTC du </w:t>
      </w:r>
      <w:r w:rsidR="009B748F" w:rsidRPr="00AE0440">
        <w:t>véhicule de tête</w:t>
      </w:r>
      <w:r w:rsidR="00171B7C">
        <w:t> ;</w:t>
      </w:r>
    </w:p>
    <w:p w14:paraId="467C4E1B" w14:textId="0DA16AFA" w:rsidR="00EA3171" w:rsidRPr="00AE0440" w:rsidRDefault="00030C89">
      <w:pPr>
        <w:pStyle w:val="para"/>
        <w:tabs>
          <w:tab w:val="left" w:pos="1560"/>
        </w:tabs>
        <w:spacing w:line="240" w:lineRule="atLeast"/>
        <w:ind w:firstLine="0"/>
      </w:pPr>
      <w:r w:rsidRPr="00AE0440">
        <w:t>(c)</w:t>
      </w:r>
      <w:r w:rsidRPr="00AE0440">
        <w:tab/>
      </w:r>
      <w:r w:rsidR="003D3982" w:rsidRPr="00AE0440">
        <w:t xml:space="preserve">Différentes vitesses du </w:t>
      </w:r>
      <w:r w:rsidR="005E447E">
        <w:t xml:space="preserve">Véhicule soumis à l’essai </w:t>
      </w:r>
      <w:r w:rsidR="003D3982" w:rsidRPr="00AE0440">
        <w:t xml:space="preserve">et du </w:t>
      </w:r>
      <w:r w:rsidR="009B748F" w:rsidRPr="00AE0440">
        <w:t>véhicule de tête</w:t>
      </w:r>
      <w:r w:rsidR="00171B7C">
        <w:t> ;</w:t>
      </w:r>
    </w:p>
    <w:p w14:paraId="467C4E1C" w14:textId="77777777" w:rsidR="00EA3171" w:rsidRPr="00AE0440" w:rsidRDefault="00030C89">
      <w:pPr>
        <w:pStyle w:val="para"/>
        <w:tabs>
          <w:tab w:val="left" w:pos="1560"/>
        </w:tabs>
        <w:spacing w:line="240" w:lineRule="atLeast"/>
        <w:ind w:firstLine="0"/>
      </w:pPr>
      <w:r w:rsidRPr="00AE0440">
        <w:t>(d)</w:t>
      </w:r>
      <w:r w:rsidRPr="00AE0440">
        <w:tab/>
      </w:r>
      <w:r w:rsidR="003D3982" w:rsidRPr="00AE0440">
        <w:t xml:space="preserve">Différentes accélérations latérales du </w:t>
      </w:r>
      <w:r w:rsidR="009B748F" w:rsidRPr="00AE0440">
        <w:t>véhicule de tête</w:t>
      </w:r>
      <w:r w:rsidR="006A7499" w:rsidRPr="00AE0440">
        <w:t>.</w:t>
      </w:r>
    </w:p>
    <w:p w14:paraId="467C4E1D" w14:textId="0491C075"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4.2.5.2.6.</w:t>
      </w:r>
      <w:r w:rsidRPr="00AE0440">
        <w:rPr>
          <w:b w:val="0"/>
          <w:bCs/>
          <w:sz w:val="20"/>
        </w:rPr>
        <w:tab/>
      </w:r>
      <w:r w:rsidR="00171B7C">
        <w:rPr>
          <w:b w:val="0"/>
          <w:bCs/>
          <w:sz w:val="20"/>
        </w:rPr>
        <w:t>Queue de poisson</w:t>
      </w:r>
      <w:r w:rsidR="00171B7C" w:rsidRPr="00AE0440">
        <w:rPr>
          <w:b w:val="0"/>
          <w:bCs/>
          <w:sz w:val="20"/>
        </w:rPr>
        <w:t xml:space="preserve"> </w:t>
      </w:r>
      <w:r w:rsidR="00FA0F27" w:rsidRPr="00AE0440">
        <w:rPr>
          <w:b w:val="0"/>
          <w:bCs/>
          <w:sz w:val="20"/>
        </w:rPr>
        <w:t>d'un véhicule sur une voie adjacente</w:t>
      </w:r>
    </w:p>
    <w:p w14:paraId="467C4E1E" w14:textId="0DDC9533"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4.2.5.2.6.1.</w:t>
      </w:r>
      <w:r w:rsidRPr="00AE0440">
        <w:rPr>
          <w:b w:val="0"/>
          <w:bCs/>
          <w:sz w:val="20"/>
        </w:rPr>
        <w:tab/>
      </w:r>
      <w:r w:rsidR="00FA0F27" w:rsidRPr="00AE0440">
        <w:rPr>
          <w:b w:val="0"/>
          <w:bCs/>
          <w:sz w:val="20"/>
        </w:rPr>
        <w:t>Essai de base</w:t>
      </w:r>
      <w:r w:rsidR="00171B7C">
        <w:rPr>
          <w:b w:val="0"/>
          <w:bCs/>
          <w:sz w:val="20"/>
        </w:rPr>
        <w:t> :</w:t>
      </w:r>
      <w:r w:rsidR="00FA0F27" w:rsidRPr="00AE0440">
        <w:rPr>
          <w:b w:val="0"/>
          <w:bCs/>
          <w:sz w:val="20"/>
        </w:rPr>
        <w:t xml:space="preserve"> </w:t>
      </w:r>
      <w:r w:rsidR="00171B7C">
        <w:rPr>
          <w:b w:val="0"/>
          <w:bCs/>
          <w:sz w:val="20"/>
        </w:rPr>
        <w:t>l</w:t>
      </w:r>
      <w:r w:rsidR="009E1143" w:rsidRPr="00AE0440">
        <w:rPr>
          <w:b w:val="0"/>
          <w:bCs/>
          <w:sz w:val="20"/>
        </w:rPr>
        <w:t xml:space="preserve">'essai doit confirmer la capacité de réponse déclarée du système en cas </w:t>
      </w:r>
      <w:r w:rsidR="00171B7C">
        <w:rPr>
          <w:b w:val="0"/>
          <w:bCs/>
          <w:sz w:val="20"/>
        </w:rPr>
        <w:t>de queue de poisson</w:t>
      </w:r>
      <w:r w:rsidR="00171B7C" w:rsidRPr="00AE0440">
        <w:rPr>
          <w:b w:val="0"/>
          <w:bCs/>
          <w:sz w:val="20"/>
        </w:rPr>
        <w:t xml:space="preserve"> </w:t>
      </w:r>
      <w:r w:rsidR="00FA0F27" w:rsidRPr="00AE0440">
        <w:rPr>
          <w:b w:val="0"/>
          <w:bCs/>
          <w:sz w:val="20"/>
        </w:rPr>
        <w:t xml:space="preserve">du véhicule </w:t>
      </w:r>
      <w:r w:rsidR="00171B7C">
        <w:rPr>
          <w:b w:val="0"/>
          <w:bCs/>
          <w:sz w:val="20"/>
        </w:rPr>
        <w:t>depuis</w:t>
      </w:r>
      <w:r w:rsidR="00171B7C" w:rsidRPr="00AE0440">
        <w:rPr>
          <w:b w:val="0"/>
          <w:bCs/>
          <w:sz w:val="20"/>
        </w:rPr>
        <w:t xml:space="preserve"> </w:t>
      </w:r>
      <w:r w:rsidR="00FA0F27" w:rsidRPr="00AE0440">
        <w:rPr>
          <w:b w:val="0"/>
          <w:bCs/>
          <w:sz w:val="20"/>
        </w:rPr>
        <w:t xml:space="preserve">la voie adjacente. </w:t>
      </w:r>
    </w:p>
    <w:p w14:paraId="467C4E1F" w14:textId="6254853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4.2.5.2.6.1.1.</w:t>
      </w:r>
      <w:r w:rsidRPr="00AE0440">
        <w:rPr>
          <w:b w:val="0"/>
          <w:bCs/>
          <w:sz w:val="20"/>
        </w:rPr>
        <w:tab/>
      </w:r>
      <w:r w:rsidR="00FA0F27" w:rsidRPr="00AE0440">
        <w:rPr>
          <w:b w:val="0"/>
          <w:bCs/>
          <w:sz w:val="20"/>
        </w:rPr>
        <w:t>Le véhicule cible sur la voie adjacente doit effectuer un changement de voie complet (déplacement latéral de 3,5 m) dans la voie d</w:t>
      </w:r>
      <w:r w:rsidR="00171B7C">
        <w:rPr>
          <w:b w:val="0"/>
          <w:bCs/>
          <w:sz w:val="20"/>
        </w:rPr>
        <w:t>u</w:t>
      </w:r>
      <w:r w:rsidR="00FA0F27" w:rsidRPr="00AE0440">
        <w:rPr>
          <w:b w:val="0"/>
          <w:bCs/>
          <w:sz w:val="20"/>
        </w:rPr>
        <w:t xml:space="preserve"> </w:t>
      </w:r>
      <w:r w:rsidR="009E1143" w:rsidRPr="00AE0440">
        <w:rPr>
          <w:b w:val="0"/>
          <w:bCs/>
          <w:sz w:val="20"/>
        </w:rPr>
        <w:t>VUT</w:t>
      </w:r>
      <w:r w:rsidR="00FA0F27" w:rsidRPr="00AE0440">
        <w:rPr>
          <w:b w:val="0"/>
          <w:bCs/>
          <w:sz w:val="20"/>
        </w:rPr>
        <w:t xml:space="preserve">. </w:t>
      </w:r>
    </w:p>
    <w:p w14:paraId="467C4E20" w14:textId="5503A0BC"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4.2.5.2.6.1.2.</w:t>
      </w:r>
      <w:r w:rsidRPr="00AE0440">
        <w:rPr>
          <w:b w:val="0"/>
          <w:bCs/>
          <w:sz w:val="20"/>
        </w:rPr>
        <w:tab/>
      </w:r>
      <w:r w:rsidR="00171B7C" w:rsidRPr="00AE0440">
        <w:rPr>
          <w:b w:val="0"/>
          <w:bCs/>
          <w:sz w:val="20"/>
        </w:rPr>
        <w:t>L</w:t>
      </w:r>
      <w:r w:rsidR="00171B7C">
        <w:rPr>
          <w:b w:val="0"/>
          <w:bCs/>
          <w:sz w:val="20"/>
        </w:rPr>
        <w:t>e</w:t>
      </w:r>
      <w:r w:rsidR="00171B7C" w:rsidRPr="00AE0440">
        <w:rPr>
          <w:b w:val="0"/>
          <w:bCs/>
          <w:sz w:val="20"/>
        </w:rPr>
        <w:t xml:space="preserve"> </w:t>
      </w:r>
      <w:r w:rsidR="00FA0F27" w:rsidRPr="00AE0440">
        <w:rPr>
          <w:b w:val="0"/>
          <w:bCs/>
          <w:sz w:val="20"/>
        </w:rPr>
        <w:t xml:space="preserve">TTC indiqué est défini comme </w:t>
      </w:r>
      <w:r w:rsidR="00171B7C" w:rsidRPr="00AE0440">
        <w:rPr>
          <w:b w:val="0"/>
          <w:bCs/>
          <w:sz w:val="20"/>
        </w:rPr>
        <w:t>l</w:t>
      </w:r>
      <w:r w:rsidR="00171B7C">
        <w:rPr>
          <w:b w:val="0"/>
          <w:bCs/>
          <w:sz w:val="20"/>
        </w:rPr>
        <w:t>e</w:t>
      </w:r>
      <w:r w:rsidR="00171B7C" w:rsidRPr="00AE0440">
        <w:rPr>
          <w:b w:val="0"/>
          <w:bCs/>
          <w:sz w:val="20"/>
        </w:rPr>
        <w:t xml:space="preserve"> </w:t>
      </w:r>
      <w:r w:rsidR="00FA0F27" w:rsidRPr="00AE0440">
        <w:rPr>
          <w:b w:val="0"/>
          <w:bCs/>
          <w:sz w:val="20"/>
        </w:rPr>
        <w:t xml:space="preserve">TTC au moment où la cible a terminé la manœuvre de changement de voie, lorsque le centre arrière du véhicule cible se trouve au milieu de la voie de circulation du </w:t>
      </w:r>
      <w:r w:rsidR="009E1143" w:rsidRPr="00AE0440">
        <w:rPr>
          <w:b w:val="0"/>
          <w:bCs/>
          <w:sz w:val="20"/>
        </w:rPr>
        <w:t>VUT.</w:t>
      </w:r>
    </w:p>
    <w:p w14:paraId="467C4E21" w14:textId="073A308E"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lastRenderedPageBreak/>
        <w:t>4.2.5.2.6.1.3.</w:t>
      </w:r>
      <w:r w:rsidRPr="00AE0440">
        <w:rPr>
          <w:b w:val="0"/>
          <w:bCs/>
          <w:sz w:val="20"/>
        </w:rPr>
        <w:tab/>
      </w:r>
      <w:r w:rsidR="00FA0F27" w:rsidRPr="00AE0440">
        <w:rPr>
          <w:b w:val="0"/>
          <w:bCs/>
          <w:sz w:val="20"/>
        </w:rPr>
        <w:t xml:space="preserve">Le véhicule </w:t>
      </w:r>
      <w:r w:rsidR="00171B7C">
        <w:rPr>
          <w:b w:val="0"/>
          <w:bCs/>
          <w:sz w:val="20"/>
        </w:rPr>
        <w:t xml:space="preserve">faisant une queue de poisson </w:t>
      </w:r>
      <w:r w:rsidR="00FA0F27" w:rsidRPr="00AE0440">
        <w:rPr>
          <w:b w:val="0"/>
          <w:bCs/>
          <w:sz w:val="20"/>
        </w:rPr>
        <w:t>ne doit pas s'écarter de sa trajectoire définie de plus de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8039D3" w:rsidRPr="00AE0440" w14:paraId="467C4E27" w14:textId="77777777" w:rsidTr="00376F0D">
        <w:trPr>
          <w:trHeight w:val="150"/>
        </w:trPr>
        <w:tc>
          <w:tcPr>
            <w:tcW w:w="1843" w:type="dxa"/>
            <w:vMerge w:val="restart"/>
            <w:vAlign w:val="center"/>
          </w:tcPr>
          <w:p w14:paraId="467C4E22" w14:textId="5E656C69" w:rsidR="00EA3171" w:rsidRPr="00AE0440" w:rsidRDefault="00030C89">
            <w:pPr>
              <w:pStyle w:val="ListParagraph"/>
              <w:spacing w:before="80" w:after="80" w:line="200" w:lineRule="exact"/>
              <w:ind w:left="0" w:right="75"/>
              <w:contextualSpacing w:val="0"/>
              <w:jc w:val="right"/>
              <w:rPr>
                <w:bCs/>
                <w:i/>
                <w:iCs/>
                <w:sz w:val="16"/>
                <w:szCs w:val="16"/>
              </w:rPr>
            </w:pPr>
            <w:r w:rsidRPr="00AE0440">
              <w:rPr>
                <w:bCs/>
                <w:i/>
                <w:iCs/>
                <w:sz w:val="16"/>
                <w:szCs w:val="16"/>
              </w:rPr>
              <w:t xml:space="preserve">Essai de </w:t>
            </w:r>
            <w:r w:rsidR="00171B7C">
              <w:rPr>
                <w:bCs/>
                <w:i/>
                <w:iCs/>
                <w:sz w:val="16"/>
                <w:szCs w:val="16"/>
              </w:rPr>
              <w:t>queue de poisson</w:t>
            </w:r>
          </w:p>
          <w:p w14:paraId="467C4E23" w14:textId="77777777" w:rsidR="00EA3171" w:rsidRPr="00AE0440" w:rsidRDefault="00030C89">
            <w:pPr>
              <w:pStyle w:val="ListParagraph"/>
              <w:spacing w:before="80" w:after="80" w:line="200" w:lineRule="exact"/>
              <w:ind w:left="0" w:right="75"/>
              <w:contextualSpacing w:val="0"/>
              <w:jc w:val="right"/>
              <w:rPr>
                <w:bCs/>
                <w:i/>
                <w:iCs/>
                <w:sz w:val="16"/>
                <w:szCs w:val="16"/>
              </w:rPr>
            </w:pPr>
            <w:r w:rsidRPr="00AE0440">
              <w:rPr>
                <w:bCs/>
                <w:i/>
                <w:iCs/>
                <w:sz w:val="16"/>
                <w:szCs w:val="16"/>
              </w:rPr>
              <w:t>(Paragraphe 4.2.5.2.6.1.2.)</w:t>
            </w:r>
          </w:p>
        </w:tc>
        <w:tc>
          <w:tcPr>
            <w:tcW w:w="836" w:type="dxa"/>
            <w:vMerge w:val="restart"/>
            <w:vAlign w:val="center"/>
          </w:tcPr>
          <w:p w14:paraId="467C4E24" w14:textId="77777777" w:rsidR="00EA3171" w:rsidRPr="00AE0440" w:rsidRDefault="00030C89">
            <w:pPr>
              <w:pStyle w:val="ListParagraph"/>
              <w:spacing w:before="80" w:after="80" w:line="200" w:lineRule="exact"/>
              <w:ind w:left="0" w:right="75"/>
              <w:contextualSpacing w:val="0"/>
              <w:jc w:val="right"/>
              <w:rPr>
                <w:bCs/>
                <w:i/>
                <w:iCs/>
                <w:sz w:val="16"/>
                <w:szCs w:val="16"/>
              </w:rPr>
            </w:pPr>
            <w:r w:rsidRPr="00AE0440">
              <w:rPr>
                <w:bCs/>
                <w:i/>
                <w:iCs/>
                <w:sz w:val="16"/>
                <w:szCs w:val="16"/>
              </w:rPr>
              <w:t>VUT</w:t>
            </w:r>
          </w:p>
        </w:tc>
        <w:tc>
          <w:tcPr>
            <w:tcW w:w="1148" w:type="dxa"/>
            <w:vMerge w:val="restart"/>
            <w:vAlign w:val="center"/>
          </w:tcPr>
          <w:p w14:paraId="467C4E25" w14:textId="77777777" w:rsidR="00EA3171" w:rsidRPr="00AE0440" w:rsidRDefault="00030C89">
            <w:pPr>
              <w:pStyle w:val="ListParagraph"/>
              <w:spacing w:before="80" w:after="80" w:line="200" w:lineRule="exact"/>
              <w:ind w:left="0" w:right="75"/>
              <w:contextualSpacing w:val="0"/>
              <w:jc w:val="right"/>
              <w:rPr>
                <w:bCs/>
                <w:i/>
                <w:iCs/>
                <w:sz w:val="16"/>
                <w:szCs w:val="16"/>
              </w:rPr>
            </w:pPr>
            <w:r w:rsidRPr="00AE0440">
              <w:rPr>
                <w:bCs/>
                <w:i/>
                <w:iCs/>
                <w:sz w:val="16"/>
                <w:szCs w:val="16"/>
              </w:rPr>
              <w:t>GVT</w:t>
            </w:r>
          </w:p>
        </w:tc>
        <w:tc>
          <w:tcPr>
            <w:tcW w:w="3686" w:type="dxa"/>
            <w:gridSpan w:val="3"/>
            <w:vAlign w:val="center"/>
          </w:tcPr>
          <w:p w14:paraId="467C4E26" w14:textId="77777777" w:rsidR="00EA3171" w:rsidRPr="00AE0440" w:rsidRDefault="006A7499">
            <w:pPr>
              <w:pStyle w:val="ListParagraph"/>
              <w:spacing w:before="80" w:after="80" w:line="200" w:lineRule="exact"/>
              <w:ind w:left="0" w:right="91"/>
              <w:contextualSpacing w:val="0"/>
              <w:jc w:val="right"/>
              <w:rPr>
                <w:bCs/>
                <w:i/>
                <w:iCs/>
                <w:sz w:val="16"/>
                <w:szCs w:val="16"/>
              </w:rPr>
            </w:pPr>
            <w:r w:rsidRPr="00AE0440">
              <w:rPr>
                <w:bCs/>
                <w:i/>
                <w:iCs/>
                <w:sz w:val="16"/>
                <w:szCs w:val="16"/>
              </w:rPr>
              <w:t xml:space="preserve">Manœuvre de </w:t>
            </w:r>
            <w:r w:rsidR="00030C89" w:rsidRPr="00AE0440">
              <w:rPr>
                <w:bCs/>
                <w:i/>
                <w:iCs/>
                <w:sz w:val="16"/>
                <w:szCs w:val="16"/>
              </w:rPr>
              <w:t xml:space="preserve">changement de voie </w:t>
            </w:r>
            <w:r w:rsidRPr="00AE0440">
              <w:rPr>
                <w:bCs/>
                <w:i/>
                <w:iCs/>
                <w:sz w:val="16"/>
                <w:szCs w:val="16"/>
              </w:rPr>
              <w:t xml:space="preserve">du </w:t>
            </w:r>
            <w:commentRangeStart w:id="3"/>
            <w:r w:rsidR="00030C89" w:rsidRPr="00AA733F">
              <w:rPr>
                <w:bCs/>
                <w:i/>
                <w:iCs/>
                <w:sz w:val="16"/>
                <w:szCs w:val="16"/>
                <w:highlight w:val="yellow"/>
              </w:rPr>
              <w:t>GVT</w:t>
            </w:r>
            <w:commentRangeEnd w:id="3"/>
            <w:r w:rsidR="00171B7C">
              <w:rPr>
                <w:rStyle w:val="CommentReference"/>
              </w:rPr>
              <w:commentReference w:id="3"/>
            </w:r>
          </w:p>
        </w:tc>
      </w:tr>
      <w:tr w:rsidR="008039D3" w:rsidRPr="00AE0440" w14:paraId="467C4E2E" w14:textId="77777777" w:rsidTr="00376F0D">
        <w:trPr>
          <w:trHeight w:val="150"/>
        </w:trPr>
        <w:tc>
          <w:tcPr>
            <w:tcW w:w="1843" w:type="dxa"/>
            <w:vMerge/>
            <w:vAlign w:val="center"/>
          </w:tcPr>
          <w:p w14:paraId="467C4E28" w14:textId="77777777" w:rsidR="008039D3" w:rsidRPr="00AE0440" w:rsidRDefault="008039D3"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467C4E29" w14:textId="77777777" w:rsidR="008039D3" w:rsidRPr="00AE0440" w:rsidRDefault="008039D3"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467C4E2A" w14:textId="77777777" w:rsidR="008039D3" w:rsidRPr="00AE0440" w:rsidRDefault="008039D3" w:rsidP="00DC7809">
            <w:pPr>
              <w:pStyle w:val="ListParagraph"/>
              <w:spacing w:before="80" w:after="80" w:line="200" w:lineRule="exact"/>
              <w:ind w:left="0" w:right="1134"/>
              <w:contextualSpacing w:val="0"/>
              <w:jc w:val="right"/>
              <w:rPr>
                <w:bCs/>
                <w:i/>
                <w:iCs/>
                <w:sz w:val="16"/>
                <w:szCs w:val="16"/>
              </w:rPr>
            </w:pPr>
          </w:p>
        </w:tc>
        <w:tc>
          <w:tcPr>
            <w:tcW w:w="1134" w:type="dxa"/>
            <w:vAlign w:val="center"/>
          </w:tcPr>
          <w:p w14:paraId="467C4E2B" w14:textId="77777777" w:rsidR="00EA3171" w:rsidRPr="00AE0440" w:rsidRDefault="00030C89">
            <w:pPr>
              <w:pStyle w:val="ListParagraph"/>
              <w:spacing w:before="80" w:after="80" w:line="200" w:lineRule="exact"/>
              <w:ind w:left="0" w:right="135"/>
              <w:contextualSpacing w:val="0"/>
              <w:jc w:val="right"/>
              <w:rPr>
                <w:bCs/>
                <w:i/>
                <w:iCs/>
                <w:sz w:val="16"/>
                <w:szCs w:val="16"/>
              </w:rPr>
            </w:pPr>
            <w:r w:rsidRPr="00AE0440">
              <w:rPr>
                <w:bCs/>
                <w:i/>
                <w:iCs/>
                <w:sz w:val="16"/>
                <w:szCs w:val="16"/>
              </w:rPr>
              <w:t>Accélération latérale</w:t>
            </w:r>
          </w:p>
        </w:tc>
        <w:tc>
          <w:tcPr>
            <w:tcW w:w="1134" w:type="dxa"/>
            <w:vAlign w:val="center"/>
          </w:tcPr>
          <w:p w14:paraId="467C4E2C" w14:textId="77777777" w:rsidR="00EA3171" w:rsidRPr="00AE0440" w:rsidRDefault="00030C89">
            <w:pPr>
              <w:pStyle w:val="ListParagraph"/>
              <w:spacing w:before="80" w:after="80" w:line="200" w:lineRule="exact"/>
              <w:ind w:left="0" w:right="135"/>
              <w:contextualSpacing w:val="0"/>
              <w:jc w:val="right"/>
              <w:rPr>
                <w:bCs/>
                <w:i/>
                <w:iCs/>
                <w:sz w:val="16"/>
                <w:szCs w:val="16"/>
              </w:rPr>
            </w:pPr>
            <w:r w:rsidRPr="00AE0440">
              <w:rPr>
                <w:bCs/>
                <w:i/>
                <w:iCs/>
                <w:sz w:val="16"/>
                <w:szCs w:val="16"/>
              </w:rPr>
              <w:t>Longueur du changement de voie</w:t>
            </w:r>
          </w:p>
        </w:tc>
        <w:tc>
          <w:tcPr>
            <w:tcW w:w="1418" w:type="dxa"/>
            <w:vAlign w:val="center"/>
          </w:tcPr>
          <w:p w14:paraId="467C4E2D" w14:textId="77777777" w:rsidR="00EA3171" w:rsidRPr="00AE0440" w:rsidRDefault="00030C89">
            <w:pPr>
              <w:pStyle w:val="ListParagraph"/>
              <w:spacing w:after="120"/>
              <w:ind w:left="0" w:right="135"/>
              <w:jc w:val="right"/>
              <w:rPr>
                <w:bCs/>
                <w:i/>
                <w:iCs/>
                <w:sz w:val="16"/>
                <w:szCs w:val="16"/>
              </w:rPr>
            </w:pPr>
            <w:r w:rsidRPr="00AE0440">
              <w:rPr>
                <w:bCs/>
                <w:i/>
                <w:iCs/>
                <w:sz w:val="16"/>
                <w:szCs w:val="16"/>
              </w:rPr>
              <w:t>Rayon du segment tournant</w:t>
            </w:r>
          </w:p>
        </w:tc>
      </w:tr>
      <w:tr w:rsidR="008039D3" w:rsidRPr="00AE0440" w14:paraId="467C4E35" w14:textId="77777777" w:rsidTr="00376F0D">
        <w:tc>
          <w:tcPr>
            <w:tcW w:w="1843" w:type="dxa"/>
            <w:vAlign w:val="center"/>
          </w:tcPr>
          <w:p w14:paraId="467C4E2F"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 xml:space="preserve">Type 1 - </w:t>
            </w:r>
            <w:r w:rsidR="008039D3" w:rsidRPr="00AE0440">
              <w:rPr>
                <w:bCs/>
                <w:sz w:val="18"/>
                <w:szCs w:val="18"/>
              </w:rPr>
              <w:t xml:space="preserve">Entrée en vigueur </w:t>
            </w:r>
            <w:r w:rsidR="004D346B" w:rsidRPr="00AE0440">
              <w:rPr>
                <w:bCs/>
                <w:sz w:val="18"/>
                <w:szCs w:val="18"/>
              </w:rPr>
              <w:t xml:space="preserve">à </w:t>
            </w:r>
            <w:r w:rsidR="008039D3" w:rsidRPr="00AE0440">
              <w:rPr>
                <w:bCs/>
                <w:sz w:val="18"/>
                <w:szCs w:val="18"/>
              </w:rPr>
              <w:t>TTC = 0 s</w:t>
            </w:r>
          </w:p>
        </w:tc>
        <w:tc>
          <w:tcPr>
            <w:tcW w:w="836" w:type="dxa"/>
            <w:vAlign w:val="center"/>
          </w:tcPr>
          <w:p w14:paraId="467C4E30"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50 km/h</w:t>
            </w:r>
          </w:p>
        </w:tc>
        <w:tc>
          <w:tcPr>
            <w:tcW w:w="1148" w:type="dxa"/>
            <w:vAlign w:val="center"/>
          </w:tcPr>
          <w:p w14:paraId="467C4E31"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10 km/h</w:t>
            </w:r>
          </w:p>
        </w:tc>
        <w:tc>
          <w:tcPr>
            <w:tcW w:w="1134" w:type="dxa"/>
            <w:vAlign w:val="center"/>
          </w:tcPr>
          <w:p w14:paraId="467C4E32"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0,5 m/s</w:t>
            </w:r>
            <w:r w:rsidRPr="00AE0440">
              <w:rPr>
                <w:bCs/>
                <w:sz w:val="18"/>
                <w:szCs w:val="18"/>
                <w:vertAlign w:val="superscript"/>
              </w:rPr>
              <w:t>2</w:t>
            </w:r>
          </w:p>
        </w:tc>
        <w:tc>
          <w:tcPr>
            <w:tcW w:w="1134" w:type="dxa"/>
            <w:vAlign w:val="center"/>
          </w:tcPr>
          <w:p w14:paraId="467C4E33"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14 m</w:t>
            </w:r>
          </w:p>
        </w:tc>
        <w:tc>
          <w:tcPr>
            <w:tcW w:w="1418" w:type="dxa"/>
            <w:vAlign w:val="center"/>
          </w:tcPr>
          <w:p w14:paraId="467C4E34"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15 m</w:t>
            </w:r>
          </w:p>
        </w:tc>
      </w:tr>
      <w:tr w:rsidR="008039D3" w:rsidRPr="00AE0440" w14:paraId="467C4E3D" w14:textId="77777777" w:rsidTr="00376F0D">
        <w:tc>
          <w:tcPr>
            <w:tcW w:w="1843" w:type="dxa"/>
            <w:vAlign w:val="center"/>
          </w:tcPr>
          <w:p w14:paraId="467C4E36"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 xml:space="preserve">Type 2 - </w:t>
            </w:r>
            <w:r w:rsidR="008039D3" w:rsidRPr="00AE0440">
              <w:rPr>
                <w:bCs/>
                <w:sz w:val="18"/>
                <w:szCs w:val="18"/>
              </w:rPr>
              <w:t xml:space="preserve">Entrée en vigueur </w:t>
            </w:r>
            <w:r w:rsidR="004D346B" w:rsidRPr="00AE0440">
              <w:rPr>
                <w:bCs/>
                <w:sz w:val="18"/>
                <w:szCs w:val="18"/>
              </w:rPr>
              <w:t>à</w:t>
            </w:r>
          </w:p>
          <w:p w14:paraId="467C4E37"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 xml:space="preserve">TTC = </w:t>
            </w:r>
            <w:r w:rsidR="00B434A6" w:rsidRPr="00AE0440">
              <w:rPr>
                <w:bCs/>
                <w:sz w:val="18"/>
                <w:szCs w:val="18"/>
              </w:rPr>
              <w:t xml:space="preserve">1,5 </w:t>
            </w:r>
            <w:r w:rsidRPr="00AE0440">
              <w:rPr>
                <w:bCs/>
                <w:sz w:val="18"/>
                <w:szCs w:val="18"/>
              </w:rPr>
              <w:t>s</w:t>
            </w:r>
          </w:p>
        </w:tc>
        <w:tc>
          <w:tcPr>
            <w:tcW w:w="836" w:type="dxa"/>
            <w:vAlign w:val="center"/>
          </w:tcPr>
          <w:p w14:paraId="467C4E38"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120 km/h</w:t>
            </w:r>
          </w:p>
        </w:tc>
        <w:tc>
          <w:tcPr>
            <w:tcW w:w="1148" w:type="dxa"/>
            <w:vAlign w:val="center"/>
          </w:tcPr>
          <w:p w14:paraId="467C4E39"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70 km/h</w:t>
            </w:r>
          </w:p>
        </w:tc>
        <w:tc>
          <w:tcPr>
            <w:tcW w:w="1134" w:type="dxa"/>
            <w:vAlign w:val="center"/>
          </w:tcPr>
          <w:p w14:paraId="467C4E3A"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1,5 m/s</w:t>
            </w:r>
            <w:r w:rsidRPr="00AE0440">
              <w:rPr>
                <w:bCs/>
                <w:sz w:val="18"/>
                <w:szCs w:val="18"/>
                <w:vertAlign w:val="superscript"/>
              </w:rPr>
              <w:t>2</w:t>
            </w:r>
          </w:p>
        </w:tc>
        <w:tc>
          <w:tcPr>
            <w:tcW w:w="1134" w:type="dxa"/>
            <w:vAlign w:val="center"/>
          </w:tcPr>
          <w:p w14:paraId="467C4E3B"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60 m</w:t>
            </w:r>
          </w:p>
        </w:tc>
        <w:tc>
          <w:tcPr>
            <w:tcW w:w="1418" w:type="dxa"/>
            <w:vAlign w:val="center"/>
          </w:tcPr>
          <w:p w14:paraId="467C4E3C" w14:textId="77777777" w:rsidR="00EA3171" w:rsidRPr="00AE0440" w:rsidRDefault="00030C89">
            <w:pPr>
              <w:pStyle w:val="ListParagraph"/>
              <w:spacing w:before="40" w:after="40" w:line="220" w:lineRule="exact"/>
              <w:ind w:left="0" w:right="90"/>
              <w:contextualSpacing w:val="0"/>
              <w:jc w:val="right"/>
              <w:rPr>
                <w:bCs/>
                <w:sz w:val="18"/>
                <w:szCs w:val="18"/>
              </w:rPr>
            </w:pPr>
            <w:r w:rsidRPr="00AE0440">
              <w:rPr>
                <w:bCs/>
                <w:sz w:val="18"/>
                <w:szCs w:val="18"/>
              </w:rPr>
              <w:t>250 m</w:t>
            </w:r>
          </w:p>
        </w:tc>
      </w:tr>
    </w:tbl>
    <w:p w14:paraId="467C4E3E" w14:textId="77777777" w:rsidR="008039D3" w:rsidRPr="00AE0440" w:rsidRDefault="008039D3" w:rsidP="00DC7809">
      <w:pPr>
        <w:ind w:left="1800" w:right="1134"/>
      </w:pPr>
    </w:p>
    <w:p w14:paraId="467C4E3F" w14:textId="77777777" w:rsidR="008E5399" w:rsidRPr="00AE0440" w:rsidRDefault="008E5399" w:rsidP="008E5399">
      <w:pPr>
        <w:ind w:left="2250" w:right="1134"/>
      </w:pPr>
      <w:r w:rsidRPr="00AE0440">
        <w:rPr>
          <w:noProof/>
          <w:lang w:eastAsia="en-GB"/>
        </w:rPr>
        <w:drawing>
          <wp:inline distT="0" distB="0" distL="0" distR="0" wp14:anchorId="467C4FD6" wp14:editId="467C4FD7">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8937" cy="1593719"/>
                    </a:xfrm>
                    <a:prstGeom prst="rect">
                      <a:avLst/>
                    </a:prstGeom>
                  </pic:spPr>
                </pic:pic>
              </a:graphicData>
            </a:graphic>
          </wp:inline>
        </w:drawing>
      </w:r>
    </w:p>
    <w:p w14:paraId="467C4E40" w14:textId="235A76A4"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4.2.5.2.6.2.</w:t>
      </w:r>
      <w:r w:rsidRPr="00AE0440">
        <w:rPr>
          <w:b w:val="0"/>
          <w:bCs/>
          <w:sz w:val="20"/>
        </w:rPr>
        <w:tab/>
      </w:r>
      <w:r w:rsidR="00FA0F27" w:rsidRPr="00AE0440">
        <w:rPr>
          <w:b w:val="0"/>
          <w:bCs/>
          <w:sz w:val="20"/>
        </w:rPr>
        <w:t>Essai prolongé</w:t>
      </w:r>
      <w:r w:rsidR="00171B7C">
        <w:rPr>
          <w:b w:val="0"/>
          <w:bCs/>
          <w:sz w:val="20"/>
        </w:rPr>
        <w:t> :</w:t>
      </w:r>
      <w:r w:rsidR="00FA0F27" w:rsidRPr="00AE0440">
        <w:rPr>
          <w:b w:val="0"/>
          <w:bCs/>
          <w:sz w:val="20"/>
        </w:rPr>
        <w:t xml:space="preserve"> </w:t>
      </w:r>
      <w:r w:rsidR="00171B7C">
        <w:rPr>
          <w:b w:val="0"/>
          <w:bCs/>
          <w:sz w:val="20"/>
        </w:rPr>
        <w:t>l</w:t>
      </w:r>
      <w:r w:rsidR="008B378E" w:rsidRPr="00AE0440">
        <w:rPr>
          <w:b w:val="0"/>
          <w:bCs/>
          <w:sz w:val="20"/>
        </w:rPr>
        <w:t xml:space="preserve">'essai doit démontrer que le système ne modifie pas </w:t>
      </w:r>
      <w:r w:rsidR="00970D38" w:rsidRPr="00AE0440">
        <w:rPr>
          <w:b w:val="0"/>
          <w:bCs/>
          <w:sz w:val="20"/>
        </w:rPr>
        <w:t xml:space="preserve">de manière déraisonnable </w:t>
      </w:r>
      <w:r w:rsidR="00F04E6D" w:rsidRPr="00AE0440">
        <w:rPr>
          <w:b w:val="0"/>
          <w:bCs/>
          <w:sz w:val="20"/>
        </w:rPr>
        <w:t xml:space="preserve">la </w:t>
      </w:r>
      <w:r w:rsidR="008B378E" w:rsidRPr="00AE0440">
        <w:rPr>
          <w:b w:val="0"/>
          <w:bCs/>
          <w:sz w:val="20"/>
        </w:rPr>
        <w:t>stratégie de contrôle en cas d'</w:t>
      </w:r>
      <w:r w:rsidR="00FA0F27" w:rsidRPr="00AE0440">
        <w:rPr>
          <w:b w:val="0"/>
          <w:bCs/>
          <w:sz w:val="20"/>
        </w:rPr>
        <w:t>entrée d'un véhicule sur une voie adjacente</w:t>
      </w:r>
      <w:r w:rsidR="008B378E" w:rsidRPr="00AE0440">
        <w:rPr>
          <w:b w:val="0"/>
          <w:bCs/>
          <w:sz w:val="20"/>
        </w:rPr>
        <w:t>.</w:t>
      </w:r>
    </w:p>
    <w:p w14:paraId="467C4E41" w14:textId="1636F107" w:rsidR="00EA3171" w:rsidRPr="00AE0440" w:rsidRDefault="00030C89">
      <w:pPr>
        <w:pStyle w:val="HChG"/>
        <w:tabs>
          <w:tab w:val="clear" w:pos="851"/>
        </w:tabs>
        <w:spacing w:before="0" w:after="120" w:line="240" w:lineRule="atLeast"/>
        <w:ind w:left="2268"/>
        <w:jc w:val="both"/>
        <w:rPr>
          <w:b w:val="0"/>
          <w:bCs/>
          <w:sz w:val="20"/>
        </w:rPr>
      </w:pPr>
      <w:r w:rsidRPr="00AE0440">
        <w:rPr>
          <w:b w:val="0"/>
          <w:bCs/>
          <w:sz w:val="20"/>
        </w:rPr>
        <w:t>4.2.5.2.6.2.1.</w:t>
      </w:r>
      <w:r w:rsidRPr="00AE0440">
        <w:rPr>
          <w:b w:val="0"/>
          <w:bCs/>
          <w:sz w:val="20"/>
        </w:rPr>
        <w:tab/>
      </w:r>
      <w:r w:rsidR="00FA0F27" w:rsidRPr="00AE0440">
        <w:rPr>
          <w:b w:val="0"/>
          <w:bCs/>
          <w:sz w:val="20"/>
        </w:rPr>
        <w:t xml:space="preserve">L'essai doit être exécuté au moins </w:t>
      </w:r>
      <w:r w:rsidR="00171B7C">
        <w:rPr>
          <w:b w:val="0"/>
          <w:bCs/>
          <w:sz w:val="20"/>
        </w:rPr>
        <w:t>avec :</w:t>
      </w:r>
      <w:r w:rsidR="00FA0F27" w:rsidRPr="00AE0440">
        <w:rPr>
          <w:b w:val="0"/>
          <w:bCs/>
          <w:sz w:val="20"/>
        </w:rPr>
        <w:t xml:space="preserve"> </w:t>
      </w:r>
    </w:p>
    <w:p w14:paraId="467C4E42" w14:textId="6708536E" w:rsidR="00EA3171" w:rsidRPr="00AE0440" w:rsidRDefault="00030C89">
      <w:pPr>
        <w:pStyle w:val="para"/>
        <w:spacing w:line="240" w:lineRule="atLeast"/>
        <w:ind w:firstLine="0"/>
      </w:pPr>
      <w:r w:rsidRPr="00AE0440">
        <w:t>(</w:t>
      </w:r>
      <w:r w:rsidR="00B65617" w:rsidRPr="00AE0440">
        <w:t>a</w:t>
      </w:r>
      <w:r w:rsidRPr="00AE0440">
        <w:t>)</w:t>
      </w:r>
      <w:r w:rsidR="00B65617" w:rsidRPr="00AE0440">
        <w:tab/>
      </w:r>
      <w:r w:rsidR="00171B7C">
        <w:t>Un v</w:t>
      </w:r>
      <w:r w:rsidR="00FA0F27" w:rsidRPr="00AE0440">
        <w:t xml:space="preserve">éhicule </w:t>
      </w:r>
      <w:r w:rsidR="00171B7C">
        <w:t>réalisant la queue de poisson</w:t>
      </w:r>
      <w:r w:rsidR="00FA0F27" w:rsidRPr="00AE0440">
        <w:t xml:space="preserve"> d'un autre type </w:t>
      </w:r>
      <w:r w:rsidR="008B378E" w:rsidRPr="00AE0440">
        <w:t xml:space="preserve">ou d'une </w:t>
      </w:r>
      <w:r w:rsidR="00FA0F27" w:rsidRPr="00AE0440">
        <w:t xml:space="preserve">autre </w:t>
      </w:r>
      <w:r w:rsidR="008B378E" w:rsidRPr="00AE0440">
        <w:t>catégorie</w:t>
      </w:r>
      <w:r w:rsidR="00171B7C">
        <w:t> ;</w:t>
      </w:r>
    </w:p>
    <w:p w14:paraId="467C4E43" w14:textId="15FC07F9" w:rsidR="00EA3171" w:rsidRPr="00AE0440" w:rsidRDefault="00030C89">
      <w:pPr>
        <w:pStyle w:val="para"/>
        <w:spacing w:line="240" w:lineRule="atLeast"/>
        <w:ind w:firstLine="0"/>
      </w:pPr>
      <w:r w:rsidRPr="00AE0440">
        <w:t>(</w:t>
      </w:r>
      <w:r w:rsidR="00B65617" w:rsidRPr="00AE0440">
        <w:t>b</w:t>
      </w:r>
      <w:r w:rsidRPr="00AE0440">
        <w:t>)</w:t>
      </w:r>
      <w:r w:rsidR="00B65617" w:rsidRPr="00AE0440">
        <w:tab/>
      </w:r>
      <w:r w:rsidR="00171B7C" w:rsidRPr="00AE0440">
        <w:t>L</w:t>
      </w:r>
      <w:r w:rsidR="00171B7C">
        <w:t>a queue de poisson</w:t>
      </w:r>
      <w:r w:rsidR="00171B7C" w:rsidRPr="00AE0440">
        <w:t xml:space="preserve"> </w:t>
      </w:r>
      <w:r w:rsidR="00FA0F27" w:rsidRPr="00AE0440">
        <w:t>se produit à une valeur de TTC différente</w:t>
      </w:r>
      <w:r w:rsidR="00171B7C">
        <w:t> ;</w:t>
      </w:r>
    </w:p>
    <w:p w14:paraId="467C4E44" w14:textId="2FB37E1E" w:rsidR="00EA3171" w:rsidRPr="00AE0440" w:rsidRDefault="00030C89">
      <w:pPr>
        <w:pStyle w:val="para"/>
        <w:spacing w:line="240" w:lineRule="atLeast"/>
        <w:ind w:firstLine="0"/>
      </w:pPr>
      <w:r w:rsidRPr="00AE0440">
        <w:t>(</w:t>
      </w:r>
      <w:r w:rsidR="00B65617" w:rsidRPr="00AE0440">
        <w:t>c</w:t>
      </w:r>
      <w:r w:rsidRPr="00AE0440">
        <w:t>)</w:t>
      </w:r>
      <w:r w:rsidR="00B65617" w:rsidRPr="00AE0440">
        <w:tab/>
      </w:r>
      <w:r w:rsidR="00FA0F27" w:rsidRPr="00AE0440">
        <w:t xml:space="preserve">Différentes vitesses </w:t>
      </w:r>
      <w:r w:rsidR="00171B7C">
        <w:t>du</w:t>
      </w:r>
      <w:r w:rsidR="00FA0F27" w:rsidRPr="00AE0440">
        <w:t xml:space="preserve"> </w:t>
      </w:r>
      <w:r w:rsidR="005E447E">
        <w:t xml:space="preserve">Véhicule soumis à l’essai </w:t>
      </w:r>
      <w:r w:rsidR="00FA0F27" w:rsidRPr="00AE0440">
        <w:t xml:space="preserve">et de la </w:t>
      </w:r>
      <w:r w:rsidR="008B378E" w:rsidRPr="00AE0440">
        <w:t>cible</w:t>
      </w:r>
      <w:r w:rsidR="00171B7C">
        <w:t> ;</w:t>
      </w:r>
    </w:p>
    <w:p w14:paraId="467C4E45" w14:textId="77777777" w:rsidR="00EA3171" w:rsidRPr="00AE0440" w:rsidRDefault="00030C89">
      <w:pPr>
        <w:pStyle w:val="para"/>
        <w:spacing w:line="240" w:lineRule="atLeast"/>
        <w:ind w:firstLine="0"/>
      </w:pPr>
      <w:r w:rsidRPr="00AE0440">
        <w:t>(</w:t>
      </w:r>
      <w:r w:rsidR="00B65617" w:rsidRPr="00AE0440">
        <w:t>d</w:t>
      </w:r>
      <w:r w:rsidRPr="00AE0440">
        <w:t>)</w:t>
      </w:r>
      <w:r w:rsidR="00B65617" w:rsidRPr="00AE0440">
        <w:tab/>
      </w:r>
      <w:r w:rsidR="00FA0F27" w:rsidRPr="00AE0440">
        <w:t xml:space="preserve">Différentes accélérations latérales de la </w:t>
      </w:r>
      <w:r w:rsidR="008B378E" w:rsidRPr="00AE0440">
        <w:t>cible</w:t>
      </w:r>
      <w:r w:rsidR="00DA773B" w:rsidRPr="00AE0440">
        <w:t>.</w:t>
      </w:r>
    </w:p>
    <w:p w14:paraId="467C4E46" w14:textId="77777777"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4.2.5.2.8.</w:t>
      </w:r>
      <w:r w:rsidRPr="00AE0440">
        <w:rPr>
          <w:b w:val="0"/>
          <w:bCs/>
          <w:sz w:val="20"/>
        </w:rPr>
        <w:tab/>
      </w:r>
      <w:r w:rsidR="00FA0F27" w:rsidRPr="00AE0440">
        <w:rPr>
          <w:b w:val="0"/>
          <w:bCs/>
          <w:sz w:val="20"/>
        </w:rPr>
        <w:t xml:space="preserve">Piéton à l'arrêt devant la voie de circulation </w:t>
      </w:r>
    </w:p>
    <w:p w14:paraId="467C4E47" w14:textId="7B522329"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4.2.5.2.8.1.</w:t>
      </w:r>
      <w:r w:rsidRPr="00AE0440">
        <w:rPr>
          <w:b w:val="0"/>
          <w:bCs/>
          <w:sz w:val="20"/>
        </w:rPr>
        <w:tab/>
      </w:r>
      <w:r w:rsidR="00FA0F27" w:rsidRPr="00AE0440">
        <w:rPr>
          <w:b w:val="0"/>
          <w:bCs/>
          <w:sz w:val="20"/>
        </w:rPr>
        <w:t>Essai de base</w:t>
      </w:r>
      <w:r w:rsidR="00171B7C">
        <w:rPr>
          <w:b w:val="0"/>
          <w:bCs/>
          <w:sz w:val="20"/>
        </w:rPr>
        <w:t> :</w:t>
      </w:r>
      <w:r w:rsidR="00FA0F27" w:rsidRPr="00AE0440">
        <w:rPr>
          <w:b w:val="0"/>
          <w:bCs/>
          <w:sz w:val="20"/>
        </w:rPr>
        <w:t xml:space="preserve"> </w:t>
      </w:r>
      <w:r w:rsidR="00171B7C">
        <w:rPr>
          <w:b w:val="0"/>
          <w:bCs/>
          <w:sz w:val="20"/>
        </w:rPr>
        <w:t>l</w:t>
      </w:r>
      <w:r w:rsidR="00A83F3A" w:rsidRPr="00AE0440">
        <w:rPr>
          <w:b w:val="0"/>
          <w:bCs/>
          <w:sz w:val="20"/>
        </w:rPr>
        <w:t xml:space="preserve">'essai doit confirmer la capacité de réponse déclarée du système pour un </w:t>
      </w:r>
      <w:r w:rsidR="00FA0F27" w:rsidRPr="00AE0440">
        <w:rPr>
          <w:b w:val="0"/>
          <w:bCs/>
          <w:sz w:val="20"/>
        </w:rPr>
        <w:t>piéton immobile</w:t>
      </w:r>
      <w:r w:rsidR="007F4424" w:rsidRPr="00AE0440">
        <w:rPr>
          <w:b w:val="0"/>
          <w:bCs/>
          <w:sz w:val="20"/>
        </w:rPr>
        <w:t xml:space="preserve">. </w:t>
      </w:r>
    </w:p>
    <w:p w14:paraId="467C4E48" w14:textId="0D8771D6"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4.2.5.2.8.1.1.</w:t>
      </w:r>
      <w:r w:rsidRPr="00AE0440">
        <w:rPr>
          <w:b w:val="0"/>
          <w:bCs/>
          <w:sz w:val="20"/>
        </w:rPr>
        <w:tab/>
      </w:r>
      <w:proofErr w:type="gramStart"/>
      <w:r w:rsidR="00FA0F27" w:rsidRPr="00AE0440">
        <w:rPr>
          <w:b w:val="0"/>
          <w:bCs/>
          <w:sz w:val="20"/>
        </w:rPr>
        <w:t>La cible piéton</w:t>
      </w:r>
      <w:proofErr w:type="gramEnd"/>
      <w:r w:rsidR="00FA0F27" w:rsidRPr="00AE0440">
        <w:rPr>
          <w:b w:val="0"/>
          <w:bCs/>
          <w:sz w:val="20"/>
        </w:rPr>
        <w:t xml:space="preserve"> doit être placée à l'intérieur de la trajectoire de conduite d</w:t>
      </w:r>
      <w:r w:rsidR="009719EA">
        <w:rPr>
          <w:b w:val="0"/>
          <w:bCs/>
          <w:sz w:val="20"/>
        </w:rPr>
        <w:t>u</w:t>
      </w:r>
      <w:r w:rsidR="00FA0F27" w:rsidRPr="00AE0440">
        <w:rPr>
          <w:b w:val="0"/>
          <w:bCs/>
          <w:sz w:val="20"/>
        </w:rPr>
        <w:t xml:space="preserve"> </w:t>
      </w:r>
      <w:r w:rsidR="005E447E">
        <w:rPr>
          <w:b w:val="0"/>
          <w:bCs/>
          <w:sz w:val="20"/>
        </w:rPr>
        <w:t xml:space="preserve">Véhicule soumis à l’essai </w:t>
      </w:r>
      <w:r w:rsidR="00B74935" w:rsidRPr="00AE0440">
        <w:rPr>
          <w:b w:val="0"/>
          <w:bCs/>
          <w:sz w:val="20"/>
        </w:rPr>
        <w:t xml:space="preserve">et </w:t>
      </w:r>
      <w:r w:rsidR="00FA0F27" w:rsidRPr="00AE0440">
        <w:rPr>
          <w:b w:val="0"/>
          <w:bCs/>
          <w:sz w:val="20"/>
        </w:rPr>
        <w:t xml:space="preserve">orientée dans le sens opposé </w:t>
      </w:r>
      <w:r w:rsidR="009719EA">
        <w:rPr>
          <w:b w:val="0"/>
          <w:bCs/>
          <w:sz w:val="20"/>
        </w:rPr>
        <w:t>au</w:t>
      </w:r>
      <w:r w:rsidR="00FA0F27" w:rsidRPr="00AE0440">
        <w:rPr>
          <w:b w:val="0"/>
          <w:bCs/>
          <w:sz w:val="20"/>
        </w:rPr>
        <w:t xml:space="preserve"> </w:t>
      </w:r>
      <w:r w:rsidR="00B74935" w:rsidRPr="00AE0440">
        <w:rPr>
          <w:b w:val="0"/>
          <w:bCs/>
          <w:sz w:val="20"/>
        </w:rPr>
        <w:t>VUT</w:t>
      </w:r>
      <w:r w:rsidR="00FA0F27" w:rsidRPr="00AE0440">
        <w:rPr>
          <w:b w:val="0"/>
          <w:bCs/>
          <w:sz w:val="20"/>
        </w:rPr>
        <w:t xml:space="preserve">. </w:t>
      </w:r>
    </w:p>
    <w:p w14:paraId="467C4E49" w14:textId="0B502C0C"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4.2.5.2.8.1.2.</w:t>
      </w:r>
      <w:r w:rsidRPr="00AE0440">
        <w:rPr>
          <w:b w:val="0"/>
          <w:bCs/>
          <w:sz w:val="20"/>
        </w:rPr>
        <w:tab/>
      </w:r>
      <w:r w:rsidR="00FA0F27" w:rsidRPr="00AE0440">
        <w:rPr>
          <w:b w:val="0"/>
          <w:bCs/>
          <w:sz w:val="20"/>
        </w:rPr>
        <w:t xml:space="preserve">Le </w:t>
      </w:r>
      <w:r w:rsidR="005E447E">
        <w:rPr>
          <w:b w:val="0"/>
          <w:bCs/>
          <w:sz w:val="20"/>
        </w:rPr>
        <w:t xml:space="preserve">Véhicule soumis à l’essai </w:t>
      </w:r>
      <w:r w:rsidR="00FA0F27" w:rsidRPr="00AE0440">
        <w:rPr>
          <w:b w:val="0"/>
          <w:bCs/>
          <w:sz w:val="20"/>
        </w:rPr>
        <w:t>doit s'approcher du point d'impact avec la cible piéton en ligne droite pendant au moins deux secondes avant la partie fonctionnelle de l'essai.</w:t>
      </w:r>
    </w:p>
    <w:p w14:paraId="467C4E4A" w14:textId="77777777" w:rsidR="00FD35ED" w:rsidRPr="00AE0440" w:rsidRDefault="00FD35ED" w:rsidP="00FD35ED">
      <w:r w:rsidRPr="00AE0440">
        <w:tab/>
      </w:r>
      <w:r w:rsidRPr="00AE0440">
        <w:tab/>
      </w:r>
      <w:r w:rsidRPr="00AE0440">
        <w:tab/>
      </w:r>
      <w:r w:rsidRPr="00AE0440">
        <w:tab/>
      </w:r>
      <w:r w:rsidRPr="00AE0440">
        <w:rPr>
          <w:noProof/>
          <w:lang w:eastAsia="en-GB"/>
        </w:rPr>
        <w:drawing>
          <wp:inline distT="0" distB="0" distL="0" distR="0" wp14:anchorId="467C4FD8" wp14:editId="467C4FD9">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91205" cy="1247173"/>
                    </a:xfrm>
                    <a:prstGeom prst="rect">
                      <a:avLst/>
                    </a:prstGeom>
                  </pic:spPr>
                </pic:pic>
              </a:graphicData>
            </a:graphic>
          </wp:inline>
        </w:drawing>
      </w:r>
    </w:p>
    <w:p w14:paraId="467C4E4B" w14:textId="7C99F3D5"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4.2.5.2.8.2.</w:t>
      </w:r>
      <w:r w:rsidRPr="00AE0440">
        <w:rPr>
          <w:b w:val="0"/>
          <w:bCs/>
          <w:sz w:val="20"/>
        </w:rPr>
        <w:tab/>
      </w:r>
      <w:r w:rsidR="00FA0F27" w:rsidRPr="00AE0440">
        <w:rPr>
          <w:b w:val="0"/>
          <w:bCs/>
          <w:sz w:val="20"/>
        </w:rPr>
        <w:t>Essai prolongé</w:t>
      </w:r>
      <w:r w:rsidR="009719EA">
        <w:rPr>
          <w:b w:val="0"/>
          <w:bCs/>
          <w:sz w:val="20"/>
        </w:rPr>
        <w:t> :</w:t>
      </w:r>
      <w:r w:rsidR="00FA0F27" w:rsidRPr="00AE0440">
        <w:rPr>
          <w:b w:val="0"/>
          <w:bCs/>
          <w:sz w:val="20"/>
        </w:rPr>
        <w:t xml:space="preserve"> </w:t>
      </w:r>
      <w:r w:rsidR="009719EA">
        <w:rPr>
          <w:b w:val="0"/>
          <w:bCs/>
          <w:sz w:val="20"/>
        </w:rPr>
        <w:t>l</w:t>
      </w:r>
      <w:r w:rsidR="00447383" w:rsidRPr="00AE0440">
        <w:rPr>
          <w:b w:val="0"/>
          <w:bCs/>
          <w:sz w:val="20"/>
        </w:rPr>
        <w:t xml:space="preserve">'essai doit démontrer que le système ne modifie pas </w:t>
      </w:r>
      <w:r w:rsidR="00F04E6D" w:rsidRPr="00AE0440">
        <w:rPr>
          <w:b w:val="0"/>
          <w:bCs/>
          <w:sz w:val="20"/>
        </w:rPr>
        <w:t xml:space="preserve">de manière déraisonnable la </w:t>
      </w:r>
      <w:r w:rsidR="00447383" w:rsidRPr="00AE0440">
        <w:rPr>
          <w:b w:val="0"/>
          <w:bCs/>
          <w:sz w:val="20"/>
        </w:rPr>
        <w:t xml:space="preserve">stratégie de contrôle d'un </w:t>
      </w:r>
      <w:r w:rsidR="00FA0F27" w:rsidRPr="00AE0440">
        <w:rPr>
          <w:b w:val="0"/>
          <w:bCs/>
          <w:sz w:val="20"/>
        </w:rPr>
        <w:t>piéton immobile</w:t>
      </w:r>
      <w:r w:rsidR="00447383" w:rsidRPr="00AE0440">
        <w:rPr>
          <w:b w:val="0"/>
          <w:bCs/>
          <w:sz w:val="20"/>
        </w:rPr>
        <w:t xml:space="preserve">. </w:t>
      </w:r>
    </w:p>
    <w:p w14:paraId="467C4E4C" w14:textId="709764B2" w:rsidR="00EA3171" w:rsidRPr="00AE0440" w:rsidRDefault="00030C89">
      <w:pPr>
        <w:pStyle w:val="HChG"/>
        <w:keepNext w:val="0"/>
        <w:keepLines w:val="0"/>
        <w:tabs>
          <w:tab w:val="clear" w:pos="851"/>
        </w:tabs>
        <w:spacing w:before="0" w:after="120" w:line="240" w:lineRule="atLeast"/>
        <w:ind w:left="2268"/>
        <w:jc w:val="both"/>
        <w:rPr>
          <w:b w:val="0"/>
          <w:bCs/>
          <w:sz w:val="20"/>
        </w:rPr>
      </w:pPr>
      <w:r w:rsidRPr="00AE0440">
        <w:rPr>
          <w:b w:val="0"/>
          <w:bCs/>
          <w:sz w:val="20"/>
        </w:rPr>
        <w:t>4.2.5.2.8.2.1.</w:t>
      </w:r>
      <w:r w:rsidRPr="00AE0440">
        <w:rPr>
          <w:b w:val="0"/>
          <w:bCs/>
          <w:sz w:val="20"/>
        </w:rPr>
        <w:tab/>
      </w:r>
      <w:r w:rsidR="00FA0F27" w:rsidRPr="00AE0440">
        <w:rPr>
          <w:b w:val="0"/>
          <w:bCs/>
          <w:sz w:val="20"/>
        </w:rPr>
        <w:t xml:space="preserve">L'essai doit être exécuté au moins </w:t>
      </w:r>
      <w:r w:rsidR="009719EA">
        <w:rPr>
          <w:b w:val="0"/>
          <w:bCs/>
          <w:sz w:val="20"/>
        </w:rPr>
        <w:t>avec :</w:t>
      </w:r>
      <w:r w:rsidR="00FA0F27" w:rsidRPr="00AE0440">
        <w:rPr>
          <w:b w:val="0"/>
          <w:bCs/>
          <w:sz w:val="20"/>
        </w:rPr>
        <w:t xml:space="preserve"> </w:t>
      </w:r>
    </w:p>
    <w:p w14:paraId="467C4E4D" w14:textId="5EBD5201" w:rsidR="00EA3171" w:rsidRPr="00AE0440" w:rsidRDefault="00030C89">
      <w:pPr>
        <w:pStyle w:val="para"/>
        <w:tabs>
          <w:tab w:val="left" w:pos="1560"/>
        </w:tabs>
        <w:spacing w:line="240" w:lineRule="atLeast"/>
        <w:ind w:left="2250" w:firstLine="18"/>
      </w:pPr>
      <w:r w:rsidRPr="00AE0440">
        <w:lastRenderedPageBreak/>
        <w:t>(a)</w:t>
      </w:r>
      <w:r w:rsidRPr="00AE0440">
        <w:tab/>
      </w:r>
      <w:r w:rsidR="009719EA">
        <w:t>Une c</w:t>
      </w:r>
      <w:r w:rsidR="00FA0F27" w:rsidRPr="00AE0440">
        <w:t xml:space="preserve">ible piéton positionnée à l'intérieur de la voie, mais en dehors de la trajectoire de conduite du </w:t>
      </w:r>
      <w:r w:rsidR="005E447E">
        <w:t xml:space="preserve">Véhicule soumis à l’essai </w:t>
      </w:r>
      <w:r w:rsidR="009719EA">
        <w:t>;</w:t>
      </w:r>
    </w:p>
    <w:p w14:paraId="467C4E4E" w14:textId="0B2C6A61" w:rsidR="00EA3171" w:rsidRPr="00AE0440" w:rsidRDefault="00030C89">
      <w:pPr>
        <w:pStyle w:val="para"/>
        <w:tabs>
          <w:tab w:val="left" w:pos="1560"/>
        </w:tabs>
        <w:spacing w:line="240" w:lineRule="atLeast"/>
        <w:ind w:left="2250" w:firstLine="18"/>
      </w:pPr>
      <w:r w:rsidRPr="00AE0440">
        <w:t>(b)</w:t>
      </w:r>
      <w:r w:rsidRPr="00AE0440">
        <w:tab/>
      </w:r>
      <w:proofErr w:type="gramStart"/>
      <w:r w:rsidR="003E65E0" w:rsidRPr="00AE0440">
        <w:t xml:space="preserve">Une </w:t>
      </w:r>
      <w:r w:rsidR="00FA0F27" w:rsidRPr="00AE0440">
        <w:t>cible piéton</w:t>
      </w:r>
      <w:proofErr w:type="gramEnd"/>
      <w:r w:rsidR="00FA0F27" w:rsidRPr="00AE0440">
        <w:t xml:space="preserve"> est positionnée dans une autre </w:t>
      </w:r>
      <w:r w:rsidR="00B90239" w:rsidRPr="00AE0440">
        <w:t>direction</w:t>
      </w:r>
      <w:r w:rsidR="009719EA">
        <w:t> ;</w:t>
      </w:r>
    </w:p>
    <w:p w14:paraId="467C4E4F" w14:textId="6BC3D9E0" w:rsidR="00EA3171" w:rsidRPr="00AE0440" w:rsidRDefault="00030C89">
      <w:pPr>
        <w:pStyle w:val="para"/>
        <w:tabs>
          <w:tab w:val="left" w:pos="1560"/>
        </w:tabs>
        <w:spacing w:line="240" w:lineRule="atLeast"/>
        <w:ind w:left="2250" w:firstLine="18"/>
      </w:pPr>
      <w:r w:rsidRPr="00AE0440">
        <w:t>(c)</w:t>
      </w:r>
      <w:r w:rsidRPr="00AE0440">
        <w:tab/>
      </w:r>
      <w:proofErr w:type="gramStart"/>
      <w:r w:rsidR="003E65E0" w:rsidRPr="00AE0440">
        <w:t xml:space="preserve">Une </w:t>
      </w:r>
      <w:r w:rsidR="00FA0F27" w:rsidRPr="00AE0440">
        <w:t>cible piéton</w:t>
      </w:r>
      <w:proofErr w:type="gramEnd"/>
      <w:r w:rsidR="00FA0F27" w:rsidRPr="00AE0440">
        <w:t xml:space="preserve"> de taille différente</w:t>
      </w:r>
      <w:r w:rsidR="009719EA">
        <w:t> ;</w:t>
      </w:r>
    </w:p>
    <w:p w14:paraId="467C4E50" w14:textId="538A51AC" w:rsidR="00EA3171" w:rsidRPr="00AE0440" w:rsidRDefault="00030C89">
      <w:pPr>
        <w:pStyle w:val="para"/>
        <w:tabs>
          <w:tab w:val="left" w:pos="1560"/>
        </w:tabs>
        <w:spacing w:line="240" w:lineRule="atLeast"/>
        <w:ind w:left="2250" w:firstLine="18"/>
      </w:pPr>
      <w:r w:rsidRPr="00AE0440">
        <w:t>(d)</w:t>
      </w:r>
      <w:r w:rsidRPr="00AE0440">
        <w:tab/>
      </w:r>
      <w:r w:rsidR="003E65E0" w:rsidRPr="00AE0440">
        <w:t xml:space="preserve">Une </w:t>
      </w:r>
      <w:r w:rsidR="00FA0F27" w:rsidRPr="00AE0440">
        <w:t>vitesse différente d</w:t>
      </w:r>
      <w:r w:rsidR="009719EA">
        <w:t>u</w:t>
      </w:r>
      <w:r w:rsidR="00FA0F27" w:rsidRPr="00AE0440">
        <w:t xml:space="preserve"> </w:t>
      </w:r>
      <w:r w:rsidR="00B90239" w:rsidRPr="00AE0440">
        <w:t>VUT.</w:t>
      </w:r>
    </w:p>
    <w:p w14:paraId="467C4E51" w14:textId="46D2A151"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w:t>
      </w:r>
      <w:r w:rsidRPr="00AE0440">
        <w:rPr>
          <w:b w:val="0"/>
          <w:bCs/>
          <w:sz w:val="20"/>
        </w:rPr>
        <w:tab/>
      </w:r>
      <w:r w:rsidR="009719EA">
        <w:rPr>
          <w:b w:val="0"/>
          <w:bCs/>
          <w:sz w:val="20"/>
        </w:rPr>
        <w:t>Cible b</w:t>
      </w:r>
      <w:r w:rsidR="00FA0F27" w:rsidRPr="00AE0440">
        <w:rPr>
          <w:b w:val="0"/>
          <w:bCs/>
          <w:sz w:val="20"/>
        </w:rPr>
        <w:t xml:space="preserve">icyclette stationnaire </w:t>
      </w:r>
      <w:proofErr w:type="spellStart"/>
      <w:r w:rsidR="009719EA">
        <w:rPr>
          <w:b w:val="0"/>
          <w:bCs/>
          <w:sz w:val="20"/>
        </w:rPr>
        <w:t>de</w:t>
      </w:r>
      <w:r w:rsidR="00FA0F27" w:rsidRPr="00AE0440">
        <w:rPr>
          <w:b w:val="0"/>
          <w:bCs/>
          <w:sz w:val="20"/>
        </w:rPr>
        <w:t>avant</w:t>
      </w:r>
      <w:proofErr w:type="spellEnd"/>
      <w:r w:rsidR="00FA0F27" w:rsidRPr="00AE0440">
        <w:rPr>
          <w:b w:val="0"/>
          <w:bCs/>
          <w:sz w:val="20"/>
        </w:rPr>
        <w:t xml:space="preserve"> </w:t>
      </w:r>
      <w:r w:rsidR="009719EA">
        <w:rPr>
          <w:b w:val="0"/>
          <w:bCs/>
          <w:sz w:val="20"/>
        </w:rPr>
        <w:t>sur</w:t>
      </w:r>
      <w:r w:rsidR="009719EA" w:rsidRPr="00AE0440">
        <w:rPr>
          <w:b w:val="0"/>
          <w:bCs/>
          <w:sz w:val="20"/>
        </w:rPr>
        <w:t xml:space="preserve"> </w:t>
      </w:r>
      <w:r w:rsidR="00FA0F27" w:rsidRPr="00AE0440">
        <w:rPr>
          <w:b w:val="0"/>
          <w:bCs/>
          <w:sz w:val="20"/>
        </w:rPr>
        <w:t xml:space="preserve">la voie de circulation </w:t>
      </w:r>
    </w:p>
    <w:p w14:paraId="467C4E52" w14:textId="659441C0"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4.2.5.2.9.1.</w:t>
      </w:r>
      <w:r w:rsidRPr="00AE0440">
        <w:rPr>
          <w:b w:val="0"/>
          <w:bCs/>
          <w:sz w:val="20"/>
        </w:rPr>
        <w:tab/>
      </w:r>
      <w:r w:rsidR="00FA0F27" w:rsidRPr="00AE0440">
        <w:rPr>
          <w:b w:val="0"/>
          <w:bCs/>
          <w:sz w:val="20"/>
        </w:rPr>
        <w:t>Essai de base</w:t>
      </w:r>
      <w:r w:rsidR="009719EA">
        <w:rPr>
          <w:b w:val="0"/>
          <w:bCs/>
          <w:sz w:val="20"/>
        </w:rPr>
        <w:t> :</w:t>
      </w:r>
      <w:r w:rsidR="00FA0F27" w:rsidRPr="00AE0440">
        <w:rPr>
          <w:b w:val="0"/>
          <w:bCs/>
          <w:sz w:val="20"/>
        </w:rPr>
        <w:t xml:space="preserve"> </w:t>
      </w:r>
      <w:r w:rsidR="009719EA">
        <w:rPr>
          <w:b w:val="0"/>
          <w:bCs/>
          <w:sz w:val="20"/>
        </w:rPr>
        <w:t>l</w:t>
      </w:r>
      <w:r w:rsidR="00100C27" w:rsidRPr="00AE0440">
        <w:rPr>
          <w:b w:val="0"/>
          <w:bCs/>
          <w:sz w:val="20"/>
        </w:rPr>
        <w:t xml:space="preserve">'essai doit confirmer la capacité de réponse déclarée du système pour une </w:t>
      </w:r>
      <w:r w:rsidR="000F0D04" w:rsidRPr="00AE0440">
        <w:rPr>
          <w:b w:val="0"/>
          <w:bCs/>
          <w:sz w:val="20"/>
        </w:rPr>
        <w:t xml:space="preserve">cible </w:t>
      </w:r>
      <w:r w:rsidR="00FA0F27" w:rsidRPr="00AE0440">
        <w:rPr>
          <w:b w:val="0"/>
          <w:bCs/>
          <w:sz w:val="20"/>
        </w:rPr>
        <w:t xml:space="preserve">stationnaire </w:t>
      </w:r>
      <w:r w:rsidR="002432DC" w:rsidRPr="00AE0440">
        <w:rPr>
          <w:b w:val="0"/>
          <w:bCs/>
          <w:sz w:val="20"/>
        </w:rPr>
        <w:t>et tout mouvement latéral autour de la cible, le cas échéant</w:t>
      </w:r>
      <w:r w:rsidR="00FA0F27" w:rsidRPr="00AE0440">
        <w:rPr>
          <w:b w:val="0"/>
          <w:bCs/>
          <w:sz w:val="20"/>
        </w:rPr>
        <w:t xml:space="preserve">. </w:t>
      </w:r>
    </w:p>
    <w:p w14:paraId="467C4E53" w14:textId="5FD5A159"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4.2.5.2.9.1.1.</w:t>
      </w:r>
      <w:r w:rsidRPr="00AE0440">
        <w:rPr>
          <w:b w:val="0"/>
          <w:bCs/>
          <w:sz w:val="20"/>
        </w:rPr>
        <w:tab/>
      </w:r>
      <w:r w:rsidR="00FA0F27" w:rsidRPr="00AE0440">
        <w:rPr>
          <w:b w:val="0"/>
          <w:bCs/>
          <w:sz w:val="20"/>
        </w:rPr>
        <w:t xml:space="preserve">La cible bicyclette doit être placée </w:t>
      </w:r>
      <w:r w:rsidR="009719EA">
        <w:rPr>
          <w:b w:val="0"/>
          <w:bCs/>
          <w:sz w:val="20"/>
        </w:rPr>
        <w:t>sur</w:t>
      </w:r>
      <w:r w:rsidR="009719EA" w:rsidRPr="00AE0440">
        <w:rPr>
          <w:b w:val="0"/>
          <w:bCs/>
          <w:sz w:val="20"/>
        </w:rPr>
        <w:t xml:space="preserve"> </w:t>
      </w:r>
      <w:r w:rsidR="00FA0F27" w:rsidRPr="00AE0440">
        <w:rPr>
          <w:b w:val="0"/>
          <w:bCs/>
          <w:sz w:val="20"/>
        </w:rPr>
        <w:t xml:space="preserve">la trajectoire de conduite </w:t>
      </w:r>
      <w:r w:rsidR="009719EA">
        <w:rPr>
          <w:b w:val="0"/>
          <w:bCs/>
          <w:sz w:val="20"/>
        </w:rPr>
        <w:t>du</w:t>
      </w:r>
      <w:r w:rsidR="00FA0F27" w:rsidRPr="00AE0440">
        <w:rPr>
          <w:b w:val="0"/>
          <w:bCs/>
          <w:sz w:val="20"/>
        </w:rPr>
        <w:t xml:space="preserve"> </w:t>
      </w:r>
      <w:r w:rsidR="00352212" w:rsidRPr="00AE0440">
        <w:rPr>
          <w:b w:val="0"/>
          <w:bCs/>
          <w:sz w:val="20"/>
        </w:rPr>
        <w:t>VUT</w:t>
      </w:r>
      <w:r w:rsidR="00FA0F27" w:rsidRPr="00AE0440">
        <w:rPr>
          <w:b w:val="0"/>
          <w:bCs/>
          <w:sz w:val="20"/>
        </w:rPr>
        <w:t xml:space="preserve">, dans la direction opposée au véhicule en cause. </w:t>
      </w:r>
    </w:p>
    <w:p w14:paraId="467C4E54" w14:textId="6E014F20"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4.2.5.2.9.1.2.</w:t>
      </w:r>
      <w:r w:rsidRPr="00AE0440">
        <w:rPr>
          <w:b w:val="0"/>
          <w:bCs/>
          <w:sz w:val="20"/>
        </w:rPr>
        <w:tab/>
      </w:r>
      <w:r w:rsidR="00FA0F27" w:rsidRPr="00AE0440">
        <w:rPr>
          <w:b w:val="0"/>
          <w:bCs/>
          <w:sz w:val="20"/>
        </w:rPr>
        <w:t xml:space="preserve">Le </w:t>
      </w:r>
      <w:r w:rsidR="005E447E">
        <w:rPr>
          <w:b w:val="0"/>
          <w:bCs/>
          <w:sz w:val="20"/>
        </w:rPr>
        <w:t xml:space="preserve">Véhicule soumis à l’essai </w:t>
      </w:r>
      <w:r w:rsidR="00FA0F27" w:rsidRPr="00AE0440">
        <w:rPr>
          <w:b w:val="0"/>
          <w:bCs/>
          <w:sz w:val="20"/>
        </w:rPr>
        <w:t>doit s'approcher du point d'impact avec la cible piéton en ligne droite pendant au moins deux secondes avant la partie fonctionnelle de l'essai.</w:t>
      </w:r>
    </w:p>
    <w:p w14:paraId="467C4E55" w14:textId="77777777" w:rsidR="00083880" w:rsidRPr="00AE0440" w:rsidRDefault="00083880" w:rsidP="00083880">
      <w:pPr>
        <w:ind w:left="2250"/>
      </w:pPr>
      <w:r w:rsidRPr="00AE0440">
        <w:rPr>
          <w:noProof/>
          <w:lang w:eastAsia="en-GB"/>
        </w:rPr>
        <w:drawing>
          <wp:inline distT="0" distB="0" distL="0" distR="0" wp14:anchorId="467C4FDA" wp14:editId="467C4FDB">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2595" cy="1284945"/>
                    </a:xfrm>
                    <a:prstGeom prst="rect">
                      <a:avLst/>
                    </a:prstGeom>
                  </pic:spPr>
                </pic:pic>
              </a:graphicData>
            </a:graphic>
          </wp:inline>
        </w:drawing>
      </w:r>
    </w:p>
    <w:p w14:paraId="467C4E56" w14:textId="77777777" w:rsidR="00083880" w:rsidRPr="00AE0440" w:rsidRDefault="00083880" w:rsidP="00083880">
      <w:pPr>
        <w:ind w:left="2250"/>
      </w:pPr>
    </w:p>
    <w:p w14:paraId="467C4E57" w14:textId="5AC94C13"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4.2.5.2.9.2.</w:t>
      </w:r>
      <w:r w:rsidRPr="00AE0440">
        <w:rPr>
          <w:b w:val="0"/>
          <w:bCs/>
          <w:sz w:val="20"/>
        </w:rPr>
        <w:tab/>
      </w:r>
      <w:r w:rsidR="00FA0F27" w:rsidRPr="00AE0440">
        <w:rPr>
          <w:b w:val="0"/>
          <w:bCs/>
          <w:sz w:val="20"/>
        </w:rPr>
        <w:t>Essai prolongé</w:t>
      </w:r>
      <w:r w:rsidR="009719EA">
        <w:rPr>
          <w:b w:val="0"/>
          <w:bCs/>
          <w:sz w:val="20"/>
        </w:rPr>
        <w:t> :</w:t>
      </w:r>
      <w:r w:rsidR="00FA0F27" w:rsidRPr="00AE0440">
        <w:rPr>
          <w:b w:val="0"/>
          <w:bCs/>
          <w:sz w:val="20"/>
        </w:rPr>
        <w:t xml:space="preserve"> </w:t>
      </w:r>
      <w:r w:rsidR="009719EA">
        <w:rPr>
          <w:b w:val="0"/>
          <w:bCs/>
          <w:sz w:val="20"/>
        </w:rPr>
        <w:t>l</w:t>
      </w:r>
      <w:r w:rsidR="00C634E2" w:rsidRPr="00AE0440">
        <w:rPr>
          <w:b w:val="0"/>
          <w:bCs/>
          <w:sz w:val="20"/>
        </w:rPr>
        <w:t xml:space="preserve">'essai doit démontrer que le système ne modifie pas </w:t>
      </w:r>
      <w:r w:rsidR="00F04E6D" w:rsidRPr="00AE0440">
        <w:rPr>
          <w:b w:val="0"/>
          <w:bCs/>
          <w:sz w:val="20"/>
        </w:rPr>
        <w:t xml:space="preserve">de manière déraisonnable la </w:t>
      </w:r>
      <w:r w:rsidR="00C634E2" w:rsidRPr="00AE0440">
        <w:rPr>
          <w:b w:val="0"/>
          <w:bCs/>
          <w:sz w:val="20"/>
        </w:rPr>
        <w:t xml:space="preserve">stratégie de contrôle d'une </w:t>
      </w:r>
      <w:r w:rsidR="00FA0F27" w:rsidRPr="00AE0440">
        <w:rPr>
          <w:b w:val="0"/>
          <w:bCs/>
          <w:sz w:val="20"/>
        </w:rPr>
        <w:t>bicyclette stationnaire</w:t>
      </w:r>
      <w:r w:rsidR="00C634E2" w:rsidRPr="00AE0440">
        <w:rPr>
          <w:b w:val="0"/>
          <w:bCs/>
          <w:sz w:val="20"/>
        </w:rPr>
        <w:t xml:space="preserve">. </w:t>
      </w:r>
    </w:p>
    <w:p w14:paraId="467C4E58" w14:textId="11D408F2"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4.2.5.2.9.2.1.</w:t>
      </w:r>
      <w:r w:rsidRPr="00AE0440">
        <w:rPr>
          <w:b w:val="0"/>
          <w:bCs/>
          <w:sz w:val="20"/>
        </w:rPr>
        <w:tab/>
      </w:r>
      <w:r w:rsidR="00FA0F27" w:rsidRPr="00AE0440">
        <w:rPr>
          <w:b w:val="0"/>
          <w:bCs/>
          <w:sz w:val="20"/>
        </w:rPr>
        <w:t xml:space="preserve">L'essai doit être exécuté au moins </w:t>
      </w:r>
      <w:r w:rsidR="009719EA">
        <w:rPr>
          <w:b w:val="0"/>
          <w:bCs/>
          <w:sz w:val="20"/>
        </w:rPr>
        <w:t>avec :</w:t>
      </w:r>
      <w:r w:rsidR="00FA0F27" w:rsidRPr="00AE0440">
        <w:rPr>
          <w:b w:val="0"/>
          <w:bCs/>
          <w:sz w:val="20"/>
        </w:rPr>
        <w:t xml:space="preserve"> </w:t>
      </w:r>
    </w:p>
    <w:p w14:paraId="467C4E59" w14:textId="2DB15887" w:rsidR="00EA3171" w:rsidRPr="00AE0440" w:rsidRDefault="00030C89">
      <w:pPr>
        <w:pStyle w:val="para"/>
        <w:tabs>
          <w:tab w:val="left" w:pos="1560"/>
        </w:tabs>
        <w:suppressAutoHyphens w:val="0"/>
        <w:spacing w:line="240" w:lineRule="atLeast"/>
      </w:pPr>
      <w:r w:rsidRPr="00AE0440">
        <w:tab/>
      </w:r>
      <w:r w:rsidRPr="00AE0440">
        <w:tab/>
      </w:r>
      <w:r w:rsidR="00B65617" w:rsidRPr="00AE0440">
        <w:t>(a)</w:t>
      </w:r>
      <w:r w:rsidR="00B65617" w:rsidRPr="00AE0440">
        <w:tab/>
      </w:r>
      <w:r w:rsidR="003E65E0" w:rsidRPr="00AE0440">
        <w:t xml:space="preserve">Une </w:t>
      </w:r>
      <w:r w:rsidR="00FA0F27" w:rsidRPr="00AE0440">
        <w:t xml:space="preserve">cible bicyclette positionnée </w:t>
      </w:r>
      <w:r w:rsidR="00EB1B65" w:rsidRPr="00AE0440">
        <w:t xml:space="preserve">avec différents décalages jusqu'à ce que la cible soit en </w:t>
      </w:r>
      <w:r w:rsidR="00FA0F27" w:rsidRPr="00AE0440">
        <w:t xml:space="preserve">dehors de la trajectoire du </w:t>
      </w:r>
      <w:r w:rsidR="005E447E">
        <w:t xml:space="preserve">Véhicule soumis à l’essai </w:t>
      </w:r>
      <w:r w:rsidR="009719EA">
        <w:t>;</w:t>
      </w:r>
    </w:p>
    <w:p w14:paraId="467C4E5A" w14:textId="507BC429" w:rsidR="00EA3171" w:rsidRPr="00AE0440" w:rsidRDefault="00030C89">
      <w:pPr>
        <w:pStyle w:val="para"/>
        <w:tabs>
          <w:tab w:val="left" w:pos="1560"/>
        </w:tabs>
        <w:suppressAutoHyphens w:val="0"/>
        <w:spacing w:line="240" w:lineRule="atLeast"/>
      </w:pPr>
      <w:r w:rsidRPr="00AE0440">
        <w:tab/>
      </w:r>
      <w:r w:rsidRPr="00AE0440">
        <w:tab/>
      </w:r>
      <w:r w:rsidR="00B65617" w:rsidRPr="00AE0440">
        <w:t>(b)</w:t>
      </w:r>
      <w:r w:rsidR="00B65617" w:rsidRPr="00AE0440">
        <w:tab/>
      </w:r>
      <w:r w:rsidR="003E65E0" w:rsidRPr="00AE0440">
        <w:t xml:space="preserve">Une </w:t>
      </w:r>
      <w:r w:rsidR="00FA0F27" w:rsidRPr="00AE0440">
        <w:t xml:space="preserve">cible bicyclette positionnée dans une </w:t>
      </w:r>
      <w:r w:rsidR="00C634E2" w:rsidRPr="00AE0440">
        <w:t>direction</w:t>
      </w:r>
      <w:r w:rsidR="00FA0F27" w:rsidRPr="00AE0440">
        <w:t xml:space="preserve"> différente</w:t>
      </w:r>
      <w:r w:rsidR="009719EA">
        <w:t> ;</w:t>
      </w:r>
    </w:p>
    <w:p w14:paraId="467C4E5B" w14:textId="7ECCA6F8" w:rsidR="00EA3171" w:rsidRPr="00AE0440" w:rsidRDefault="00030C89">
      <w:pPr>
        <w:pStyle w:val="para"/>
        <w:tabs>
          <w:tab w:val="left" w:pos="1560"/>
        </w:tabs>
        <w:suppressAutoHyphens w:val="0"/>
        <w:spacing w:line="240" w:lineRule="atLeast"/>
      </w:pPr>
      <w:r w:rsidRPr="00AE0440">
        <w:tab/>
      </w:r>
      <w:r w:rsidRPr="00AE0440">
        <w:tab/>
      </w:r>
      <w:r w:rsidR="00B65617" w:rsidRPr="00AE0440">
        <w:t>(c)</w:t>
      </w:r>
      <w:r w:rsidR="00B65617" w:rsidRPr="00AE0440">
        <w:tab/>
      </w:r>
      <w:r w:rsidR="003E65E0" w:rsidRPr="00AE0440">
        <w:t xml:space="preserve">Une </w:t>
      </w:r>
      <w:r w:rsidR="00FA0F27" w:rsidRPr="00AE0440">
        <w:t xml:space="preserve">vitesse différente </w:t>
      </w:r>
      <w:r w:rsidR="009719EA">
        <w:t>du</w:t>
      </w:r>
      <w:r w:rsidR="00FA0F27" w:rsidRPr="00AE0440">
        <w:t xml:space="preserve"> </w:t>
      </w:r>
      <w:r w:rsidR="005E447E">
        <w:t xml:space="preserve">Véhicule soumis à l’essai </w:t>
      </w:r>
      <w:r w:rsidR="009719EA">
        <w:t>;</w:t>
      </w:r>
    </w:p>
    <w:p w14:paraId="467C4E5C" w14:textId="0C2E777A" w:rsidR="00EA3171" w:rsidRPr="00AE0440" w:rsidRDefault="00030C89">
      <w:pPr>
        <w:pStyle w:val="para"/>
        <w:tabs>
          <w:tab w:val="left" w:pos="1560"/>
        </w:tabs>
        <w:suppressAutoHyphens w:val="0"/>
        <w:spacing w:line="240" w:lineRule="atLeast"/>
      </w:pPr>
      <w:r w:rsidRPr="00AE0440">
        <w:tab/>
      </w:r>
      <w:r w:rsidRPr="00AE0440">
        <w:tab/>
        <w:t xml:space="preserve">(d) </w:t>
      </w:r>
      <w:r w:rsidRPr="00AE0440">
        <w:tab/>
        <w:t>Une cible bicyclette orientée vers le véhicule en question.</w:t>
      </w:r>
    </w:p>
    <w:p w14:paraId="467C4E5D" w14:textId="34CE8FC0"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4.2.5.2.10.</w:t>
      </w:r>
      <w:r w:rsidRPr="00AE0440">
        <w:rPr>
          <w:b w:val="0"/>
          <w:bCs/>
          <w:sz w:val="20"/>
        </w:rPr>
        <w:tab/>
      </w:r>
      <w:proofErr w:type="gramStart"/>
      <w:r w:rsidR="00C634E2" w:rsidRPr="00AE0440">
        <w:rPr>
          <w:b w:val="0"/>
          <w:bCs/>
          <w:sz w:val="20"/>
        </w:rPr>
        <w:t xml:space="preserve">Cible </w:t>
      </w:r>
      <w:r w:rsidR="00FA0F27" w:rsidRPr="00AE0440">
        <w:rPr>
          <w:b w:val="0"/>
          <w:bCs/>
          <w:sz w:val="20"/>
        </w:rPr>
        <w:t>piéton</w:t>
      </w:r>
      <w:proofErr w:type="gramEnd"/>
      <w:r w:rsidR="00FA0F27" w:rsidRPr="00AE0440">
        <w:rPr>
          <w:b w:val="0"/>
          <w:bCs/>
          <w:sz w:val="20"/>
        </w:rPr>
        <w:t xml:space="preserve"> traversant la trajectoire du </w:t>
      </w:r>
      <w:r w:rsidR="005E447E">
        <w:rPr>
          <w:b w:val="0"/>
          <w:bCs/>
          <w:sz w:val="20"/>
        </w:rPr>
        <w:t xml:space="preserve">Véhicule soumis à l’essai </w:t>
      </w:r>
    </w:p>
    <w:p w14:paraId="467C4E5E" w14:textId="6A50A61D"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4.2.5.2.10.1.</w:t>
      </w:r>
      <w:r w:rsidRPr="00AE0440">
        <w:rPr>
          <w:b w:val="0"/>
          <w:bCs/>
          <w:sz w:val="20"/>
        </w:rPr>
        <w:tab/>
      </w:r>
      <w:r w:rsidR="00FA0F27" w:rsidRPr="00AE0440">
        <w:rPr>
          <w:b w:val="0"/>
          <w:bCs/>
          <w:sz w:val="20"/>
        </w:rPr>
        <w:t>Essai de base</w:t>
      </w:r>
      <w:r w:rsidR="009719EA">
        <w:rPr>
          <w:b w:val="0"/>
          <w:bCs/>
          <w:sz w:val="20"/>
        </w:rPr>
        <w:t> :</w:t>
      </w:r>
      <w:r w:rsidR="00FA0F27" w:rsidRPr="00AE0440">
        <w:rPr>
          <w:b w:val="0"/>
          <w:bCs/>
          <w:sz w:val="20"/>
        </w:rPr>
        <w:t xml:space="preserve"> </w:t>
      </w:r>
      <w:r w:rsidR="009719EA">
        <w:rPr>
          <w:b w:val="0"/>
          <w:bCs/>
          <w:sz w:val="20"/>
        </w:rPr>
        <w:t>l</w:t>
      </w:r>
      <w:r w:rsidR="00D43935" w:rsidRPr="00AE0440">
        <w:rPr>
          <w:b w:val="0"/>
          <w:bCs/>
          <w:sz w:val="20"/>
        </w:rPr>
        <w:t>'essai doit confirmer la capacité de réponse déclarée du système pour un</w:t>
      </w:r>
      <w:r w:rsidR="009719EA">
        <w:rPr>
          <w:b w:val="0"/>
          <w:bCs/>
          <w:sz w:val="20"/>
        </w:rPr>
        <w:t>e cible</w:t>
      </w:r>
      <w:r w:rsidR="00D43935" w:rsidRPr="00AE0440">
        <w:rPr>
          <w:b w:val="0"/>
          <w:bCs/>
          <w:sz w:val="20"/>
        </w:rPr>
        <w:t xml:space="preserve"> </w:t>
      </w:r>
      <w:r w:rsidR="00FA0F27" w:rsidRPr="00AE0440">
        <w:rPr>
          <w:b w:val="0"/>
          <w:bCs/>
          <w:sz w:val="20"/>
        </w:rPr>
        <w:t xml:space="preserve">piéton </w:t>
      </w:r>
      <w:r w:rsidR="009719EA">
        <w:rPr>
          <w:b w:val="0"/>
          <w:bCs/>
          <w:sz w:val="20"/>
        </w:rPr>
        <w:t xml:space="preserve">qui </w:t>
      </w:r>
      <w:r w:rsidR="00FA0F27" w:rsidRPr="00AE0440">
        <w:rPr>
          <w:b w:val="0"/>
          <w:bCs/>
          <w:sz w:val="20"/>
        </w:rPr>
        <w:t>travers</w:t>
      </w:r>
      <w:r w:rsidR="009719EA">
        <w:rPr>
          <w:b w:val="0"/>
          <w:bCs/>
          <w:sz w:val="20"/>
        </w:rPr>
        <w:t>e</w:t>
      </w:r>
      <w:r w:rsidR="00FA0F27" w:rsidRPr="00AE0440">
        <w:rPr>
          <w:b w:val="0"/>
          <w:bCs/>
          <w:sz w:val="20"/>
        </w:rPr>
        <w:t xml:space="preserve">. </w:t>
      </w:r>
    </w:p>
    <w:p w14:paraId="467C4E5F" w14:textId="5E97D2A9"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4.2.5.2.10.1.</w:t>
      </w:r>
      <w:r w:rsidR="000B4282" w:rsidRPr="00AE0440">
        <w:rPr>
          <w:b w:val="0"/>
          <w:bCs/>
          <w:sz w:val="20"/>
        </w:rPr>
        <w:t>1</w:t>
      </w:r>
      <w:r w:rsidRPr="00AE0440">
        <w:rPr>
          <w:b w:val="0"/>
          <w:bCs/>
          <w:sz w:val="20"/>
        </w:rPr>
        <w:t>.</w:t>
      </w:r>
      <w:r w:rsidRPr="00AE0440">
        <w:rPr>
          <w:b w:val="0"/>
          <w:bCs/>
          <w:sz w:val="20"/>
        </w:rPr>
        <w:tab/>
      </w:r>
      <w:r w:rsidR="00FA0F27" w:rsidRPr="00AE0440">
        <w:rPr>
          <w:b w:val="0"/>
          <w:bCs/>
          <w:sz w:val="20"/>
        </w:rPr>
        <w:t>La partie fonctionnelle de l</w:t>
      </w:r>
      <w:r w:rsidR="009719EA">
        <w:rPr>
          <w:b w:val="0"/>
          <w:bCs/>
          <w:sz w:val="20"/>
        </w:rPr>
        <w:t>’</w:t>
      </w:r>
      <w:r w:rsidR="00FA0F27" w:rsidRPr="00AE0440">
        <w:rPr>
          <w:b w:val="0"/>
          <w:bCs/>
          <w:sz w:val="20"/>
        </w:rPr>
        <w:t xml:space="preserve">essai commence par </w:t>
      </w:r>
      <w:r w:rsidR="009719EA">
        <w:rPr>
          <w:b w:val="0"/>
          <w:bCs/>
          <w:sz w:val="20"/>
        </w:rPr>
        <w:t>ce qui suit :</w:t>
      </w:r>
    </w:p>
    <w:p w14:paraId="467C4E60" w14:textId="30B9D29A" w:rsidR="00EA3171" w:rsidRPr="00AE0440" w:rsidRDefault="00030C89">
      <w:pPr>
        <w:pStyle w:val="para"/>
        <w:suppressAutoHyphens w:val="0"/>
        <w:spacing w:line="240" w:lineRule="atLeast"/>
      </w:pPr>
      <w:r w:rsidRPr="00AE0440">
        <w:tab/>
      </w:r>
      <w:r w:rsidR="00FA0F27" w:rsidRPr="00AE0440">
        <w:t xml:space="preserve">(a) </w:t>
      </w:r>
      <w:r w:rsidR="00FA0F27" w:rsidRPr="00AE0440">
        <w:tab/>
      </w:r>
      <w:r w:rsidR="009719EA">
        <w:t>L</w:t>
      </w:r>
      <w:r w:rsidR="00FA0F27" w:rsidRPr="00AE0440">
        <w:t xml:space="preserve">e </w:t>
      </w:r>
      <w:r w:rsidR="005E447E">
        <w:t xml:space="preserve">Véhicule soumis à l’essai </w:t>
      </w:r>
      <w:r w:rsidR="00FA0F27" w:rsidRPr="00AE0440">
        <w:t>se déplaçant à la vitesse d'essai requise dans les limites des tolérances et du décalage latéral prescrits dans le présent paragraphe, et</w:t>
      </w:r>
    </w:p>
    <w:p w14:paraId="467C4E61" w14:textId="77777777" w:rsidR="00EA3171" w:rsidRPr="00AE0440" w:rsidRDefault="00030C89">
      <w:pPr>
        <w:pStyle w:val="para"/>
        <w:suppressAutoHyphens w:val="0"/>
        <w:spacing w:line="240" w:lineRule="atLeast"/>
      </w:pPr>
      <w:r w:rsidRPr="00AE0440">
        <w:tab/>
      </w:r>
      <w:r w:rsidRPr="00AE0440">
        <w:tab/>
      </w:r>
      <w:r w:rsidR="00FA0F27" w:rsidRPr="00AE0440">
        <w:t xml:space="preserve">(b) </w:t>
      </w:r>
      <w:r w:rsidR="00FA0F27" w:rsidRPr="00AE0440">
        <w:tab/>
        <w:t>Une distance correspondant à un TTC d'au moins 4 secondes de la cible.</w:t>
      </w:r>
    </w:p>
    <w:p w14:paraId="467C4E62" w14:textId="77777777"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4.2.5.2.10.1.</w:t>
      </w:r>
      <w:r w:rsidR="000B4282" w:rsidRPr="00AE0440">
        <w:rPr>
          <w:b w:val="0"/>
          <w:bCs/>
          <w:sz w:val="20"/>
        </w:rPr>
        <w:t>2</w:t>
      </w:r>
      <w:r w:rsidRPr="00AE0440">
        <w:rPr>
          <w:b w:val="0"/>
          <w:bCs/>
          <w:sz w:val="20"/>
        </w:rPr>
        <w:t>.</w:t>
      </w:r>
      <w:r w:rsidRPr="00AE0440">
        <w:rPr>
          <w:b w:val="0"/>
          <w:bCs/>
          <w:sz w:val="20"/>
        </w:rPr>
        <w:tab/>
      </w:r>
      <w:r w:rsidR="00FA0F27" w:rsidRPr="00AE0440">
        <w:rPr>
          <w:b w:val="0"/>
          <w:bCs/>
          <w:sz w:val="20"/>
        </w:rPr>
        <w:t>Les tolérances doivent être respectées entre le début de la partie fonctionnelle de l'essai et l'intervention du système.</w:t>
      </w:r>
    </w:p>
    <w:p w14:paraId="467C4E63" w14:textId="62E745C5"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4.2.5.2.10.1.</w:t>
      </w:r>
      <w:r w:rsidR="000B4282" w:rsidRPr="00AE0440">
        <w:rPr>
          <w:b w:val="0"/>
          <w:bCs/>
          <w:sz w:val="20"/>
        </w:rPr>
        <w:t>3</w:t>
      </w:r>
      <w:r w:rsidRPr="00AE0440">
        <w:rPr>
          <w:b w:val="0"/>
          <w:bCs/>
          <w:sz w:val="20"/>
        </w:rPr>
        <w:t>.</w:t>
      </w:r>
      <w:r w:rsidRPr="00AE0440">
        <w:rPr>
          <w:b w:val="0"/>
          <w:bCs/>
          <w:sz w:val="20"/>
        </w:rPr>
        <w:tab/>
      </w:r>
      <w:proofErr w:type="gramStart"/>
      <w:r w:rsidR="00FA0F27" w:rsidRPr="00AE0440">
        <w:rPr>
          <w:b w:val="0"/>
          <w:bCs/>
          <w:sz w:val="20"/>
        </w:rPr>
        <w:t>La cible piéton</w:t>
      </w:r>
      <w:proofErr w:type="gramEnd"/>
      <w:r w:rsidR="00FA0F27" w:rsidRPr="00AE0440">
        <w:rPr>
          <w:b w:val="0"/>
          <w:bCs/>
          <w:sz w:val="20"/>
        </w:rPr>
        <w:t xml:space="preserve"> doit se déplacer en ligne droite perpendiculairement au sens de marche du </w:t>
      </w:r>
      <w:r w:rsidR="005E447E">
        <w:rPr>
          <w:b w:val="0"/>
          <w:bCs/>
          <w:sz w:val="20"/>
        </w:rPr>
        <w:t xml:space="preserve">Véhicule soumis à l’essai </w:t>
      </w:r>
      <w:r w:rsidR="00FA0F27" w:rsidRPr="00AE0440">
        <w:rPr>
          <w:b w:val="0"/>
          <w:bCs/>
          <w:sz w:val="20"/>
        </w:rPr>
        <w:t xml:space="preserve">à une vitesse constante de 5 km/h +0/-0,4 km/h, et ne doit pas commencer avant que la partie fonctionnelle de l'essai n'ait commencé. Le positionnement de la cible piéton doit être coordonné avec le </w:t>
      </w:r>
      <w:r w:rsidR="005E447E">
        <w:rPr>
          <w:b w:val="0"/>
          <w:bCs/>
          <w:sz w:val="20"/>
        </w:rPr>
        <w:t xml:space="preserve">Véhicule soumis à l’essai </w:t>
      </w:r>
      <w:r w:rsidR="00794E81" w:rsidRPr="00AE0440">
        <w:rPr>
          <w:b w:val="0"/>
          <w:bCs/>
          <w:sz w:val="20"/>
        </w:rPr>
        <w:t xml:space="preserve">de telle sorte </w:t>
      </w:r>
      <w:r w:rsidR="00FA0F27" w:rsidRPr="00AE0440">
        <w:rPr>
          <w:b w:val="0"/>
          <w:bCs/>
          <w:sz w:val="20"/>
        </w:rPr>
        <w:t>que le point d'impact de la cible piéton sur l'</w:t>
      </w:r>
      <w:r w:rsidR="00795BC4" w:rsidRPr="00AE0440">
        <w:rPr>
          <w:b w:val="0"/>
          <w:bCs/>
          <w:sz w:val="20"/>
        </w:rPr>
        <w:t xml:space="preserve">avant du </w:t>
      </w:r>
      <w:r w:rsidR="005E447E">
        <w:rPr>
          <w:b w:val="0"/>
          <w:bCs/>
          <w:sz w:val="20"/>
        </w:rPr>
        <w:t xml:space="preserve">Véhicule soumis à l’essai </w:t>
      </w:r>
      <w:r w:rsidR="00795BC4" w:rsidRPr="00AE0440">
        <w:rPr>
          <w:b w:val="0"/>
          <w:bCs/>
          <w:sz w:val="20"/>
        </w:rPr>
        <w:t xml:space="preserve">soit sur l'axe longitudinal du </w:t>
      </w:r>
      <w:r w:rsidR="005E447E">
        <w:rPr>
          <w:b w:val="0"/>
          <w:bCs/>
          <w:sz w:val="20"/>
        </w:rPr>
        <w:t xml:space="preserve">Véhicule soumis à l’essai </w:t>
      </w:r>
      <w:r w:rsidR="00795BC4" w:rsidRPr="00AE0440">
        <w:rPr>
          <w:b w:val="0"/>
          <w:bCs/>
          <w:sz w:val="20"/>
        </w:rPr>
        <w:t>avec une tolérance ne dépassant pas 0,</w:t>
      </w:r>
      <w:r w:rsidR="000662AD" w:rsidRPr="00AE0440">
        <w:rPr>
          <w:b w:val="0"/>
          <w:bCs/>
          <w:sz w:val="20"/>
        </w:rPr>
        <w:t xml:space="preserve">2 </w:t>
      </w:r>
      <w:r w:rsidR="00795BC4" w:rsidRPr="00AE0440">
        <w:rPr>
          <w:b w:val="0"/>
          <w:bCs/>
          <w:sz w:val="20"/>
        </w:rPr>
        <w:t>m</w:t>
      </w:r>
      <w:r w:rsidR="00FA0F27" w:rsidRPr="00AE0440">
        <w:rPr>
          <w:b w:val="0"/>
          <w:bCs/>
          <w:sz w:val="20"/>
        </w:rPr>
        <w:t xml:space="preserve">, si le </w:t>
      </w:r>
      <w:r w:rsidR="005E447E">
        <w:rPr>
          <w:b w:val="0"/>
          <w:bCs/>
          <w:sz w:val="20"/>
        </w:rPr>
        <w:t xml:space="preserve">Véhicule </w:t>
      </w:r>
      <w:r w:rsidR="005E447E">
        <w:rPr>
          <w:b w:val="0"/>
          <w:bCs/>
          <w:sz w:val="20"/>
        </w:rPr>
        <w:lastRenderedPageBreak/>
        <w:t xml:space="preserve">soumis à l’essai </w:t>
      </w:r>
      <w:r w:rsidR="00FA0F27" w:rsidRPr="00AE0440">
        <w:rPr>
          <w:b w:val="0"/>
          <w:bCs/>
          <w:sz w:val="20"/>
        </w:rPr>
        <w:t>reste à la vitesse d'essai prescrite pendant toute la durée de la partie fonctionnelle de l'essai et s'il ne freine pas.</w:t>
      </w:r>
    </w:p>
    <w:p w14:paraId="467C4E64" w14:textId="77777777" w:rsidR="003564BC" w:rsidRPr="00AE0440" w:rsidRDefault="003564BC" w:rsidP="003564BC">
      <w:pPr>
        <w:ind w:left="2340"/>
      </w:pPr>
      <w:r w:rsidRPr="00AE0440">
        <w:rPr>
          <w:noProof/>
          <w:lang w:eastAsia="en-GB"/>
        </w:rPr>
        <w:drawing>
          <wp:inline distT="0" distB="0" distL="0" distR="0" wp14:anchorId="467C4FDC" wp14:editId="467C4FDD">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9951" cy="1476533"/>
                    </a:xfrm>
                    <a:prstGeom prst="rect">
                      <a:avLst/>
                    </a:prstGeom>
                  </pic:spPr>
                </pic:pic>
              </a:graphicData>
            </a:graphic>
          </wp:inline>
        </w:drawing>
      </w:r>
    </w:p>
    <w:p w14:paraId="467C4E65" w14:textId="77777777" w:rsidR="003564BC" w:rsidRPr="00AE0440" w:rsidRDefault="003564BC" w:rsidP="003564BC">
      <w:pPr>
        <w:ind w:left="2340"/>
      </w:pPr>
    </w:p>
    <w:p w14:paraId="467C4E66" w14:textId="24303F36"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4.2.5.2.10.2.</w:t>
      </w:r>
      <w:r w:rsidRPr="00AE0440">
        <w:rPr>
          <w:b w:val="0"/>
          <w:bCs/>
          <w:sz w:val="20"/>
        </w:rPr>
        <w:tab/>
      </w:r>
      <w:r w:rsidR="00FA0F27" w:rsidRPr="00AE0440">
        <w:rPr>
          <w:b w:val="0"/>
          <w:bCs/>
          <w:sz w:val="20"/>
        </w:rPr>
        <w:t>Essai prolongé</w:t>
      </w:r>
      <w:r w:rsidR="006217E6">
        <w:rPr>
          <w:b w:val="0"/>
          <w:bCs/>
          <w:sz w:val="20"/>
        </w:rPr>
        <w:t> ;</w:t>
      </w:r>
      <w:r w:rsidR="00FA0F27" w:rsidRPr="00AE0440">
        <w:rPr>
          <w:b w:val="0"/>
          <w:bCs/>
          <w:sz w:val="20"/>
        </w:rPr>
        <w:t xml:space="preserve"> </w:t>
      </w:r>
      <w:r w:rsidR="006217E6">
        <w:rPr>
          <w:b w:val="0"/>
          <w:bCs/>
          <w:sz w:val="20"/>
        </w:rPr>
        <w:t>l</w:t>
      </w:r>
      <w:r w:rsidR="00D7743E" w:rsidRPr="00AE0440">
        <w:rPr>
          <w:b w:val="0"/>
          <w:bCs/>
          <w:sz w:val="20"/>
        </w:rPr>
        <w:t xml:space="preserve">'essai doit démontrer que le système ne modifie pas </w:t>
      </w:r>
      <w:r w:rsidR="00F04E6D" w:rsidRPr="00AE0440">
        <w:rPr>
          <w:b w:val="0"/>
          <w:bCs/>
          <w:sz w:val="20"/>
        </w:rPr>
        <w:t xml:space="preserve">de manière déraisonnable la </w:t>
      </w:r>
      <w:r w:rsidR="00D7743E" w:rsidRPr="00AE0440">
        <w:rPr>
          <w:b w:val="0"/>
          <w:bCs/>
          <w:sz w:val="20"/>
        </w:rPr>
        <w:t xml:space="preserve">stratégie de contrôle d'une cible </w:t>
      </w:r>
      <w:r w:rsidR="00FA0F27" w:rsidRPr="00AE0440">
        <w:rPr>
          <w:b w:val="0"/>
          <w:bCs/>
          <w:sz w:val="20"/>
        </w:rPr>
        <w:t>piéton qui traverse.</w:t>
      </w:r>
    </w:p>
    <w:p w14:paraId="467C4E67" w14:textId="69F5C52B"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4.2.5.2.10.2.1.</w:t>
      </w:r>
      <w:r w:rsidRPr="00AE0440">
        <w:rPr>
          <w:b w:val="0"/>
          <w:bCs/>
          <w:sz w:val="20"/>
        </w:rPr>
        <w:tab/>
      </w:r>
      <w:r w:rsidR="00FA0F27" w:rsidRPr="00AE0440">
        <w:rPr>
          <w:b w:val="0"/>
          <w:bCs/>
          <w:sz w:val="20"/>
        </w:rPr>
        <w:t xml:space="preserve">L'essai doit être exécuté </w:t>
      </w:r>
      <w:r w:rsidR="006217E6">
        <w:rPr>
          <w:b w:val="0"/>
          <w:bCs/>
          <w:sz w:val="20"/>
        </w:rPr>
        <w:t xml:space="preserve">avec </w:t>
      </w:r>
      <w:r w:rsidR="00FA0F27" w:rsidRPr="00AE0440">
        <w:rPr>
          <w:b w:val="0"/>
          <w:bCs/>
          <w:sz w:val="20"/>
        </w:rPr>
        <w:t>au moins</w:t>
      </w:r>
      <w:r w:rsidR="006217E6">
        <w:rPr>
          <w:b w:val="0"/>
          <w:bCs/>
          <w:sz w:val="20"/>
        </w:rPr>
        <w:t> :</w:t>
      </w:r>
    </w:p>
    <w:p w14:paraId="467C4E68" w14:textId="6D94E085" w:rsidR="00EA3171" w:rsidRPr="00AE0440" w:rsidRDefault="00030C89">
      <w:pPr>
        <w:pStyle w:val="para"/>
        <w:tabs>
          <w:tab w:val="left" w:pos="1560"/>
        </w:tabs>
        <w:suppressAutoHyphens w:val="0"/>
        <w:spacing w:line="240" w:lineRule="atLeast"/>
        <w:ind w:firstLine="0"/>
      </w:pPr>
      <w:r w:rsidRPr="00AE0440">
        <w:t>(a)</w:t>
      </w:r>
      <w:r w:rsidRPr="00AE0440">
        <w:tab/>
      </w:r>
      <w:proofErr w:type="gramStart"/>
      <w:r w:rsidR="00D7743E" w:rsidRPr="00AE0440">
        <w:t xml:space="preserve">Une </w:t>
      </w:r>
      <w:r w:rsidR="00FA0F27" w:rsidRPr="00AE0440">
        <w:t>cible piéton</w:t>
      </w:r>
      <w:proofErr w:type="gramEnd"/>
      <w:r w:rsidR="00FA0F27" w:rsidRPr="00AE0440">
        <w:t xml:space="preserve"> de taille différente</w:t>
      </w:r>
      <w:r w:rsidR="006217E6">
        <w:t> ;</w:t>
      </w:r>
    </w:p>
    <w:p w14:paraId="467C4E69" w14:textId="49B69808" w:rsidR="00EA3171" w:rsidRPr="00AE0440" w:rsidRDefault="00030C89">
      <w:pPr>
        <w:pStyle w:val="para"/>
        <w:tabs>
          <w:tab w:val="left" w:pos="1560"/>
        </w:tabs>
        <w:suppressAutoHyphens w:val="0"/>
        <w:spacing w:line="240" w:lineRule="atLeast"/>
        <w:ind w:firstLine="0"/>
      </w:pPr>
      <w:r w:rsidRPr="00AE0440">
        <w:t>(b)</w:t>
      </w:r>
      <w:r w:rsidRPr="00AE0440">
        <w:tab/>
      </w:r>
      <w:proofErr w:type="gramStart"/>
      <w:r w:rsidR="00D7743E" w:rsidRPr="00AE0440">
        <w:t xml:space="preserve">Une </w:t>
      </w:r>
      <w:r w:rsidR="00FA0F27" w:rsidRPr="00AE0440">
        <w:t>cible piéton</w:t>
      </w:r>
      <w:proofErr w:type="gramEnd"/>
      <w:r w:rsidR="00FA0F27" w:rsidRPr="00AE0440">
        <w:t xml:space="preserve"> se dépla</w:t>
      </w:r>
      <w:r w:rsidR="006217E6">
        <w:t>çant</w:t>
      </w:r>
      <w:r w:rsidR="00FA0F27" w:rsidRPr="00AE0440">
        <w:t xml:space="preserve"> à une </w:t>
      </w:r>
      <w:r w:rsidR="008F388E" w:rsidRPr="00AE0440">
        <w:t>vitesse</w:t>
      </w:r>
      <w:r w:rsidR="00FA0F27" w:rsidRPr="00AE0440">
        <w:t xml:space="preserve"> différente mais constante</w:t>
      </w:r>
      <w:r w:rsidR="006217E6">
        <w:t> ;</w:t>
      </w:r>
    </w:p>
    <w:p w14:paraId="467C4E6A" w14:textId="5A8D7030" w:rsidR="00EA3171" w:rsidRPr="00AE0440" w:rsidRDefault="00030C89">
      <w:pPr>
        <w:pStyle w:val="para"/>
        <w:tabs>
          <w:tab w:val="left" w:pos="1560"/>
        </w:tabs>
        <w:suppressAutoHyphens w:val="0"/>
        <w:spacing w:line="240" w:lineRule="atLeast"/>
        <w:ind w:firstLine="0"/>
      </w:pPr>
      <w:r w:rsidRPr="00AE0440">
        <w:t>(c)</w:t>
      </w:r>
      <w:r w:rsidRPr="00AE0440">
        <w:tab/>
      </w:r>
      <w:r w:rsidR="006217E6">
        <w:t>Un a</w:t>
      </w:r>
      <w:r w:rsidR="008F388E" w:rsidRPr="00AE0440">
        <w:t xml:space="preserve">ngle différent entre la trajectoire de la cible piéton et celle </w:t>
      </w:r>
      <w:r w:rsidR="006217E6">
        <w:t>du</w:t>
      </w:r>
      <w:r w:rsidR="008F388E" w:rsidRPr="00AE0440">
        <w:t xml:space="preserve"> VUT</w:t>
      </w:r>
      <w:r w:rsidR="00522069" w:rsidRPr="00AE0440">
        <w:t>.</w:t>
      </w:r>
    </w:p>
    <w:p w14:paraId="467C4E6B" w14:textId="7F15D37A"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4.2.5.2.11.</w:t>
      </w:r>
      <w:r w:rsidRPr="00AE0440">
        <w:rPr>
          <w:b w:val="0"/>
          <w:bCs/>
          <w:sz w:val="20"/>
        </w:rPr>
        <w:tab/>
      </w:r>
      <w:r w:rsidR="00FA0F27" w:rsidRPr="00AE0440">
        <w:rPr>
          <w:b w:val="0"/>
          <w:bCs/>
          <w:sz w:val="20"/>
        </w:rPr>
        <w:t xml:space="preserve">Bicyclette traversant la voie du </w:t>
      </w:r>
      <w:r w:rsidR="005E447E">
        <w:rPr>
          <w:b w:val="0"/>
          <w:bCs/>
          <w:sz w:val="20"/>
        </w:rPr>
        <w:t xml:space="preserve">Véhicule soumis à l’essai </w:t>
      </w:r>
    </w:p>
    <w:p w14:paraId="467C4E6C" w14:textId="1F01EABE"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4.2.5.2.11.1.</w:t>
      </w:r>
      <w:r w:rsidRPr="00AE0440">
        <w:rPr>
          <w:b w:val="0"/>
          <w:bCs/>
          <w:sz w:val="20"/>
        </w:rPr>
        <w:tab/>
      </w:r>
      <w:r w:rsidR="00FA0F27" w:rsidRPr="00AE0440">
        <w:rPr>
          <w:b w:val="0"/>
          <w:bCs/>
          <w:sz w:val="20"/>
        </w:rPr>
        <w:t>Essai de base</w:t>
      </w:r>
      <w:r w:rsidR="006217E6">
        <w:rPr>
          <w:b w:val="0"/>
          <w:bCs/>
          <w:sz w:val="20"/>
        </w:rPr>
        <w:t> :</w:t>
      </w:r>
      <w:r w:rsidR="00FA0F27" w:rsidRPr="00AE0440">
        <w:rPr>
          <w:b w:val="0"/>
          <w:bCs/>
          <w:sz w:val="20"/>
        </w:rPr>
        <w:t xml:space="preserve"> </w:t>
      </w:r>
      <w:r w:rsidR="006217E6">
        <w:rPr>
          <w:b w:val="0"/>
          <w:bCs/>
          <w:sz w:val="20"/>
        </w:rPr>
        <w:t>l</w:t>
      </w:r>
      <w:r w:rsidR="008E7463" w:rsidRPr="00AE0440">
        <w:rPr>
          <w:b w:val="0"/>
          <w:bCs/>
          <w:sz w:val="20"/>
        </w:rPr>
        <w:t xml:space="preserve">'essai doit confirmer la capacité de réponse déclarée du système pour une cible </w:t>
      </w:r>
      <w:r w:rsidR="00FA0F27" w:rsidRPr="00AE0440">
        <w:rPr>
          <w:b w:val="0"/>
          <w:bCs/>
          <w:sz w:val="20"/>
        </w:rPr>
        <w:t xml:space="preserve">bicyclette </w:t>
      </w:r>
      <w:r w:rsidR="006217E6">
        <w:rPr>
          <w:b w:val="0"/>
          <w:bCs/>
          <w:sz w:val="20"/>
        </w:rPr>
        <w:t xml:space="preserve">qui </w:t>
      </w:r>
      <w:r w:rsidR="006217E6" w:rsidRPr="00AE0440">
        <w:rPr>
          <w:b w:val="0"/>
          <w:bCs/>
          <w:sz w:val="20"/>
        </w:rPr>
        <w:t>travers</w:t>
      </w:r>
      <w:r w:rsidR="006217E6">
        <w:rPr>
          <w:b w:val="0"/>
          <w:bCs/>
          <w:sz w:val="20"/>
        </w:rPr>
        <w:t>e</w:t>
      </w:r>
      <w:r w:rsidR="00FA0F27" w:rsidRPr="00AE0440">
        <w:rPr>
          <w:b w:val="0"/>
          <w:bCs/>
          <w:sz w:val="20"/>
        </w:rPr>
        <w:t xml:space="preserve">. </w:t>
      </w:r>
    </w:p>
    <w:p w14:paraId="467C4E6D" w14:textId="74C527BC"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4.2.5.2.11.1.</w:t>
      </w:r>
      <w:r w:rsidR="000662AD" w:rsidRPr="00AE0440">
        <w:rPr>
          <w:b w:val="0"/>
          <w:bCs/>
          <w:sz w:val="20"/>
        </w:rPr>
        <w:t>1</w:t>
      </w:r>
      <w:r w:rsidRPr="00AE0440">
        <w:rPr>
          <w:b w:val="0"/>
          <w:bCs/>
          <w:sz w:val="20"/>
        </w:rPr>
        <w:t>.</w:t>
      </w:r>
      <w:r w:rsidRPr="00AE0440">
        <w:rPr>
          <w:b w:val="0"/>
          <w:bCs/>
          <w:sz w:val="20"/>
        </w:rPr>
        <w:tab/>
      </w:r>
      <w:r w:rsidR="00FA0F27" w:rsidRPr="00AE0440">
        <w:rPr>
          <w:b w:val="0"/>
          <w:bCs/>
          <w:sz w:val="20"/>
        </w:rPr>
        <w:t xml:space="preserve">La </w:t>
      </w:r>
      <w:r w:rsidR="006217E6" w:rsidRPr="00AE0440">
        <w:rPr>
          <w:b w:val="0"/>
          <w:bCs/>
          <w:sz w:val="20"/>
        </w:rPr>
        <w:t xml:space="preserve">cible </w:t>
      </w:r>
      <w:r w:rsidR="00FA0F27" w:rsidRPr="00AE0440">
        <w:rPr>
          <w:b w:val="0"/>
          <w:bCs/>
          <w:sz w:val="20"/>
        </w:rPr>
        <w:t xml:space="preserve">bicyclette doit se déplacer en ligne droite, perpendiculairement au sens de marche du </w:t>
      </w:r>
      <w:r w:rsidR="008E7463" w:rsidRPr="00AE0440">
        <w:rPr>
          <w:b w:val="0"/>
          <w:bCs/>
          <w:sz w:val="20"/>
        </w:rPr>
        <w:t>VUT</w:t>
      </w:r>
      <w:r w:rsidR="00FA0F27" w:rsidRPr="00AE0440">
        <w:rPr>
          <w:b w:val="0"/>
          <w:bCs/>
          <w:sz w:val="20"/>
        </w:rPr>
        <w:t xml:space="preserve">, à une vitesse constante de 15 km/h +0/-1 km/h, et ne doit pas </w:t>
      </w:r>
      <w:r w:rsidR="006217E6">
        <w:rPr>
          <w:b w:val="0"/>
          <w:bCs/>
          <w:sz w:val="20"/>
        </w:rPr>
        <w:t>démarrer</w:t>
      </w:r>
      <w:r w:rsidR="006217E6" w:rsidRPr="00AE0440">
        <w:rPr>
          <w:b w:val="0"/>
          <w:bCs/>
          <w:sz w:val="20"/>
        </w:rPr>
        <w:t xml:space="preserve"> </w:t>
      </w:r>
      <w:r w:rsidR="00FA0F27" w:rsidRPr="00AE0440">
        <w:rPr>
          <w:b w:val="0"/>
          <w:bCs/>
          <w:sz w:val="20"/>
        </w:rPr>
        <w:t xml:space="preserve">avant le début de la partie fonctionnelle de l'essai. Pendant la phase d'accélération de la </w:t>
      </w:r>
      <w:r w:rsidR="006217E6" w:rsidRPr="00AE0440">
        <w:rPr>
          <w:b w:val="0"/>
          <w:bCs/>
          <w:sz w:val="20"/>
        </w:rPr>
        <w:t xml:space="preserve">cible </w:t>
      </w:r>
      <w:r w:rsidR="00FA0F27" w:rsidRPr="00AE0440">
        <w:rPr>
          <w:b w:val="0"/>
          <w:bCs/>
          <w:sz w:val="20"/>
        </w:rPr>
        <w:t xml:space="preserve">bicyclette avant la partie fonctionnelle de l'essai, la </w:t>
      </w:r>
      <w:r w:rsidR="006217E6" w:rsidRPr="00AE0440">
        <w:rPr>
          <w:b w:val="0"/>
          <w:bCs/>
          <w:sz w:val="20"/>
        </w:rPr>
        <w:t xml:space="preserve">cible </w:t>
      </w:r>
      <w:r w:rsidR="00FA0F27" w:rsidRPr="00AE0440">
        <w:rPr>
          <w:b w:val="0"/>
          <w:bCs/>
          <w:sz w:val="20"/>
        </w:rPr>
        <w:t xml:space="preserve">bicyclette doit être obstruée. Le positionnement de la </w:t>
      </w:r>
      <w:r w:rsidR="006217E6" w:rsidRPr="00AE0440">
        <w:rPr>
          <w:b w:val="0"/>
          <w:bCs/>
          <w:sz w:val="20"/>
        </w:rPr>
        <w:t xml:space="preserve">cible </w:t>
      </w:r>
      <w:r w:rsidR="00FA0F27" w:rsidRPr="00AE0440">
        <w:rPr>
          <w:b w:val="0"/>
          <w:bCs/>
          <w:sz w:val="20"/>
        </w:rPr>
        <w:t xml:space="preserve">bicyclette doit être coordonné avec le </w:t>
      </w:r>
      <w:r w:rsidR="005E447E">
        <w:rPr>
          <w:b w:val="0"/>
          <w:bCs/>
          <w:sz w:val="20"/>
        </w:rPr>
        <w:t xml:space="preserve">Véhicule soumis à l’essai </w:t>
      </w:r>
      <w:r w:rsidR="008E7463" w:rsidRPr="00AE0440">
        <w:rPr>
          <w:b w:val="0"/>
          <w:bCs/>
          <w:sz w:val="20"/>
        </w:rPr>
        <w:t xml:space="preserve">de telle sorte </w:t>
      </w:r>
      <w:r w:rsidR="00FA0F27" w:rsidRPr="00AE0440">
        <w:rPr>
          <w:b w:val="0"/>
          <w:bCs/>
          <w:sz w:val="20"/>
        </w:rPr>
        <w:t xml:space="preserve">que le point d'impact de la </w:t>
      </w:r>
      <w:r w:rsidR="006217E6" w:rsidRPr="00AE0440">
        <w:rPr>
          <w:b w:val="0"/>
          <w:bCs/>
          <w:sz w:val="20"/>
        </w:rPr>
        <w:t xml:space="preserve">cible </w:t>
      </w:r>
      <w:r w:rsidR="00FA0F27" w:rsidRPr="00AE0440">
        <w:rPr>
          <w:b w:val="0"/>
          <w:bCs/>
          <w:sz w:val="20"/>
        </w:rPr>
        <w:t xml:space="preserve">bicyclette </w:t>
      </w:r>
      <w:r w:rsidR="0048339E" w:rsidRPr="00AE0440">
        <w:rPr>
          <w:b w:val="0"/>
          <w:bCs/>
          <w:sz w:val="20"/>
        </w:rPr>
        <w:t xml:space="preserve">sur l'avant du </w:t>
      </w:r>
      <w:r w:rsidR="005E447E">
        <w:rPr>
          <w:b w:val="0"/>
          <w:bCs/>
          <w:sz w:val="20"/>
        </w:rPr>
        <w:t xml:space="preserve">Véhicule soumis à l’essai </w:t>
      </w:r>
      <w:r w:rsidR="006217E6">
        <w:rPr>
          <w:b w:val="0"/>
          <w:bCs/>
          <w:sz w:val="20"/>
        </w:rPr>
        <w:t>se situe</w:t>
      </w:r>
      <w:r w:rsidR="006217E6" w:rsidRPr="00AE0440">
        <w:rPr>
          <w:b w:val="0"/>
          <w:bCs/>
          <w:sz w:val="20"/>
        </w:rPr>
        <w:t xml:space="preserve"> </w:t>
      </w:r>
      <w:r w:rsidR="0048339E" w:rsidRPr="00AE0440">
        <w:rPr>
          <w:b w:val="0"/>
          <w:bCs/>
          <w:sz w:val="20"/>
        </w:rPr>
        <w:t xml:space="preserve">sur l'axe longitudinal du </w:t>
      </w:r>
      <w:r w:rsidR="005E447E">
        <w:rPr>
          <w:b w:val="0"/>
          <w:bCs/>
          <w:sz w:val="20"/>
        </w:rPr>
        <w:t xml:space="preserve">Véhicule soumis à l’essai </w:t>
      </w:r>
      <w:r w:rsidR="0048339E" w:rsidRPr="00AE0440">
        <w:rPr>
          <w:b w:val="0"/>
          <w:bCs/>
          <w:sz w:val="20"/>
        </w:rPr>
        <w:t>avec une tolérance ne dépassant pas 0,</w:t>
      </w:r>
      <w:r w:rsidR="000662AD" w:rsidRPr="00AE0440">
        <w:rPr>
          <w:b w:val="0"/>
          <w:bCs/>
          <w:sz w:val="20"/>
        </w:rPr>
        <w:t xml:space="preserve">2 </w:t>
      </w:r>
      <w:r w:rsidR="0048339E" w:rsidRPr="00AE0440">
        <w:rPr>
          <w:b w:val="0"/>
          <w:bCs/>
          <w:sz w:val="20"/>
        </w:rPr>
        <w:t>m</w:t>
      </w:r>
      <w:r w:rsidR="00F67FBB" w:rsidRPr="00AE0440">
        <w:rPr>
          <w:b w:val="0"/>
          <w:bCs/>
          <w:sz w:val="20"/>
        </w:rPr>
        <w:t xml:space="preserve">, </w:t>
      </w:r>
      <w:r w:rsidR="00FA0F27" w:rsidRPr="00AE0440">
        <w:rPr>
          <w:b w:val="0"/>
          <w:bCs/>
          <w:sz w:val="20"/>
        </w:rPr>
        <w:t xml:space="preserve">si le </w:t>
      </w:r>
      <w:r w:rsidR="005E447E">
        <w:rPr>
          <w:b w:val="0"/>
          <w:bCs/>
          <w:sz w:val="20"/>
        </w:rPr>
        <w:t xml:space="preserve">Véhicule soumis à l’essai </w:t>
      </w:r>
      <w:r w:rsidR="00FA0F27" w:rsidRPr="00AE0440">
        <w:rPr>
          <w:b w:val="0"/>
          <w:bCs/>
          <w:sz w:val="20"/>
        </w:rPr>
        <w:t>reste à la vitesse d'essai prescrite pendant toute la durée de la partie fonctionnelle de l'essai et qu'il ne freine pas.</w:t>
      </w:r>
    </w:p>
    <w:p w14:paraId="467C4E6E" w14:textId="77777777" w:rsidR="005614FD" w:rsidRPr="00AE0440" w:rsidRDefault="005614FD" w:rsidP="005614FD">
      <w:pPr>
        <w:ind w:left="2250"/>
      </w:pPr>
      <w:r w:rsidRPr="00AE0440">
        <w:rPr>
          <w:noProof/>
          <w:lang w:eastAsia="en-GB"/>
        </w:rPr>
        <w:drawing>
          <wp:inline distT="0" distB="0" distL="0" distR="0" wp14:anchorId="467C4FDE" wp14:editId="467C4FDF">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97680" cy="1446199"/>
                    </a:xfrm>
                    <a:prstGeom prst="rect">
                      <a:avLst/>
                    </a:prstGeom>
                  </pic:spPr>
                </pic:pic>
              </a:graphicData>
            </a:graphic>
          </wp:inline>
        </w:drawing>
      </w:r>
    </w:p>
    <w:p w14:paraId="467C4E6F" w14:textId="20B2411E"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4.2.5.2.11.2.</w:t>
      </w:r>
      <w:r w:rsidRPr="00AE0440">
        <w:rPr>
          <w:b w:val="0"/>
          <w:bCs/>
          <w:sz w:val="20"/>
        </w:rPr>
        <w:tab/>
      </w:r>
      <w:r w:rsidR="00FA0F27" w:rsidRPr="00AE0440">
        <w:rPr>
          <w:b w:val="0"/>
          <w:bCs/>
          <w:sz w:val="20"/>
        </w:rPr>
        <w:t>Essai prolongé</w:t>
      </w:r>
      <w:r w:rsidR="006217E6">
        <w:rPr>
          <w:b w:val="0"/>
          <w:bCs/>
          <w:sz w:val="20"/>
        </w:rPr>
        <w:t> :</w:t>
      </w:r>
      <w:r w:rsidR="00FA0F27" w:rsidRPr="00AE0440">
        <w:rPr>
          <w:b w:val="0"/>
          <w:bCs/>
          <w:sz w:val="20"/>
        </w:rPr>
        <w:t xml:space="preserve"> </w:t>
      </w:r>
      <w:r w:rsidR="006217E6">
        <w:rPr>
          <w:b w:val="0"/>
          <w:bCs/>
          <w:sz w:val="20"/>
        </w:rPr>
        <w:t>l</w:t>
      </w:r>
      <w:r w:rsidR="00425D67" w:rsidRPr="00AE0440">
        <w:rPr>
          <w:b w:val="0"/>
          <w:bCs/>
          <w:sz w:val="20"/>
        </w:rPr>
        <w:t xml:space="preserve">'essai doit démontrer que le système ne modifie pas </w:t>
      </w:r>
      <w:r w:rsidR="00F04E6D" w:rsidRPr="00AE0440">
        <w:rPr>
          <w:b w:val="0"/>
          <w:bCs/>
          <w:sz w:val="20"/>
        </w:rPr>
        <w:t xml:space="preserve">de manière déraisonnable la </w:t>
      </w:r>
      <w:r w:rsidR="00425D67" w:rsidRPr="00AE0440">
        <w:rPr>
          <w:b w:val="0"/>
          <w:bCs/>
          <w:sz w:val="20"/>
        </w:rPr>
        <w:t xml:space="preserve">stratégie de contrôle </w:t>
      </w:r>
      <w:proofErr w:type="gramStart"/>
      <w:r w:rsidR="006217E6">
        <w:rPr>
          <w:b w:val="0"/>
          <w:bCs/>
          <w:sz w:val="20"/>
        </w:rPr>
        <w:t>d’</w:t>
      </w:r>
      <w:r w:rsidR="006217E6" w:rsidRPr="00AE0440">
        <w:rPr>
          <w:b w:val="0"/>
          <w:bCs/>
          <w:sz w:val="20"/>
        </w:rPr>
        <w:t xml:space="preserve"> </w:t>
      </w:r>
      <w:r w:rsidR="00425D67" w:rsidRPr="00AE0440">
        <w:rPr>
          <w:b w:val="0"/>
          <w:bCs/>
          <w:sz w:val="20"/>
        </w:rPr>
        <w:t>un</w:t>
      </w:r>
      <w:r w:rsidR="006217E6">
        <w:rPr>
          <w:b w:val="0"/>
          <w:bCs/>
          <w:sz w:val="20"/>
        </w:rPr>
        <w:t>e</w:t>
      </w:r>
      <w:proofErr w:type="gramEnd"/>
      <w:r w:rsidR="006217E6">
        <w:rPr>
          <w:b w:val="0"/>
          <w:bCs/>
          <w:sz w:val="20"/>
        </w:rPr>
        <w:t xml:space="preserve"> cible</w:t>
      </w:r>
      <w:r w:rsidR="00425D67" w:rsidRPr="00AE0440">
        <w:rPr>
          <w:b w:val="0"/>
          <w:bCs/>
          <w:sz w:val="20"/>
        </w:rPr>
        <w:t xml:space="preserve"> </w:t>
      </w:r>
      <w:r w:rsidR="006217E6" w:rsidRPr="00AE0440">
        <w:rPr>
          <w:b w:val="0"/>
          <w:bCs/>
          <w:sz w:val="20"/>
        </w:rPr>
        <w:t xml:space="preserve">de bicyclette </w:t>
      </w:r>
      <w:r w:rsidR="006217E6">
        <w:rPr>
          <w:b w:val="0"/>
          <w:bCs/>
          <w:sz w:val="20"/>
        </w:rPr>
        <w:t>qui traverse</w:t>
      </w:r>
      <w:r w:rsidR="00FA0F27" w:rsidRPr="00AE0440">
        <w:rPr>
          <w:b w:val="0"/>
          <w:bCs/>
          <w:sz w:val="20"/>
        </w:rPr>
        <w:t>.</w:t>
      </w:r>
    </w:p>
    <w:p w14:paraId="467C4E70" w14:textId="30F9E46B" w:rsidR="00EA3171" w:rsidRPr="00AE0440" w:rsidRDefault="00030C89">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E0440">
        <w:rPr>
          <w:b w:val="0"/>
          <w:bCs/>
          <w:sz w:val="20"/>
        </w:rPr>
        <w:t>4.2.5.2.11.2.1.</w:t>
      </w:r>
      <w:r w:rsidRPr="00AE0440">
        <w:rPr>
          <w:b w:val="0"/>
          <w:bCs/>
          <w:sz w:val="20"/>
        </w:rPr>
        <w:tab/>
      </w:r>
      <w:r w:rsidR="00FA0F27" w:rsidRPr="00AE0440">
        <w:rPr>
          <w:b w:val="0"/>
          <w:bCs/>
          <w:sz w:val="20"/>
        </w:rPr>
        <w:t xml:space="preserve">L'essai doit être exécuté au moins </w:t>
      </w:r>
      <w:r w:rsidR="006217E6">
        <w:rPr>
          <w:b w:val="0"/>
          <w:bCs/>
          <w:sz w:val="20"/>
        </w:rPr>
        <w:t>avec :</w:t>
      </w:r>
      <w:r w:rsidR="00FA0F27" w:rsidRPr="00AE0440">
        <w:rPr>
          <w:b w:val="0"/>
          <w:bCs/>
          <w:sz w:val="20"/>
        </w:rPr>
        <w:t xml:space="preserve"> </w:t>
      </w:r>
    </w:p>
    <w:p w14:paraId="467C4E71" w14:textId="36642492" w:rsidR="00EA3171" w:rsidRPr="00AE0440" w:rsidRDefault="00030C89">
      <w:pPr>
        <w:pStyle w:val="para"/>
        <w:tabs>
          <w:tab w:val="left" w:pos="1560"/>
        </w:tabs>
        <w:suppressAutoHyphens w:val="0"/>
        <w:spacing w:line="240" w:lineRule="atLeast"/>
        <w:ind w:firstLine="0"/>
      </w:pPr>
      <w:r w:rsidRPr="00AE0440">
        <w:t>(a)</w:t>
      </w:r>
      <w:r w:rsidRPr="00AE0440">
        <w:tab/>
      </w:r>
      <w:r w:rsidR="00425D67" w:rsidRPr="00AE0440">
        <w:t xml:space="preserve">Une </w:t>
      </w:r>
      <w:r w:rsidR="00FA0F27" w:rsidRPr="00AE0440">
        <w:t xml:space="preserve">cible </w:t>
      </w:r>
      <w:r w:rsidR="006217E6">
        <w:t>bicyclette</w:t>
      </w:r>
      <w:r w:rsidR="006217E6" w:rsidRPr="00AE0440">
        <w:t xml:space="preserve"> </w:t>
      </w:r>
      <w:r w:rsidR="00FA0F27" w:rsidRPr="00AE0440">
        <w:t>se dépla</w:t>
      </w:r>
      <w:r w:rsidR="006217E6">
        <w:t>çant</w:t>
      </w:r>
      <w:r w:rsidR="00FA0F27" w:rsidRPr="00AE0440">
        <w:t xml:space="preserve"> à une </w:t>
      </w:r>
      <w:r w:rsidR="00425D67" w:rsidRPr="00AE0440">
        <w:t>vitesse</w:t>
      </w:r>
      <w:r w:rsidR="00FA0F27" w:rsidRPr="00AE0440">
        <w:t xml:space="preserve"> différente mais constante</w:t>
      </w:r>
      <w:r w:rsidR="006217E6">
        <w:t> ;</w:t>
      </w:r>
    </w:p>
    <w:p w14:paraId="467C4E72" w14:textId="0845BFDB" w:rsidR="00EA3171" w:rsidRPr="00AE0440" w:rsidRDefault="00030C89">
      <w:pPr>
        <w:pStyle w:val="para"/>
        <w:tabs>
          <w:tab w:val="left" w:pos="1560"/>
        </w:tabs>
        <w:suppressAutoHyphens w:val="0"/>
        <w:spacing w:line="240" w:lineRule="atLeast"/>
        <w:ind w:firstLine="0"/>
      </w:pPr>
      <w:r w:rsidRPr="00AE0440">
        <w:t>(b)</w:t>
      </w:r>
      <w:r w:rsidRPr="00AE0440">
        <w:tab/>
      </w:r>
      <w:r w:rsidR="006217E6">
        <w:t>Un a</w:t>
      </w:r>
      <w:r w:rsidR="00FA0F27" w:rsidRPr="00AE0440">
        <w:t xml:space="preserve">ngle différent de la </w:t>
      </w:r>
      <w:r w:rsidR="006217E6">
        <w:t>voie de la</w:t>
      </w:r>
      <w:r w:rsidR="006217E6" w:rsidRPr="00AE0440">
        <w:t xml:space="preserve"> </w:t>
      </w:r>
      <w:r w:rsidR="006217E6">
        <w:t>bicyclette</w:t>
      </w:r>
      <w:r w:rsidR="006217E6" w:rsidRPr="00AE0440">
        <w:t xml:space="preserve"> </w:t>
      </w:r>
      <w:r w:rsidR="00FA0F27" w:rsidRPr="00AE0440">
        <w:t xml:space="preserve">par rapport à la </w:t>
      </w:r>
      <w:r w:rsidR="006217E6">
        <w:t>voie</w:t>
      </w:r>
      <w:r w:rsidR="006217E6" w:rsidRPr="00AE0440">
        <w:t xml:space="preserve"> </w:t>
      </w:r>
      <w:r w:rsidR="00FA0F27" w:rsidRPr="00AE0440">
        <w:t>du véhicule en question</w:t>
      </w:r>
      <w:r w:rsidR="006217E6">
        <w:t> ;</w:t>
      </w:r>
    </w:p>
    <w:p w14:paraId="467C4E73" w14:textId="2518A80E" w:rsidR="00EA3171" w:rsidRPr="00AE0440" w:rsidRDefault="00030C89">
      <w:pPr>
        <w:pStyle w:val="para"/>
        <w:tabs>
          <w:tab w:val="left" w:pos="1560"/>
        </w:tabs>
        <w:suppressAutoHyphens w:val="0"/>
        <w:spacing w:line="240" w:lineRule="atLeast"/>
        <w:ind w:firstLine="0"/>
      </w:pPr>
      <w:r w:rsidRPr="00AE0440">
        <w:t xml:space="preserve">(c) </w:t>
      </w:r>
      <w:r w:rsidRPr="00AE0440">
        <w:tab/>
        <w:t xml:space="preserve">Un </w:t>
      </w:r>
      <w:r w:rsidR="006217E6">
        <w:t>décalage</w:t>
      </w:r>
      <w:r w:rsidR="006217E6" w:rsidRPr="00AE0440">
        <w:t xml:space="preserve"> </w:t>
      </w:r>
      <w:r w:rsidRPr="00AE0440">
        <w:t>différent</w:t>
      </w:r>
      <w:r w:rsidR="00425D67" w:rsidRPr="00AE0440">
        <w:t>.</w:t>
      </w:r>
    </w:p>
    <w:p w14:paraId="467C4E74" w14:textId="1E22D7F8"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lastRenderedPageBreak/>
        <w:t>4.2.5.2.12.</w:t>
      </w:r>
      <w:r w:rsidRPr="00AE0440">
        <w:rPr>
          <w:b w:val="0"/>
          <w:bCs/>
          <w:sz w:val="20"/>
        </w:rPr>
        <w:tab/>
      </w:r>
      <w:proofErr w:type="gramStart"/>
      <w:r w:rsidR="00F55213" w:rsidRPr="00AE0440">
        <w:rPr>
          <w:b w:val="0"/>
          <w:bCs/>
          <w:sz w:val="20"/>
        </w:rPr>
        <w:t xml:space="preserve">Cible </w:t>
      </w:r>
      <w:r w:rsidR="00FA0F27" w:rsidRPr="00AE0440">
        <w:rPr>
          <w:b w:val="0"/>
          <w:bCs/>
          <w:sz w:val="20"/>
        </w:rPr>
        <w:t>piéton</w:t>
      </w:r>
      <w:proofErr w:type="gramEnd"/>
      <w:r w:rsidR="00FA0F27" w:rsidRPr="00AE0440">
        <w:rPr>
          <w:b w:val="0"/>
          <w:bCs/>
          <w:sz w:val="20"/>
        </w:rPr>
        <w:t xml:space="preserve"> traversant la trajectoire du </w:t>
      </w:r>
      <w:r w:rsidR="005E447E">
        <w:rPr>
          <w:b w:val="0"/>
          <w:bCs/>
          <w:sz w:val="20"/>
        </w:rPr>
        <w:t xml:space="preserve">Véhicule soumis à l’essai </w:t>
      </w:r>
      <w:r w:rsidR="006217E6">
        <w:rPr>
          <w:b w:val="0"/>
          <w:bCs/>
          <w:sz w:val="20"/>
        </w:rPr>
        <w:t xml:space="preserve">à </w:t>
      </w:r>
      <w:r w:rsidR="00FA0F27" w:rsidRPr="00AE0440">
        <w:rPr>
          <w:b w:val="0"/>
          <w:bCs/>
          <w:sz w:val="20"/>
        </w:rPr>
        <w:t>une intersection</w:t>
      </w:r>
    </w:p>
    <w:p w14:paraId="467C4E75" w14:textId="31D2BD20"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4.2.5.2.12.1.</w:t>
      </w:r>
      <w:r w:rsidRPr="00AE0440">
        <w:rPr>
          <w:b w:val="0"/>
          <w:bCs/>
          <w:sz w:val="20"/>
        </w:rPr>
        <w:tab/>
      </w:r>
      <w:r w:rsidR="00FA0F27" w:rsidRPr="00AE0440">
        <w:rPr>
          <w:b w:val="0"/>
          <w:bCs/>
          <w:sz w:val="20"/>
        </w:rPr>
        <w:t>Essai de base</w:t>
      </w:r>
      <w:r w:rsidR="006217E6">
        <w:rPr>
          <w:b w:val="0"/>
          <w:bCs/>
          <w:sz w:val="20"/>
        </w:rPr>
        <w:t> :</w:t>
      </w:r>
      <w:r w:rsidR="00FA0F27" w:rsidRPr="00AE0440">
        <w:rPr>
          <w:b w:val="0"/>
          <w:bCs/>
          <w:sz w:val="20"/>
        </w:rPr>
        <w:t xml:space="preserve"> </w:t>
      </w:r>
      <w:r w:rsidR="006217E6">
        <w:rPr>
          <w:b w:val="0"/>
          <w:bCs/>
          <w:sz w:val="20"/>
        </w:rPr>
        <w:t>l</w:t>
      </w:r>
      <w:r w:rsidR="00A91025" w:rsidRPr="00AE0440">
        <w:rPr>
          <w:b w:val="0"/>
          <w:bCs/>
          <w:sz w:val="20"/>
        </w:rPr>
        <w:t>'essai doit confirmer la capacité de réponse déclarée du système pour un</w:t>
      </w:r>
      <w:r w:rsidR="00634625">
        <w:rPr>
          <w:b w:val="0"/>
          <w:bCs/>
          <w:sz w:val="20"/>
        </w:rPr>
        <w:t>e cible</w:t>
      </w:r>
      <w:r w:rsidR="00A91025" w:rsidRPr="00AE0440">
        <w:rPr>
          <w:b w:val="0"/>
          <w:bCs/>
          <w:sz w:val="20"/>
        </w:rPr>
        <w:t xml:space="preserve"> </w:t>
      </w:r>
      <w:r w:rsidR="00FA0F27" w:rsidRPr="00AE0440">
        <w:rPr>
          <w:b w:val="0"/>
          <w:bCs/>
          <w:sz w:val="20"/>
        </w:rPr>
        <w:t xml:space="preserve">piéton traversant </w:t>
      </w:r>
      <w:r w:rsidR="00634625">
        <w:rPr>
          <w:b w:val="0"/>
          <w:bCs/>
          <w:sz w:val="20"/>
        </w:rPr>
        <w:t xml:space="preserve">à </w:t>
      </w:r>
      <w:r w:rsidR="00FA0F27" w:rsidRPr="00AE0440">
        <w:rPr>
          <w:b w:val="0"/>
          <w:bCs/>
          <w:sz w:val="20"/>
        </w:rPr>
        <w:t>une intersection</w:t>
      </w:r>
      <w:r w:rsidR="00A91025" w:rsidRPr="00AE0440">
        <w:rPr>
          <w:b w:val="0"/>
          <w:bCs/>
          <w:sz w:val="20"/>
        </w:rPr>
        <w:t xml:space="preserve">. </w:t>
      </w:r>
    </w:p>
    <w:p w14:paraId="467C4E76" w14:textId="7CAE48EA"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4.2.5.2.12.1.</w:t>
      </w:r>
      <w:r w:rsidR="00F01611" w:rsidRPr="00AE0440">
        <w:rPr>
          <w:b w:val="0"/>
          <w:bCs/>
          <w:sz w:val="20"/>
        </w:rPr>
        <w:t>1</w:t>
      </w:r>
      <w:r w:rsidRPr="00AE0440">
        <w:rPr>
          <w:b w:val="0"/>
          <w:bCs/>
          <w:sz w:val="20"/>
        </w:rPr>
        <w:t>.</w:t>
      </w:r>
      <w:r w:rsidRPr="00AE0440">
        <w:rPr>
          <w:b w:val="0"/>
          <w:bCs/>
          <w:sz w:val="20"/>
        </w:rPr>
        <w:tab/>
      </w:r>
      <w:r w:rsidR="00FA0F27" w:rsidRPr="00AE0440">
        <w:rPr>
          <w:b w:val="0"/>
          <w:bCs/>
          <w:sz w:val="20"/>
        </w:rPr>
        <w:t>La partie fonctionnelle de l'essai commence par</w:t>
      </w:r>
      <w:r w:rsidR="00634625">
        <w:rPr>
          <w:b w:val="0"/>
          <w:bCs/>
          <w:sz w:val="20"/>
        </w:rPr>
        <w:t> :</w:t>
      </w:r>
    </w:p>
    <w:p w14:paraId="467C4E77" w14:textId="680C6765" w:rsidR="00EA3171" w:rsidRPr="00AE0440" w:rsidRDefault="00030C89">
      <w:pPr>
        <w:pStyle w:val="para"/>
        <w:suppressAutoHyphens w:val="0"/>
        <w:spacing w:line="240" w:lineRule="atLeast"/>
        <w:ind w:firstLine="0"/>
      </w:pPr>
      <w:r w:rsidRPr="00AE0440">
        <w:t xml:space="preserve">(a) </w:t>
      </w:r>
      <w:r w:rsidRPr="00AE0440">
        <w:tab/>
      </w:r>
      <w:r w:rsidR="00634625">
        <w:t>L</w:t>
      </w:r>
      <w:r w:rsidRPr="00AE0440">
        <w:t xml:space="preserve">e </w:t>
      </w:r>
      <w:r w:rsidR="005E447E">
        <w:t xml:space="preserve">Véhicule soumis à l’essai </w:t>
      </w:r>
      <w:r w:rsidRPr="00AE0440">
        <w:t>se déplaçant à la vitesse d'essai requise et en respectant le décalage latéral prescrit dans le présent paragraphe, et</w:t>
      </w:r>
    </w:p>
    <w:p w14:paraId="467C4E78" w14:textId="77777777" w:rsidR="00EA3171" w:rsidRPr="00AE0440" w:rsidRDefault="00030C89">
      <w:pPr>
        <w:pStyle w:val="para"/>
        <w:suppressAutoHyphens w:val="0"/>
        <w:spacing w:line="240" w:lineRule="atLeast"/>
        <w:ind w:firstLine="0"/>
      </w:pPr>
      <w:r w:rsidRPr="00AE0440">
        <w:t xml:space="preserve">(b) </w:t>
      </w:r>
      <w:r w:rsidRPr="00AE0440">
        <w:tab/>
        <w:t>Une distance correspondant à un TTC d'au moins 4 secondes de la cible.</w:t>
      </w:r>
    </w:p>
    <w:p w14:paraId="467C4E79" w14:textId="77777777"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4.2.5.2.12.1.3.</w:t>
      </w:r>
      <w:r w:rsidRPr="00AE0440">
        <w:rPr>
          <w:b w:val="0"/>
          <w:bCs/>
          <w:sz w:val="20"/>
        </w:rPr>
        <w:tab/>
      </w:r>
      <w:r w:rsidR="00FA0F27" w:rsidRPr="00AE0440">
        <w:rPr>
          <w:b w:val="0"/>
          <w:bCs/>
          <w:sz w:val="20"/>
        </w:rPr>
        <w:t>Les tolérances doivent être respectées entre le début de la partie fonctionnelle de l'essai et l'intervention du système.</w:t>
      </w:r>
    </w:p>
    <w:p w14:paraId="467C4E7A" w14:textId="23FC67D8" w:rsidR="00EA3171" w:rsidRPr="00AE0440" w:rsidRDefault="00030C89">
      <w:pPr>
        <w:pStyle w:val="HChG"/>
        <w:keepNext w:val="0"/>
        <w:keepLines w:val="0"/>
        <w:tabs>
          <w:tab w:val="clear" w:pos="851"/>
        </w:tabs>
        <w:suppressAutoHyphens w:val="0"/>
        <w:spacing w:before="0" w:after="120" w:line="240" w:lineRule="atLeast"/>
        <w:ind w:left="2268" w:hanging="1275"/>
        <w:jc w:val="both"/>
        <w:rPr>
          <w:sz w:val="22"/>
          <w:szCs w:val="22"/>
        </w:rPr>
      </w:pPr>
      <w:r w:rsidRPr="00AE0440">
        <w:rPr>
          <w:b w:val="0"/>
          <w:bCs/>
          <w:sz w:val="20"/>
        </w:rPr>
        <w:t>4.2.5.2.12.1.4.</w:t>
      </w:r>
      <w:r w:rsidRPr="00AE0440">
        <w:rPr>
          <w:b w:val="0"/>
          <w:bCs/>
          <w:sz w:val="20"/>
        </w:rPr>
        <w:tab/>
      </w:r>
      <w:proofErr w:type="gramStart"/>
      <w:r w:rsidR="00FA0F27" w:rsidRPr="00AE0440">
        <w:rPr>
          <w:b w:val="0"/>
          <w:bCs/>
          <w:sz w:val="20"/>
        </w:rPr>
        <w:t>La cible piéton</w:t>
      </w:r>
      <w:proofErr w:type="gramEnd"/>
      <w:r w:rsidR="00FA0F27" w:rsidRPr="00AE0440">
        <w:rPr>
          <w:b w:val="0"/>
          <w:bCs/>
          <w:sz w:val="20"/>
        </w:rPr>
        <w:t xml:space="preserve"> doit se déplacer en ligne droite à une vitesse constante de 5 km/h +0/-0,4 km/h, et ne doit pas commencer avant le début de la partie fonctionnelle de l'essai. Le positionnement de la cible piéton doit être coordonné avec le </w:t>
      </w:r>
      <w:r w:rsidR="005E447E">
        <w:rPr>
          <w:b w:val="0"/>
          <w:bCs/>
          <w:sz w:val="20"/>
        </w:rPr>
        <w:t xml:space="preserve">Véhicule soumis à l’essai </w:t>
      </w:r>
      <w:r w:rsidR="00A91025" w:rsidRPr="00AE0440">
        <w:rPr>
          <w:b w:val="0"/>
          <w:bCs/>
          <w:sz w:val="20"/>
        </w:rPr>
        <w:t xml:space="preserve">de telle sorte </w:t>
      </w:r>
      <w:r w:rsidR="00FA0F27" w:rsidRPr="00AE0440">
        <w:rPr>
          <w:b w:val="0"/>
          <w:bCs/>
          <w:sz w:val="20"/>
        </w:rPr>
        <w:t xml:space="preserve">que le point d'impact de la cible piéton </w:t>
      </w:r>
      <w:r w:rsidR="00F67FBB" w:rsidRPr="00AE0440">
        <w:rPr>
          <w:b w:val="0"/>
          <w:bCs/>
          <w:sz w:val="20"/>
        </w:rPr>
        <w:t xml:space="preserve">sur l'avant du </w:t>
      </w:r>
      <w:r w:rsidR="005E447E">
        <w:rPr>
          <w:b w:val="0"/>
          <w:bCs/>
          <w:sz w:val="20"/>
        </w:rPr>
        <w:t xml:space="preserve">Véhicule soumis à l’essai </w:t>
      </w:r>
      <w:r w:rsidR="00634625">
        <w:rPr>
          <w:b w:val="0"/>
          <w:bCs/>
          <w:sz w:val="20"/>
        </w:rPr>
        <w:t>se situe</w:t>
      </w:r>
      <w:r w:rsidR="00634625" w:rsidRPr="00AE0440">
        <w:rPr>
          <w:b w:val="0"/>
          <w:bCs/>
          <w:sz w:val="20"/>
        </w:rPr>
        <w:t xml:space="preserve"> </w:t>
      </w:r>
      <w:r w:rsidR="00F67FBB" w:rsidRPr="00AE0440">
        <w:rPr>
          <w:b w:val="0"/>
          <w:bCs/>
          <w:sz w:val="20"/>
        </w:rPr>
        <w:t xml:space="preserve">sur l'axe longitudinal du </w:t>
      </w:r>
      <w:r w:rsidR="005E447E">
        <w:rPr>
          <w:b w:val="0"/>
          <w:bCs/>
          <w:sz w:val="20"/>
        </w:rPr>
        <w:t xml:space="preserve">Véhicule soumis à l’essai </w:t>
      </w:r>
      <w:r w:rsidR="00F67FBB" w:rsidRPr="00AE0440">
        <w:rPr>
          <w:b w:val="0"/>
          <w:bCs/>
          <w:sz w:val="20"/>
        </w:rPr>
        <w:t>avec une tolérance ne dépassant pas 0,</w:t>
      </w:r>
      <w:r w:rsidR="00F01611" w:rsidRPr="00AE0440">
        <w:rPr>
          <w:b w:val="0"/>
          <w:bCs/>
          <w:sz w:val="20"/>
        </w:rPr>
        <w:t xml:space="preserve">2 </w:t>
      </w:r>
      <w:r w:rsidR="00F67FBB" w:rsidRPr="00AE0440">
        <w:rPr>
          <w:b w:val="0"/>
          <w:bCs/>
          <w:sz w:val="20"/>
        </w:rPr>
        <w:t>m</w:t>
      </w:r>
      <w:r w:rsidR="00FA0F27" w:rsidRPr="00AE0440">
        <w:rPr>
          <w:b w:val="0"/>
          <w:bCs/>
          <w:sz w:val="20"/>
        </w:rPr>
        <w:t xml:space="preserve">, si le </w:t>
      </w:r>
      <w:r w:rsidR="005E447E">
        <w:rPr>
          <w:b w:val="0"/>
          <w:bCs/>
          <w:sz w:val="20"/>
        </w:rPr>
        <w:t xml:space="preserve">Véhicule soumis à l’essai </w:t>
      </w:r>
      <w:r w:rsidR="00FA0F27" w:rsidRPr="00AE0440">
        <w:rPr>
          <w:b w:val="0"/>
          <w:bCs/>
          <w:sz w:val="20"/>
        </w:rPr>
        <w:t>reste à la vitesse d'essai prescrite pendant toute la durée de la partie fonctionnelle de l'essai et s'il ne freine pas.</w:t>
      </w:r>
    </w:p>
    <w:p w14:paraId="467C4E7B" w14:textId="2528985F"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4.2.5.2.12.1.5.</w:t>
      </w:r>
      <w:r w:rsidRPr="00AE0440">
        <w:rPr>
          <w:b w:val="0"/>
          <w:bCs/>
          <w:sz w:val="20"/>
        </w:rPr>
        <w:tab/>
      </w:r>
      <w:r w:rsidR="00051180" w:rsidRPr="00AE0440">
        <w:rPr>
          <w:b w:val="0"/>
          <w:bCs/>
          <w:sz w:val="20"/>
        </w:rPr>
        <w:t xml:space="preserve">L'essai </w:t>
      </w:r>
      <w:r w:rsidR="00FA0F27" w:rsidRPr="00AE0440">
        <w:rPr>
          <w:b w:val="0"/>
          <w:bCs/>
          <w:sz w:val="20"/>
        </w:rPr>
        <w:t xml:space="preserve">doit être exécuté </w:t>
      </w:r>
      <w:r w:rsidR="00051180" w:rsidRPr="00AE0440">
        <w:rPr>
          <w:b w:val="0"/>
          <w:bCs/>
          <w:sz w:val="20"/>
        </w:rPr>
        <w:t xml:space="preserve">avec la cible piéton se déplaçant </w:t>
      </w:r>
      <w:r w:rsidR="00D25107" w:rsidRPr="00AE0440">
        <w:rPr>
          <w:b w:val="0"/>
          <w:bCs/>
          <w:sz w:val="20"/>
        </w:rPr>
        <w:t xml:space="preserve">parallèlement au </w:t>
      </w:r>
      <w:r w:rsidR="00051180" w:rsidRPr="00AE0440">
        <w:rPr>
          <w:b w:val="0"/>
          <w:bCs/>
          <w:sz w:val="20"/>
        </w:rPr>
        <w:t>côté le plus proche d</w:t>
      </w:r>
      <w:r w:rsidR="00634625">
        <w:rPr>
          <w:b w:val="0"/>
          <w:bCs/>
          <w:sz w:val="20"/>
        </w:rPr>
        <w:t>u</w:t>
      </w:r>
      <w:r w:rsidR="00051180" w:rsidRPr="00AE0440">
        <w:rPr>
          <w:b w:val="0"/>
          <w:bCs/>
          <w:sz w:val="20"/>
        </w:rPr>
        <w:t xml:space="preserve"> </w:t>
      </w:r>
      <w:r w:rsidR="00D25107" w:rsidRPr="00AE0440">
        <w:rPr>
          <w:b w:val="0"/>
          <w:bCs/>
          <w:sz w:val="20"/>
        </w:rPr>
        <w:t xml:space="preserve">VUT, </w:t>
      </w:r>
      <w:r w:rsidR="0094568C" w:rsidRPr="00AE0440">
        <w:rPr>
          <w:b w:val="0"/>
          <w:bCs/>
          <w:sz w:val="20"/>
        </w:rPr>
        <w:t>conformément au diagramme ci-dessous</w:t>
      </w:r>
      <w:r w:rsidR="00FA0F27" w:rsidRPr="00AE0440">
        <w:rPr>
          <w:b w:val="0"/>
          <w:bCs/>
          <w:sz w:val="20"/>
        </w:rPr>
        <w:t>.</w:t>
      </w:r>
    </w:p>
    <w:p w14:paraId="467C4E7C" w14:textId="77777777" w:rsidR="00DE738B" w:rsidRPr="00AE0440" w:rsidRDefault="00DE738B" w:rsidP="00DE738B">
      <w:pPr>
        <w:ind w:left="2340"/>
      </w:pPr>
      <w:r w:rsidRPr="00AE0440">
        <w:rPr>
          <w:noProof/>
          <w:lang w:eastAsia="en-GB"/>
        </w:rPr>
        <w:drawing>
          <wp:inline distT="0" distB="0" distL="0" distR="0" wp14:anchorId="467C4FE0" wp14:editId="467C4FE1">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0662" cy="2015285"/>
                    </a:xfrm>
                    <a:prstGeom prst="rect">
                      <a:avLst/>
                    </a:prstGeom>
                  </pic:spPr>
                </pic:pic>
              </a:graphicData>
            </a:graphic>
          </wp:inline>
        </w:drawing>
      </w:r>
    </w:p>
    <w:p w14:paraId="467C4E7D" w14:textId="77777777" w:rsidR="00DE738B" w:rsidRPr="00AE0440" w:rsidRDefault="00DE738B" w:rsidP="00DE738B">
      <w:pPr>
        <w:ind w:left="2340"/>
      </w:pPr>
    </w:p>
    <w:p w14:paraId="467C4E7E" w14:textId="01DB9754"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4.2.5.2.12.2.</w:t>
      </w:r>
      <w:r w:rsidRPr="00AE0440">
        <w:rPr>
          <w:b w:val="0"/>
          <w:bCs/>
          <w:sz w:val="20"/>
        </w:rPr>
        <w:tab/>
      </w:r>
      <w:r w:rsidR="00FA0F27" w:rsidRPr="00AE0440">
        <w:rPr>
          <w:b w:val="0"/>
          <w:bCs/>
          <w:sz w:val="20"/>
        </w:rPr>
        <w:t>Essai prolongé</w:t>
      </w:r>
      <w:r w:rsidR="00634625">
        <w:rPr>
          <w:b w:val="0"/>
          <w:bCs/>
          <w:sz w:val="20"/>
        </w:rPr>
        <w:t> :</w:t>
      </w:r>
      <w:r w:rsidR="00FA0F27" w:rsidRPr="00AE0440">
        <w:rPr>
          <w:b w:val="0"/>
          <w:bCs/>
          <w:sz w:val="20"/>
        </w:rPr>
        <w:t xml:space="preserve"> </w:t>
      </w:r>
      <w:r w:rsidR="00634625">
        <w:rPr>
          <w:b w:val="0"/>
          <w:bCs/>
          <w:sz w:val="20"/>
        </w:rPr>
        <w:t>l</w:t>
      </w:r>
      <w:r w:rsidR="009B4B80" w:rsidRPr="00AE0440">
        <w:rPr>
          <w:b w:val="0"/>
          <w:bCs/>
          <w:sz w:val="20"/>
        </w:rPr>
        <w:t xml:space="preserve">'essai doit démontrer que le système ne modifie pas </w:t>
      </w:r>
      <w:r w:rsidR="00F04E6D" w:rsidRPr="00AE0440">
        <w:rPr>
          <w:b w:val="0"/>
          <w:bCs/>
          <w:sz w:val="20"/>
        </w:rPr>
        <w:t xml:space="preserve">de manière déraisonnable la </w:t>
      </w:r>
      <w:r w:rsidR="009B4B80" w:rsidRPr="00AE0440">
        <w:rPr>
          <w:b w:val="0"/>
          <w:bCs/>
          <w:sz w:val="20"/>
        </w:rPr>
        <w:t xml:space="preserve">stratégie de contrôle d'une cible </w:t>
      </w:r>
      <w:r w:rsidR="00FA0F27" w:rsidRPr="00AE0440">
        <w:rPr>
          <w:b w:val="0"/>
          <w:bCs/>
          <w:sz w:val="20"/>
        </w:rPr>
        <w:t xml:space="preserve">piéton traversant une </w:t>
      </w:r>
      <w:r w:rsidR="009B4B80" w:rsidRPr="00AE0440">
        <w:rPr>
          <w:b w:val="0"/>
          <w:bCs/>
          <w:sz w:val="20"/>
        </w:rPr>
        <w:t xml:space="preserve">intersection. </w:t>
      </w:r>
      <w:r w:rsidR="009510AB" w:rsidRPr="00AE0440">
        <w:rPr>
          <w:b w:val="0"/>
          <w:bCs/>
          <w:sz w:val="20"/>
        </w:rPr>
        <w:t xml:space="preserve">Jusqu'à quatre scénarios différents doivent être exécutés, de loin et de près, avec </w:t>
      </w:r>
      <w:proofErr w:type="gramStart"/>
      <w:r w:rsidR="009510AB" w:rsidRPr="00AE0440">
        <w:rPr>
          <w:b w:val="0"/>
          <w:bCs/>
          <w:sz w:val="20"/>
        </w:rPr>
        <w:t>la cible piéton</w:t>
      </w:r>
      <w:proofErr w:type="gramEnd"/>
      <w:r w:rsidR="009510AB" w:rsidRPr="00AE0440">
        <w:rPr>
          <w:b w:val="0"/>
          <w:bCs/>
          <w:sz w:val="20"/>
        </w:rPr>
        <w:t xml:space="preserve"> se déplaçant des deux côtés de la route.</w:t>
      </w:r>
    </w:p>
    <w:p w14:paraId="467C4E7F" w14:textId="2EAB688D"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4.2.5.2.12.2.1.</w:t>
      </w:r>
      <w:r w:rsidRPr="00AE0440">
        <w:rPr>
          <w:b w:val="0"/>
          <w:bCs/>
          <w:sz w:val="20"/>
        </w:rPr>
        <w:tab/>
      </w:r>
      <w:r w:rsidR="00FA0F27" w:rsidRPr="00AE0440">
        <w:rPr>
          <w:b w:val="0"/>
          <w:bCs/>
          <w:sz w:val="20"/>
        </w:rPr>
        <w:t xml:space="preserve">L'essai doit être exécuté au moins </w:t>
      </w:r>
      <w:r w:rsidR="00634625">
        <w:rPr>
          <w:b w:val="0"/>
          <w:bCs/>
          <w:sz w:val="20"/>
        </w:rPr>
        <w:t>avec :</w:t>
      </w:r>
    </w:p>
    <w:p w14:paraId="467C4E80" w14:textId="0917EAE0" w:rsidR="00EA3171" w:rsidRPr="00AE0440" w:rsidRDefault="00030C89">
      <w:pPr>
        <w:pStyle w:val="para"/>
        <w:suppressAutoHyphens w:val="0"/>
        <w:spacing w:line="240" w:lineRule="atLeast"/>
        <w:ind w:firstLine="0"/>
      </w:pPr>
      <w:r w:rsidRPr="00AE0440">
        <w:t>(a)</w:t>
      </w:r>
      <w:r w:rsidRPr="00AE0440">
        <w:tab/>
      </w:r>
      <w:proofErr w:type="gramStart"/>
      <w:r w:rsidR="000520C0" w:rsidRPr="00AE0440">
        <w:t xml:space="preserve">Une </w:t>
      </w:r>
      <w:r w:rsidR="00FA0F27" w:rsidRPr="00AE0440">
        <w:t>cible piéton</w:t>
      </w:r>
      <w:proofErr w:type="gramEnd"/>
      <w:r w:rsidR="00FA0F27" w:rsidRPr="00AE0440">
        <w:t xml:space="preserve"> de taille différente</w:t>
      </w:r>
      <w:r w:rsidR="00634625">
        <w:t> ;</w:t>
      </w:r>
    </w:p>
    <w:p w14:paraId="467C4E81" w14:textId="38EDBE44" w:rsidR="00EA3171" w:rsidRPr="00AE0440" w:rsidRDefault="00030C89">
      <w:pPr>
        <w:pStyle w:val="para"/>
        <w:suppressAutoHyphens w:val="0"/>
        <w:spacing w:line="240" w:lineRule="atLeast"/>
        <w:ind w:firstLine="0"/>
      </w:pPr>
      <w:r w:rsidRPr="00AE0440">
        <w:t>(b)</w:t>
      </w:r>
      <w:r w:rsidRPr="00AE0440">
        <w:tab/>
      </w:r>
      <w:proofErr w:type="gramStart"/>
      <w:r w:rsidR="000520C0" w:rsidRPr="00AE0440">
        <w:t xml:space="preserve">Une </w:t>
      </w:r>
      <w:r w:rsidR="00FA0F27" w:rsidRPr="00AE0440">
        <w:t>cible piéton</w:t>
      </w:r>
      <w:proofErr w:type="gramEnd"/>
      <w:r w:rsidR="00FA0F27" w:rsidRPr="00AE0440">
        <w:t xml:space="preserve"> se déplace à une </w:t>
      </w:r>
      <w:r w:rsidR="009B4B80" w:rsidRPr="00AE0440">
        <w:t>vitesse</w:t>
      </w:r>
      <w:r w:rsidR="00FA0F27" w:rsidRPr="00AE0440">
        <w:t xml:space="preserve"> différente mais constante</w:t>
      </w:r>
      <w:r w:rsidR="00634625">
        <w:t> ;</w:t>
      </w:r>
      <w:r w:rsidR="00FA0F27" w:rsidRPr="00AE0440">
        <w:t xml:space="preserve"> </w:t>
      </w:r>
    </w:p>
    <w:p w14:paraId="467C4E82" w14:textId="6A8E7C5D" w:rsidR="00EA3171" w:rsidRPr="00AE0440" w:rsidRDefault="00030C89">
      <w:pPr>
        <w:pStyle w:val="para"/>
        <w:suppressAutoHyphens w:val="0"/>
        <w:spacing w:line="240" w:lineRule="atLeast"/>
        <w:ind w:firstLine="0"/>
      </w:pPr>
      <w:r w:rsidRPr="00AE0440">
        <w:t>(c)</w:t>
      </w:r>
      <w:r w:rsidRPr="00AE0440">
        <w:tab/>
      </w:r>
      <w:proofErr w:type="gramStart"/>
      <w:r w:rsidR="000520C0" w:rsidRPr="00AE0440">
        <w:t>Un</w:t>
      </w:r>
      <w:r w:rsidR="00634625">
        <w:t>e</w:t>
      </w:r>
      <w:r w:rsidR="000520C0" w:rsidRPr="00AE0440">
        <w:t xml:space="preserve"> </w:t>
      </w:r>
      <w:r w:rsidR="00634625" w:rsidRPr="00AE0440">
        <w:t xml:space="preserve">cible </w:t>
      </w:r>
      <w:r w:rsidR="00FA0F27" w:rsidRPr="00AE0440">
        <w:t>piéton</w:t>
      </w:r>
      <w:proofErr w:type="gramEnd"/>
      <w:r w:rsidR="00FA0F27" w:rsidRPr="00AE0440">
        <w:t xml:space="preserve"> entr</w:t>
      </w:r>
      <w:r w:rsidR="00634625">
        <w:t>ant</w:t>
      </w:r>
      <w:r w:rsidR="00FA0F27" w:rsidRPr="00AE0440">
        <w:t xml:space="preserve"> en collision avec le véhicule à un </w:t>
      </w:r>
      <w:r w:rsidR="009B4B80" w:rsidRPr="00AE0440">
        <w:t>point d'</w:t>
      </w:r>
      <w:r w:rsidR="00FA0F27" w:rsidRPr="00AE0440">
        <w:t>impact différent ou évit</w:t>
      </w:r>
      <w:r w:rsidR="00634625">
        <w:t>ant</w:t>
      </w:r>
      <w:r w:rsidR="00FA0F27" w:rsidRPr="00AE0440">
        <w:t xml:space="preserve"> le véhicule</w:t>
      </w:r>
      <w:r w:rsidR="00634625">
        <w:t> ;</w:t>
      </w:r>
    </w:p>
    <w:p w14:paraId="467C4E83" w14:textId="7745F0D2" w:rsidR="00EA3171" w:rsidRPr="00AE0440" w:rsidRDefault="00030C89">
      <w:pPr>
        <w:pStyle w:val="para"/>
        <w:suppressAutoHyphens w:val="0"/>
        <w:spacing w:line="240" w:lineRule="atLeast"/>
        <w:ind w:firstLine="0"/>
      </w:pPr>
      <w:r w:rsidRPr="00AE0440">
        <w:t xml:space="preserve">(d) </w:t>
      </w:r>
      <w:r w:rsidRPr="00AE0440">
        <w:tab/>
        <w:t xml:space="preserve">Une variation des conditions de visibilité (par exemple la </w:t>
      </w:r>
      <w:r w:rsidR="00795F0C" w:rsidRPr="00AE0440">
        <w:t>nuit</w:t>
      </w:r>
      <w:r w:rsidR="00E17A73" w:rsidRPr="00AE0440">
        <w:t>)</w:t>
      </w:r>
      <w:r w:rsidR="00AD7C2F" w:rsidRPr="00AE0440">
        <w:t xml:space="preserve">, en fonction des </w:t>
      </w:r>
      <w:r w:rsidR="00CF5F9B" w:rsidRPr="00AE0440">
        <w:t>limites déclarées du système</w:t>
      </w:r>
      <w:r w:rsidR="00FA0F27" w:rsidRPr="00AE0440">
        <w:t xml:space="preserve">. </w:t>
      </w:r>
    </w:p>
    <w:p w14:paraId="467C4E84" w14:textId="79880132"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4.2.5.2.13.</w:t>
      </w:r>
      <w:r w:rsidRPr="00AE0440">
        <w:rPr>
          <w:b w:val="0"/>
          <w:bCs/>
          <w:sz w:val="20"/>
        </w:rPr>
        <w:tab/>
      </w:r>
      <w:r w:rsidR="009B4B80" w:rsidRPr="00AE0440">
        <w:rPr>
          <w:b w:val="0"/>
          <w:bCs/>
          <w:sz w:val="20"/>
        </w:rPr>
        <w:t xml:space="preserve">Cible </w:t>
      </w:r>
      <w:r w:rsidR="00634625">
        <w:rPr>
          <w:b w:val="0"/>
          <w:bCs/>
          <w:sz w:val="20"/>
        </w:rPr>
        <w:t>bicyclette</w:t>
      </w:r>
      <w:r w:rsidR="00634625" w:rsidRPr="00AE0440">
        <w:rPr>
          <w:b w:val="0"/>
          <w:bCs/>
          <w:sz w:val="20"/>
        </w:rPr>
        <w:t xml:space="preserve"> </w:t>
      </w:r>
      <w:r w:rsidR="00FA0F27" w:rsidRPr="00AE0440">
        <w:rPr>
          <w:b w:val="0"/>
          <w:bCs/>
          <w:sz w:val="20"/>
        </w:rPr>
        <w:t xml:space="preserve">traversant la trajectoire du </w:t>
      </w:r>
      <w:r w:rsidR="005E447E">
        <w:rPr>
          <w:b w:val="0"/>
          <w:bCs/>
          <w:sz w:val="20"/>
        </w:rPr>
        <w:t xml:space="preserve">Véhicule soumis à l’essai </w:t>
      </w:r>
      <w:r w:rsidR="00634625">
        <w:rPr>
          <w:b w:val="0"/>
          <w:bCs/>
          <w:sz w:val="20"/>
        </w:rPr>
        <w:t xml:space="preserve">à </w:t>
      </w:r>
      <w:r w:rsidR="00FA0F27" w:rsidRPr="00AE0440">
        <w:rPr>
          <w:b w:val="0"/>
          <w:bCs/>
          <w:sz w:val="20"/>
        </w:rPr>
        <w:t>une intersection</w:t>
      </w:r>
    </w:p>
    <w:p w14:paraId="467C4E85" w14:textId="18671441"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4.2.5.2.13.1.</w:t>
      </w:r>
      <w:r w:rsidRPr="00AE0440">
        <w:rPr>
          <w:b w:val="0"/>
          <w:bCs/>
          <w:sz w:val="20"/>
        </w:rPr>
        <w:tab/>
      </w:r>
      <w:r w:rsidR="00FA0F27" w:rsidRPr="00AE0440">
        <w:rPr>
          <w:b w:val="0"/>
          <w:bCs/>
          <w:sz w:val="20"/>
        </w:rPr>
        <w:t>Essai de base</w:t>
      </w:r>
      <w:r w:rsidR="00634625">
        <w:rPr>
          <w:b w:val="0"/>
          <w:bCs/>
          <w:sz w:val="20"/>
        </w:rPr>
        <w:t> :</w:t>
      </w:r>
      <w:r w:rsidR="00FA0F27" w:rsidRPr="00AE0440">
        <w:rPr>
          <w:b w:val="0"/>
          <w:bCs/>
          <w:sz w:val="20"/>
        </w:rPr>
        <w:t xml:space="preserve"> </w:t>
      </w:r>
      <w:r w:rsidR="00634625">
        <w:rPr>
          <w:b w:val="0"/>
          <w:bCs/>
          <w:sz w:val="20"/>
        </w:rPr>
        <w:t>l</w:t>
      </w:r>
      <w:r w:rsidR="008903F5" w:rsidRPr="00AE0440">
        <w:rPr>
          <w:b w:val="0"/>
          <w:bCs/>
          <w:sz w:val="20"/>
        </w:rPr>
        <w:t xml:space="preserve">'essai doit confirmer la capacité de réponse déclarée du système pour une cible </w:t>
      </w:r>
      <w:r w:rsidR="00634625">
        <w:rPr>
          <w:b w:val="0"/>
          <w:bCs/>
          <w:sz w:val="20"/>
        </w:rPr>
        <w:t>bicyclette</w:t>
      </w:r>
      <w:r w:rsidR="00634625" w:rsidRPr="00AE0440">
        <w:rPr>
          <w:b w:val="0"/>
          <w:bCs/>
          <w:sz w:val="20"/>
        </w:rPr>
        <w:t xml:space="preserve"> </w:t>
      </w:r>
      <w:r w:rsidR="00FA0F27" w:rsidRPr="00AE0440">
        <w:rPr>
          <w:b w:val="0"/>
          <w:bCs/>
          <w:sz w:val="20"/>
        </w:rPr>
        <w:t xml:space="preserve">traversant </w:t>
      </w:r>
      <w:r w:rsidR="00634625">
        <w:rPr>
          <w:b w:val="0"/>
          <w:bCs/>
          <w:sz w:val="20"/>
        </w:rPr>
        <w:t xml:space="preserve">à </w:t>
      </w:r>
      <w:r w:rsidR="00FA0F27" w:rsidRPr="00AE0440">
        <w:rPr>
          <w:b w:val="0"/>
          <w:bCs/>
          <w:sz w:val="20"/>
        </w:rPr>
        <w:t xml:space="preserve">une </w:t>
      </w:r>
      <w:r w:rsidR="008903F5" w:rsidRPr="00AE0440">
        <w:rPr>
          <w:b w:val="0"/>
          <w:bCs/>
          <w:sz w:val="20"/>
        </w:rPr>
        <w:t xml:space="preserve">intersection. </w:t>
      </w:r>
    </w:p>
    <w:p w14:paraId="467C4E86" w14:textId="2991392D"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4.2.5.2.13.1.</w:t>
      </w:r>
      <w:r w:rsidR="00383E0A" w:rsidRPr="00AE0440">
        <w:rPr>
          <w:b w:val="0"/>
          <w:bCs/>
          <w:sz w:val="20"/>
        </w:rPr>
        <w:t>1</w:t>
      </w:r>
      <w:r w:rsidRPr="00AE0440">
        <w:rPr>
          <w:b w:val="0"/>
          <w:bCs/>
          <w:sz w:val="20"/>
        </w:rPr>
        <w:t>.</w:t>
      </w:r>
      <w:r w:rsidRPr="00AE0440">
        <w:rPr>
          <w:b w:val="0"/>
          <w:bCs/>
          <w:sz w:val="20"/>
        </w:rPr>
        <w:tab/>
      </w:r>
      <w:r w:rsidR="00FA0F27" w:rsidRPr="00AE0440">
        <w:rPr>
          <w:b w:val="0"/>
          <w:bCs/>
          <w:sz w:val="20"/>
        </w:rPr>
        <w:t xml:space="preserve">La </w:t>
      </w:r>
      <w:r w:rsidR="00634625" w:rsidRPr="00AE0440">
        <w:rPr>
          <w:b w:val="0"/>
          <w:bCs/>
          <w:sz w:val="20"/>
        </w:rPr>
        <w:t xml:space="preserve">cible </w:t>
      </w:r>
      <w:r w:rsidR="00FA0F27" w:rsidRPr="00AE0440">
        <w:rPr>
          <w:b w:val="0"/>
          <w:bCs/>
          <w:sz w:val="20"/>
        </w:rPr>
        <w:t xml:space="preserve">bicyclette doit se déplacer en ligne droite, perpendiculairement au sens de </w:t>
      </w:r>
      <w:r w:rsidR="00634625">
        <w:rPr>
          <w:b w:val="0"/>
          <w:bCs/>
          <w:sz w:val="20"/>
        </w:rPr>
        <w:t xml:space="preserve">la </w:t>
      </w:r>
      <w:r w:rsidR="00FA0F27" w:rsidRPr="00AE0440">
        <w:rPr>
          <w:b w:val="0"/>
          <w:bCs/>
          <w:sz w:val="20"/>
        </w:rPr>
        <w:t xml:space="preserve">marche du </w:t>
      </w:r>
      <w:r w:rsidR="008903F5" w:rsidRPr="00AE0440">
        <w:rPr>
          <w:b w:val="0"/>
          <w:bCs/>
          <w:sz w:val="20"/>
        </w:rPr>
        <w:t>VUT</w:t>
      </w:r>
      <w:r w:rsidR="00FA0F27" w:rsidRPr="00AE0440">
        <w:rPr>
          <w:b w:val="0"/>
          <w:bCs/>
          <w:sz w:val="20"/>
        </w:rPr>
        <w:t xml:space="preserve">, à une vitesse constante de 15 km/h +0/-1 km/h, et ne </w:t>
      </w:r>
      <w:r w:rsidR="00FA0F27" w:rsidRPr="00AE0440">
        <w:rPr>
          <w:b w:val="0"/>
          <w:bCs/>
          <w:sz w:val="20"/>
        </w:rPr>
        <w:lastRenderedPageBreak/>
        <w:t xml:space="preserve">doit pas commencer avant le début de la partie fonctionnelle de l'essai. Pendant la phase d'accélération de la </w:t>
      </w:r>
      <w:r w:rsidR="008903F5" w:rsidRPr="00AE0440">
        <w:rPr>
          <w:b w:val="0"/>
          <w:bCs/>
          <w:sz w:val="20"/>
        </w:rPr>
        <w:t xml:space="preserve">cible </w:t>
      </w:r>
      <w:r w:rsidR="00634625" w:rsidRPr="00AE0440">
        <w:rPr>
          <w:b w:val="0"/>
          <w:bCs/>
          <w:sz w:val="20"/>
        </w:rPr>
        <w:t xml:space="preserve">bicyclette </w:t>
      </w:r>
      <w:r w:rsidR="00FA0F27" w:rsidRPr="00AE0440">
        <w:rPr>
          <w:b w:val="0"/>
          <w:bCs/>
          <w:sz w:val="20"/>
        </w:rPr>
        <w:t xml:space="preserve">avant la partie fonctionnelle de l'essai, la </w:t>
      </w:r>
      <w:r w:rsidR="00634625" w:rsidRPr="00AE0440">
        <w:rPr>
          <w:b w:val="0"/>
          <w:bCs/>
          <w:sz w:val="20"/>
        </w:rPr>
        <w:t xml:space="preserve">cible </w:t>
      </w:r>
      <w:r w:rsidR="00FA0F27" w:rsidRPr="00AE0440">
        <w:rPr>
          <w:b w:val="0"/>
          <w:bCs/>
          <w:sz w:val="20"/>
        </w:rPr>
        <w:t xml:space="preserve">bicyclette doit être obstruée. Le positionnement de la </w:t>
      </w:r>
      <w:r w:rsidR="00634625" w:rsidRPr="00AE0440">
        <w:rPr>
          <w:b w:val="0"/>
          <w:bCs/>
          <w:sz w:val="20"/>
        </w:rPr>
        <w:t xml:space="preserve">cible </w:t>
      </w:r>
      <w:r w:rsidR="00FA0F27" w:rsidRPr="00AE0440">
        <w:rPr>
          <w:b w:val="0"/>
          <w:bCs/>
          <w:sz w:val="20"/>
        </w:rPr>
        <w:t xml:space="preserve">bicyclette doit être coordonné avec le </w:t>
      </w:r>
      <w:r w:rsidR="005E447E">
        <w:rPr>
          <w:b w:val="0"/>
          <w:bCs/>
          <w:sz w:val="20"/>
        </w:rPr>
        <w:t xml:space="preserve">Véhicule soumis à l’essai </w:t>
      </w:r>
      <w:proofErr w:type="gramStart"/>
      <w:r w:rsidR="008903F5" w:rsidRPr="00AE0440">
        <w:rPr>
          <w:b w:val="0"/>
          <w:bCs/>
          <w:sz w:val="20"/>
        </w:rPr>
        <w:t xml:space="preserve">de manière </w:t>
      </w:r>
      <w:r w:rsidR="00FA0F27" w:rsidRPr="00AE0440">
        <w:rPr>
          <w:b w:val="0"/>
          <w:bCs/>
          <w:sz w:val="20"/>
        </w:rPr>
        <w:t>à ce</w:t>
      </w:r>
      <w:proofErr w:type="gramEnd"/>
      <w:r w:rsidR="00FA0F27" w:rsidRPr="00AE0440">
        <w:rPr>
          <w:b w:val="0"/>
          <w:bCs/>
          <w:sz w:val="20"/>
        </w:rPr>
        <w:t xml:space="preserve"> que le point d'impact de la </w:t>
      </w:r>
      <w:r w:rsidR="00634625" w:rsidRPr="00AE0440">
        <w:rPr>
          <w:b w:val="0"/>
          <w:bCs/>
          <w:sz w:val="20"/>
        </w:rPr>
        <w:t xml:space="preserve">cible </w:t>
      </w:r>
      <w:r w:rsidR="00FA0F27" w:rsidRPr="00AE0440">
        <w:rPr>
          <w:b w:val="0"/>
          <w:bCs/>
          <w:sz w:val="20"/>
        </w:rPr>
        <w:t xml:space="preserve">bicyclette soit </w:t>
      </w:r>
      <w:r w:rsidR="00696B3A" w:rsidRPr="00AE0440">
        <w:rPr>
          <w:b w:val="0"/>
          <w:bCs/>
          <w:sz w:val="20"/>
        </w:rPr>
        <w:t>décalé de 0,</w:t>
      </w:r>
      <w:r w:rsidR="00721EAD" w:rsidRPr="00AE0440">
        <w:rPr>
          <w:b w:val="0"/>
          <w:bCs/>
          <w:sz w:val="20"/>
        </w:rPr>
        <w:t xml:space="preserve">2 </w:t>
      </w:r>
      <w:r w:rsidR="00696B3A" w:rsidRPr="00AE0440">
        <w:rPr>
          <w:b w:val="0"/>
          <w:bCs/>
          <w:sz w:val="20"/>
        </w:rPr>
        <w:t>m au maximum</w:t>
      </w:r>
      <w:r w:rsidR="00FA0F27" w:rsidRPr="00AE0440">
        <w:rPr>
          <w:b w:val="0"/>
          <w:bCs/>
          <w:sz w:val="20"/>
        </w:rPr>
        <w:t xml:space="preserve">, si le </w:t>
      </w:r>
      <w:r w:rsidR="005E447E">
        <w:rPr>
          <w:b w:val="0"/>
          <w:bCs/>
          <w:sz w:val="20"/>
        </w:rPr>
        <w:t xml:space="preserve">Véhicule soumis à l’essai </w:t>
      </w:r>
      <w:r w:rsidR="00FA0F27" w:rsidRPr="00AE0440">
        <w:rPr>
          <w:b w:val="0"/>
          <w:bCs/>
          <w:sz w:val="20"/>
        </w:rPr>
        <w:t>reste à la vitesse d'essai prescrite pendant toute la durée de la partie fonctionnelle de l'essai et ne freine pas.</w:t>
      </w:r>
    </w:p>
    <w:p w14:paraId="467C4E87" w14:textId="77777777" w:rsidR="0043104E" w:rsidRPr="00AE0440" w:rsidRDefault="0043104E" w:rsidP="0043104E">
      <w:pPr>
        <w:ind w:left="2340"/>
      </w:pPr>
      <w:r w:rsidRPr="00AE0440">
        <w:rPr>
          <w:noProof/>
          <w:lang w:eastAsia="en-GB"/>
        </w:rPr>
        <w:drawing>
          <wp:inline distT="0" distB="0" distL="0" distR="0" wp14:anchorId="467C4FE2" wp14:editId="467C4FE3">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2239" cy="2044844"/>
                    </a:xfrm>
                    <a:prstGeom prst="rect">
                      <a:avLst/>
                    </a:prstGeom>
                  </pic:spPr>
                </pic:pic>
              </a:graphicData>
            </a:graphic>
          </wp:inline>
        </w:drawing>
      </w:r>
    </w:p>
    <w:p w14:paraId="467C4E88" w14:textId="3D705B1D"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4.2.5.2.13.2.</w:t>
      </w:r>
      <w:r w:rsidRPr="00AE0440">
        <w:rPr>
          <w:b w:val="0"/>
          <w:bCs/>
          <w:sz w:val="20"/>
        </w:rPr>
        <w:tab/>
      </w:r>
      <w:r w:rsidR="00FA0F27" w:rsidRPr="00AE0440">
        <w:rPr>
          <w:b w:val="0"/>
          <w:bCs/>
          <w:sz w:val="20"/>
        </w:rPr>
        <w:t>Essai prolongé</w:t>
      </w:r>
      <w:r w:rsidR="00634625">
        <w:rPr>
          <w:b w:val="0"/>
          <w:bCs/>
          <w:sz w:val="20"/>
        </w:rPr>
        <w:t> :</w:t>
      </w:r>
      <w:r w:rsidR="00FA0F27" w:rsidRPr="00AE0440">
        <w:rPr>
          <w:b w:val="0"/>
          <w:bCs/>
          <w:sz w:val="20"/>
        </w:rPr>
        <w:t xml:space="preserve"> </w:t>
      </w:r>
      <w:r w:rsidR="00634625">
        <w:rPr>
          <w:b w:val="0"/>
          <w:bCs/>
          <w:sz w:val="20"/>
        </w:rPr>
        <w:t>l</w:t>
      </w:r>
      <w:r w:rsidR="000050E4" w:rsidRPr="00AE0440">
        <w:rPr>
          <w:b w:val="0"/>
          <w:bCs/>
          <w:sz w:val="20"/>
        </w:rPr>
        <w:t xml:space="preserve">'essai doit démontrer que le système ne modifie pas </w:t>
      </w:r>
      <w:r w:rsidR="00F04E6D" w:rsidRPr="00AE0440">
        <w:rPr>
          <w:b w:val="0"/>
          <w:bCs/>
          <w:sz w:val="20"/>
        </w:rPr>
        <w:t xml:space="preserve">de manière déraisonnable la </w:t>
      </w:r>
      <w:r w:rsidR="000050E4" w:rsidRPr="00AE0440">
        <w:rPr>
          <w:b w:val="0"/>
          <w:bCs/>
          <w:sz w:val="20"/>
        </w:rPr>
        <w:t xml:space="preserve">stratégie de contrôle d'une cible </w:t>
      </w:r>
      <w:r w:rsidR="00634625">
        <w:rPr>
          <w:b w:val="0"/>
          <w:bCs/>
          <w:sz w:val="20"/>
        </w:rPr>
        <w:t>bicyclette</w:t>
      </w:r>
      <w:r w:rsidR="00634625" w:rsidRPr="00AE0440">
        <w:rPr>
          <w:b w:val="0"/>
          <w:bCs/>
          <w:sz w:val="20"/>
        </w:rPr>
        <w:t xml:space="preserve"> </w:t>
      </w:r>
      <w:r w:rsidR="00FA0F27" w:rsidRPr="00AE0440">
        <w:rPr>
          <w:b w:val="0"/>
          <w:bCs/>
          <w:sz w:val="20"/>
        </w:rPr>
        <w:t xml:space="preserve">traversant </w:t>
      </w:r>
      <w:r w:rsidR="00634625">
        <w:rPr>
          <w:b w:val="0"/>
          <w:bCs/>
          <w:sz w:val="20"/>
        </w:rPr>
        <w:t xml:space="preserve">à </w:t>
      </w:r>
      <w:r w:rsidR="00FA0F27" w:rsidRPr="00AE0440">
        <w:rPr>
          <w:b w:val="0"/>
          <w:bCs/>
          <w:sz w:val="20"/>
        </w:rPr>
        <w:t xml:space="preserve">une </w:t>
      </w:r>
      <w:r w:rsidR="000050E4" w:rsidRPr="00AE0440">
        <w:rPr>
          <w:b w:val="0"/>
          <w:bCs/>
          <w:sz w:val="20"/>
        </w:rPr>
        <w:t xml:space="preserve">intersection. </w:t>
      </w:r>
    </w:p>
    <w:p w14:paraId="467C4E89" w14:textId="58B7CE05"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4.2.5.2.13.2.1.</w:t>
      </w:r>
      <w:r w:rsidRPr="00AE0440">
        <w:rPr>
          <w:b w:val="0"/>
          <w:bCs/>
          <w:sz w:val="20"/>
        </w:rPr>
        <w:tab/>
      </w:r>
      <w:r w:rsidR="00FA0F27" w:rsidRPr="00AE0440">
        <w:rPr>
          <w:b w:val="0"/>
          <w:bCs/>
          <w:sz w:val="20"/>
        </w:rPr>
        <w:t xml:space="preserve">L'essai doit être exécuté au moins </w:t>
      </w:r>
      <w:r w:rsidR="00634625">
        <w:rPr>
          <w:b w:val="0"/>
          <w:bCs/>
          <w:sz w:val="20"/>
        </w:rPr>
        <w:t>avec :</w:t>
      </w:r>
      <w:r w:rsidR="00FA0F27" w:rsidRPr="00AE0440">
        <w:rPr>
          <w:b w:val="0"/>
          <w:bCs/>
          <w:sz w:val="20"/>
        </w:rPr>
        <w:t xml:space="preserve"> </w:t>
      </w:r>
    </w:p>
    <w:p w14:paraId="467C4E8A" w14:textId="008119BA" w:rsidR="00EA3171" w:rsidRPr="00AE0440" w:rsidRDefault="00030C89">
      <w:pPr>
        <w:pStyle w:val="para"/>
        <w:suppressAutoHyphens w:val="0"/>
        <w:spacing w:line="240" w:lineRule="atLeast"/>
        <w:ind w:firstLine="0"/>
      </w:pPr>
      <w:r w:rsidRPr="00AE0440">
        <w:t>(a)</w:t>
      </w:r>
      <w:r w:rsidRPr="00AE0440">
        <w:tab/>
      </w:r>
      <w:r w:rsidR="000520C0" w:rsidRPr="00AE0440">
        <w:t xml:space="preserve">Une </w:t>
      </w:r>
      <w:r w:rsidR="00FA0F27" w:rsidRPr="00AE0440">
        <w:t>cible cycliste se dépla</w:t>
      </w:r>
      <w:r w:rsidR="00634625">
        <w:t>çant</w:t>
      </w:r>
      <w:r w:rsidR="00FA0F27" w:rsidRPr="00AE0440">
        <w:t xml:space="preserve"> à une </w:t>
      </w:r>
      <w:r w:rsidR="000050E4" w:rsidRPr="00AE0440">
        <w:t>vitesse</w:t>
      </w:r>
      <w:r w:rsidR="00FA0F27" w:rsidRPr="00AE0440">
        <w:t xml:space="preserve"> différente mais constante</w:t>
      </w:r>
      <w:r w:rsidR="00634625">
        <w:t> ;</w:t>
      </w:r>
      <w:r w:rsidR="00FA0F27" w:rsidRPr="00AE0440">
        <w:t xml:space="preserve"> </w:t>
      </w:r>
    </w:p>
    <w:p w14:paraId="467C4E8B" w14:textId="77777777" w:rsidR="00EA3171" w:rsidRPr="00AE0440" w:rsidRDefault="00030C89">
      <w:pPr>
        <w:pStyle w:val="para"/>
        <w:suppressAutoHyphens w:val="0"/>
        <w:spacing w:line="240" w:lineRule="atLeast"/>
        <w:ind w:firstLine="0"/>
      </w:pPr>
      <w:r w:rsidRPr="00AE0440">
        <w:t>(b)</w:t>
      </w:r>
      <w:r w:rsidRPr="00AE0440">
        <w:tab/>
      </w:r>
      <w:r w:rsidR="000520C0" w:rsidRPr="00AE0440">
        <w:t xml:space="preserve">Une </w:t>
      </w:r>
      <w:r w:rsidR="00FA0F27" w:rsidRPr="00AE0440">
        <w:t>cible cycliste entrant en collision avec le véhicule à une position d'impact différente ou évitant le véhicule</w:t>
      </w:r>
      <w:r w:rsidR="000050E4" w:rsidRPr="00AE0440">
        <w:t>.</w:t>
      </w:r>
    </w:p>
    <w:p w14:paraId="467C4E8C" w14:textId="7EBEF183"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4.2.5.2.14.</w:t>
      </w:r>
      <w:r w:rsidRPr="00AE0440">
        <w:rPr>
          <w:b w:val="0"/>
          <w:bCs/>
          <w:sz w:val="20"/>
        </w:rPr>
        <w:tab/>
      </w:r>
      <w:r w:rsidR="000050E4" w:rsidRPr="00AE0440">
        <w:rPr>
          <w:b w:val="0"/>
          <w:bCs/>
          <w:sz w:val="20"/>
        </w:rPr>
        <w:t xml:space="preserve">Le </w:t>
      </w:r>
      <w:r w:rsidR="005E447E">
        <w:rPr>
          <w:b w:val="0"/>
          <w:bCs/>
          <w:sz w:val="20"/>
        </w:rPr>
        <w:t xml:space="preserve">Véhicule soumis à l’essai </w:t>
      </w:r>
      <w:r w:rsidR="00FA0F27" w:rsidRPr="00AE0440">
        <w:rPr>
          <w:b w:val="0"/>
          <w:bCs/>
          <w:sz w:val="20"/>
        </w:rPr>
        <w:t xml:space="preserve">tourne </w:t>
      </w:r>
      <w:r w:rsidR="00634625">
        <w:rPr>
          <w:b w:val="0"/>
          <w:bCs/>
          <w:sz w:val="20"/>
        </w:rPr>
        <w:t xml:space="preserve">à </w:t>
      </w:r>
      <w:r w:rsidR="00FA0F27" w:rsidRPr="00AE0440">
        <w:rPr>
          <w:b w:val="0"/>
          <w:bCs/>
          <w:sz w:val="20"/>
        </w:rPr>
        <w:t>travers la trajectoire d'un véhicule venant en sens inverse</w:t>
      </w:r>
    </w:p>
    <w:p w14:paraId="467C4E8D" w14:textId="364B5E1F"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4.2.5.2.14.1.</w:t>
      </w:r>
      <w:r w:rsidRPr="00AE0440">
        <w:rPr>
          <w:b w:val="0"/>
          <w:bCs/>
          <w:sz w:val="20"/>
        </w:rPr>
        <w:tab/>
      </w:r>
      <w:r w:rsidR="00FA0F27" w:rsidRPr="00AE0440">
        <w:rPr>
          <w:b w:val="0"/>
          <w:bCs/>
          <w:sz w:val="20"/>
        </w:rPr>
        <w:t>Essai de base</w:t>
      </w:r>
      <w:r w:rsidR="00634625">
        <w:rPr>
          <w:b w:val="0"/>
          <w:bCs/>
          <w:sz w:val="20"/>
        </w:rPr>
        <w:t> :</w:t>
      </w:r>
      <w:r w:rsidR="00FA0F27" w:rsidRPr="00AE0440">
        <w:rPr>
          <w:b w:val="0"/>
          <w:bCs/>
          <w:sz w:val="20"/>
        </w:rPr>
        <w:t xml:space="preserve"> </w:t>
      </w:r>
      <w:r w:rsidR="00634625">
        <w:rPr>
          <w:b w:val="0"/>
          <w:bCs/>
          <w:sz w:val="20"/>
        </w:rPr>
        <w:t>l</w:t>
      </w:r>
      <w:r w:rsidR="006D0EF7" w:rsidRPr="00AE0440">
        <w:rPr>
          <w:b w:val="0"/>
          <w:bCs/>
          <w:sz w:val="20"/>
        </w:rPr>
        <w:t xml:space="preserve">'essai doit confirmer la capacité de réponse déclarée du système pour une cible </w:t>
      </w:r>
      <w:r w:rsidR="00FA0F27" w:rsidRPr="00AE0440">
        <w:rPr>
          <w:b w:val="0"/>
          <w:bCs/>
          <w:sz w:val="20"/>
        </w:rPr>
        <w:t xml:space="preserve">véhicule </w:t>
      </w:r>
      <w:r w:rsidR="006D0EF7" w:rsidRPr="00AE0440">
        <w:rPr>
          <w:b w:val="0"/>
          <w:bCs/>
          <w:sz w:val="20"/>
        </w:rPr>
        <w:t xml:space="preserve">venant en sens inverse lorsque le </w:t>
      </w:r>
      <w:r w:rsidR="005E447E">
        <w:rPr>
          <w:b w:val="0"/>
          <w:bCs/>
          <w:sz w:val="20"/>
        </w:rPr>
        <w:t xml:space="preserve">Véhicule soumis à l’essai </w:t>
      </w:r>
      <w:r w:rsidR="006D0EF7" w:rsidRPr="00AE0440">
        <w:rPr>
          <w:b w:val="0"/>
          <w:bCs/>
          <w:sz w:val="20"/>
        </w:rPr>
        <w:t xml:space="preserve">tourne </w:t>
      </w:r>
      <w:r w:rsidR="00634625">
        <w:rPr>
          <w:b w:val="0"/>
          <w:bCs/>
          <w:sz w:val="20"/>
        </w:rPr>
        <w:t xml:space="preserve">à </w:t>
      </w:r>
      <w:r w:rsidR="006D0EF7" w:rsidRPr="00AE0440">
        <w:rPr>
          <w:b w:val="0"/>
          <w:bCs/>
          <w:sz w:val="20"/>
        </w:rPr>
        <w:t>une intersection.</w:t>
      </w:r>
    </w:p>
    <w:p w14:paraId="467C4E8E" w14:textId="7747B35D" w:rsidR="00EA3171" w:rsidRPr="00AE0440" w:rsidRDefault="00030C89">
      <w:pPr>
        <w:pStyle w:val="HChG"/>
        <w:keepNext w:val="0"/>
        <w:keepLines w:val="0"/>
        <w:tabs>
          <w:tab w:val="clear" w:pos="851"/>
        </w:tabs>
        <w:suppressAutoHyphens w:val="0"/>
        <w:spacing w:before="0" w:after="120" w:line="240" w:lineRule="atLeast"/>
        <w:ind w:left="2268" w:hanging="1275"/>
        <w:jc w:val="both"/>
      </w:pPr>
      <w:r w:rsidRPr="00AE0440">
        <w:rPr>
          <w:b w:val="0"/>
          <w:bCs/>
          <w:sz w:val="20"/>
        </w:rPr>
        <w:t>4.2.5.2.14.1.1.</w:t>
      </w:r>
      <w:r w:rsidRPr="00AE0440">
        <w:rPr>
          <w:b w:val="0"/>
          <w:bCs/>
          <w:sz w:val="20"/>
        </w:rPr>
        <w:tab/>
      </w:r>
      <w:r w:rsidR="00FA0F27" w:rsidRPr="00AE0440">
        <w:rPr>
          <w:b w:val="0"/>
          <w:bCs/>
          <w:sz w:val="20"/>
        </w:rPr>
        <w:t xml:space="preserve">Le </w:t>
      </w:r>
      <w:r w:rsidR="005E447E">
        <w:rPr>
          <w:b w:val="0"/>
          <w:bCs/>
          <w:sz w:val="20"/>
        </w:rPr>
        <w:t xml:space="preserve">Véhicule soumis à l’essai </w:t>
      </w:r>
      <w:r w:rsidR="00FA0F27" w:rsidRPr="00AE0440">
        <w:rPr>
          <w:b w:val="0"/>
          <w:bCs/>
          <w:sz w:val="20"/>
        </w:rPr>
        <w:t>doit s'approcher du point d'impact avec un</w:t>
      </w:r>
      <w:r w:rsidR="00634625">
        <w:rPr>
          <w:b w:val="0"/>
          <w:bCs/>
          <w:sz w:val="20"/>
        </w:rPr>
        <w:t>e</w:t>
      </w:r>
      <w:r w:rsidR="00FA0F27" w:rsidRPr="00AE0440">
        <w:rPr>
          <w:b w:val="0"/>
          <w:bCs/>
          <w:sz w:val="20"/>
        </w:rPr>
        <w:t xml:space="preserve"> autre </w:t>
      </w:r>
      <w:r w:rsidR="00634625" w:rsidRPr="00AE0440">
        <w:rPr>
          <w:b w:val="0"/>
          <w:bCs/>
          <w:sz w:val="20"/>
        </w:rPr>
        <w:t xml:space="preserve">cible </w:t>
      </w:r>
      <w:r w:rsidR="00FA0F27" w:rsidRPr="00AE0440">
        <w:rPr>
          <w:b w:val="0"/>
          <w:bCs/>
          <w:sz w:val="20"/>
        </w:rPr>
        <w:t xml:space="preserve">véhicule (voiture particulière ou automobiliste) en suivant une ligne droite initiale suivie d'un virage </w:t>
      </w:r>
      <w:r w:rsidR="00634625">
        <w:rPr>
          <w:b w:val="0"/>
          <w:bCs/>
          <w:sz w:val="20"/>
        </w:rPr>
        <w:t xml:space="preserve">à </w:t>
      </w:r>
      <w:r w:rsidR="00FA0F27" w:rsidRPr="00AE0440">
        <w:rPr>
          <w:b w:val="0"/>
          <w:bCs/>
          <w:sz w:val="20"/>
        </w:rPr>
        <w:t xml:space="preserve">une intersection </w:t>
      </w:r>
      <w:r w:rsidR="00337A9E">
        <w:rPr>
          <w:b w:val="0"/>
          <w:bCs/>
          <w:sz w:val="20"/>
        </w:rPr>
        <w:t>au point de</w:t>
      </w:r>
      <w:r w:rsidR="00337A9E" w:rsidRPr="00AE0440">
        <w:rPr>
          <w:b w:val="0"/>
          <w:bCs/>
          <w:sz w:val="20"/>
        </w:rPr>
        <w:t xml:space="preserve"> </w:t>
      </w:r>
      <w:r w:rsidR="00FA0F27" w:rsidRPr="00AE0440">
        <w:rPr>
          <w:b w:val="0"/>
          <w:bCs/>
          <w:sz w:val="20"/>
        </w:rPr>
        <w:t>croiser les bords avant d'un</w:t>
      </w:r>
      <w:r w:rsidR="00337A9E">
        <w:rPr>
          <w:b w:val="0"/>
          <w:bCs/>
          <w:sz w:val="20"/>
        </w:rPr>
        <w:t>e</w:t>
      </w:r>
      <w:r w:rsidR="00FA0F27" w:rsidRPr="00AE0440">
        <w:rPr>
          <w:b w:val="0"/>
          <w:bCs/>
          <w:sz w:val="20"/>
        </w:rPr>
        <w:t xml:space="preserve"> </w:t>
      </w:r>
      <w:r w:rsidR="00337A9E" w:rsidRPr="00AE0440">
        <w:rPr>
          <w:b w:val="0"/>
          <w:bCs/>
          <w:sz w:val="20"/>
        </w:rPr>
        <w:t xml:space="preserve">cible </w:t>
      </w:r>
      <w:r w:rsidR="00FA0F27" w:rsidRPr="00AE0440">
        <w:rPr>
          <w:b w:val="0"/>
          <w:bCs/>
          <w:sz w:val="20"/>
        </w:rPr>
        <w:t>véhicule avec une position latérale qui donne un chevauchement de 50</w:t>
      </w:r>
      <w:r w:rsidR="00337A9E">
        <w:rPr>
          <w:b w:val="0"/>
          <w:bCs/>
          <w:sz w:val="20"/>
        </w:rPr>
        <w:t>%</w:t>
      </w:r>
      <w:r w:rsidR="00FA0F27" w:rsidRPr="00AE0440">
        <w:rPr>
          <w:b w:val="0"/>
          <w:bCs/>
          <w:sz w:val="20"/>
        </w:rPr>
        <w:t xml:space="preserve"> de la largeur du VUT. </w:t>
      </w:r>
      <w:r w:rsidR="00FD0DF0" w:rsidRPr="00AE0440">
        <w:rPr>
          <w:b w:val="0"/>
          <w:bCs/>
          <w:sz w:val="20"/>
        </w:rPr>
        <w:t xml:space="preserve">4.2.5.2.14.1.2 </w:t>
      </w:r>
      <w:r w:rsidR="00FD0DF0" w:rsidRPr="00AE0440">
        <w:rPr>
          <w:b w:val="0"/>
          <w:bCs/>
          <w:sz w:val="20"/>
        </w:rPr>
        <w:tab/>
        <w:t>La cible doit s</w:t>
      </w:r>
      <w:r w:rsidR="009333E3" w:rsidRPr="00AE0440">
        <w:rPr>
          <w:b w:val="0"/>
          <w:bCs/>
          <w:sz w:val="20"/>
        </w:rPr>
        <w:t xml:space="preserve">'approcher à une vitesse allant jusqu'à </w:t>
      </w:r>
      <w:r w:rsidR="00503750" w:rsidRPr="00AE0440">
        <w:rPr>
          <w:b w:val="0"/>
          <w:bCs/>
          <w:sz w:val="20"/>
        </w:rPr>
        <w:t xml:space="preserve">60 km/h, en fonction des </w:t>
      </w:r>
      <w:r w:rsidR="00FD0845" w:rsidRPr="00AE0440">
        <w:rPr>
          <w:b w:val="0"/>
          <w:bCs/>
          <w:sz w:val="20"/>
        </w:rPr>
        <w:t xml:space="preserve">limites </w:t>
      </w:r>
      <w:r w:rsidR="00503750" w:rsidRPr="00AE0440">
        <w:rPr>
          <w:b w:val="0"/>
          <w:bCs/>
          <w:sz w:val="20"/>
        </w:rPr>
        <w:t xml:space="preserve">déclarées </w:t>
      </w:r>
      <w:r w:rsidR="00FD0845" w:rsidRPr="00AE0440">
        <w:rPr>
          <w:b w:val="0"/>
          <w:bCs/>
          <w:sz w:val="20"/>
        </w:rPr>
        <w:t xml:space="preserve">du </w:t>
      </w:r>
      <w:r w:rsidR="00503750" w:rsidRPr="00AE0440">
        <w:rPr>
          <w:b w:val="0"/>
          <w:bCs/>
          <w:sz w:val="20"/>
        </w:rPr>
        <w:t>système</w:t>
      </w:r>
      <w:r w:rsidR="00FD0DF0" w:rsidRPr="00AE0440">
        <w:rPr>
          <w:b w:val="0"/>
          <w:bCs/>
          <w:sz w:val="20"/>
        </w:rPr>
        <w:t>.</w:t>
      </w:r>
    </w:p>
    <w:p w14:paraId="467C4E8F" w14:textId="77777777" w:rsidR="00785C5A" w:rsidRPr="00AE0440" w:rsidRDefault="00785C5A" w:rsidP="00785C5A">
      <w:pPr>
        <w:ind w:left="2250"/>
      </w:pPr>
      <w:r w:rsidRPr="00AE0440">
        <w:rPr>
          <w:noProof/>
          <w:lang w:eastAsia="en-GB"/>
        </w:rPr>
        <w:drawing>
          <wp:inline distT="0" distB="0" distL="0" distR="0" wp14:anchorId="467C4FE4" wp14:editId="467C4FE5">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74253" cy="1791485"/>
                    </a:xfrm>
                    <a:prstGeom prst="rect">
                      <a:avLst/>
                    </a:prstGeom>
                  </pic:spPr>
                </pic:pic>
              </a:graphicData>
            </a:graphic>
          </wp:inline>
        </w:drawing>
      </w:r>
    </w:p>
    <w:p w14:paraId="467C4E90" w14:textId="69449219"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4.2.5.2.14.2.</w:t>
      </w:r>
      <w:r w:rsidRPr="00AE0440">
        <w:rPr>
          <w:b w:val="0"/>
          <w:bCs/>
          <w:sz w:val="20"/>
        </w:rPr>
        <w:tab/>
      </w:r>
      <w:r w:rsidR="00FA0F27" w:rsidRPr="00AE0440">
        <w:rPr>
          <w:b w:val="0"/>
          <w:bCs/>
          <w:sz w:val="20"/>
        </w:rPr>
        <w:t>Essai prolongé</w:t>
      </w:r>
      <w:r w:rsidR="00337A9E">
        <w:rPr>
          <w:b w:val="0"/>
          <w:bCs/>
          <w:sz w:val="20"/>
        </w:rPr>
        <w:t> :</w:t>
      </w:r>
      <w:r w:rsidR="00FA0F27" w:rsidRPr="00AE0440">
        <w:rPr>
          <w:b w:val="0"/>
          <w:bCs/>
          <w:sz w:val="20"/>
        </w:rPr>
        <w:t xml:space="preserve"> </w:t>
      </w:r>
      <w:r w:rsidR="00337A9E">
        <w:rPr>
          <w:b w:val="0"/>
          <w:bCs/>
          <w:sz w:val="20"/>
        </w:rPr>
        <w:t>l</w:t>
      </w:r>
      <w:r w:rsidR="00561147" w:rsidRPr="00AE0440">
        <w:rPr>
          <w:b w:val="0"/>
          <w:bCs/>
          <w:sz w:val="20"/>
        </w:rPr>
        <w:t xml:space="preserve">'essai doit démontrer que le système ne modifie pas </w:t>
      </w:r>
      <w:r w:rsidR="00DB4174" w:rsidRPr="00AE0440">
        <w:rPr>
          <w:b w:val="0"/>
          <w:bCs/>
          <w:sz w:val="20"/>
        </w:rPr>
        <w:t xml:space="preserve">de manière déraisonnable la </w:t>
      </w:r>
      <w:r w:rsidR="00561147" w:rsidRPr="00AE0440">
        <w:rPr>
          <w:b w:val="0"/>
          <w:bCs/>
          <w:sz w:val="20"/>
        </w:rPr>
        <w:t xml:space="preserve">stratégie de contrôle d'un véhicule cible venant en sens inverse lorsque le </w:t>
      </w:r>
      <w:r w:rsidR="005E447E">
        <w:rPr>
          <w:b w:val="0"/>
          <w:bCs/>
          <w:sz w:val="20"/>
        </w:rPr>
        <w:t xml:space="preserve">Véhicule soumis à l’essai </w:t>
      </w:r>
      <w:r w:rsidR="00561147" w:rsidRPr="00AE0440">
        <w:rPr>
          <w:b w:val="0"/>
          <w:bCs/>
          <w:sz w:val="20"/>
        </w:rPr>
        <w:t xml:space="preserve">tourne </w:t>
      </w:r>
      <w:r w:rsidR="00337A9E">
        <w:rPr>
          <w:b w:val="0"/>
          <w:bCs/>
          <w:sz w:val="20"/>
        </w:rPr>
        <w:t xml:space="preserve">à </w:t>
      </w:r>
      <w:r w:rsidR="00561147" w:rsidRPr="00AE0440">
        <w:rPr>
          <w:b w:val="0"/>
          <w:bCs/>
          <w:sz w:val="20"/>
        </w:rPr>
        <w:t>une intersection.</w:t>
      </w:r>
    </w:p>
    <w:p w14:paraId="467C4E91" w14:textId="3DE6E9A6"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lastRenderedPageBreak/>
        <w:t>4.2.5.2.14.2.1.</w:t>
      </w:r>
      <w:r w:rsidRPr="00AE0440">
        <w:rPr>
          <w:b w:val="0"/>
          <w:bCs/>
          <w:sz w:val="20"/>
        </w:rPr>
        <w:tab/>
      </w:r>
      <w:r w:rsidR="00FA0F27" w:rsidRPr="00AE0440">
        <w:rPr>
          <w:b w:val="0"/>
          <w:bCs/>
          <w:sz w:val="20"/>
        </w:rPr>
        <w:t xml:space="preserve">L'essai doit être exécuté au moins </w:t>
      </w:r>
      <w:r w:rsidR="00337A9E">
        <w:rPr>
          <w:b w:val="0"/>
          <w:bCs/>
          <w:sz w:val="20"/>
        </w:rPr>
        <w:t>avec :</w:t>
      </w:r>
      <w:r w:rsidR="00FA0F27" w:rsidRPr="00AE0440">
        <w:rPr>
          <w:b w:val="0"/>
          <w:bCs/>
          <w:sz w:val="20"/>
        </w:rPr>
        <w:t xml:space="preserve"> </w:t>
      </w:r>
    </w:p>
    <w:p w14:paraId="467C4E92" w14:textId="7B089361" w:rsidR="00EA3171" w:rsidRPr="00AE0440" w:rsidRDefault="00030C89">
      <w:pPr>
        <w:pStyle w:val="para"/>
        <w:tabs>
          <w:tab w:val="left" w:pos="1560"/>
        </w:tabs>
        <w:suppressAutoHyphens w:val="0"/>
        <w:spacing w:line="240" w:lineRule="atLeast"/>
        <w:ind w:firstLine="0"/>
      </w:pPr>
      <w:r w:rsidRPr="00AE0440">
        <w:t>(a)</w:t>
      </w:r>
      <w:r w:rsidRPr="00AE0440">
        <w:tab/>
      </w:r>
      <w:r w:rsidR="00FA0F27" w:rsidRPr="00AE0440">
        <w:t xml:space="preserve">Différents </w:t>
      </w:r>
      <w:r w:rsidR="00561147" w:rsidRPr="00AE0440">
        <w:t xml:space="preserve">types ou catégories de </w:t>
      </w:r>
      <w:r w:rsidR="00337A9E" w:rsidRPr="00AE0440">
        <w:t xml:space="preserve">cibles </w:t>
      </w:r>
      <w:r w:rsidR="00FA0F27" w:rsidRPr="00AE0440">
        <w:t>véhicules</w:t>
      </w:r>
      <w:r w:rsidR="00337A9E">
        <w:t> ;</w:t>
      </w:r>
    </w:p>
    <w:p w14:paraId="467C4E93" w14:textId="25AE511D" w:rsidR="00EA3171" w:rsidRPr="00AE0440" w:rsidRDefault="00030C89">
      <w:pPr>
        <w:pStyle w:val="para"/>
        <w:tabs>
          <w:tab w:val="left" w:pos="1560"/>
        </w:tabs>
        <w:suppressAutoHyphens w:val="0"/>
        <w:spacing w:line="240" w:lineRule="atLeast"/>
        <w:ind w:firstLine="0"/>
      </w:pPr>
      <w:r w:rsidRPr="00AE0440">
        <w:t>(b)</w:t>
      </w:r>
      <w:r w:rsidRPr="00AE0440">
        <w:tab/>
      </w:r>
      <w:r w:rsidR="00FA0F27" w:rsidRPr="00AE0440">
        <w:t>Différents chevauchements</w:t>
      </w:r>
      <w:r w:rsidR="00337A9E">
        <w:t> ;</w:t>
      </w:r>
    </w:p>
    <w:p w14:paraId="467C4E94" w14:textId="5DBD8BD8" w:rsidR="00EA3171" w:rsidRPr="00AE0440" w:rsidRDefault="00030C89">
      <w:pPr>
        <w:pStyle w:val="para"/>
        <w:tabs>
          <w:tab w:val="left" w:pos="1560"/>
        </w:tabs>
        <w:suppressAutoHyphens w:val="0"/>
        <w:spacing w:line="240" w:lineRule="atLeast"/>
        <w:ind w:firstLine="0"/>
      </w:pPr>
      <w:r w:rsidRPr="00AE0440">
        <w:t>(c)</w:t>
      </w:r>
      <w:r w:rsidRPr="00AE0440">
        <w:tab/>
      </w:r>
      <w:r w:rsidR="00337A9E">
        <w:t>Une p</w:t>
      </w:r>
      <w:r w:rsidR="00FA0F27" w:rsidRPr="00AE0440">
        <w:t>osition différente des deux véhicules sur la voie</w:t>
      </w:r>
      <w:r w:rsidR="00337A9E">
        <w:t> ;</w:t>
      </w:r>
    </w:p>
    <w:p w14:paraId="467C4E95" w14:textId="77777777" w:rsidR="00EA3171" w:rsidRPr="00AE0440" w:rsidRDefault="00030C89">
      <w:pPr>
        <w:pStyle w:val="para"/>
        <w:tabs>
          <w:tab w:val="left" w:pos="1560"/>
        </w:tabs>
        <w:suppressAutoHyphens w:val="0"/>
        <w:spacing w:line="240" w:lineRule="atLeast"/>
        <w:ind w:firstLine="0"/>
      </w:pPr>
      <w:r w:rsidRPr="00AE0440">
        <w:t>(d)</w:t>
      </w:r>
      <w:r w:rsidRPr="00AE0440">
        <w:tab/>
      </w:r>
      <w:r w:rsidR="00D446C2" w:rsidRPr="00AE0440">
        <w:t xml:space="preserve">Le couloir cible est </w:t>
      </w:r>
      <w:r w:rsidR="00E30EF8" w:rsidRPr="00AE0440">
        <w:t xml:space="preserve">(partiellement) </w:t>
      </w:r>
      <w:r w:rsidR="00D446C2" w:rsidRPr="00AE0440">
        <w:t>bloqué</w:t>
      </w:r>
      <w:r w:rsidR="00FA0F27" w:rsidRPr="00AE0440">
        <w:t xml:space="preserve">. </w:t>
      </w:r>
    </w:p>
    <w:p w14:paraId="467C4E96" w14:textId="1FFDA22D"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4.2.5.2.15.</w:t>
      </w:r>
      <w:r w:rsidRPr="00AE0440">
        <w:rPr>
          <w:b w:val="0"/>
          <w:bCs/>
          <w:sz w:val="20"/>
        </w:rPr>
        <w:tab/>
      </w:r>
      <w:r w:rsidR="00561147" w:rsidRPr="00AE0440">
        <w:rPr>
          <w:b w:val="0"/>
          <w:bCs/>
          <w:sz w:val="20"/>
        </w:rPr>
        <w:t xml:space="preserve">Le </w:t>
      </w:r>
      <w:r w:rsidR="005E447E">
        <w:rPr>
          <w:b w:val="0"/>
          <w:bCs/>
          <w:sz w:val="20"/>
        </w:rPr>
        <w:t xml:space="preserve">Véhicule soumis à l’essai </w:t>
      </w:r>
      <w:r w:rsidR="00FA0F27" w:rsidRPr="00AE0440">
        <w:rPr>
          <w:b w:val="0"/>
          <w:bCs/>
          <w:sz w:val="20"/>
        </w:rPr>
        <w:t xml:space="preserve">croise </w:t>
      </w:r>
      <w:r w:rsidR="00561147" w:rsidRPr="00AE0440">
        <w:rPr>
          <w:b w:val="0"/>
          <w:bCs/>
          <w:sz w:val="20"/>
        </w:rPr>
        <w:t xml:space="preserve">la </w:t>
      </w:r>
      <w:r w:rsidR="00FA0F27" w:rsidRPr="00AE0440">
        <w:rPr>
          <w:b w:val="0"/>
          <w:bCs/>
          <w:sz w:val="20"/>
        </w:rPr>
        <w:t xml:space="preserve">trajectoire rectiligne </w:t>
      </w:r>
      <w:r w:rsidR="00337A9E">
        <w:rPr>
          <w:b w:val="0"/>
          <w:bCs/>
          <w:sz w:val="20"/>
        </w:rPr>
        <w:t>de la</w:t>
      </w:r>
      <w:r w:rsidR="00337A9E" w:rsidRPr="00AE0440">
        <w:rPr>
          <w:b w:val="0"/>
          <w:bCs/>
          <w:sz w:val="20"/>
        </w:rPr>
        <w:t xml:space="preserve"> cible </w:t>
      </w:r>
      <w:r w:rsidR="00561147" w:rsidRPr="00AE0440">
        <w:rPr>
          <w:b w:val="0"/>
          <w:bCs/>
          <w:sz w:val="20"/>
        </w:rPr>
        <w:t xml:space="preserve">véhicule </w:t>
      </w:r>
      <w:r w:rsidR="00337A9E">
        <w:rPr>
          <w:b w:val="0"/>
          <w:bCs/>
          <w:sz w:val="20"/>
        </w:rPr>
        <w:t xml:space="preserve">à </w:t>
      </w:r>
      <w:r w:rsidR="00561147" w:rsidRPr="00AE0440">
        <w:rPr>
          <w:b w:val="0"/>
          <w:bCs/>
          <w:sz w:val="20"/>
        </w:rPr>
        <w:t>une intersection.</w:t>
      </w:r>
    </w:p>
    <w:p w14:paraId="467C4E97" w14:textId="5162DE23"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4.2.5.2.15.1.</w:t>
      </w:r>
      <w:r w:rsidRPr="00AE0440">
        <w:rPr>
          <w:b w:val="0"/>
          <w:bCs/>
          <w:sz w:val="20"/>
        </w:rPr>
        <w:tab/>
      </w:r>
      <w:r w:rsidR="00FA0F27" w:rsidRPr="00AE0440">
        <w:rPr>
          <w:b w:val="0"/>
          <w:bCs/>
          <w:sz w:val="20"/>
        </w:rPr>
        <w:t>Essai de base</w:t>
      </w:r>
      <w:r w:rsidR="00337A9E">
        <w:rPr>
          <w:b w:val="0"/>
          <w:bCs/>
          <w:sz w:val="20"/>
        </w:rPr>
        <w:t> :</w:t>
      </w:r>
      <w:r w:rsidR="00FA0F27" w:rsidRPr="00AE0440">
        <w:rPr>
          <w:b w:val="0"/>
          <w:bCs/>
          <w:sz w:val="20"/>
        </w:rPr>
        <w:t xml:space="preserve"> </w:t>
      </w:r>
      <w:r w:rsidR="00337A9E">
        <w:rPr>
          <w:b w:val="0"/>
          <w:bCs/>
          <w:sz w:val="20"/>
        </w:rPr>
        <w:t>l</w:t>
      </w:r>
      <w:r w:rsidR="00087C15" w:rsidRPr="00AE0440">
        <w:rPr>
          <w:b w:val="0"/>
          <w:bCs/>
          <w:sz w:val="20"/>
        </w:rPr>
        <w:t xml:space="preserve">'essai doit confirmer la capacité de réponse déclarée du système </w:t>
      </w:r>
      <w:r w:rsidR="00BF3AE5" w:rsidRPr="00AE0440">
        <w:rPr>
          <w:b w:val="0"/>
          <w:bCs/>
          <w:sz w:val="20"/>
        </w:rPr>
        <w:t xml:space="preserve">à reconnaître et à </w:t>
      </w:r>
      <w:r w:rsidR="00337A9E">
        <w:rPr>
          <w:b w:val="0"/>
          <w:bCs/>
          <w:sz w:val="20"/>
        </w:rPr>
        <w:t>accorder</w:t>
      </w:r>
      <w:r w:rsidR="00337A9E" w:rsidRPr="00AE0440">
        <w:rPr>
          <w:b w:val="0"/>
          <w:bCs/>
          <w:sz w:val="20"/>
        </w:rPr>
        <w:t xml:space="preserve"> </w:t>
      </w:r>
      <w:r w:rsidR="00BF3AE5" w:rsidRPr="00AE0440">
        <w:rPr>
          <w:b w:val="0"/>
          <w:bCs/>
          <w:sz w:val="20"/>
        </w:rPr>
        <w:t xml:space="preserve">la priorité </w:t>
      </w:r>
      <w:r w:rsidR="00087C15" w:rsidRPr="00AE0440">
        <w:rPr>
          <w:b w:val="0"/>
          <w:bCs/>
          <w:sz w:val="20"/>
        </w:rPr>
        <w:t xml:space="preserve">à une </w:t>
      </w:r>
      <w:r w:rsidR="00512176" w:rsidRPr="00AE0440">
        <w:rPr>
          <w:b w:val="0"/>
          <w:bCs/>
          <w:sz w:val="20"/>
        </w:rPr>
        <w:t xml:space="preserve">cible </w:t>
      </w:r>
      <w:r w:rsidR="00FA0F27" w:rsidRPr="00AE0440">
        <w:rPr>
          <w:b w:val="0"/>
          <w:bCs/>
          <w:sz w:val="20"/>
        </w:rPr>
        <w:t xml:space="preserve">véhicule traversant qui </w:t>
      </w:r>
      <w:r w:rsidR="00512176" w:rsidRPr="00AE0440">
        <w:rPr>
          <w:b w:val="0"/>
          <w:bCs/>
          <w:sz w:val="20"/>
        </w:rPr>
        <w:t xml:space="preserve">roule en ligne droite </w:t>
      </w:r>
      <w:r w:rsidR="00337A9E">
        <w:rPr>
          <w:b w:val="0"/>
          <w:bCs/>
          <w:sz w:val="20"/>
        </w:rPr>
        <w:t xml:space="preserve">à </w:t>
      </w:r>
      <w:r w:rsidR="00512176" w:rsidRPr="00AE0440">
        <w:rPr>
          <w:b w:val="0"/>
          <w:bCs/>
          <w:sz w:val="20"/>
        </w:rPr>
        <w:t xml:space="preserve">une intersection. </w:t>
      </w:r>
    </w:p>
    <w:p w14:paraId="467C4E98" w14:textId="73BF62DB"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4.2.5.2.15.1.1.</w:t>
      </w:r>
      <w:r w:rsidRPr="00AE0440">
        <w:rPr>
          <w:b w:val="0"/>
          <w:bCs/>
          <w:sz w:val="20"/>
        </w:rPr>
        <w:tab/>
      </w:r>
      <w:r w:rsidR="00FA0F27" w:rsidRPr="00AE0440">
        <w:rPr>
          <w:b w:val="0"/>
          <w:bCs/>
          <w:sz w:val="20"/>
        </w:rPr>
        <w:t xml:space="preserve">Le </w:t>
      </w:r>
      <w:r w:rsidR="005E447E">
        <w:rPr>
          <w:b w:val="0"/>
          <w:bCs/>
          <w:sz w:val="20"/>
        </w:rPr>
        <w:t xml:space="preserve">Véhicule soumis à l’essai </w:t>
      </w:r>
      <w:r w:rsidR="00FA0F27" w:rsidRPr="00AE0440">
        <w:rPr>
          <w:b w:val="0"/>
          <w:bCs/>
          <w:sz w:val="20"/>
        </w:rPr>
        <w:t>doit s'approcher du point d'impact avec un</w:t>
      </w:r>
      <w:r w:rsidR="00337A9E">
        <w:rPr>
          <w:b w:val="0"/>
          <w:bCs/>
          <w:sz w:val="20"/>
        </w:rPr>
        <w:t>e</w:t>
      </w:r>
      <w:r w:rsidR="00FA0F27" w:rsidRPr="00AE0440">
        <w:rPr>
          <w:b w:val="0"/>
          <w:bCs/>
          <w:sz w:val="20"/>
        </w:rPr>
        <w:t xml:space="preserve"> autre </w:t>
      </w:r>
      <w:r w:rsidR="00337A9E" w:rsidRPr="00AE0440">
        <w:rPr>
          <w:b w:val="0"/>
          <w:bCs/>
          <w:sz w:val="20"/>
        </w:rPr>
        <w:t xml:space="preserve">cible </w:t>
      </w:r>
      <w:r w:rsidR="00FA0F27" w:rsidRPr="00AE0440">
        <w:rPr>
          <w:b w:val="0"/>
          <w:bCs/>
          <w:sz w:val="20"/>
        </w:rPr>
        <w:t xml:space="preserve">véhicule (voiture particulière ou automobiliste) en ligne droite initiale </w:t>
      </w:r>
      <w:r w:rsidR="00337A9E">
        <w:rPr>
          <w:b w:val="0"/>
          <w:bCs/>
          <w:sz w:val="20"/>
        </w:rPr>
        <w:t xml:space="preserve">à </w:t>
      </w:r>
      <w:r w:rsidR="00FA0F27" w:rsidRPr="00AE0440">
        <w:rPr>
          <w:b w:val="0"/>
          <w:bCs/>
          <w:sz w:val="20"/>
        </w:rPr>
        <w:t>une intersection, soit du côté le plus proche, soit du côté le plus éloigné, pour heurter le côté d</w:t>
      </w:r>
      <w:r w:rsidR="00337A9E">
        <w:rPr>
          <w:b w:val="0"/>
          <w:bCs/>
          <w:sz w:val="20"/>
        </w:rPr>
        <w:t>e la</w:t>
      </w:r>
      <w:r w:rsidR="00FA0F27" w:rsidRPr="00AE0440">
        <w:rPr>
          <w:b w:val="0"/>
          <w:bCs/>
          <w:sz w:val="20"/>
        </w:rPr>
        <w:t xml:space="preserve"> </w:t>
      </w:r>
      <w:r w:rsidR="00337A9E" w:rsidRPr="00AE0440">
        <w:rPr>
          <w:b w:val="0"/>
          <w:bCs/>
          <w:sz w:val="20"/>
        </w:rPr>
        <w:t xml:space="preserve">cible </w:t>
      </w:r>
      <w:r w:rsidR="00FA0F27" w:rsidRPr="00AE0440">
        <w:rPr>
          <w:b w:val="0"/>
          <w:bCs/>
          <w:sz w:val="20"/>
        </w:rPr>
        <w:t>véhicule à 25</w:t>
      </w:r>
      <w:r w:rsidR="00337A9E">
        <w:rPr>
          <w:b w:val="0"/>
          <w:bCs/>
          <w:sz w:val="20"/>
        </w:rPr>
        <w:t> %</w:t>
      </w:r>
      <w:r w:rsidR="00FA0F27" w:rsidRPr="00AE0440">
        <w:rPr>
          <w:b w:val="0"/>
          <w:bCs/>
          <w:sz w:val="20"/>
        </w:rPr>
        <w:t xml:space="preserve"> de la longueur de la cible avec le centre de l'avant du </w:t>
      </w:r>
      <w:r w:rsidR="00512176" w:rsidRPr="00AE0440">
        <w:rPr>
          <w:b w:val="0"/>
          <w:bCs/>
          <w:sz w:val="20"/>
        </w:rPr>
        <w:t>VUT</w:t>
      </w:r>
      <w:r w:rsidR="00FA0F27" w:rsidRPr="00AE0440">
        <w:rPr>
          <w:b w:val="0"/>
          <w:bCs/>
          <w:sz w:val="20"/>
        </w:rPr>
        <w:t>.</w:t>
      </w:r>
    </w:p>
    <w:p w14:paraId="467C4E99" w14:textId="4852ADC5"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 xml:space="preserve">4.2.5.2.15.1.2. </w:t>
      </w:r>
      <w:r w:rsidRPr="00AE0440">
        <w:rPr>
          <w:b w:val="0"/>
          <w:bCs/>
          <w:sz w:val="20"/>
        </w:rPr>
        <w:tab/>
      </w:r>
      <w:r w:rsidR="00337A9E">
        <w:rPr>
          <w:b w:val="0"/>
          <w:bCs/>
          <w:sz w:val="20"/>
        </w:rPr>
        <w:t>L</w:t>
      </w:r>
      <w:r w:rsidRPr="00AE0440">
        <w:rPr>
          <w:b w:val="0"/>
          <w:bCs/>
          <w:sz w:val="20"/>
        </w:rPr>
        <w:t>a cible s'approche à une vitesse pouvant aller jusqu'à 60 km/h, en fonction des limites déclarées du système.</w:t>
      </w:r>
      <w:r w:rsidR="00A53645" w:rsidRPr="00AE0440">
        <w:rPr>
          <w:b w:val="0"/>
          <w:bCs/>
          <w:sz w:val="20"/>
        </w:rPr>
        <w:t xml:space="preserve"> </w:t>
      </w:r>
      <w:r w:rsidR="00337A9E" w:rsidRPr="00AE0440">
        <w:rPr>
          <w:b w:val="0"/>
          <w:bCs/>
          <w:sz w:val="20"/>
        </w:rPr>
        <w:t>L</w:t>
      </w:r>
      <w:r w:rsidR="00337A9E">
        <w:rPr>
          <w:b w:val="0"/>
          <w:bCs/>
          <w:sz w:val="20"/>
        </w:rPr>
        <w:t>e</w:t>
      </w:r>
      <w:r w:rsidR="00337A9E" w:rsidRPr="00AE0440">
        <w:rPr>
          <w:b w:val="0"/>
          <w:bCs/>
          <w:sz w:val="20"/>
        </w:rPr>
        <w:t xml:space="preserve"> </w:t>
      </w:r>
      <w:r w:rsidR="005E447E">
        <w:rPr>
          <w:b w:val="0"/>
          <w:bCs/>
          <w:sz w:val="20"/>
        </w:rPr>
        <w:t xml:space="preserve">Véhicule soumis à l’essai </w:t>
      </w:r>
      <w:r w:rsidR="00A53645" w:rsidRPr="00AE0440">
        <w:rPr>
          <w:b w:val="0"/>
          <w:bCs/>
          <w:sz w:val="20"/>
        </w:rPr>
        <w:t xml:space="preserve">est censé </w:t>
      </w:r>
      <w:r w:rsidR="00337A9E">
        <w:rPr>
          <w:b w:val="0"/>
          <w:bCs/>
          <w:sz w:val="20"/>
        </w:rPr>
        <w:t>accorder</w:t>
      </w:r>
      <w:r w:rsidR="00337A9E" w:rsidRPr="00AE0440">
        <w:rPr>
          <w:b w:val="0"/>
          <w:bCs/>
          <w:sz w:val="20"/>
        </w:rPr>
        <w:t xml:space="preserve"> </w:t>
      </w:r>
      <w:r w:rsidR="00A53645" w:rsidRPr="00AE0440">
        <w:rPr>
          <w:b w:val="0"/>
          <w:bCs/>
          <w:sz w:val="20"/>
        </w:rPr>
        <w:t>la priorité.</w:t>
      </w:r>
    </w:p>
    <w:p w14:paraId="467C4E9A" w14:textId="77777777" w:rsidR="00485FA9" w:rsidRPr="00AE0440" w:rsidRDefault="00485FA9" w:rsidP="00485FA9">
      <w:pPr>
        <w:ind w:left="2340"/>
      </w:pPr>
    </w:p>
    <w:p w14:paraId="467C4E9B" w14:textId="77777777" w:rsidR="007103D7" w:rsidRPr="00AE0440" w:rsidRDefault="007103D7" w:rsidP="00485FA9">
      <w:pPr>
        <w:ind w:left="2340"/>
      </w:pPr>
      <w:r w:rsidRPr="00AE0440">
        <w:rPr>
          <w:noProof/>
          <w:lang w:eastAsia="en-GB"/>
        </w:rPr>
        <w:drawing>
          <wp:inline distT="0" distB="0" distL="0" distR="0" wp14:anchorId="467C4FE6" wp14:editId="467C4FE7">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22984" cy="2808366"/>
                    </a:xfrm>
                    <a:prstGeom prst="rect">
                      <a:avLst/>
                    </a:prstGeom>
                  </pic:spPr>
                </pic:pic>
              </a:graphicData>
            </a:graphic>
          </wp:inline>
        </w:drawing>
      </w:r>
    </w:p>
    <w:p w14:paraId="467C4E9C" w14:textId="77777777" w:rsidR="00F0563C" w:rsidRPr="00AE0440" w:rsidRDefault="00F0563C" w:rsidP="00485FA9">
      <w:pPr>
        <w:ind w:left="2340"/>
      </w:pPr>
    </w:p>
    <w:p w14:paraId="467C4E9D" w14:textId="77777777" w:rsidR="007103D7" w:rsidRPr="00AE0440" w:rsidRDefault="00ED4A4A" w:rsidP="00485FA9">
      <w:pPr>
        <w:ind w:left="2340"/>
      </w:pPr>
      <w:r w:rsidRPr="00AE0440">
        <w:rPr>
          <w:noProof/>
          <w:lang w:eastAsia="en-GB"/>
        </w:rPr>
        <w:lastRenderedPageBreak/>
        <w:drawing>
          <wp:inline distT="0" distB="0" distL="0" distR="0" wp14:anchorId="467C4FE8" wp14:editId="467C4FE9">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16617" cy="2578899"/>
                    </a:xfrm>
                    <a:prstGeom prst="rect">
                      <a:avLst/>
                    </a:prstGeom>
                  </pic:spPr>
                </pic:pic>
              </a:graphicData>
            </a:graphic>
          </wp:inline>
        </w:drawing>
      </w:r>
    </w:p>
    <w:p w14:paraId="467C4E9E" w14:textId="77777777" w:rsidR="00485FA9" w:rsidRPr="00AE0440" w:rsidRDefault="00485FA9" w:rsidP="00485FA9">
      <w:pPr>
        <w:ind w:left="2340"/>
      </w:pPr>
    </w:p>
    <w:p w14:paraId="467C4E9F" w14:textId="589E94CD"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4.2.5.2.15.2.</w:t>
      </w:r>
      <w:r w:rsidRPr="00AE0440">
        <w:rPr>
          <w:b w:val="0"/>
          <w:bCs/>
          <w:sz w:val="20"/>
        </w:rPr>
        <w:tab/>
      </w:r>
      <w:r w:rsidR="00FA0F27" w:rsidRPr="00AE0440">
        <w:rPr>
          <w:b w:val="0"/>
          <w:bCs/>
          <w:sz w:val="20"/>
        </w:rPr>
        <w:t>Essai prolongé</w:t>
      </w:r>
      <w:r w:rsidR="00337A9E">
        <w:rPr>
          <w:b w:val="0"/>
          <w:bCs/>
          <w:sz w:val="20"/>
        </w:rPr>
        <w:t> :</w:t>
      </w:r>
      <w:r w:rsidR="00FA0F27" w:rsidRPr="00AE0440">
        <w:rPr>
          <w:b w:val="0"/>
          <w:bCs/>
          <w:sz w:val="20"/>
        </w:rPr>
        <w:t xml:space="preserve"> </w:t>
      </w:r>
      <w:r w:rsidR="00337A9E">
        <w:rPr>
          <w:b w:val="0"/>
          <w:bCs/>
          <w:sz w:val="20"/>
        </w:rPr>
        <w:t>l</w:t>
      </w:r>
      <w:r w:rsidR="0071309C" w:rsidRPr="00AE0440">
        <w:rPr>
          <w:b w:val="0"/>
          <w:bCs/>
          <w:sz w:val="20"/>
        </w:rPr>
        <w:t xml:space="preserve">'essai doit démontrer que le système ne modifie pas </w:t>
      </w:r>
      <w:r w:rsidR="00DB4174" w:rsidRPr="00AE0440">
        <w:rPr>
          <w:b w:val="0"/>
          <w:bCs/>
          <w:sz w:val="20"/>
        </w:rPr>
        <w:t xml:space="preserve">de manière déraisonnable la </w:t>
      </w:r>
      <w:r w:rsidR="0071309C" w:rsidRPr="00AE0440">
        <w:rPr>
          <w:b w:val="0"/>
          <w:bCs/>
          <w:sz w:val="20"/>
        </w:rPr>
        <w:t xml:space="preserve">stratégie de contrôle pour une cible véhicule traversant qui roule en ligne droite </w:t>
      </w:r>
      <w:r w:rsidR="00337A9E">
        <w:rPr>
          <w:b w:val="0"/>
          <w:bCs/>
          <w:sz w:val="20"/>
        </w:rPr>
        <w:t xml:space="preserve">à </w:t>
      </w:r>
      <w:r w:rsidR="0071309C" w:rsidRPr="00AE0440">
        <w:rPr>
          <w:b w:val="0"/>
          <w:bCs/>
          <w:sz w:val="20"/>
        </w:rPr>
        <w:t>une intersection.</w:t>
      </w:r>
    </w:p>
    <w:p w14:paraId="467C4EA0" w14:textId="3DFEE60C" w:rsidR="00EA3171" w:rsidRPr="00AE0440" w:rsidRDefault="00030C89">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4.2.5.2.15.2.1.</w:t>
      </w:r>
      <w:r w:rsidRPr="00AE0440">
        <w:rPr>
          <w:b w:val="0"/>
          <w:bCs/>
          <w:sz w:val="20"/>
        </w:rPr>
        <w:tab/>
      </w:r>
      <w:r w:rsidR="00FA0F27" w:rsidRPr="00AE0440">
        <w:rPr>
          <w:b w:val="0"/>
          <w:bCs/>
          <w:sz w:val="20"/>
        </w:rPr>
        <w:t xml:space="preserve">L'essai doit être exécuté au moins </w:t>
      </w:r>
      <w:r w:rsidR="00337A9E">
        <w:rPr>
          <w:b w:val="0"/>
          <w:bCs/>
          <w:sz w:val="20"/>
        </w:rPr>
        <w:t>avec :</w:t>
      </w:r>
      <w:r w:rsidR="00FA0F27" w:rsidRPr="00AE0440">
        <w:rPr>
          <w:b w:val="0"/>
          <w:bCs/>
          <w:sz w:val="20"/>
        </w:rPr>
        <w:t xml:space="preserve"> </w:t>
      </w:r>
    </w:p>
    <w:p w14:paraId="467C4EA1" w14:textId="0F918184" w:rsidR="00EA3171" w:rsidRPr="00AE0440" w:rsidRDefault="00030C89">
      <w:pPr>
        <w:pStyle w:val="para"/>
        <w:tabs>
          <w:tab w:val="left" w:pos="1560"/>
        </w:tabs>
        <w:suppressAutoHyphens w:val="0"/>
        <w:spacing w:line="240" w:lineRule="atLeast"/>
        <w:ind w:firstLine="0"/>
      </w:pPr>
      <w:r w:rsidRPr="00AE0440">
        <w:t>(a)</w:t>
      </w:r>
      <w:r w:rsidRPr="00AE0440">
        <w:tab/>
      </w:r>
      <w:r w:rsidR="00FA0F27" w:rsidRPr="00AE0440">
        <w:t xml:space="preserve">Différents </w:t>
      </w:r>
      <w:r w:rsidR="0071309C" w:rsidRPr="00AE0440">
        <w:t xml:space="preserve">types ou catégories de </w:t>
      </w:r>
      <w:r w:rsidR="00337A9E" w:rsidRPr="00AE0440">
        <w:t xml:space="preserve">cibles </w:t>
      </w:r>
      <w:r w:rsidR="00FA0F27" w:rsidRPr="00AE0440">
        <w:t>véhicules</w:t>
      </w:r>
      <w:r w:rsidR="00337A9E">
        <w:t> ;</w:t>
      </w:r>
    </w:p>
    <w:p w14:paraId="467C4EA2" w14:textId="30619AB3" w:rsidR="00EA3171" w:rsidRPr="00AE0440" w:rsidRDefault="00030C89">
      <w:pPr>
        <w:pStyle w:val="para"/>
        <w:tabs>
          <w:tab w:val="left" w:pos="1560"/>
        </w:tabs>
        <w:suppressAutoHyphens w:val="0"/>
        <w:spacing w:line="240" w:lineRule="atLeast"/>
        <w:ind w:firstLine="0"/>
      </w:pPr>
      <w:r w:rsidRPr="00AE0440">
        <w:t>(b)</w:t>
      </w:r>
      <w:r w:rsidRPr="00AE0440">
        <w:tab/>
      </w:r>
      <w:r w:rsidR="00FA0F27" w:rsidRPr="00AE0440">
        <w:t>Différents chevauchements</w:t>
      </w:r>
      <w:r w:rsidR="00337A9E">
        <w:t> ;</w:t>
      </w:r>
    </w:p>
    <w:p w14:paraId="467C4EA3" w14:textId="574A1102" w:rsidR="00EA3171" w:rsidRPr="00AE0440" w:rsidRDefault="00030C89">
      <w:pPr>
        <w:pStyle w:val="para"/>
        <w:tabs>
          <w:tab w:val="left" w:pos="1560"/>
        </w:tabs>
        <w:suppressAutoHyphens w:val="0"/>
        <w:spacing w:line="240" w:lineRule="atLeast"/>
        <w:ind w:firstLine="0"/>
      </w:pPr>
      <w:r w:rsidRPr="00AE0440">
        <w:t>(c)</w:t>
      </w:r>
      <w:r w:rsidR="00B65617" w:rsidRPr="00AE0440">
        <w:tab/>
      </w:r>
      <w:r w:rsidR="00FA0F27" w:rsidRPr="00AE0440">
        <w:t xml:space="preserve">Différentes </w:t>
      </w:r>
      <w:r w:rsidR="0071309C" w:rsidRPr="00AE0440">
        <w:t>positions sur</w:t>
      </w:r>
      <w:r w:rsidR="00FA0F27" w:rsidRPr="00AE0440">
        <w:t xml:space="preserve"> la voie de circulation </w:t>
      </w:r>
      <w:r w:rsidR="002472C4" w:rsidRPr="00AE0440">
        <w:t xml:space="preserve">du </w:t>
      </w:r>
      <w:r w:rsidR="005E447E">
        <w:t xml:space="preserve">Véhicule soumis à l’essai </w:t>
      </w:r>
      <w:r w:rsidR="000C7F50" w:rsidRPr="00AE0440">
        <w:t xml:space="preserve">et des </w:t>
      </w:r>
      <w:r w:rsidR="00337A9E" w:rsidRPr="00AE0440">
        <w:t xml:space="preserve">cibles </w:t>
      </w:r>
      <w:r w:rsidR="00FA0F27" w:rsidRPr="00AE0440">
        <w:t>véhicules</w:t>
      </w:r>
      <w:r w:rsidR="00530890" w:rsidRPr="00AE0440">
        <w:t>.</w:t>
      </w:r>
    </w:p>
    <w:p w14:paraId="467C4EA4" w14:textId="02F9367D"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szCs w:val="14"/>
        </w:rPr>
        <w:t>4.3.</w:t>
      </w:r>
      <w:r w:rsidRPr="00AE0440">
        <w:rPr>
          <w:b w:val="0"/>
          <w:bCs/>
          <w:sz w:val="20"/>
          <w:szCs w:val="14"/>
        </w:rPr>
        <w:tab/>
      </w:r>
      <w:r w:rsidR="00310C34" w:rsidRPr="00AE0440">
        <w:rPr>
          <w:b w:val="0"/>
          <w:bCs/>
          <w:sz w:val="20"/>
        </w:rPr>
        <w:t xml:space="preserve">Vérification </w:t>
      </w:r>
      <w:r w:rsidR="007C0ECA">
        <w:rPr>
          <w:b w:val="0"/>
          <w:bCs/>
          <w:sz w:val="20"/>
        </w:rPr>
        <w:t>sur la</w:t>
      </w:r>
      <w:r w:rsidR="00310C34" w:rsidRPr="00AE0440">
        <w:rPr>
          <w:b w:val="0"/>
          <w:bCs/>
          <w:sz w:val="20"/>
        </w:rPr>
        <w:t xml:space="preserve"> </w:t>
      </w:r>
      <w:r w:rsidR="002100CF" w:rsidRPr="00AE0440">
        <w:rPr>
          <w:b w:val="0"/>
          <w:bCs/>
          <w:sz w:val="20"/>
        </w:rPr>
        <w:t>voie publique</w:t>
      </w:r>
    </w:p>
    <w:p w14:paraId="467C4EA5" w14:textId="774F7195"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4.3.1.</w:t>
      </w:r>
      <w:r w:rsidRPr="00AE0440">
        <w:rPr>
          <w:b w:val="0"/>
          <w:bCs/>
          <w:sz w:val="20"/>
        </w:rPr>
        <w:tab/>
      </w:r>
      <w:r w:rsidR="002100CF" w:rsidRPr="00AE0440">
        <w:rPr>
          <w:b w:val="0"/>
          <w:bCs/>
          <w:sz w:val="20"/>
        </w:rPr>
        <w:t>L'emplacement et le choix de la route d'essai, l'heure du jour et les conditions environnementales sont déterminés par l'</w:t>
      </w:r>
      <w:r w:rsidR="002F2668" w:rsidRPr="00AE0440">
        <w:rPr>
          <w:b w:val="0"/>
          <w:bCs/>
          <w:sz w:val="20"/>
        </w:rPr>
        <w:t>autorité d'homologation</w:t>
      </w:r>
      <w:r w:rsidR="002100CF" w:rsidRPr="00AE0440">
        <w:rPr>
          <w:b w:val="0"/>
          <w:bCs/>
          <w:sz w:val="20"/>
        </w:rPr>
        <w:t xml:space="preserve">. La </w:t>
      </w:r>
      <w:r w:rsidR="00310C34" w:rsidRPr="00AE0440">
        <w:rPr>
          <w:b w:val="0"/>
          <w:bCs/>
          <w:sz w:val="20"/>
        </w:rPr>
        <w:t xml:space="preserve">vérification </w:t>
      </w:r>
      <w:r w:rsidR="007C0ECA">
        <w:rPr>
          <w:b w:val="0"/>
          <w:bCs/>
          <w:sz w:val="20"/>
        </w:rPr>
        <w:t>sur</w:t>
      </w:r>
      <w:r w:rsidR="002100CF" w:rsidRPr="00AE0440">
        <w:rPr>
          <w:b w:val="0"/>
          <w:bCs/>
          <w:sz w:val="20"/>
        </w:rPr>
        <w:t xml:space="preserve"> </w:t>
      </w:r>
      <w:r w:rsidR="007C0ECA">
        <w:rPr>
          <w:b w:val="0"/>
          <w:bCs/>
          <w:sz w:val="20"/>
        </w:rPr>
        <w:t xml:space="preserve">la </w:t>
      </w:r>
      <w:r w:rsidR="002100CF" w:rsidRPr="00AE0440">
        <w:rPr>
          <w:b w:val="0"/>
          <w:bCs/>
          <w:sz w:val="20"/>
        </w:rPr>
        <w:t xml:space="preserve">voie publique doit couvrir différentes heures du jour et différentes intensités lumineuses en fonction des limites du système. Elles comprennent des scénarios dans lesquels le </w:t>
      </w:r>
      <w:r w:rsidR="00310C34" w:rsidRPr="00AE0440">
        <w:rPr>
          <w:b w:val="0"/>
          <w:bCs/>
          <w:sz w:val="20"/>
        </w:rPr>
        <w:t xml:space="preserve">système </w:t>
      </w:r>
      <w:r w:rsidR="002100CF" w:rsidRPr="00AE0440">
        <w:rPr>
          <w:b w:val="0"/>
          <w:bCs/>
          <w:sz w:val="20"/>
        </w:rPr>
        <w:t xml:space="preserve">est censé être confronté à des situations difficiles (par exemple, courbes serrées, changements de vitesse dus à des conditions variables d'infrastructure </w:t>
      </w:r>
      <w:r w:rsidR="000520C0" w:rsidRPr="00AE0440">
        <w:rPr>
          <w:b w:val="0"/>
          <w:bCs/>
          <w:sz w:val="20"/>
        </w:rPr>
        <w:t xml:space="preserve">et de </w:t>
      </w:r>
      <w:r w:rsidR="002100CF" w:rsidRPr="00AE0440">
        <w:rPr>
          <w:b w:val="0"/>
          <w:bCs/>
          <w:sz w:val="20"/>
        </w:rPr>
        <w:t>circulation</w:t>
      </w:r>
      <w:r w:rsidR="000520C0" w:rsidRPr="00AE0440">
        <w:rPr>
          <w:b w:val="0"/>
          <w:bCs/>
          <w:sz w:val="20"/>
        </w:rPr>
        <w:t>, comportement variable du véhicule de tête</w:t>
      </w:r>
      <w:r w:rsidR="008C6EFD" w:rsidRPr="00AE0440">
        <w:rPr>
          <w:b w:val="0"/>
          <w:bCs/>
          <w:sz w:val="20"/>
        </w:rPr>
        <w:t>, limitations de vitesse variables</w:t>
      </w:r>
      <w:r w:rsidR="002100CF" w:rsidRPr="00AE0440">
        <w:rPr>
          <w:b w:val="0"/>
          <w:bCs/>
          <w:sz w:val="20"/>
        </w:rPr>
        <w:t>) et s'approcher des limites de son périmètre déclaré (par exemple, changements de visibilité ou d'état de la route, fin planifiée ou soudaine d</w:t>
      </w:r>
      <w:r w:rsidR="007C0ECA">
        <w:rPr>
          <w:b w:val="0"/>
          <w:bCs/>
          <w:sz w:val="20"/>
        </w:rPr>
        <w:t xml:space="preserve">es limites </w:t>
      </w:r>
      <w:r w:rsidR="002100CF" w:rsidRPr="00AE0440">
        <w:rPr>
          <w:b w:val="0"/>
          <w:bCs/>
          <w:sz w:val="20"/>
        </w:rPr>
        <w:t>du système).</w:t>
      </w:r>
    </w:p>
    <w:p w14:paraId="467C4EA6" w14:textId="3DC55A10"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4.3.2.</w:t>
      </w:r>
      <w:r w:rsidRPr="00AE0440">
        <w:rPr>
          <w:b w:val="0"/>
          <w:bCs/>
          <w:sz w:val="20"/>
        </w:rPr>
        <w:tab/>
      </w:r>
      <w:r w:rsidR="002100CF" w:rsidRPr="00AE0440">
        <w:rPr>
          <w:b w:val="0"/>
          <w:bCs/>
          <w:sz w:val="20"/>
        </w:rPr>
        <w:t xml:space="preserve">La durée des essais sur </w:t>
      </w:r>
      <w:r w:rsidR="007C0ECA">
        <w:rPr>
          <w:b w:val="0"/>
          <w:bCs/>
          <w:sz w:val="20"/>
        </w:rPr>
        <w:t>voie</w:t>
      </w:r>
      <w:r w:rsidR="007C0ECA" w:rsidRPr="00AE0440">
        <w:rPr>
          <w:b w:val="0"/>
          <w:bCs/>
          <w:sz w:val="20"/>
        </w:rPr>
        <w:t xml:space="preserve"> </w:t>
      </w:r>
      <w:r w:rsidR="002100CF" w:rsidRPr="00AE0440">
        <w:rPr>
          <w:b w:val="0"/>
          <w:bCs/>
          <w:sz w:val="20"/>
        </w:rPr>
        <w:t xml:space="preserve">publique doit être telle qu'elle permette d'enregistrer et d'évaluer le fonctionnement du </w:t>
      </w:r>
      <w:r w:rsidR="00310C34" w:rsidRPr="00AE0440">
        <w:rPr>
          <w:b w:val="0"/>
          <w:bCs/>
          <w:sz w:val="20"/>
        </w:rPr>
        <w:t xml:space="preserve">système </w:t>
      </w:r>
      <w:r w:rsidR="002100CF" w:rsidRPr="00AE0440">
        <w:rPr>
          <w:b w:val="0"/>
          <w:bCs/>
          <w:sz w:val="20"/>
        </w:rPr>
        <w:t>conformément à toutes les parties pertinentes de la spécification décrite aux paragraphes 5 et 6, à l'exclusion des scénarios critiques pour la sécurité et des scénarios de défaillance.</w:t>
      </w:r>
    </w:p>
    <w:p w14:paraId="467C4EA7" w14:textId="571CF83E"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 xml:space="preserve">4.3.3. </w:t>
      </w:r>
      <w:r w:rsidRPr="00AE0440">
        <w:rPr>
          <w:b w:val="0"/>
          <w:bCs/>
          <w:sz w:val="20"/>
        </w:rPr>
        <w:tab/>
      </w:r>
      <w:r w:rsidR="007C0ECA">
        <w:rPr>
          <w:b w:val="0"/>
          <w:bCs/>
          <w:sz w:val="20"/>
        </w:rPr>
        <w:t>D</w:t>
      </w:r>
      <w:r w:rsidR="007C0ECA" w:rsidRPr="00AE0440">
        <w:rPr>
          <w:b w:val="0"/>
          <w:bCs/>
          <w:sz w:val="20"/>
        </w:rPr>
        <w:t xml:space="preserve">es </w:t>
      </w:r>
      <w:r w:rsidRPr="00AE0440">
        <w:rPr>
          <w:b w:val="0"/>
          <w:bCs/>
          <w:sz w:val="20"/>
        </w:rPr>
        <w:t xml:space="preserve">scénarios d'essai </w:t>
      </w:r>
      <w:r w:rsidR="007C0ECA">
        <w:rPr>
          <w:b w:val="0"/>
          <w:bCs/>
          <w:sz w:val="20"/>
        </w:rPr>
        <w:t xml:space="preserve">sont établis </w:t>
      </w:r>
      <w:r w:rsidRPr="00AE0440">
        <w:rPr>
          <w:b w:val="0"/>
          <w:bCs/>
          <w:sz w:val="20"/>
        </w:rPr>
        <w:t xml:space="preserve">pour évaluer le comportement du système dans d'autres manœuvres </w:t>
      </w:r>
      <w:r w:rsidR="004A4A99" w:rsidRPr="00AE0440">
        <w:rPr>
          <w:b w:val="0"/>
          <w:bCs/>
          <w:sz w:val="20"/>
        </w:rPr>
        <w:t>initiées</w:t>
      </w:r>
      <w:r w:rsidRPr="00AE0440">
        <w:rPr>
          <w:b w:val="0"/>
          <w:bCs/>
          <w:sz w:val="20"/>
        </w:rPr>
        <w:t xml:space="preserve"> par le </w:t>
      </w:r>
      <w:r w:rsidR="004A4A99" w:rsidRPr="00AE0440">
        <w:rPr>
          <w:b w:val="0"/>
          <w:bCs/>
          <w:sz w:val="20"/>
        </w:rPr>
        <w:t xml:space="preserve">conducteur </w:t>
      </w:r>
      <w:r w:rsidRPr="00AE0440">
        <w:rPr>
          <w:b w:val="0"/>
          <w:bCs/>
          <w:sz w:val="20"/>
        </w:rPr>
        <w:t>ou le système</w:t>
      </w:r>
    </w:p>
    <w:p w14:paraId="467C4EA8" w14:textId="4968FDB4"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4.3.3.1.</w:t>
      </w:r>
      <w:r w:rsidR="007C0ECA">
        <w:rPr>
          <w:b w:val="0"/>
          <w:bCs/>
          <w:sz w:val="20"/>
        </w:rPr>
        <w:tab/>
      </w:r>
      <w:r w:rsidRPr="00AE0440">
        <w:rPr>
          <w:b w:val="0"/>
          <w:bCs/>
          <w:sz w:val="20"/>
        </w:rPr>
        <w:t xml:space="preserve">La vérification sur </w:t>
      </w:r>
      <w:r w:rsidR="007C0ECA">
        <w:rPr>
          <w:b w:val="0"/>
          <w:bCs/>
          <w:sz w:val="20"/>
        </w:rPr>
        <w:t>la voie</w:t>
      </w:r>
      <w:r w:rsidR="007C0ECA" w:rsidRPr="00AE0440">
        <w:rPr>
          <w:b w:val="0"/>
          <w:bCs/>
          <w:sz w:val="20"/>
        </w:rPr>
        <w:t xml:space="preserve"> </w:t>
      </w:r>
      <w:r w:rsidRPr="00AE0440">
        <w:rPr>
          <w:b w:val="0"/>
          <w:bCs/>
          <w:sz w:val="20"/>
        </w:rPr>
        <w:t xml:space="preserve">publique doit inclure les scénarios d'essai </w:t>
      </w:r>
      <w:r w:rsidR="004A4A99" w:rsidRPr="00AE0440">
        <w:rPr>
          <w:b w:val="0"/>
          <w:bCs/>
          <w:sz w:val="20"/>
        </w:rPr>
        <w:t xml:space="preserve">du tableau ci-dessous </w:t>
      </w:r>
      <w:r w:rsidRPr="00AE0440">
        <w:rPr>
          <w:b w:val="0"/>
          <w:bCs/>
          <w:sz w:val="20"/>
        </w:rPr>
        <w:t xml:space="preserve">afin d'évaluer le comportement du système dans des conditions normales de fonctionnement </w:t>
      </w:r>
      <w:r w:rsidR="003139E5" w:rsidRPr="00AE0440">
        <w:rPr>
          <w:b w:val="0"/>
          <w:bCs/>
          <w:sz w:val="20"/>
        </w:rPr>
        <w:t xml:space="preserve">en </w:t>
      </w:r>
      <w:r w:rsidR="007C0ECA">
        <w:rPr>
          <w:b w:val="0"/>
          <w:bCs/>
          <w:sz w:val="20"/>
        </w:rPr>
        <w:t>circonstances</w:t>
      </w:r>
      <w:r w:rsidR="007C0ECA" w:rsidRPr="00AE0440">
        <w:rPr>
          <w:b w:val="0"/>
          <w:bCs/>
          <w:sz w:val="20"/>
        </w:rPr>
        <w:t xml:space="preserve"> </w:t>
      </w:r>
      <w:r w:rsidR="003139E5" w:rsidRPr="00AE0440">
        <w:rPr>
          <w:b w:val="0"/>
          <w:bCs/>
          <w:sz w:val="20"/>
        </w:rPr>
        <w:t>réelles.</w:t>
      </w:r>
    </w:p>
    <w:p w14:paraId="467C4EA9" w14:textId="5BD9D182"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ab/>
        <w:t>L'</w:t>
      </w:r>
      <w:r w:rsidR="00426E63" w:rsidRPr="00AE0440">
        <w:rPr>
          <w:b w:val="0"/>
          <w:bCs/>
          <w:sz w:val="20"/>
        </w:rPr>
        <w:t xml:space="preserve">itinéraire doit être planifié de manière à intégrer les </w:t>
      </w:r>
      <w:r w:rsidRPr="00AE0440">
        <w:rPr>
          <w:b w:val="0"/>
          <w:bCs/>
          <w:sz w:val="20"/>
        </w:rPr>
        <w:t xml:space="preserve">scénarios d'essai </w:t>
      </w:r>
      <w:r w:rsidR="007E0942" w:rsidRPr="00AE0440">
        <w:rPr>
          <w:b w:val="0"/>
          <w:bCs/>
          <w:sz w:val="20"/>
        </w:rPr>
        <w:t xml:space="preserve">pertinents selon </w:t>
      </w:r>
      <w:r w:rsidR="00114210" w:rsidRPr="00AE0440">
        <w:rPr>
          <w:b w:val="0"/>
          <w:bCs/>
          <w:sz w:val="20"/>
        </w:rPr>
        <w:t xml:space="preserve">la </w:t>
      </w:r>
      <w:r w:rsidRPr="00AE0440">
        <w:rPr>
          <w:b w:val="0"/>
          <w:bCs/>
          <w:sz w:val="20"/>
        </w:rPr>
        <w:t xml:space="preserve">déclaration du </w:t>
      </w:r>
      <w:r w:rsidR="00101DB0">
        <w:rPr>
          <w:b w:val="0"/>
          <w:bCs/>
          <w:sz w:val="20"/>
        </w:rPr>
        <w:t>constructeur</w:t>
      </w:r>
      <w:r w:rsidRPr="00AE0440">
        <w:rPr>
          <w:b w:val="0"/>
          <w:bCs/>
          <w:sz w:val="20"/>
        </w:rPr>
        <w:t xml:space="preserve"> figurant à l'annexe 3 du présent règlement de l'ONU.</w:t>
      </w:r>
    </w:p>
    <w:p w14:paraId="467C4EAA" w14:textId="77777777" w:rsidR="00EA3171" w:rsidRPr="00AE0440" w:rsidRDefault="00030C89">
      <w:pPr>
        <w:pStyle w:val="HChG"/>
        <w:keepNext w:val="0"/>
        <w:keepLines w:val="0"/>
        <w:tabs>
          <w:tab w:val="clear" w:pos="851"/>
        </w:tabs>
        <w:suppressAutoHyphens w:val="0"/>
        <w:spacing w:before="0" w:after="120" w:line="240" w:lineRule="atLeast"/>
        <w:ind w:left="2268" w:firstLine="0"/>
        <w:jc w:val="both"/>
        <w:rPr>
          <w:b w:val="0"/>
          <w:bCs/>
          <w:sz w:val="20"/>
        </w:rPr>
      </w:pPr>
      <w:r w:rsidRPr="00AE0440">
        <w:rPr>
          <w:b w:val="0"/>
          <w:bCs/>
          <w:sz w:val="20"/>
        </w:rPr>
        <w:t xml:space="preserve">Le </w:t>
      </w:r>
      <w:r w:rsidR="003A7FE6" w:rsidRPr="00AE0440">
        <w:rPr>
          <w:b w:val="0"/>
          <w:bCs/>
          <w:sz w:val="20"/>
        </w:rPr>
        <w:t xml:space="preserve">plan d'essai </w:t>
      </w:r>
      <w:r w:rsidR="00E60118" w:rsidRPr="00AE0440">
        <w:rPr>
          <w:b w:val="0"/>
          <w:bCs/>
          <w:sz w:val="20"/>
        </w:rPr>
        <w:t xml:space="preserve">élaboré par l'autorité d'homologation </w:t>
      </w:r>
      <w:r w:rsidRPr="00AE0440">
        <w:rPr>
          <w:b w:val="0"/>
          <w:bCs/>
          <w:sz w:val="20"/>
        </w:rPr>
        <w:t xml:space="preserve">doit couvrir les scénarios permettant d'évaluer la capacité spécifique </w:t>
      </w:r>
      <w:r w:rsidR="00DD029B" w:rsidRPr="00AE0440">
        <w:rPr>
          <w:b w:val="0"/>
          <w:bCs/>
          <w:sz w:val="20"/>
        </w:rPr>
        <w:t xml:space="preserve">dans diverses circonstances. </w:t>
      </w:r>
    </w:p>
    <w:p w14:paraId="467C4EAB" w14:textId="4DC5FA56"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lastRenderedPageBreak/>
        <w:t xml:space="preserve">4.3.3.2 La </w:t>
      </w:r>
      <w:r w:rsidRPr="00AE0440">
        <w:rPr>
          <w:b w:val="0"/>
          <w:bCs/>
          <w:sz w:val="20"/>
        </w:rPr>
        <w:tab/>
      </w:r>
      <w:r w:rsidR="007C0ECA">
        <w:rPr>
          <w:b w:val="0"/>
          <w:bCs/>
          <w:sz w:val="20"/>
        </w:rPr>
        <w:t xml:space="preserve">Une </w:t>
      </w:r>
      <w:r w:rsidRPr="00AE0440">
        <w:rPr>
          <w:b w:val="0"/>
          <w:bCs/>
          <w:sz w:val="20"/>
        </w:rPr>
        <w:t xml:space="preserve">preuve du comportement du système dans tout </w:t>
      </w:r>
      <w:r w:rsidR="002E6E41" w:rsidRPr="00AE0440">
        <w:rPr>
          <w:b w:val="0"/>
          <w:bCs/>
          <w:sz w:val="20"/>
        </w:rPr>
        <w:t xml:space="preserve">type de </w:t>
      </w:r>
      <w:r w:rsidRPr="00AE0440">
        <w:rPr>
          <w:b w:val="0"/>
          <w:bCs/>
          <w:sz w:val="20"/>
        </w:rPr>
        <w:t xml:space="preserve">scénario </w:t>
      </w:r>
      <w:r w:rsidR="00F23000" w:rsidRPr="00AE0440">
        <w:rPr>
          <w:b w:val="0"/>
          <w:bCs/>
          <w:sz w:val="20"/>
        </w:rPr>
        <w:t xml:space="preserve">selon la déclaration du </w:t>
      </w:r>
      <w:r w:rsidR="00101DB0">
        <w:rPr>
          <w:b w:val="0"/>
          <w:bCs/>
          <w:sz w:val="20"/>
        </w:rPr>
        <w:t>constructeur</w:t>
      </w:r>
      <w:r w:rsidR="00F23000" w:rsidRPr="00AE0440">
        <w:rPr>
          <w:b w:val="0"/>
          <w:bCs/>
          <w:sz w:val="20"/>
        </w:rPr>
        <w:t xml:space="preserve"> à l'annexe 3 du présent règlement de l'ONU </w:t>
      </w:r>
      <w:r w:rsidR="00731609" w:rsidRPr="00AE0440">
        <w:rPr>
          <w:b w:val="0"/>
          <w:bCs/>
          <w:sz w:val="20"/>
        </w:rPr>
        <w:t xml:space="preserve">doit être fournie en </w:t>
      </w:r>
      <w:r w:rsidR="00DE4A14" w:rsidRPr="00AE0440">
        <w:rPr>
          <w:b w:val="0"/>
          <w:bCs/>
          <w:sz w:val="20"/>
        </w:rPr>
        <w:t xml:space="preserve">plus </w:t>
      </w:r>
      <w:r w:rsidR="001A21FB" w:rsidRPr="00AE0440">
        <w:rPr>
          <w:b w:val="0"/>
          <w:bCs/>
          <w:sz w:val="20"/>
        </w:rPr>
        <w:t xml:space="preserve">par le </w:t>
      </w:r>
      <w:r w:rsidR="00101DB0">
        <w:rPr>
          <w:b w:val="0"/>
          <w:bCs/>
          <w:sz w:val="20"/>
        </w:rPr>
        <w:t>constructeur</w:t>
      </w:r>
      <w:r w:rsidR="001A21FB" w:rsidRPr="00AE0440">
        <w:rPr>
          <w:b w:val="0"/>
          <w:bCs/>
          <w:sz w:val="20"/>
        </w:rPr>
        <w:t xml:space="preserve"> </w:t>
      </w:r>
      <w:r w:rsidR="0071713A" w:rsidRPr="00AE0440">
        <w:rPr>
          <w:b w:val="0"/>
          <w:bCs/>
          <w:sz w:val="20"/>
        </w:rPr>
        <w:t>(par exemple, sur la base d'essais virtuels)</w:t>
      </w:r>
      <w:r w:rsidR="00731609" w:rsidRPr="00AE0440">
        <w:rPr>
          <w:b w:val="0"/>
          <w:bCs/>
          <w:sz w:val="20"/>
        </w:rPr>
        <w:t>.</w:t>
      </w:r>
    </w:p>
    <w:p w14:paraId="467C4EAC" w14:textId="77777777" w:rsidR="006D0D2B" w:rsidRPr="00AE0440" w:rsidRDefault="006D0D2B" w:rsidP="006D0D2B"/>
    <w:tbl>
      <w:tblPr>
        <w:tblStyle w:val="TableGrid"/>
        <w:tblW w:w="7371" w:type="dxa"/>
        <w:tblInd w:w="1129" w:type="dxa"/>
        <w:tblLook w:val="04A0" w:firstRow="1" w:lastRow="0" w:firstColumn="1" w:lastColumn="0" w:noHBand="0" w:noVBand="1"/>
      </w:tblPr>
      <w:tblGrid>
        <w:gridCol w:w="1843"/>
        <w:gridCol w:w="3119"/>
        <w:gridCol w:w="2409"/>
      </w:tblGrid>
      <w:tr w:rsidR="00C953A3" w:rsidRPr="00AE0440" w14:paraId="467C4EB0" w14:textId="77777777" w:rsidTr="00C77E0E">
        <w:tc>
          <w:tcPr>
            <w:tcW w:w="1843" w:type="dxa"/>
            <w:tcBorders>
              <w:bottom w:val="single" w:sz="8" w:space="0" w:color="auto"/>
            </w:tcBorders>
            <w:shd w:val="clear" w:color="auto" w:fill="auto"/>
            <w:vAlign w:val="center"/>
          </w:tcPr>
          <w:p w14:paraId="467C4EAD" w14:textId="77777777" w:rsidR="00EA3171" w:rsidRPr="00AE0440" w:rsidRDefault="00030C89">
            <w:pPr>
              <w:pStyle w:val="ListParagraph"/>
              <w:spacing w:before="40" w:after="40" w:line="220" w:lineRule="exact"/>
              <w:ind w:left="0" w:right="156"/>
              <w:contextualSpacing w:val="0"/>
              <w:jc w:val="right"/>
              <w:rPr>
                <w:bCs/>
                <w:i/>
                <w:sz w:val="18"/>
                <w:szCs w:val="18"/>
              </w:rPr>
            </w:pPr>
            <w:r w:rsidRPr="00AE0440">
              <w:rPr>
                <w:bCs/>
                <w:i/>
                <w:sz w:val="18"/>
                <w:szCs w:val="18"/>
              </w:rPr>
              <w:t>Catégorie</w:t>
            </w:r>
          </w:p>
        </w:tc>
        <w:tc>
          <w:tcPr>
            <w:tcW w:w="3119" w:type="dxa"/>
            <w:tcBorders>
              <w:bottom w:val="single" w:sz="8" w:space="0" w:color="auto"/>
            </w:tcBorders>
            <w:shd w:val="clear" w:color="auto" w:fill="auto"/>
            <w:vAlign w:val="center"/>
          </w:tcPr>
          <w:p w14:paraId="467C4EAE" w14:textId="77777777" w:rsidR="00EA3171" w:rsidRPr="00AE0440" w:rsidRDefault="00030C89">
            <w:pPr>
              <w:pStyle w:val="ListParagraph"/>
              <w:spacing w:before="40" w:after="40" w:line="220" w:lineRule="exact"/>
              <w:ind w:left="0" w:right="135"/>
              <w:contextualSpacing w:val="0"/>
              <w:jc w:val="right"/>
              <w:rPr>
                <w:bCs/>
                <w:i/>
                <w:sz w:val="18"/>
                <w:szCs w:val="18"/>
              </w:rPr>
            </w:pPr>
            <w:r w:rsidRPr="00AE0440">
              <w:rPr>
                <w:bCs/>
                <w:i/>
                <w:sz w:val="18"/>
                <w:szCs w:val="18"/>
              </w:rPr>
              <w:t>Type de scénario</w:t>
            </w:r>
          </w:p>
        </w:tc>
        <w:tc>
          <w:tcPr>
            <w:tcW w:w="2409" w:type="dxa"/>
            <w:tcBorders>
              <w:bottom w:val="single" w:sz="8" w:space="0" w:color="auto"/>
            </w:tcBorders>
            <w:shd w:val="clear" w:color="auto" w:fill="auto"/>
            <w:vAlign w:val="center"/>
          </w:tcPr>
          <w:p w14:paraId="467C4EAF" w14:textId="77777777" w:rsidR="00EA3171" w:rsidRPr="00AE0440" w:rsidRDefault="00030C89">
            <w:pPr>
              <w:pStyle w:val="ListParagraph"/>
              <w:spacing w:before="40" w:after="40" w:line="220" w:lineRule="exact"/>
              <w:ind w:left="0" w:right="236"/>
              <w:contextualSpacing w:val="0"/>
              <w:jc w:val="right"/>
              <w:rPr>
                <w:bCs/>
                <w:i/>
                <w:sz w:val="18"/>
                <w:szCs w:val="18"/>
              </w:rPr>
            </w:pPr>
            <w:r w:rsidRPr="00AE0440">
              <w:rPr>
                <w:bCs/>
                <w:i/>
                <w:sz w:val="18"/>
                <w:szCs w:val="18"/>
              </w:rPr>
              <w:t xml:space="preserve">Exigences de référence spécifiques </w:t>
            </w:r>
            <w:r w:rsidR="004F4171" w:rsidRPr="00AE0440">
              <w:rPr>
                <w:bCs/>
                <w:i/>
                <w:sz w:val="18"/>
                <w:szCs w:val="18"/>
              </w:rPr>
              <w:br/>
            </w:r>
            <w:r w:rsidRPr="00AE0440">
              <w:rPr>
                <w:bCs/>
                <w:i/>
                <w:sz w:val="18"/>
                <w:szCs w:val="18"/>
              </w:rPr>
              <w:t>(liste non exhaustive)</w:t>
            </w:r>
          </w:p>
        </w:tc>
      </w:tr>
      <w:tr w:rsidR="00194848" w:rsidRPr="00AE0440" w14:paraId="467C4EB4" w14:textId="77777777" w:rsidTr="00C77E0E">
        <w:tc>
          <w:tcPr>
            <w:tcW w:w="1843" w:type="dxa"/>
            <w:vMerge w:val="restart"/>
            <w:tcBorders>
              <w:top w:val="single" w:sz="8" w:space="0" w:color="auto"/>
            </w:tcBorders>
            <w:shd w:val="clear" w:color="auto" w:fill="auto"/>
            <w:vAlign w:val="center"/>
          </w:tcPr>
          <w:p w14:paraId="467C4EB1" w14:textId="77777777" w:rsidR="00EA3171" w:rsidRPr="00AE0440" w:rsidRDefault="00030C89">
            <w:pPr>
              <w:pStyle w:val="ListParagraph"/>
              <w:spacing w:before="40" w:after="40" w:line="220" w:lineRule="exact"/>
              <w:ind w:left="0" w:right="156"/>
              <w:contextualSpacing w:val="0"/>
              <w:jc w:val="right"/>
              <w:rPr>
                <w:bCs/>
                <w:sz w:val="18"/>
                <w:szCs w:val="18"/>
              </w:rPr>
            </w:pPr>
            <w:r w:rsidRPr="00AE0440">
              <w:rPr>
                <w:bCs/>
                <w:sz w:val="18"/>
                <w:szCs w:val="18"/>
              </w:rPr>
              <w:t>Autres manœuvres</w:t>
            </w:r>
          </w:p>
        </w:tc>
        <w:tc>
          <w:tcPr>
            <w:tcW w:w="3119" w:type="dxa"/>
            <w:tcBorders>
              <w:top w:val="single" w:sz="8" w:space="0" w:color="auto"/>
              <w:bottom w:val="single" w:sz="4" w:space="0" w:color="auto"/>
            </w:tcBorders>
            <w:shd w:val="clear" w:color="auto" w:fill="auto"/>
            <w:vAlign w:val="center"/>
          </w:tcPr>
          <w:p w14:paraId="467C4EB2" w14:textId="77777777" w:rsidR="00EA3171" w:rsidRPr="00AE0440" w:rsidRDefault="00030C89">
            <w:pPr>
              <w:pStyle w:val="ListParagraph"/>
              <w:spacing w:before="40" w:after="40" w:line="220" w:lineRule="exact"/>
              <w:ind w:left="0" w:right="135"/>
              <w:contextualSpacing w:val="0"/>
              <w:jc w:val="right"/>
              <w:rPr>
                <w:bCs/>
                <w:sz w:val="18"/>
                <w:szCs w:val="18"/>
              </w:rPr>
            </w:pPr>
            <w:r w:rsidRPr="00AE0440">
              <w:rPr>
                <w:bCs/>
                <w:sz w:val="18"/>
                <w:szCs w:val="18"/>
              </w:rPr>
              <w:t>Amener le véhicule à sélectionner une voie</w:t>
            </w:r>
          </w:p>
        </w:tc>
        <w:tc>
          <w:tcPr>
            <w:tcW w:w="2409" w:type="dxa"/>
            <w:vMerge w:val="restart"/>
            <w:tcBorders>
              <w:top w:val="single" w:sz="8" w:space="0" w:color="auto"/>
            </w:tcBorders>
            <w:shd w:val="clear" w:color="auto" w:fill="auto"/>
            <w:vAlign w:val="center"/>
          </w:tcPr>
          <w:p w14:paraId="467C4EB3" w14:textId="77777777" w:rsidR="00EA3171" w:rsidRPr="00AE0440" w:rsidRDefault="00030C89">
            <w:pPr>
              <w:pStyle w:val="ListParagraph"/>
              <w:spacing w:before="40" w:after="40" w:line="220" w:lineRule="exact"/>
              <w:ind w:left="0" w:right="236"/>
              <w:contextualSpacing w:val="0"/>
              <w:jc w:val="right"/>
              <w:rPr>
                <w:bCs/>
                <w:sz w:val="18"/>
                <w:szCs w:val="18"/>
              </w:rPr>
            </w:pPr>
            <w:r w:rsidRPr="00AE0440">
              <w:rPr>
                <w:bCs/>
                <w:sz w:val="18"/>
                <w:szCs w:val="18"/>
              </w:rPr>
              <w:t>Paras. 6.3.1. - 6.3.9.4.</w:t>
            </w:r>
          </w:p>
        </w:tc>
      </w:tr>
      <w:tr w:rsidR="00194848" w:rsidRPr="00AE0440" w14:paraId="467C4EB8" w14:textId="77777777" w:rsidTr="00E54AB1">
        <w:tc>
          <w:tcPr>
            <w:tcW w:w="1843" w:type="dxa"/>
            <w:vMerge/>
            <w:shd w:val="clear" w:color="auto" w:fill="auto"/>
            <w:vAlign w:val="center"/>
          </w:tcPr>
          <w:p w14:paraId="467C4EB5" w14:textId="77777777" w:rsidR="00194848" w:rsidRPr="00AE0440"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467C4EB6" w14:textId="08B6C50F" w:rsidR="00EA3171" w:rsidRPr="00AE0440" w:rsidRDefault="00030C89">
            <w:pPr>
              <w:pStyle w:val="ListParagraph"/>
              <w:spacing w:before="40" w:after="40" w:line="220" w:lineRule="exact"/>
              <w:ind w:left="0" w:right="135"/>
              <w:contextualSpacing w:val="0"/>
              <w:jc w:val="right"/>
              <w:rPr>
                <w:bCs/>
                <w:sz w:val="18"/>
                <w:szCs w:val="18"/>
              </w:rPr>
            </w:pPr>
            <w:r w:rsidRPr="00AE0440">
              <w:rPr>
                <w:bCs/>
                <w:sz w:val="18"/>
                <w:szCs w:val="18"/>
              </w:rPr>
              <w:t xml:space="preserve">Entrer dans un </w:t>
            </w:r>
            <w:r w:rsidR="007C0ECA">
              <w:rPr>
                <w:bCs/>
                <w:sz w:val="18"/>
                <w:szCs w:val="18"/>
              </w:rPr>
              <w:t>carrefour giratoire</w:t>
            </w:r>
            <w:r w:rsidRPr="00AE0440">
              <w:rPr>
                <w:bCs/>
                <w:sz w:val="18"/>
                <w:szCs w:val="18"/>
              </w:rPr>
              <w:t xml:space="preserve"> ou prendre une sortie lors de la </w:t>
            </w:r>
            <w:r w:rsidR="007C0ECA">
              <w:rPr>
                <w:bCs/>
                <w:sz w:val="18"/>
                <w:szCs w:val="18"/>
              </w:rPr>
              <w:t>conduite dans un carrefour giratoire</w:t>
            </w:r>
          </w:p>
        </w:tc>
        <w:tc>
          <w:tcPr>
            <w:tcW w:w="2409" w:type="dxa"/>
            <w:vMerge/>
            <w:shd w:val="clear" w:color="auto" w:fill="auto"/>
            <w:vAlign w:val="center"/>
          </w:tcPr>
          <w:p w14:paraId="467C4EB7" w14:textId="77777777" w:rsidR="00194848" w:rsidRPr="00AE0440" w:rsidRDefault="00194848" w:rsidP="00C77E0E">
            <w:pPr>
              <w:pStyle w:val="ListParagraph"/>
              <w:spacing w:before="40" w:after="40" w:line="220" w:lineRule="exact"/>
              <w:ind w:left="0" w:right="236"/>
              <w:contextualSpacing w:val="0"/>
              <w:jc w:val="right"/>
              <w:rPr>
                <w:bCs/>
                <w:sz w:val="18"/>
                <w:szCs w:val="18"/>
              </w:rPr>
            </w:pPr>
          </w:p>
        </w:tc>
      </w:tr>
      <w:tr w:rsidR="00194848" w:rsidRPr="00AE0440" w14:paraId="467C4EBC" w14:textId="77777777" w:rsidTr="00E54AB1">
        <w:tc>
          <w:tcPr>
            <w:tcW w:w="1843" w:type="dxa"/>
            <w:vMerge/>
            <w:shd w:val="clear" w:color="auto" w:fill="auto"/>
            <w:vAlign w:val="center"/>
          </w:tcPr>
          <w:p w14:paraId="467C4EB9" w14:textId="77777777" w:rsidR="00194848" w:rsidRPr="00AE0440"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467C4EBA" w14:textId="77777777" w:rsidR="00EA3171" w:rsidRPr="00AE0440" w:rsidRDefault="00030C89">
            <w:pPr>
              <w:pStyle w:val="ListParagraph"/>
              <w:spacing w:before="40" w:after="40" w:line="220" w:lineRule="exact"/>
              <w:ind w:left="0" w:right="135"/>
              <w:contextualSpacing w:val="0"/>
              <w:jc w:val="right"/>
              <w:rPr>
                <w:bCs/>
                <w:sz w:val="18"/>
                <w:szCs w:val="18"/>
              </w:rPr>
            </w:pPr>
            <w:r w:rsidRPr="00AE0440">
              <w:rPr>
                <w:bCs/>
                <w:sz w:val="18"/>
                <w:szCs w:val="18"/>
              </w:rPr>
              <w:t>Amener le véhicule à quitter sa voie de circulation alors que cette manœuvre n'est pas un changement de voie.</w:t>
            </w:r>
          </w:p>
        </w:tc>
        <w:tc>
          <w:tcPr>
            <w:tcW w:w="2409" w:type="dxa"/>
            <w:vMerge/>
            <w:shd w:val="clear" w:color="auto" w:fill="auto"/>
            <w:vAlign w:val="center"/>
          </w:tcPr>
          <w:p w14:paraId="467C4EBB" w14:textId="77777777" w:rsidR="00194848" w:rsidRPr="00AE0440" w:rsidRDefault="00194848" w:rsidP="00C77E0E">
            <w:pPr>
              <w:pStyle w:val="ListParagraph"/>
              <w:spacing w:before="40" w:after="40" w:line="220" w:lineRule="exact"/>
              <w:ind w:left="0" w:right="236"/>
              <w:contextualSpacing w:val="0"/>
              <w:jc w:val="right"/>
              <w:rPr>
                <w:bCs/>
                <w:sz w:val="18"/>
                <w:szCs w:val="18"/>
              </w:rPr>
            </w:pPr>
          </w:p>
        </w:tc>
      </w:tr>
      <w:tr w:rsidR="00194848" w:rsidRPr="00AE0440" w14:paraId="467C4EC0" w14:textId="77777777" w:rsidTr="00E54AB1">
        <w:tc>
          <w:tcPr>
            <w:tcW w:w="1843" w:type="dxa"/>
            <w:vMerge/>
            <w:shd w:val="clear" w:color="auto" w:fill="auto"/>
            <w:vAlign w:val="center"/>
          </w:tcPr>
          <w:p w14:paraId="467C4EBD" w14:textId="77777777" w:rsidR="00194848" w:rsidRPr="00AE0440"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7C4EBE" w14:textId="77777777" w:rsidR="00EA3171" w:rsidRPr="00AE0440" w:rsidRDefault="00030C89">
            <w:pPr>
              <w:pStyle w:val="ListParagraph"/>
              <w:spacing w:before="40" w:after="40" w:line="220" w:lineRule="exact"/>
              <w:ind w:left="0" w:right="135"/>
              <w:contextualSpacing w:val="0"/>
              <w:jc w:val="right"/>
              <w:rPr>
                <w:bCs/>
                <w:sz w:val="18"/>
                <w:szCs w:val="18"/>
              </w:rPr>
            </w:pPr>
            <w:r w:rsidRPr="00AE0440">
              <w:rPr>
                <w:bCs/>
                <w:sz w:val="18"/>
                <w:szCs w:val="18"/>
              </w:rPr>
              <w:t>Amener le véhicule à prendre un virage</w:t>
            </w:r>
          </w:p>
        </w:tc>
        <w:tc>
          <w:tcPr>
            <w:tcW w:w="2409" w:type="dxa"/>
            <w:vMerge/>
            <w:shd w:val="clear" w:color="auto" w:fill="auto"/>
            <w:vAlign w:val="center"/>
          </w:tcPr>
          <w:p w14:paraId="467C4EBF" w14:textId="77777777" w:rsidR="00194848" w:rsidRPr="00AE0440" w:rsidRDefault="00194848" w:rsidP="00C77E0E">
            <w:pPr>
              <w:pStyle w:val="ListParagraph"/>
              <w:spacing w:before="40" w:after="40" w:line="220" w:lineRule="exact"/>
              <w:ind w:left="0" w:right="236"/>
              <w:contextualSpacing w:val="0"/>
              <w:jc w:val="right"/>
              <w:rPr>
                <w:bCs/>
                <w:sz w:val="18"/>
                <w:szCs w:val="18"/>
              </w:rPr>
            </w:pPr>
          </w:p>
        </w:tc>
      </w:tr>
      <w:tr w:rsidR="00194848" w:rsidRPr="00AE0440" w14:paraId="467C4EC4" w14:textId="77777777" w:rsidTr="00C77E0E">
        <w:tc>
          <w:tcPr>
            <w:tcW w:w="1843" w:type="dxa"/>
            <w:vMerge/>
            <w:shd w:val="clear" w:color="auto" w:fill="auto"/>
            <w:vAlign w:val="center"/>
          </w:tcPr>
          <w:p w14:paraId="467C4EC1" w14:textId="77777777" w:rsidR="00194848" w:rsidRPr="00AE0440"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7C4EC2" w14:textId="77777777" w:rsidR="00EA3171" w:rsidRPr="00AE0440" w:rsidRDefault="00030C89">
            <w:pPr>
              <w:pStyle w:val="ListParagraph"/>
              <w:spacing w:before="40" w:after="40" w:line="220" w:lineRule="exact"/>
              <w:ind w:left="0" w:right="135"/>
              <w:contextualSpacing w:val="0"/>
              <w:jc w:val="right"/>
              <w:rPr>
                <w:bCs/>
                <w:sz w:val="18"/>
                <w:szCs w:val="18"/>
              </w:rPr>
            </w:pPr>
            <w:r w:rsidRPr="00AE0440">
              <w:rPr>
                <w:bCs/>
                <w:sz w:val="18"/>
                <w:szCs w:val="18"/>
              </w:rPr>
              <w:t>Conduire le véhicule au départ ou à l'arrivée d'une position de stationnement</w:t>
            </w:r>
          </w:p>
        </w:tc>
        <w:tc>
          <w:tcPr>
            <w:tcW w:w="2409" w:type="dxa"/>
            <w:vMerge/>
            <w:shd w:val="clear" w:color="auto" w:fill="auto"/>
            <w:vAlign w:val="center"/>
          </w:tcPr>
          <w:p w14:paraId="467C4EC3" w14:textId="77777777" w:rsidR="00194848" w:rsidRPr="00AE0440" w:rsidRDefault="00194848" w:rsidP="00C77E0E">
            <w:pPr>
              <w:pStyle w:val="ListParagraph"/>
              <w:spacing w:before="40" w:after="40" w:line="220" w:lineRule="exact"/>
              <w:ind w:left="0" w:right="236"/>
              <w:contextualSpacing w:val="0"/>
              <w:jc w:val="right"/>
              <w:rPr>
                <w:bCs/>
                <w:sz w:val="18"/>
                <w:szCs w:val="18"/>
              </w:rPr>
            </w:pPr>
          </w:p>
        </w:tc>
      </w:tr>
      <w:tr w:rsidR="00194848" w:rsidRPr="00AE0440" w14:paraId="467C4EC8" w14:textId="77777777" w:rsidTr="00C77E0E">
        <w:tc>
          <w:tcPr>
            <w:tcW w:w="1843" w:type="dxa"/>
            <w:vMerge w:val="restart"/>
            <w:tcBorders>
              <w:top w:val="single" w:sz="8" w:space="0" w:color="auto"/>
            </w:tcBorders>
            <w:shd w:val="clear" w:color="auto" w:fill="auto"/>
            <w:vAlign w:val="center"/>
          </w:tcPr>
          <w:p w14:paraId="467C4EC5" w14:textId="77777777" w:rsidR="00EA3171" w:rsidRPr="00AE0440" w:rsidRDefault="00030C89">
            <w:pPr>
              <w:pStyle w:val="ListParagraph"/>
              <w:spacing w:before="40" w:after="40" w:line="220" w:lineRule="exact"/>
              <w:ind w:left="0" w:right="156"/>
              <w:contextualSpacing w:val="0"/>
              <w:jc w:val="right"/>
              <w:rPr>
                <w:bCs/>
                <w:sz w:val="18"/>
                <w:szCs w:val="18"/>
              </w:rPr>
            </w:pPr>
            <w:r w:rsidRPr="00AE0440">
              <w:rPr>
                <w:bCs/>
                <w:sz w:val="18"/>
                <w:szCs w:val="18"/>
              </w:rPr>
              <w:t>Autres manœuvres déclenchées par le système</w:t>
            </w:r>
          </w:p>
        </w:tc>
        <w:tc>
          <w:tcPr>
            <w:tcW w:w="3119" w:type="dxa"/>
            <w:tcBorders>
              <w:top w:val="single" w:sz="8" w:space="0" w:color="auto"/>
              <w:bottom w:val="single" w:sz="4" w:space="0" w:color="auto"/>
            </w:tcBorders>
            <w:shd w:val="clear" w:color="auto" w:fill="auto"/>
            <w:vAlign w:val="center"/>
          </w:tcPr>
          <w:p w14:paraId="467C4EC6" w14:textId="77777777" w:rsidR="00EA3171" w:rsidRPr="00AE0440" w:rsidRDefault="00030C89">
            <w:pPr>
              <w:pStyle w:val="ListParagraph"/>
              <w:spacing w:before="40" w:after="40" w:line="220" w:lineRule="exact"/>
              <w:ind w:left="0" w:right="135"/>
              <w:contextualSpacing w:val="0"/>
              <w:jc w:val="right"/>
              <w:rPr>
                <w:bCs/>
                <w:sz w:val="18"/>
                <w:szCs w:val="18"/>
              </w:rPr>
            </w:pPr>
            <w:r w:rsidRPr="00AE0440">
              <w:rPr>
                <w:bCs/>
                <w:sz w:val="18"/>
                <w:szCs w:val="18"/>
              </w:rPr>
              <w:t>Amener le véhicule à sélectionner une voie</w:t>
            </w:r>
          </w:p>
        </w:tc>
        <w:tc>
          <w:tcPr>
            <w:tcW w:w="2409" w:type="dxa"/>
            <w:vMerge w:val="restart"/>
            <w:tcBorders>
              <w:top w:val="single" w:sz="8" w:space="0" w:color="auto"/>
            </w:tcBorders>
            <w:shd w:val="clear" w:color="auto" w:fill="auto"/>
            <w:vAlign w:val="center"/>
          </w:tcPr>
          <w:p w14:paraId="467C4EC7" w14:textId="77777777" w:rsidR="00EA3171" w:rsidRPr="00AE0440" w:rsidRDefault="00030C89">
            <w:pPr>
              <w:pStyle w:val="ListParagraph"/>
              <w:spacing w:before="40" w:after="40" w:line="220" w:lineRule="exact"/>
              <w:ind w:left="0" w:right="236"/>
              <w:contextualSpacing w:val="0"/>
              <w:jc w:val="right"/>
              <w:rPr>
                <w:bCs/>
                <w:sz w:val="18"/>
                <w:szCs w:val="18"/>
              </w:rPr>
            </w:pPr>
            <w:r w:rsidRPr="00AE0440">
              <w:rPr>
                <w:bCs/>
                <w:sz w:val="18"/>
                <w:szCs w:val="18"/>
              </w:rPr>
              <w:t>(Réservé)</w:t>
            </w:r>
          </w:p>
        </w:tc>
      </w:tr>
      <w:tr w:rsidR="00194848" w:rsidRPr="00AE0440" w14:paraId="467C4ECC" w14:textId="77777777" w:rsidTr="00C77E0E">
        <w:tc>
          <w:tcPr>
            <w:tcW w:w="1843" w:type="dxa"/>
            <w:vMerge/>
            <w:shd w:val="clear" w:color="auto" w:fill="auto"/>
            <w:vAlign w:val="center"/>
          </w:tcPr>
          <w:p w14:paraId="467C4EC9" w14:textId="77777777" w:rsidR="00194848" w:rsidRPr="00AE0440"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7C4ECA" w14:textId="69C6A968" w:rsidR="00EA3171" w:rsidRPr="00AE0440" w:rsidRDefault="007C0ECA">
            <w:pPr>
              <w:pStyle w:val="ListParagraph"/>
              <w:spacing w:before="40" w:after="40" w:line="220" w:lineRule="exact"/>
              <w:ind w:left="0" w:right="135"/>
              <w:contextualSpacing w:val="0"/>
              <w:jc w:val="right"/>
              <w:rPr>
                <w:bCs/>
                <w:sz w:val="18"/>
                <w:szCs w:val="18"/>
              </w:rPr>
            </w:pPr>
            <w:r w:rsidRPr="00AE0440">
              <w:rPr>
                <w:bCs/>
                <w:sz w:val="18"/>
                <w:szCs w:val="18"/>
              </w:rPr>
              <w:t xml:space="preserve">Entrer dans un </w:t>
            </w:r>
            <w:r>
              <w:rPr>
                <w:bCs/>
                <w:sz w:val="18"/>
                <w:szCs w:val="18"/>
              </w:rPr>
              <w:t>carrefour giratoire</w:t>
            </w:r>
            <w:r w:rsidRPr="00AE0440">
              <w:rPr>
                <w:bCs/>
                <w:sz w:val="18"/>
                <w:szCs w:val="18"/>
              </w:rPr>
              <w:t xml:space="preserve"> ou prendre une sortie lors de la </w:t>
            </w:r>
            <w:r>
              <w:rPr>
                <w:bCs/>
                <w:sz w:val="18"/>
                <w:szCs w:val="18"/>
              </w:rPr>
              <w:t>conduite dans un carrefour giratoire</w:t>
            </w:r>
          </w:p>
        </w:tc>
        <w:tc>
          <w:tcPr>
            <w:tcW w:w="2409" w:type="dxa"/>
            <w:vMerge/>
            <w:shd w:val="clear" w:color="auto" w:fill="auto"/>
            <w:vAlign w:val="center"/>
          </w:tcPr>
          <w:p w14:paraId="467C4ECB" w14:textId="77777777" w:rsidR="00194848" w:rsidRPr="00AE0440" w:rsidRDefault="00194848" w:rsidP="00C77E0E">
            <w:pPr>
              <w:pStyle w:val="ListParagraph"/>
              <w:spacing w:before="40" w:after="40" w:line="220" w:lineRule="exact"/>
              <w:ind w:left="0" w:right="236"/>
              <w:contextualSpacing w:val="0"/>
              <w:jc w:val="right"/>
              <w:rPr>
                <w:bCs/>
                <w:sz w:val="18"/>
                <w:szCs w:val="18"/>
              </w:rPr>
            </w:pPr>
          </w:p>
        </w:tc>
      </w:tr>
      <w:tr w:rsidR="00194848" w:rsidRPr="00AE0440" w14:paraId="467C4ED0" w14:textId="77777777" w:rsidTr="00E54AB1">
        <w:tc>
          <w:tcPr>
            <w:tcW w:w="1843" w:type="dxa"/>
            <w:vMerge/>
            <w:shd w:val="clear" w:color="auto" w:fill="auto"/>
            <w:vAlign w:val="center"/>
          </w:tcPr>
          <w:p w14:paraId="467C4ECD" w14:textId="77777777" w:rsidR="00194848" w:rsidRPr="00AE0440"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7C4ECE" w14:textId="77777777" w:rsidR="00EA3171" w:rsidRPr="00AE0440" w:rsidRDefault="00030C89">
            <w:pPr>
              <w:pStyle w:val="ListParagraph"/>
              <w:spacing w:before="40" w:after="40" w:line="220" w:lineRule="exact"/>
              <w:ind w:left="0" w:right="135"/>
              <w:contextualSpacing w:val="0"/>
              <w:jc w:val="right"/>
              <w:rPr>
                <w:bCs/>
                <w:sz w:val="18"/>
                <w:szCs w:val="18"/>
              </w:rPr>
            </w:pPr>
            <w:r w:rsidRPr="00AE0440">
              <w:rPr>
                <w:bCs/>
                <w:sz w:val="18"/>
                <w:szCs w:val="18"/>
              </w:rPr>
              <w:t>Amener le véhicule à quitter sa voie de circulation alors que cette manœuvre n'est pas un changement de voie.</w:t>
            </w:r>
          </w:p>
        </w:tc>
        <w:tc>
          <w:tcPr>
            <w:tcW w:w="2409" w:type="dxa"/>
            <w:vMerge/>
            <w:shd w:val="clear" w:color="auto" w:fill="auto"/>
            <w:vAlign w:val="center"/>
          </w:tcPr>
          <w:p w14:paraId="467C4ECF" w14:textId="77777777" w:rsidR="00194848" w:rsidRPr="00AE0440" w:rsidRDefault="00194848" w:rsidP="00C77E0E">
            <w:pPr>
              <w:pStyle w:val="ListParagraph"/>
              <w:spacing w:before="40" w:after="40" w:line="220" w:lineRule="exact"/>
              <w:ind w:left="0" w:right="236"/>
              <w:contextualSpacing w:val="0"/>
              <w:jc w:val="right"/>
              <w:rPr>
                <w:bCs/>
                <w:sz w:val="18"/>
                <w:szCs w:val="18"/>
              </w:rPr>
            </w:pPr>
          </w:p>
        </w:tc>
      </w:tr>
      <w:tr w:rsidR="00194848" w:rsidRPr="00AE0440" w14:paraId="467C4ED4" w14:textId="77777777" w:rsidTr="00E54AB1">
        <w:tc>
          <w:tcPr>
            <w:tcW w:w="1843" w:type="dxa"/>
            <w:vMerge/>
            <w:shd w:val="clear" w:color="auto" w:fill="auto"/>
            <w:vAlign w:val="center"/>
          </w:tcPr>
          <w:p w14:paraId="467C4ED1" w14:textId="77777777" w:rsidR="00194848" w:rsidRPr="00AE0440"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7C4ED2" w14:textId="77777777" w:rsidR="00EA3171" w:rsidRPr="00AE0440" w:rsidRDefault="00030C89">
            <w:pPr>
              <w:pStyle w:val="ListParagraph"/>
              <w:spacing w:before="40" w:after="40" w:line="220" w:lineRule="exact"/>
              <w:ind w:left="0" w:right="135"/>
              <w:contextualSpacing w:val="0"/>
              <w:jc w:val="right"/>
              <w:rPr>
                <w:bCs/>
                <w:sz w:val="18"/>
                <w:szCs w:val="18"/>
              </w:rPr>
            </w:pPr>
            <w:r w:rsidRPr="00AE0440">
              <w:rPr>
                <w:bCs/>
                <w:sz w:val="18"/>
                <w:szCs w:val="18"/>
              </w:rPr>
              <w:t>Amener le véhicule à prendre un virage</w:t>
            </w:r>
          </w:p>
        </w:tc>
        <w:tc>
          <w:tcPr>
            <w:tcW w:w="2409" w:type="dxa"/>
            <w:vMerge/>
            <w:shd w:val="clear" w:color="auto" w:fill="auto"/>
            <w:vAlign w:val="center"/>
          </w:tcPr>
          <w:p w14:paraId="467C4ED3" w14:textId="77777777" w:rsidR="00194848" w:rsidRPr="00AE0440" w:rsidRDefault="00194848" w:rsidP="00C77E0E">
            <w:pPr>
              <w:pStyle w:val="ListParagraph"/>
              <w:spacing w:before="40" w:after="40" w:line="220" w:lineRule="exact"/>
              <w:ind w:left="0" w:right="236"/>
              <w:contextualSpacing w:val="0"/>
              <w:jc w:val="right"/>
              <w:rPr>
                <w:bCs/>
                <w:sz w:val="18"/>
                <w:szCs w:val="18"/>
              </w:rPr>
            </w:pPr>
          </w:p>
        </w:tc>
      </w:tr>
      <w:tr w:rsidR="00194848" w:rsidRPr="00AE0440" w14:paraId="467C4ED8" w14:textId="77777777" w:rsidTr="00C77E0E">
        <w:tc>
          <w:tcPr>
            <w:tcW w:w="1843" w:type="dxa"/>
            <w:vMerge/>
            <w:shd w:val="clear" w:color="auto" w:fill="auto"/>
            <w:vAlign w:val="center"/>
          </w:tcPr>
          <w:p w14:paraId="467C4ED5" w14:textId="77777777" w:rsidR="00194848" w:rsidRPr="00AE0440"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7C4ED6" w14:textId="77777777" w:rsidR="00EA3171" w:rsidRPr="00AE0440" w:rsidRDefault="00030C89">
            <w:pPr>
              <w:pStyle w:val="ListParagraph"/>
              <w:spacing w:before="40" w:after="40" w:line="220" w:lineRule="exact"/>
              <w:ind w:left="0" w:right="135"/>
              <w:contextualSpacing w:val="0"/>
              <w:jc w:val="right"/>
              <w:rPr>
                <w:bCs/>
                <w:sz w:val="18"/>
                <w:szCs w:val="18"/>
              </w:rPr>
            </w:pPr>
            <w:r w:rsidRPr="00AE0440">
              <w:rPr>
                <w:bCs/>
                <w:sz w:val="18"/>
                <w:szCs w:val="18"/>
              </w:rPr>
              <w:t>Conduire le véhicule au départ ou à l'arrivée d'une position de stationnement</w:t>
            </w:r>
          </w:p>
        </w:tc>
        <w:tc>
          <w:tcPr>
            <w:tcW w:w="2409" w:type="dxa"/>
            <w:vMerge/>
            <w:shd w:val="clear" w:color="auto" w:fill="auto"/>
            <w:vAlign w:val="center"/>
          </w:tcPr>
          <w:p w14:paraId="467C4ED7" w14:textId="77777777" w:rsidR="00194848" w:rsidRPr="00AE0440" w:rsidRDefault="00194848" w:rsidP="00C77E0E">
            <w:pPr>
              <w:pStyle w:val="ListParagraph"/>
              <w:spacing w:before="40" w:after="40" w:line="220" w:lineRule="exact"/>
              <w:ind w:left="0" w:right="236"/>
              <w:contextualSpacing w:val="0"/>
              <w:jc w:val="right"/>
              <w:rPr>
                <w:bCs/>
                <w:sz w:val="18"/>
                <w:szCs w:val="18"/>
              </w:rPr>
            </w:pPr>
          </w:p>
        </w:tc>
      </w:tr>
    </w:tbl>
    <w:p w14:paraId="467C4ED9" w14:textId="77777777" w:rsidR="00C953A3" w:rsidRPr="00AE0440" w:rsidRDefault="00C953A3" w:rsidP="00C953A3"/>
    <w:p w14:paraId="467C4EDA" w14:textId="24B1DE47"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w:t>
      </w:r>
      <w:r w:rsidR="00E37957" w:rsidRPr="00AE0440">
        <w:rPr>
          <w:b w:val="0"/>
          <w:bCs/>
          <w:sz w:val="20"/>
        </w:rPr>
        <w:t>4</w:t>
      </w:r>
      <w:r w:rsidRPr="00AE0440">
        <w:rPr>
          <w:b w:val="0"/>
          <w:bCs/>
          <w:sz w:val="20"/>
        </w:rPr>
        <w:t>.</w:t>
      </w:r>
      <w:r w:rsidRPr="00AE0440">
        <w:rPr>
          <w:b w:val="0"/>
          <w:bCs/>
          <w:sz w:val="20"/>
        </w:rPr>
        <w:tab/>
      </w:r>
      <w:r w:rsidR="00504209" w:rsidRPr="00AE0440">
        <w:rPr>
          <w:b w:val="0"/>
          <w:bCs/>
          <w:sz w:val="20"/>
        </w:rPr>
        <w:t xml:space="preserve">Pour </w:t>
      </w:r>
      <w:r w:rsidR="002100CF" w:rsidRPr="00AE0440">
        <w:rPr>
          <w:b w:val="0"/>
          <w:bCs/>
          <w:sz w:val="20"/>
        </w:rPr>
        <w:t xml:space="preserve">tout </w:t>
      </w:r>
      <w:r w:rsidR="00776485" w:rsidRPr="00AE0440">
        <w:rPr>
          <w:b w:val="0"/>
          <w:bCs/>
          <w:sz w:val="20"/>
        </w:rPr>
        <w:t xml:space="preserve">autre </w:t>
      </w:r>
      <w:r w:rsidR="002B5E9F" w:rsidRPr="00AE0440">
        <w:rPr>
          <w:b w:val="0"/>
          <w:bCs/>
          <w:sz w:val="20"/>
        </w:rPr>
        <w:t xml:space="preserve">type de </w:t>
      </w:r>
      <w:r w:rsidR="002100CF" w:rsidRPr="00AE0440">
        <w:rPr>
          <w:b w:val="0"/>
          <w:bCs/>
          <w:sz w:val="20"/>
        </w:rPr>
        <w:t xml:space="preserve">scénario </w:t>
      </w:r>
      <w:r w:rsidR="0090023F" w:rsidRPr="00AE0440">
        <w:rPr>
          <w:b w:val="0"/>
          <w:bCs/>
          <w:sz w:val="20"/>
        </w:rPr>
        <w:t xml:space="preserve">en fonction de la capacité et des limites du système déclarées par le constructeur conformément à l'annexe 3 </w:t>
      </w:r>
      <w:r w:rsidR="002100CF" w:rsidRPr="00AE0440">
        <w:rPr>
          <w:b w:val="0"/>
          <w:bCs/>
          <w:sz w:val="20"/>
        </w:rPr>
        <w:t xml:space="preserve">et qui n'a pas pu être rencontré lors des essais sur </w:t>
      </w:r>
      <w:r w:rsidR="007C0ECA">
        <w:rPr>
          <w:b w:val="0"/>
          <w:bCs/>
          <w:sz w:val="20"/>
        </w:rPr>
        <w:t>voie</w:t>
      </w:r>
      <w:r w:rsidR="007C0ECA" w:rsidRPr="00AE0440">
        <w:rPr>
          <w:b w:val="0"/>
          <w:bCs/>
          <w:sz w:val="20"/>
        </w:rPr>
        <w:t xml:space="preserve"> </w:t>
      </w:r>
      <w:r w:rsidR="002100CF" w:rsidRPr="00AE0440">
        <w:rPr>
          <w:b w:val="0"/>
          <w:bCs/>
          <w:sz w:val="20"/>
        </w:rPr>
        <w:t xml:space="preserve">publique, </w:t>
      </w:r>
      <w:r w:rsidR="00465EC9" w:rsidRPr="00AE0440">
        <w:rPr>
          <w:b w:val="0"/>
          <w:bCs/>
          <w:sz w:val="20"/>
        </w:rPr>
        <w:t xml:space="preserve">le constructeur </w:t>
      </w:r>
      <w:r w:rsidR="007C0ECA">
        <w:rPr>
          <w:b w:val="0"/>
          <w:bCs/>
          <w:sz w:val="20"/>
        </w:rPr>
        <w:t>doit fournir</w:t>
      </w:r>
      <w:r w:rsidR="007C0ECA" w:rsidRPr="00AE0440">
        <w:rPr>
          <w:b w:val="0"/>
          <w:bCs/>
          <w:sz w:val="20"/>
        </w:rPr>
        <w:t xml:space="preserve"> </w:t>
      </w:r>
      <w:r w:rsidR="002100CF" w:rsidRPr="00AE0440">
        <w:rPr>
          <w:b w:val="0"/>
          <w:bCs/>
          <w:sz w:val="20"/>
        </w:rPr>
        <w:t xml:space="preserve">des </w:t>
      </w:r>
      <w:r w:rsidR="00465EC9" w:rsidRPr="00AE0440">
        <w:rPr>
          <w:b w:val="0"/>
          <w:bCs/>
          <w:sz w:val="20"/>
        </w:rPr>
        <w:t xml:space="preserve">preuves </w:t>
      </w:r>
      <w:r w:rsidR="002100CF" w:rsidRPr="00AE0440">
        <w:rPr>
          <w:b w:val="0"/>
          <w:bCs/>
          <w:sz w:val="20"/>
        </w:rPr>
        <w:t>de la validation interne du système par le constructeur, à la satisfaction de l'autorité d</w:t>
      </w:r>
      <w:r w:rsidR="007C0ECA">
        <w:rPr>
          <w:b w:val="0"/>
          <w:bCs/>
          <w:sz w:val="20"/>
        </w:rPr>
        <w:t>’homologation</w:t>
      </w:r>
      <w:r w:rsidR="00031D6A" w:rsidRPr="00AE0440">
        <w:rPr>
          <w:b w:val="0"/>
          <w:bCs/>
          <w:sz w:val="20"/>
        </w:rPr>
        <w:t xml:space="preserve">. </w:t>
      </w:r>
    </w:p>
    <w:p w14:paraId="467C4EDB" w14:textId="56A91CBD"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w:t>
      </w:r>
      <w:r w:rsidR="00E37957" w:rsidRPr="00AE0440">
        <w:rPr>
          <w:b w:val="0"/>
          <w:bCs/>
          <w:sz w:val="20"/>
        </w:rPr>
        <w:t>5</w:t>
      </w:r>
      <w:r w:rsidRPr="00AE0440">
        <w:rPr>
          <w:b w:val="0"/>
          <w:bCs/>
          <w:sz w:val="20"/>
        </w:rPr>
        <w:t>.</w:t>
      </w:r>
      <w:r w:rsidRPr="00AE0440">
        <w:rPr>
          <w:b w:val="0"/>
          <w:bCs/>
          <w:sz w:val="20"/>
        </w:rPr>
        <w:tab/>
      </w:r>
      <w:r w:rsidR="002100CF" w:rsidRPr="00AE0440">
        <w:rPr>
          <w:b w:val="0"/>
          <w:bCs/>
          <w:sz w:val="20"/>
        </w:rPr>
        <w:t xml:space="preserve">La conduite de </w:t>
      </w:r>
      <w:r w:rsidR="00A410C0" w:rsidRPr="00AE0440">
        <w:rPr>
          <w:b w:val="0"/>
          <w:bCs/>
          <w:sz w:val="20"/>
        </w:rPr>
        <w:t xml:space="preserve">vérification </w:t>
      </w:r>
      <w:r w:rsidR="002100CF" w:rsidRPr="00AE0440">
        <w:rPr>
          <w:b w:val="0"/>
          <w:bCs/>
          <w:sz w:val="20"/>
        </w:rPr>
        <w:t>doit être enregistrée et</w:t>
      </w:r>
      <w:r w:rsidR="00F05AAE" w:rsidRPr="00AE0440">
        <w:rPr>
          <w:b w:val="0"/>
          <w:bCs/>
          <w:sz w:val="20"/>
        </w:rPr>
        <w:t xml:space="preserve">, si nécessaire, </w:t>
      </w:r>
      <w:r w:rsidR="002100CF" w:rsidRPr="00AE0440">
        <w:rPr>
          <w:b w:val="0"/>
          <w:bCs/>
          <w:sz w:val="20"/>
        </w:rPr>
        <w:t xml:space="preserve">le véhicule d'essai doit être équipé d'appareils </w:t>
      </w:r>
      <w:r w:rsidR="004B3743" w:rsidRPr="00AE0440">
        <w:rPr>
          <w:b w:val="0"/>
          <w:bCs/>
          <w:sz w:val="20"/>
        </w:rPr>
        <w:t xml:space="preserve">supplémentaires </w:t>
      </w:r>
      <w:r w:rsidR="002100CF" w:rsidRPr="00AE0440">
        <w:rPr>
          <w:b w:val="0"/>
          <w:bCs/>
          <w:sz w:val="20"/>
        </w:rPr>
        <w:t>non perturbateurs. L'</w:t>
      </w:r>
      <w:r w:rsidR="00766189" w:rsidRPr="00AE0440">
        <w:rPr>
          <w:b w:val="0"/>
          <w:bCs/>
          <w:sz w:val="20"/>
        </w:rPr>
        <w:t>autorité d'</w:t>
      </w:r>
      <w:r w:rsidR="007D6A16" w:rsidRPr="00AE0440">
        <w:rPr>
          <w:b w:val="0"/>
          <w:bCs/>
          <w:sz w:val="20"/>
        </w:rPr>
        <w:t xml:space="preserve">homologation </w:t>
      </w:r>
      <w:r w:rsidR="002100CF" w:rsidRPr="00AE0440">
        <w:rPr>
          <w:b w:val="0"/>
          <w:bCs/>
          <w:sz w:val="20"/>
        </w:rPr>
        <w:t>peut enregistrer ou demander l'enregistrement de tous les canaux de données utilisés ou générés par le système, si elle le juge nécessaire pour l'évaluation postérieure à l'essai.</w:t>
      </w:r>
    </w:p>
    <w:p w14:paraId="467C4EDC" w14:textId="2A7AF546" w:rsidR="00EA3171" w:rsidRPr="00AE0440" w:rsidRDefault="00030C89">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w:t>
      </w:r>
      <w:r w:rsidR="00E37957" w:rsidRPr="00AE0440">
        <w:rPr>
          <w:b w:val="0"/>
          <w:bCs/>
          <w:sz w:val="20"/>
        </w:rPr>
        <w:t>6</w:t>
      </w:r>
      <w:r w:rsidRPr="00AE0440">
        <w:rPr>
          <w:b w:val="0"/>
          <w:bCs/>
          <w:sz w:val="20"/>
        </w:rPr>
        <w:t>.</w:t>
      </w:r>
      <w:r w:rsidRPr="00AE0440">
        <w:rPr>
          <w:b w:val="0"/>
          <w:bCs/>
          <w:sz w:val="20"/>
        </w:rPr>
        <w:tab/>
      </w:r>
      <w:r w:rsidR="002100CF" w:rsidRPr="00AE0440">
        <w:rPr>
          <w:b w:val="0"/>
          <w:bCs/>
          <w:sz w:val="20"/>
        </w:rPr>
        <w:t xml:space="preserve">Il est recommandé de procéder à la </w:t>
      </w:r>
      <w:r w:rsidR="00E07CAF" w:rsidRPr="00AE0440">
        <w:rPr>
          <w:b w:val="0"/>
          <w:bCs/>
          <w:sz w:val="20"/>
        </w:rPr>
        <w:t xml:space="preserve">vérification sur </w:t>
      </w:r>
      <w:r w:rsidR="007C0ECA">
        <w:rPr>
          <w:b w:val="0"/>
          <w:bCs/>
          <w:sz w:val="20"/>
        </w:rPr>
        <w:t>voie</w:t>
      </w:r>
      <w:r w:rsidR="007C0ECA" w:rsidRPr="00AE0440">
        <w:rPr>
          <w:b w:val="0"/>
          <w:bCs/>
          <w:sz w:val="20"/>
        </w:rPr>
        <w:t xml:space="preserve"> </w:t>
      </w:r>
      <w:r w:rsidR="00E07CAF" w:rsidRPr="00AE0440">
        <w:rPr>
          <w:b w:val="0"/>
          <w:bCs/>
          <w:sz w:val="20"/>
        </w:rPr>
        <w:t xml:space="preserve">publique </w:t>
      </w:r>
      <w:r w:rsidR="002100CF" w:rsidRPr="00AE0440">
        <w:rPr>
          <w:b w:val="0"/>
          <w:bCs/>
          <w:sz w:val="20"/>
        </w:rPr>
        <w:t xml:space="preserve">une fois que le système a passé avec succès tous les essais sur </w:t>
      </w:r>
      <w:r w:rsidR="00F612D0" w:rsidRPr="00AE0440">
        <w:rPr>
          <w:b w:val="0"/>
          <w:bCs/>
          <w:sz w:val="20"/>
        </w:rPr>
        <w:t xml:space="preserve">piste </w:t>
      </w:r>
      <w:r w:rsidR="002100CF" w:rsidRPr="00AE0440">
        <w:rPr>
          <w:b w:val="0"/>
          <w:bCs/>
          <w:sz w:val="20"/>
        </w:rPr>
        <w:t xml:space="preserve">décrits dans la présente annexe et </w:t>
      </w:r>
      <w:r w:rsidR="007C0ECA">
        <w:rPr>
          <w:b w:val="0"/>
          <w:bCs/>
          <w:sz w:val="20"/>
        </w:rPr>
        <w:t>après application</w:t>
      </w:r>
      <w:bookmarkStart w:id="4" w:name="OLE_LINK3"/>
      <w:bookmarkStart w:id="5" w:name="OLE_LINK4"/>
      <w:r w:rsidR="002100CF" w:rsidRPr="00AE0440">
        <w:rPr>
          <w:b w:val="0"/>
          <w:bCs/>
          <w:sz w:val="20"/>
        </w:rPr>
        <w:t xml:space="preserve"> </w:t>
      </w:r>
      <w:bookmarkEnd w:id="4"/>
      <w:bookmarkEnd w:id="5"/>
      <w:r w:rsidR="002100CF" w:rsidRPr="00AE0440">
        <w:rPr>
          <w:b w:val="0"/>
          <w:bCs/>
          <w:sz w:val="20"/>
        </w:rPr>
        <w:t>de l'</w:t>
      </w:r>
      <w:r w:rsidR="003E6E8E" w:rsidRPr="00AE0440">
        <w:rPr>
          <w:b w:val="0"/>
          <w:bCs/>
          <w:sz w:val="20"/>
        </w:rPr>
        <w:t>annexe 3</w:t>
      </w:r>
      <w:r w:rsidR="002100CF" w:rsidRPr="00AE0440">
        <w:rPr>
          <w:b w:val="0"/>
          <w:bCs/>
          <w:sz w:val="20"/>
        </w:rPr>
        <w:t>.</w:t>
      </w:r>
    </w:p>
    <w:p w14:paraId="467C4EDD" w14:textId="77777777" w:rsidR="002100CF" w:rsidRPr="00AE0440" w:rsidRDefault="002100CF" w:rsidP="005C5B82">
      <w:pPr>
        <w:pStyle w:val="HChG"/>
        <w:keepNext w:val="0"/>
        <w:keepLines w:val="0"/>
        <w:tabs>
          <w:tab w:val="clear" w:pos="851"/>
        </w:tabs>
        <w:suppressAutoHyphens w:val="0"/>
        <w:spacing w:before="0" w:after="120" w:line="240" w:lineRule="atLeast"/>
        <w:ind w:left="0" w:firstLine="0"/>
        <w:jc w:val="both"/>
        <w:rPr>
          <w:bCs/>
          <w:sz w:val="24"/>
          <w:szCs w:val="24"/>
        </w:rPr>
      </w:pPr>
    </w:p>
    <w:p w14:paraId="467C4EDE" w14:textId="77777777" w:rsidR="009D57BF" w:rsidRPr="00AE0440" w:rsidRDefault="009D57BF" w:rsidP="00DC7809">
      <w:pPr>
        <w:suppressAutoHyphens w:val="0"/>
        <w:spacing w:line="240" w:lineRule="auto"/>
        <w:ind w:right="1134"/>
        <w:jc w:val="both"/>
        <w:rPr>
          <w:b/>
          <w:bCs/>
          <w:sz w:val="28"/>
          <w:szCs w:val="28"/>
        </w:rPr>
      </w:pPr>
      <w:r w:rsidRPr="00AE0440">
        <w:rPr>
          <w:b/>
          <w:bCs/>
          <w:sz w:val="28"/>
          <w:szCs w:val="28"/>
        </w:rPr>
        <w:br w:type="page"/>
      </w:r>
    </w:p>
    <w:p w14:paraId="467C4EDF" w14:textId="77777777" w:rsidR="00EA3171" w:rsidRPr="00AE0440" w:rsidRDefault="00030C89">
      <w:pPr>
        <w:pStyle w:val="HChG"/>
      </w:pPr>
      <w:r w:rsidRPr="00AE0440">
        <w:lastRenderedPageBreak/>
        <w:t xml:space="preserve">Annexe </w:t>
      </w:r>
      <w:r w:rsidR="00314021" w:rsidRPr="00AE0440">
        <w:t>5</w:t>
      </w:r>
    </w:p>
    <w:p w14:paraId="467C4EE0" w14:textId="4A2039D9" w:rsidR="00EA3171" w:rsidRPr="00AE0440" w:rsidRDefault="00030C89">
      <w:pPr>
        <w:pStyle w:val="HChG"/>
      </w:pPr>
      <w:r w:rsidRPr="00AE0440">
        <w:tab/>
      </w:r>
      <w:r w:rsidRPr="00AE0440">
        <w:tab/>
      </w:r>
      <w:r w:rsidR="001E6780" w:rsidRPr="00AE0440">
        <w:t xml:space="preserve">Principes d'évaluation de la crédibilité </w:t>
      </w:r>
      <w:r w:rsidR="007C0ECA">
        <w:t>en vue de</w:t>
      </w:r>
      <w:r w:rsidR="007C0ECA" w:rsidRPr="00AE0440">
        <w:t xml:space="preserve"> </w:t>
      </w:r>
      <w:r w:rsidR="001C41A9" w:rsidRPr="00AE0440">
        <w:t>l'utilisation de la chaîne d'outils virtuelle dans la validation du DCAS</w:t>
      </w:r>
    </w:p>
    <w:p w14:paraId="467C4EE1" w14:textId="77777777" w:rsidR="00EA3171" w:rsidRPr="00AE0440" w:rsidRDefault="00030C89">
      <w:pPr>
        <w:pStyle w:val="HChG"/>
        <w:tabs>
          <w:tab w:val="clear" w:pos="851"/>
        </w:tabs>
        <w:spacing w:line="240" w:lineRule="auto"/>
        <w:ind w:left="2268"/>
        <w:jc w:val="both"/>
      </w:pPr>
      <w:r w:rsidRPr="00AE0440">
        <w:rPr>
          <w:sz w:val="24"/>
          <w:szCs w:val="24"/>
        </w:rPr>
        <w:t>1.</w:t>
      </w:r>
      <w:r w:rsidRPr="00AE0440">
        <w:rPr>
          <w:sz w:val="24"/>
          <w:szCs w:val="24"/>
        </w:rPr>
        <w:tab/>
      </w:r>
      <w:r w:rsidR="001C41A9" w:rsidRPr="00AE0440">
        <w:t>Généralités</w:t>
      </w:r>
    </w:p>
    <w:p w14:paraId="467C4EE2" w14:textId="3B33DC71" w:rsidR="00EA3171" w:rsidRPr="00AE0440" w:rsidRDefault="00030C89">
      <w:pPr>
        <w:pStyle w:val="para"/>
        <w:spacing w:line="240" w:lineRule="atLeast"/>
        <w:rPr>
          <w:szCs w:val="14"/>
        </w:rPr>
      </w:pPr>
      <w:r w:rsidRPr="00AE0440">
        <w:rPr>
          <w:szCs w:val="14"/>
        </w:rPr>
        <w:t>1.1.</w:t>
      </w:r>
      <w:r w:rsidRPr="00AE0440">
        <w:rPr>
          <w:szCs w:val="14"/>
        </w:rPr>
        <w:tab/>
      </w:r>
      <w:r w:rsidR="001C41A9" w:rsidRPr="00AE0440">
        <w:rPr>
          <w:szCs w:val="14"/>
        </w:rPr>
        <w:t xml:space="preserve">Il est recommandé que la chaîne d'outils de </w:t>
      </w:r>
      <w:r w:rsidR="00067D49" w:rsidRPr="00AE0440">
        <w:t>modélisation et de simulation (</w:t>
      </w:r>
      <w:r w:rsidR="007C0ECA">
        <w:t>« </w:t>
      </w:r>
      <w:proofErr w:type="spellStart"/>
      <w:r w:rsidR="007C0ECA" w:rsidRPr="00333182">
        <w:t>Modelling</w:t>
      </w:r>
      <w:proofErr w:type="spellEnd"/>
      <w:r w:rsidR="007C0ECA" w:rsidRPr="00333182">
        <w:t xml:space="preserve"> and Simulation</w:t>
      </w:r>
      <w:r w:rsidR="007C0ECA">
        <w:t xml:space="preserve"> » ou </w:t>
      </w:r>
      <w:r w:rsidR="00067D49" w:rsidRPr="00AE0440">
        <w:t xml:space="preserve">M&amp;S) </w:t>
      </w:r>
      <w:r w:rsidR="007C0ECA">
        <w:rPr>
          <w:szCs w:val="14"/>
        </w:rPr>
        <w:t>soit</w:t>
      </w:r>
      <w:r w:rsidR="001C41A9" w:rsidRPr="00AE0440">
        <w:rPr>
          <w:szCs w:val="14"/>
        </w:rPr>
        <w:t xml:space="preserve"> utilisée pour les essais virtuels si sa crédibilité est établie en évaluant son adéquation à l'objectif visé. Il est recommandé d'atteindre cette crédibilité en examinant et en évaluant cinq propriétés de la modélisation et de la simulation</w:t>
      </w:r>
      <w:r w:rsidR="007C0ECA">
        <w:rPr>
          <w:szCs w:val="14"/>
        </w:rPr>
        <w:t> :</w:t>
      </w:r>
    </w:p>
    <w:p w14:paraId="467C4EE3" w14:textId="55A3F846" w:rsidR="00EA3171" w:rsidRPr="00AE0440" w:rsidRDefault="00030C89">
      <w:pPr>
        <w:pStyle w:val="HChG"/>
        <w:tabs>
          <w:tab w:val="clear" w:pos="851"/>
        </w:tabs>
        <w:spacing w:before="0" w:after="120" w:line="240" w:lineRule="atLeast"/>
        <w:ind w:left="2268" w:firstLine="0"/>
        <w:jc w:val="both"/>
        <w:rPr>
          <w:b w:val="0"/>
          <w:bCs/>
          <w:sz w:val="20"/>
          <w:szCs w:val="14"/>
        </w:rPr>
      </w:pPr>
      <w:r w:rsidRPr="00AE0440">
        <w:rPr>
          <w:b w:val="0"/>
          <w:bCs/>
          <w:sz w:val="20"/>
          <w:szCs w:val="14"/>
        </w:rPr>
        <w:t>(a)</w:t>
      </w:r>
      <w:r w:rsidRPr="00AE0440">
        <w:rPr>
          <w:b w:val="0"/>
          <w:bCs/>
          <w:sz w:val="20"/>
          <w:szCs w:val="14"/>
        </w:rPr>
        <w:tab/>
      </w:r>
      <w:r w:rsidR="001C41A9" w:rsidRPr="00AE0440">
        <w:rPr>
          <w:b w:val="0"/>
          <w:bCs/>
          <w:sz w:val="20"/>
          <w:szCs w:val="14"/>
        </w:rPr>
        <w:t>Capacité</w:t>
      </w:r>
      <w:r w:rsidR="001A3213">
        <w:rPr>
          <w:b w:val="0"/>
          <w:bCs/>
          <w:sz w:val="20"/>
          <w:szCs w:val="14"/>
        </w:rPr>
        <w:t> :</w:t>
      </w:r>
      <w:r w:rsidR="001C41A9" w:rsidRPr="00AE0440">
        <w:rPr>
          <w:b w:val="0"/>
          <w:bCs/>
          <w:sz w:val="20"/>
          <w:szCs w:val="14"/>
        </w:rPr>
        <w:t xml:space="preserve"> ce que M&amp;S peut faire et </w:t>
      </w:r>
      <w:r w:rsidR="007C0ECA">
        <w:rPr>
          <w:b w:val="0"/>
          <w:bCs/>
          <w:sz w:val="20"/>
          <w:szCs w:val="14"/>
        </w:rPr>
        <w:t>les</w:t>
      </w:r>
      <w:r w:rsidR="001C41A9" w:rsidRPr="00AE0440">
        <w:rPr>
          <w:b w:val="0"/>
          <w:bCs/>
          <w:sz w:val="20"/>
          <w:szCs w:val="14"/>
        </w:rPr>
        <w:t xml:space="preserve"> risques associés</w:t>
      </w:r>
      <w:r w:rsidR="007C0ECA">
        <w:rPr>
          <w:b w:val="0"/>
          <w:bCs/>
          <w:sz w:val="20"/>
          <w:szCs w:val="14"/>
        </w:rPr>
        <w:t> ;</w:t>
      </w:r>
    </w:p>
    <w:p w14:paraId="467C4EE4" w14:textId="3466C4E2" w:rsidR="00EA3171" w:rsidRPr="00AE0440" w:rsidRDefault="00030C89">
      <w:pPr>
        <w:pStyle w:val="HChG"/>
        <w:tabs>
          <w:tab w:val="clear" w:pos="851"/>
        </w:tabs>
        <w:spacing w:before="0" w:after="120" w:line="240" w:lineRule="atLeast"/>
        <w:ind w:left="2268" w:firstLine="0"/>
        <w:jc w:val="both"/>
        <w:rPr>
          <w:b w:val="0"/>
          <w:bCs/>
          <w:sz w:val="20"/>
          <w:szCs w:val="14"/>
        </w:rPr>
      </w:pPr>
      <w:r w:rsidRPr="00AE0440">
        <w:rPr>
          <w:b w:val="0"/>
          <w:bCs/>
          <w:sz w:val="20"/>
          <w:szCs w:val="14"/>
        </w:rPr>
        <w:t>(b)</w:t>
      </w:r>
      <w:r w:rsidRPr="00AE0440">
        <w:rPr>
          <w:b w:val="0"/>
          <w:bCs/>
          <w:sz w:val="20"/>
          <w:szCs w:val="14"/>
        </w:rPr>
        <w:tab/>
      </w:r>
      <w:r w:rsidR="001C41A9" w:rsidRPr="00AE0440">
        <w:rPr>
          <w:b w:val="0"/>
          <w:bCs/>
          <w:sz w:val="20"/>
          <w:szCs w:val="14"/>
        </w:rPr>
        <w:t>Précision</w:t>
      </w:r>
      <w:r w:rsidR="001A3213">
        <w:rPr>
          <w:b w:val="0"/>
          <w:bCs/>
          <w:sz w:val="20"/>
          <w:szCs w:val="14"/>
        </w:rPr>
        <w:t xml:space="preserve"> : </w:t>
      </w:r>
      <w:r w:rsidR="001C41A9" w:rsidRPr="00AE0440">
        <w:rPr>
          <w:b w:val="0"/>
          <w:bCs/>
          <w:sz w:val="20"/>
          <w:szCs w:val="14"/>
        </w:rPr>
        <w:t xml:space="preserve">mesure </w:t>
      </w:r>
      <w:r w:rsidR="001A3213">
        <w:rPr>
          <w:b w:val="0"/>
          <w:bCs/>
          <w:sz w:val="20"/>
          <w:szCs w:val="14"/>
        </w:rPr>
        <w:t xml:space="preserve">dans laquelle </w:t>
      </w:r>
      <w:r w:rsidR="001C41A9" w:rsidRPr="00AE0440">
        <w:rPr>
          <w:b w:val="0"/>
          <w:bCs/>
          <w:sz w:val="20"/>
          <w:szCs w:val="14"/>
        </w:rPr>
        <w:t xml:space="preserve">le système </w:t>
      </w:r>
      <w:r w:rsidR="001A3213">
        <w:rPr>
          <w:b w:val="0"/>
          <w:bCs/>
          <w:sz w:val="20"/>
          <w:szCs w:val="14"/>
        </w:rPr>
        <w:t>M</w:t>
      </w:r>
      <w:r w:rsidR="001C41A9" w:rsidRPr="00AE0440">
        <w:rPr>
          <w:b w:val="0"/>
          <w:bCs/>
          <w:sz w:val="20"/>
          <w:szCs w:val="14"/>
        </w:rPr>
        <w:t>&amp;S reproduit les données cibles</w:t>
      </w:r>
    </w:p>
    <w:p w14:paraId="467C4EE5" w14:textId="0E448CC4" w:rsidR="00EA3171" w:rsidRPr="00AE0440" w:rsidRDefault="00030C89">
      <w:pPr>
        <w:pStyle w:val="HChG"/>
        <w:tabs>
          <w:tab w:val="clear" w:pos="851"/>
        </w:tabs>
        <w:spacing w:before="0" w:after="120" w:line="240" w:lineRule="atLeast"/>
        <w:ind w:left="2268" w:firstLine="0"/>
        <w:jc w:val="both"/>
        <w:rPr>
          <w:b w:val="0"/>
          <w:bCs/>
          <w:sz w:val="20"/>
          <w:szCs w:val="14"/>
        </w:rPr>
      </w:pPr>
      <w:r w:rsidRPr="00AE0440">
        <w:rPr>
          <w:b w:val="0"/>
          <w:bCs/>
          <w:sz w:val="20"/>
          <w:szCs w:val="14"/>
        </w:rPr>
        <w:t>(c)</w:t>
      </w:r>
      <w:r w:rsidRPr="00AE0440">
        <w:rPr>
          <w:b w:val="0"/>
          <w:bCs/>
          <w:sz w:val="20"/>
          <w:szCs w:val="14"/>
        </w:rPr>
        <w:tab/>
      </w:r>
      <w:r w:rsidR="001C41A9" w:rsidRPr="00AE0440">
        <w:rPr>
          <w:b w:val="0"/>
          <w:bCs/>
          <w:sz w:val="20"/>
          <w:szCs w:val="14"/>
        </w:rPr>
        <w:t>Correction</w:t>
      </w:r>
      <w:r w:rsidR="001A3213">
        <w:rPr>
          <w:b w:val="0"/>
          <w:bCs/>
          <w:sz w:val="20"/>
          <w:szCs w:val="14"/>
        </w:rPr>
        <w:t> :</w:t>
      </w:r>
      <w:r w:rsidR="001C41A9" w:rsidRPr="00AE0440">
        <w:rPr>
          <w:b w:val="0"/>
          <w:bCs/>
          <w:sz w:val="20"/>
          <w:szCs w:val="14"/>
        </w:rPr>
        <w:t xml:space="preserve"> quel est le degré de solidité et de robustesse des données M&amp;S et des algorithmes des outils</w:t>
      </w:r>
      <w:r w:rsidR="001A3213">
        <w:rPr>
          <w:b w:val="0"/>
          <w:bCs/>
          <w:sz w:val="20"/>
          <w:szCs w:val="14"/>
        </w:rPr>
        <w:t> ;</w:t>
      </w:r>
    </w:p>
    <w:p w14:paraId="467C4EE6" w14:textId="76D8E8FB" w:rsidR="00EA3171" w:rsidRPr="00AE0440" w:rsidRDefault="00030C89">
      <w:pPr>
        <w:pStyle w:val="HChG"/>
        <w:tabs>
          <w:tab w:val="clear" w:pos="851"/>
        </w:tabs>
        <w:spacing w:before="0" w:after="120" w:line="240" w:lineRule="atLeast"/>
        <w:ind w:left="2268" w:firstLine="0"/>
        <w:jc w:val="both"/>
        <w:rPr>
          <w:b w:val="0"/>
          <w:bCs/>
          <w:sz w:val="20"/>
          <w:szCs w:val="14"/>
        </w:rPr>
      </w:pPr>
      <w:r w:rsidRPr="00AE0440">
        <w:rPr>
          <w:b w:val="0"/>
          <w:bCs/>
          <w:sz w:val="20"/>
          <w:szCs w:val="14"/>
        </w:rPr>
        <w:t>(d)</w:t>
      </w:r>
      <w:r w:rsidRPr="00AE0440">
        <w:rPr>
          <w:b w:val="0"/>
          <w:bCs/>
          <w:sz w:val="20"/>
          <w:szCs w:val="14"/>
        </w:rPr>
        <w:tab/>
      </w:r>
      <w:r w:rsidR="001C41A9" w:rsidRPr="00AE0440">
        <w:rPr>
          <w:b w:val="0"/>
          <w:bCs/>
          <w:sz w:val="20"/>
          <w:szCs w:val="14"/>
        </w:rPr>
        <w:t>Facilité d'utilisation</w:t>
      </w:r>
      <w:r w:rsidR="001A3213">
        <w:rPr>
          <w:b w:val="0"/>
          <w:bCs/>
          <w:sz w:val="20"/>
          <w:szCs w:val="14"/>
        </w:rPr>
        <w:t> :</w:t>
      </w:r>
      <w:r w:rsidR="001C41A9" w:rsidRPr="00AE0440">
        <w:rPr>
          <w:b w:val="0"/>
          <w:bCs/>
          <w:sz w:val="20"/>
          <w:szCs w:val="14"/>
        </w:rPr>
        <w:t xml:space="preserve"> quelle formation et quelle expérience sont nécessaires et quelle est la qualité du processus qui gère son utilisation.</w:t>
      </w:r>
    </w:p>
    <w:p w14:paraId="467C4EE7" w14:textId="123FE180" w:rsidR="00EA3171" w:rsidRPr="00AE0440" w:rsidRDefault="00030C89">
      <w:pPr>
        <w:pStyle w:val="HChG"/>
        <w:tabs>
          <w:tab w:val="clear" w:pos="851"/>
        </w:tabs>
        <w:spacing w:before="0" w:after="120" w:line="240" w:lineRule="atLeast"/>
        <w:ind w:left="2268" w:firstLine="0"/>
        <w:jc w:val="both"/>
        <w:rPr>
          <w:b w:val="0"/>
          <w:bCs/>
          <w:sz w:val="20"/>
          <w:szCs w:val="14"/>
        </w:rPr>
      </w:pPr>
      <w:r w:rsidRPr="00AE0440">
        <w:rPr>
          <w:b w:val="0"/>
          <w:bCs/>
          <w:sz w:val="20"/>
          <w:szCs w:val="14"/>
        </w:rPr>
        <w:t>(e)</w:t>
      </w:r>
      <w:r w:rsidRPr="00AE0440">
        <w:rPr>
          <w:b w:val="0"/>
          <w:bCs/>
          <w:sz w:val="20"/>
          <w:szCs w:val="14"/>
        </w:rPr>
        <w:tab/>
      </w:r>
      <w:r w:rsidR="001A3213">
        <w:rPr>
          <w:b w:val="0"/>
          <w:bCs/>
          <w:sz w:val="20"/>
          <w:szCs w:val="14"/>
        </w:rPr>
        <w:t>Adéquation</w:t>
      </w:r>
      <w:r w:rsidR="001A3213" w:rsidRPr="00AE0440">
        <w:rPr>
          <w:b w:val="0"/>
          <w:bCs/>
          <w:sz w:val="20"/>
          <w:szCs w:val="14"/>
        </w:rPr>
        <w:t xml:space="preserve"> </w:t>
      </w:r>
      <w:r w:rsidR="001C41A9" w:rsidRPr="00AE0440">
        <w:rPr>
          <w:b w:val="0"/>
          <w:bCs/>
          <w:sz w:val="20"/>
          <w:szCs w:val="14"/>
        </w:rPr>
        <w:t>à l'objectif</w:t>
      </w:r>
      <w:r w:rsidR="001A3213">
        <w:rPr>
          <w:b w:val="0"/>
          <w:bCs/>
          <w:sz w:val="20"/>
          <w:szCs w:val="14"/>
        </w:rPr>
        <w:t> :</w:t>
      </w:r>
      <w:r w:rsidR="001C41A9" w:rsidRPr="00AE0440">
        <w:rPr>
          <w:b w:val="0"/>
          <w:bCs/>
          <w:sz w:val="20"/>
          <w:szCs w:val="14"/>
        </w:rPr>
        <w:t xml:space="preserve"> mesure </w:t>
      </w:r>
      <w:r w:rsidR="001A3213" w:rsidRPr="00AE0440">
        <w:rPr>
          <w:b w:val="0"/>
          <w:bCs/>
          <w:sz w:val="20"/>
          <w:szCs w:val="14"/>
        </w:rPr>
        <w:t xml:space="preserve">dans quelle </w:t>
      </w:r>
      <w:r w:rsidR="001C41A9" w:rsidRPr="00AE0440">
        <w:rPr>
          <w:b w:val="0"/>
          <w:bCs/>
          <w:sz w:val="20"/>
          <w:szCs w:val="14"/>
        </w:rPr>
        <w:t>la chaîne d'outils M&amp;S est</w:t>
      </w:r>
      <w:r w:rsidR="001A3213">
        <w:rPr>
          <w:b w:val="0"/>
          <w:bCs/>
          <w:sz w:val="20"/>
          <w:szCs w:val="14"/>
        </w:rPr>
        <w:t xml:space="preserve"> </w:t>
      </w:r>
      <w:r w:rsidR="001C41A9" w:rsidRPr="00AE0440">
        <w:rPr>
          <w:b w:val="0"/>
          <w:bCs/>
          <w:sz w:val="20"/>
          <w:szCs w:val="14"/>
        </w:rPr>
        <w:t xml:space="preserve">adaptée à l'évaluation du </w:t>
      </w:r>
      <w:r w:rsidR="00D90B37" w:rsidRPr="00AE0440">
        <w:rPr>
          <w:b w:val="0"/>
          <w:bCs/>
          <w:sz w:val="20"/>
          <w:szCs w:val="14"/>
        </w:rPr>
        <w:t xml:space="preserve">DCAS </w:t>
      </w:r>
      <w:r w:rsidR="001C41A9" w:rsidRPr="00AE0440">
        <w:rPr>
          <w:b w:val="0"/>
          <w:bCs/>
          <w:sz w:val="20"/>
          <w:szCs w:val="14"/>
        </w:rPr>
        <w:t xml:space="preserve">dans les </w:t>
      </w:r>
      <w:r w:rsidR="00D90B37" w:rsidRPr="00AE0440">
        <w:rPr>
          <w:b w:val="0"/>
          <w:bCs/>
          <w:sz w:val="20"/>
          <w:szCs w:val="14"/>
        </w:rPr>
        <w:t xml:space="preserve">limites de </w:t>
      </w:r>
      <w:r w:rsidR="001C41A9" w:rsidRPr="00AE0440">
        <w:rPr>
          <w:b w:val="0"/>
          <w:bCs/>
          <w:sz w:val="20"/>
          <w:szCs w:val="14"/>
        </w:rPr>
        <w:t xml:space="preserve">son </w:t>
      </w:r>
      <w:r w:rsidR="00D90B37" w:rsidRPr="00AE0440">
        <w:rPr>
          <w:b w:val="0"/>
          <w:bCs/>
          <w:sz w:val="20"/>
          <w:szCs w:val="14"/>
        </w:rPr>
        <w:t>système</w:t>
      </w:r>
      <w:r w:rsidR="001C41A9" w:rsidRPr="00AE0440">
        <w:rPr>
          <w:b w:val="0"/>
          <w:bCs/>
          <w:sz w:val="20"/>
          <w:szCs w:val="14"/>
        </w:rPr>
        <w:t xml:space="preserve">. </w:t>
      </w:r>
    </w:p>
    <w:p w14:paraId="467C4EE8" w14:textId="77777777" w:rsidR="00EA3171" w:rsidRPr="00AE0440" w:rsidRDefault="00030C89">
      <w:pPr>
        <w:spacing w:after="120"/>
        <w:ind w:left="2268" w:right="1134"/>
        <w:rPr>
          <w:b/>
          <w:bCs/>
        </w:rPr>
      </w:pPr>
      <w:r w:rsidRPr="00AE0440">
        <w:t xml:space="preserve">Figure A5/1 </w:t>
      </w:r>
      <w:r w:rsidRPr="00AE0440">
        <w:rPr>
          <w:b/>
          <w:bCs/>
        </w:rPr>
        <w:br/>
        <w:t>Représentation graphique des relations entre les composantes du cadre d'évaluation de la crédibilité</w:t>
      </w:r>
    </w:p>
    <w:p w14:paraId="467C4EE9" w14:textId="77777777" w:rsidR="001C41A9" w:rsidRPr="00AE0440" w:rsidRDefault="009F39FA" w:rsidP="00DC7809">
      <w:pPr>
        <w:spacing w:before="240" w:line="240" w:lineRule="auto"/>
        <w:ind w:left="567" w:right="1134"/>
        <w:jc w:val="both"/>
      </w:pPr>
      <w:r w:rsidRPr="00AE0440">
        <w:t xml:space="preserve"> </w:t>
      </w:r>
      <w:r w:rsidRPr="00AE0440">
        <w:rPr>
          <w:noProof/>
          <w:lang w:eastAsia="en-GB"/>
        </w:rPr>
        <w:drawing>
          <wp:inline distT="0" distB="0" distL="0" distR="0" wp14:anchorId="467C4FEA" wp14:editId="467C4FEB">
            <wp:extent cx="5725324" cy="321037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5324" cy="3210373"/>
                    </a:xfrm>
                    <a:prstGeom prst="rect">
                      <a:avLst/>
                    </a:prstGeom>
                  </pic:spPr>
                </pic:pic>
              </a:graphicData>
            </a:graphic>
          </wp:inline>
        </w:drawing>
      </w:r>
    </w:p>
    <w:p w14:paraId="467C4EEA" w14:textId="77777777" w:rsidR="00CE0F21" w:rsidRPr="00AE0440" w:rsidRDefault="00CE0F21" w:rsidP="00DC7809">
      <w:pPr>
        <w:pStyle w:val="SingleTxtG"/>
        <w:spacing w:line="240" w:lineRule="auto"/>
        <w:ind w:left="1440"/>
      </w:pPr>
    </w:p>
    <w:p w14:paraId="467C4EEB" w14:textId="37BAAA71" w:rsidR="00EA3171" w:rsidRPr="00AE0440" w:rsidRDefault="00030C89">
      <w:pPr>
        <w:pStyle w:val="para"/>
        <w:spacing w:line="240" w:lineRule="atLeast"/>
        <w:rPr>
          <w:bCs/>
        </w:rPr>
      </w:pPr>
      <w:r w:rsidRPr="00AE0440">
        <w:rPr>
          <w:bCs/>
          <w:szCs w:val="14"/>
        </w:rPr>
        <w:t>1.2.</w:t>
      </w:r>
      <w:r w:rsidRPr="00AE0440">
        <w:rPr>
          <w:bCs/>
          <w:szCs w:val="14"/>
        </w:rPr>
        <w:tab/>
      </w:r>
      <w:r w:rsidR="001C41A9" w:rsidRPr="00AE0440">
        <w:rPr>
          <w:bCs/>
        </w:rPr>
        <w:t xml:space="preserve">La crédibilité nécessite donc une méthode unifiée pour étudier ces propriétés et obtenir la confiance dans les résultats de la modélisation et de la simulation. Le cadre d'évaluation de la crédibilité introduit un moyen d'évaluer et de rendre compte de la crédibilité M&amp;S sur la base de critères d'assurance qualité qui permettent d'indiquer les niveaux de confiance dans les résultats. </w:t>
      </w:r>
    </w:p>
    <w:p w14:paraId="467C4EEC" w14:textId="4EEAB723" w:rsidR="00EA3171" w:rsidRPr="00AE0440" w:rsidRDefault="00030C89">
      <w:pPr>
        <w:pStyle w:val="SingleTxtG"/>
        <w:ind w:left="2268" w:hanging="1134"/>
        <w:rPr>
          <w:bCs/>
        </w:rPr>
      </w:pPr>
      <w:r w:rsidRPr="00AE0440">
        <w:rPr>
          <w:bCs/>
        </w:rPr>
        <w:lastRenderedPageBreak/>
        <w:tab/>
      </w:r>
      <w:r w:rsidR="001C41A9" w:rsidRPr="00AE0440">
        <w:rPr>
          <w:bCs/>
        </w:rPr>
        <w:t xml:space="preserve">En d'autres termes, la crédibilité est établie en évaluant les facteurs d'influence clés qui sont les principaux contributeurs au comportement des modèles et des outils de simulation et qui affectent donc la crédibilité globale de la chaîne d'outils </w:t>
      </w:r>
      <w:r w:rsidR="001A3213">
        <w:rPr>
          <w:bCs/>
        </w:rPr>
        <w:t>M</w:t>
      </w:r>
      <w:r w:rsidR="001C41A9" w:rsidRPr="00AE0440">
        <w:rPr>
          <w:bCs/>
        </w:rPr>
        <w:t>&amp;S</w:t>
      </w:r>
      <w:r w:rsidR="00414DB6" w:rsidRPr="00AE0440">
        <w:rPr>
          <w:bCs/>
        </w:rPr>
        <w:t xml:space="preserve">. Les </w:t>
      </w:r>
      <w:r w:rsidR="001C41A9" w:rsidRPr="00AE0440">
        <w:rPr>
          <w:bCs/>
        </w:rPr>
        <w:t>éléments suivants ont tous une influence sur la crédibilité globale de M&amp;S</w:t>
      </w:r>
      <w:r w:rsidR="001A3213">
        <w:rPr>
          <w:bCs/>
        </w:rPr>
        <w:t> :</w:t>
      </w:r>
      <w:r w:rsidR="00414DB6" w:rsidRPr="00AE0440">
        <w:rPr>
          <w:bCs/>
        </w:rPr>
        <w:t xml:space="preserve"> </w:t>
      </w:r>
      <w:r w:rsidR="001C41A9" w:rsidRPr="00AE0440">
        <w:rPr>
          <w:bCs/>
        </w:rPr>
        <w:t xml:space="preserve">la gestion organisationnelle de l'activité de M&amp;S, l'expérience et l'expertise de l'équipe, l'analyse et la description de l'ensemble d'outils M&amp;S choisi, l'origine des données et des entrées, la vérification, la validation et la caractérisation de l'incertitude. </w:t>
      </w:r>
    </w:p>
    <w:p w14:paraId="467C4EED" w14:textId="7941709B" w:rsidR="00EA3171" w:rsidRPr="00AE0440" w:rsidRDefault="00030C89">
      <w:pPr>
        <w:pStyle w:val="SingleTxtG"/>
        <w:ind w:left="2268" w:hanging="1134"/>
        <w:rPr>
          <w:bCs/>
        </w:rPr>
      </w:pPr>
      <w:r w:rsidRPr="00AE0440">
        <w:rPr>
          <w:bCs/>
        </w:rPr>
        <w:tab/>
      </w:r>
      <w:r w:rsidR="001C41A9" w:rsidRPr="00AE0440">
        <w:rPr>
          <w:bCs/>
        </w:rPr>
        <w:t xml:space="preserve">La façon dont chacun de ces facteurs est traité indique le niveau de qualité atteint par la chaîne d'outils M&amp;S, et la comparaison entre les niveaux obtenus et les niveaux requis fournit une mesure qualitative de la crédibilité de M&amp;S et de son aptitude à être utilisée dans les essais virtuels. Une représentation graphique de la relation entre les éléments du cadre d'évaluation de la crédibilité est présentée </w:t>
      </w:r>
      <w:r w:rsidR="001A3213">
        <w:rPr>
          <w:bCs/>
        </w:rPr>
        <w:t>dans le Schéma</w:t>
      </w:r>
      <w:r w:rsidR="001C41A9" w:rsidRPr="00AE0440">
        <w:rPr>
          <w:bCs/>
        </w:rPr>
        <w:t xml:space="preserve"> 1.</w:t>
      </w:r>
    </w:p>
    <w:p w14:paraId="467C4EEE" w14:textId="77777777" w:rsidR="00EA3171" w:rsidRPr="00AE0440" w:rsidRDefault="00030C89">
      <w:pPr>
        <w:pStyle w:val="HChG"/>
      </w:pPr>
      <w:r w:rsidRPr="00AE0440">
        <w:tab/>
      </w:r>
      <w:r w:rsidR="00B65617" w:rsidRPr="00AE0440">
        <w:t>2.</w:t>
      </w:r>
      <w:r w:rsidR="001C41A9" w:rsidRPr="00AE0440">
        <w:tab/>
      </w:r>
      <w:r w:rsidR="00CF5460" w:rsidRPr="00AE0440">
        <w:t>Définitions</w:t>
      </w:r>
    </w:p>
    <w:p w14:paraId="467C4EEF" w14:textId="5E89E9AF" w:rsidR="00EA3171" w:rsidRPr="00AE0440" w:rsidRDefault="00030C89">
      <w:pPr>
        <w:spacing w:after="120"/>
        <w:ind w:left="2268" w:right="1134"/>
      </w:pPr>
      <w:r w:rsidRPr="00AE0440">
        <w:t>Aux fins de la présente annexe</w:t>
      </w:r>
      <w:r w:rsidR="001A3213">
        <w:t>, on entend par :</w:t>
      </w:r>
    </w:p>
    <w:p w14:paraId="193AFD4C" w14:textId="1CBA2F1B" w:rsidR="001A3213" w:rsidRPr="00333182" w:rsidRDefault="001A3213" w:rsidP="001A3213">
      <w:pPr>
        <w:spacing w:after="120"/>
        <w:ind w:left="2268" w:right="1134" w:hanging="1134"/>
        <w:jc w:val="both"/>
        <w:rPr>
          <w:vanish/>
        </w:rPr>
      </w:pPr>
      <w:r w:rsidRPr="00333182">
        <w:rPr>
          <w:vanish/>
          <w:szCs w:val="14"/>
        </w:rPr>
        <w:t>2.1.</w:t>
      </w:r>
      <w:r w:rsidRPr="00333182">
        <w:rPr>
          <w:vanish/>
          <w:szCs w:val="14"/>
        </w:rPr>
        <w:tab/>
        <w:t>(</w:t>
      </w:r>
      <w:proofErr w:type="gramStart"/>
      <w:r w:rsidRPr="00333182">
        <w:rPr>
          <w:vanish/>
          <w:szCs w:val="14"/>
        </w:rPr>
        <w:t>r</w:t>
      </w:r>
      <w:r>
        <w:rPr>
          <w:vanish/>
          <w:szCs w:val="14"/>
        </w:rPr>
        <w:t>é</w:t>
      </w:r>
      <w:r w:rsidRPr="00333182">
        <w:rPr>
          <w:vanish/>
          <w:szCs w:val="14"/>
        </w:rPr>
        <w:t>serv</w:t>
      </w:r>
      <w:r>
        <w:rPr>
          <w:vanish/>
          <w:szCs w:val="14"/>
        </w:rPr>
        <w:t>é</w:t>
      </w:r>
      <w:proofErr w:type="gramEnd"/>
      <w:r w:rsidRPr="00333182">
        <w:rPr>
          <w:vanish/>
          <w:szCs w:val="14"/>
        </w:rPr>
        <w:t>)</w:t>
      </w:r>
    </w:p>
    <w:p w14:paraId="07140E7A" w14:textId="3472029F" w:rsidR="001A3213" w:rsidRPr="00333182" w:rsidRDefault="001A3213" w:rsidP="001A3213">
      <w:pPr>
        <w:spacing w:after="120"/>
        <w:ind w:left="2268" w:right="1134" w:hanging="1134"/>
        <w:jc w:val="both"/>
        <w:rPr>
          <w:vanish/>
        </w:rPr>
      </w:pPr>
      <w:r w:rsidRPr="00333182">
        <w:rPr>
          <w:vanish/>
          <w:szCs w:val="14"/>
        </w:rPr>
        <w:t>2.2.</w:t>
      </w:r>
      <w:r w:rsidRPr="00333182">
        <w:rPr>
          <w:vanish/>
          <w:szCs w:val="14"/>
        </w:rPr>
        <w:tab/>
        <w:t>(</w:t>
      </w:r>
      <w:proofErr w:type="gramStart"/>
      <w:r w:rsidRPr="00333182">
        <w:rPr>
          <w:vanish/>
          <w:szCs w:val="14"/>
        </w:rPr>
        <w:t>r</w:t>
      </w:r>
      <w:r>
        <w:rPr>
          <w:vanish/>
          <w:szCs w:val="14"/>
        </w:rPr>
        <w:t>é</w:t>
      </w:r>
      <w:r w:rsidRPr="00333182">
        <w:rPr>
          <w:vanish/>
          <w:szCs w:val="14"/>
        </w:rPr>
        <w:t>serv</w:t>
      </w:r>
      <w:r>
        <w:rPr>
          <w:vanish/>
          <w:szCs w:val="14"/>
        </w:rPr>
        <w:t>é</w:t>
      </w:r>
      <w:proofErr w:type="gramEnd"/>
      <w:r w:rsidRPr="00333182">
        <w:rPr>
          <w:vanish/>
          <w:szCs w:val="14"/>
        </w:rPr>
        <w:t>)</w:t>
      </w:r>
    </w:p>
    <w:p w14:paraId="467C4EF2" w14:textId="3C68AD31" w:rsidR="00EA3171" w:rsidRPr="00AE0440" w:rsidRDefault="00030C89">
      <w:pPr>
        <w:pStyle w:val="para"/>
        <w:spacing w:line="240" w:lineRule="atLeast"/>
      </w:pPr>
      <w:r w:rsidRPr="00AE0440">
        <w:rPr>
          <w:szCs w:val="14"/>
        </w:rPr>
        <w:t>2.3.</w:t>
      </w:r>
      <w:r w:rsidRPr="00AE0440">
        <w:rPr>
          <w:szCs w:val="14"/>
        </w:rPr>
        <w:tab/>
      </w:r>
      <w:r w:rsidR="001A3213">
        <w:t>« </w:t>
      </w:r>
      <w:r w:rsidR="001A3213">
        <w:rPr>
          <w:i/>
          <w:iCs/>
        </w:rPr>
        <w:t>A</w:t>
      </w:r>
      <w:r w:rsidR="008F5FBE" w:rsidRPr="00AE0440">
        <w:rPr>
          <w:i/>
          <w:iCs/>
        </w:rPr>
        <w:t>bstraction</w:t>
      </w:r>
      <w:r w:rsidR="001A3213">
        <w:rPr>
          <w:i/>
          <w:iCs/>
        </w:rPr>
        <w:t> »</w:t>
      </w:r>
      <w:r w:rsidR="001A3213">
        <w:t xml:space="preserve">, </w:t>
      </w:r>
      <w:r w:rsidR="004156B5" w:rsidRPr="00AE0440">
        <w:t xml:space="preserve">le </w:t>
      </w:r>
      <w:r w:rsidR="009E7607" w:rsidRPr="00AE0440">
        <w:t xml:space="preserve">processus </w:t>
      </w:r>
      <w:r w:rsidR="001A3213">
        <w:t>de</w:t>
      </w:r>
      <w:r w:rsidR="009E7607" w:rsidRPr="00AE0440">
        <w:t xml:space="preserve"> sélection </w:t>
      </w:r>
      <w:r w:rsidR="001A3213">
        <w:t>d</w:t>
      </w:r>
      <w:r w:rsidR="001A3213" w:rsidRPr="00AE0440">
        <w:t xml:space="preserve">es </w:t>
      </w:r>
      <w:r w:rsidR="009E7607" w:rsidRPr="00AE0440">
        <w:t>aspects essentiels d'un système source ou d'un système référent à représenter dans un modèle ou une simulation, tout en ignorant les aspects non pertinents. Toute abstraction de modélisation repose sur l'hypothèse qu'elle ne doit pas affecter de manière significative les utilisations prévues de l'outil de simulation</w:t>
      </w:r>
      <w:r w:rsidR="008F5FBE" w:rsidRPr="00AE0440">
        <w:t>.</w:t>
      </w:r>
    </w:p>
    <w:p w14:paraId="467C4EF3" w14:textId="6FD222A5" w:rsidR="00EA3171" w:rsidRPr="00AE0440" w:rsidRDefault="00030C89">
      <w:pPr>
        <w:pStyle w:val="para"/>
        <w:spacing w:line="240" w:lineRule="atLeast"/>
      </w:pPr>
      <w:r w:rsidRPr="00AE0440">
        <w:rPr>
          <w:szCs w:val="14"/>
        </w:rPr>
        <w:t>2.4.</w:t>
      </w:r>
      <w:r w:rsidRPr="00AE0440">
        <w:rPr>
          <w:szCs w:val="14"/>
        </w:rPr>
        <w:tab/>
      </w:r>
      <w:r w:rsidR="001A3213">
        <w:t>« </w:t>
      </w:r>
      <w:r w:rsidR="001A3213">
        <w:rPr>
          <w:i/>
          <w:iCs/>
        </w:rPr>
        <w:t>E</w:t>
      </w:r>
      <w:r w:rsidR="001A3213" w:rsidRPr="00AE0440">
        <w:rPr>
          <w:i/>
          <w:iCs/>
        </w:rPr>
        <w:t xml:space="preserve">ssai </w:t>
      </w:r>
      <w:r w:rsidR="008F5FBE" w:rsidRPr="00AE0440">
        <w:rPr>
          <w:i/>
          <w:iCs/>
        </w:rPr>
        <w:t>en boucle fermée</w:t>
      </w:r>
      <w:r w:rsidR="001A3213">
        <w:t xml:space="preserve"> », </w:t>
      </w:r>
      <w:r w:rsidR="00AF23CA" w:rsidRPr="00AE0440">
        <w:t>un environnement virtuel qui prend en compte les actions de l'élément dans la boucle. Les objets simulés réagissent aux actions du système (par exemple, un système interagissant avec un modèle de trafic).</w:t>
      </w:r>
    </w:p>
    <w:p w14:paraId="467C4EF4" w14:textId="43FA8DDE" w:rsidR="00EA3171" w:rsidRPr="00AE0440" w:rsidRDefault="00030C89">
      <w:pPr>
        <w:pStyle w:val="para"/>
        <w:spacing w:line="240" w:lineRule="atLeast"/>
      </w:pPr>
      <w:r w:rsidRPr="00AE0440">
        <w:rPr>
          <w:szCs w:val="14"/>
        </w:rPr>
        <w:t>2.5.</w:t>
      </w:r>
      <w:r w:rsidRPr="00AE0440">
        <w:rPr>
          <w:szCs w:val="14"/>
        </w:rPr>
        <w:tab/>
      </w:r>
      <w:r w:rsidR="001A3213">
        <w:t>« </w:t>
      </w:r>
      <w:r w:rsidR="001A3213">
        <w:rPr>
          <w:i/>
          <w:iCs/>
        </w:rPr>
        <w:t>D</w:t>
      </w:r>
      <w:r w:rsidR="008F5FBE" w:rsidRPr="00AE0440">
        <w:rPr>
          <w:i/>
          <w:iCs/>
        </w:rPr>
        <w:t>éterministe</w:t>
      </w:r>
      <w:r w:rsidR="001A3213">
        <w:t> », un terme</w:t>
      </w:r>
      <w:r w:rsidR="001A3213" w:rsidRPr="00AE0440">
        <w:t xml:space="preserve"> </w:t>
      </w:r>
      <w:r w:rsidR="004156B5" w:rsidRPr="00AE0440">
        <w:t>décri</w:t>
      </w:r>
      <w:r w:rsidR="001A3213">
        <w:t>van</w:t>
      </w:r>
      <w:r w:rsidR="004156B5" w:rsidRPr="00AE0440">
        <w:t>t un système dont l'évolution temporelle peut être prédite avec exactitude et dont un ensemble donné de stimuli d'entrée produira toujours la même sortie.</w:t>
      </w:r>
    </w:p>
    <w:p w14:paraId="467C4EF5" w14:textId="7E799C14" w:rsidR="00EA3171" w:rsidRPr="00AE0440" w:rsidRDefault="00030C89">
      <w:pPr>
        <w:pStyle w:val="para"/>
        <w:spacing w:line="240" w:lineRule="atLeast"/>
      </w:pPr>
      <w:r w:rsidRPr="00AE0440">
        <w:rPr>
          <w:szCs w:val="14"/>
        </w:rPr>
        <w:t>2.6.</w:t>
      </w:r>
      <w:r w:rsidRPr="00AE0440">
        <w:rPr>
          <w:szCs w:val="14"/>
        </w:rPr>
        <w:tab/>
      </w:r>
      <w:r w:rsidR="0003451C">
        <w:rPr>
          <w:i/>
          <w:iCs/>
        </w:rPr>
        <w:t>« Conducteur dans la boucle (« </w:t>
      </w:r>
      <w:r w:rsidR="005D67EC" w:rsidRPr="00AE0440">
        <w:rPr>
          <w:bCs/>
          <w:i/>
          <w:iCs/>
        </w:rPr>
        <w:t>Driver-In-the-Loop</w:t>
      </w:r>
      <w:r w:rsidR="0003451C">
        <w:t> »</w:t>
      </w:r>
      <w:r w:rsidR="005D67EC" w:rsidRPr="00AE0440">
        <w:t xml:space="preserve"> </w:t>
      </w:r>
      <w:r w:rsidR="0003451C">
        <w:rPr>
          <w:bCs/>
          <w:i/>
          <w:iCs/>
        </w:rPr>
        <w:t xml:space="preserve">ou </w:t>
      </w:r>
      <w:r w:rsidR="005D67EC" w:rsidRPr="00AE0440">
        <w:rPr>
          <w:bCs/>
          <w:i/>
          <w:iCs/>
        </w:rPr>
        <w:t>DIL)</w:t>
      </w:r>
      <w:r w:rsidR="0003451C">
        <w:rPr>
          <w:bCs/>
          <w:i/>
          <w:iCs/>
        </w:rPr>
        <w:t xml:space="preserve"> », ce qui </w:t>
      </w:r>
      <w:r w:rsidR="005D67EC" w:rsidRPr="00AE0440">
        <w:rPr>
          <w:bCs/>
        </w:rPr>
        <w:t xml:space="preserve">généralement </w:t>
      </w:r>
      <w:r w:rsidR="0003451C">
        <w:rPr>
          <w:bCs/>
        </w:rPr>
        <w:t>réalisé</w:t>
      </w:r>
      <w:r w:rsidR="0003451C" w:rsidRPr="00AE0440">
        <w:rPr>
          <w:bCs/>
        </w:rPr>
        <w:t xml:space="preserve"> </w:t>
      </w:r>
      <w:r w:rsidR="005D67EC" w:rsidRPr="00AE0440">
        <w:rPr>
          <w:bCs/>
        </w:rPr>
        <w:t>dans un simulateur de conduite utilisé pour tester la conception de l'interaction homme-automate. Le DIL comporte des éléments permettant au conducteur d'opérer et de communiquer avec l'environnement virtuel</w:t>
      </w:r>
      <w:r w:rsidR="008F5FBE" w:rsidRPr="00AE0440">
        <w:t>.</w:t>
      </w:r>
    </w:p>
    <w:p w14:paraId="467C4EF6" w14:textId="006190AC" w:rsidR="00EA3171" w:rsidRPr="00AE0440" w:rsidRDefault="00030C89">
      <w:pPr>
        <w:pStyle w:val="para"/>
        <w:spacing w:line="240" w:lineRule="atLeast"/>
      </w:pPr>
      <w:r w:rsidRPr="00AE0440">
        <w:rPr>
          <w:szCs w:val="14"/>
        </w:rPr>
        <w:t>2.7.</w:t>
      </w:r>
      <w:r w:rsidRPr="00AE0440">
        <w:rPr>
          <w:szCs w:val="14"/>
        </w:rPr>
        <w:tab/>
      </w:r>
      <w:r w:rsidR="0003451C" w:rsidRPr="00AA733F">
        <w:rPr>
          <w:i/>
          <w:iCs/>
        </w:rPr>
        <w:t>« Logiciel dans la boucle (« </w:t>
      </w:r>
      <w:r w:rsidR="0003451C" w:rsidRPr="0003451C">
        <w:rPr>
          <w:i/>
          <w:iCs/>
        </w:rPr>
        <w:t>Hardware-In-the-Loop » ou</w:t>
      </w:r>
      <w:r w:rsidR="006B3010" w:rsidRPr="0003451C">
        <w:rPr>
          <w:i/>
          <w:iCs/>
        </w:rPr>
        <w:t xml:space="preserve"> </w:t>
      </w:r>
      <w:r w:rsidR="006B3010" w:rsidRPr="00AA733F">
        <w:rPr>
          <w:i/>
          <w:iCs/>
        </w:rPr>
        <w:t>HIL)</w:t>
      </w:r>
      <w:r w:rsidR="0003451C" w:rsidRPr="00AA733F">
        <w:rPr>
          <w:i/>
          <w:iCs/>
        </w:rPr>
        <w:t> »</w:t>
      </w:r>
      <w:r w:rsidR="0003451C">
        <w:rPr>
          <w:i/>
          <w:iCs/>
        </w:rPr>
        <w:t>,</w:t>
      </w:r>
      <w:r w:rsidR="006B3010" w:rsidRPr="00AE0440">
        <w:t xml:space="preserve"> </w:t>
      </w:r>
      <w:r w:rsidR="0003451C">
        <w:t xml:space="preserve">ce qui </w:t>
      </w:r>
      <w:r w:rsidR="006B3010" w:rsidRPr="00AE0440">
        <w:t xml:space="preserve">implique que le matériel final d'un sous-système spécifique du véhicule exécute le logiciel final avec des entrées et des sorties connectées à un environnement de simulation pour effectuer des essais virtuels. Les essais HIL permettent de reproduire les capteurs, les actionneurs et les composants mécaniques de manière à connecter toutes les </w:t>
      </w:r>
      <w:r w:rsidR="00CC4E06">
        <w:t>entrées/sorties</w:t>
      </w:r>
      <w:r w:rsidR="006B3010" w:rsidRPr="00AE0440">
        <w:t xml:space="preserve"> des </w:t>
      </w:r>
      <w:r w:rsidR="00CC4E06" w:rsidRPr="00CC4E06">
        <w:t>modules de commande électronique</w:t>
      </w:r>
      <w:r w:rsidR="006B3010" w:rsidRPr="00AE0440">
        <w:t xml:space="preserve"> testées, bien avant que le système final ne soit intégré</w:t>
      </w:r>
      <w:r w:rsidR="009C1BE4" w:rsidRPr="00AE0440">
        <w:t>.</w:t>
      </w:r>
    </w:p>
    <w:p w14:paraId="467C4EF7" w14:textId="6943840A" w:rsidR="00EA3171" w:rsidRPr="00AE0440" w:rsidRDefault="00030C89">
      <w:pPr>
        <w:pStyle w:val="para"/>
        <w:spacing w:line="240" w:lineRule="atLeast"/>
      </w:pPr>
      <w:r w:rsidRPr="00AE0440">
        <w:rPr>
          <w:szCs w:val="14"/>
        </w:rPr>
        <w:t>2.8.</w:t>
      </w:r>
      <w:r w:rsidR="00CC4E06">
        <w:rPr>
          <w:i/>
          <w:iCs/>
        </w:rPr>
        <w:tab/>
        <w:t>« </w:t>
      </w:r>
      <w:r w:rsidR="00CC4E06">
        <w:rPr>
          <w:bCs/>
          <w:i/>
        </w:rPr>
        <w:t>M</w:t>
      </w:r>
      <w:r w:rsidR="00094C95" w:rsidRPr="00AE0440">
        <w:rPr>
          <w:bCs/>
          <w:i/>
        </w:rPr>
        <w:t>odèle</w:t>
      </w:r>
      <w:r w:rsidR="00CC4E06">
        <w:t> »</w:t>
      </w:r>
      <w:r w:rsidR="00CC4E06">
        <w:rPr>
          <w:bCs/>
          <w:iCs/>
        </w:rPr>
        <w:t>,</w:t>
      </w:r>
      <w:r w:rsidR="00094C95" w:rsidRPr="00AE0440">
        <w:rPr>
          <w:bCs/>
          <w:iCs/>
        </w:rPr>
        <w:t xml:space="preserve"> une description ou une représentation d'un système, d'une entité, d'un phénomène ou d'un processus.</w:t>
      </w:r>
    </w:p>
    <w:p w14:paraId="467C4EF8" w14:textId="1FE397F6" w:rsidR="00EA3171" w:rsidRPr="00AE0440" w:rsidRDefault="00030C89">
      <w:pPr>
        <w:pStyle w:val="para"/>
        <w:spacing w:line="240" w:lineRule="atLeast"/>
      </w:pPr>
      <w:r w:rsidRPr="00AE0440">
        <w:rPr>
          <w:szCs w:val="14"/>
        </w:rPr>
        <w:t>2.9.</w:t>
      </w:r>
      <w:r w:rsidRPr="00AE0440">
        <w:rPr>
          <w:szCs w:val="14"/>
        </w:rPr>
        <w:tab/>
      </w:r>
      <w:r w:rsidR="00CC4E06">
        <w:rPr>
          <w:i/>
          <w:iCs/>
        </w:rPr>
        <w:t>« </w:t>
      </w:r>
      <w:r w:rsidR="00CC4E06">
        <w:rPr>
          <w:bCs/>
          <w:i/>
        </w:rPr>
        <w:t>C</w:t>
      </w:r>
      <w:r w:rsidR="004C5CAE" w:rsidRPr="00AE0440">
        <w:rPr>
          <w:bCs/>
          <w:i/>
        </w:rPr>
        <w:t>alibrage du modèle</w:t>
      </w:r>
      <w:r w:rsidR="00CC4E06">
        <w:t xml:space="preserve"> », </w:t>
      </w:r>
      <w:r w:rsidR="004C5CAE" w:rsidRPr="00AE0440">
        <w:rPr>
          <w:bCs/>
          <w:iCs/>
        </w:rPr>
        <w:t>le processus d'ajustement des paramètres numériques ou de modélisation dans le modèle afin d'améliorer la concordance avec un référent</w:t>
      </w:r>
      <w:r w:rsidR="009C1BE4" w:rsidRPr="00AE0440">
        <w:t>.</w:t>
      </w:r>
    </w:p>
    <w:p w14:paraId="467C4EF9" w14:textId="754CA77E" w:rsidR="00EA3171" w:rsidRPr="00AE0440" w:rsidRDefault="00030C89">
      <w:pPr>
        <w:pStyle w:val="para"/>
        <w:spacing w:line="240" w:lineRule="atLeast"/>
      </w:pPr>
      <w:r w:rsidRPr="00AE0440">
        <w:rPr>
          <w:szCs w:val="14"/>
        </w:rPr>
        <w:t>2.10.</w:t>
      </w:r>
      <w:r w:rsidRPr="00AE0440">
        <w:rPr>
          <w:szCs w:val="14"/>
        </w:rPr>
        <w:tab/>
      </w:r>
      <w:r w:rsidR="00CC4E06">
        <w:rPr>
          <w:bCs/>
          <w:iCs/>
        </w:rPr>
        <w:t>« </w:t>
      </w:r>
      <w:r w:rsidR="00CC4E06">
        <w:rPr>
          <w:bCs/>
          <w:i/>
        </w:rPr>
        <w:t>P</w:t>
      </w:r>
      <w:r w:rsidR="004A50C0" w:rsidRPr="00AE0440">
        <w:rPr>
          <w:bCs/>
          <w:i/>
        </w:rPr>
        <w:t>aramètres du modèle</w:t>
      </w:r>
      <w:r w:rsidR="00CC4E06">
        <w:t xml:space="preserve"> », </w:t>
      </w:r>
      <w:r w:rsidR="004A50C0" w:rsidRPr="00AE0440">
        <w:rPr>
          <w:bCs/>
          <w:iCs/>
        </w:rPr>
        <w:t>des valeurs numériques utilisées pour caractériser la fonctionnalité d'un système. Un paramètre de modèle a une valeur qui ne peut pas être observée directement dans le monde réel</w:t>
      </w:r>
      <w:r w:rsidR="00CC4E06">
        <w:rPr>
          <w:bCs/>
          <w:iCs/>
        </w:rPr>
        <w:t>,</w:t>
      </w:r>
      <w:r w:rsidR="004A50C0" w:rsidRPr="00AE0440">
        <w:rPr>
          <w:bCs/>
          <w:iCs/>
        </w:rPr>
        <w:t xml:space="preserve"> </w:t>
      </w:r>
      <w:r w:rsidR="008E237E" w:rsidRPr="00AE0440">
        <w:rPr>
          <w:bCs/>
          <w:iCs/>
        </w:rPr>
        <w:t xml:space="preserve">mais qui </w:t>
      </w:r>
      <w:r w:rsidR="004A50C0" w:rsidRPr="00AE0440">
        <w:rPr>
          <w:bCs/>
          <w:iCs/>
        </w:rPr>
        <w:t>doit être déduite des données collectées dans le monde réel (dans la phase d'étalonnage du modèle)</w:t>
      </w:r>
      <w:r w:rsidR="009C1BE4" w:rsidRPr="00AE0440">
        <w:t>.</w:t>
      </w:r>
    </w:p>
    <w:p w14:paraId="467C4EFA" w14:textId="65199B81" w:rsidR="00EA3171" w:rsidRPr="00AE0440" w:rsidRDefault="00030C89">
      <w:pPr>
        <w:pStyle w:val="para"/>
        <w:spacing w:line="240" w:lineRule="atLeast"/>
      </w:pPr>
      <w:r w:rsidRPr="00AE0440">
        <w:rPr>
          <w:szCs w:val="14"/>
        </w:rPr>
        <w:lastRenderedPageBreak/>
        <w:t>2.11.</w:t>
      </w:r>
      <w:r w:rsidRPr="00AE0440">
        <w:rPr>
          <w:szCs w:val="14"/>
        </w:rPr>
        <w:tab/>
      </w:r>
      <w:r w:rsidR="00CC4E06">
        <w:rPr>
          <w:i/>
          <w:iCs/>
        </w:rPr>
        <w:t>« Modèle dans la boucle (« </w:t>
      </w:r>
      <w:r w:rsidR="00E970EB" w:rsidRPr="00AE0440">
        <w:rPr>
          <w:bCs/>
          <w:i/>
        </w:rPr>
        <w:t>Model-In-the-Loop</w:t>
      </w:r>
      <w:r w:rsidR="00CC4E06">
        <w:t> »</w:t>
      </w:r>
      <w:r w:rsidR="00CC4E06" w:rsidRPr="00AE0440">
        <w:t xml:space="preserve"> </w:t>
      </w:r>
      <w:r w:rsidR="00CC4E06">
        <w:rPr>
          <w:bCs/>
          <w:iCs/>
        </w:rPr>
        <w:t xml:space="preserve">ou </w:t>
      </w:r>
      <w:r w:rsidR="00E970EB" w:rsidRPr="00AE0440">
        <w:rPr>
          <w:bCs/>
        </w:rPr>
        <w:t>MIL)</w:t>
      </w:r>
      <w:r w:rsidR="00CC4E06">
        <w:rPr>
          <w:bCs/>
        </w:rPr>
        <w:t> »</w:t>
      </w:r>
      <w:r w:rsidR="00CC4E06">
        <w:rPr>
          <w:bCs/>
          <w:iCs/>
        </w:rPr>
        <w:t>,</w:t>
      </w:r>
      <w:r w:rsidR="00E970EB" w:rsidRPr="00AE0440">
        <w:rPr>
          <w:bCs/>
          <w:iCs/>
        </w:rPr>
        <w:t xml:space="preserve"> une approche qui permet un développement algorithmique rapide sans </w:t>
      </w:r>
      <w:r w:rsidR="00CC4E06">
        <w:rPr>
          <w:bCs/>
          <w:iCs/>
        </w:rPr>
        <w:t>nécessiter</w:t>
      </w:r>
      <w:r w:rsidR="00CC4E06" w:rsidRPr="00AE0440">
        <w:rPr>
          <w:bCs/>
          <w:iCs/>
        </w:rPr>
        <w:t xml:space="preserve"> </w:t>
      </w:r>
      <w:r w:rsidR="00E970EB" w:rsidRPr="00AE0440">
        <w:rPr>
          <w:bCs/>
          <w:iCs/>
        </w:rPr>
        <w:t>de matériel dédié. En général, ce niveau de développement implique des cadres logiciels d'abstraction de haut niveau fonctionnant sur des systèmes informatiques à usage général</w:t>
      </w:r>
      <w:r w:rsidR="009C1BE4" w:rsidRPr="00AE0440">
        <w:t>.</w:t>
      </w:r>
    </w:p>
    <w:p w14:paraId="467C4EFB" w14:textId="500298BB" w:rsidR="00EA3171" w:rsidRPr="00AE0440" w:rsidRDefault="00030C89">
      <w:pPr>
        <w:pStyle w:val="para"/>
        <w:spacing w:line="240" w:lineRule="atLeast"/>
      </w:pPr>
      <w:r w:rsidRPr="00AE0440">
        <w:rPr>
          <w:szCs w:val="14"/>
        </w:rPr>
        <w:t>2.12.</w:t>
      </w:r>
      <w:r w:rsidRPr="00AE0440">
        <w:rPr>
          <w:szCs w:val="14"/>
        </w:rPr>
        <w:tab/>
      </w:r>
      <w:r w:rsidR="00CC4E06">
        <w:rPr>
          <w:i/>
          <w:iCs/>
        </w:rPr>
        <w:t>« T</w:t>
      </w:r>
      <w:r w:rsidR="00C9544D" w:rsidRPr="00AE0440">
        <w:rPr>
          <w:i/>
          <w:iCs/>
        </w:rPr>
        <w:t>est en boucle ouverte</w:t>
      </w:r>
      <w:r w:rsidR="00CC4E06">
        <w:t> »,</w:t>
      </w:r>
      <w:r w:rsidR="00C9544D" w:rsidRPr="00AE0440">
        <w:t xml:space="preserve"> une approche de test virtuel dans laquelle </w:t>
      </w:r>
      <w:proofErr w:type="gramStart"/>
      <w:r w:rsidR="00C9544D" w:rsidRPr="00AE0440">
        <w:t xml:space="preserve">une </w:t>
      </w:r>
      <w:r w:rsidR="008D5195">
        <w:t>module</w:t>
      </w:r>
      <w:proofErr w:type="gramEnd"/>
      <w:r w:rsidR="00C9544D" w:rsidRPr="00AE0440">
        <w:t xml:space="preserve"> de fourniture de données </w:t>
      </w:r>
      <w:r w:rsidR="00CC4E06">
        <w:t>génère</w:t>
      </w:r>
      <w:r w:rsidR="00CC4E06" w:rsidRPr="00AE0440">
        <w:t xml:space="preserve"> </w:t>
      </w:r>
      <w:r w:rsidR="00C9544D" w:rsidRPr="00AE0440">
        <w:t xml:space="preserve">des stimuli d'entrée à un </w:t>
      </w:r>
      <w:r w:rsidR="00D90B37" w:rsidRPr="00AE0440">
        <w:t>DCAS</w:t>
      </w:r>
      <w:r w:rsidR="00C9544D" w:rsidRPr="00AE0440">
        <w:t xml:space="preserve">. Il n'y a pas de retour d'information entre le </w:t>
      </w:r>
      <w:r w:rsidR="00D90B37" w:rsidRPr="00AE0440">
        <w:t xml:space="preserve">DCAS </w:t>
      </w:r>
      <w:r w:rsidR="00C9544D" w:rsidRPr="00AE0440">
        <w:t xml:space="preserve">et l'environnement fourni par les stimuli d'entrée, la boucle est donc </w:t>
      </w:r>
      <w:r w:rsidR="00CC4E06">
        <w:t>« </w:t>
      </w:r>
      <w:r w:rsidR="00C9544D" w:rsidRPr="00AE0440">
        <w:t>ouverte</w:t>
      </w:r>
      <w:r w:rsidR="00CC4E06">
        <w:t> »</w:t>
      </w:r>
      <w:r w:rsidR="00CC4E06" w:rsidRPr="00AE0440">
        <w:t xml:space="preserve">. </w:t>
      </w:r>
      <w:r w:rsidR="00C9544D" w:rsidRPr="00AE0440">
        <w:t>L'</w:t>
      </w:r>
      <w:r w:rsidR="008D5195">
        <w:t>module</w:t>
      </w:r>
      <w:r w:rsidR="00C9544D" w:rsidRPr="00AE0440">
        <w:t xml:space="preserve"> de fourniture de données peut </w:t>
      </w:r>
      <w:r w:rsidR="00CC4E06">
        <w:t>repasser</w:t>
      </w:r>
      <w:r w:rsidR="00CC4E06" w:rsidRPr="00AE0440">
        <w:t xml:space="preserve"> </w:t>
      </w:r>
      <w:r w:rsidR="00C9544D" w:rsidRPr="00AE0440">
        <w:t xml:space="preserve">une situation de trafic enregistrée, par exemple à partir d'une conduite réelle. Les données environnementales peuvent également être générées (approche </w:t>
      </w:r>
      <w:r w:rsidR="00CC4E06">
        <w:t xml:space="preserve">par </w:t>
      </w:r>
      <w:r w:rsidR="00C9544D" w:rsidRPr="00AE0440">
        <w:t>simulateur) ou mesurées (mode ombre) pendant les essais</w:t>
      </w:r>
      <w:r w:rsidR="009C1BE4" w:rsidRPr="00AE0440">
        <w:t>.</w:t>
      </w:r>
    </w:p>
    <w:p w14:paraId="467C4EFC" w14:textId="0E195DCD" w:rsidR="00EA3171" w:rsidRPr="00AE0440" w:rsidRDefault="00030C89">
      <w:pPr>
        <w:pStyle w:val="para"/>
        <w:spacing w:line="240" w:lineRule="atLeast"/>
      </w:pPr>
      <w:r w:rsidRPr="00AE0440">
        <w:rPr>
          <w:szCs w:val="14"/>
        </w:rPr>
        <w:t>2.13.</w:t>
      </w:r>
      <w:r w:rsidRPr="00AE0440">
        <w:rPr>
          <w:szCs w:val="14"/>
        </w:rPr>
        <w:tab/>
      </w:r>
      <w:r w:rsidR="00CC4E06">
        <w:t>« </w:t>
      </w:r>
      <w:r w:rsidR="00CC4E06" w:rsidRPr="00AA733F">
        <w:rPr>
          <w:i/>
          <w:iCs/>
        </w:rPr>
        <w:t>P</w:t>
      </w:r>
      <w:r w:rsidR="00001E63" w:rsidRPr="00AE0440">
        <w:rPr>
          <w:i/>
          <w:iCs/>
        </w:rPr>
        <w:t>robabiliste</w:t>
      </w:r>
      <w:r w:rsidR="00CC4E06">
        <w:t> », un terme</w:t>
      </w:r>
      <w:r w:rsidR="00CC4E06" w:rsidRPr="00AE0440">
        <w:t xml:space="preserve"> </w:t>
      </w:r>
      <w:r w:rsidR="00001E63" w:rsidRPr="00AE0440">
        <w:t>se rapport</w:t>
      </w:r>
      <w:r w:rsidR="00CC4E06">
        <w:t>ant</w:t>
      </w:r>
      <w:r w:rsidR="00001E63" w:rsidRPr="00AE0440">
        <w:t xml:space="preserve"> à des événements non déterministes dont les résultats sont décrits par un</w:t>
      </w:r>
      <w:r w:rsidR="00CC4E06">
        <w:t xml:space="preserve"> indicateur </w:t>
      </w:r>
      <w:r w:rsidR="00001E63" w:rsidRPr="00AE0440">
        <w:t>de probabilité.</w:t>
      </w:r>
    </w:p>
    <w:p w14:paraId="467C4EFD" w14:textId="66462251" w:rsidR="00EA3171" w:rsidRPr="00AE0440" w:rsidRDefault="00030C89">
      <w:pPr>
        <w:pStyle w:val="para"/>
        <w:spacing w:line="240" w:lineRule="atLeast"/>
      </w:pPr>
      <w:r w:rsidRPr="00AE0440">
        <w:rPr>
          <w:szCs w:val="14"/>
        </w:rPr>
        <w:t>2.14.</w:t>
      </w:r>
      <w:r w:rsidRPr="00AE0440">
        <w:rPr>
          <w:szCs w:val="14"/>
        </w:rPr>
        <w:tab/>
      </w:r>
      <w:r w:rsidR="00CC4E06">
        <w:rPr>
          <w:i/>
          <w:iCs/>
        </w:rPr>
        <w:t>« T</w:t>
      </w:r>
      <w:r w:rsidR="0071614C" w:rsidRPr="00AE0440">
        <w:rPr>
          <w:i/>
          <w:iCs/>
        </w:rPr>
        <w:t>errain d'essai</w:t>
      </w:r>
      <w:r w:rsidR="00CC4E06">
        <w:rPr>
          <w:i/>
          <w:iCs/>
        </w:rPr>
        <w:t xml:space="preserve"> ou piste d’essai</w:t>
      </w:r>
      <w:r w:rsidR="00CC4E06">
        <w:t xml:space="preserve"> », </w:t>
      </w:r>
      <w:r w:rsidR="0071614C" w:rsidRPr="00AE0440">
        <w:t>une installation d'essai physique fermée à la circulation où les performances d'</w:t>
      </w:r>
      <w:r w:rsidR="001A79A5" w:rsidRPr="00AE0440">
        <w:t xml:space="preserve">un DCAS </w:t>
      </w:r>
      <w:r w:rsidR="0071614C" w:rsidRPr="00AE0440">
        <w:t>peuvent être étudiées sur le véhicule réel. Des agents de circulation peuvent être introduits par stimulation des capteurs ou par des dispositifs factices placés sur la piste</w:t>
      </w:r>
      <w:r w:rsidR="009C1BE4" w:rsidRPr="00AE0440">
        <w:t>.</w:t>
      </w:r>
    </w:p>
    <w:p w14:paraId="467C4EFE" w14:textId="6F093A92" w:rsidR="00EA3171" w:rsidRPr="00AE0440" w:rsidRDefault="00030C89">
      <w:pPr>
        <w:pStyle w:val="para"/>
        <w:spacing w:line="240" w:lineRule="atLeast"/>
      </w:pPr>
      <w:r w:rsidRPr="00AE0440">
        <w:rPr>
          <w:szCs w:val="14"/>
        </w:rPr>
        <w:t>2.15.</w:t>
      </w:r>
      <w:r w:rsidRPr="00AE0440">
        <w:rPr>
          <w:szCs w:val="14"/>
        </w:rPr>
        <w:tab/>
      </w:r>
      <w:r w:rsidR="008B4803">
        <w:rPr>
          <w:i/>
          <w:iCs/>
        </w:rPr>
        <w:t>« S</w:t>
      </w:r>
      <w:r w:rsidR="008B4803" w:rsidRPr="00AE0440">
        <w:rPr>
          <w:i/>
          <w:iCs/>
        </w:rPr>
        <w:t>timulation d</w:t>
      </w:r>
      <w:r w:rsidR="008B4803">
        <w:rPr>
          <w:i/>
          <w:iCs/>
        </w:rPr>
        <w:t>es</w:t>
      </w:r>
      <w:r w:rsidR="008B4803" w:rsidRPr="00AE0440">
        <w:rPr>
          <w:i/>
          <w:iCs/>
        </w:rPr>
        <w:t xml:space="preserve"> </w:t>
      </w:r>
      <w:r w:rsidR="00CA77C5" w:rsidRPr="00AE0440">
        <w:rPr>
          <w:i/>
          <w:iCs/>
        </w:rPr>
        <w:t>capteur</w:t>
      </w:r>
      <w:r w:rsidR="008B4803">
        <w:rPr>
          <w:i/>
          <w:iCs/>
        </w:rPr>
        <w:t>s »</w:t>
      </w:r>
      <w:r w:rsidR="008B4803">
        <w:t>,</w:t>
      </w:r>
      <w:r w:rsidR="00CA77C5" w:rsidRPr="00AE0440">
        <w:t xml:space="preserve"> une technique par laquelle des signaux générés artificiellement sont fournis à l'élément testé afin de le pousser à produire le résultat requis pour vérification </w:t>
      </w:r>
      <w:r w:rsidR="004D30B2" w:rsidRPr="00AE0440">
        <w:t>d</w:t>
      </w:r>
      <w:r w:rsidR="004D30B2">
        <w:t>ans des conditions</w:t>
      </w:r>
      <w:r w:rsidR="004D30B2" w:rsidRPr="00AE0440">
        <w:t xml:space="preserve"> </w:t>
      </w:r>
      <w:r w:rsidR="00CA77C5" w:rsidRPr="00AE0440">
        <w:t>réel</w:t>
      </w:r>
      <w:r w:rsidR="004D30B2">
        <w:t>les</w:t>
      </w:r>
      <w:r w:rsidR="00CA77C5" w:rsidRPr="00AE0440">
        <w:t>, formation, maintenance ou recherche et développement.</w:t>
      </w:r>
    </w:p>
    <w:p w14:paraId="467C4EFF" w14:textId="49C77FC4" w:rsidR="00EA3171" w:rsidRPr="00AE0440" w:rsidRDefault="00030C89">
      <w:pPr>
        <w:pStyle w:val="para"/>
        <w:spacing w:line="240" w:lineRule="atLeast"/>
      </w:pPr>
      <w:r w:rsidRPr="00AE0440">
        <w:rPr>
          <w:szCs w:val="14"/>
        </w:rPr>
        <w:t>2.16.</w:t>
      </w:r>
      <w:r w:rsidRPr="00AE0440">
        <w:rPr>
          <w:szCs w:val="14"/>
        </w:rPr>
        <w:tab/>
      </w:r>
      <w:r w:rsidR="004D30B2">
        <w:rPr>
          <w:i/>
          <w:iCs/>
        </w:rPr>
        <w:t>« S</w:t>
      </w:r>
      <w:r w:rsidR="008E237E" w:rsidRPr="00AE0440">
        <w:rPr>
          <w:i/>
          <w:iCs/>
        </w:rPr>
        <w:t>imulation</w:t>
      </w:r>
      <w:r w:rsidR="004D30B2" w:rsidRPr="00AA733F">
        <w:rPr>
          <w:i/>
          <w:iCs/>
        </w:rPr>
        <w:t> »,</w:t>
      </w:r>
      <w:r w:rsidR="004D30B2">
        <w:t xml:space="preserve"> </w:t>
      </w:r>
      <w:r w:rsidR="008E237E" w:rsidRPr="00AE0440">
        <w:t xml:space="preserve">imitation du fonctionnement d'un processus ou d'un système </w:t>
      </w:r>
      <w:r w:rsidR="00496BB2" w:rsidRPr="00AE0440">
        <w:t xml:space="preserve">réel </w:t>
      </w:r>
      <w:r w:rsidR="008E237E" w:rsidRPr="00AE0440">
        <w:t>dans le temps.</w:t>
      </w:r>
    </w:p>
    <w:p w14:paraId="467C4F00" w14:textId="28D7561A" w:rsidR="00EA3171" w:rsidRPr="00AE0440" w:rsidRDefault="00030C89">
      <w:pPr>
        <w:pStyle w:val="para"/>
        <w:spacing w:line="240" w:lineRule="atLeast"/>
      </w:pPr>
      <w:r w:rsidRPr="00AE0440">
        <w:rPr>
          <w:szCs w:val="14"/>
        </w:rPr>
        <w:t>2.17.</w:t>
      </w:r>
      <w:r w:rsidRPr="00AE0440">
        <w:rPr>
          <w:szCs w:val="14"/>
        </w:rPr>
        <w:tab/>
      </w:r>
      <w:r w:rsidR="004D30B2">
        <w:rPr>
          <w:i/>
          <w:iCs/>
        </w:rPr>
        <w:t>« C</w:t>
      </w:r>
      <w:r w:rsidR="004D30B2" w:rsidRPr="00AE0440">
        <w:rPr>
          <w:i/>
          <w:iCs/>
        </w:rPr>
        <w:t xml:space="preserve">haîne </w:t>
      </w:r>
      <w:r w:rsidR="000423C2" w:rsidRPr="00AE0440">
        <w:rPr>
          <w:i/>
          <w:iCs/>
        </w:rPr>
        <w:t>d'outils de simulation</w:t>
      </w:r>
      <w:r w:rsidR="004D30B2">
        <w:t> »,</w:t>
      </w:r>
      <w:r w:rsidR="000423C2" w:rsidRPr="00AE0440">
        <w:t xml:space="preserve"> une combinaison d'outils de simulation utilisés pour soutenir la validation d'un DCAS</w:t>
      </w:r>
      <w:r w:rsidR="009C1BE4" w:rsidRPr="00AE0440">
        <w:t>.</w:t>
      </w:r>
    </w:p>
    <w:p w14:paraId="467C4F01" w14:textId="5F526020" w:rsidR="00EA3171" w:rsidRPr="00AE0440" w:rsidRDefault="00030C89">
      <w:pPr>
        <w:pStyle w:val="para"/>
        <w:spacing w:line="240" w:lineRule="atLeast"/>
      </w:pPr>
      <w:r w:rsidRPr="00AE0440">
        <w:rPr>
          <w:szCs w:val="14"/>
        </w:rPr>
        <w:t>2.18.</w:t>
      </w:r>
      <w:r w:rsidRPr="00AE0440">
        <w:rPr>
          <w:szCs w:val="14"/>
        </w:rPr>
        <w:tab/>
      </w:r>
      <w:r w:rsidR="004D30B2">
        <w:rPr>
          <w:i/>
          <w:iCs/>
        </w:rPr>
        <w:t>« Logiciel dans la boucle (« </w:t>
      </w:r>
      <w:r w:rsidR="00BF47F0" w:rsidRPr="00AE0440">
        <w:rPr>
          <w:i/>
          <w:iCs/>
        </w:rPr>
        <w:t>Software-In-the-Loop</w:t>
      </w:r>
      <w:r w:rsidR="004D30B2">
        <w:t> »</w:t>
      </w:r>
      <w:r w:rsidR="004D30B2" w:rsidRPr="00AE0440">
        <w:t xml:space="preserve"> </w:t>
      </w:r>
      <w:r w:rsidR="004D30B2">
        <w:t xml:space="preserve">ou </w:t>
      </w:r>
      <w:r w:rsidR="00BF47F0" w:rsidRPr="00AE0440">
        <w:t>SIL)</w:t>
      </w:r>
      <w:r w:rsidR="004D30B2">
        <w:t xml:space="preserve"> », </w:t>
      </w:r>
      <w:r w:rsidR="00BF47F0" w:rsidRPr="00AE0440">
        <w:t>étape au cours de laquelle la mise en œuvre du modèle développé sera évaluée sur des systèmes informatiques à usage général. Cette étape peut utiliser une implémentation logicielle complète très proche de l'implémentation finale. L'essai SIL est utilisé pour décrire une méthodologie d'essai, où le code exécutable tel que les algorithmes (ou même une stratégie de commande complète) est testé dans un environnement de modélisation qui peut aider à prouver ou à tester le logiciel</w:t>
      </w:r>
      <w:r w:rsidR="009C1BE4" w:rsidRPr="00AE0440">
        <w:t>.</w:t>
      </w:r>
    </w:p>
    <w:p w14:paraId="467C4F02" w14:textId="594103D7" w:rsidR="00EA3171" w:rsidRPr="00AE0440" w:rsidRDefault="00030C89">
      <w:pPr>
        <w:pStyle w:val="para"/>
        <w:spacing w:line="240" w:lineRule="atLeast"/>
      </w:pPr>
      <w:r w:rsidRPr="00AE0440">
        <w:rPr>
          <w:szCs w:val="14"/>
        </w:rPr>
        <w:t>2.19.</w:t>
      </w:r>
      <w:r w:rsidRPr="00AE0440">
        <w:rPr>
          <w:szCs w:val="14"/>
        </w:rPr>
        <w:tab/>
      </w:r>
      <w:r w:rsidR="004D30B2">
        <w:rPr>
          <w:i/>
          <w:iCs/>
        </w:rPr>
        <w:t>« </w:t>
      </w:r>
      <w:r w:rsidR="001A79A5" w:rsidRPr="00AE0440">
        <w:rPr>
          <w:i/>
          <w:iCs/>
        </w:rPr>
        <w:t>Stochastique</w:t>
      </w:r>
      <w:r w:rsidR="004D30B2">
        <w:t> »,</w:t>
      </w:r>
      <w:r w:rsidR="001A79A5" w:rsidRPr="00AE0440">
        <w:t xml:space="preserve"> un processus impliquant ou contenant une ou plusieurs variables aléatoires. Relatif au hasard ou à la probabilité</w:t>
      </w:r>
      <w:r w:rsidR="009C1BE4" w:rsidRPr="00AE0440">
        <w:t>.</w:t>
      </w:r>
    </w:p>
    <w:p w14:paraId="467C4F03" w14:textId="5B259ADA" w:rsidR="00EA3171" w:rsidRPr="00AE0440" w:rsidRDefault="00030C89">
      <w:pPr>
        <w:pStyle w:val="para"/>
        <w:spacing w:line="240" w:lineRule="atLeast"/>
      </w:pPr>
      <w:r w:rsidRPr="00AE0440">
        <w:rPr>
          <w:szCs w:val="14"/>
        </w:rPr>
        <w:t>2.20.</w:t>
      </w:r>
      <w:r w:rsidRPr="00AE0440">
        <w:rPr>
          <w:szCs w:val="14"/>
        </w:rPr>
        <w:tab/>
      </w:r>
      <w:r w:rsidR="004D30B2">
        <w:rPr>
          <w:i/>
          <w:iCs/>
        </w:rPr>
        <w:t>« V</w:t>
      </w:r>
      <w:r w:rsidR="004D30B2" w:rsidRPr="00AE0440">
        <w:rPr>
          <w:i/>
          <w:iCs/>
        </w:rPr>
        <w:t xml:space="preserve">alidation </w:t>
      </w:r>
      <w:r w:rsidR="00C219F4" w:rsidRPr="00AE0440">
        <w:rPr>
          <w:i/>
          <w:iCs/>
        </w:rPr>
        <w:t>du modèle de simulation</w:t>
      </w:r>
      <w:r w:rsidR="004D30B2">
        <w:t> »,</w:t>
      </w:r>
      <w:r w:rsidR="00C219F4" w:rsidRPr="00AE0440">
        <w:t xml:space="preserve"> processus qui consiste à déterminer dans quelle mesure un modèle de simulation représente fidèlement le monde réel du point de vue de l'utilisation prévue de l'outil</w:t>
      </w:r>
      <w:r w:rsidR="009C1BE4" w:rsidRPr="00AE0440">
        <w:t>.</w:t>
      </w:r>
    </w:p>
    <w:p w14:paraId="467C4F04" w14:textId="6E529C74" w:rsidR="00EA3171" w:rsidRPr="00AE0440" w:rsidRDefault="00030C89">
      <w:pPr>
        <w:pStyle w:val="para"/>
        <w:spacing w:line="240" w:lineRule="atLeast"/>
      </w:pPr>
      <w:r w:rsidRPr="00AE0440">
        <w:rPr>
          <w:szCs w:val="14"/>
        </w:rPr>
        <w:t>2.21.</w:t>
      </w:r>
      <w:r w:rsidRPr="00AE0440">
        <w:rPr>
          <w:szCs w:val="14"/>
        </w:rPr>
        <w:tab/>
      </w:r>
      <w:r w:rsidR="004D30B2">
        <w:rPr>
          <w:i/>
          <w:iCs/>
        </w:rPr>
        <w:t>« V</w:t>
      </w:r>
      <w:r w:rsidR="00473DB1" w:rsidRPr="00AE0440">
        <w:rPr>
          <w:i/>
          <w:iCs/>
        </w:rPr>
        <w:t xml:space="preserve">éhicule </w:t>
      </w:r>
      <w:r w:rsidR="004D30B2">
        <w:rPr>
          <w:i/>
          <w:iCs/>
        </w:rPr>
        <w:t>dans la</w:t>
      </w:r>
      <w:r w:rsidR="004D30B2" w:rsidRPr="00AE0440">
        <w:rPr>
          <w:i/>
          <w:iCs/>
        </w:rPr>
        <w:t xml:space="preserve"> </w:t>
      </w:r>
      <w:r w:rsidR="00473DB1" w:rsidRPr="00AE0440">
        <w:rPr>
          <w:i/>
          <w:iCs/>
        </w:rPr>
        <w:t>boucle</w:t>
      </w:r>
      <w:r w:rsidR="004D30B2">
        <w:t> »</w:t>
      </w:r>
      <w:r w:rsidR="004D30B2" w:rsidRPr="00AE0440">
        <w:t xml:space="preserve"> </w:t>
      </w:r>
      <w:r w:rsidR="00473DB1" w:rsidRPr="00AE0440">
        <w:t>(</w:t>
      </w:r>
      <w:r w:rsidR="004D30B2">
        <w:t>« </w:t>
      </w:r>
      <w:proofErr w:type="spellStart"/>
      <w:r w:rsidR="004D30B2" w:rsidRPr="00333182">
        <w:rPr>
          <w:i/>
          <w:iCs/>
        </w:rPr>
        <w:t>Vehicle</w:t>
      </w:r>
      <w:proofErr w:type="spellEnd"/>
      <w:r w:rsidR="004D30B2" w:rsidRPr="00333182">
        <w:rPr>
          <w:i/>
          <w:iCs/>
        </w:rPr>
        <w:t>-In-the-Loop</w:t>
      </w:r>
      <w:r w:rsidR="004D30B2">
        <w:t xml:space="preserve"> » ou </w:t>
      </w:r>
      <w:r w:rsidR="00473DB1" w:rsidRPr="00AE0440">
        <w:t>VIL)</w:t>
      </w:r>
      <w:r w:rsidR="004D30B2">
        <w:t xml:space="preserve"> », </w:t>
      </w:r>
      <w:r w:rsidR="00473DB1" w:rsidRPr="00AE0440">
        <w:t xml:space="preserve">un environnement de fusion </w:t>
      </w:r>
      <w:r w:rsidR="004D30B2">
        <w:t xml:space="preserve">entre </w:t>
      </w:r>
      <w:r w:rsidR="00473DB1" w:rsidRPr="00AE0440">
        <w:t xml:space="preserve">un véhicule d'essai réel dans le monde réel et un environnement virtuel. Il peut refléter la dynamique du véhicule au même niveau que le monde réel et peut être utilisé </w:t>
      </w:r>
      <w:r w:rsidR="004D30B2">
        <w:t>dans</w:t>
      </w:r>
      <w:r w:rsidR="004D30B2" w:rsidRPr="00AE0440">
        <w:t xml:space="preserve"> </w:t>
      </w:r>
      <w:r w:rsidR="00473DB1" w:rsidRPr="00AE0440">
        <w:t>un banc d'essai de véhicule</w:t>
      </w:r>
      <w:r w:rsidR="004D30B2">
        <w:t>s</w:t>
      </w:r>
      <w:r w:rsidR="00473DB1" w:rsidRPr="00AE0440">
        <w:t xml:space="preserve"> ou sur une piste d'essai</w:t>
      </w:r>
      <w:r w:rsidR="00DB509B" w:rsidRPr="00AE0440">
        <w:t>.</w:t>
      </w:r>
    </w:p>
    <w:p w14:paraId="467C4F05" w14:textId="210BBE1D" w:rsidR="00EA3171" w:rsidRPr="00AE0440" w:rsidRDefault="00030C89">
      <w:pPr>
        <w:pStyle w:val="para"/>
        <w:spacing w:line="240" w:lineRule="atLeast"/>
      </w:pPr>
      <w:r w:rsidRPr="00AE0440">
        <w:rPr>
          <w:szCs w:val="14"/>
        </w:rPr>
        <w:t>2.22.</w:t>
      </w:r>
      <w:r w:rsidRPr="00AE0440">
        <w:rPr>
          <w:szCs w:val="14"/>
        </w:rPr>
        <w:tab/>
      </w:r>
      <w:r w:rsidR="004D30B2">
        <w:rPr>
          <w:i/>
          <w:iCs/>
        </w:rPr>
        <w:t>« V</w:t>
      </w:r>
      <w:r w:rsidR="004D30B2" w:rsidRPr="00AE0440">
        <w:rPr>
          <w:i/>
          <w:iCs/>
        </w:rPr>
        <w:t xml:space="preserve">érification </w:t>
      </w:r>
      <w:r w:rsidR="00C53293" w:rsidRPr="00AE0440">
        <w:rPr>
          <w:i/>
          <w:iCs/>
        </w:rPr>
        <w:t>du modèle de simulation</w:t>
      </w:r>
      <w:r w:rsidR="004D30B2">
        <w:t> »,</w:t>
      </w:r>
      <w:r w:rsidR="004D30B2" w:rsidRPr="00AE0440">
        <w:t xml:space="preserve"> </w:t>
      </w:r>
      <w:r w:rsidR="00C53293" w:rsidRPr="00AE0440">
        <w:t>processus qui consiste à déterminer dans quelle mesure un modèle de simulation ou un outil d'essai virtuel est conforme à ses exigences et spécifications telles qu'elles sont détaillées dans ses modèles conceptuels, ses modèles mathématiques ou d'autres constructions</w:t>
      </w:r>
      <w:r w:rsidR="00DB509B" w:rsidRPr="00AE0440">
        <w:t>.</w:t>
      </w:r>
    </w:p>
    <w:p w14:paraId="467C4F06" w14:textId="32FCBEFF" w:rsidR="00EA3171" w:rsidRPr="00AE0440" w:rsidRDefault="00030C89">
      <w:pPr>
        <w:pStyle w:val="para"/>
        <w:spacing w:line="240" w:lineRule="atLeast"/>
      </w:pPr>
      <w:r w:rsidRPr="00AE0440">
        <w:rPr>
          <w:szCs w:val="14"/>
        </w:rPr>
        <w:t>2.23.</w:t>
      </w:r>
      <w:r w:rsidRPr="00AE0440">
        <w:rPr>
          <w:szCs w:val="14"/>
        </w:rPr>
        <w:tab/>
      </w:r>
      <w:r w:rsidR="004D30B2">
        <w:rPr>
          <w:i/>
          <w:iCs/>
        </w:rPr>
        <w:t>« E</w:t>
      </w:r>
      <w:r w:rsidR="00340B67" w:rsidRPr="00AE0440">
        <w:rPr>
          <w:i/>
          <w:iCs/>
        </w:rPr>
        <w:t>ssais virtuel</w:t>
      </w:r>
      <w:r w:rsidR="00340B67" w:rsidRPr="00AA733F">
        <w:t>s</w:t>
      </w:r>
      <w:r w:rsidR="004D30B2" w:rsidRPr="00F5105C">
        <w:t> »</w:t>
      </w:r>
      <w:r w:rsidR="00F5105C">
        <w:t>,</w:t>
      </w:r>
      <w:r w:rsidR="00340B67" w:rsidRPr="00AE0440">
        <w:t xml:space="preserve"> processus d'essai d'un système à l'aide d'un ou de plusieurs modèles de simulation</w:t>
      </w:r>
      <w:r w:rsidR="00DB509B" w:rsidRPr="00AE0440">
        <w:t>.</w:t>
      </w:r>
    </w:p>
    <w:p w14:paraId="467C4F07" w14:textId="77777777" w:rsidR="00EA3171" w:rsidRPr="00AE0440" w:rsidRDefault="00030C89">
      <w:pPr>
        <w:pStyle w:val="HChG"/>
      </w:pPr>
      <w:r w:rsidRPr="00AE0440">
        <w:lastRenderedPageBreak/>
        <w:tab/>
      </w:r>
      <w:r w:rsidR="00B65617" w:rsidRPr="00AE0440">
        <w:t>3.</w:t>
      </w:r>
      <w:r w:rsidR="00B65617" w:rsidRPr="00AE0440">
        <w:tab/>
      </w:r>
      <w:r w:rsidR="001C41A9" w:rsidRPr="00AE0440">
        <w:t>Modèles et gestion de la simulation</w:t>
      </w:r>
    </w:p>
    <w:p w14:paraId="467C4F08" w14:textId="6B28F97E" w:rsidR="00EA3171" w:rsidRPr="00AE0440" w:rsidRDefault="00030C89">
      <w:pPr>
        <w:pStyle w:val="para"/>
        <w:spacing w:line="240" w:lineRule="atLeast"/>
      </w:pPr>
      <w:r w:rsidRPr="00AE0440">
        <w:rPr>
          <w:szCs w:val="14"/>
        </w:rPr>
        <w:t>3.1.</w:t>
      </w:r>
      <w:r w:rsidRPr="00AE0440">
        <w:rPr>
          <w:szCs w:val="14"/>
        </w:rPr>
        <w:tab/>
      </w:r>
      <w:r w:rsidR="001C41A9" w:rsidRPr="00AE0440">
        <w:t xml:space="preserve">Le cycle de vie des </w:t>
      </w:r>
      <w:r w:rsidR="00105EB7" w:rsidRPr="00AE0440">
        <w:t xml:space="preserve">modèles et des simulations </w:t>
      </w:r>
      <w:r w:rsidR="001C41A9" w:rsidRPr="00AE0440">
        <w:t xml:space="preserve">est un processus dynamique avec des versions fréquentes qui doivent être contrôlées et documentées. Par conséquent, il est recommandé de mettre en place des activités de gestion pour soutenir les modèles et les simulations par le biais des processus typiques de gestion des produits. Des informations </w:t>
      </w:r>
      <w:r w:rsidR="00F5105C">
        <w:t>utiles</w:t>
      </w:r>
      <w:r w:rsidR="00F5105C" w:rsidRPr="00AE0440">
        <w:t xml:space="preserve"> </w:t>
      </w:r>
      <w:r w:rsidR="001C41A9" w:rsidRPr="00AE0440">
        <w:t>sur les aspects suivants doivent être incluses dans cette section.</w:t>
      </w:r>
    </w:p>
    <w:p w14:paraId="467C4F09" w14:textId="0E070A0D" w:rsidR="00EA3171" w:rsidRPr="00AE0440" w:rsidRDefault="00030C89">
      <w:pPr>
        <w:pStyle w:val="para"/>
        <w:spacing w:line="240" w:lineRule="atLeast"/>
      </w:pPr>
      <w:r w:rsidRPr="00AE0440">
        <w:rPr>
          <w:szCs w:val="14"/>
        </w:rPr>
        <w:t>3.2.</w:t>
      </w:r>
      <w:r w:rsidRPr="00AE0440">
        <w:rPr>
          <w:szCs w:val="14"/>
        </w:rPr>
        <w:tab/>
      </w:r>
      <w:r w:rsidR="001C41A9" w:rsidRPr="00AE0440">
        <w:t>Il est recommandé que cette partie</w:t>
      </w:r>
      <w:r w:rsidR="00F5105C">
        <w:t> :</w:t>
      </w:r>
    </w:p>
    <w:p w14:paraId="467C4F0A" w14:textId="583F4865" w:rsidR="00EA3171" w:rsidRPr="00AE0440" w:rsidRDefault="00030C89">
      <w:pPr>
        <w:pStyle w:val="SingleTxtG"/>
        <w:ind w:left="2268"/>
      </w:pPr>
      <w:r w:rsidRPr="00AE0440">
        <w:t xml:space="preserve">(a) </w:t>
      </w:r>
      <w:r w:rsidRPr="00AE0440">
        <w:tab/>
      </w:r>
      <w:r w:rsidR="00F5105C" w:rsidRPr="00AE0440">
        <w:t>Décri</w:t>
      </w:r>
      <w:r w:rsidR="00F5105C">
        <w:t>v</w:t>
      </w:r>
      <w:r w:rsidR="00F5105C" w:rsidRPr="00AE0440">
        <w:t xml:space="preserve">e </w:t>
      </w:r>
      <w:r w:rsidRPr="00AE0440">
        <w:t xml:space="preserve">les modifications apportées aux versions de la chaîne d'outils </w:t>
      </w:r>
      <w:r w:rsidR="00F5105C">
        <w:t>M</w:t>
      </w:r>
      <w:r w:rsidRPr="00AE0440">
        <w:t>&amp;S</w:t>
      </w:r>
    </w:p>
    <w:p w14:paraId="467C4F0B" w14:textId="0EC93372" w:rsidR="00EA3171" w:rsidRPr="00AE0440" w:rsidRDefault="00030C89">
      <w:pPr>
        <w:pStyle w:val="SingleTxtG"/>
        <w:ind w:left="2268"/>
      </w:pPr>
      <w:r w:rsidRPr="00AE0440">
        <w:t xml:space="preserve">(b) </w:t>
      </w:r>
      <w:r w:rsidRPr="00AE0440">
        <w:tab/>
      </w:r>
      <w:r w:rsidR="00F5105C">
        <w:t>D</w:t>
      </w:r>
      <w:r w:rsidR="00F5105C" w:rsidRPr="00AE0440">
        <w:t xml:space="preserve">ésigne </w:t>
      </w:r>
      <w:r w:rsidRPr="00AE0440">
        <w:t xml:space="preserve">le logiciel correspondant (par exemple, le produit et la version spécifiques du logiciel) et l'arrangement matériel (par exemple, configuration </w:t>
      </w:r>
      <w:r w:rsidRPr="00AE0440">
        <w:tab/>
      </w:r>
      <w:proofErr w:type="spellStart"/>
      <w:r w:rsidRPr="00AE0440">
        <w:t>X-In</w:t>
      </w:r>
      <w:proofErr w:type="spellEnd"/>
      <w:r w:rsidRPr="00AE0440">
        <w:t xml:space="preserve"> </w:t>
      </w:r>
      <w:r w:rsidR="00105EB7" w:rsidRPr="00AE0440">
        <w:t>the Loop (</w:t>
      </w:r>
      <w:proofErr w:type="spellStart"/>
      <w:r w:rsidRPr="00AE0440">
        <w:t>XiL</w:t>
      </w:r>
      <w:proofErr w:type="spellEnd"/>
      <w:r w:rsidRPr="00AE0440">
        <w:t>))</w:t>
      </w:r>
    </w:p>
    <w:p w14:paraId="467C4F0C" w14:textId="57C74D57" w:rsidR="00EA3171" w:rsidRPr="00AE0440" w:rsidRDefault="00030C89">
      <w:pPr>
        <w:pStyle w:val="SingleTxtG"/>
        <w:ind w:left="2268"/>
      </w:pPr>
      <w:r w:rsidRPr="00AE0440">
        <w:t xml:space="preserve">(c) </w:t>
      </w:r>
      <w:r w:rsidRPr="00AE0440">
        <w:tab/>
      </w:r>
      <w:r w:rsidR="00F5105C">
        <w:t>E</w:t>
      </w:r>
      <w:r w:rsidR="00F5105C" w:rsidRPr="00AE0440">
        <w:t xml:space="preserve">nregistre </w:t>
      </w:r>
      <w:r w:rsidRPr="00AE0440">
        <w:t>les processus d'examen interne qui ont permis d'accepter les nouvelles versions</w:t>
      </w:r>
    </w:p>
    <w:p w14:paraId="467C4F0D" w14:textId="13EEF3E6" w:rsidR="00EA3171" w:rsidRPr="00AE0440" w:rsidRDefault="00030C89">
      <w:pPr>
        <w:pStyle w:val="SingleTxtG"/>
        <w:ind w:left="2268"/>
      </w:pPr>
      <w:r w:rsidRPr="00AE0440">
        <w:t xml:space="preserve">(d) </w:t>
      </w:r>
      <w:r w:rsidRPr="00AE0440">
        <w:tab/>
      </w:r>
      <w:r w:rsidR="00F5105C">
        <w:t>B</w:t>
      </w:r>
      <w:r w:rsidR="00F5105C" w:rsidRPr="00AE0440">
        <w:t xml:space="preserve">énéficie </w:t>
      </w:r>
      <w:r w:rsidRPr="00AE0440">
        <w:t>d'un soutien pendant toute la durée de l'utilisation de l'essai virtuel</w:t>
      </w:r>
      <w:r w:rsidR="00105EB7" w:rsidRPr="00AE0440">
        <w:t>.</w:t>
      </w:r>
    </w:p>
    <w:p w14:paraId="467C4F0E" w14:textId="510F8A9B" w:rsidR="00EA3171" w:rsidRPr="00AE0440" w:rsidRDefault="00030C89">
      <w:pPr>
        <w:pStyle w:val="para"/>
        <w:spacing w:line="240" w:lineRule="atLeast"/>
      </w:pPr>
      <w:r w:rsidRPr="00AE0440">
        <w:rPr>
          <w:szCs w:val="14"/>
        </w:rPr>
        <w:t>3.3.</w:t>
      </w:r>
      <w:r w:rsidRPr="00AE0440">
        <w:rPr>
          <w:szCs w:val="14"/>
        </w:rPr>
        <w:tab/>
      </w:r>
      <w:r w:rsidR="001C41A9" w:rsidRPr="00AE0440">
        <w:t xml:space="preserve">Gestion des </w:t>
      </w:r>
      <w:r w:rsidR="00F5105C">
        <w:t>versions</w:t>
      </w:r>
    </w:p>
    <w:p w14:paraId="467C4F0F" w14:textId="77777777" w:rsidR="00EA3171" w:rsidRPr="00AE0440" w:rsidRDefault="00030C89">
      <w:pPr>
        <w:pStyle w:val="para"/>
        <w:spacing w:line="240" w:lineRule="atLeast"/>
      </w:pPr>
      <w:r w:rsidRPr="00AE0440">
        <w:t>3.3.1.</w:t>
      </w:r>
      <w:r w:rsidRPr="00AE0440">
        <w:tab/>
      </w:r>
      <w:r w:rsidR="001C41A9" w:rsidRPr="00AE0440">
        <w:t>Il est recommandé de stocker toute version de la chaîne d'outils utilisée pour publier des données à des fins de certification. Les modèles virtuels constituant l'outil d'essai doivent être documentés en termes de méthodes de validation et de seuils d'acceptation correspondants afin d'étayer la crédibilité globale de la chaîne d'outils. Le développeur doit établir et appliquer une méthode permettant de retracer les données générées jusqu'à la version correspondante de la chaîne d'outils.</w:t>
      </w:r>
    </w:p>
    <w:p w14:paraId="467C4F10" w14:textId="77777777" w:rsidR="00EA3171" w:rsidRPr="00AE0440" w:rsidRDefault="00030C89">
      <w:pPr>
        <w:pStyle w:val="para"/>
        <w:spacing w:line="240" w:lineRule="atLeast"/>
      </w:pPr>
      <w:r w:rsidRPr="00AE0440">
        <w:t>3.3.2.</w:t>
      </w:r>
      <w:r w:rsidRPr="00AE0440">
        <w:tab/>
      </w:r>
      <w:r w:rsidR="001C41A9" w:rsidRPr="00AE0440">
        <w:t>Contrôle de la qualité des données virtuelles. L'exhaustivité, l'exactitude et la cohérence des données sont assurées tout au long des versions et de la durée de vie d'un outil ou d'une chaîne d'outils afin de soutenir les procédures de vérification et de validation.</w:t>
      </w:r>
    </w:p>
    <w:p w14:paraId="467C4F11" w14:textId="77777777" w:rsidR="00EA3171" w:rsidRPr="00AE0440" w:rsidRDefault="00030C89">
      <w:pPr>
        <w:pStyle w:val="para"/>
        <w:spacing w:line="240" w:lineRule="atLeast"/>
      </w:pPr>
      <w:r w:rsidRPr="00AE0440">
        <w:rPr>
          <w:szCs w:val="14"/>
        </w:rPr>
        <w:t>3.4.</w:t>
      </w:r>
      <w:r w:rsidRPr="00AE0440">
        <w:rPr>
          <w:szCs w:val="14"/>
        </w:rPr>
        <w:tab/>
      </w:r>
      <w:r w:rsidR="001C41A9" w:rsidRPr="00AE0440">
        <w:t>Expérience et expertise de l'équipe</w:t>
      </w:r>
    </w:p>
    <w:p w14:paraId="467C4F12" w14:textId="12EF7844" w:rsidR="00EA3171" w:rsidRPr="00AE0440" w:rsidRDefault="00030C89">
      <w:pPr>
        <w:pStyle w:val="para"/>
        <w:spacing w:line="240" w:lineRule="atLeast"/>
      </w:pPr>
      <w:r w:rsidRPr="00AE0440">
        <w:t>3.4.1.</w:t>
      </w:r>
      <w:r w:rsidRPr="00AE0440">
        <w:tab/>
      </w:r>
      <w:r w:rsidR="001C41A9" w:rsidRPr="00AE0440">
        <w:t xml:space="preserve">Même si l'expérience et l'expertise (E&amp;E) sont déjà couvertes de manière générale au sein d'une organisation, il est important d'établir la base de confiance </w:t>
      </w:r>
      <w:r w:rsidR="00DD5E04">
        <w:t>dans</w:t>
      </w:r>
      <w:r w:rsidR="00DD5E04" w:rsidRPr="00AE0440">
        <w:t xml:space="preserve"> </w:t>
      </w:r>
      <w:r w:rsidR="001C41A9" w:rsidRPr="00AE0440">
        <w:t xml:space="preserve">l'expérience et l'expertise spécifiques pour les activités </w:t>
      </w:r>
      <w:r w:rsidR="00DD5E04">
        <w:t>M</w:t>
      </w:r>
      <w:r w:rsidR="001C41A9" w:rsidRPr="00AE0440">
        <w:t xml:space="preserve">&amp;S. </w:t>
      </w:r>
    </w:p>
    <w:p w14:paraId="467C4F13" w14:textId="77777777" w:rsidR="00EA3171" w:rsidRPr="00AE0440" w:rsidRDefault="00030C89">
      <w:pPr>
        <w:pStyle w:val="para"/>
        <w:spacing w:line="240" w:lineRule="atLeast"/>
      </w:pPr>
      <w:r w:rsidRPr="00AE0440">
        <w:t>3.4.2.</w:t>
      </w:r>
      <w:r w:rsidRPr="00AE0440">
        <w:tab/>
      </w:r>
      <w:r w:rsidR="001C41A9" w:rsidRPr="00AE0440">
        <w:t>En fait, la crédibilité des M&amp;S dépend non seulement de la qualité des modèles de simulation, mais aussi de l'E&amp;E du personnel impliqué dans la validation et l'utilisation des M&amp;S. Par exemple, une bonne compréhension des limitations et du domaine de validation empêchera une mauvaise utilisation des M&amp;S ou une mauvaise interprétation de leurs résultats. Par exemple, une bonne compréhension des limites et du domaine de validation permettra d'éviter une mauvaise utilisation de la simulation ou une interprétation erronée de ses résultats.</w:t>
      </w:r>
    </w:p>
    <w:p w14:paraId="467C4F14" w14:textId="0CDC1FBA" w:rsidR="00EA3171" w:rsidRPr="00AE0440" w:rsidRDefault="00030C89">
      <w:pPr>
        <w:pStyle w:val="para"/>
        <w:spacing w:line="240" w:lineRule="atLeast"/>
      </w:pPr>
      <w:r w:rsidRPr="00AE0440">
        <w:t>3.4.3.</w:t>
      </w:r>
      <w:r w:rsidRPr="00AE0440">
        <w:tab/>
      </w:r>
      <w:r w:rsidR="001C41A9" w:rsidRPr="00AE0440">
        <w:t xml:space="preserve">Il est important d'établir la base de la confiance du </w:t>
      </w:r>
      <w:r w:rsidR="00101DB0">
        <w:t>constructeur</w:t>
      </w:r>
      <w:r w:rsidR="001C41A9" w:rsidRPr="00AE0440">
        <w:t xml:space="preserve"> dans l'expérience et l'expertise</w:t>
      </w:r>
      <w:r w:rsidR="00EB712F">
        <w:t> :</w:t>
      </w:r>
    </w:p>
    <w:p w14:paraId="467C4F15" w14:textId="3C7A8ED7" w:rsidR="00EA3171" w:rsidRPr="00AE0440" w:rsidRDefault="00030C89">
      <w:pPr>
        <w:pStyle w:val="SingleTxtG"/>
        <w:ind w:left="2268" w:hanging="1134"/>
      </w:pPr>
      <w:r w:rsidRPr="00AE0440">
        <w:tab/>
      </w:r>
      <w:r w:rsidR="001C41A9" w:rsidRPr="00AE0440">
        <w:t xml:space="preserve">(a) </w:t>
      </w:r>
      <w:r w:rsidR="001C41A9" w:rsidRPr="00AE0440">
        <w:tab/>
      </w:r>
      <w:r w:rsidR="00EB712F">
        <w:t>D</w:t>
      </w:r>
      <w:r w:rsidR="00EB712F" w:rsidRPr="00AE0440">
        <w:t xml:space="preserve">es </w:t>
      </w:r>
      <w:r w:rsidR="001C41A9" w:rsidRPr="00AE0440">
        <w:t xml:space="preserve">équipes qui évalueront et valideront en interne la chaîne d'outils de </w:t>
      </w:r>
      <w:r w:rsidR="00EB712F">
        <w:t>M</w:t>
      </w:r>
      <w:r w:rsidR="001C41A9" w:rsidRPr="00AE0440">
        <w:t>&amp;S et,</w:t>
      </w:r>
    </w:p>
    <w:p w14:paraId="467C4F16" w14:textId="44C6A925" w:rsidR="00EA3171" w:rsidRPr="00AE0440" w:rsidRDefault="00030C89">
      <w:pPr>
        <w:pStyle w:val="SingleTxtG"/>
        <w:ind w:left="2268" w:hanging="1134"/>
      </w:pPr>
      <w:r w:rsidRPr="00AE0440">
        <w:tab/>
      </w:r>
      <w:r w:rsidR="001C41A9" w:rsidRPr="00AE0440">
        <w:t xml:space="preserve">(b) </w:t>
      </w:r>
      <w:r w:rsidR="001C41A9" w:rsidRPr="00AE0440">
        <w:tab/>
      </w:r>
      <w:r w:rsidR="00EB712F">
        <w:t>D</w:t>
      </w:r>
      <w:r w:rsidR="00EB712F" w:rsidRPr="00AE0440">
        <w:t xml:space="preserve">es </w:t>
      </w:r>
      <w:r w:rsidR="001C41A9" w:rsidRPr="00AE0440">
        <w:t xml:space="preserve">équipes qui utiliseront la simulation validée pour l'exécution d'essais virtuels dans le but de valider le </w:t>
      </w:r>
      <w:r w:rsidR="007E7C0B" w:rsidRPr="00AE0440">
        <w:t>DCAS</w:t>
      </w:r>
      <w:r w:rsidR="001C41A9" w:rsidRPr="00AE0440">
        <w:t>.</w:t>
      </w:r>
    </w:p>
    <w:p w14:paraId="467C4F17" w14:textId="6BC0B221" w:rsidR="00EA3171" w:rsidRPr="00AE0440" w:rsidRDefault="00030C89">
      <w:pPr>
        <w:pStyle w:val="para"/>
        <w:spacing w:line="240" w:lineRule="atLeast"/>
      </w:pPr>
      <w:r w:rsidRPr="00AE0440">
        <w:t>3.4.4.</w:t>
      </w:r>
      <w:r w:rsidRPr="00AE0440">
        <w:tab/>
      </w:r>
      <w:r w:rsidR="001C41A9" w:rsidRPr="00AE0440">
        <w:t>Ainsi, si l'E&amp;E d'une équipe est bonne, elle augmente le niveau de confiance et donc la crédibilité de</w:t>
      </w:r>
      <w:r w:rsidR="00EB712F">
        <w:t xml:space="preserve"> </w:t>
      </w:r>
      <w:r w:rsidR="001C41A9" w:rsidRPr="00AE0440">
        <w:t xml:space="preserve">M&amp;S et de ses résultats en garantissant que les éléments humains qui sous-tendent l'activité M&amp;S sont pris en considération </w:t>
      </w:r>
      <w:r w:rsidR="001C41A9" w:rsidRPr="00AE0440">
        <w:lastRenderedPageBreak/>
        <w:t xml:space="preserve">et que les risques liés à l'aspect humain de l'activité peuvent être contrôlés, par le biais de son système de gestion. </w:t>
      </w:r>
    </w:p>
    <w:p w14:paraId="467C4F18" w14:textId="380A7107" w:rsidR="00EA3171" w:rsidRPr="00AE0440" w:rsidRDefault="00030C89">
      <w:pPr>
        <w:pStyle w:val="para"/>
        <w:spacing w:line="240" w:lineRule="atLeast"/>
      </w:pPr>
      <w:r w:rsidRPr="00AE0440">
        <w:t>3.4.5.</w:t>
      </w:r>
      <w:r w:rsidRPr="00AE0440">
        <w:tab/>
      </w:r>
      <w:r w:rsidR="001C41A9" w:rsidRPr="00AE0440">
        <w:t xml:space="preserve">Si la chaîne d'outils du </w:t>
      </w:r>
      <w:r w:rsidR="00101DB0">
        <w:t>constructeur</w:t>
      </w:r>
      <w:r w:rsidR="001C41A9" w:rsidRPr="00AE0440">
        <w:t xml:space="preserve"> incorpore des données provenant d'organisations ou de produits extérieurs à l'équipe du </w:t>
      </w:r>
      <w:r w:rsidR="00101DB0">
        <w:t>constructeur</w:t>
      </w:r>
      <w:r w:rsidR="001C41A9" w:rsidRPr="00AE0440">
        <w:t xml:space="preserve"> ou s'appuie sur ces données, il est recommandé que le </w:t>
      </w:r>
      <w:r w:rsidR="00101DB0">
        <w:t>constructeur</w:t>
      </w:r>
      <w:r w:rsidR="001C41A9" w:rsidRPr="00AE0440">
        <w:t xml:space="preserve"> explique les mesures prises pour gérer et développer la confiance dans la qualité et l'intégrité de ces données.</w:t>
      </w:r>
    </w:p>
    <w:p w14:paraId="467C4F19" w14:textId="039EF064" w:rsidR="00EA3171" w:rsidRPr="00AE0440" w:rsidRDefault="00030C89">
      <w:pPr>
        <w:pStyle w:val="para"/>
        <w:spacing w:line="240" w:lineRule="atLeast"/>
      </w:pPr>
      <w:r w:rsidRPr="00AE0440">
        <w:t>3.4.6.</w:t>
      </w:r>
      <w:r w:rsidRPr="00AE0440">
        <w:tab/>
      </w:r>
      <w:r w:rsidR="001C41A9" w:rsidRPr="00AE0440">
        <w:t>L'expérience et l'expertise de l'équipe comprennent deux aspects</w:t>
      </w:r>
      <w:r w:rsidR="00EB712F">
        <w:t> :</w:t>
      </w:r>
    </w:p>
    <w:p w14:paraId="467C4F1A" w14:textId="44460467" w:rsidR="00EA3171" w:rsidRPr="00AE0440" w:rsidRDefault="00030C89">
      <w:pPr>
        <w:pStyle w:val="para"/>
        <w:spacing w:line="240" w:lineRule="atLeast"/>
      </w:pPr>
      <w:r w:rsidRPr="00AE0440">
        <w:rPr>
          <w:iCs/>
        </w:rPr>
        <w:t>3.4.6.1.</w:t>
      </w:r>
      <w:r w:rsidRPr="00AE0440">
        <w:rPr>
          <w:iCs/>
        </w:rPr>
        <w:tab/>
      </w:r>
      <w:r w:rsidR="00EB712F">
        <w:rPr>
          <w:iCs/>
        </w:rPr>
        <w:t xml:space="preserve">Au </w:t>
      </w:r>
      <w:r w:rsidR="00EB712F">
        <w:t>n</w:t>
      </w:r>
      <w:r w:rsidR="001C41A9" w:rsidRPr="00AE0440">
        <w:t xml:space="preserve">iveau </w:t>
      </w:r>
      <w:r w:rsidR="00EB712F">
        <w:t>de l’organisation :</w:t>
      </w:r>
    </w:p>
    <w:p w14:paraId="467C4F1B" w14:textId="70E0CA79" w:rsidR="00EA3171" w:rsidRPr="00AE0440" w:rsidRDefault="00030C89">
      <w:pPr>
        <w:pStyle w:val="para"/>
        <w:spacing w:line="240" w:lineRule="atLeast"/>
      </w:pPr>
      <w:r w:rsidRPr="00AE0440">
        <w:tab/>
      </w:r>
      <w:r w:rsidR="001C41A9" w:rsidRPr="00AE0440">
        <w:t xml:space="preserve">La crédibilité est établie par la mise en place de processus et de procédures permettant d'identifier et de maintenir les compétences, les connaissances et l'expérience nécessaires à l'exécution des activités </w:t>
      </w:r>
      <w:r w:rsidR="00EB712F">
        <w:t>M&amp;S</w:t>
      </w:r>
      <w:r w:rsidR="001C41A9" w:rsidRPr="00AE0440">
        <w:t>. Les processus suivants doivent être établis, maintenus et documentés</w:t>
      </w:r>
      <w:r w:rsidR="00EB712F">
        <w:t> :</w:t>
      </w:r>
    </w:p>
    <w:p w14:paraId="467C4F1C" w14:textId="7AC466A2" w:rsidR="00EA3171" w:rsidRPr="00AE0440" w:rsidRDefault="00030C89">
      <w:pPr>
        <w:pStyle w:val="SingleTxtG"/>
        <w:ind w:left="2268" w:hanging="1134"/>
      </w:pPr>
      <w:r w:rsidRPr="00AE0440">
        <w:tab/>
      </w:r>
      <w:r w:rsidR="001C41A9" w:rsidRPr="00AE0440">
        <w:t xml:space="preserve">(a) </w:t>
      </w:r>
      <w:r w:rsidR="001C41A9" w:rsidRPr="00AE0440">
        <w:tab/>
        <w:t>Processus d'identification et d'évaluation des compétences et des aptitudes de l'individu</w:t>
      </w:r>
      <w:r w:rsidR="00EB712F">
        <w:t> ;</w:t>
      </w:r>
    </w:p>
    <w:p w14:paraId="467C4F1D" w14:textId="7EED7D16" w:rsidR="00EA3171" w:rsidRPr="00AE0440" w:rsidRDefault="00030C89">
      <w:pPr>
        <w:pStyle w:val="SingleTxtG"/>
        <w:ind w:left="2268" w:hanging="1134"/>
      </w:pPr>
      <w:r w:rsidRPr="00AE0440">
        <w:tab/>
      </w:r>
      <w:r w:rsidR="001C41A9" w:rsidRPr="00AE0440">
        <w:t xml:space="preserve">(b) </w:t>
      </w:r>
      <w:r w:rsidR="001C41A9" w:rsidRPr="00AE0440">
        <w:tab/>
        <w:t xml:space="preserve">Processus de formation du personnel pour qu'il soit compétent dans l'exécution des tâches liées à la </w:t>
      </w:r>
      <w:r w:rsidR="00EB712F">
        <w:t>M&amp;S</w:t>
      </w:r>
      <w:r w:rsidR="00105EB7" w:rsidRPr="00AE0440">
        <w:t>.</w:t>
      </w:r>
    </w:p>
    <w:p w14:paraId="467C4F1E" w14:textId="77E4B245" w:rsidR="00EA3171" w:rsidRPr="00AE0440" w:rsidRDefault="00030C89">
      <w:pPr>
        <w:pStyle w:val="para"/>
        <w:spacing w:line="240" w:lineRule="atLeast"/>
      </w:pPr>
      <w:r w:rsidRPr="00AE0440">
        <w:rPr>
          <w:iCs/>
        </w:rPr>
        <w:t>3.4.6.2.</w:t>
      </w:r>
      <w:r w:rsidRPr="00AE0440">
        <w:rPr>
          <w:iCs/>
        </w:rPr>
        <w:tab/>
      </w:r>
      <w:r w:rsidR="001C41A9" w:rsidRPr="00AE0440">
        <w:t>Au niveau de l'équipe</w:t>
      </w:r>
      <w:r w:rsidR="00EB712F">
        <w:t> :</w:t>
      </w:r>
    </w:p>
    <w:p w14:paraId="467C4F1F" w14:textId="1B97F5E2" w:rsidR="00EA3171" w:rsidRPr="00AE0440" w:rsidRDefault="00030C89">
      <w:pPr>
        <w:pStyle w:val="para"/>
        <w:spacing w:line="240" w:lineRule="atLeast"/>
      </w:pPr>
      <w:r w:rsidRPr="00AE0440">
        <w:tab/>
      </w:r>
      <w:r w:rsidR="001C41A9" w:rsidRPr="00AE0440">
        <w:t xml:space="preserve">Une fois qu'une chaîne d'outils a été finalisée, sa crédibilité est principalement dictée par les compétences et les connaissances des équipes qui valideront d'abord les M&amp;S et les utiliseront ensuite pour la validation des </w:t>
      </w:r>
      <w:r w:rsidR="00342F54" w:rsidRPr="00AE0440">
        <w:t>DCAS</w:t>
      </w:r>
      <w:r w:rsidR="001C41A9" w:rsidRPr="00AE0440">
        <w:t xml:space="preserve">. La crédibilité est établie en documentant que ces équipes ont reçu une formation </w:t>
      </w:r>
      <w:r w:rsidR="00EB712F">
        <w:t>leur permettant de</w:t>
      </w:r>
      <w:r w:rsidR="00EB712F" w:rsidRPr="00AE0440">
        <w:t xml:space="preserve"> </w:t>
      </w:r>
      <w:r w:rsidR="001C41A9" w:rsidRPr="00AE0440">
        <w:t>remplir leurs fonctions.</w:t>
      </w:r>
    </w:p>
    <w:p w14:paraId="467C4F20" w14:textId="0ACC7D8B" w:rsidR="00EA3171" w:rsidRPr="00AE0440" w:rsidRDefault="00030C89">
      <w:pPr>
        <w:pStyle w:val="para"/>
        <w:spacing w:line="240" w:lineRule="atLeast"/>
      </w:pPr>
      <w:r w:rsidRPr="00AE0440">
        <w:tab/>
      </w:r>
      <w:r w:rsidR="001C41A9" w:rsidRPr="00AE0440">
        <w:t xml:space="preserve">Le </w:t>
      </w:r>
      <w:r w:rsidR="00101DB0">
        <w:t>constructeur</w:t>
      </w:r>
      <w:r w:rsidR="001C41A9" w:rsidRPr="00AE0440">
        <w:t xml:space="preserve"> doit</w:t>
      </w:r>
      <w:r w:rsidR="00EB712F">
        <w:t> :</w:t>
      </w:r>
    </w:p>
    <w:p w14:paraId="467C4F21" w14:textId="26DC8B26" w:rsidR="00EA3171" w:rsidRPr="00AE0440" w:rsidRDefault="00030C89">
      <w:pPr>
        <w:pStyle w:val="SingleTxtG"/>
        <w:ind w:left="2268" w:hanging="1134"/>
      </w:pPr>
      <w:r w:rsidRPr="00AE0440">
        <w:tab/>
      </w:r>
      <w:r w:rsidR="001C41A9" w:rsidRPr="00AE0440">
        <w:t xml:space="preserve">(a) </w:t>
      </w:r>
      <w:r w:rsidR="001C41A9" w:rsidRPr="00AE0440">
        <w:tab/>
        <w:t xml:space="preserve">Fournir la base de la confiance du </w:t>
      </w:r>
      <w:r w:rsidR="00101DB0">
        <w:t>constructeur</w:t>
      </w:r>
      <w:r w:rsidR="001C41A9" w:rsidRPr="00AE0440">
        <w:t xml:space="preserve"> dans l'expérience et l'expertise de la personne ou de l'équipe qui valide la chaîne d'outils M&amp;S.</w:t>
      </w:r>
    </w:p>
    <w:p w14:paraId="467C4F22" w14:textId="75D2EB78" w:rsidR="00EA3171" w:rsidRPr="00AE0440" w:rsidRDefault="00030C89">
      <w:pPr>
        <w:pStyle w:val="SingleTxtG"/>
        <w:ind w:left="2268" w:hanging="1134"/>
      </w:pPr>
      <w:r w:rsidRPr="00AE0440">
        <w:tab/>
      </w:r>
      <w:r w:rsidR="001C41A9" w:rsidRPr="00AE0440">
        <w:t xml:space="preserve">(b) </w:t>
      </w:r>
      <w:r w:rsidR="001C41A9" w:rsidRPr="00AE0440">
        <w:tab/>
        <w:t xml:space="preserve">Fournir la base de la confiance du </w:t>
      </w:r>
      <w:r w:rsidR="00101DB0">
        <w:t>constructeur</w:t>
      </w:r>
      <w:r w:rsidR="001C41A9" w:rsidRPr="00AE0440">
        <w:t xml:space="preserve"> dans l'expérience et l'expertise de la personne ou de l'équipe qui utilise la simulation pour effectuer des essais virtuels dans le but de valider le </w:t>
      </w:r>
      <w:r w:rsidR="00773A9B" w:rsidRPr="00AE0440">
        <w:t>DCAS</w:t>
      </w:r>
      <w:r w:rsidR="001C41A9" w:rsidRPr="00AE0440">
        <w:t>.</w:t>
      </w:r>
    </w:p>
    <w:p w14:paraId="467C4F23" w14:textId="299FC437" w:rsidR="00EA3171" w:rsidRPr="00AE0440" w:rsidRDefault="00030C89">
      <w:pPr>
        <w:pStyle w:val="para"/>
        <w:spacing w:line="240" w:lineRule="atLeast"/>
      </w:pPr>
      <w:r w:rsidRPr="00AE0440">
        <w:rPr>
          <w:iCs/>
        </w:rPr>
        <w:t>3.4.6.3.</w:t>
      </w:r>
      <w:r w:rsidRPr="00AE0440">
        <w:rPr>
          <w:iCs/>
        </w:rPr>
        <w:tab/>
      </w:r>
      <w:r w:rsidR="001C41A9" w:rsidRPr="00AE0440">
        <w:t xml:space="preserve">Le </w:t>
      </w:r>
      <w:r w:rsidR="00101DB0">
        <w:t>constructeur</w:t>
      </w:r>
      <w:r w:rsidR="001C41A9" w:rsidRPr="00AE0440">
        <w:t xml:space="preserve"> doit démontrer comment il applique les principes de son système de gestion, par exemple </w:t>
      </w:r>
      <w:r w:rsidR="00EB712F">
        <w:t xml:space="preserve">la norme </w:t>
      </w:r>
      <w:r w:rsidR="001C41A9" w:rsidRPr="00AE0440">
        <w:t>ISO 9001 ou une meilleure pratique ou norme similaire, en ce qui concerne la compétence de son organisation</w:t>
      </w:r>
      <w:r w:rsidR="00EB712F">
        <w:t xml:space="preserve"> M&amp;S</w:t>
      </w:r>
      <w:r w:rsidR="001C41A9" w:rsidRPr="00AE0440">
        <w:t xml:space="preserve"> et des personnes qui la composent, ainsi que la base de cette détermination. Il est recommandé à l'évaluateur de ne pas substituer son jugement à celui du </w:t>
      </w:r>
      <w:r w:rsidR="00101DB0">
        <w:t>constructeur</w:t>
      </w:r>
      <w:r w:rsidR="001C41A9" w:rsidRPr="00AE0440">
        <w:t xml:space="preserve"> en ce qui concerne l'expérience et l'expertise de l'organisation ou de ses membres.</w:t>
      </w:r>
    </w:p>
    <w:p w14:paraId="467C4F24" w14:textId="6F1FE315" w:rsidR="00EA3171" w:rsidRPr="00AE0440" w:rsidRDefault="00030C89">
      <w:pPr>
        <w:pStyle w:val="para"/>
        <w:spacing w:line="240" w:lineRule="atLeast"/>
      </w:pPr>
      <w:r w:rsidRPr="00AE0440">
        <w:t>3.4.7.</w:t>
      </w:r>
      <w:r w:rsidRPr="00AE0440">
        <w:tab/>
      </w:r>
      <w:r w:rsidR="00EB712F">
        <w:t>Origine des d</w:t>
      </w:r>
      <w:r w:rsidR="001C41A9" w:rsidRPr="00AE0440">
        <w:t>onnées/entrée</w:t>
      </w:r>
      <w:r w:rsidR="00EB712F">
        <w:t>s</w:t>
      </w:r>
    </w:p>
    <w:p w14:paraId="467C4F25" w14:textId="2653A27B" w:rsidR="00EA3171" w:rsidRPr="00AE0440" w:rsidRDefault="00030C89">
      <w:pPr>
        <w:pStyle w:val="para"/>
        <w:spacing w:line="240" w:lineRule="atLeast"/>
      </w:pPr>
      <w:r w:rsidRPr="00AE0440">
        <w:rPr>
          <w:iCs/>
        </w:rPr>
        <w:t>3.4.7.1.</w:t>
      </w:r>
      <w:r w:rsidRPr="00AE0440">
        <w:rPr>
          <w:iCs/>
        </w:rPr>
        <w:tab/>
      </w:r>
      <w:r w:rsidR="001C41A9" w:rsidRPr="00AE0440">
        <w:t xml:space="preserve">L'origine et la traçabilité des données et des </w:t>
      </w:r>
      <w:r w:rsidR="006B2782">
        <w:t>entrées</w:t>
      </w:r>
      <w:r w:rsidR="006B2782" w:rsidRPr="00AE0440">
        <w:t xml:space="preserve"> </w:t>
      </w:r>
      <w:r w:rsidR="001C41A9" w:rsidRPr="00AE0440">
        <w:t>utilisé</w:t>
      </w:r>
      <w:r w:rsidR="006B2782">
        <w:t>e</w:t>
      </w:r>
      <w:r w:rsidR="001C41A9" w:rsidRPr="00AE0440">
        <w:t xml:space="preserve">s dans la validation de M&amp;S sont importantes. Le </w:t>
      </w:r>
      <w:r w:rsidR="00101DB0">
        <w:t>constructeur</w:t>
      </w:r>
      <w:r w:rsidR="001C41A9" w:rsidRPr="00AE0440">
        <w:t xml:space="preserve"> doit disposer d'un registre permettant à l'évaluateur de vérifier leur qualité et leur pertinence.</w:t>
      </w:r>
    </w:p>
    <w:p w14:paraId="467C4F26" w14:textId="77777777" w:rsidR="00EA3171" w:rsidRPr="00AE0440" w:rsidRDefault="00030C89">
      <w:pPr>
        <w:pStyle w:val="para"/>
        <w:spacing w:line="240" w:lineRule="atLeast"/>
      </w:pPr>
      <w:r w:rsidRPr="00AE0440">
        <w:rPr>
          <w:iCs/>
        </w:rPr>
        <w:t>3.4.7.2.</w:t>
      </w:r>
      <w:r w:rsidRPr="00AE0440">
        <w:rPr>
          <w:iCs/>
        </w:rPr>
        <w:tab/>
      </w:r>
      <w:r w:rsidR="001C41A9" w:rsidRPr="00AE0440">
        <w:t>Description des données utilisées pour la validation M&amp;S</w:t>
      </w:r>
    </w:p>
    <w:p w14:paraId="467C4F27" w14:textId="461CF4DB" w:rsidR="00EA3171" w:rsidRPr="00AE0440" w:rsidRDefault="00030C89">
      <w:pPr>
        <w:pStyle w:val="SingleTxtG"/>
        <w:ind w:left="2268" w:hanging="1134"/>
      </w:pPr>
      <w:r w:rsidRPr="00AE0440">
        <w:tab/>
      </w:r>
      <w:r w:rsidR="001C41A9" w:rsidRPr="00AE0440">
        <w:t xml:space="preserve">(a) </w:t>
      </w:r>
      <w:r w:rsidR="001C41A9" w:rsidRPr="00AE0440">
        <w:tab/>
        <w:t xml:space="preserve">Le </w:t>
      </w:r>
      <w:r w:rsidR="00101DB0">
        <w:t>constructeur</w:t>
      </w:r>
      <w:r w:rsidR="001C41A9" w:rsidRPr="00AE0440">
        <w:t xml:space="preserve"> doit documenter les données utilisées pour valider les modèles inclus dans l'outil ou la chaîne d'outils et noter les </w:t>
      </w:r>
      <w:r w:rsidR="006B2782">
        <w:t>critères</w:t>
      </w:r>
      <w:r w:rsidR="006B2782" w:rsidRPr="00AE0440">
        <w:t xml:space="preserve"> </w:t>
      </w:r>
      <w:r w:rsidR="001C41A9" w:rsidRPr="00AE0440">
        <w:t>de qualité importants</w:t>
      </w:r>
      <w:r w:rsidR="006B2782">
        <w:t> ;</w:t>
      </w:r>
    </w:p>
    <w:p w14:paraId="467C4F28" w14:textId="1398D85B" w:rsidR="00EA3171" w:rsidRPr="00AE0440" w:rsidRDefault="00030C89">
      <w:pPr>
        <w:pStyle w:val="SingleTxtG"/>
        <w:ind w:left="2268" w:hanging="1134"/>
      </w:pPr>
      <w:r w:rsidRPr="00AE0440">
        <w:tab/>
      </w:r>
      <w:r w:rsidR="001C41A9" w:rsidRPr="00AE0440">
        <w:t xml:space="preserve">(b) </w:t>
      </w:r>
      <w:r w:rsidR="001C41A9" w:rsidRPr="00AE0440">
        <w:tab/>
        <w:t xml:space="preserve">Le </w:t>
      </w:r>
      <w:r w:rsidR="00101DB0">
        <w:t>constructeur</w:t>
      </w:r>
      <w:r w:rsidR="001C41A9" w:rsidRPr="00AE0440">
        <w:t xml:space="preserve"> doit fournir une documentation montrant que les données utilisées pour valider les modèles couvrent les fonctionnalités que la chaîne d'outils vise à virtualiser</w:t>
      </w:r>
      <w:r w:rsidR="006B2782">
        <w:t> ;</w:t>
      </w:r>
    </w:p>
    <w:p w14:paraId="467C4F29" w14:textId="69B0CF48" w:rsidR="00EA3171" w:rsidRPr="00AE0440" w:rsidRDefault="00030C89">
      <w:pPr>
        <w:pStyle w:val="SingleTxtG"/>
        <w:ind w:left="2268" w:hanging="1134"/>
      </w:pPr>
      <w:r w:rsidRPr="00AE0440">
        <w:tab/>
      </w:r>
      <w:r w:rsidR="001C41A9" w:rsidRPr="00AE0440">
        <w:t xml:space="preserve">(c) </w:t>
      </w:r>
      <w:r w:rsidR="001C41A9" w:rsidRPr="00AE0440">
        <w:tab/>
        <w:t xml:space="preserve">Le </w:t>
      </w:r>
      <w:r w:rsidR="00101DB0">
        <w:t>constructeur</w:t>
      </w:r>
      <w:r w:rsidR="001C41A9" w:rsidRPr="00AE0440">
        <w:t xml:space="preserve"> doit documenter les procédures d'étalonnage utilisées pour adapter les paramètres des modèles virtuels aux données d'entrée collectées.</w:t>
      </w:r>
    </w:p>
    <w:p w14:paraId="467C4F2A" w14:textId="77777777" w:rsidR="00EA3171" w:rsidRPr="00AE0440" w:rsidRDefault="00030C89">
      <w:pPr>
        <w:pStyle w:val="para"/>
        <w:spacing w:line="240" w:lineRule="atLeast"/>
        <w:rPr>
          <w:i/>
        </w:rPr>
      </w:pPr>
      <w:r w:rsidRPr="00AE0440">
        <w:rPr>
          <w:iCs/>
        </w:rPr>
        <w:lastRenderedPageBreak/>
        <w:t>3.4.7.3.</w:t>
      </w:r>
      <w:r w:rsidRPr="00AE0440">
        <w:rPr>
          <w:iCs/>
        </w:rPr>
        <w:tab/>
      </w:r>
      <w:r w:rsidR="001C41A9" w:rsidRPr="00AE0440">
        <w:t>Effet de la qualité des données (par exemple, couverture des données, rapport signal/bruit et incertitude/biais/taux d'échantillonnage des capteurs) sur l'incertitude des paramètres du modèle</w:t>
      </w:r>
    </w:p>
    <w:p w14:paraId="467C4F2B" w14:textId="77777777" w:rsidR="00EA3171" w:rsidRPr="00AE0440" w:rsidRDefault="00030C89">
      <w:pPr>
        <w:pStyle w:val="para"/>
        <w:spacing w:line="240" w:lineRule="atLeast"/>
      </w:pPr>
      <w:r w:rsidRPr="00AE0440">
        <w:tab/>
      </w:r>
      <w:r w:rsidR="001C41A9" w:rsidRPr="00AE0440">
        <w:t>La qualité des données utilisées pour développer le modèle aura un impact sur l'estimation et l'étalonnage des paramètres du modèle. L'incertitude des paramètres du modèle sera un autre aspect important de l'analyse d'incertitude finale.</w:t>
      </w:r>
    </w:p>
    <w:p w14:paraId="467C4F2C" w14:textId="6E18FE58" w:rsidR="00EA3171" w:rsidRPr="00AE0440" w:rsidRDefault="00030C89">
      <w:pPr>
        <w:pStyle w:val="para"/>
        <w:spacing w:line="240" w:lineRule="atLeast"/>
      </w:pPr>
      <w:r w:rsidRPr="00AE0440">
        <w:t>3.4.8.</w:t>
      </w:r>
      <w:r w:rsidRPr="00AE0440">
        <w:tab/>
      </w:r>
      <w:r w:rsidR="006B2782" w:rsidRPr="006B2782">
        <w:t>Origine des données/</w:t>
      </w:r>
      <w:r w:rsidR="006B2782">
        <w:t>sorties</w:t>
      </w:r>
    </w:p>
    <w:p w14:paraId="467C4F2D" w14:textId="3FE2C748" w:rsidR="00EA3171" w:rsidRPr="00AE0440" w:rsidRDefault="00030C89">
      <w:pPr>
        <w:pStyle w:val="para"/>
        <w:spacing w:line="240" w:lineRule="atLeast"/>
      </w:pPr>
      <w:r w:rsidRPr="00AE0440">
        <w:rPr>
          <w:iCs/>
        </w:rPr>
        <w:t>3.4.8.1.</w:t>
      </w:r>
      <w:r w:rsidRPr="00AE0440">
        <w:rPr>
          <w:iCs/>
        </w:rPr>
        <w:tab/>
      </w:r>
      <w:r w:rsidR="001C41A9" w:rsidRPr="00AE0440">
        <w:t>L</w:t>
      </w:r>
      <w:r w:rsidR="006B2782">
        <w:t xml:space="preserve">’origine </w:t>
      </w:r>
      <w:r w:rsidR="001C41A9" w:rsidRPr="00AE0440">
        <w:t>des données de sortie est important</w:t>
      </w:r>
      <w:r w:rsidR="006B2782">
        <w:t>e</w:t>
      </w:r>
      <w:r w:rsidR="001C41A9" w:rsidRPr="00AE0440">
        <w:t xml:space="preserve">. Le </w:t>
      </w:r>
      <w:r w:rsidR="00101DB0">
        <w:t>constructeur</w:t>
      </w:r>
      <w:r w:rsidR="001C41A9" w:rsidRPr="00AE0440">
        <w:t xml:space="preserve"> doit conserver un enregistrement des résultats de la chaîne d'outils M&amp;S et veiller à ce qu'ils soient traçables jusqu'aux données d'entrée et à la chaîne d'outils M&amp;S qui les a produits. Cela fera partie </w:t>
      </w:r>
      <w:r w:rsidR="006B2782">
        <w:t>du traçage</w:t>
      </w:r>
      <w:r w:rsidR="001C41A9" w:rsidRPr="00AE0440">
        <w:t xml:space="preserve"> de la preuve pour la validation </w:t>
      </w:r>
      <w:r w:rsidR="00773A9B" w:rsidRPr="00AE0440">
        <w:t>DCAS.</w:t>
      </w:r>
    </w:p>
    <w:p w14:paraId="467C4F2E" w14:textId="7A03E94C" w:rsidR="00EA3171" w:rsidRPr="00AE0440" w:rsidRDefault="00030C89">
      <w:pPr>
        <w:pStyle w:val="para"/>
        <w:spacing w:line="240" w:lineRule="atLeast"/>
      </w:pPr>
      <w:r w:rsidRPr="00AE0440">
        <w:rPr>
          <w:iCs/>
        </w:rPr>
        <w:t>3.4.8.2.</w:t>
      </w:r>
      <w:r w:rsidRPr="00AE0440">
        <w:rPr>
          <w:iCs/>
        </w:rPr>
        <w:tab/>
      </w:r>
      <w:r w:rsidR="001C41A9" w:rsidRPr="00AE0440">
        <w:t>Description des données générées par M&amp;S</w:t>
      </w:r>
    </w:p>
    <w:p w14:paraId="467C4F2F" w14:textId="031A0824" w:rsidR="00EA3171" w:rsidRPr="00AE0440" w:rsidRDefault="00030C89">
      <w:pPr>
        <w:pStyle w:val="SingleTxtG"/>
        <w:ind w:left="2268" w:hanging="1134"/>
      </w:pPr>
      <w:r w:rsidRPr="00AE0440">
        <w:tab/>
      </w:r>
      <w:r w:rsidR="001C41A9" w:rsidRPr="00AE0440">
        <w:t xml:space="preserve">(a) </w:t>
      </w:r>
      <w:r w:rsidR="001C41A9" w:rsidRPr="00AE0440">
        <w:tab/>
        <w:t xml:space="preserve">Le </w:t>
      </w:r>
      <w:r w:rsidR="00101DB0">
        <w:t>constructeur</w:t>
      </w:r>
      <w:r w:rsidR="001C41A9" w:rsidRPr="00AE0440">
        <w:t xml:space="preserve"> doit fournir des informations sur les données et les scénarios utilisés pour la validation de la chaîne d'outils d'essais virtuels. </w:t>
      </w:r>
    </w:p>
    <w:p w14:paraId="467C4F30" w14:textId="7284B6E4" w:rsidR="00EA3171" w:rsidRPr="00AE0440" w:rsidRDefault="00030C89">
      <w:pPr>
        <w:pStyle w:val="SingleTxtG"/>
        <w:ind w:left="2268" w:hanging="1134"/>
      </w:pPr>
      <w:r w:rsidRPr="00AE0440">
        <w:tab/>
      </w:r>
      <w:r w:rsidRPr="00AE0440">
        <w:tab/>
      </w:r>
      <w:r w:rsidR="001C41A9" w:rsidRPr="00AE0440">
        <w:t xml:space="preserve">(b) </w:t>
      </w:r>
      <w:r w:rsidR="001C41A9" w:rsidRPr="00AE0440">
        <w:tab/>
        <w:t xml:space="preserve">Le </w:t>
      </w:r>
      <w:r w:rsidR="00101DB0">
        <w:t>constructeur</w:t>
      </w:r>
      <w:r w:rsidR="001C41A9" w:rsidRPr="00AE0440">
        <w:t xml:space="preserve"> doit documenter les données exportées et noter les </w:t>
      </w:r>
      <w:r w:rsidR="006B2782">
        <w:t>critères</w:t>
      </w:r>
      <w:r w:rsidR="006B2782" w:rsidRPr="00AE0440">
        <w:t xml:space="preserve"> </w:t>
      </w:r>
      <w:r w:rsidR="001C41A9" w:rsidRPr="00AE0440">
        <w:t xml:space="preserve">de qualité importants, par exemple en utilisant les méthodes de corrélation définies à </w:t>
      </w:r>
      <w:r w:rsidR="006B2782" w:rsidRPr="00AE0440">
        <w:t>l'</w:t>
      </w:r>
      <w:r w:rsidR="006B2782">
        <w:t>A</w:t>
      </w:r>
      <w:r w:rsidR="006B2782" w:rsidRPr="00AE0440">
        <w:t xml:space="preserve">nnexe </w:t>
      </w:r>
      <w:r w:rsidR="001C41A9" w:rsidRPr="00AE0440">
        <w:t>II.</w:t>
      </w:r>
    </w:p>
    <w:p w14:paraId="467C4F31" w14:textId="4677B690" w:rsidR="00EA3171" w:rsidRPr="00AE0440" w:rsidRDefault="00030C89">
      <w:pPr>
        <w:pStyle w:val="SingleTxtG"/>
        <w:ind w:left="2268" w:hanging="1134"/>
      </w:pPr>
      <w:r w:rsidRPr="00AE0440">
        <w:tab/>
      </w:r>
      <w:r w:rsidR="001C41A9" w:rsidRPr="00AE0440">
        <w:t xml:space="preserve">(c) </w:t>
      </w:r>
      <w:r w:rsidR="001C41A9" w:rsidRPr="00AE0440">
        <w:tab/>
        <w:t xml:space="preserve">Le </w:t>
      </w:r>
      <w:r w:rsidR="00101DB0">
        <w:t>constructeur</w:t>
      </w:r>
      <w:r w:rsidR="001C41A9" w:rsidRPr="00AE0440">
        <w:t xml:space="preserve"> doit retracer les résultats </w:t>
      </w:r>
      <w:r w:rsidR="006B2782">
        <w:t>M&amp;S</w:t>
      </w:r>
      <w:r w:rsidR="001C41A9" w:rsidRPr="00AE0440">
        <w:t xml:space="preserve"> jusqu'à la configuration correspondante </w:t>
      </w:r>
      <w:r w:rsidR="006B2782">
        <w:t>M&amp;S </w:t>
      </w:r>
      <w:r w:rsidR="006B2782">
        <w:rPr>
          <w:lang w:eastAsia="ja-JP"/>
        </w:rPr>
        <w:t>:</w:t>
      </w:r>
    </w:p>
    <w:p w14:paraId="467C4F32" w14:textId="1501E64A" w:rsidR="00EA3171" w:rsidRPr="00AE0440" w:rsidRDefault="00030C89">
      <w:pPr>
        <w:pStyle w:val="para"/>
        <w:spacing w:line="240" w:lineRule="atLeast"/>
      </w:pPr>
      <w:r w:rsidRPr="00AE0440">
        <w:t>3.4.8.2.1.</w:t>
      </w:r>
      <w:r w:rsidRPr="00AE0440">
        <w:tab/>
      </w:r>
      <w:r w:rsidR="001C41A9" w:rsidRPr="00AE0440">
        <w:t xml:space="preserve">Effet de la crédibilité </w:t>
      </w:r>
      <w:r w:rsidR="00A1625F">
        <w:t xml:space="preserve">M&amp;S </w:t>
      </w:r>
      <w:r w:rsidR="001C41A9" w:rsidRPr="00AE0440">
        <w:t>de la qualité des données</w:t>
      </w:r>
    </w:p>
    <w:p w14:paraId="467C4F33" w14:textId="2A77855B" w:rsidR="00EA3171" w:rsidRPr="00AE0440" w:rsidRDefault="00030C89">
      <w:pPr>
        <w:pStyle w:val="SingleTxtG"/>
        <w:ind w:left="2268" w:hanging="1134"/>
      </w:pPr>
      <w:r w:rsidRPr="00AE0440">
        <w:tab/>
      </w:r>
      <w:r w:rsidR="001C41A9" w:rsidRPr="00AE0440">
        <w:t xml:space="preserve">(a) </w:t>
      </w:r>
      <w:r w:rsidR="00A1625F">
        <w:tab/>
      </w:r>
      <w:r w:rsidR="001C41A9" w:rsidRPr="00AE0440">
        <w:t xml:space="preserve">Les données de sortie M&amp;S doivent être suffisantes pour garantir l'exécution correcte de l'exercice de validation. Les données doivent refléter suffisamment les </w:t>
      </w:r>
      <w:r w:rsidR="00773A9B" w:rsidRPr="00AE0440">
        <w:t xml:space="preserve">limites du système </w:t>
      </w:r>
      <w:r w:rsidR="001C41A9" w:rsidRPr="00AE0440">
        <w:t xml:space="preserve">pour l'évaluation virtuelle du </w:t>
      </w:r>
      <w:r w:rsidR="006F5BF6" w:rsidRPr="00AE0440">
        <w:t>DCAS</w:t>
      </w:r>
      <w:r w:rsidR="001C41A9" w:rsidRPr="00AE0440">
        <w:t xml:space="preserve">. </w:t>
      </w:r>
    </w:p>
    <w:p w14:paraId="467C4F34" w14:textId="4643BEC3" w:rsidR="00EA3171" w:rsidRPr="00AE0440" w:rsidRDefault="00030C89">
      <w:pPr>
        <w:pStyle w:val="SingleTxtG"/>
        <w:ind w:left="2268" w:hanging="1134"/>
      </w:pPr>
      <w:r w:rsidRPr="00AE0440">
        <w:tab/>
      </w:r>
      <w:r w:rsidR="001C41A9" w:rsidRPr="00AE0440">
        <w:t xml:space="preserve">(b) </w:t>
      </w:r>
      <w:r w:rsidR="001C41A9" w:rsidRPr="00AE0440">
        <w:tab/>
        <w:t>Les données de sortie devraient permettre de vérifier la cohérence/</w:t>
      </w:r>
      <w:r w:rsidR="00A1625F">
        <w:t>la logique</w:t>
      </w:r>
      <w:r w:rsidR="00A1625F" w:rsidRPr="00AE0440">
        <w:t xml:space="preserve"> </w:t>
      </w:r>
      <w:r w:rsidR="001C41A9" w:rsidRPr="00AE0440">
        <w:t>des modèles virtuels, éventuellement en exploitant des informations redondantes.</w:t>
      </w:r>
    </w:p>
    <w:p w14:paraId="467C4F35" w14:textId="77777777" w:rsidR="00EA3171" w:rsidRPr="00AE0440" w:rsidRDefault="00030C89">
      <w:pPr>
        <w:pStyle w:val="para"/>
        <w:spacing w:line="240" w:lineRule="atLeast"/>
      </w:pPr>
      <w:r w:rsidRPr="00AE0440">
        <w:t>3.4.8.2.2.</w:t>
      </w:r>
      <w:r w:rsidRPr="00AE0440">
        <w:tab/>
      </w:r>
      <w:r w:rsidR="001C41A9" w:rsidRPr="00AE0440">
        <w:t>Gestion des modèles stochastiques</w:t>
      </w:r>
    </w:p>
    <w:p w14:paraId="467C4F36" w14:textId="291E768C" w:rsidR="00EA3171" w:rsidRPr="00AE0440" w:rsidRDefault="00030C89">
      <w:pPr>
        <w:pStyle w:val="SingleTxtG"/>
        <w:ind w:left="2268" w:hanging="1134"/>
      </w:pPr>
      <w:r w:rsidRPr="00AE0440">
        <w:tab/>
      </w:r>
      <w:r w:rsidR="001C41A9" w:rsidRPr="00AE0440">
        <w:t>(a)</w:t>
      </w:r>
      <w:r w:rsidR="00A1625F">
        <w:tab/>
      </w:r>
      <w:r w:rsidR="001C41A9" w:rsidRPr="00AE0440">
        <w:t>Les modèles stochastiques doivent être caractérisés en termes de variance.</w:t>
      </w:r>
    </w:p>
    <w:p w14:paraId="467C4F37" w14:textId="77777777" w:rsidR="00EA3171" w:rsidRPr="00AE0440" w:rsidRDefault="00030C89">
      <w:pPr>
        <w:pStyle w:val="SingleTxtG"/>
        <w:ind w:left="2268" w:hanging="1134"/>
      </w:pPr>
      <w:r w:rsidRPr="00AE0440">
        <w:tab/>
      </w:r>
      <w:r w:rsidRPr="00AE0440">
        <w:tab/>
      </w:r>
      <w:r w:rsidR="001C41A9" w:rsidRPr="00AE0440">
        <w:t xml:space="preserve">(b) </w:t>
      </w:r>
      <w:r w:rsidR="001C41A9" w:rsidRPr="00AE0440">
        <w:tab/>
        <w:t>L'utilisation d'un modèle stochastique ne doit pas empêcher la possibilité d'une réexécution déterministe.</w:t>
      </w:r>
    </w:p>
    <w:p w14:paraId="467C4F38" w14:textId="10B6A823" w:rsidR="00EA3171" w:rsidRPr="00AE0440" w:rsidRDefault="00030C89">
      <w:pPr>
        <w:pStyle w:val="para"/>
        <w:spacing w:line="240" w:lineRule="atLeast"/>
      </w:pPr>
      <w:r w:rsidRPr="00AE0440">
        <w:rPr>
          <w:szCs w:val="14"/>
        </w:rPr>
        <w:t>3.5.</w:t>
      </w:r>
      <w:r w:rsidRPr="00AE0440">
        <w:rPr>
          <w:szCs w:val="14"/>
        </w:rPr>
        <w:tab/>
      </w:r>
      <w:r w:rsidR="001C41A9" w:rsidRPr="00AE0440">
        <w:t xml:space="preserve">Analyse et description </w:t>
      </w:r>
      <w:r w:rsidR="00A1625F">
        <w:t xml:space="preserve">de </w:t>
      </w:r>
      <w:r w:rsidR="001C41A9" w:rsidRPr="00AE0440">
        <w:t>M&amp;S</w:t>
      </w:r>
    </w:p>
    <w:p w14:paraId="467C4F39" w14:textId="4A5D00EF" w:rsidR="00EA3171" w:rsidRPr="00AE0440" w:rsidRDefault="00030C89">
      <w:pPr>
        <w:pStyle w:val="para"/>
        <w:spacing w:line="240" w:lineRule="atLeast"/>
      </w:pPr>
      <w:r w:rsidRPr="00AE0440">
        <w:t>3.5.1.</w:t>
      </w:r>
      <w:r w:rsidRPr="00AE0440">
        <w:tab/>
      </w:r>
      <w:r w:rsidR="001C41A9" w:rsidRPr="00AE0440">
        <w:t xml:space="preserve">L'analyse et la description de M&amp;S visent à définir l'ensemble de la chaîne d'outils et à identifier l'espace des paramètres qui peuvent être évalués par des essais virtuels. Elles définissent la portée et les limites des </w:t>
      </w:r>
      <w:r w:rsidR="001C41A9" w:rsidRPr="00AE0440">
        <w:rPr>
          <w:i/>
          <w:iCs/>
        </w:rPr>
        <w:t xml:space="preserve">modèles </w:t>
      </w:r>
      <w:r w:rsidR="001C41A9" w:rsidRPr="00AE0440">
        <w:t xml:space="preserve">et des outils de simulation, ainsi que les sources d'incertitude susceptibles d'affecter les résultats. </w:t>
      </w:r>
    </w:p>
    <w:p w14:paraId="467C4F3A" w14:textId="41DB6482" w:rsidR="00EA3171" w:rsidRPr="00AE0440" w:rsidRDefault="00030C89">
      <w:pPr>
        <w:pStyle w:val="para"/>
        <w:spacing w:line="240" w:lineRule="atLeast"/>
      </w:pPr>
      <w:r w:rsidRPr="00AE0440">
        <w:t>3.5.2.</w:t>
      </w:r>
      <w:r w:rsidRPr="00AE0440">
        <w:tab/>
      </w:r>
      <w:r w:rsidR="001C41A9" w:rsidRPr="00AE0440">
        <w:t>Description générale</w:t>
      </w:r>
      <w:r w:rsidR="00A1625F">
        <w:t> :</w:t>
      </w:r>
    </w:p>
    <w:p w14:paraId="467C4F3B" w14:textId="0A14DEC9" w:rsidR="00EA3171" w:rsidRPr="00AE0440" w:rsidRDefault="00030C89">
      <w:pPr>
        <w:pStyle w:val="SingleTxtG"/>
        <w:ind w:left="2268" w:hanging="1134"/>
      </w:pPr>
      <w:r w:rsidRPr="00AE0440">
        <w:tab/>
      </w:r>
      <w:r w:rsidR="001C41A9" w:rsidRPr="00AE0440">
        <w:t>(a)</w:t>
      </w:r>
      <w:r w:rsidR="001C41A9" w:rsidRPr="00AE0440">
        <w:tab/>
      </w:r>
      <w:r w:rsidR="001506ED" w:rsidRPr="00AE0440">
        <w:t xml:space="preserve">Le </w:t>
      </w:r>
      <w:r w:rsidR="00101DB0">
        <w:t>constructeur</w:t>
      </w:r>
      <w:r w:rsidR="001C41A9" w:rsidRPr="00AE0440">
        <w:t xml:space="preserve"> doit fournir une description de la chaîne d'outils complète ainsi que de la manière dont les données M&amp;S seront utilisées pour soutenir la stratégie de validation du </w:t>
      </w:r>
      <w:r w:rsidR="006F5BF6" w:rsidRPr="00AE0440">
        <w:t xml:space="preserve">DCAS. </w:t>
      </w:r>
    </w:p>
    <w:p w14:paraId="467C4F3C" w14:textId="5DB37FD6" w:rsidR="00EA3171" w:rsidRPr="00AE0440" w:rsidRDefault="00030C89">
      <w:pPr>
        <w:pStyle w:val="SingleTxtG"/>
        <w:ind w:left="2268" w:hanging="1134"/>
      </w:pPr>
      <w:r w:rsidRPr="00AE0440">
        <w:tab/>
      </w:r>
      <w:r w:rsidR="001C41A9" w:rsidRPr="00AE0440">
        <w:t xml:space="preserve">(b) </w:t>
      </w:r>
      <w:r w:rsidR="001C41A9" w:rsidRPr="00AE0440">
        <w:tab/>
        <w:t xml:space="preserve">Le </w:t>
      </w:r>
      <w:r w:rsidR="00101DB0">
        <w:t>constructeur</w:t>
      </w:r>
      <w:r w:rsidR="001C41A9" w:rsidRPr="00AE0440">
        <w:t xml:space="preserve"> doit fournir une description claire de l'objectif de l'essai.</w:t>
      </w:r>
    </w:p>
    <w:p w14:paraId="467C4F3D" w14:textId="4A3C2522" w:rsidR="00EA3171" w:rsidRPr="00AE0440" w:rsidRDefault="00030C89">
      <w:pPr>
        <w:pStyle w:val="para"/>
        <w:spacing w:line="240" w:lineRule="atLeast"/>
      </w:pPr>
      <w:r w:rsidRPr="00AE0440">
        <w:t>3.5.3.</w:t>
      </w:r>
      <w:r w:rsidRPr="00AE0440">
        <w:tab/>
      </w:r>
      <w:r w:rsidR="001C41A9" w:rsidRPr="00AE0440">
        <w:t>Hypothèses, limites connues et sources d'incertitude</w:t>
      </w:r>
      <w:r w:rsidR="00A1625F">
        <w:t> :</w:t>
      </w:r>
    </w:p>
    <w:p w14:paraId="467C4F3E" w14:textId="1647398C" w:rsidR="00EA3171" w:rsidRPr="00AE0440" w:rsidRDefault="00030C89">
      <w:pPr>
        <w:pStyle w:val="SingleTxtG"/>
        <w:ind w:left="2268"/>
      </w:pPr>
      <w:r w:rsidRPr="00AE0440">
        <w:t xml:space="preserve">(a) </w:t>
      </w:r>
      <w:r w:rsidRPr="00AE0440">
        <w:tab/>
        <w:t xml:space="preserve">Le </w:t>
      </w:r>
      <w:r w:rsidR="00101DB0">
        <w:t>constructeur</w:t>
      </w:r>
      <w:r w:rsidRPr="00AE0440">
        <w:t xml:space="preserve"> doit </w:t>
      </w:r>
      <w:r w:rsidR="00A1625F">
        <w:t>justifier</w:t>
      </w:r>
      <w:r w:rsidR="00A1625F" w:rsidRPr="00AE0440">
        <w:t xml:space="preserve"> </w:t>
      </w:r>
      <w:r w:rsidRPr="00AE0440">
        <w:t xml:space="preserve">les hypothèses de modélisation qui ont guidé la conception de la chaîne d'outils </w:t>
      </w:r>
      <w:r w:rsidR="00A1625F">
        <w:t>M</w:t>
      </w:r>
      <w:r w:rsidRPr="00AE0440">
        <w:t>&amp;S.</w:t>
      </w:r>
    </w:p>
    <w:p w14:paraId="467C4F3F" w14:textId="125572F5" w:rsidR="00EA3171" w:rsidRPr="00AE0440" w:rsidRDefault="00030C89">
      <w:pPr>
        <w:pStyle w:val="SingleTxtG"/>
        <w:ind w:left="2268"/>
      </w:pPr>
      <w:r w:rsidRPr="00AE0440">
        <w:t xml:space="preserve">(b) </w:t>
      </w:r>
      <w:r w:rsidRPr="00AE0440">
        <w:tab/>
        <w:t xml:space="preserve">Le </w:t>
      </w:r>
      <w:r w:rsidR="00101DB0">
        <w:t>constructeur</w:t>
      </w:r>
      <w:r w:rsidRPr="00AE0440">
        <w:t xml:space="preserve"> doit fournir des preuves sur</w:t>
      </w:r>
      <w:r w:rsidR="00A1625F">
        <w:t> :</w:t>
      </w:r>
    </w:p>
    <w:p w14:paraId="467C4F40" w14:textId="04C66034" w:rsidR="00EA3171" w:rsidRPr="00AE0440" w:rsidRDefault="00030C89">
      <w:pPr>
        <w:pStyle w:val="SingleTxtG"/>
        <w:ind w:left="2268" w:firstLine="567"/>
      </w:pPr>
      <w:r w:rsidRPr="00AE0440">
        <w:lastRenderedPageBreak/>
        <w:tab/>
      </w:r>
      <w:r w:rsidR="001C41A9" w:rsidRPr="00AE0440">
        <w:t xml:space="preserve">(i) </w:t>
      </w:r>
      <w:r w:rsidR="001C41A9" w:rsidRPr="00AE0440">
        <w:tab/>
      </w:r>
      <w:r w:rsidR="00A1625F">
        <w:t>La manière dont</w:t>
      </w:r>
      <w:r w:rsidR="00A1625F" w:rsidRPr="00AE0440">
        <w:t xml:space="preserve"> </w:t>
      </w:r>
      <w:r w:rsidR="001C41A9" w:rsidRPr="00AE0440">
        <w:t xml:space="preserve">les hypothèses définies par le </w:t>
      </w:r>
      <w:r w:rsidR="00101DB0">
        <w:t>constructeur</w:t>
      </w:r>
      <w:r w:rsidR="001C41A9" w:rsidRPr="00AE0440">
        <w:t xml:space="preserve"> jouent un rôle dans la définition des limites de la chaîne d'outils</w:t>
      </w:r>
      <w:r w:rsidR="00A1625F">
        <w:t> ;</w:t>
      </w:r>
    </w:p>
    <w:p w14:paraId="467C4F41" w14:textId="77777777" w:rsidR="00EA3171" w:rsidRPr="00AE0440" w:rsidRDefault="00030C89">
      <w:pPr>
        <w:pStyle w:val="SingleTxtG"/>
        <w:ind w:left="2268" w:firstLine="567"/>
      </w:pPr>
      <w:r w:rsidRPr="00AE0440">
        <w:tab/>
      </w:r>
      <w:r w:rsidR="001C41A9" w:rsidRPr="00AE0440">
        <w:t xml:space="preserve">(ii) </w:t>
      </w:r>
      <w:r w:rsidR="001C41A9" w:rsidRPr="00AE0440">
        <w:tab/>
        <w:t>Le niveau de fidélité requis pour les modèles de simulation.</w:t>
      </w:r>
    </w:p>
    <w:p w14:paraId="467C4F42" w14:textId="6F808BD2" w:rsidR="00EA3171" w:rsidRPr="00AE0440" w:rsidRDefault="00030C89">
      <w:pPr>
        <w:pStyle w:val="SingleTxtG"/>
        <w:ind w:left="2268"/>
      </w:pPr>
      <w:r w:rsidRPr="00AE0440">
        <w:t xml:space="preserve">(c) </w:t>
      </w:r>
      <w:r w:rsidR="001C41A9" w:rsidRPr="00AE0440">
        <w:tab/>
        <w:t xml:space="preserve">Le </w:t>
      </w:r>
      <w:r w:rsidR="00101DB0">
        <w:t>constructeur</w:t>
      </w:r>
      <w:r w:rsidR="001C41A9" w:rsidRPr="00AE0440">
        <w:t xml:space="preserve"> doit justifier que la tolérance en matière de corrélation entre M&amp;S et le</w:t>
      </w:r>
      <w:r w:rsidR="00A1625F">
        <w:t>s</w:t>
      </w:r>
      <w:r w:rsidR="001C41A9" w:rsidRPr="00AE0440">
        <w:t xml:space="preserve"> </w:t>
      </w:r>
      <w:r w:rsidR="00A1625F">
        <w:t>conditions</w:t>
      </w:r>
      <w:r w:rsidR="00A1625F" w:rsidRPr="00AE0440">
        <w:t xml:space="preserve"> </w:t>
      </w:r>
      <w:r w:rsidR="001C41A9" w:rsidRPr="00AE0440">
        <w:t>réel</w:t>
      </w:r>
      <w:r w:rsidR="00A1625F">
        <w:t>les</w:t>
      </w:r>
      <w:r w:rsidR="001C41A9" w:rsidRPr="00AE0440">
        <w:t xml:space="preserve"> est acceptable pour l'objectif de l'essai.</w:t>
      </w:r>
    </w:p>
    <w:p w14:paraId="467C4F43" w14:textId="38B25068" w:rsidR="00EA3171" w:rsidRPr="00AE0440" w:rsidRDefault="00030C89">
      <w:pPr>
        <w:pStyle w:val="SingleTxtG"/>
        <w:ind w:left="2268"/>
      </w:pPr>
      <w:r w:rsidRPr="00AE0440">
        <w:t xml:space="preserve">(d) </w:t>
      </w:r>
      <w:r w:rsidRPr="00AE0440">
        <w:tab/>
        <w:t>Enfin, cette section devrait inclure des informations sur les sources d'incertitude dans le modèle. Il s'agit d'une donnée importante pour l'analyse d'incertitude finale, qui définira comment les résultats de la chaîne d'outils M&amp;S peuvent être affectés par les différentes sources d'incertitude de la chaîne d'outils M&amp;S utilisée.</w:t>
      </w:r>
    </w:p>
    <w:p w14:paraId="467C4F44" w14:textId="0212D5D5" w:rsidR="00EA3171" w:rsidRPr="00AE0440" w:rsidRDefault="00030C89">
      <w:pPr>
        <w:pStyle w:val="para"/>
        <w:spacing w:line="240" w:lineRule="atLeast"/>
      </w:pPr>
      <w:r w:rsidRPr="00AE0440">
        <w:t>3.5.4.</w:t>
      </w:r>
      <w:r w:rsidRPr="00AE0440">
        <w:tab/>
      </w:r>
      <w:r w:rsidR="001C41A9" w:rsidRPr="00AE0440">
        <w:t>Champ d'application (à quoi sert le modèle</w:t>
      </w:r>
      <w:r w:rsidR="00A1625F">
        <w:t> ?</w:t>
      </w:r>
      <w:r w:rsidR="001C41A9" w:rsidRPr="00AE0440">
        <w:t xml:space="preserve">). </w:t>
      </w:r>
      <w:r w:rsidR="00A1625F">
        <w:t>Il</w:t>
      </w:r>
      <w:r w:rsidR="00A1625F" w:rsidRPr="00AE0440">
        <w:t xml:space="preserve"> </w:t>
      </w:r>
      <w:r w:rsidR="001C41A9" w:rsidRPr="00AE0440">
        <w:t xml:space="preserve">définit la manière dont le modèle de simulation est utilisé dans le cadre de la validation du </w:t>
      </w:r>
      <w:r w:rsidR="00F043C9" w:rsidRPr="00AE0440">
        <w:t xml:space="preserve">DCAS. </w:t>
      </w:r>
    </w:p>
    <w:p w14:paraId="467C4F45" w14:textId="0B1DFA8A" w:rsidR="00EA3171" w:rsidRPr="00AE0440" w:rsidRDefault="00030C89">
      <w:pPr>
        <w:pStyle w:val="SingleTxtG"/>
        <w:ind w:left="2268"/>
      </w:pPr>
      <w:r w:rsidRPr="00AE0440">
        <w:t xml:space="preserve">(a) </w:t>
      </w:r>
      <w:r w:rsidR="00A1625F">
        <w:tab/>
      </w:r>
      <w:r w:rsidRPr="00AE0440">
        <w:t>La</w:t>
      </w:r>
      <w:r w:rsidR="00A1625F">
        <w:t xml:space="preserve"> </w:t>
      </w:r>
      <w:r w:rsidRPr="00AE0440">
        <w:t xml:space="preserve">crédibilité de l'outil virtuel devrait être renforcée par une définition claire du champ d'application de l'utilisation des chaînes d'outils M&amp;S développées. </w:t>
      </w:r>
    </w:p>
    <w:p w14:paraId="467C4F46" w14:textId="4F609B57" w:rsidR="00EA3171" w:rsidRPr="00AE0440" w:rsidRDefault="00030C89">
      <w:pPr>
        <w:pStyle w:val="SingleTxtG"/>
        <w:ind w:left="2268"/>
      </w:pPr>
      <w:r w:rsidRPr="00AE0440">
        <w:t xml:space="preserve">(b) </w:t>
      </w:r>
      <w:r w:rsidRPr="00AE0440">
        <w:tab/>
        <w:t xml:space="preserve">Le M&amp;S mature devrait permettre une virtualisation des phénomènes physiques à un degré de précision correspondant au niveau de fidélité requis pour la certification. Ainsi, l'environnement M&amp;S servira de </w:t>
      </w:r>
      <w:r w:rsidR="00A1625F">
        <w:t>« </w:t>
      </w:r>
      <w:r w:rsidRPr="00AE0440">
        <w:t>terrain d'essai virtuel</w:t>
      </w:r>
      <w:r w:rsidR="00A1625F">
        <w:t> »</w:t>
      </w:r>
      <w:r w:rsidR="00A1625F" w:rsidRPr="00AE0440">
        <w:t xml:space="preserve"> </w:t>
      </w:r>
      <w:r w:rsidRPr="00AE0440">
        <w:t xml:space="preserve">pour les tests </w:t>
      </w:r>
      <w:r w:rsidR="00F043C9" w:rsidRPr="00AE0440">
        <w:t>DCAS.</w:t>
      </w:r>
    </w:p>
    <w:p w14:paraId="467C4F47" w14:textId="15E1CCB1" w:rsidR="00EA3171" w:rsidRPr="00AE0440" w:rsidRDefault="00030C89">
      <w:pPr>
        <w:pStyle w:val="SingleTxtG"/>
        <w:ind w:left="2268"/>
      </w:pPr>
      <w:r w:rsidRPr="00AE0440">
        <w:t xml:space="preserve">(c) </w:t>
      </w:r>
      <w:r w:rsidR="001C41A9" w:rsidRPr="00AE0440">
        <w:tab/>
        <w:t xml:space="preserve">Les chaînes d'outils M&amp;S ont besoin de scénarios et de mesures spécifiques pour la validation. La sélection des scénarios utilisés pour la validation doit être suffisante pour que l'on puisse être sûr que la chaîne d'outils fonctionnera de la même manière dans des scénarios qui n'ont pas été </w:t>
      </w:r>
      <w:r w:rsidR="00A1625F">
        <w:t>couverts</w:t>
      </w:r>
      <w:r w:rsidR="00A1625F" w:rsidRPr="00AE0440">
        <w:t xml:space="preserve"> </w:t>
      </w:r>
      <w:r w:rsidR="001C41A9" w:rsidRPr="00AE0440">
        <w:t xml:space="preserve">dans le champ de la validation. </w:t>
      </w:r>
    </w:p>
    <w:p w14:paraId="467C4F48" w14:textId="127662AB" w:rsidR="00EA3171" w:rsidRPr="00AE0440" w:rsidRDefault="00030C89">
      <w:pPr>
        <w:pStyle w:val="SingleTxtG"/>
        <w:ind w:left="2268"/>
      </w:pPr>
      <w:r w:rsidRPr="00AE0440">
        <w:t>(d)</w:t>
      </w:r>
      <w:r w:rsidRPr="00AE0440">
        <w:tab/>
      </w:r>
      <w:r w:rsidR="00FD0547" w:rsidRPr="00AE0440">
        <w:t xml:space="preserve">Le </w:t>
      </w:r>
      <w:r w:rsidR="00101DB0">
        <w:t>constructeur</w:t>
      </w:r>
      <w:r w:rsidRPr="00AE0440">
        <w:t xml:space="preserve"> doit fournir une liste des scénarios de validation ainsi que les limites correspondantes de la description des paramètres.</w:t>
      </w:r>
    </w:p>
    <w:p w14:paraId="467C4F49" w14:textId="62B3EEB8" w:rsidR="00EA3171" w:rsidRPr="00AE0440" w:rsidRDefault="00030C89">
      <w:pPr>
        <w:pStyle w:val="SingleTxtG"/>
        <w:ind w:left="2268"/>
      </w:pPr>
      <w:r w:rsidRPr="00AE0440">
        <w:t>(e)</w:t>
      </w:r>
      <w:r w:rsidR="001C41A9" w:rsidRPr="00AE0440">
        <w:tab/>
        <w:t xml:space="preserve">L'analyse des </w:t>
      </w:r>
      <w:r w:rsidR="00F043C9" w:rsidRPr="00AE0440">
        <w:t xml:space="preserve">limites du système </w:t>
      </w:r>
      <w:r w:rsidR="001C41A9" w:rsidRPr="00AE0440">
        <w:t xml:space="preserve">est un élément essentiel pour déterminer les exigences, le champ d'application et les effets que la chaîne d'outils M&amp;S doit prendre en compte à l'appui de la validation du </w:t>
      </w:r>
      <w:r w:rsidR="00F043C9" w:rsidRPr="00AE0440">
        <w:t>DCAS.</w:t>
      </w:r>
    </w:p>
    <w:p w14:paraId="467C4F4A" w14:textId="2BD9F651" w:rsidR="00EA3171" w:rsidRPr="00AE0440" w:rsidRDefault="00030C89">
      <w:pPr>
        <w:pStyle w:val="SingleTxtG"/>
        <w:ind w:left="2268"/>
      </w:pPr>
      <w:r w:rsidRPr="00AE0440">
        <w:t xml:space="preserve">(f) </w:t>
      </w:r>
      <w:r w:rsidR="00A1625F">
        <w:tab/>
      </w:r>
      <w:r w:rsidRPr="00AE0440">
        <w:t xml:space="preserve">Les paramètres générés pour les scénarios définiront les données extrinsèques et intrinsèques pour la chaîne d'outils et les modèles de simulation. </w:t>
      </w:r>
    </w:p>
    <w:p w14:paraId="467C4F4B" w14:textId="77777777" w:rsidR="00EA3171" w:rsidRPr="00AE0440" w:rsidRDefault="00030C89">
      <w:pPr>
        <w:pStyle w:val="para"/>
        <w:spacing w:line="240" w:lineRule="atLeast"/>
      </w:pPr>
      <w:r w:rsidRPr="00AE0440">
        <w:t>3.5.5.</w:t>
      </w:r>
      <w:r w:rsidRPr="00AE0440">
        <w:tab/>
      </w:r>
      <w:r w:rsidR="001C41A9" w:rsidRPr="00AE0440">
        <w:t>Évaluation de la criticité</w:t>
      </w:r>
    </w:p>
    <w:p w14:paraId="467C4F4C" w14:textId="07E41AA2" w:rsidR="00EA3171" w:rsidRPr="00AE0440" w:rsidRDefault="00030C89">
      <w:pPr>
        <w:pStyle w:val="para"/>
        <w:spacing w:line="240" w:lineRule="atLeast"/>
      </w:pPr>
      <w:r w:rsidRPr="00AE0440">
        <w:t>3.5.5.1.</w:t>
      </w:r>
      <w:r w:rsidRPr="00AE0440">
        <w:tab/>
      </w:r>
      <w:r w:rsidR="001C41A9" w:rsidRPr="00AE0440">
        <w:t>Les modèles de simulation et les outils de simulation utilisés dans l'ensemble de la chaîne d'outils doivent être étudiés du point de vue de leur impact en cas d'erreur de sécurité dans le produit final. L'approche proposée pour l'analyse de la criticité est dérivée de la norme ISO 26262, qui exige la qualification de certains des outils utilisés dans le processus d</w:t>
      </w:r>
      <w:r w:rsidR="00A1625F">
        <w:t>’élaboration</w:t>
      </w:r>
      <w:r w:rsidR="001C41A9" w:rsidRPr="00AE0440">
        <w:t>. Pour déterminer le degré de criticité des données simulées, l'évaluation de la criticité prend en compte les paramètres suivants</w:t>
      </w:r>
      <w:r w:rsidR="00A1625F">
        <w:t> :</w:t>
      </w:r>
      <w:r w:rsidR="001C41A9" w:rsidRPr="00AE0440">
        <w:t xml:space="preserve"> </w:t>
      </w:r>
    </w:p>
    <w:p w14:paraId="467C4F4D" w14:textId="77777777" w:rsidR="00EA3171" w:rsidRPr="00AE0440" w:rsidRDefault="00030C89">
      <w:pPr>
        <w:pStyle w:val="SingleTxtG"/>
        <w:ind w:left="2268"/>
      </w:pPr>
      <w:r w:rsidRPr="00AE0440">
        <w:t xml:space="preserve">(a) </w:t>
      </w:r>
      <w:r w:rsidRPr="00AE0440">
        <w:tab/>
        <w:t>Les conséquences sur la sécurité humaine, par exemple les classes de gravité dans la norme ISO 26262.</w:t>
      </w:r>
    </w:p>
    <w:p w14:paraId="467C4F4E" w14:textId="54DE7624" w:rsidR="00EA3171" w:rsidRPr="00AE0440" w:rsidRDefault="00030C89">
      <w:pPr>
        <w:pStyle w:val="SingleTxtG"/>
        <w:ind w:left="2268"/>
      </w:pPr>
      <w:r w:rsidRPr="00AE0440">
        <w:t xml:space="preserve">(b) </w:t>
      </w:r>
      <w:r w:rsidRPr="00AE0440">
        <w:tab/>
        <w:t xml:space="preserve">Le degré d'influence des résultats de la </w:t>
      </w:r>
      <w:r w:rsidRPr="00AE0440">
        <w:rPr>
          <w:lang w:eastAsia="ja-JP"/>
        </w:rPr>
        <w:t xml:space="preserve">chaîne d'outils M&amp;S </w:t>
      </w:r>
      <w:r w:rsidRPr="00AE0440">
        <w:t xml:space="preserve">sur le </w:t>
      </w:r>
      <w:r w:rsidR="00F043C9" w:rsidRPr="00AE0440">
        <w:t>DCAS</w:t>
      </w:r>
      <w:r w:rsidRPr="00AE0440">
        <w:t>.</w:t>
      </w:r>
    </w:p>
    <w:p w14:paraId="467C4F4F" w14:textId="7567333E" w:rsidR="00EA3171" w:rsidRPr="00AE0440" w:rsidRDefault="00030C89">
      <w:pPr>
        <w:pStyle w:val="para"/>
        <w:spacing w:line="240" w:lineRule="atLeast"/>
      </w:pPr>
      <w:r w:rsidRPr="00AE0440">
        <w:t>3.5.5.2.</w:t>
      </w:r>
      <w:r w:rsidRPr="00AE0440">
        <w:tab/>
      </w:r>
      <w:r w:rsidR="001C41A9" w:rsidRPr="00AE0440">
        <w:t xml:space="preserve">Le tableau ci-dessous fournit un exemple de matrice d'évaluation de la criticité pour démontrer cette analyse. </w:t>
      </w:r>
      <w:r w:rsidR="00FD0547" w:rsidRPr="00AE0440">
        <w:t xml:space="preserve">Le </w:t>
      </w:r>
      <w:r w:rsidR="00101DB0">
        <w:t>constructeur</w:t>
      </w:r>
      <w:r w:rsidR="001C41A9" w:rsidRPr="00AE0440">
        <w:t xml:space="preserve"> peut adapter cette matrice à son cas d'utilisation particulier.</w:t>
      </w:r>
    </w:p>
    <w:p w14:paraId="467C4F50" w14:textId="77777777" w:rsidR="00EA3171" w:rsidRPr="00AE0440" w:rsidRDefault="00030C89">
      <w:pPr>
        <w:pStyle w:val="SingleTxtG"/>
        <w:spacing w:after="0" w:line="240" w:lineRule="auto"/>
        <w:ind w:left="2268"/>
        <w:jc w:val="left"/>
      </w:pPr>
      <w:r w:rsidRPr="00AE0440">
        <w:t xml:space="preserve">Tableau </w:t>
      </w:r>
      <w:r w:rsidR="003F037D" w:rsidRPr="00AE0440">
        <w:t xml:space="preserve">A5/1 </w:t>
      </w:r>
    </w:p>
    <w:p w14:paraId="467C4F51" w14:textId="77777777" w:rsidR="00EA3171" w:rsidRPr="00AE0440" w:rsidRDefault="00030C89">
      <w:pPr>
        <w:pStyle w:val="SingleTxtG"/>
        <w:spacing w:line="240" w:lineRule="auto"/>
        <w:ind w:left="2268"/>
        <w:jc w:val="left"/>
      </w:pPr>
      <w:r w:rsidRPr="00AE0440">
        <w:rPr>
          <w:b/>
          <w:bCs/>
        </w:rPr>
        <w:t>Matrice d'évaluation de la criticité</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1C41A9" w:rsidRPr="00AE0440" w14:paraId="467C4F58" w14:textId="77777777" w:rsidTr="00FD0547">
        <w:trPr>
          <w:jc w:val="right"/>
        </w:trPr>
        <w:tc>
          <w:tcPr>
            <w:tcW w:w="1355" w:type="dxa"/>
            <w:vMerge w:val="restart"/>
            <w:tcBorders>
              <w:right w:val="single" w:sz="12" w:space="0" w:color="auto"/>
            </w:tcBorders>
            <w:shd w:val="clear" w:color="auto" w:fill="auto"/>
            <w:vAlign w:val="center"/>
          </w:tcPr>
          <w:p w14:paraId="467C4F52" w14:textId="77777777" w:rsidR="00EA3171" w:rsidRPr="00AE0440" w:rsidRDefault="00030C89">
            <w:pPr>
              <w:spacing w:before="80" w:after="80" w:line="240" w:lineRule="exact"/>
              <w:ind w:right="60"/>
              <w:jc w:val="right"/>
              <w:rPr>
                <w:i/>
                <w:iCs/>
              </w:rPr>
            </w:pPr>
            <w:r w:rsidRPr="00AE0440">
              <w:rPr>
                <w:i/>
                <w:iCs/>
                <w:sz w:val="16"/>
                <w:szCs w:val="16"/>
              </w:rPr>
              <w:t xml:space="preserve">Influence sur le </w:t>
            </w:r>
            <w:r w:rsidR="00E838D9" w:rsidRPr="00AE0440">
              <w:rPr>
                <w:i/>
                <w:iCs/>
                <w:sz w:val="16"/>
                <w:szCs w:val="16"/>
              </w:rPr>
              <w:t>DCAS</w:t>
            </w:r>
          </w:p>
        </w:tc>
        <w:tc>
          <w:tcPr>
            <w:tcW w:w="1235" w:type="dxa"/>
            <w:tcBorders>
              <w:left w:val="single" w:sz="12" w:space="0" w:color="auto"/>
              <w:right w:val="single" w:sz="12" w:space="0" w:color="auto"/>
            </w:tcBorders>
            <w:shd w:val="clear" w:color="auto" w:fill="auto"/>
            <w:vAlign w:val="center"/>
          </w:tcPr>
          <w:p w14:paraId="467C4F53" w14:textId="77777777" w:rsidR="00EA3171" w:rsidRPr="00AE0440" w:rsidRDefault="00030C89">
            <w:pPr>
              <w:spacing w:before="40" w:after="40" w:line="220" w:lineRule="exact"/>
              <w:ind w:right="60"/>
              <w:jc w:val="right"/>
              <w:rPr>
                <w:sz w:val="18"/>
                <w:szCs w:val="18"/>
              </w:rPr>
            </w:pPr>
            <w:r w:rsidRPr="00AE0440">
              <w:rPr>
                <w:sz w:val="18"/>
                <w:szCs w:val="18"/>
              </w:rPr>
              <w:t>Important</w:t>
            </w:r>
          </w:p>
        </w:tc>
        <w:tc>
          <w:tcPr>
            <w:tcW w:w="1365" w:type="dxa"/>
            <w:vMerge w:val="restart"/>
            <w:tcBorders>
              <w:left w:val="single" w:sz="12" w:space="0" w:color="auto"/>
            </w:tcBorders>
            <w:shd w:val="clear" w:color="auto" w:fill="auto"/>
            <w:vAlign w:val="center"/>
          </w:tcPr>
          <w:p w14:paraId="467C4F54" w14:textId="77777777" w:rsidR="00EA3171" w:rsidRPr="00AE0440" w:rsidRDefault="00030C89">
            <w:pPr>
              <w:spacing w:before="40" w:after="40" w:line="220" w:lineRule="exact"/>
              <w:ind w:right="60"/>
              <w:jc w:val="right"/>
              <w:rPr>
                <w:sz w:val="18"/>
                <w:szCs w:val="18"/>
              </w:rPr>
            </w:pPr>
            <w:r w:rsidRPr="00AE0440">
              <w:rPr>
                <w:sz w:val="18"/>
                <w:szCs w:val="18"/>
              </w:rPr>
              <w:t>N/A</w:t>
            </w:r>
          </w:p>
        </w:tc>
        <w:tc>
          <w:tcPr>
            <w:tcW w:w="1350" w:type="dxa"/>
            <w:shd w:val="clear" w:color="auto" w:fill="auto"/>
            <w:vAlign w:val="center"/>
          </w:tcPr>
          <w:p w14:paraId="467C4F55" w14:textId="77777777" w:rsidR="001C41A9" w:rsidRPr="00AE0440"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467C4F56" w14:textId="77777777" w:rsidR="001C41A9" w:rsidRPr="00AE0440"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67C4F57" w14:textId="77777777" w:rsidR="001C41A9" w:rsidRPr="00AE0440" w:rsidRDefault="001C41A9" w:rsidP="00DC7809">
            <w:pPr>
              <w:spacing w:before="40" w:after="40" w:line="220" w:lineRule="exact"/>
              <w:ind w:right="1134"/>
              <w:jc w:val="right"/>
              <w:rPr>
                <w:strike/>
                <w:sz w:val="18"/>
                <w:szCs w:val="18"/>
              </w:rPr>
            </w:pPr>
          </w:p>
        </w:tc>
      </w:tr>
      <w:tr w:rsidR="001C41A9" w:rsidRPr="00AE0440" w14:paraId="467C4F5F" w14:textId="77777777" w:rsidTr="00FD0547">
        <w:trPr>
          <w:jc w:val="right"/>
        </w:trPr>
        <w:tc>
          <w:tcPr>
            <w:tcW w:w="1355" w:type="dxa"/>
            <w:vMerge/>
            <w:tcBorders>
              <w:right w:val="single" w:sz="12" w:space="0" w:color="auto"/>
            </w:tcBorders>
            <w:shd w:val="clear" w:color="auto" w:fill="auto"/>
            <w:vAlign w:val="center"/>
          </w:tcPr>
          <w:p w14:paraId="467C4F59" w14:textId="77777777" w:rsidR="001C41A9" w:rsidRPr="00AE0440"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67C4F5A" w14:textId="77777777" w:rsidR="00EA3171" w:rsidRPr="00AE0440" w:rsidRDefault="00030C89">
            <w:pPr>
              <w:spacing w:before="40" w:after="40" w:line="220" w:lineRule="exact"/>
              <w:ind w:right="60"/>
              <w:jc w:val="right"/>
              <w:rPr>
                <w:sz w:val="18"/>
                <w:szCs w:val="18"/>
              </w:rPr>
            </w:pPr>
            <w:r w:rsidRPr="00AE0440">
              <w:rPr>
                <w:sz w:val="18"/>
                <w:szCs w:val="18"/>
              </w:rPr>
              <w:t>Modéré</w:t>
            </w:r>
          </w:p>
        </w:tc>
        <w:tc>
          <w:tcPr>
            <w:tcW w:w="1365" w:type="dxa"/>
            <w:vMerge/>
            <w:tcBorders>
              <w:left w:val="single" w:sz="12" w:space="0" w:color="auto"/>
            </w:tcBorders>
            <w:shd w:val="clear" w:color="auto" w:fill="auto"/>
            <w:vAlign w:val="center"/>
          </w:tcPr>
          <w:p w14:paraId="467C4F5B" w14:textId="77777777" w:rsidR="001C41A9" w:rsidRPr="00AE0440" w:rsidRDefault="001C41A9" w:rsidP="00FD0547">
            <w:pPr>
              <w:spacing w:before="40" w:after="40" w:line="220" w:lineRule="exact"/>
              <w:ind w:right="60"/>
              <w:jc w:val="right"/>
              <w:rPr>
                <w:sz w:val="18"/>
                <w:szCs w:val="18"/>
              </w:rPr>
            </w:pPr>
          </w:p>
        </w:tc>
        <w:tc>
          <w:tcPr>
            <w:tcW w:w="1350" w:type="dxa"/>
            <w:shd w:val="clear" w:color="auto" w:fill="auto"/>
            <w:vAlign w:val="center"/>
          </w:tcPr>
          <w:p w14:paraId="467C4F5C" w14:textId="77777777" w:rsidR="001C41A9" w:rsidRPr="00AE0440"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467C4F5D" w14:textId="77777777" w:rsidR="001C41A9" w:rsidRPr="00AE0440"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67C4F5E" w14:textId="77777777" w:rsidR="001C41A9" w:rsidRPr="00AE0440" w:rsidRDefault="001C41A9" w:rsidP="00DC7809">
            <w:pPr>
              <w:spacing w:before="40" w:after="40" w:line="220" w:lineRule="exact"/>
              <w:ind w:right="1134"/>
              <w:jc w:val="right"/>
              <w:rPr>
                <w:strike/>
                <w:sz w:val="18"/>
                <w:szCs w:val="18"/>
              </w:rPr>
            </w:pPr>
          </w:p>
        </w:tc>
      </w:tr>
      <w:tr w:rsidR="001C41A9" w:rsidRPr="00AE0440" w14:paraId="467C4F66" w14:textId="77777777" w:rsidTr="00FD0547">
        <w:trPr>
          <w:jc w:val="right"/>
        </w:trPr>
        <w:tc>
          <w:tcPr>
            <w:tcW w:w="1355" w:type="dxa"/>
            <w:vMerge/>
            <w:tcBorders>
              <w:right w:val="single" w:sz="12" w:space="0" w:color="auto"/>
            </w:tcBorders>
            <w:shd w:val="clear" w:color="auto" w:fill="auto"/>
            <w:vAlign w:val="center"/>
          </w:tcPr>
          <w:p w14:paraId="467C4F60" w14:textId="77777777" w:rsidR="001C41A9" w:rsidRPr="00AE0440"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67C4F61" w14:textId="77777777" w:rsidR="00EA3171" w:rsidRPr="00AE0440" w:rsidRDefault="00030C89">
            <w:pPr>
              <w:spacing w:before="40" w:after="40" w:line="220" w:lineRule="exact"/>
              <w:ind w:right="60"/>
              <w:jc w:val="right"/>
              <w:rPr>
                <w:sz w:val="18"/>
                <w:szCs w:val="18"/>
              </w:rPr>
            </w:pPr>
            <w:r w:rsidRPr="00AE0440">
              <w:rPr>
                <w:sz w:val="18"/>
                <w:szCs w:val="18"/>
              </w:rPr>
              <w:t>Mineur</w:t>
            </w:r>
          </w:p>
        </w:tc>
        <w:tc>
          <w:tcPr>
            <w:tcW w:w="1365" w:type="dxa"/>
            <w:tcBorders>
              <w:left w:val="single" w:sz="12" w:space="0" w:color="auto"/>
            </w:tcBorders>
            <w:shd w:val="clear" w:color="auto" w:fill="auto"/>
            <w:vAlign w:val="center"/>
          </w:tcPr>
          <w:p w14:paraId="467C4F62" w14:textId="77777777" w:rsidR="001C41A9" w:rsidRPr="00AE0440" w:rsidRDefault="001C41A9" w:rsidP="00FD0547">
            <w:pPr>
              <w:spacing w:before="40" w:after="40" w:line="220" w:lineRule="exact"/>
              <w:ind w:right="60"/>
              <w:jc w:val="right"/>
              <w:rPr>
                <w:strike/>
                <w:sz w:val="18"/>
                <w:szCs w:val="18"/>
              </w:rPr>
            </w:pPr>
          </w:p>
        </w:tc>
        <w:tc>
          <w:tcPr>
            <w:tcW w:w="1350" w:type="dxa"/>
            <w:shd w:val="clear" w:color="auto" w:fill="auto"/>
            <w:vAlign w:val="center"/>
          </w:tcPr>
          <w:p w14:paraId="467C4F63" w14:textId="77777777" w:rsidR="001C41A9" w:rsidRPr="00AE0440"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467C4F64" w14:textId="77777777" w:rsidR="001C41A9" w:rsidRPr="00AE0440"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67C4F65" w14:textId="77777777" w:rsidR="001C41A9" w:rsidRPr="00AE0440" w:rsidRDefault="001C41A9" w:rsidP="00DC7809">
            <w:pPr>
              <w:spacing w:before="40" w:after="40" w:line="220" w:lineRule="exact"/>
              <w:ind w:right="1134"/>
              <w:jc w:val="right"/>
              <w:rPr>
                <w:strike/>
                <w:sz w:val="18"/>
                <w:szCs w:val="18"/>
              </w:rPr>
            </w:pPr>
          </w:p>
        </w:tc>
      </w:tr>
      <w:tr w:rsidR="001C41A9" w:rsidRPr="00AE0440" w14:paraId="467C4F6C" w14:textId="77777777" w:rsidTr="00FD0547">
        <w:trPr>
          <w:jc w:val="right"/>
        </w:trPr>
        <w:tc>
          <w:tcPr>
            <w:tcW w:w="1355" w:type="dxa"/>
            <w:vMerge/>
            <w:tcBorders>
              <w:right w:val="single" w:sz="12" w:space="0" w:color="auto"/>
            </w:tcBorders>
            <w:shd w:val="clear" w:color="auto" w:fill="auto"/>
            <w:vAlign w:val="center"/>
          </w:tcPr>
          <w:p w14:paraId="467C4F67" w14:textId="77777777" w:rsidR="001C41A9" w:rsidRPr="00AE0440" w:rsidRDefault="001C41A9" w:rsidP="00FD054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467C4F68" w14:textId="77777777" w:rsidR="00EA3171" w:rsidRPr="00AE0440" w:rsidRDefault="00030C89">
            <w:pPr>
              <w:spacing w:before="40" w:after="40" w:line="220" w:lineRule="exact"/>
              <w:ind w:right="60"/>
              <w:jc w:val="right"/>
              <w:rPr>
                <w:sz w:val="18"/>
                <w:szCs w:val="18"/>
              </w:rPr>
            </w:pPr>
            <w:r w:rsidRPr="00AE0440">
              <w:rPr>
                <w:sz w:val="18"/>
                <w:szCs w:val="18"/>
              </w:rPr>
              <w:t>Négligeable</w:t>
            </w:r>
          </w:p>
        </w:tc>
        <w:tc>
          <w:tcPr>
            <w:tcW w:w="1365" w:type="dxa"/>
            <w:tcBorders>
              <w:left w:val="single" w:sz="12" w:space="0" w:color="auto"/>
              <w:bottom w:val="single" w:sz="12" w:space="0" w:color="auto"/>
            </w:tcBorders>
            <w:shd w:val="clear" w:color="auto" w:fill="auto"/>
            <w:vAlign w:val="center"/>
          </w:tcPr>
          <w:p w14:paraId="467C4F69" w14:textId="77777777" w:rsidR="001C41A9" w:rsidRPr="00AE0440" w:rsidRDefault="001C41A9" w:rsidP="00FD054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467C4F6A" w14:textId="77777777" w:rsidR="001C41A9" w:rsidRPr="00AE0440" w:rsidRDefault="001C41A9" w:rsidP="00FD054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67C4F6B" w14:textId="77777777" w:rsidR="00EA3171" w:rsidRPr="00AE0440" w:rsidRDefault="00030C89">
            <w:pPr>
              <w:spacing w:before="40" w:after="40" w:line="220" w:lineRule="exact"/>
              <w:ind w:right="60"/>
              <w:jc w:val="right"/>
              <w:rPr>
                <w:sz w:val="18"/>
                <w:szCs w:val="18"/>
              </w:rPr>
            </w:pPr>
            <w:r w:rsidRPr="00AE0440">
              <w:rPr>
                <w:sz w:val="18"/>
                <w:szCs w:val="18"/>
              </w:rPr>
              <w:t>N/A</w:t>
            </w:r>
          </w:p>
        </w:tc>
      </w:tr>
      <w:tr w:rsidR="001C41A9" w:rsidRPr="00AE0440" w14:paraId="467C4F72" w14:textId="77777777" w:rsidTr="00FD0547">
        <w:trPr>
          <w:jc w:val="right"/>
        </w:trPr>
        <w:tc>
          <w:tcPr>
            <w:tcW w:w="2590" w:type="dxa"/>
            <w:gridSpan w:val="2"/>
            <w:vMerge w:val="restart"/>
            <w:tcBorders>
              <w:right w:val="single" w:sz="12" w:space="0" w:color="auto"/>
            </w:tcBorders>
            <w:shd w:val="clear" w:color="auto" w:fill="auto"/>
            <w:vAlign w:val="center"/>
          </w:tcPr>
          <w:p w14:paraId="467C4F6D" w14:textId="77777777" w:rsidR="001C41A9" w:rsidRPr="00AE0440" w:rsidRDefault="001C41A9" w:rsidP="00FD054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467C4F6E" w14:textId="77777777" w:rsidR="00EA3171" w:rsidRPr="00AE0440" w:rsidRDefault="00030C89">
            <w:pPr>
              <w:spacing w:before="40" w:after="40" w:line="220" w:lineRule="atLeast"/>
              <w:ind w:right="60"/>
              <w:jc w:val="right"/>
              <w:rPr>
                <w:sz w:val="18"/>
                <w:szCs w:val="18"/>
              </w:rPr>
            </w:pPr>
            <w:r w:rsidRPr="00AE0440">
              <w:rPr>
                <w:sz w:val="18"/>
                <w:szCs w:val="18"/>
              </w:rPr>
              <w:t>Négligeable</w:t>
            </w:r>
          </w:p>
        </w:tc>
        <w:tc>
          <w:tcPr>
            <w:tcW w:w="1350" w:type="dxa"/>
            <w:tcBorders>
              <w:top w:val="single" w:sz="12" w:space="0" w:color="auto"/>
              <w:bottom w:val="single" w:sz="12" w:space="0" w:color="auto"/>
            </w:tcBorders>
            <w:shd w:val="clear" w:color="auto" w:fill="auto"/>
            <w:vAlign w:val="center"/>
          </w:tcPr>
          <w:p w14:paraId="467C4F6F" w14:textId="77777777" w:rsidR="00EA3171" w:rsidRPr="00AE0440" w:rsidRDefault="00030C89">
            <w:pPr>
              <w:spacing w:before="40" w:after="40" w:line="220" w:lineRule="atLeast"/>
              <w:ind w:right="60"/>
              <w:jc w:val="right"/>
              <w:rPr>
                <w:sz w:val="18"/>
                <w:szCs w:val="18"/>
              </w:rPr>
            </w:pPr>
            <w:r w:rsidRPr="00AE0440">
              <w:rPr>
                <w:sz w:val="18"/>
                <w:szCs w:val="18"/>
              </w:rPr>
              <w:t>Mineur</w:t>
            </w:r>
          </w:p>
        </w:tc>
        <w:tc>
          <w:tcPr>
            <w:tcW w:w="1260" w:type="dxa"/>
            <w:tcBorders>
              <w:top w:val="single" w:sz="12" w:space="0" w:color="auto"/>
              <w:bottom w:val="single" w:sz="12" w:space="0" w:color="auto"/>
            </w:tcBorders>
            <w:shd w:val="clear" w:color="auto" w:fill="auto"/>
            <w:vAlign w:val="center"/>
          </w:tcPr>
          <w:p w14:paraId="467C4F70" w14:textId="77777777" w:rsidR="00EA3171" w:rsidRPr="00AE0440" w:rsidRDefault="00030C89">
            <w:pPr>
              <w:spacing w:before="40" w:after="40" w:line="220" w:lineRule="atLeast"/>
              <w:ind w:right="60"/>
              <w:jc w:val="right"/>
              <w:rPr>
                <w:sz w:val="18"/>
                <w:szCs w:val="18"/>
              </w:rPr>
            </w:pPr>
            <w:r w:rsidRPr="00AE0440">
              <w:rPr>
                <w:sz w:val="18"/>
                <w:szCs w:val="18"/>
              </w:rPr>
              <w:t>Modéré</w:t>
            </w:r>
          </w:p>
        </w:tc>
        <w:tc>
          <w:tcPr>
            <w:tcW w:w="1553" w:type="dxa"/>
            <w:tcBorders>
              <w:top w:val="single" w:sz="12" w:space="0" w:color="auto"/>
            </w:tcBorders>
            <w:shd w:val="clear" w:color="auto" w:fill="auto"/>
            <w:vAlign w:val="center"/>
          </w:tcPr>
          <w:p w14:paraId="467C4F71" w14:textId="77777777" w:rsidR="00EA3171" w:rsidRPr="00AE0440" w:rsidRDefault="00030C89">
            <w:pPr>
              <w:tabs>
                <w:tab w:val="left" w:pos="0"/>
              </w:tabs>
              <w:spacing w:before="40" w:after="40" w:line="220" w:lineRule="atLeast"/>
              <w:ind w:right="91"/>
              <w:jc w:val="right"/>
              <w:rPr>
                <w:sz w:val="18"/>
                <w:szCs w:val="18"/>
              </w:rPr>
            </w:pPr>
            <w:r w:rsidRPr="00AE0440">
              <w:rPr>
                <w:sz w:val="18"/>
                <w:szCs w:val="18"/>
              </w:rPr>
              <w:t>Important</w:t>
            </w:r>
          </w:p>
        </w:tc>
      </w:tr>
      <w:tr w:rsidR="001C41A9" w:rsidRPr="00AE0440" w14:paraId="467C4F75" w14:textId="77777777" w:rsidTr="009008FB">
        <w:trPr>
          <w:jc w:val="right"/>
        </w:trPr>
        <w:tc>
          <w:tcPr>
            <w:tcW w:w="2590" w:type="dxa"/>
            <w:gridSpan w:val="2"/>
            <w:vMerge/>
            <w:tcBorders>
              <w:right w:val="single" w:sz="12" w:space="0" w:color="auto"/>
            </w:tcBorders>
            <w:shd w:val="clear" w:color="auto" w:fill="auto"/>
            <w:vAlign w:val="center"/>
          </w:tcPr>
          <w:p w14:paraId="467C4F73" w14:textId="77777777" w:rsidR="001C41A9" w:rsidRPr="00AE0440" w:rsidRDefault="001C41A9" w:rsidP="00DC7809">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467C4F74" w14:textId="77777777" w:rsidR="00EA3171" w:rsidRPr="00AE0440" w:rsidRDefault="00030C89">
            <w:pPr>
              <w:spacing w:before="80" w:after="80" w:line="200" w:lineRule="atLeast"/>
              <w:ind w:right="1134"/>
              <w:jc w:val="center"/>
              <w:rPr>
                <w:i/>
                <w:iCs/>
              </w:rPr>
            </w:pPr>
            <w:r w:rsidRPr="00AE0440">
              <w:rPr>
                <w:i/>
                <w:iCs/>
                <w:sz w:val="16"/>
                <w:szCs w:val="16"/>
              </w:rPr>
              <w:t>Conséquence de la décision</w:t>
            </w:r>
          </w:p>
        </w:tc>
      </w:tr>
    </w:tbl>
    <w:p w14:paraId="467C4F76" w14:textId="77777777" w:rsidR="007E040D" w:rsidRPr="00AE0440" w:rsidRDefault="007E040D" w:rsidP="00DC7809">
      <w:pPr>
        <w:pStyle w:val="para"/>
        <w:spacing w:line="240" w:lineRule="auto"/>
        <w:ind w:left="1440" w:firstLine="0"/>
        <w:rPr>
          <w:sz w:val="22"/>
          <w:szCs w:val="22"/>
        </w:rPr>
      </w:pPr>
    </w:p>
    <w:p w14:paraId="467C4F77" w14:textId="1325CE82" w:rsidR="00EA3171" w:rsidRPr="00AE0440" w:rsidRDefault="00030C89">
      <w:pPr>
        <w:pStyle w:val="para"/>
        <w:spacing w:line="240" w:lineRule="atLeast"/>
      </w:pPr>
      <w:r w:rsidRPr="00AE0440">
        <w:t>3.5.5.3.</w:t>
      </w:r>
      <w:r w:rsidRPr="00AE0440">
        <w:tab/>
      </w:r>
      <w:r w:rsidR="001C41A9" w:rsidRPr="00AE0440">
        <w:t>Du point de vue de l'évaluation de la criticité, les trois cas possibles d'évaluation sont les suivants</w:t>
      </w:r>
      <w:r w:rsidR="00C114CB">
        <w:t> :</w:t>
      </w:r>
    </w:p>
    <w:p w14:paraId="467C4F78" w14:textId="2C7003CE" w:rsidR="00EA3171" w:rsidRPr="00AE0440" w:rsidRDefault="00030C89">
      <w:pPr>
        <w:pStyle w:val="SingleTxtG"/>
        <w:ind w:left="2268"/>
      </w:pPr>
      <w:r w:rsidRPr="00AE0440">
        <w:t xml:space="preserve">(a) </w:t>
      </w:r>
      <w:r w:rsidRPr="00AE0440">
        <w:tab/>
        <w:t>Les modèles ou outils qui se prêtent manifestement à une évaluation complète de leur crédibilité</w:t>
      </w:r>
      <w:r w:rsidR="00C114CB">
        <w:t> ;</w:t>
      </w:r>
    </w:p>
    <w:p w14:paraId="467C4F79" w14:textId="604EC09D" w:rsidR="00EA3171" w:rsidRPr="00AE0440" w:rsidRDefault="00030C89">
      <w:pPr>
        <w:pStyle w:val="SingleTxtG"/>
        <w:ind w:left="2268"/>
      </w:pPr>
      <w:r w:rsidRPr="00AE0440">
        <w:t xml:space="preserve">(b) </w:t>
      </w:r>
      <w:r w:rsidRPr="00AE0440">
        <w:tab/>
        <w:t>Les modèles ou outils qui peuvent ou non être candidats à l'évaluation complète de la crédibilité, à la discrétion de l'évaluateur</w:t>
      </w:r>
      <w:r w:rsidR="00C114CB">
        <w:t> ;</w:t>
      </w:r>
    </w:p>
    <w:p w14:paraId="467C4F7A" w14:textId="77777777" w:rsidR="00EA3171" w:rsidRPr="00AE0440" w:rsidRDefault="00030C89">
      <w:pPr>
        <w:pStyle w:val="SingleTxtG"/>
        <w:ind w:left="2268"/>
      </w:pPr>
      <w:r w:rsidRPr="00AE0440">
        <w:t xml:space="preserve">(c) </w:t>
      </w:r>
      <w:r w:rsidR="001C41A9" w:rsidRPr="00AE0440">
        <w:tab/>
        <w:t>Les modèles ou outils qui ne sont pas nécessaires pour suivre l'évaluation de la crédibilité.</w:t>
      </w:r>
    </w:p>
    <w:p w14:paraId="467C4F7B" w14:textId="77777777" w:rsidR="00EA3171" w:rsidRPr="00AE0440" w:rsidRDefault="00030C89">
      <w:pPr>
        <w:pStyle w:val="para"/>
        <w:spacing w:line="240" w:lineRule="atLeast"/>
      </w:pPr>
      <w:r w:rsidRPr="00AE0440">
        <w:rPr>
          <w:szCs w:val="14"/>
        </w:rPr>
        <w:t>3.6.</w:t>
      </w:r>
      <w:r w:rsidRPr="00AE0440">
        <w:rPr>
          <w:szCs w:val="14"/>
        </w:rPr>
        <w:tab/>
      </w:r>
      <w:r w:rsidR="001C41A9" w:rsidRPr="00AE0440">
        <w:t>Vérification</w:t>
      </w:r>
    </w:p>
    <w:p w14:paraId="467C4F7C" w14:textId="60D230AE" w:rsidR="00EA3171" w:rsidRPr="00AE0440" w:rsidRDefault="00030C89">
      <w:pPr>
        <w:pStyle w:val="para"/>
        <w:spacing w:line="240" w:lineRule="atLeast"/>
      </w:pPr>
      <w:r w:rsidRPr="00AE0440">
        <w:t>3.6.1.</w:t>
      </w:r>
      <w:r w:rsidRPr="00AE0440">
        <w:tab/>
      </w:r>
      <w:r w:rsidR="001C41A9" w:rsidRPr="00AE0440">
        <w:t>La vérification de M&amp;S porte sur l'analyse de la mise en œuvre correcte des modèles conceptuels/mathématiques qui créent et construisent l'ensemble de la chaîne d'outils. La vérification contribue à la crédibilité de M&amp;S en donnant l'assurance que les outils individuels ne présenteront pas un comportement irréaliste pour un ensemble d'entrées qui ne peuvent pas être testées. La procédure est fondée sur une approche en plusieurs étapes décrite ci-dessous, qui comprend la vérification du code, la vérification des calculs et l'analyse de sensibilité.</w:t>
      </w:r>
    </w:p>
    <w:p w14:paraId="467C4F7D" w14:textId="77777777" w:rsidR="00EA3171" w:rsidRPr="00AE0440" w:rsidRDefault="00030C89">
      <w:pPr>
        <w:pStyle w:val="para"/>
        <w:spacing w:line="240" w:lineRule="atLeast"/>
      </w:pPr>
      <w:r w:rsidRPr="00AE0440">
        <w:t>3.6.2.</w:t>
      </w:r>
      <w:r w:rsidRPr="00AE0440">
        <w:tab/>
      </w:r>
      <w:r w:rsidR="001C41A9" w:rsidRPr="00AE0440">
        <w:t xml:space="preserve">Vérification du code </w:t>
      </w:r>
    </w:p>
    <w:p w14:paraId="467C4F7E" w14:textId="77777777" w:rsidR="00EA3171" w:rsidRPr="00AE0440" w:rsidRDefault="00030C89">
      <w:pPr>
        <w:pStyle w:val="para"/>
        <w:spacing w:line="240" w:lineRule="atLeast"/>
      </w:pPr>
      <w:r w:rsidRPr="00AE0440">
        <w:t>3.6.2.1.</w:t>
      </w:r>
      <w:r w:rsidRPr="00AE0440">
        <w:tab/>
      </w:r>
      <w:r w:rsidR="001C41A9" w:rsidRPr="00AE0440">
        <w:t xml:space="preserve">La vérification du code concerne l'exécution de tests qui démontrent qu'aucune erreur numérique/logique n'affecte les modèles virtuels. </w:t>
      </w:r>
    </w:p>
    <w:p w14:paraId="467C4F7F" w14:textId="7AA27938" w:rsidR="00EA3171" w:rsidRPr="00AE0440" w:rsidRDefault="00030C89">
      <w:pPr>
        <w:pStyle w:val="SingleTxtG"/>
        <w:ind w:left="2268" w:hanging="1134"/>
      </w:pPr>
      <w:r w:rsidRPr="00AE0440">
        <w:tab/>
      </w:r>
      <w:r w:rsidR="001C41A9" w:rsidRPr="00AE0440">
        <w:t xml:space="preserve">(a) </w:t>
      </w:r>
      <w:r w:rsidR="001C41A9" w:rsidRPr="00AE0440">
        <w:tab/>
        <w:t xml:space="preserve">Le </w:t>
      </w:r>
      <w:r w:rsidR="00101DB0">
        <w:t>constructeur</w:t>
      </w:r>
      <w:r w:rsidR="001C41A9" w:rsidRPr="00AE0440">
        <w:t xml:space="preserve"> doit documenter l'exécution de techniques appropriées de vérification du code, par exemple la vérification du code statique/dynamique, l'analyse de convergence et la comparaison avec des solutions exactes, le cas échéant.</w:t>
      </w:r>
      <w:r w:rsidR="001C41A9" w:rsidRPr="00AE0440">
        <w:footnoteReference w:id="11"/>
      </w:r>
      <w:r w:rsidR="001C41A9" w:rsidRPr="00AE0440">
        <w:t xml:space="preserve"> </w:t>
      </w:r>
    </w:p>
    <w:p w14:paraId="467C4F80" w14:textId="46115CC5" w:rsidR="00EA3171" w:rsidRPr="00AE0440" w:rsidRDefault="00030C89">
      <w:pPr>
        <w:pStyle w:val="SingleTxtG"/>
        <w:ind w:left="2268" w:hanging="1134"/>
      </w:pPr>
      <w:r w:rsidRPr="00AE0440">
        <w:tab/>
      </w:r>
      <w:r w:rsidR="001C41A9" w:rsidRPr="00AE0440">
        <w:t xml:space="preserve">(b) </w:t>
      </w:r>
      <w:r w:rsidR="001C41A9" w:rsidRPr="00AE0440">
        <w:tab/>
        <w:t xml:space="preserve">Le </w:t>
      </w:r>
      <w:r w:rsidR="00101DB0">
        <w:t>constructeur</w:t>
      </w:r>
      <w:r w:rsidR="001C41A9" w:rsidRPr="00AE0440">
        <w:t xml:space="preserve"> doit fournir une documentation montrant que l'exploration du domaine des paramètres d'entrée a été suffisamment large pour identifier les combinaisons de paramètres pour lesquelles les outils de M&amp;S révèlent un comportement instable ou irréaliste. Les mesures de couverture des combinaisons de paramètres peuvent être utilisées pour démontrer l'exploration requise des comportements du modèle.</w:t>
      </w:r>
    </w:p>
    <w:p w14:paraId="467C4F81" w14:textId="2320BC1F" w:rsidR="00EA3171" w:rsidRPr="00AE0440" w:rsidRDefault="00030C89">
      <w:pPr>
        <w:pStyle w:val="SingleTxtG"/>
        <w:ind w:left="2268" w:hanging="1134"/>
      </w:pPr>
      <w:r w:rsidRPr="00AE0440">
        <w:tab/>
      </w:r>
      <w:r w:rsidR="004610E2" w:rsidRPr="00AE0440">
        <w:t xml:space="preserve">(c) </w:t>
      </w:r>
      <w:r w:rsidR="001C41A9" w:rsidRPr="00AE0440">
        <w:tab/>
        <w:t xml:space="preserve">Le </w:t>
      </w:r>
      <w:r w:rsidR="00101DB0">
        <w:t>constructeur</w:t>
      </w:r>
      <w:r w:rsidR="001C41A9" w:rsidRPr="00AE0440">
        <w:t xml:space="preserve"> doit adopter des procédures de vérification de la cohérence</w:t>
      </w:r>
      <w:r w:rsidR="00C114CB">
        <w:t>/logique</w:t>
      </w:r>
      <w:r w:rsidR="001C41A9" w:rsidRPr="00AE0440">
        <w:t xml:space="preserve"> lorsque les données le permettent.</w:t>
      </w:r>
    </w:p>
    <w:p w14:paraId="467C4F82" w14:textId="77777777" w:rsidR="00EA3171" w:rsidRPr="00AE0440" w:rsidRDefault="00030C89">
      <w:pPr>
        <w:pStyle w:val="para"/>
        <w:spacing w:line="240" w:lineRule="atLeast"/>
      </w:pPr>
      <w:r w:rsidRPr="00AE0440">
        <w:t>3.6.3.</w:t>
      </w:r>
      <w:r w:rsidRPr="00AE0440">
        <w:tab/>
      </w:r>
      <w:r w:rsidR="001C41A9" w:rsidRPr="00AE0440">
        <w:t>Vérification des calculs</w:t>
      </w:r>
    </w:p>
    <w:p w14:paraId="467C4F83" w14:textId="39DDC0D6" w:rsidR="00EA3171" w:rsidRPr="00AE0440" w:rsidRDefault="00030C89">
      <w:pPr>
        <w:pStyle w:val="para"/>
        <w:spacing w:line="240" w:lineRule="atLeast"/>
      </w:pPr>
      <w:r w:rsidRPr="00AE0440">
        <w:t>3.6.3.1.</w:t>
      </w:r>
      <w:r w:rsidRPr="00AE0440">
        <w:tab/>
      </w:r>
      <w:r w:rsidR="001C41A9" w:rsidRPr="00AE0440">
        <w:t>La vérification des calculs porte sur l'estimation des erreurs numériques affectant M&amp;S.</w:t>
      </w:r>
    </w:p>
    <w:p w14:paraId="467C4F84" w14:textId="0AA28B45" w:rsidR="00EA3171" w:rsidRPr="00AE0440" w:rsidRDefault="00030C89">
      <w:pPr>
        <w:pStyle w:val="SingleTxtG"/>
        <w:ind w:left="2268"/>
      </w:pPr>
      <w:r w:rsidRPr="00AE0440">
        <w:t xml:space="preserve">(a) </w:t>
      </w:r>
      <w:r w:rsidRPr="00AE0440">
        <w:tab/>
        <w:t xml:space="preserve">Le </w:t>
      </w:r>
      <w:r w:rsidR="00101DB0">
        <w:t>constructeur</w:t>
      </w:r>
      <w:r w:rsidRPr="00AE0440">
        <w:t xml:space="preserve"> doit documenter les estimations des erreurs numériques (par exemple, erreur de discrétisation, erreur d'arrondi, convergence des procédures itératives)</w:t>
      </w:r>
      <w:r w:rsidR="00C114CB">
        <w:t> ;</w:t>
      </w:r>
    </w:p>
    <w:p w14:paraId="467C4F85" w14:textId="18C59755" w:rsidR="00EA3171" w:rsidRPr="00AE0440" w:rsidRDefault="00030C89">
      <w:pPr>
        <w:pStyle w:val="SingleTxtG"/>
        <w:ind w:left="2268"/>
      </w:pPr>
      <w:r w:rsidRPr="00AE0440">
        <w:t xml:space="preserve">(b) </w:t>
      </w:r>
      <w:r w:rsidR="00C114CB">
        <w:tab/>
      </w:r>
      <w:r w:rsidRPr="00AE0440">
        <w:t xml:space="preserve">Les erreurs numériques doivent être suffisamment limitées pour ne pas affecter la validation. </w:t>
      </w:r>
    </w:p>
    <w:p w14:paraId="467C4F86" w14:textId="77777777" w:rsidR="00EA3171" w:rsidRPr="00AE0440" w:rsidRDefault="00030C89">
      <w:pPr>
        <w:pStyle w:val="para"/>
        <w:spacing w:line="240" w:lineRule="atLeast"/>
      </w:pPr>
      <w:r w:rsidRPr="00AE0440">
        <w:lastRenderedPageBreak/>
        <w:t>3.6.4.</w:t>
      </w:r>
      <w:r w:rsidRPr="00AE0440">
        <w:tab/>
      </w:r>
      <w:r w:rsidR="001C41A9" w:rsidRPr="00AE0440">
        <w:t>Analyse de sensibilité</w:t>
      </w:r>
    </w:p>
    <w:p w14:paraId="467C4F87" w14:textId="37CA45E5" w:rsidR="00EA3171" w:rsidRPr="00AE0440" w:rsidRDefault="00030C89">
      <w:pPr>
        <w:pStyle w:val="para"/>
        <w:spacing w:line="240" w:lineRule="atLeast"/>
      </w:pPr>
      <w:r w:rsidRPr="00AE0440">
        <w:t>3.6.4.1.</w:t>
      </w:r>
      <w:r w:rsidRPr="00AE0440">
        <w:tab/>
      </w:r>
      <w:r w:rsidR="001C41A9" w:rsidRPr="00AE0440">
        <w:t xml:space="preserve">L'analyse de sensibilité vise à quantifier la manière dont les valeurs de sortie du modèle sont affectées par des changements </w:t>
      </w:r>
      <w:r w:rsidR="00C114CB">
        <w:t>des</w:t>
      </w:r>
      <w:r w:rsidR="001C41A9" w:rsidRPr="00AE0440">
        <w:t xml:space="preserve"> valeurs d'entrée du modèle et donc à identifier les paramètres ayant le plus grand impact sur les résultats du modèle de simulation. </w:t>
      </w:r>
      <w:r w:rsidR="00C114CB" w:rsidRPr="00AE0440">
        <w:t>L'</w:t>
      </w:r>
      <w:r w:rsidR="00C114CB">
        <w:t>analyse</w:t>
      </w:r>
      <w:r w:rsidR="00C114CB" w:rsidRPr="00AE0440">
        <w:t xml:space="preserve"> </w:t>
      </w:r>
      <w:r w:rsidR="001C41A9" w:rsidRPr="00AE0440">
        <w:t>de sensibilité permet également de déterminer dans quelle mesure le modèle de simulation satisfait aux seuils de validation lorsqu'il est soumis à de petites variations des paramètres, et joue donc un rôle fondamental dans la crédibilité des résultats de la simulation.</w:t>
      </w:r>
    </w:p>
    <w:p w14:paraId="467C4F88" w14:textId="166E31F2" w:rsidR="00EA3171" w:rsidRPr="00AE0440" w:rsidRDefault="00030C89">
      <w:pPr>
        <w:pStyle w:val="SingleTxtG"/>
        <w:ind w:left="2880" w:hanging="630"/>
      </w:pPr>
      <w:r w:rsidRPr="00AE0440">
        <w:t xml:space="preserve">(a) </w:t>
      </w:r>
      <w:r w:rsidRPr="00AE0440">
        <w:tab/>
        <w:t xml:space="preserve">Le </w:t>
      </w:r>
      <w:r w:rsidR="00101DB0">
        <w:t>constructeur</w:t>
      </w:r>
      <w:r w:rsidRPr="00AE0440">
        <w:t xml:space="preserve"> doit fournir une documentation démontrant que les paramètres les plus critiques influençant les résultats de la simulation ont été identifiés à l'aide de techniques d'analyse de sensibilité, par exemple en perturbant les paramètres du modèle</w:t>
      </w:r>
      <w:r w:rsidR="00C114CB">
        <w:t> ;</w:t>
      </w:r>
    </w:p>
    <w:p w14:paraId="467C4F89" w14:textId="1C7EDF5E" w:rsidR="00EA3171" w:rsidRPr="00AE0440" w:rsidRDefault="00030C89">
      <w:pPr>
        <w:pStyle w:val="SingleTxtG"/>
        <w:ind w:left="2880" w:hanging="630"/>
      </w:pPr>
      <w:r w:rsidRPr="00AE0440">
        <w:t xml:space="preserve">(b) </w:t>
      </w:r>
      <w:r w:rsidRPr="00AE0440">
        <w:tab/>
        <w:t xml:space="preserve">Le </w:t>
      </w:r>
      <w:r w:rsidR="00101DB0">
        <w:t>constructeur</w:t>
      </w:r>
      <w:r w:rsidRPr="00AE0440">
        <w:t xml:space="preserve"> doit démontrer que des procédures d'étalonnage robustes ont été adoptées et qu'elles ont permis d'identifier et d'étalonner les paramètres les plus critiques, ce qui a renforcé la crédibilité de la chaîne d'outils mise au point.</w:t>
      </w:r>
    </w:p>
    <w:p w14:paraId="467C4F8A" w14:textId="77777777" w:rsidR="00EA3171" w:rsidRPr="00AE0440" w:rsidRDefault="00030C89">
      <w:pPr>
        <w:pStyle w:val="SingleTxtG"/>
        <w:ind w:left="2880" w:hanging="630"/>
      </w:pPr>
      <w:r w:rsidRPr="00AE0440">
        <w:t>(c)</w:t>
      </w:r>
      <w:r w:rsidRPr="00AE0440">
        <w:tab/>
      </w:r>
      <w:r w:rsidR="001C41A9" w:rsidRPr="00AE0440">
        <w:t xml:space="preserve">En fin de compte, les résultats de l'analyse de sensibilité aideront également à définir les entrées et les paramètres dont la caractérisation de l'incertitude doit faire l'objet d'une attention particulière afin de caractériser l'incertitude des résultats de la simulation. </w:t>
      </w:r>
    </w:p>
    <w:p w14:paraId="467C4F8B" w14:textId="77777777" w:rsidR="00EA3171" w:rsidRPr="00AE0440" w:rsidRDefault="00030C89">
      <w:pPr>
        <w:pStyle w:val="para"/>
        <w:spacing w:line="240" w:lineRule="atLeast"/>
      </w:pPr>
      <w:r w:rsidRPr="00AE0440">
        <w:t>3.6.5.</w:t>
      </w:r>
      <w:r w:rsidRPr="00AE0440">
        <w:tab/>
      </w:r>
      <w:r w:rsidR="001C41A9" w:rsidRPr="00AE0440">
        <w:t>Validation</w:t>
      </w:r>
    </w:p>
    <w:p w14:paraId="467C4F8C" w14:textId="1FD1FA8D" w:rsidR="00EA3171" w:rsidRPr="00AE0440" w:rsidRDefault="00030C89">
      <w:pPr>
        <w:pStyle w:val="para"/>
        <w:spacing w:line="240" w:lineRule="atLeast"/>
      </w:pPr>
      <w:r w:rsidRPr="00AE0440">
        <w:t>3.6.5.1.</w:t>
      </w:r>
      <w:r w:rsidRPr="00AE0440">
        <w:tab/>
      </w:r>
      <w:r w:rsidR="00C114CB">
        <w:t>Le p</w:t>
      </w:r>
      <w:r w:rsidR="001C41A9" w:rsidRPr="00AE0440">
        <w:t>rocessus quantitatif consistant à déterminer dans quelle mesure un modèle ou une simulation représente fidèlement le</w:t>
      </w:r>
      <w:r w:rsidR="00C114CB">
        <w:t xml:space="preserve">s conditions </w:t>
      </w:r>
      <w:r w:rsidR="001C41A9" w:rsidRPr="00AE0440">
        <w:t>réel</w:t>
      </w:r>
      <w:r w:rsidR="00C114CB">
        <w:t>les</w:t>
      </w:r>
      <w:r w:rsidR="001C41A9" w:rsidRPr="00AE0440">
        <w:t xml:space="preserve"> du point de vue de l'utilisation prévue du système de gestion et de sécurité. Il est recommandé de prendre en compte les éléments suivants lors de l'évaluation de la validité d'un modèle ou d'une simulation</w:t>
      </w:r>
      <w:r w:rsidR="00C114CB">
        <w:t> :</w:t>
      </w:r>
    </w:p>
    <w:p w14:paraId="467C4F8D" w14:textId="5585BD2D" w:rsidR="00EA3171" w:rsidRPr="00AE0440" w:rsidRDefault="00030C89">
      <w:pPr>
        <w:pStyle w:val="para"/>
        <w:spacing w:line="240" w:lineRule="atLeast"/>
      </w:pPr>
      <w:r w:rsidRPr="00AE0440">
        <w:t>3.6.5.2.</w:t>
      </w:r>
      <w:r w:rsidRPr="00AE0440">
        <w:tab/>
      </w:r>
      <w:r w:rsidR="001C41A9" w:rsidRPr="00AE0440">
        <w:t>Mesures de performance (</w:t>
      </w:r>
      <w:r w:rsidR="00C114CB">
        <w:t>indicateurs</w:t>
      </w:r>
      <w:r w:rsidR="001C41A9" w:rsidRPr="00AE0440">
        <w:t xml:space="preserve">) </w:t>
      </w:r>
    </w:p>
    <w:p w14:paraId="467C4F8E" w14:textId="40E7AD9E" w:rsidR="00EA3171" w:rsidRPr="00AE0440" w:rsidRDefault="00030C89">
      <w:pPr>
        <w:pStyle w:val="SingleTxtG"/>
        <w:ind w:left="2268"/>
      </w:pPr>
      <w:r w:rsidRPr="00AE0440">
        <w:t xml:space="preserve">(a) </w:t>
      </w:r>
      <w:r w:rsidRPr="00AE0440">
        <w:tab/>
        <w:t xml:space="preserve">Les mesures de performance sont des </w:t>
      </w:r>
      <w:r w:rsidR="00C114CB">
        <w:t>indicateurs</w:t>
      </w:r>
      <w:r w:rsidR="00C114CB" w:rsidRPr="00AE0440">
        <w:t xml:space="preserve"> </w:t>
      </w:r>
      <w:r w:rsidRPr="00AE0440">
        <w:t xml:space="preserve">utilisés pour comparer les performances du </w:t>
      </w:r>
      <w:r w:rsidR="00AC3AC7" w:rsidRPr="00AE0440">
        <w:t xml:space="preserve">DCAS </w:t>
      </w:r>
      <w:r w:rsidRPr="00AE0440">
        <w:t xml:space="preserve">dans le cadre d'un essai virtuel avec ses performances dans </w:t>
      </w:r>
      <w:r w:rsidR="00C114CB">
        <w:t>des conditions réelles</w:t>
      </w:r>
      <w:r w:rsidRPr="00AE0440">
        <w:t xml:space="preserve">. Les mesures de performance sont définies au cours de l'analyse M&amp;S. </w:t>
      </w:r>
    </w:p>
    <w:p w14:paraId="467C4F8F" w14:textId="74DFCE88" w:rsidR="00EA3171" w:rsidRPr="00AE0440" w:rsidRDefault="00030C89">
      <w:pPr>
        <w:pStyle w:val="SingleTxtG"/>
        <w:ind w:left="2268"/>
      </w:pPr>
      <w:r w:rsidRPr="00AE0440">
        <w:t xml:space="preserve">(b) </w:t>
      </w:r>
      <w:r w:rsidRPr="00AE0440">
        <w:tab/>
        <w:t xml:space="preserve">Les </w:t>
      </w:r>
      <w:r w:rsidR="00C114CB">
        <w:t>indicateurs</w:t>
      </w:r>
      <w:r w:rsidR="00C114CB" w:rsidRPr="00AE0440">
        <w:t xml:space="preserve"> </w:t>
      </w:r>
      <w:r w:rsidRPr="00AE0440">
        <w:t>de validation peuvent inclure</w:t>
      </w:r>
      <w:r w:rsidR="00C114CB">
        <w:t> :</w:t>
      </w:r>
    </w:p>
    <w:p w14:paraId="467C4F90" w14:textId="173C7BC4" w:rsidR="00EA3171" w:rsidRPr="00AE0440" w:rsidRDefault="00030C89">
      <w:pPr>
        <w:pStyle w:val="SingleTxtG"/>
        <w:ind w:left="2268" w:firstLine="567"/>
      </w:pPr>
      <w:r w:rsidRPr="00AE0440">
        <w:t xml:space="preserve">(i) </w:t>
      </w:r>
      <w:r w:rsidRPr="00AE0440">
        <w:tab/>
      </w:r>
      <w:r w:rsidR="00C114CB">
        <w:t>Une a</w:t>
      </w:r>
      <w:r w:rsidRPr="00AE0440">
        <w:t xml:space="preserve">nalyse des valeurs discrètes, par exemple le taux de détection, le </w:t>
      </w:r>
      <w:commentRangeStart w:id="6"/>
      <w:r w:rsidRPr="00AA733F">
        <w:rPr>
          <w:highlight w:val="yellow"/>
        </w:rPr>
        <w:t>taux d</w:t>
      </w:r>
      <w:r w:rsidR="00C114CB" w:rsidRPr="00AA733F">
        <w:rPr>
          <w:highlight w:val="yellow"/>
        </w:rPr>
        <w:t>’allumage</w:t>
      </w:r>
      <w:r w:rsidR="00C114CB">
        <w:t> </w:t>
      </w:r>
      <w:commentRangeEnd w:id="6"/>
      <w:r w:rsidR="00C114CB">
        <w:rPr>
          <w:rStyle w:val="CommentReference"/>
        </w:rPr>
        <w:commentReference w:id="6"/>
      </w:r>
      <w:r w:rsidR="00C114CB">
        <w:t>;</w:t>
      </w:r>
    </w:p>
    <w:p w14:paraId="467C4F91" w14:textId="6278411B" w:rsidR="00EA3171" w:rsidRPr="00AE0440" w:rsidRDefault="00030C89">
      <w:pPr>
        <w:pStyle w:val="SingleTxtG"/>
        <w:ind w:left="2268" w:firstLine="567"/>
      </w:pPr>
      <w:r w:rsidRPr="00AE0440">
        <w:t xml:space="preserve">(ii) </w:t>
      </w:r>
      <w:r w:rsidR="00C114CB">
        <w:tab/>
      </w:r>
      <w:r w:rsidRPr="00AE0440">
        <w:t>L'évolution du temps, par exemple les positions, les vitesses, les accélérations</w:t>
      </w:r>
      <w:r w:rsidR="00C114CB">
        <w:t> ;</w:t>
      </w:r>
      <w:r w:rsidRPr="00AE0440">
        <w:t xml:space="preserve"> </w:t>
      </w:r>
    </w:p>
    <w:p w14:paraId="467C4F92" w14:textId="0BA8D538" w:rsidR="00EA3171" w:rsidRPr="00AE0440" w:rsidRDefault="00030C89">
      <w:pPr>
        <w:pStyle w:val="SingleTxtG"/>
        <w:ind w:left="2835"/>
      </w:pPr>
      <w:r w:rsidRPr="00AE0440">
        <w:t xml:space="preserve">(iii) </w:t>
      </w:r>
      <w:r w:rsidRPr="00AE0440">
        <w:tab/>
      </w:r>
      <w:r w:rsidR="00C114CB">
        <w:t>Une a</w:t>
      </w:r>
      <w:r w:rsidRPr="00AE0440">
        <w:t xml:space="preserve">nalyse des changements d'état, par exemple calcul de la distance/vitesse, calcul du </w:t>
      </w:r>
      <w:r w:rsidR="005E447E">
        <w:t>TEMPS AVANT COLLISION</w:t>
      </w:r>
      <w:r w:rsidRPr="00AE0440">
        <w:t>, déclenchement du freinage.</w:t>
      </w:r>
    </w:p>
    <w:p w14:paraId="467C4F93" w14:textId="77777777" w:rsidR="00EA3171" w:rsidRPr="00AE0440" w:rsidRDefault="00030C89">
      <w:pPr>
        <w:pStyle w:val="para"/>
        <w:spacing w:line="240" w:lineRule="atLeast"/>
      </w:pPr>
      <w:r w:rsidRPr="00AE0440">
        <w:t>3.6.5.3.</w:t>
      </w:r>
      <w:r w:rsidRPr="00AE0440">
        <w:tab/>
      </w:r>
      <w:r w:rsidR="001C41A9" w:rsidRPr="00AE0440">
        <w:t>Mesures d'adéquation</w:t>
      </w:r>
    </w:p>
    <w:p w14:paraId="467C4F94" w14:textId="77777777" w:rsidR="00EA3171" w:rsidRPr="00AE0440" w:rsidRDefault="00030C89">
      <w:pPr>
        <w:pStyle w:val="SingleTxtG"/>
        <w:ind w:left="2268"/>
      </w:pPr>
      <w:r w:rsidRPr="00AE0440">
        <w:t xml:space="preserve">(a) </w:t>
      </w:r>
      <w:r w:rsidRPr="00AE0440">
        <w:tab/>
        <w:t xml:space="preserve">Les cadres analytiques utilisés pour comparer les mesures réelles et les mesures de simulation sont généralement dérivés des indicateurs clés de performance (ICP) qui indiquent la comparabilité statistique entre deux ensembles de données. </w:t>
      </w:r>
    </w:p>
    <w:p w14:paraId="467C4F95" w14:textId="77777777" w:rsidR="00EA3171" w:rsidRPr="00AE0440" w:rsidRDefault="00030C89">
      <w:pPr>
        <w:pStyle w:val="SingleTxtG"/>
        <w:ind w:left="2268"/>
      </w:pPr>
      <w:r w:rsidRPr="00AE0440">
        <w:t xml:space="preserve">(b) </w:t>
      </w:r>
      <w:r w:rsidRPr="00AE0440">
        <w:tab/>
        <w:t xml:space="preserve">La validation doit montrer que ces ICP sont </w:t>
      </w:r>
      <w:proofErr w:type="gramStart"/>
      <w:r w:rsidRPr="00AE0440">
        <w:t>atteints</w:t>
      </w:r>
      <w:proofErr w:type="gramEnd"/>
      <w:r w:rsidRPr="00AE0440">
        <w:t xml:space="preserve">. </w:t>
      </w:r>
    </w:p>
    <w:p w14:paraId="467C4F96" w14:textId="77777777" w:rsidR="00EA3171" w:rsidRPr="00AE0440" w:rsidRDefault="00030C89">
      <w:pPr>
        <w:pStyle w:val="para"/>
        <w:spacing w:line="240" w:lineRule="atLeast"/>
      </w:pPr>
      <w:r w:rsidRPr="00AE0440">
        <w:t>3.6.5.4.</w:t>
      </w:r>
      <w:r w:rsidRPr="00AE0440">
        <w:tab/>
      </w:r>
      <w:r w:rsidR="001C41A9" w:rsidRPr="00AE0440">
        <w:t>Méthodologie de validation</w:t>
      </w:r>
    </w:p>
    <w:p w14:paraId="467C4F97" w14:textId="67087BF7" w:rsidR="00EA3171" w:rsidRPr="00AE0440" w:rsidRDefault="00030C89">
      <w:pPr>
        <w:pStyle w:val="SingleTxtG"/>
        <w:ind w:left="2268"/>
      </w:pPr>
      <w:r w:rsidRPr="00AE0440">
        <w:t xml:space="preserve">(a) </w:t>
      </w:r>
      <w:r w:rsidRPr="00AE0440">
        <w:tab/>
        <w:t xml:space="preserve">Le </w:t>
      </w:r>
      <w:r w:rsidR="00101DB0">
        <w:t>constructeur</w:t>
      </w:r>
      <w:r w:rsidRPr="00AE0440">
        <w:t xml:space="preserve"> doit définir les scénarios logiques utilisés pour la validation de la chaîne d'outils d'essais virtuels. Ces scénarios doivent pouvoir couvrir, dans toute la mesure du possible, les </w:t>
      </w:r>
      <w:r w:rsidR="00AC3AC7" w:rsidRPr="00AE0440">
        <w:t>limites du système d'</w:t>
      </w:r>
      <w:r w:rsidRPr="00AE0440">
        <w:t xml:space="preserve">essais virtuels pour la validation du </w:t>
      </w:r>
      <w:r w:rsidR="00AC3AC7" w:rsidRPr="00AE0440">
        <w:t>DCAS.</w:t>
      </w:r>
    </w:p>
    <w:p w14:paraId="467C4F98" w14:textId="4B889C87" w:rsidR="00EA3171" w:rsidRPr="00AE0440" w:rsidRDefault="00030C89">
      <w:pPr>
        <w:pStyle w:val="SingleTxtG"/>
        <w:ind w:left="2268"/>
      </w:pPr>
      <w:r w:rsidRPr="00AE0440">
        <w:lastRenderedPageBreak/>
        <w:t xml:space="preserve">(b) La </w:t>
      </w:r>
      <w:r w:rsidRPr="00AE0440">
        <w:tab/>
        <w:t>méthodologie exacte dépend de la structure et de l'objectif de la chaîne d'outils. La validation peut consister en un ou plusieurs des éléments suivants</w:t>
      </w:r>
      <w:r w:rsidR="00C114CB">
        <w:t> :</w:t>
      </w:r>
    </w:p>
    <w:p w14:paraId="467C4F99" w14:textId="52E9D32A" w:rsidR="00EA3171" w:rsidRPr="00AE0440" w:rsidRDefault="00030C89">
      <w:pPr>
        <w:pStyle w:val="SingleTxtG"/>
        <w:ind w:left="2835"/>
      </w:pPr>
      <w:r w:rsidRPr="00AE0440">
        <w:t xml:space="preserve">(i) </w:t>
      </w:r>
      <w:r w:rsidRPr="00AE0440">
        <w:tab/>
        <w:t>Valider les modèles de sous-systèmes, par exemple le modèle d'environnement (réseau routier, conditions météorologiques, interaction avec l'usager de la route), les modèles de capteurs (détection et télémétrie par radio (RADAR), détection et télémétrie par la lumière (</w:t>
      </w:r>
      <w:proofErr w:type="spellStart"/>
      <w:r w:rsidRPr="00AE0440">
        <w:t>LiDAR</w:t>
      </w:r>
      <w:proofErr w:type="spellEnd"/>
      <w:r w:rsidRPr="00AE0440">
        <w:t>), caméra), le modèle de véhicule (direction, freinage, groupe motopropulseur)</w:t>
      </w:r>
      <w:r w:rsidR="00231C5A">
        <w:t> ;</w:t>
      </w:r>
    </w:p>
    <w:p w14:paraId="467C4F9A" w14:textId="6F56D037" w:rsidR="00EA3171" w:rsidRPr="00AE0440" w:rsidRDefault="00030C89">
      <w:pPr>
        <w:pStyle w:val="SingleTxtG"/>
        <w:ind w:left="2835"/>
      </w:pPr>
      <w:r w:rsidRPr="00AE0440">
        <w:t xml:space="preserve">(ii) </w:t>
      </w:r>
      <w:r w:rsidRPr="00AE0440">
        <w:tab/>
        <w:t>Valider le système du véhicule (modèle de dynamique du véhicule et modèle d'environnement)</w:t>
      </w:r>
      <w:r w:rsidR="00231C5A">
        <w:t> ;</w:t>
      </w:r>
    </w:p>
    <w:p w14:paraId="467C4F9B" w14:textId="707EC5A3" w:rsidR="00EA3171" w:rsidRPr="00AE0440" w:rsidRDefault="00030C89">
      <w:pPr>
        <w:pStyle w:val="SingleTxtG"/>
        <w:ind w:left="2835"/>
      </w:pPr>
      <w:r w:rsidRPr="00AE0440">
        <w:t xml:space="preserve">(iii) </w:t>
      </w:r>
      <w:r w:rsidRPr="00AE0440">
        <w:tab/>
        <w:t>Valider le système de capteurs (modèle de capteur et modèle d'environnement)</w:t>
      </w:r>
      <w:r w:rsidR="00231C5A">
        <w:t> ;</w:t>
      </w:r>
    </w:p>
    <w:p w14:paraId="467C4F9C" w14:textId="77777777" w:rsidR="00EA3171" w:rsidRPr="00AE0440" w:rsidRDefault="00030C89">
      <w:pPr>
        <w:pStyle w:val="SingleTxtG"/>
        <w:ind w:left="2835"/>
      </w:pPr>
      <w:r w:rsidRPr="00AE0440">
        <w:t xml:space="preserve">(iv) </w:t>
      </w:r>
      <w:r w:rsidRPr="00AE0440">
        <w:tab/>
        <w:t>Valider le système intégré (modèle de capteur + modèle d'environnement avec les influences du modèle de véhicule).</w:t>
      </w:r>
    </w:p>
    <w:p w14:paraId="467C4F9D" w14:textId="77777777" w:rsidR="00EA3171" w:rsidRPr="00AE0440" w:rsidRDefault="00030C89">
      <w:pPr>
        <w:pStyle w:val="para"/>
        <w:spacing w:line="240" w:lineRule="atLeast"/>
      </w:pPr>
      <w:r w:rsidRPr="00AE0440">
        <w:t>3.6.5.5.</w:t>
      </w:r>
      <w:r w:rsidRPr="00AE0440">
        <w:tab/>
      </w:r>
      <w:r w:rsidR="001C41A9" w:rsidRPr="00AE0440">
        <w:t>Exigence de précision</w:t>
      </w:r>
    </w:p>
    <w:p w14:paraId="467C4F9E" w14:textId="4A710190" w:rsidR="00EA3171" w:rsidRPr="00AE0440" w:rsidRDefault="00030C89">
      <w:pPr>
        <w:pStyle w:val="para"/>
        <w:spacing w:line="240" w:lineRule="atLeast"/>
      </w:pPr>
      <w:r w:rsidRPr="00AE0440">
        <w:t>3.6.5.5.1.</w:t>
      </w:r>
      <w:r w:rsidRPr="00AE0440">
        <w:tab/>
      </w:r>
      <w:r w:rsidR="001C41A9" w:rsidRPr="00AE0440">
        <w:t xml:space="preserve">L'exigence relative au seuil de corrélation est définie au cours de l'analyse M&amp;S. La validation doit montrer que ces ICP sont </w:t>
      </w:r>
      <w:proofErr w:type="gramStart"/>
      <w:r w:rsidR="001C41A9" w:rsidRPr="00AE0440">
        <w:t>respectés</w:t>
      </w:r>
      <w:proofErr w:type="gramEnd"/>
      <w:r w:rsidR="001C41A9" w:rsidRPr="00AE0440">
        <w:t xml:space="preserve">. </w:t>
      </w:r>
      <w:r w:rsidR="00105EB7" w:rsidRPr="00AE0440">
        <w:t xml:space="preserve">Par exemple, </w:t>
      </w:r>
      <w:r w:rsidR="001C41A9" w:rsidRPr="00AE0440">
        <w:t>en utilisant les méthodes de corrélation définies à l'annexe II.</w:t>
      </w:r>
    </w:p>
    <w:p w14:paraId="467C4F9F" w14:textId="6C55DB2F" w:rsidR="00EA3171" w:rsidRPr="00AE0440" w:rsidRDefault="00030C89">
      <w:pPr>
        <w:pStyle w:val="para"/>
        <w:spacing w:line="240" w:lineRule="atLeast"/>
      </w:pPr>
      <w:r w:rsidRPr="00AE0440">
        <w:t>3.6.5.6.</w:t>
      </w:r>
      <w:r w:rsidRPr="00AE0440">
        <w:tab/>
      </w:r>
      <w:r w:rsidR="00231C5A">
        <w:t>Champ d’application</w:t>
      </w:r>
      <w:r w:rsidR="00231C5A" w:rsidRPr="00AE0440">
        <w:t xml:space="preserve"> </w:t>
      </w:r>
      <w:r w:rsidR="001C41A9" w:rsidRPr="00AE0440">
        <w:t>de la validation (partie de la chaîne d'outils à valider)</w:t>
      </w:r>
    </w:p>
    <w:p w14:paraId="467C4FA0" w14:textId="34C68D2A" w:rsidR="00EA3171" w:rsidRPr="00AE0440" w:rsidRDefault="00030C89">
      <w:pPr>
        <w:pStyle w:val="para"/>
        <w:spacing w:line="240" w:lineRule="atLeast"/>
      </w:pPr>
      <w:r w:rsidRPr="00AE0440">
        <w:t>3.6.5.6.1.</w:t>
      </w:r>
      <w:r w:rsidRPr="00AE0440">
        <w:tab/>
      </w:r>
      <w:r w:rsidR="001C41A9" w:rsidRPr="00AE0440">
        <w:t xml:space="preserve">Une chaîne d'outils se compose de plusieurs outils, et chaque outil utilise plusieurs </w:t>
      </w:r>
      <w:r w:rsidR="001C41A9" w:rsidRPr="00AE0440">
        <w:rPr>
          <w:i/>
          <w:iCs/>
        </w:rPr>
        <w:t>modèles</w:t>
      </w:r>
      <w:r w:rsidR="001C41A9" w:rsidRPr="00AE0440">
        <w:t xml:space="preserve">. Le champ de validation comprend tous les outils et leurs </w:t>
      </w:r>
      <w:r w:rsidR="001C41A9" w:rsidRPr="00AE0440">
        <w:rPr>
          <w:i/>
          <w:iCs/>
        </w:rPr>
        <w:t xml:space="preserve">modèles </w:t>
      </w:r>
      <w:r w:rsidR="00231C5A">
        <w:t>correspondants</w:t>
      </w:r>
      <w:r w:rsidR="001C41A9" w:rsidRPr="00AE0440">
        <w:t>.</w:t>
      </w:r>
    </w:p>
    <w:p w14:paraId="467C4FA1" w14:textId="77777777" w:rsidR="00EA3171" w:rsidRPr="00AE0440" w:rsidRDefault="00030C89">
      <w:pPr>
        <w:pStyle w:val="para"/>
        <w:spacing w:line="240" w:lineRule="atLeast"/>
      </w:pPr>
      <w:r w:rsidRPr="00AE0440">
        <w:t>3.6.5.7.</w:t>
      </w:r>
      <w:r w:rsidRPr="00AE0440">
        <w:tab/>
      </w:r>
      <w:r w:rsidR="001C41A9" w:rsidRPr="00AE0440">
        <w:t>Résultats de la validation interne</w:t>
      </w:r>
    </w:p>
    <w:p w14:paraId="467C4FA2" w14:textId="40225E19" w:rsidR="00EA3171" w:rsidRPr="00AE0440" w:rsidRDefault="00030C89">
      <w:pPr>
        <w:pStyle w:val="SingleTxtG"/>
        <w:ind w:left="2268"/>
      </w:pPr>
      <w:r w:rsidRPr="00AE0440">
        <w:t xml:space="preserve">(a) </w:t>
      </w:r>
      <w:r w:rsidRPr="00AE0440">
        <w:tab/>
        <w:t>La documentation doit non seulement fournir la preuve de la validation de M&amp;S, mais aussi des informations suffisantes sur les processus et les produits qui démontrent la crédibilité globale de la chaîne d'outils utilisée.</w:t>
      </w:r>
    </w:p>
    <w:p w14:paraId="467C4FA3" w14:textId="41EFE381" w:rsidR="00EA3171" w:rsidRPr="00AE0440" w:rsidRDefault="00030C89">
      <w:pPr>
        <w:pStyle w:val="SingleTxtG"/>
        <w:ind w:left="2268"/>
      </w:pPr>
      <w:r w:rsidRPr="00AE0440">
        <w:t xml:space="preserve">(b) </w:t>
      </w:r>
      <w:r w:rsidR="00231C5A">
        <w:tab/>
      </w:r>
      <w:r w:rsidRPr="00AE0440">
        <w:t xml:space="preserve">Les documents/résultats peuvent être </w:t>
      </w:r>
      <w:r w:rsidR="00231C5A">
        <w:t>obtenus</w:t>
      </w:r>
      <w:r w:rsidR="00231C5A" w:rsidRPr="00AE0440">
        <w:t xml:space="preserve"> </w:t>
      </w:r>
      <w:r w:rsidRPr="00AE0440">
        <w:t>des évaluations de crédibilité précédentes.</w:t>
      </w:r>
    </w:p>
    <w:p w14:paraId="467C4FA4" w14:textId="77777777" w:rsidR="00EA3171" w:rsidRPr="00AE0440" w:rsidRDefault="00030C89">
      <w:pPr>
        <w:pStyle w:val="para"/>
        <w:spacing w:line="240" w:lineRule="atLeast"/>
      </w:pPr>
      <w:r w:rsidRPr="00AE0440">
        <w:t>3.6.5.8.</w:t>
      </w:r>
      <w:r w:rsidRPr="00AE0440">
        <w:tab/>
      </w:r>
      <w:r w:rsidR="001C41A9" w:rsidRPr="00AE0440">
        <w:t>Validation indépendante des résultats</w:t>
      </w:r>
    </w:p>
    <w:p w14:paraId="467C4FA5" w14:textId="77DF3B92" w:rsidR="00EA3171" w:rsidRPr="00AE0440" w:rsidRDefault="00030C89">
      <w:pPr>
        <w:pStyle w:val="para"/>
        <w:spacing w:line="240" w:lineRule="atLeast"/>
      </w:pPr>
      <w:r w:rsidRPr="00AE0440">
        <w:t>3.6.5.8.1.</w:t>
      </w:r>
      <w:r w:rsidRPr="00AE0440">
        <w:tab/>
      </w:r>
      <w:r w:rsidR="001C41A9" w:rsidRPr="00AE0440">
        <w:t xml:space="preserve">L'évaluateur doit vérifier la documentation fournie par le </w:t>
      </w:r>
      <w:r w:rsidR="00101DB0">
        <w:t>constructeur</w:t>
      </w:r>
      <w:r w:rsidR="001C41A9" w:rsidRPr="00AE0440">
        <w:t xml:space="preserve"> et peut effectuer des essais de l'outil intégré complet. Si les résultats des essais virtuels ne reproduisent pas suffisamment les résultats des essais physiques, l'évaluateur peut demander que les essais virtuels et/ou physiques soient répétés. Les résultats des essais seront examinés et tout écart dans les résultats devra être examiné avec le </w:t>
      </w:r>
      <w:r w:rsidR="00101DB0">
        <w:t>constructeur</w:t>
      </w:r>
      <w:r w:rsidR="001C41A9" w:rsidRPr="00AE0440">
        <w:t xml:space="preserve">. Une explication suffisante est requise pour justifier pourquoi la configuration de l'essai a entraîné un écart dans les résultats.  </w:t>
      </w:r>
    </w:p>
    <w:p w14:paraId="467C4FA6" w14:textId="77777777" w:rsidR="00EA3171" w:rsidRPr="00AE0440" w:rsidRDefault="00030C89">
      <w:pPr>
        <w:pStyle w:val="para"/>
        <w:spacing w:line="240" w:lineRule="atLeast"/>
      </w:pPr>
      <w:r w:rsidRPr="00AE0440">
        <w:t>3.6.5.9.</w:t>
      </w:r>
      <w:r w:rsidRPr="00AE0440">
        <w:tab/>
      </w:r>
      <w:r w:rsidR="001C41A9" w:rsidRPr="00AE0440">
        <w:t>Caractérisation de l'incertitude</w:t>
      </w:r>
    </w:p>
    <w:p w14:paraId="467C4FA7" w14:textId="01AE671B" w:rsidR="00EA3171" w:rsidRPr="00AE0440" w:rsidRDefault="00030C89">
      <w:pPr>
        <w:pStyle w:val="para"/>
        <w:spacing w:line="240" w:lineRule="atLeast"/>
      </w:pPr>
      <w:r w:rsidRPr="00AE0440">
        <w:t>3.6.5.9.1.</w:t>
      </w:r>
      <w:r w:rsidRPr="00AE0440">
        <w:tab/>
      </w:r>
      <w:r w:rsidR="001C41A9" w:rsidRPr="00AE0440">
        <w:t xml:space="preserve">Cette section porte sur la caractérisation de la variabilité attendue des résultats de la chaîne d'outils virtuelle. L'évaluation doit se faire en deux phases. Dans une première phase, les informations recueillies dans la section </w:t>
      </w:r>
      <w:r w:rsidR="00231C5A">
        <w:t>« </w:t>
      </w:r>
      <w:r w:rsidR="001C41A9" w:rsidRPr="00AE0440">
        <w:t>Analyse et description de M&amp;S</w:t>
      </w:r>
      <w:r w:rsidR="00231C5A">
        <w:t> »</w:t>
      </w:r>
      <w:r w:rsidR="00231C5A" w:rsidRPr="00AE0440">
        <w:t xml:space="preserve"> </w:t>
      </w:r>
      <w:r w:rsidR="001C41A9" w:rsidRPr="00AE0440">
        <w:t xml:space="preserve">et dans la section </w:t>
      </w:r>
      <w:r w:rsidR="00231C5A">
        <w:t>« Origine des d</w:t>
      </w:r>
      <w:r w:rsidR="001C41A9" w:rsidRPr="00AE0440">
        <w:t>onnées/</w:t>
      </w:r>
      <w:r w:rsidR="00231C5A">
        <w:t>entrées »</w:t>
      </w:r>
      <w:r w:rsidR="00231C5A" w:rsidRPr="00AE0440">
        <w:t xml:space="preserve"> </w:t>
      </w:r>
      <w:r w:rsidR="001C41A9" w:rsidRPr="00AE0440">
        <w:t xml:space="preserve">sont utilisées pour caractériser l'incertitude des données d'entrée, des paramètres du modèle et de la structure de modélisation. Ensuite, en propageant toutes les incertitudes à travers la chaîne d'outils virtuelle, l'incertitude des résultats du modèle est quantifiée. En fonction de l'incertitude des résultats du modèle, des marges de sécurité appropriées devront être introduites par le </w:t>
      </w:r>
      <w:r w:rsidR="00101DB0">
        <w:t>constructeur</w:t>
      </w:r>
      <w:r w:rsidR="001C41A9" w:rsidRPr="00AE0440">
        <w:t xml:space="preserve"> du </w:t>
      </w:r>
      <w:r w:rsidR="00D90778" w:rsidRPr="00AE0440">
        <w:t xml:space="preserve">DCAS </w:t>
      </w:r>
      <w:r w:rsidR="001C41A9" w:rsidRPr="00AE0440">
        <w:t xml:space="preserve">lors de l'utilisation des essais virtuels dans le cadre de la validation du </w:t>
      </w:r>
      <w:r w:rsidR="00D90778" w:rsidRPr="00AE0440">
        <w:t>DCAS.</w:t>
      </w:r>
    </w:p>
    <w:p w14:paraId="467C4FA8" w14:textId="77777777" w:rsidR="00EA3171" w:rsidRPr="00AE0440" w:rsidRDefault="00030C89">
      <w:pPr>
        <w:pStyle w:val="para"/>
        <w:spacing w:line="240" w:lineRule="atLeast"/>
      </w:pPr>
      <w:r w:rsidRPr="00AE0440">
        <w:t>3.6.5.9.2.</w:t>
      </w:r>
      <w:r w:rsidRPr="00AE0440">
        <w:tab/>
      </w:r>
      <w:r w:rsidR="001C41A9" w:rsidRPr="00AE0440">
        <w:t>Caractérisation de l'incertitude des données d'entrée</w:t>
      </w:r>
    </w:p>
    <w:p w14:paraId="467C4FA9" w14:textId="5744FDEE" w:rsidR="00EA3171" w:rsidRPr="00AE0440" w:rsidRDefault="00030C89">
      <w:pPr>
        <w:pStyle w:val="para"/>
        <w:spacing w:line="240" w:lineRule="atLeast"/>
      </w:pPr>
      <w:r w:rsidRPr="00AE0440">
        <w:lastRenderedPageBreak/>
        <w:tab/>
      </w:r>
      <w:r w:rsidR="001C41A9" w:rsidRPr="00AE0440">
        <w:t xml:space="preserve">Le </w:t>
      </w:r>
      <w:r w:rsidR="00101DB0">
        <w:t>constructeur</w:t>
      </w:r>
      <w:r w:rsidR="001C41A9" w:rsidRPr="00AE0440">
        <w:t xml:space="preserve"> du </w:t>
      </w:r>
      <w:r w:rsidR="00D90778" w:rsidRPr="00AE0440">
        <w:t xml:space="preserve">DCAS </w:t>
      </w:r>
      <w:r w:rsidR="001C41A9" w:rsidRPr="00AE0440">
        <w:t>doit démontrer qu'il a estimé les données d'entrée critiques du modèle au moyen de techniques robustes telles que la fourniture de répétitions multiples pour son évaluation</w:t>
      </w:r>
      <w:r w:rsidR="00231C5A">
        <w:t> ;</w:t>
      </w:r>
    </w:p>
    <w:p w14:paraId="467C4FAA" w14:textId="77777777" w:rsidR="00EA3171" w:rsidRPr="00AE0440" w:rsidRDefault="00030C89">
      <w:pPr>
        <w:pStyle w:val="para"/>
        <w:spacing w:line="240" w:lineRule="atLeast"/>
      </w:pPr>
      <w:r w:rsidRPr="00AE0440">
        <w:t>3.6.5.9.3.</w:t>
      </w:r>
      <w:r w:rsidRPr="00AE0440">
        <w:tab/>
      </w:r>
      <w:r w:rsidR="001C41A9" w:rsidRPr="00AE0440">
        <w:t xml:space="preserve">Caractérisation de l'incertitude des paramètres du modèle (après calibration). </w:t>
      </w:r>
    </w:p>
    <w:p w14:paraId="467C4FAB" w14:textId="661036F8" w:rsidR="00EA3171" w:rsidRPr="00AE0440" w:rsidRDefault="00030C89">
      <w:pPr>
        <w:pStyle w:val="para"/>
        <w:spacing w:line="240" w:lineRule="atLeast"/>
      </w:pPr>
      <w:r w:rsidRPr="00AE0440">
        <w:tab/>
      </w:r>
      <w:r w:rsidRPr="00AE0440">
        <w:tab/>
      </w:r>
      <w:r w:rsidR="001C41A9" w:rsidRPr="00AE0440">
        <w:t xml:space="preserve">Le </w:t>
      </w:r>
      <w:r w:rsidR="00101DB0">
        <w:t>constructeur</w:t>
      </w:r>
      <w:r w:rsidR="001C41A9" w:rsidRPr="00AE0440">
        <w:t xml:space="preserve"> doit démontrer que lorsque les paramètres critiques d'un modèle ne peuvent être entièrement déterminés, ils sont caractérisés au moyen d'une distribution et/ou d'intervalles de confiance</w:t>
      </w:r>
      <w:r w:rsidR="00231C5A">
        <w:t> ;</w:t>
      </w:r>
    </w:p>
    <w:p w14:paraId="467C4FAC" w14:textId="77777777" w:rsidR="00EA3171" w:rsidRPr="00AE0440" w:rsidRDefault="00030C89">
      <w:pPr>
        <w:pStyle w:val="para"/>
        <w:spacing w:line="240" w:lineRule="atLeast"/>
      </w:pPr>
      <w:r w:rsidRPr="00AE0440">
        <w:t>3.6.5.9.4.</w:t>
      </w:r>
      <w:r w:rsidRPr="00AE0440">
        <w:tab/>
      </w:r>
      <w:r w:rsidR="001C41A9" w:rsidRPr="00AE0440">
        <w:t>Caractérisation de l'incertitude dans la structure de M&amp;S</w:t>
      </w:r>
    </w:p>
    <w:p w14:paraId="467C4FAD" w14:textId="52B2E274" w:rsidR="00EA3171" w:rsidRPr="00AE0440" w:rsidRDefault="00030C89">
      <w:pPr>
        <w:pStyle w:val="para"/>
        <w:spacing w:line="240" w:lineRule="atLeast"/>
        <w:rPr>
          <w:bCs/>
        </w:rPr>
      </w:pPr>
      <w:r w:rsidRPr="00AE0440">
        <w:tab/>
      </w:r>
      <w:r w:rsidR="001C41A9" w:rsidRPr="00AE0440">
        <w:t xml:space="preserve">Le </w:t>
      </w:r>
      <w:r w:rsidR="00101DB0">
        <w:t>constructeur</w:t>
      </w:r>
      <w:r w:rsidR="001C41A9" w:rsidRPr="00AE0440">
        <w:t xml:space="preserve"> doit apporter la preuve que les hypothèses de modélisation font l'objet d'une caractérisation quantitative en évaluant l'incertitude générée (par exemple, en comparant les résultats de </w:t>
      </w:r>
      <w:r w:rsidR="001C41A9" w:rsidRPr="00AE0440">
        <w:rPr>
          <w:bCs/>
        </w:rPr>
        <w:t>différentes approches de modélisation dans la mesure du possible)</w:t>
      </w:r>
      <w:r w:rsidR="00231C5A">
        <w:rPr>
          <w:bCs/>
        </w:rPr>
        <w:t> ;</w:t>
      </w:r>
    </w:p>
    <w:p w14:paraId="467C4FAE" w14:textId="77777777" w:rsidR="00EA3171" w:rsidRPr="00AE0440" w:rsidRDefault="00030C89">
      <w:pPr>
        <w:pStyle w:val="para"/>
        <w:spacing w:line="240" w:lineRule="atLeast"/>
      </w:pPr>
      <w:r w:rsidRPr="00AE0440">
        <w:t>3.6.5.9.5.</w:t>
      </w:r>
      <w:r w:rsidRPr="00AE0440">
        <w:tab/>
      </w:r>
      <w:r w:rsidR="001C41A9" w:rsidRPr="00AE0440">
        <w:t xml:space="preserve">Caractérisation de l'incertitude aléatoire par rapport à l'incertitude épistémique </w:t>
      </w:r>
    </w:p>
    <w:p w14:paraId="467C4FAF" w14:textId="33A660EC" w:rsidR="00EA3171" w:rsidRPr="00AE0440" w:rsidRDefault="00030C89">
      <w:pPr>
        <w:pStyle w:val="para"/>
        <w:spacing w:line="240" w:lineRule="atLeast"/>
      </w:pPr>
      <w:r w:rsidRPr="00AE0440">
        <w:tab/>
      </w:r>
      <w:r w:rsidR="001C41A9" w:rsidRPr="00AE0440">
        <w:t xml:space="preserve">Le </w:t>
      </w:r>
      <w:r w:rsidR="00101DB0">
        <w:t>constructeur</w:t>
      </w:r>
      <w:r w:rsidR="001C41A9" w:rsidRPr="00AE0440">
        <w:t xml:space="preserve"> doit s'efforcer de faire la distinction entre la composante aléatoire de l'incertitude (qui ne peut être qu'estimée mais non réduite) et l'incertitude épistémique découlant du manque de connaissances dans la virtualisation du processus.</w:t>
      </w:r>
    </w:p>
    <w:p w14:paraId="467C4FB0" w14:textId="10E0FCFA" w:rsidR="00EA3171" w:rsidRPr="00AE0440" w:rsidRDefault="00030C89">
      <w:pPr>
        <w:pStyle w:val="HChG"/>
      </w:pPr>
      <w:r w:rsidRPr="00AE0440">
        <w:tab/>
      </w:r>
      <w:r w:rsidR="00B65617" w:rsidRPr="00AE0440">
        <w:t>4.</w:t>
      </w:r>
      <w:r w:rsidR="00B65617" w:rsidRPr="00AE0440">
        <w:tab/>
      </w:r>
      <w:r w:rsidR="001C41A9" w:rsidRPr="00AE0440">
        <w:t>Structure d</w:t>
      </w:r>
      <w:r w:rsidR="00231C5A">
        <w:t>u dossier d’information</w:t>
      </w:r>
    </w:p>
    <w:p w14:paraId="467C4FB1" w14:textId="4453517D" w:rsidR="00EA3171" w:rsidRPr="00AE0440" w:rsidRDefault="00030C89">
      <w:pPr>
        <w:pStyle w:val="para"/>
        <w:spacing w:line="240" w:lineRule="atLeast"/>
      </w:pPr>
      <w:r w:rsidRPr="00AE0440">
        <w:rPr>
          <w:szCs w:val="14"/>
        </w:rPr>
        <w:t>4.</w:t>
      </w:r>
      <w:r w:rsidR="00A92146" w:rsidRPr="00AE0440">
        <w:rPr>
          <w:szCs w:val="14"/>
        </w:rPr>
        <w:t>1</w:t>
      </w:r>
      <w:r w:rsidRPr="00AE0440">
        <w:rPr>
          <w:szCs w:val="14"/>
        </w:rPr>
        <w:t>.</w:t>
      </w:r>
      <w:r w:rsidRPr="00AE0440">
        <w:rPr>
          <w:szCs w:val="14"/>
        </w:rPr>
        <w:tab/>
      </w:r>
      <w:r w:rsidR="001C41A9" w:rsidRPr="00AE0440">
        <w:t>Cette section définit la manière dont les informations susmentionnées seront collectées et organisées dans l</w:t>
      </w:r>
      <w:r w:rsidR="00231C5A">
        <w:t xml:space="preserve">e dossier d’information </w:t>
      </w:r>
      <w:r w:rsidR="001C41A9" w:rsidRPr="00AE0440">
        <w:t xml:space="preserve">fourni par le </w:t>
      </w:r>
      <w:r w:rsidR="00101DB0">
        <w:t>constructeur</w:t>
      </w:r>
      <w:r w:rsidR="001C41A9" w:rsidRPr="00AE0440">
        <w:t xml:space="preserve"> à l'autorité compétente. </w:t>
      </w:r>
    </w:p>
    <w:p w14:paraId="467C4FB2" w14:textId="2DC6F5A5" w:rsidR="00EA3171" w:rsidRPr="00AE0440" w:rsidRDefault="00030C89">
      <w:pPr>
        <w:pStyle w:val="SingleTxtG"/>
        <w:ind w:left="2268"/>
      </w:pPr>
      <w:r w:rsidRPr="00AE0440">
        <w:t xml:space="preserve">(a) </w:t>
      </w:r>
      <w:r w:rsidRPr="00AE0440">
        <w:tab/>
        <w:t xml:space="preserve">Le </w:t>
      </w:r>
      <w:r w:rsidR="00101DB0">
        <w:t>constructeur</w:t>
      </w:r>
      <w:r w:rsidRPr="00AE0440">
        <w:t xml:space="preserve"> doit produire un document (un </w:t>
      </w:r>
      <w:r w:rsidR="00231C5A">
        <w:t>« </w:t>
      </w:r>
      <w:r w:rsidRPr="00AE0440">
        <w:t>manuel de simulation</w:t>
      </w:r>
      <w:r w:rsidR="00231C5A">
        <w:t> »</w:t>
      </w:r>
      <w:r w:rsidR="00231C5A" w:rsidRPr="00AE0440">
        <w:t xml:space="preserve">) </w:t>
      </w:r>
      <w:r w:rsidRPr="00AE0440">
        <w:t xml:space="preserve">structuré à l'aide de ce schéma afin de fournir des preuves </w:t>
      </w:r>
      <w:r w:rsidR="00231C5A">
        <w:t>sur</w:t>
      </w:r>
      <w:r w:rsidR="00231C5A" w:rsidRPr="00AE0440">
        <w:t xml:space="preserve"> </w:t>
      </w:r>
      <w:r w:rsidRPr="00AE0440">
        <w:t>les sujets présentés</w:t>
      </w:r>
      <w:r w:rsidR="00231C5A">
        <w:t> ;</w:t>
      </w:r>
    </w:p>
    <w:p w14:paraId="467C4FB3" w14:textId="4EFCAFA6" w:rsidR="00EA3171" w:rsidRPr="00AE0440" w:rsidRDefault="00030C89">
      <w:pPr>
        <w:pStyle w:val="SingleTxtG"/>
        <w:ind w:left="2268"/>
      </w:pPr>
      <w:r w:rsidRPr="00AE0440">
        <w:t xml:space="preserve">(b) </w:t>
      </w:r>
      <w:r w:rsidR="00231C5A">
        <w:tab/>
      </w:r>
      <w:r w:rsidR="00231C5A" w:rsidRPr="00AE0440">
        <w:t>L</w:t>
      </w:r>
      <w:r w:rsidR="00231C5A">
        <w:t>e</w:t>
      </w:r>
      <w:r w:rsidR="00231C5A" w:rsidRPr="00AE0440">
        <w:t xml:space="preserve"> </w:t>
      </w:r>
      <w:r w:rsidR="00231C5A">
        <w:t>dossier d’information</w:t>
      </w:r>
      <w:r w:rsidRPr="00AE0440">
        <w:t xml:space="preserve"> doit être fourni avec la version correspondante de la chaîne d'outils et les données d'appui </w:t>
      </w:r>
      <w:r w:rsidR="00231C5A">
        <w:t>correspondantes ;</w:t>
      </w:r>
    </w:p>
    <w:p w14:paraId="467C4FB4" w14:textId="38C12FF7" w:rsidR="00EA3171" w:rsidRPr="00AE0440" w:rsidRDefault="00030C89">
      <w:pPr>
        <w:pStyle w:val="SingleTxtG"/>
        <w:ind w:left="2268"/>
      </w:pPr>
      <w:r w:rsidRPr="00AE0440">
        <w:t>(c)</w:t>
      </w:r>
      <w:r w:rsidRPr="00AE0440">
        <w:tab/>
      </w:r>
      <w:r w:rsidR="001C41A9" w:rsidRPr="00AE0440">
        <w:t xml:space="preserve">Le </w:t>
      </w:r>
      <w:r w:rsidR="00101DB0">
        <w:t>constructeur</w:t>
      </w:r>
      <w:r w:rsidR="001C41A9" w:rsidRPr="00AE0440">
        <w:t xml:space="preserve"> doit fournir des références claires permettant de relier l</w:t>
      </w:r>
      <w:r w:rsidR="00231C5A">
        <w:t xml:space="preserve">e dossier d’information </w:t>
      </w:r>
      <w:r w:rsidR="001C41A9" w:rsidRPr="00AE0440">
        <w:t>aux parties correspondantes de la chaîne d'outils et aux données</w:t>
      </w:r>
      <w:r w:rsidR="00231C5A">
        <w:t> ;</w:t>
      </w:r>
    </w:p>
    <w:p w14:paraId="467C4FB5" w14:textId="321A640E" w:rsidR="00EA3171" w:rsidRPr="00AE0440" w:rsidRDefault="00030C89">
      <w:pPr>
        <w:pStyle w:val="SingleTxtG"/>
        <w:ind w:left="2268"/>
      </w:pPr>
      <w:r w:rsidRPr="00AE0440">
        <w:t xml:space="preserve">(d) </w:t>
      </w:r>
      <w:r w:rsidR="00231C5A">
        <w:tab/>
      </w:r>
      <w:r w:rsidR="00231C5A" w:rsidRPr="00AE0440">
        <w:t>L</w:t>
      </w:r>
      <w:r w:rsidR="00231C5A">
        <w:t>e</w:t>
      </w:r>
      <w:r w:rsidR="00231C5A" w:rsidRPr="00AE0440">
        <w:t xml:space="preserve"> </w:t>
      </w:r>
      <w:r w:rsidR="00231C5A">
        <w:t>dossier d’information</w:t>
      </w:r>
      <w:r w:rsidRPr="00AE0440">
        <w:t xml:space="preserve"> doit être conservé tout au long du cycle de vie de l'utilisation de la chaîne d'outils. L'évaluateur peut contrôler le </w:t>
      </w:r>
      <w:r w:rsidR="00101DB0">
        <w:t>constructeur</w:t>
      </w:r>
      <w:r w:rsidRPr="00AE0440">
        <w:t xml:space="preserve"> en évaluant s</w:t>
      </w:r>
      <w:r w:rsidR="00231C5A">
        <w:t>on</w:t>
      </w:r>
      <w:r w:rsidRPr="00AE0440">
        <w:t xml:space="preserve"> </w:t>
      </w:r>
      <w:r w:rsidR="00231C5A">
        <w:t>dossier d’information</w:t>
      </w:r>
      <w:r w:rsidR="00231C5A" w:rsidRPr="00AE0440">
        <w:t xml:space="preserve"> </w:t>
      </w:r>
      <w:r w:rsidRPr="00AE0440">
        <w:t>et/ou en effectuant des essais physiques.</w:t>
      </w:r>
    </w:p>
    <w:p w14:paraId="467C4FB6" w14:textId="77777777" w:rsidR="001C41A9" w:rsidRPr="00AE0440" w:rsidRDefault="00105EB7" w:rsidP="00105EB7">
      <w:pPr>
        <w:spacing w:line="240" w:lineRule="auto"/>
        <w:ind w:right="9"/>
        <w:jc w:val="center"/>
        <w:rPr>
          <w:sz w:val="22"/>
          <w:szCs w:val="22"/>
          <w:u w:val="single"/>
        </w:rPr>
      </w:pPr>
      <w:r w:rsidRPr="00AE0440">
        <w:rPr>
          <w:sz w:val="22"/>
          <w:szCs w:val="22"/>
          <w:u w:val="single"/>
        </w:rPr>
        <w:tab/>
      </w:r>
      <w:r w:rsidRPr="00AE0440">
        <w:rPr>
          <w:sz w:val="22"/>
          <w:szCs w:val="22"/>
          <w:u w:val="single"/>
        </w:rPr>
        <w:tab/>
      </w:r>
      <w:r w:rsidRPr="00AE0440">
        <w:rPr>
          <w:sz w:val="22"/>
          <w:szCs w:val="22"/>
          <w:u w:val="single"/>
        </w:rPr>
        <w:tab/>
      </w:r>
    </w:p>
    <w:sectPr w:rsidR="001C41A9" w:rsidRPr="00AE0440" w:rsidSect="00AB1BA1">
      <w:headerReference w:type="even" r:id="rId36"/>
      <w:headerReference w:type="default" r:id="rId37"/>
      <w:headerReference w:type="first" r:id="rId38"/>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uthor" w:initials="A">
    <w:p w14:paraId="626F0214" w14:textId="77777777" w:rsidR="00171B7C" w:rsidRDefault="00171B7C" w:rsidP="00171B7C">
      <w:r>
        <w:rPr>
          <w:rStyle w:val="CommentReference"/>
        </w:rPr>
        <w:annotationRef/>
      </w:r>
      <w:r>
        <w:rPr>
          <w:color w:val="000000"/>
        </w:rPr>
        <w:t>Can you clarify?</w:t>
      </w:r>
    </w:p>
  </w:comment>
  <w:comment w:id="6" w:author="Author" w:initials="A">
    <w:p w14:paraId="4FBD4939" w14:textId="77777777" w:rsidR="00C114CB" w:rsidRDefault="00C114CB" w:rsidP="00C114CB">
      <w:r>
        <w:rPr>
          <w:rStyle w:val="CommentReference"/>
        </w:rPr>
        <w:annotationRef/>
      </w:r>
      <w:r>
        <w:rPr>
          <w:color w:val="000000"/>
        </w:rPr>
        <w:t>to be confirmed by the client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6F0214" w15:done="0"/>
  <w15:commentEx w15:paraId="4FBD49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6F0214" w16cid:durableId="275947C2"/>
  <w16cid:commentId w16cid:paraId="4FBD4939" w16cid:durableId="141115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7632C" w14:textId="77777777" w:rsidR="00E807F9" w:rsidRDefault="00E807F9"/>
  </w:endnote>
  <w:endnote w:type="continuationSeparator" w:id="0">
    <w:p w14:paraId="34FE935F" w14:textId="77777777" w:rsidR="00E807F9" w:rsidRDefault="00E807F9"/>
  </w:endnote>
  <w:endnote w:type="continuationNotice" w:id="1">
    <w:p w14:paraId="35D9E924" w14:textId="77777777" w:rsidR="00E807F9" w:rsidRDefault="00E80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FF8" w14:textId="77777777" w:rsidR="00EA3171" w:rsidRDefault="00030C89">
    <w:pPr>
      <w:pStyle w:val="Footer"/>
      <w:jc w:val="right"/>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sidR="00C27115">
      <w:rPr>
        <w:b/>
        <w:bCs/>
        <w:noProof/>
        <w:sz w:val="18"/>
        <w:szCs w:val="18"/>
      </w:rPr>
      <w:t>2</w:t>
    </w:r>
    <w:r w:rsidRPr="008C40B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05CAD" w14:textId="77777777" w:rsidR="00E807F9" w:rsidRPr="000B175B" w:rsidRDefault="00E807F9" w:rsidP="000B175B">
      <w:pPr>
        <w:tabs>
          <w:tab w:val="right" w:pos="2155"/>
        </w:tabs>
        <w:spacing w:after="80"/>
        <w:ind w:left="680"/>
        <w:rPr>
          <w:u w:val="single"/>
        </w:rPr>
      </w:pPr>
      <w:r>
        <w:rPr>
          <w:u w:val="single"/>
        </w:rPr>
        <w:tab/>
      </w:r>
    </w:p>
  </w:footnote>
  <w:footnote w:type="continuationSeparator" w:id="0">
    <w:p w14:paraId="1AA5575C" w14:textId="77777777" w:rsidR="00E807F9" w:rsidRPr="00FC68B7" w:rsidRDefault="00E807F9" w:rsidP="00FC68B7">
      <w:pPr>
        <w:tabs>
          <w:tab w:val="left" w:pos="2155"/>
        </w:tabs>
        <w:spacing w:after="80"/>
        <w:ind w:left="680"/>
        <w:rPr>
          <w:u w:val="single"/>
        </w:rPr>
      </w:pPr>
      <w:r>
        <w:rPr>
          <w:u w:val="single"/>
        </w:rPr>
        <w:tab/>
      </w:r>
    </w:p>
  </w:footnote>
  <w:footnote w:type="continuationNotice" w:id="1">
    <w:p w14:paraId="4BCEFB5C" w14:textId="77777777" w:rsidR="00E807F9" w:rsidRDefault="00E807F9"/>
  </w:footnote>
  <w:footnote w:id="2">
    <w:p w14:paraId="467C4FFE" w14:textId="77777777" w:rsidR="00EA3171" w:rsidRDefault="00030C89">
      <w:pPr>
        <w:pStyle w:val="FootnoteText"/>
        <w:tabs>
          <w:tab w:val="clear" w:pos="1021"/>
        </w:tabs>
        <w:ind w:firstLine="0"/>
        <w:rPr>
          <w:lang w:val="nl-BE"/>
        </w:rPr>
      </w:pPr>
      <w:r>
        <w:rPr>
          <w:rStyle w:val="FootnoteReference"/>
        </w:rPr>
        <w:footnoteRef/>
      </w:r>
      <w:r w:rsidRPr="00CA60F2">
        <w:rPr>
          <w:lang w:val="es-ES"/>
        </w:rPr>
        <w:t xml:space="preserve">  Les </w:t>
      </w:r>
      <w:proofErr w:type="spellStart"/>
      <w:r w:rsidRPr="00CA60F2">
        <w:rPr>
          <w:lang w:val="es-ES"/>
        </w:rPr>
        <w:t>niveaux</w:t>
      </w:r>
      <w:proofErr w:type="spellEnd"/>
      <w:r w:rsidRPr="00CA60F2">
        <w:rPr>
          <w:lang w:val="es-ES"/>
        </w:rPr>
        <w:t xml:space="preserve"> </w:t>
      </w:r>
      <w:proofErr w:type="spellStart"/>
      <w:r w:rsidRPr="00CA60F2">
        <w:rPr>
          <w:lang w:val="es-ES"/>
        </w:rPr>
        <w:t>d'automatisation</w:t>
      </w:r>
      <w:proofErr w:type="spellEnd"/>
      <w:r w:rsidRPr="00CA60F2">
        <w:rPr>
          <w:lang w:val="es-ES"/>
        </w:rPr>
        <w:t xml:space="preserve"> </w:t>
      </w:r>
      <w:proofErr w:type="spellStart"/>
      <w:r w:rsidRPr="00CA60F2">
        <w:rPr>
          <w:lang w:val="es-ES"/>
        </w:rPr>
        <w:t>décrits</w:t>
      </w:r>
      <w:proofErr w:type="spellEnd"/>
      <w:r w:rsidRPr="00CA60F2">
        <w:rPr>
          <w:lang w:val="es-ES"/>
        </w:rPr>
        <w:t xml:space="preserve"> par la norme SAE J3016 </w:t>
      </w:r>
      <w:proofErr w:type="spellStart"/>
      <w:r w:rsidRPr="00CA60F2">
        <w:rPr>
          <w:lang w:val="es-ES"/>
        </w:rPr>
        <w:t>figurent</w:t>
      </w:r>
      <w:proofErr w:type="spellEnd"/>
      <w:r w:rsidRPr="00CA60F2">
        <w:rPr>
          <w:lang w:val="es-ES"/>
        </w:rPr>
        <w:t xml:space="preserve"> </w:t>
      </w:r>
      <w:proofErr w:type="spellStart"/>
      <w:r w:rsidRPr="00CA60F2">
        <w:rPr>
          <w:lang w:val="es-ES"/>
        </w:rPr>
        <w:t>également</w:t>
      </w:r>
      <w:proofErr w:type="spellEnd"/>
      <w:r w:rsidRPr="00CA60F2">
        <w:rPr>
          <w:lang w:val="es-ES"/>
        </w:rPr>
        <w:t xml:space="preserve"> </w:t>
      </w:r>
      <w:proofErr w:type="spellStart"/>
      <w:r w:rsidRPr="00CA60F2">
        <w:rPr>
          <w:lang w:val="es-ES"/>
        </w:rPr>
        <w:t>dans</w:t>
      </w:r>
      <w:proofErr w:type="spellEnd"/>
      <w:r w:rsidRPr="00CA60F2">
        <w:rPr>
          <w:lang w:val="es-ES"/>
        </w:rPr>
        <w:t xml:space="preserve"> le </w:t>
      </w:r>
      <w:r>
        <w:rPr>
          <w:lang w:val="nl-BE"/>
        </w:rPr>
        <w:t xml:space="preserve">document de </w:t>
      </w:r>
      <w:proofErr w:type="spellStart"/>
      <w:r w:rsidRPr="00CA60F2">
        <w:rPr>
          <w:lang w:val="es-ES"/>
        </w:rPr>
        <w:t>référence</w:t>
      </w:r>
      <w:proofErr w:type="spellEnd"/>
      <w:r w:rsidRPr="00CA60F2">
        <w:rPr>
          <w:lang w:val="es-ES"/>
        </w:rPr>
        <w:t xml:space="preserve"> </w:t>
      </w:r>
      <w:r>
        <w:rPr>
          <w:lang w:val="nl-BE"/>
        </w:rPr>
        <w:t>ECE/TRANS/WP29/1140.</w:t>
      </w:r>
    </w:p>
  </w:footnote>
  <w:footnote w:id="3">
    <w:p w14:paraId="467C4FFF" w14:textId="77777777" w:rsidR="00EA3171" w:rsidRDefault="00030C89">
      <w:pPr>
        <w:pStyle w:val="FootnoteText"/>
        <w:ind w:left="1530" w:right="9" w:hanging="144"/>
        <w:rPr>
          <w:lang w:val="nl-BE"/>
        </w:rPr>
      </w:pPr>
      <w:r>
        <w:rPr>
          <w:rStyle w:val="FootnoteReference"/>
        </w:rPr>
        <w:footnoteRef/>
      </w:r>
      <w:r w:rsidRPr="00CA60F2">
        <w:rPr>
          <w:lang w:val="nl-BE"/>
        </w:rPr>
        <w:t xml:space="preserve"> Comme défini dans la Résolution d'ensemble sur la construction des véhicules (R.E.3.), document ECE/TRANS/WP.29/78/Rev.6, paragraphe 2. </w:t>
      </w:r>
      <w:r w:rsidRPr="00CA60F2">
        <w:rPr>
          <w:lang w:val="nl-BE"/>
        </w:rPr>
        <w:br/>
      </w:r>
      <w:proofErr w:type="gramStart"/>
      <w:r w:rsidRPr="00CA60F2">
        <w:rPr>
          <w:lang w:val="nl-BE"/>
        </w:rPr>
        <w:t>https://unece.org/transport/standards/transport/vehicle-regulations-wp29/resolutions</w:t>
      </w:r>
      <w:proofErr w:type="gramEnd"/>
    </w:p>
  </w:footnote>
  <w:footnote w:id="4">
    <w:p w14:paraId="72C9B454" w14:textId="13F87841" w:rsidR="00B7342E" w:rsidRPr="00CA60F2" w:rsidRDefault="00B7342E" w:rsidP="00B7342E">
      <w:pPr>
        <w:pStyle w:val="FootnoteText"/>
        <w:rPr>
          <w:lang w:val="es-ES"/>
        </w:rPr>
      </w:pPr>
      <w:r w:rsidRPr="00CA60F2">
        <w:rPr>
          <w:lang w:val="nl-BE"/>
        </w:rPr>
        <w:tab/>
      </w:r>
      <w:r>
        <w:rPr>
          <w:rStyle w:val="FootnoteReference"/>
        </w:rPr>
        <w:footnoteRef/>
      </w:r>
      <w:r w:rsidRPr="00CA60F2">
        <w:rPr>
          <w:lang w:val="es-ES"/>
        </w:rPr>
        <w:tab/>
        <w:t xml:space="preserve">Par le </w:t>
      </w:r>
      <w:proofErr w:type="spellStart"/>
      <w:r w:rsidRPr="00CA60F2">
        <w:rPr>
          <w:lang w:val="es-ES"/>
        </w:rPr>
        <w:t>biais</w:t>
      </w:r>
      <w:proofErr w:type="spellEnd"/>
      <w:r w:rsidRPr="00CA60F2">
        <w:rPr>
          <w:lang w:val="es-ES"/>
        </w:rPr>
        <w:t xml:space="preserve"> de la </w:t>
      </w:r>
      <w:proofErr w:type="spellStart"/>
      <w:r w:rsidRPr="00CA60F2">
        <w:rPr>
          <w:lang w:val="es-ES"/>
        </w:rPr>
        <w:t>plateforme</w:t>
      </w:r>
      <w:proofErr w:type="spellEnd"/>
      <w:r w:rsidRPr="00CA60F2">
        <w:rPr>
          <w:lang w:val="es-ES"/>
        </w:rPr>
        <w:t xml:space="preserve"> en </w:t>
      </w:r>
      <w:proofErr w:type="spellStart"/>
      <w:r w:rsidRPr="00CA60F2">
        <w:rPr>
          <w:lang w:val="es-ES"/>
        </w:rPr>
        <w:t>ligne</w:t>
      </w:r>
      <w:proofErr w:type="spellEnd"/>
      <w:r w:rsidRPr="00CA60F2">
        <w:rPr>
          <w:lang w:val="es-ES"/>
        </w:rPr>
        <w:t xml:space="preserve"> (</w:t>
      </w:r>
      <w:r w:rsidR="001F19E9">
        <w:rPr>
          <w:lang w:val="es-ES"/>
        </w:rPr>
        <w:t>“</w:t>
      </w:r>
      <w:proofErr w:type="spellStart"/>
      <w:r w:rsidRPr="00CA60F2">
        <w:rPr>
          <w:lang w:val="es-ES"/>
        </w:rPr>
        <w:t>Application</w:t>
      </w:r>
      <w:proofErr w:type="spellEnd"/>
      <w:r w:rsidRPr="00CA60F2">
        <w:rPr>
          <w:lang w:val="es-ES"/>
        </w:rPr>
        <w:t xml:space="preserve"> /343</w:t>
      </w:r>
      <w:r w:rsidR="001F19E9">
        <w:rPr>
          <w:lang w:val="es-ES"/>
        </w:rPr>
        <w:t>”</w:t>
      </w:r>
      <w:r w:rsidRPr="00CA60F2">
        <w:rPr>
          <w:lang w:val="es-ES"/>
        </w:rPr>
        <w:t xml:space="preserve">) </w:t>
      </w:r>
      <w:proofErr w:type="spellStart"/>
      <w:r w:rsidRPr="00CA60F2">
        <w:rPr>
          <w:lang w:val="es-ES"/>
        </w:rPr>
        <w:t>fournie</w:t>
      </w:r>
      <w:proofErr w:type="spellEnd"/>
      <w:r w:rsidRPr="00CA60F2">
        <w:rPr>
          <w:lang w:val="es-ES"/>
        </w:rPr>
        <w:t xml:space="preserve"> par la CEE-ONU et </w:t>
      </w:r>
      <w:proofErr w:type="spellStart"/>
      <w:r w:rsidRPr="00CA60F2">
        <w:rPr>
          <w:lang w:val="es-ES"/>
        </w:rPr>
        <w:t>dédiée</w:t>
      </w:r>
      <w:proofErr w:type="spellEnd"/>
      <w:r w:rsidRPr="00CA60F2">
        <w:rPr>
          <w:lang w:val="es-ES"/>
        </w:rPr>
        <w:t xml:space="preserve"> à </w:t>
      </w:r>
      <w:proofErr w:type="spellStart"/>
      <w:r w:rsidRPr="00CA60F2">
        <w:rPr>
          <w:lang w:val="es-ES"/>
        </w:rPr>
        <w:t>l'échange</w:t>
      </w:r>
      <w:proofErr w:type="spellEnd"/>
      <w:r w:rsidRPr="00CA60F2">
        <w:rPr>
          <w:lang w:val="es-ES"/>
        </w:rPr>
        <w:t xml:space="preserve"> de ces </w:t>
      </w:r>
      <w:proofErr w:type="spellStart"/>
      <w:r w:rsidRPr="00CA60F2">
        <w:rPr>
          <w:lang w:val="es-ES"/>
        </w:rPr>
        <w:t>informations</w:t>
      </w:r>
      <w:proofErr w:type="spellEnd"/>
      <w:r w:rsidRPr="00CA60F2">
        <w:rPr>
          <w:lang w:val="es-ES"/>
        </w:rPr>
        <w:t xml:space="preserve"> https://apps.unece.org/WP29_application/</w:t>
      </w:r>
    </w:p>
  </w:footnote>
  <w:footnote w:id="5">
    <w:p w14:paraId="467C5001" w14:textId="304FBF5A" w:rsidR="00EA3171" w:rsidRPr="00CA60F2" w:rsidRDefault="00030C89">
      <w:pPr>
        <w:pStyle w:val="FootnoteText"/>
        <w:tabs>
          <w:tab w:val="clear" w:pos="1021"/>
        </w:tabs>
        <w:ind w:hanging="414"/>
        <w:rPr>
          <w:lang w:val="es-ES"/>
        </w:rPr>
      </w:pPr>
      <w:r w:rsidRPr="00CA60F2">
        <w:rPr>
          <w:lang w:val="es-ES"/>
        </w:rPr>
        <w:tab/>
      </w:r>
      <w:r>
        <w:rPr>
          <w:rStyle w:val="FootnoteReference"/>
        </w:rPr>
        <w:footnoteRef/>
      </w:r>
      <w:r w:rsidRPr="00CA60F2">
        <w:rPr>
          <w:lang w:val="es-ES"/>
        </w:rPr>
        <w:t xml:space="preserve"> </w:t>
      </w:r>
      <w:proofErr w:type="spellStart"/>
      <w:r w:rsidRPr="00CA60F2">
        <w:rPr>
          <w:lang w:val="es-ES"/>
        </w:rPr>
        <w:t>Numéro</w:t>
      </w:r>
      <w:proofErr w:type="spellEnd"/>
      <w:r w:rsidRPr="00CA60F2">
        <w:rPr>
          <w:lang w:val="es-ES"/>
        </w:rPr>
        <w:t xml:space="preserve"> </w:t>
      </w:r>
      <w:proofErr w:type="spellStart"/>
      <w:r w:rsidRPr="00CA60F2">
        <w:rPr>
          <w:lang w:val="es-ES"/>
        </w:rPr>
        <w:t>distinctif</w:t>
      </w:r>
      <w:proofErr w:type="spellEnd"/>
      <w:r w:rsidRPr="00CA60F2">
        <w:rPr>
          <w:lang w:val="es-ES"/>
        </w:rPr>
        <w:t xml:space="preserve"> du </w:t>
      </w:r>
      <w:proofErr w:type="spellStart"/>
      <w:r w:rsidRPr="00CA60F2">
        <w:rPr>
          <w:lang w:val="es-ES"/>
        </w:rPr>
        <w:t>pays</w:t>
      </w:r>
      <w:proofErr w:type="spellEnd"/>
      <w:r w:rsidRPr="00CA60F2">
        <w:rPr>
          <w:lang w:val="es-ES"/>
        </w:rPr>
        <w:t xml:space="preserve"> qui a </w:t>
      </w:r>
      <w:proofErr w:type="spellStart"/>
      <w:r w:rsidRPr="00CA60F2">
        <w:rPr>
          <w:lang w:val="es-ES"/>
        </w:rPr>
        <w:t>accordé</w:t>
      </w:r>
      <w:proofErr w:type="spellEnd"/>
      <w:r w:rsidRPr="00CA60F2">
        <w:rPr>
          <w:lang w:val="es-ES"/>
        </w:rPr>
        <w:t>/</w:t>
      </w:r>
      <w:proofErr w:type="spellStart"/>
      <w:r w:rsidRPr="00CA60F2">
        <w:rPr>
          <w:lang w:val="es-ES"/>
        </w:rPr>
        <w:t>étendu</w:t>
      </w:r>
      <w:proofErr w:type="spellEnd"/>
      <w:r w:rsidRPr="00CA60F2">
        <w:rPr>
          <w:lang w:val="es-ES"/>
        </w:rPr>
        <w:t>/</w:t>
      </w:r>
      <w:proofErr w:type="spellStart"/>
      <w:r w:rsidRPr="00CA60F2">
        <w:rPr>
          <w:lang w:val="es-ES"/>
        </w:rPr>
        <w:t>refusé</w:t>
      </w:r>
      <w:proofErr w:type="spellEnd"/>
      <w:r w:rsidRPr="00CA60F2">
        <w:rPr>
          <w:lang w:val="es-ES"/>
        </w:rPr>
        <w:t xml:space="preserve">/retiré </w:t>
      </w:r>
      <w:proofErr w:type="spellStart"/>
      <w:r w:rsidRPr="00CA60F2">
        <w:rPr>
          <w:lang w:val="es-ES"/>
        </w:rPr>
        <w:t>l'homologation</w:t>
      </w:r>
      <w:proofErr w:type="spellEnd"/>
      <w:r w:rsidRPr="00CA60F2">
        <w:rPr>
          <w:lang w:val="es-ES"/>
        </w:rPr>
        <w:t xml:space="preserve"> (</w:t>
      </w:r>
      <w:proofErr w:type="spellStart"/>
      <w:r w:rsidRPr="00CA60F2">
        <w:rPr>
          <w:lang w:val="es-ES"/>
        </w:rPr>
        <w:t>voir</w:t>
      </w:r>
      <w:proofErr w:type="spellEnd"/>
      <w:r w:rsidRPr="00CA60F2">
        <w:rPr>
          <w:lang w:val="es-ES"/>
        </w:rPr>
        <w:t xml:space="preserve"> les </w:t>
      </w:r>
      <w:proofErr w:type="spellStart"/>
      <w:r w:rsidRPr="00CA60F2">
        <w:rPr>
          <w:lang w:val="es-ES"/>
        </w:rPr>
        <w:t>dispositions</w:t>
      </w:r>
      <w:proofErr w:type="spellEnd"/>
      <w:r w:rsidRPr="00CA60F2">
        <w:rPr>
          <w:lang w:val="es-ES"/>
        </w:rPr>
        <w:t xml:space="preserve"> relatives à </w:t>
      </w:r>
      <w:proofErr w:type="spellStart"/>
      <w:r w:rsidRPr="00CA60F2">
        <w:rPr>
          <w:lang w:val="es-ES"/>
        </w:rPr>
        <w:t>l'homologation</w:t>
      </w:r>
      <w:proofErr w:type="spellEnd"/>
      <w:r w:rsidRPr="00CA60F2">
        <w:rPr>
          <w:lang w:val="es-ES"/>
        </w:rPr>
        <w:t xml:space="preserve"> </w:t>
      </w:r>
      <w:proofErr w:type="spellStart"/>
      <w:r w:rsidRPr="00CA60F2">
        <w:rPr>
          <w:lang w:val="es-ES"/>
        </w:rPr>
        <w:t>dans</w:t>
      </w:r>
      <w:proofErr w:type="spellEnd"/>
      <w:r w:rsidRPr="00CA60F2">
        <w:rPr>
          <w:lang w:val="es-ES"/>
        </w:rPr>
        <w:t xml:space="preserve"> le </w:t>
      </w:r>
      <w:proofErr w:type="spellStart"/>
      <w:r w:rsidR="005D7557">
        <w:rPr>
          <w:lang w:val="es-ES"/>
        </w:rPr>
        <w:t>R</w:t>
      </w:r>
      <w:r w:rsidR="005D7557" w:rsidRPr="00CA60F2">
        <w:rPr>
          <w:lang w:val="es-ES"/>
        </w:rPr>
        <w:t>èglement</w:t>
      </w:r>
      <w:proofErr w:type="spellEnd"/>
      <w:r w:rsidR="005D7557" w:rsidRPr="00CA60F2">
        <w:rPr>
          <w:lang w:val="es-ES"/>
        </w:rPr>
        <w:t xml:space="preserve"> </w:t>
      </w:r>
      <w:r w:rsidRPr="00CA60F2">
        <w:rPr>
          <w:lang w:val="es-ES"/>
        </w:rPr>
        <w:t>n</w:t>
      </w:r>
      <w:r w:rsidRPr="005D7557">
        <w:rPr>
          <w:vertAlign w:val="superscript"/>
          <w:lang w:val="es-ES"/>
        </w:rPr>
        <w:t>o</w:t>
      </w:r>
      <w:r w:rsidRPr="00CA60F2">
        <w:rPr>
          <w:lang w:val="es-ES"/>
        </w:rPr>
        <w:t xml:space="preserve"> </w:t>
      </w:r>
      <w:r w:rsidR="00D1784B" w:rsidRPr="00CA60F2">
        <w:rPr>
          <w:lang w:val="es-ES"/>
        </w:rPr>
        <w:t xml:space="preserve">1XX de </w:t>
      </w:r>
      <w:proofErr w:type="spellStart"/>
      <w:r w:rsidR="00D1784B" w:rsidRPr="00CA60F2">
        <w:rPr>
          <w:lang w:val="es-ES"/>
        </w:rPr>
        <w:t>l</w:t>
      </w:r>
      <w:r w:rsidRPr="00CA60F2">
        <w:rPr>
          <w:lang w:val="es-ES"/>
        </w:rPr>
        <w:t>'ONU</w:t>
      </w:r>
      <w:proofErr w:type="spellEnd"/>
      <w:r w:rsidRPr="00CA60F2">
        <w:rPr>
          <w:lang w:val="es-ES"/>
        </w:rPr>
        <w:t xml:space="preserve"> </w:t>
      </w:r>
      <w:r w:rsidRPr="00CA60F2">
        <w:rPr>
          <w:i/>
          <w:iCs/>
          <w:lang w:val="es-ES"/>
        </w:rPr>
        <w:t xml:space="preserve">(le </w:t>
      </w:r>
      <w:proofErr w:type="spellStart"/>
      <w:r w:rsidRPr="00CA60F2">
        <w:rPr>
          <w:i/>
          <w:iCs/>
          <w:lang w:val="es-ES"/>
        </w:rPr>
        <w:t>numéro</w:t>
      </w:r>
      <w:proofErr w:type="spellEnd"/>
      <w:r w:rsidRPr="00CA60F2">
        <w:rPr>
          <w:i/>
          <w:iCs/>
          <w:lang w:val="es-ES"/>
        </w:rPr>
        <w:t xml:space="preserve"> du </w:t>
      </w:r>
      <w:proofErr w:type="spellStart"/>
      <w:r w:rsidRPr="00CA60F2">
        <w:rPr>
          <w:i/>
          <w:iCs/>
          <w:lang w:val="es-ES"/>
        </w:rPr>
        <w:t>présent</w:t>
      </w:r>
      <w:proofErr w:type="spellEnd"/>
      <w:r w:rsidRPr="00CA60F2">
        <w:rPr>
          <w:i/>
          <w:iCs/>
          <w:lang w:val="es-ES"/>
        </w:rPr>
        <w:t xml:space="preserve"> </w:t>
      </w:r>
      <w:proofErr w:type="spellStart"/>
      <w:r w:rsidRPr="00CA60F2">
        <w:rPr>
          <w:i/>
          <w:iCs/>
          <w:lang w:val="es-ES"/>
        </w:rPr>
        <w:t>règlement</w:t>
      </w:r>
      <w:proofErr w:type="spellEnd"/>
      <w:r w:rsidRPr="00CA60F2">
        <w:rPr>
          <w:i/>
          <w:iCs/>
          <w:lang w:val="es-ES"/>
        </w:rPr>
        <w:t xml:space="preserve"> de </w:t>
      </w:r>
      <w:proofErr w:type="spellStart"/>
      <w:r w:rsidRPr="00CA60F2">
        <w:rPr>
          <w:i/>
          <w:iCs/>
          <w:lang w:val="es-ES"/>
        </w:rPr>
        <w:t>l'ONU</w:t>
      </w:r>
      <w:proofErr w:type="spellEnd"/>
      <w:r w:rsidRPr="00CA60F2">
        <w:rPr>
          <w:i/>
          <w:iCs/>
          <w:lang w:val="es-ES"/>
        </w:rPr>
        <w:t>)</w:t>
      </w:r>
      <w:r w:rsidRPr="00CA60F2">
        <w:rPr>
          <w:lang w:val="es-ES"/>
        </w:rPr>
        <w:t>).</w:t>
      </w:r>
    </w:p>
  </w:footnote>
  <w:footnote w:id="6">
    <w:p w14:paraId="467C5002" w14:textId="7E6CA0E1" w:rsidR="00EA3171" w:rsidRPr="00CA60F2" w:rsidRDefault="00030C89">
      <w:pPr>
        <w:pStyle w:val="FootnoteText"/>
        <w:tabs>
          <w:tab w:val="clear" w:pos="1021"/>
        </w:tabs>
        <w:ind w:hanging="414"/>
        <w:rPr>
          <w:lang w:val="es-ES"/>
        </w:rPr>
      </w:pPr>
      <w:r w:rsidRPr="00CA60F2">
        <w:rPr>
          <w:lang w:val="es-ES"/>
        </w:rPr>
        <w:tab/>
      </w:r>
      <w:r w:rsidRPr="007B052C">
        <w:rPr>
          <w:rStyle w:val="FootnoteReference"/>
        </w:rPr>
        <w:footnoteRef/>
      </w:r>
      <w:r w:rsidRPr="00CA60F2">
        <w:rPr>
          <w:lang w:val="es-ES"/>
        </w:rPr>
        <w:t xml:space="preserve"> </w:t>
      </w:r>
      <w:proofErr w:type="spellStart"/>
      <w:r w:rsidRPr="00CA60F2">
        <w:rPr>
          <w:lang w:val="es-ES"/>
        </w:rPr>
        <w:t>Numéro</w:t>
      </w:r>
      <w:proofErr w:type="spellEnd"/>
      <w:r w:rsidRPr="00CA60F2">
        <w:rPr>
          <w:lang w:val="es-ES"/>
        </w:rPr>
        <w:t xml:space="preserve"> </w:t>
      </w:r>
      <w:proofErr w:type="spellStart"/>
      <w:r w:rsidRPr="00CA60F2">
        <w:rPr>
          <w:lang w:val="es-ES"/>
        </w:rPr>
        <w:t>distinctif</w:t>
      </w:r>
      <w:proofErr w:type="spellEnd"/>
      <w:r w:rsidRPr="00CA60F2">
        <w:rPr>
          <w:lang w:val="es-ES"/>
        </w:rPr>
        <w:t xml:space="preserve"> du </w:t>
      </w:r>
      <w:proofErr w:type="spellStart"/>
      <w:r w:rsidRPr="00CA60F2">
        <w:rPr>
          <w:lang w:val="es-ES"/>
        </w:rPr>
        <w:t>pays</w:t>
      </w:r>
      <w:proofErr w:type="spellEnd"/>
      <w:r w:rsidRPr="00CA60F2">
        <w:rPr>
          <w:lang w:val="es-ES"/>
        </w:rPr>
        <w:t xml:space="preserve"> qui a </w:t>
      </w:r>
      <w:proofErr w:type="spellStart"/>
      <w:r w:rsidRPr="00CA60F2">
        <w:rPr>
          <w:lang w:val="es-ES"/>
        </w:rPr>
        <w:t>accordé</w:t>
      </w:r>
      <w:proofErr w:type="spellEnd"/>
      <w:r w:rsidRPr="00CA60F2">
        <w:rPr>
          <w:lang w:val="es-ES"/>
        </w:rPr>
        <w:t>/</w:t>
      </w:r>
      <w:proofErr w:type="spellStart"/>
      <w:r w:rsidRPr="00CA60F2">
        <w:rPr>
          <w:lang w:val="es-ES"/>
        </w:rPr>
        <w:t>étendu</w:t>
      </w:r>
      <w:proofErr w:type="spellEnd"/>
      <w:r w:rsidRPr="00CA60F2">
        <w:rPr>
          <w:lang w:val="es-ES"/>
        </w:rPr>
        <w:t>/</w:t>
      </w:r>
      <w:proofErr w:type="spellStart"/>
      <w:r w:rsidRPr="00CA60F2">
        <w:rPr>
          <w:lang w:val="es-ES"/>
        </w:rPr>
        <w:t>refusé</w:t>
      </w:r>
      <w:proofErr w:type="spellEnd"/>
      <w:r w:rsidRPr="00CA60F2">
        <w:rPr>
          <w:lang w:val="es-ES"/>
        </w:rPr>
        <w:t xml:space="preserve">/retiré </w:t>
      </w:r>
      <w:proofErr w:type="spellStart"/>
      <w:r w:rsidRPr="00CA60F2">
        <w:rPr>
          <w:lang w:val="es-ES"/>
        </w:rPr>
        <w:t>l'homologation</w:t>
      </w:r>
      <w:proofErr w:type="spellEnd"/>
      <w:r w:rsidRPr="00CA60F2">
        <w:rPr>
          <w:lang w:val="es-ES"/>
        </w:rPr>
        <w:t xml:space="preserve"> (</w:t>
      </w:r>
      <w:proofErr w:type="spellStart"/>
      <w:r w:rsidRPr="00CA60F2">
        <w:rPr>
          <w:lang w:val="es-ES"/>
        </w:rPr>
        <w:t>voir</w:t>
      </w:r>
      <w:proofErr w:type="spellEnd"/>
      <w:r w:rsidRPr="00CA60F2">
        <w:rPr>
          <w:lang w:val="es-ES"/>
        </w:rPr>
        <w:t xml:space="preserve"> les </w:t>
      </w:r>
      <w:proofErr w:type="spellStart"/>
      <w:r w:rsidRPr="00CA60F2">
        <w:rPr>
          <w:lang w:val="es-ES"/>
        </w:rPr>
        <w:t>dispositions</w:t>
      </w:r>
      <w:proofErr w:type="spellEnd"/>
      <w:r w:rsidRPr="00CA60F2">
        <w:rPr>
          <w:lang w:val="es-ES"/>
        </w:rPr>
        <w:t xml:space="preserve"> relatives à </w:t>
      </w:r>
      <w:proofErr w:type="spellStart"/>
      <w:r w:rsidRPr="00CA60F2">
        <w:rPr>
          <w:lang w:val="es-ES"/>
        </w:rPr>
        <w:t>l'homologation</w:t>
      </w:r>
      <w:proofErr w:type="spellEnd"/>
      <w:r w:rsidRPr="00CA60F2">
        <w:rPr>
          <w:lang w:val="es-ES"/>
        </w:rPr>
        <w:t xml:space="preserve"> </w:t>
      </w:r>
      <w:proofErr w:type="spellStart"/>
      <w:r w:rsidRPr="00CA60F2">
        <w:rPr>
          <w:lang w:val="es-ES"/>
        </w:rPr>
        <w:t>dans</w:t>
      </w:r>
      <w:proofErr w:type="spellEnd"/>
      <w:r w:rsidRPr="00CA60F2">
        <w:rPr>
          <w:lang w:val="es-ES"/>
        </w:rPr>
        <w:t xml:space="preserve"> le </w:t>
      </w:r>
      <w:proofErr w:type="spellStart"/>
      <w:r w:rsidR="005D7557">
        <w:rPr>
          <w:lang w:val="es-ES"/>
        </w:rPr>
        <w:t>R</w:t>
      </w:r>
      <w:r w:rsidR="005D7557" w:rsidRPr="00CA60F2">
        <w:rPr>
          <w:lang w:val="es-ES"/>
        </w:rPr>
        <w:t>èglement</w:t>
      </w:r>
      <w:proofErr w:type="spellEnd"/>
      <w:r w:rsidR="005D7557" w:rsidRPr="00CA60F2">
        <w:rPr>
          <w:lang w:val="es-ES"/>
        </w:rPr>
        <w:t xml:space="preserve"> </w:t>
      </w:r>
      <w:r w:rsidRPr="00CA60F2">
        <w:rPr>
          <w:lang w:val="es-ES"/>
        </w:rPr>
        <w:t>n</w:t>
      </w:r>
      <w:r w:rsidRPr="005D7557">
        <w:rPr>
          <w:vertAlign w:val="superscript"/>
          <w:lang w:val="es-ES"/>
        </w:rPr>
        <w:t>o</w:t>
      </w:r>
      <w:r w:rsidRPr="00CA60F2">
        <w:rPr>
          <w:lang w:val="es-ES"/>
        </w:rPr>
        <w:t xml:space="preserve"> </w:t>
      </w:r>
      <w:r w:rsidR="00D1784B" w:rsidRPr="00CA60F2">
        <w:rPr>
          <w:lang w:val="es-ES"/>
        </w:rPr>
        <w:t>1XX</w:t>
      </w:r>
      <w:r w:rsidRPr="00CA60F2">
        <w:rPr>
          <w:lang w:val="es-ES"/>
        </w:rPr>
        <w:t xml:space="preserve">de </w:t>
      </w:r>
      <w:proofErr w:type="spellStart"/>
      <w:r w:rsidRPr="00CA60F2">
        <w:rPr>
          <w:lang w:val="es-ES"/>
        </w:rPr>
        <w:t>l'ONU</w:t>
      </w:r>
      <w:proofErr w:type="spellEnd"/>
      <w:r w:rsidRPr="00CA60F2">
        <w:rPr>
          <w:lang w:val="es-ES"/>
        </w:rPr>
        <w:t xml:space="preserve"> </w:t>
      </w:r>
      <w:r w:rsidRPr="00CA60F2">
        <w:rPr>
          <w:i/>
          <w:iCs/>
          <w:lang w:val="es-ES"/>
        </w:rPr>
        <w:t xml:space="preserve">(le </w:t>
      </w:r>
      <w:proofErr w:type="spellStart"/>
      <w:r w:rsidRPr="00CA60F2">
        <w:rPr>
          <w:i/>
          <w:iCs/>
          <w:lang w:val="es-ES"/>
        </w:rPr>
        <w:t>numéro</w:t>
      </w:r>
      <w:proofErr w:type="spellEnd"/>
      <w:r w:rsidRPr="00CA60F2">
        <w:rPr>
          <w:i/>
          <w:iCs/>
          <w:lang w:val="es-ES"/>
        </w:rPr>
        <w:t xml:space="preserve"> du </w:t>
      </w:r>
      <w:proofErr w:type="spellStart"/>
      <w:r w:rsidRPr="00CA60F2">
        <w:rPr>
          <w:i/>
          <w:iCs/>
          <w:lang w:val="es-ES"/>
        </w:rPr>
        <w:t>présent</w:t>
      </w:r>
      <w:proofErr w:type="spellEnd"/>
      <w:r w:rsidRPr="00CA60F2">
        <w:rPr>
          <w:i/>
          <w:iCs/>
          <w:lang w:val="es-ES"/>
        </w:rPr>
        <w:t xml:space="preserve"> </w:t>
      </w:r>
      <w:proofErr w:type="spellStart"/>
      <w:r w:rsidRPr="00CA60F2">
        <w:rPr>
          <w:i/>
          <w:iCs/>
          <w:lang w:val="es-ES"/>
        </w:rPr>
        <w:t>règlement</w:t>
      </w:r>
      <w:proofErr w:type="spellEnd"/>
      <w:r w:rsidRPr="00CA60F2">
        <w:rPr>
          <w:i/>
          <w:iCs/>
          <w:lang w:val="es-ES"/>
        </w:rPr>
        <w:t xml:space="preserve"> de </w:t>
      </w:r>
      <w:proofErr w:type="spellStart"/>
      <w:r w:rsidRPr="00CA60F2">
        <w:rPr>
          <w:i/>
          <w:iCs/>
          <w:lang w:val="es-ES"/>
        </w:rPr>
        <w:t>l'ONU</w:t>
      </w:r>
      <w:proofErr w:type="spellEnd"/>
      <w:r w:rsidRPr="00CA60F2">
        <w:rPr>
          <w:i/>
          <w:iCs/>
          <w:lang w:val="es-ES"/>
        </w:rPr>
        <w:t>)</w:t>
      </w:r>
      <w:r w:rsidRPr="00CA60F2">
        <w:rPr>
          <w:lang w:val="es-ES"/>
        </w:rPr>
        <w:t>).</w:t>
      </w:r>
    </w:p>
  </w:footnote>
  <w:footnote w:id="7">
    <w:p w14:paraId="467C5003" w14:textId="77777777" w:rsidR="00EA3171" w:rsidRPr="00CA60F2" w:rsidRDefault="00030C89">
      <w:pPr>
        <w:pStyle w:val="FootnoteText"/>
        <w:tabs>
          <w:tab w:val="clear" w:pos="1021"/>
        </w:tabs>
        <w:ind w:hanging="414"/>
        <w:rPr>
          <w:lang w:val="es-ES"/>
        </w:rPr>
      </w:pPr>
      <w:r w:rsidRPr="00CA60F2">
        <w:rPr>
          <w:lang w:val="es-ES"/>
        </w:rPr>
        <w:tab/>
      </w:r>
      <w:r>
        <w:rPr>
          <w:rStyle w:val="FootnoteReference"/>
        </w:rPr>
        <w:footnoteRef/>
      </w:r>
      <w:r w:rsidRPr="00CA60F2">
        <w:rPr>
          <w:lang w:val="es-ES"/>
        </w:rPr>
        <w:t xml:space="preserve"> </w:t>
      </w:r>
      <w:proofErr w:type="spellStart"/>
      <w:r w:rsidRPr="00CA60F2">
        <w:rPr>
          <w:lang w:val="es-ES"/>
        </w:rPr>
        <w:t>Rayer</w:t>
      </w:r>
      <w:proofErr w:type="spellEnd"/>
      <w:r w:rsidRPr="00CA60F2">
        <w:rPr>
          <w:lang w:val="es-ES"/>
        </w:rPr>
        <w:t xml:space="preserve"> les </w:t>
      </w:r>
      <w:proofErr w:type="spellStart"/>
      <w:r w:rsidRPr="00CA60F2">
        <w:rPr>
          <w:lang w:val="es-ES"/>
        </w:rPr>
        <w:t>mentions</w:t>
      </w:r>
      <w:proofErr w:type="spellEnd"/>
      <w:r w:rsidRPr="00CA60F2">
        <w:rPr>
          <w:lang w:val="es-ES"/>
        </w:rPr>
        <w:t xml:space="preserve"> </w:t>
      </w:r>
      <w:proofErr w:type="spellStart"/>
      <w:r w:rsidRPr="00CA60F2">
        <w:rPr>
          <w:lang w:val="es-ES"/>
        </w:rPr>
        <w:t>inutiles</w:t>
      </w:r>
      <w:proofErr w:type="spellEnd"/>
      <w:r w:rsidRPr="00CA60F2">
        <w:rPr>
          <w:lang w:val="es-ES"/>
        </w:rPr>
        <w:t>.</w:t>
      </w:r>
    </w:p>
  </w:footnote>
  <w:footnote w:id="8">
    <w:p w14:paraId="467C5004" w14:textId="77777777" w:rsidR="00EA3171" w:rsidRPr="00CA60F2" w:rsidRDefault="00030C89">
      <w:pPr>
        <w:pStyle w:val="FootnoteText"/>
        <w:rPr>
          <w:lang w:val="es-ES"/>
        </w:rPr>
      </w:pPr>
      <w:r w:rsidRPr="00CA60F2">
        <w:rPr>
          <w:lang w:val="es-ES"/>
        </w:rPr>
        <w:tab/>
      </w:r>
      <w:r>
        <w:rPr>
          <w:rStyle w:val="FootnoteReference"/>
        </w:rPr>
        <w:footnoteRef/>
      </w:r>
      <w:r w:rsidRPr="00CA60F2">
        <w:rPr>
          <w:lang w:val="es-ES"/>
        </w:rPr>
        <w:t xml:space="preserve"> </w:t>
      </w:r>
      <w:r w:rsidRPr="00CA60F2">
        <w:rPr>
          <w:lang w:val="es-ES"/>
        </w:rPr>
        <w:tab/>
        <w:t xml:space="preserve">Le </w:t>
      </w:r>
      <w:proofErr w:type="spellStart"/>
      <w:r w:rsidRPr="00CA60F2">
        <w:rPr>
          <w:lang w:val="es-ES"/>
        </w:rPr>
        <w:t>deuxième</w:t>
      </w:r>
      <w:proofErr w:type="spellEnd"/>
      <w:r w:rsidRPr="00CA60F2">
        <w:rPr>
          <w:lang w:val="es-ES"/>
        </w:rPr>
        <w:t xml:space="preserve"> </w:t>
      </w:r>
      <w:proofErr w:type="spellStart"/>
      <w:r w:rsidRPr="00CA60F2">
        <w:rPr>
          <w:lang w:val="es-ES"/>
        </w:rPr>
        <w:t>chiffre</w:t>
      </w:r>
      <w:proofErr w:type="spellEnd"/>
      <w:r w:rsidRPr="00CA60F2">
        <w:rPr>
          <w:lang w:val="es-ES"/>
        </w:rPr>
        <w:t xml:space="preserve"> </w:t>
      </w:r>
      <w:proofErr w:type="spellStart"/>
      <w:r w:rsidRPr="00CA60F2">
        <w:rPr>
          <w:lang w:val="es-ES"/>
        </w:rPr>
        <w:t>est</w:t>
      </w:r>
      <w:proofErr w:type="spellEnd"/>
      <w:r w:rsidRPr="00CA60F2">
        <w:rPr>
          <w:lang w:val="es-ES"/>
        </w:rPr>
        <w:t xml:space="preserve"> </w:t>
      </w:r>
      <w:proofErr w:type="spellStart"/>
      <w:r w:rsidRPr="00CA60F2">
        <w:rPr>
          <w:lang w:val="es-ES"/>
        </w:rPr>
        <w:t>donné</w:t>
      </w:r>
      <w:proofErr w:type="spellEnd"/>
      <w:r w:rsidRPr="00CA60F2">
        <w:rPr>
          <w:lang w:val="es-ES"/>
        </w:rPr>
        <w:t xml:space="preserve"> à </w:t>
      </w:r>
      <w:proofErr w:type="spellStart"/>
      <w:r w:rsidRPr="00CA60F2">
        <w:rPr>
          <w:lang w:val="es-ES"/>
        </w:rPr>
        <w:t>titre</w:t>
      </w:r>
      <w:proofErr w:type="spellEnd"/>
      <w:r w:rsidRPr="00CA60F2">
        <w:rPr>
          <w:lang w:val="es-ES"/>
        </w:rPr>
        <w:t xml:space="preserve"> </w:t>
      </w:r>
      <w:proofErr w:type="spellStart"/>
      <w:r w:rsidRPr="00CA60F2">
        <w:rPr>
          <w:lang w:val="es-ES"/>
        </w:rPr>
        <w:t>d'exemple</w:t>
      </w:r>
      <w:proofErr w:type="spellEnd"/>
      <w:r w:rsidRPr="00CA60F2">
        <w:rPr>
          <w:lang w:val="es-ES"/>
        </w:rPr>
        <w:t>.</w:t>
      </w:r>
    </w:p>
  </w:footnote>
  <w:footnote w:id="9">
    <w:p w14:paraId="467C5005" w14:textId="2864D8FE" w:rsidR="00EA3171" w:rsidRPr="00CA60F2" w:rsidRDefault="00030C89">
      <w:pPr>
        <w:pStyle w:val="FootnoteText"/>
        <w:tabs>
          <w:tab w:val="clear" w:pos="1021"/>
        </w:tabs>
        <w:ind w:left="1530" w:hanging="90"/>
        <w:rPr>
          <w:lang w:val="es-ES"/>
        </w:rPr>
      </w:pPr>
      <w:r>
        <w:rPr>
          <w:rStyle w:val="FootnoteReference"/>
        </w:rPr>
        <w:footnoteRef/>
      </w:r>
      <w:r w:rsidRPr="00CA60F2">
        <w:rPr>
          <w:lang w:val="es-ES"/>
        </w:rPr>
        <w:t xml:space="preserve"> Le </w:t>
      </w:r>
      <w:proofErr w:type="spellStart"/>
      <w:r w:rsidR="00101DB0">
        <w:rPr>
          <w:lang w:val="es-ES"/>
        </w:rPr>
        <w:t>constructeur</w:t>
      </w:r>
      <w:proofErr w:type="spellEnd"/>
      <w:r w:rsidRPr="00CA60F2">
        <w:rPr>
          <w:lang w:val="es-ES"/>
        </w:rPr>
        <w:t xml:space="preserve"> </w:t>
      </w:r>
      <w:proofErr w:type="spellStart"/>
      <w:r w:rsidRPr="00CA60F2">
        <w:rPr>
          <w:lang w:val="es-ES"/>
        </w:rPr>
        <w:t>est</w:t>
      </w:r>
      <w:proofErr w:type="spellEnd"/>
      <w:r w:rsidRPr="00CA60F2">
        <w:rPr>
          <w:lang w:val="es-ES"/>
        </w:rPr>
        <w:t xml:space="preserve"> censé </w:t>
      </w:r>
      <w:proofErr w:type="spellStart"/>
      <w:r w:rsidRPr="00CA60F2">
        <w:rPr>
          <w:lang w:val="es-ES"/>
        </w:rPr>
        <w:t>déclarer</w:t>
      </w:r>
      <w:proofErr w:type="spellEnd"/>
      <w:r w:rsidRPr="00CA60F2">
        <w:rPr>
          <w:lang w:val="es-ES"/>
        </w:rPr>
        <w:t xml:space="preserve"> si une </w:t>
      </w:r>
      <w:proofErr w:type="spellStart"/>
      <w:r w:rsidRPr="00CA60F2">
        <w:rPr>
          <w:lang w:val="es-ES"/>
        </w:rPr>
        <w:t>réponse</w:t>
      </w:r>
      <w:proofErr w:type="spellEnd"/>
      <w:r w:rsidRPr="00CA60F2">
        <w:rPr>
          <w:lang w:val="es-ES"/>
        </w:rPr>
        <w:t xml:space="preserve"> du </w:t>
      </w:r>
      <w:proofErr w:type="spellStart"/>
      <w:r w:rsidRPr="00CA60F2">
        <w:rPr>
          <w:lang w:val="es-ES"/>
        </w:rPr>
        <w:t>système</w:t>
      </w:r>
      <w:proofErr w:type="spellEnd"/>
      <w:r w:rsidRPr="00CA60F2">
        <w:rPr>
          <w:lang w:val="es-ES"/>
        </w:rPr>
        <w:t xml:space="preserve"> </w:t>
      </w:r>
      <w:proofErr w:type="spellStart"/>
      <w:r w:rsidRPr="00CA60F2">
        <w:rPr>
          <w:lang w:val="es-ES"/>
        </w:rPr>
        <w:t>peut</w:t>
      </w:r>
      <w:proofErr w:type="spellEnd"/>
      <w:r w:rsidRPr="00CA60F2">
        <w:rPr>
          <w:lang w:val="es-ES"/>
        </w:rPr>
        <w:t xml:space="preserve"> </w:t>
      </w:r>
      <w:proofErr w:type="spellStart"/>
      <w:r w:rsidRPr="00CA60F2">
        <w:rPr>
          <w:lang w:val="es-ES"/>
        </w:rPr>
        <w:t>être</w:t>
      </w:r>
      <w:proofErr w:type="spellEnd"/>
      <w:r w:rsidRPr="00CA60F2">
        <w:rPr>
          <w:lang w:val="es-ES"/>
        </w:rPr>
        <w:t xml:space="preserve"> </w:t>
      </w:r>
      <w:proofErr w:type="spellStart"/>
      <w:r w:rsidRPr="00CA60F2">
        <w:rPr>
          <w:lang w:val="es-ES"/>
        </w:rPr>
        <w:t>attendue</w:t>
      </w:r>
      <w:proofErr w:type="spellEnd"/>
      <w:r w:rsidRPr="00CA60F2">
        <w:rPr>
          <w:lang w:val="es-ES"/>
        </w:rPr>
        <w:t xml:space="preserve">. </w:t>
      </w:r>
    </w:p>
  </w:footnote>
  <w:footnote w:id="10">
    <w:p w14:paraId="467C5006" w14:textId="3FE5487D" w:rsidR="00EA3171" w:rsidRPr="00AA733F" w:rsidRDefault="00030C89">
      <w:pPr>
        <w:pStyle w:val="FootnoteText"/>
        <w:tabs>
          <w:tab w:val="clear" w:pos="1021"/>
        </w:tabs>
        <w:ind w:left="1530" w:hanging="90"/>
        <w:rPr>
          <w:lang w:val="es-ES"/>
        </w:rPr>
      </w:pPr>
      <w:r>
        <w:rPr>
          <w:rStyle w:val="FootnoteReference"/>
        </w:rPr>
        <w:footnoteRef/>
      </w:r>
      <w:r w:rsidRPr="00AA733F">
        <w:rPr>
          <w:lang w:val="es-ES"/>
        </w:rPr>
        <w:t xml:space="preserve"> Le </w:t>
      </w:r>
      <w:proofErr w:type="spellStart"/>
      <w:r w:rsidR="00101DB0" w:rsidRPr="00AA733F">
        <w:rPr>
          <w:lang w:val="es-ES"/>
        </w:rPr>
        <w:t>constructeur</w:t>
      </w:r>
      <w:proofErr w:type="spellEnd"/>
      <w:r w:rsidRPr="00AA733F">
        <w:rPr>
          <w:lang w:val="es-ES"/>
        </w:rPr>
        <w:t xml:space="preserve"> </w:t>
      </w:r>
      <w:proofErr w:type="spellStart"/>
      <w:r w:rsidRPr="00AA733F">
        <w:rPr>
          <w:lang w:val="es-ES"/>
        </w:rPr>
        <w:t>est</w:t>
      </w:r>
      <w:proofErr w:type="spellEnd"/>
      <w:r w:rsidRPr="00AA733F">
        <w:rPr>
          <w:lang w:val="es-ES"/>
        </w:rPr>
        <w:t xml:space="preserve"> censé </w:t>
      </w:r>
      <w:proofErr w:type="spellStart"/>
      <w:r w:rsidRPr="00AA733F">
        <w:rPr>
          <w:lang w:val="es-ES"/>
        </w:rPr>
        <w:t>déclarer</w:t>
      </w:r>
      <w:proofErr w:type="spellEnd"/>
      <w:r w:rsidRPr="00AA733F">
        <w:rPr>
          <w:lang w:val="es-ES"/>
        </w:rPr>
        <w:t xml:space="preserve"> si une </w:t>
      </w:r>
      <w:proofErr w:type="spellStart"/>
      <w:r w:rsidRPr="00AA733F">
        <w:rPr>
          <w:lang w:val="es-ES"/>
        </w:rPr>
        <w:t>réponse</w:t>
      </w:r>
      <w:proofErr w:type="spellEnd"/>
      <w:r w:rsidRPr="00AA733F">
        <w:rPr>
          <w:lang w:val="es-ES"/>
        </w:rPr>
        <w:t xml:space="preserve"> du </w:t>
      </w:r>
      <w:proofErr w:type="spellStart"/>
      <w:r w:rsidRPr="00AA733F">
        <w:rPr>
          <w:lang w:val="es-ES"/>
        </w:rPr>
        <w:t>système</w:t>
      </w:r>
      <w:proofErr w:type="spellEnd"/>
      <w:r w:rsidRPr="00AA733F">
        <w:rPr>
          <w:lang w:val="es-ES"/>
        </w:rPr>
        <w:t xml:space="preserve"> </w:t>
      </w:r>
      <w:proofErr w:type="spellStart"/>
      <w:r w:rsidRPr="00AA733F">
        <w:rPr>
          <w:lang w:val="es-ES"/>
        </w:rPr>
        <w:t>peut</w:t>
      </w:r>
      <w:proofErr w:type="spellEnd"/>
      <w:r w:rsidRPr="00AA733F">
        <w:rPr>
          <w:lang w:val="es-ES"/>
        </w:rPr>
        <w:t xml:space="preserve"> </w:t>
      </w:r>
      <w:proofErr w:type="spellStart"/>
      <w:r w:rsidRPr="00AA733F">
        <w:rPr>
          <w:lang w:val="es-ES"/>
        </w:rPr>
        <w:t>être</w:t>
      </w:r>
      <w:proofErr w:type="spellEnd"/>
      <w:r w:rsidRPr="00AA733F">
        <w:rPr>
          <w:lang w:val="es-ES"/>
        </w:rPr>
        <w:t xml:space="preserve"> </w:t>
      </w:r>
      <w:proofErr w:type="spellStart"/>
      <w:r w:rsidRPr="00AA733F">
        <w:rPr>
          <w:lang w:val="es-ES"/>
        </w:rPr>
        <w:t>attendue</w:t>
      </w:r>
      <w:proofErr w:type="spellEnd"/>
      <w:r w:rsidRPr="00AA733F">
        <w:rPr>
          <w:lang w:val="es-ES"/>
        </w:rPr>
        <w:t>.</w:t>
      </w:r>
    </w:p>
  </w:footnote>
  <w:footnote w:id="11">
    <w:p w14:paraId="467C5007" w14:textId="77777777" w:rsidR="00EA3171" w:rsidRDefault="00030C89">
      <w:pPr>
        <w:pStyle w:val="FootnoteText"/>
        <w:ind w:right="9"/>
      </w:pPr>
      <w:r>
        <w:tab/>
      </w:r>
      <w:r w:rsidRPr="002D29FC">
        <w:rPr>
          <w:rStyle w:val="FootnoteReference"/>
        </w:rPr>
        <w:footnoteRef/>
      </w:r>
      <w:r>
        <w:tab/>
      </w:r>
      <w:r w:rsidRPr="002D29FC">
        <w:rPr>
          <w:color w:val="222222"/>
          <w:shd w:val="clear" w:color="auto" w:fill="FFFFFF"/>
          <w:lang w:eastAsia="en-GB"/>
        </w:rPr>
        <w:t xml:space="preserve">Roy, C. J. (2005). </w:t>
      </w:r>
      <w:proofErr w:type="spellStart"/>
      <w:r w:rsidRPr="002D29FC">
        <w:rPr>
          <w:color w:val="222222"/>
          <w:shd w:val="clear" w:color="auto" w:fill="FFFFFF"/>
          <w:lang w:eastAsia="en-GB"/>
        </w:rPr>
        <w:t>Review</w:t>
      </w:r>
      <w:proofErr w:type="spellEnd"/>
      <w:r w:rsidRPr="002D29FC">
        <w:rPr>
          <w:color w:val="222222"/>
          <w:shd w:val="clear" w:color="auto" w:fill="FFFFFF"/>
          <w:lang w:eastAsia="en-GB"/>
        </w:rPr>
        <w:t xml:space="preserve"> of code and solution </w:t>
      </w:r>
      <w:proofErr w:type="spellStart"/>
      <w:r w:rsidRPr="002D29FC">
        <w:rPr>
          <w:color w:val="222222"/>
          <w:shd w:val="clear" w:color="auto" w:fill="FFFFFF"/>
          <w:lang w:eastAsia="en-GB"/>
        </w:rPr>
        <w:t>verification</w:t>
      </w:r>
      <w:proofErr w:type="spellEnd"/>
      <w:r w:rsidRPr="002D29FC">
        <w:rPr>
          <w:color w:val="222222"/>
          <w:shd w:val="clear" w:color="auto" w:fill="FFFFFF"/>
          <w:lang w:eastAsia="en-GB"/>
        </w:rPr>
        <w:t xml:space="preserve"> </w:t>
      </w:r>
      <w:proofErr w:type="spellStart"/>
      <w:r w:rsidRPr="002D29FC">
        <w:rPr>
          <w:color w:val="222222"/>
          <w:shd w:val="clear" w:color="auto" w:fill="FFFFFF"/>
          <w:lang w:eastAsia="en-GB"/>
        </w:rPr>
        <w:t>procedures</w:t>
      </w:r>
      <w:proofErr w:type="spellEnd"/>
      <w:r w:rsidRPr="002D29FC">
        <w:rPr>
          <w:color w:val="222222"/>
          <w:shd w:val="clear" w:color="auto" w:fill="FFFFFF"/>
          <w:lang w:eastAsia="en-GB"/>
        </w:rPr>
        <w:t xml:space="preserve"> for </w:t>
      </w:r>
      <w:proofErr w:type="spellStart"/>
      <w:r w:rsidRPr="002D29FC">
        <w:rPr>
          <w:color w:val="222222"/>
          <w:shd w:val="clear" w:color="auto" w:fill="FFFFFF"/>
          <w:lang w:eastAsia="en-GB"/>
        </w:rPr>
        <w:t>computational</w:t>
      </w:r>
      <w:proofErr w:type="spellEnd"/>
      <w:r w:rsidRPr="002D29FC">
        <w:rPr>
          <w:color w:val="222222"/>
          <w:shd w:val="clear" w:color="auto" w:fill="FFFFFF"/>
          <w:lang w:eastAsia="en-GB"/>
        </w:rPr>
        <w:t xml:space="preserve"> simulation. </w:t>
      </w:r>
      <w:r w:rsidRPr="002D29FC">
        <w:rPr>
          <w:i/>
          <w:iCs/>
          <w:color w:val="222222"/>
          <w:shd w:val="clear" w:color="auto" w:fill="FFFFFF"/>
          <w:lang w:eastAsia="en-GB"/>
        </w:rPr>
        <w:t xml:space="preserve">Journal of </w:t>
      </w:r>
      <w:proofErr w:type="spellStart"/>
      <w:r w:rsidRPr="002D29FC">
        <w:rPr>
          <w:i/>
          <w:iCs/>
          <w:color w:val="222222"/>
          <w:shd w:val="clear" w:color="auto" w:fill="FFFFFF"/>
          <w:lang w:eastAsia="en-GB"/>
        </w:rPr>
        <w:t>Computational</w:t>
      </w:r>
      <w:proofErr w:type="spellEnd"/>
      <w:r w:rsidRPr="002D29FC">
        <w:rPr>
          <w:i/>
          <w:iCs/>
          <w:color w:val="222222"/>
          <w:shd w:val="clear" w:color="auto" w:fill="FFFFFF"/>
          <w:lang w:eastAsia="en-GB"/>
        </w:rPr>
        <w:t xml:space="preserve"> </w:t>
      </w:r>
      <w:proofErr w:type="spellStart"/>
      <w:r w:rsidRPr="002D29FC">
        <w:rPr>
          <w:i/>
          <w:iCs/>
          <w:color w:val="222222"/>
          <w:shd w:val="clear" w:color="auto" w:fill="FFFFFF"/>
          <w:lang w:eastAsia="en-GB"/>
        </w:rPr>
        <w:t>Physics</w:t>
      </w:r>
      <w:proofErr w:type="spellEnd"/>
      <w:r w:rsidRPr="002D29FC">
        <w:rPr>
          <w:color w:val="222222"/>
          <w:shd w:val="clear" w:color="auto" w:fill="FFFFFF"/>
          <w:lang w:eastAsia="en-GB"/>
        </w:rPr>
        <w:t xml:space="preserve">,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5594" w14:textId="77777777" w:rsidR="002B3C5E" w:rsidRDefault="002B3C5E" w:rsidP="002B3C5E">
    <w:pPr>
      <w:pStyle w:val="Header"/>
      <w:pBdr>
        <w:bottom w:val="none" w:sz="0" w:space="0" w:color="auto"/>
      </w:pBdr>
      <w:tabs>
        <w:tab w:val="left" w:pos="6237"/>
      </w:tabs>
      <w:rPr>
        <w:b w:val="0"/>
        <w:bCs/>
        <w:lang w:val="fr-CH"/>
      </w:rPr>
    </w:pPr>
    <w:proofErr w:type="spellStart"/>
    <w:r>
      <w:rPr>
        <w:b w:val="0"/>
        <w:bCs/>
        <w:lang w:val="fr-CH"/>
      </w:rPr>
      <w:t>Submitted</w:t>
    </w:r>
    <w:proofErr w:type="spellEnd"/>
    <w:r>
      <w:rPr>
        <w:b w:val="0"/>
        <w:bCs/>
        <w:lang w:val="fr-CH"/>
      </w:rPr>
      <w:t xml:space="preserve"> by the TF on ADAS</w:t>
    </w:r>
    <w:r>
      <w:rPr>
        <w:b w:val="0"/>
        <w:bCs/>
        <w:lang w:val="fr-CH"/>
      </w:rPr>
      <w:br/>
      <w:t>(</w:t>
    </w:r>
    <w:proofErr w:type="spellStart"/>
    <w:r>
      <w:rPr>
        <w:b w:val="0"/>
        <w:bCs/>
        <w:lang w:val="fr-CH"/>
      </w:rPr>
      <w:t>Including</w:t>
    </w:r>
    <w:proofErr w:type="spellEnd"/>
    <w:r>
      <w:rPr>
        <w:b w:val="0"/>
        <w:bCs/>
        <w:lang w:val="fr-CH"/>
      </w:rPr>
      <w:t xml:space="preserve"> </w:t>
    </w:r>
    <w:proofErr w:type="spellStart"/>
    <w:r>
      <w:rPr>
        <w:b w:val="0"/>
        <w:bCs/>
        <w:lang w:val="fr-CH"/>
      </w:rPr>
      <w:t>amendments</w:t>
    </w:r>
    <w:proofErr w:type="spellEnd"/>
    <w:r>
      <w:rPr>
        <w:b w:val="0"/>
        <w:bCs/>
        <w:lang w:val="fr-CH"/>
      </w:rPr>
      <w:t xml:space="preserve"> </w:t>
    </w:r>
    <w:proofErr w:type="spellStart"/>
    <w:r>
      <w:rPr>
        <w:b w:val="0"/>
        <w:bCs/>
        <w:lang w:val="fr-CH"/>
      </w:rPr>
      <w:t>agreed</w:t>
    </w:r>
    <w:proofErr w:type="spellEnd"/>
    <w:r>
      <w:rPr>
        <w:b w:val="0"/>
        <w:bCs/>
        <w:lang w:val="fr-CH"/>
      </w:rPr>
      <w:t xml:space="preserve"> in session)</w:t>
    </w:r>
    <w:r>
      <w:rPr>
        <w:b w:val="0"/>
        <w:bCs/>
        <w:lang w:val="fr-CH"/>
      </w:rPr>
      <w:tab/>
    </w:r>
    <w:r w:rsidRPr="001F39E4">
      <w:rPr>
        <w:b w:val="0"/>
        <w:bCs/>
        <w:u w:val="single"/>
        <w:lang w:val="fr-CH"/>
      </w:rPr>
      <w:t>Informal document</w:t>
    </w:r>
    <w:r>
      <w:rPr>
        <w:b w:val="0"/>
        <w:bCs/>
        <w:lang w:val="fr-CH"/>
      </w:rPr>
      <w:t xml:space="preserve"> </w:t>
    </w:r>
    <w:r w:rsidRPr="001F39E4">
      <w:rPr>
        <w:lang w:val="fr-CH"/>
      </w:rPr>
      <w:t>GRVA-18-07/Rev.2</w:t>
    </w:r>
  </w:p>
  <w:p w14:paraId="7BA2BC3E" w14:textId="77777777" w:rsidR="002B3C5E" w:rsidRDefault="002B3C5E" w:rsidP="002B3C5E">
    <w:pPr>
      <w:pStyle w:val="Header"/>
      <w:pBdr>
        <w:bottom w:val="none" w:sz="0" w:space="0" w:color="auto"/>
      </w:pBdr>
      <w:tabs>
        <w:tab w:val="left" w:pos="6237"/>
      </w:tabs>
      <w:rPr>
        <w:b w:val="0"/>
        <w:bCs/>
        <w:lang w:val="fr-CH"/>
      </w:rPr>
    </w:pPr>
    <w:r>
      <w:rPr>
        <w:b w:val="0"/>
        <w:bCs/>
        <w:lang w:val="fr-CH"/>
      </w:rPr>
      <w:tab/>
      <w:t xml:space="preserve">18th GRVA, 22-26 </w:t>
    </w:r>
    <w:r w:rsidRPr="001F39E4">
      <w:rPr>
        <w:b w:val="0"/>
        <w:bCs/>
        <w:lang w:val="en-US"/>
      </w:rPr>
      <w:t>January</w:t>
    </w:r>
    <w:r>
      <w:rPr>
        <w:b w:val="0"/>
        <w:bCs/>
        <w:lang w:val="fr-CH"/>
      </w:rPr>
      <w:t xml:space="preserve"> 2024</w:t>
    </w:r>
  </w:p>
  <w:p w14:paraId="2D1CA08B" w14:textId="77777777" w:rsidR="002B3C5E" w:rsidRPr="001F39E4" w:rsidRDefault="002B3C5E" w:rsidP="002B3C5E">
    <w:pPr>
      <w:pStyle w:val="Header"/>
      <w:pBdr>
        <w:bottom w:val="none" w:sz="0" w:space="0" w:color="auto"/>
      </w:pBdr>
      <w:tabs>
        <w:tab w:val="left" w:pos="6237"/>
      </w:tabs>
      <w:rPr>
        <w:b w:val="0"/>
        <w:bCs/>
        <w:lang w:val="fr-CH"/>
      </w:rPr>
    </w:pPr>
    <w:r>
      <w:rPr>
        <w:b w:val="0"/>
        <w:bCs/>
        <w:lang w:val="fr-CH"/>
      </w:rPr>
      <w:tab/>
      <w:t>Agenda item 6(a)</w:t>
    </w:r>
  </w:p>
  <w:p w14:paraId="467C4FF7" w14:textId="22E27B41" w:rsidR="00EA3171" w:rsidRPr="00BA034C" w:rsidRDefault="00EA3171" w:rsidP="00BA034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FF9" w14:textId="77777777" w:rsidR="00EA3171" w:rsidRDefault="00030C89">
    <w:pPr>
      <w:pStyle w:val="Header"/>
    </w:pPr>
    <w:r w:rsidRPr="00635F78">
      <w:t>ECE/TRANS/WP.29/GRVA/2024/XX</w:t>
    </w:r>
  </w:p>
  <w:p w14:paraId="467C4FFA" w14:textId="77777777" w:rsidR="00E54AB1" w:rsidRPr="00635F78" w:rsidRDefault="00E54AB1" w:rsidP="0077338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FFB" w14:textId="77777777" w:rsidR="00EA3171" w:rsidRDefault="00030C89">
    <w:pPr>
      <w:pStyle w:val="Header"/>
      <w:jc w:val="right"/>
    </w:pPr>
    <w:r w:rsidRPr="00635F78">
      <w:t>ECE/TRANS/WP.29/GRVA/2024/XX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FFC" w14:textId="77777777" w:rsidR="00EA3171" w:rsidRDefault="00030C89">
    <w:pPr>
      <w:pStyle w:val="Header"/>
      <w:jc w:val="right"/>
    </w:pPr>
    <w:r w:rsidRPr="00CB5EC7">
      <w:t>ECE/TRANS/WP.</w:t>
    </w:r>
    <w:r w:rsidRPr="00635F78">
      <w:t>29/GRVA/2024/XX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3"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5"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A97AB0"/>
    <w:multiLevelType w:val="hybridMultilevel"/>
    <w:tmpl w:val="F4CA9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9"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1"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2"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3"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5"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6" w15:restartNumberingAfterBreak="0">
    <w:nsid w:val="5DFD749E"/>
    <w:multiLevelType w:val="hybridMultilevel"/>
    <w:tmpl w:val="674E9B0E"/>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Courier New"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Courier New"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Courier New" w:hint="default"/>
      </w:rPr>
    </w:lvl>
    <w:lvl w:ilvl="8" w:tplc="04090005">
      <w:start w:val="1"/>
      <w:numFmt w:val="bullet"/>
      <w:lvlText w:val=""/>
      <w:lvlJc w:val="left"/>
      <w:pPr>
        <w:ind w:left="8388" w:hanging="360"/>
      </w:pPr>
      <w:rPr>
        <w:rFonts w:ascii="Wingdings" w:hAnsi="Wingdings" w:hint="default"/>
      </w:rPr>
    </w:lvl>
  </w:abstractNum>
  <w:abstractNum w:abstractNumId="17"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8"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2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23"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699091552">
    <w:abstractNumId w:val="0"/>
  </w:num>
  <w:num w:numId="2" w16cid:durableId="1228877603">
    <w:abstractNumId w:val="20"/>
  </w:num>
  <w:num w:numId="3" w16cid:durableId="618418783">
    <w:abstractNumId w:val="17"/>
  </w:num>
  <w:num w:numId="4" w16cid:durableId="1435706160">
    <w:abstractNumId w:val="19"/>
  </w:num>
  <w:num w:numId="5" w16cid:durableId="590772173">
    <w:abstractNumId w:val="7"/>
  </w:num>
  <w:num w:numId="6" w16cid:durableId="218247780">
    <w:abstractNumId w:val="18"/>
  </w:num>
  <w:num w:numId="7" w16cid:durableId="2063214913">
    <w:abstractNumId w:val="23"/>
  </w:num>
  <w:num w:numId="8" w16cid:durableId="2037808736">
    <w:abstractNumId w:val="14"/>
  </w:num>
  <w:num w:numId="9" w16cid:durableId="1430853070">
    <w:abstractNumId w:val="10"/>
  </w:num>
  <w:num w:numId="10" w16cid:durableId="240218179">
    <w:abstractNumId w:val="12"/>
  </w:num>
  <w:num w:numId="11" w16cid:durableId="453595659">
    <w:abstractNumId w:val="13"/>
  </w:num>
  <w:num w:numId="12" w16cid:durableId="62909470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618612">
    <w:abstractNumId w:val="1"/>
  </w:num>
  <w:num w:numId="14" w16cid:durableId="1623657006">
    <w:abstractNumId w:val="8"/>
  </w:num>
  <w:num w:numId="15" w16cid:durableId="1783644764">
    <w:abstractNumId w:val="22"/>
  </w:num>
  <w:num w:numId="16" w16cid:durableId="630596492">
    <w:abstractNumId w:val="11"/>
  </w:num>
  <w:num w:numId="17" w16cid:durableId="371198144">
    <w:abstractNumId w:val="15"/>
  </w:num>
  <w:num w:numId="18" w16cid:durableId="1914272134">
    <w:abstractNumId w:val="2"/>
  </w:num>
  <w:num w:numId="19" w16cid:durableId="699091024">
    <w:abstractNumId w:val="3"/>
  </w:num>
  <w:num w:numId="20" w16cid:durableId="1892301630">
    <w:abstractNumId w:val="6"/>
  </w:num>
  <w:num w:numId="21" w16cid:durableId="2121488112">
    <w:abstractNumId w:val="16"/>
  </w:num>
  <w:num w:numId="22" w16cid:durableId="1846283583">
    <w:abstractNumId w:val="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fr-BE" w:vendorID="64" w:dllVersion="4096" w:nlCheck="1" w:checkStyle="0"/>
  <w:activeWritingStyle w:appName="MSWord" w:lang="fr-CH" w:vendorID="64" w:dllVersion="4096"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activeWritingStyle w:appName="MSWord" w:lang="fr-BE" w:vendorID="64" w:dllVersion="0" w:nlCheck="1" w:checkStyle="0"/>
  <w:activeWritingStyle w:appName="MSWord" w:lang="nl-B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evenAndOddHeaders/>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B0"/>
    <w:rsid w:val="00000A28"/>
    <w:rsid w:val="00000C6A"/>
    <w:rsid w:val="00000FF2"/>
    <w:rsid w:val="000014FD"/>
    <w:rsid w:val="00001562"/>
    <w:rsid w:val="000017BB"/>
    <w:rsid w:val="00001E63"/>
    <w:rsid w:val="000020EC"/>
    <w:rsid w:val="0000236C"/>
    <w:rsid w:val="00002389"/>
    <w:rsid w:val="00002A40"/>
    <w:rsid w:val="00002D78"/>
    <w:rsid w:val="00002DEB"/>
    <w:rsid w:val="00003128"/>
    <w:rsid w:val="00003C13"/>
    <w:rsid w:val="00003C38"/>
    <w:rsid w:val="000043ED"/>
    <w:rsid w:val="000050E4"/>
    <w:rsid w:val="00005312"/>
    <w:rsid w:val="0000547A"/>
    <w:rsid w:val="00005D41"/>
    <w:rsid w:val="0000633C"/>
    <w:rsid w:val="000063D2"/>
    <w:rsid w:val="00006E3B"/>
    <w:rsid w:val="00006F85"/>
    <w:rsid w:val="000073FA"/>
    <w:rsid w:val="0000744A"/>
    <w:rsid w:val="00010D6B"/>
    <w:rsid w:val="00010DDB"/>
    <w:rsid w:val="00010E1F"/>
    <w:rsid w:val="00010FDF"/>
    <w:rsid w:val="0001187D"/>
    <w:rsid w:val="00011D3A"/>
    <w:rsid w:val="0001318B"/>
    <w:rsid w:val="0001357B"/>
    <w:rsid w:val="00013905"/>
    <w:rsid w:val="00013DDC"/>
    <w:rsid w:val="00014400"/>
    <w:rsid w:val="0001595E"/>
    <w:rsid w:val="00015977"/>
    <w:rsid w:val="0001598D"/>
    <w:rsid w:val="00015A1B"/>
    <w:rsid w:val="00015A7E"/>
    <w:rsid w:val="00015F7A"/>
    <w:rsid w:val="00017643"/>
    <w:rsid w:val="00020110"/>
    <w:rsid w:val="00020333"/>
    <w:rsid w:val="000208EC"/>
    <w:rsid w:val="0002092A"/>
    <w:rsid w:val="00020B2F"/>
    <w:rsid w:val="00021917"/>
    <w:rsid w:val="00021FFF"/>
    <w:rsid w:val="00022D52"/>
    <w:rsid w:val="0002357B"/>
    <w:rsid w:val="00024152"/>
    <w:rsid w:val="000258B8"/>
    <w:rsid w:val="00025CFD"/>
    <w:rsid w:val="00025F98"/>
    <w:rsid w:val="00026049"/>
    <w:rsid w:val="0002654C"/>
    <w:rsid w:val="00026574"/>
    <w:rsid w:val="0002662B"/>
    <w:rsid w:val="00026E4E"/>
    <w:rsid w:val="00026F9E"/>
    <w:rsid w:val="00026FEF"/>
    <w:rsid w:val="000272C2"/>
    <w:rsid w:val="000279B5"/>
    <w:rsid w:val="00027E00"/>
    <w:rsid w:val="000305F2"/>
    <w:rsid w:val="00030A1E"/>
    <w:rsid w:val="00030B20"/>
    <w:rsid w:val="00030C89"/>
    <w:rsid w:val="00030EF3"/>
    <w:rsid w:val="000311AE"/>
    <w:rsid w:val="000311F0"/>
    <w:rsid w:val="000312CF"/>
    <w:rsid w:val="0003133D"/>
    <w:rsid w:val="00031345"/>
    <w:rsid w:val="000318B2"/>
    <w:rsid w:val="00031A10"/>
    <w:rsid w:val="00031A3B"/>
    <w:rsid w:val="00031CD9"/>
    <w:rsid w:val="00031D6A"/>
    <w:rsid w:val="00031F5C"/>
    <w:rsid w:val="00032627"/>
    <w:rsid w:val="0003392A"/>
    <w:rsid w:val="00033CC7"/>
    <w:rsid w:val="0003451C"/>
    <w:rsid w:val="00034953"/>
    <w:rsid w:val="00034F5A"/>
    <w:rsid w:val="000350B6"/>
    <w:rsid w:val="000350F6"/>
    <w:rsid w:val="000359C3"/>
    <w:rsid w:val="00035B11"/>
    <w:rsid w:val="00035F54"/>
    <w:rsid w:val="0003624E"/>
    <w:rsid w:val="00036483"/>
    <w:rsid w:val="00036668"/>
    <w:rsid w:val="00036E46"/>
    <w:rsid w:val="00037281"/>
    <w:rsid w:val="000376FD"/>
    <w:rsid w:val="00037ACA"/>
    <w:rsid w:val="00037E5B"/>
    <w:rsid w:val="00040E0D"/>
    <w:rsid w:val="000413BD"/>
    <w:rsid w:val="00041C21"/>
    <w:rsid w:val="00041E79"/>
    <w:rsid w:val="0004220E"/>
    <w:rsid w:val="000423C2"/>
    <w:rsid w:val="00042CD3"/>
    <w:rsid w:val="000439E6"/>
    <w:rsid w:val="00043AD5"/>
    <w:rsid w:val="00043BE9"/>
    <w:rsid w:val="00043F8C"/>
    <w:rsid w:val="00044721"/>
    <w:rsid w:val="000448A0"/>
    <w:rsid w:val="00044F2D"/>
    <w:rsid w:val="000454E6"/>
    <w:rsid w:val="000458E7"/>
    <w:rsid w:val="00045F13"/>
    <w:rsid w:val="00046064"/>
    <w:rsid w:val="00046D1A"/>
    <w:rsid w:val="00046E4C"/>
    <w:rsid w:val="00046EFA"/>
    <w:rsid w:val="0005040F"/>
    <w:rsid w:val="00050594"/>
    <w:rsid w:val="00050F63"/>
    <w:rsid w:val="00050F6B"/>
    <w:rsid w:val="00051180"/>
    <w:rsid w:val="0005146C"/>
    <w:rsid w:val="0005187F"/>
    <w:rsid w:val="000520C0"/>
    <w:rsid w:val="000527D6"/>
    <w:rsid w:val="00052AF2"/>
    <w:rsid w:val="00052B6A"/>
    <w:rsid w:val="00052C96"/>
    <w:rsid w:val="000531AC"/>
    <w:rsid w:val="00053577"/>
    <w:rsid w:val="00053994"/>
    <w:rsid w:val="00053AFD"/>
    <w:rsid w:val="00053EF9"/>
    <w:rsid w:val="0005448A"/>
    <w:rsid w:val="00054A5A"/>
    <w:rsid w:val="0005517C"/>
    <w:rsid w:val="00055882"/>
    <w:rsid w:val="0005591A"/>
    <w:rsid w:val="00055D69"/>
    <w:rsid w:val="00056812"/>
    <w:rsid w:val="000569B5"/>
    <w:rsid w:val="00057437"/>
    <w:rsid w:val="000575FF"/>
    <w:rsid w:val="00057935"/>
    <w:rsid w:val="00057B51"/>
    <w:rsid w:val="00061084"/>
    <w:rsid w:val="00061467"/>
    <w:rsid w:val="00061A38"/>
    <w:rsid w:val="00061F1A"/>
    <w:rsid w:val="00062371"/>
    <w:rsid w:val="000628EA"/>
    <w:rsid w:val="000630FF"/>
    <w:rsid w:val="00063602"/>
    <w:rsid w:val="00063FFF"/>
    <w:rsid w:val="00064163"/>
    <w:rsid w:val="0006419D"/>
    <w:rsid w:val="00064492"/>
    <w:rsid w:val="00064504"/>
    <w:rsid w:val="00064563"/>
    <w:rsid w:val="00064651"/>
    <w:rsid w:val="000648F6"/>
    <w:rsid w:val="00064E04"/>
    <w:rsid w:val="000650D3"/>
    <w:rsid w:val="000652D3"/>
    <w:rsid w:val="000658C0"/>
    <w:rsid w:val="000662AD"/>
    <w:rsid w:val="0006650F"/>
    <w:rsid w:val="00066647"/>
    <w:rsid w:val="00066ECD"/>
    <w:rsid w:val="00066EEC"/>
    <w:rsid w:val="0006731A"/>
    <w:rsid w:val="0006744B"/>
    <w:rsid w:val="00067800"/>
    <w:rsid w:val="00067ABF"/>
    <w:rsid w:val="00067CF6"/>
    <w:rsid w:val="00067D49"/>
    <w:rsid w:val="00067EF4"/>
    <w:rsid w:val="00070820"/>
    <w:rsid w:val="000713C2"/>
    <w:rsid w:val="000715E9"/>
    <w:rsid w:val="00071797"/>
    <w:rsid w:val="000719D7"/>
    <w:rsid w:val="0007215D"/>
    <w:rsid w:val="000728D8"/>
    <w:rsid w:val="00072C8C"/>
    <w:rsid w:val="00072D7C"/>
    <w:rsid w:val="000731E6"/>
    <w:rsid w:val="00073474"/>
    <w:rsid w:val="00073800"/>
    <w:rsid w:val="00073BA7"/>
    <w:rsid w:val="000743B6"/>
    <w:rsid w:val="000749FB"/>
    <w:rsid w:val="00074A73"/>
    <w:rsid w:val="00075AA0"/>
    <w:rsid w:val="00075DC5"/>
    <w:rsid w:val="000761E3"/>
    <w:rsid w:val="00076613"/>
    <w:rsid w:val="000767F6"/>
    <w:rsid w:val="00076A10"/>
    <w:rsid w:val="00076B36"/>
    <w:rsid w:val="00076E03"/>
    <w:rsid w:val="00076FE0"/>
    <w:rsid w:val="000800BE"/>
    <w:rsid w:val="00080157"/>
    <w:rsid w:val="00080522"/>
    <w:rsid w:val="00080559"/>
    <w:rsid w:val="000806A5"/>
    <w:rsid w:val="000806ED"/>
    <w:rsid w:val="00080751"/>
    <w:rsid w:val="00080828"/>
    <w:rsid w:val="000809AC"/>
    <w:rsid w:val="00080D1B"/>
    <w:rsid w:val="000812E3"/>
    <w:rsid w:val="000820F3"/>
    <w:rsid w:val="0008237A"/>
    <w:rsid w:val="00082C17"/>
    <w:rsid w:val="00082C58"/>
    <w:rsid w:val="00082E81"/>
    <w:rsid w:val="0008345C"/>
    <w:rsid w:val="00083650"/>
    <w:rsid w:val="00083776"/>
    <w:rsid w:val="00083880"/>
    <w:rsid w:val="00083AA5"/>
    <w:rsid w:val="00084832"/>
    <w:rsid w:val="0008487B"/>
    <w:rsid w:val="000848E9"/>
    <w:rsid w:val="0008498F"/>
    <w:rsid w:val="00084F70"/>
    <w:rsid w:val="00084F9D"/>
    <w:rsid w:val="0008513A"/>
    <w:rsid w:val="00085869"/>
    <w:rsid w:val="000859DA"/>
    <w:rsid w:val="00085E9A"/>
    <w:rsid w:val="000860F6"/>
    <w:rsid w:val="000865E5"/>
    <w:rsid w:val="00086705"/>
    <w:rsid w:val="000870A1"/>
    <w:rsid w:val="00087822"/>
    <w:rsid w:val="00087ACE"/>
    <w:rsid w:val="00087C15"/>
    <w:rsid w:val="00090207"/>
    <w:rsid w:val="0009043F"/>
    <w:rsid w:val="00090A26"/>
    <w:rsid w:val="00090F25"/>
    <w:rsid w:val="0009187C"/>
    <w:rsid w:val="000924B2"/>
    <w:rsid w:val="000931C0"/>
    <w:rsid w:val="000933B0"/>
    <w:rsid w:val="000933DC"/>
    <w:rsid w:val="000935DD"/>
    <w:rsid w:val="000936DD"/>
    <w:rsid w:val="000938D2"/>
    <w:rsid w:val="00093C7B"/>
    <w:rsid w:val="00094C95"/>
    <w:rsid w:val="00095039"/>
    <w:rsid w:val="000951B8"/>
    <w:rsid w:val="000951B9"/>
    <w:rsid w:val="0009585C"/>
    <w:rsid w:val="00095C6A"/>
    <w:rsid w:val="00096C1A"/>
    <w:rsid w:val="00096E10"/>
    <w:rsid w:val="00097137"/>
    <w:rsid w:val="000973C9"/>
    <w:rsid w:val="0009782E"/>
    <w:rsid w:val="00097D66"/>
    <w:rsid w:val="00097DD2"/>
    <w:rsid w:val="00097FD8"/>
    <w:rsid w:val="000A0348"/>
    <w:rsid w:val="000A0B17"/>
    <w:rsid w:val="000A0E8B"/>
    <w:rsid w:val="000A12F4"/>
    <w:rsid w:val="000A1449"/>
    <w:rsid w:val="000A16CC"/>
    <w:rsid w:val="000A1E00"/>
    <w:rsid w:val="000A1E47"/>
    <w:rsid w:val="000A2425"/>
    <w:rsid w:val="000A254A"/>
    <w:rsid w:val="000A2D1C"/>
    <w:rsid w:val="000A33A4"/>
    <w:rsid w:val="000A391A"/>
    <w:rsid w:val="000A4285"/>
    <w:rsid w:val="000A43AF"/>
    <w:rsid w:val="000A43C5"/>
    <w:rsid w:val="000A4603"/>
    <w:rsid w:val="000A4A0D"/>
    <w:rsid w:val="000A4B3B"/>
    <w:rsid w:val="000A5261"/>
    <w:rsid w:val="000A54BF"/>
    <w:rsid w:val="000A553F"/>
    <w:rsid w:val="000A5979"/>
    <w:rsid w:val="000A5B6B"/>
    <w:rsid w:val="000A5B74"/>
    <w:rsid w:val="000A6E70"/>
    <w:rsid w:val="000A74A9"/>
    <w:rsid w:val="000A78B7"/>
    <w:rsid w:val="000A7A1F"/>
    <w:rsid w:val="000A7B8B"/>
    <w:rsid w:val="000A7D76"/>
    <w:rsid w:val="000B0586"/>
    <w:rsid w:val="000B109A"/>
    <w:rsid w:val="000B15C0"/>
    <w:rsid w:val="000B175B"/>
    <w:rsid w:val="000B1F1F"/>
    <w:rsid w:val="000B2EA2"/>
    <w:rsid w:val="000B2F7C"/>
    <w:rsid w:val="000B350B"/>
    <w:rsid w:val="000B3A0F"/>
    <w:rsid w:val="000B3A89"/>
    <w:rsid w:val="000B3C42"/>
    <w:rsid w:val="000B4282"/>
    <w:rsid w:val="000B42FE"/>
    <w:rsid w:val="000B43D0"/>
    <w:rsid w:val="000B46D6"/>
    <w:rsid w:val="000B5266"/>
    <w:rsid w:val="000B5322"/>
    <w:rsid w:val="000B5D36"/>
    <w:rsid w:val="000B5F55"/>
    <w:rsid w:val="000B6285"/>
    <w:rsid w:val="000B689A"/>
    <w:rsid w:val="000B6AFE"/>
    <w:rsid w:val="000B6BA4"/>
    <w:rsid w:val="000B6E8F"/>
    <w:rsid w:val="000B6FAE"/>
    <w:rsid w:val="000B71A9"/>
    <w:rsid w:val="000B751A"/>
    <w:rsid w:val="000B7AA3"/>
    <w:rsid w:val="000B7E68"/>
    <w:rsid w:val="000B7F16"/>
    <w:rsid w:val="000C0174"/>
    <w:rsid w:val="000C0636"/>
    <w:rsid w:val="000C0CD0"/>
    <w:rsid w:val="000C125C"/>
    <w:rsid w:val="000C140A"/>
    <w:rsid w:val="000C173B"/>
    <w:rsid w:val="000C1C39"/>
    <w:rsid w:val="000C205A"/>
    <w:rsid w:val="000C2095"/>
    <w:rsid w:val="000C2864"/>
    <w:rsid w:val="000C2D97"/>
    <w:rsid w:val="000C3873"/>
    <w:rsid w:val="000C3BA7"/>
    <w:rsid w:val="000C3C5A"/>
    <w:rsid w:val="000C3CA8"/>
    <w:rsid w:val="000C4541"/>
    <w:rsid w:val="000C48E3"/>
    <w:rsid w:val="000C4E90"/>
    <w:rsid w:val="000C5543"/>
    <w:rsid w:val="000C566D"/>
    <w:rsid w:val="000C6192"/>
    <w:rsid w:val="000C6BCE"/>
    <w:rsid w:val="000C6D41"/>
    <w:rsid w:val="000C791E"/>
    <w:rsid w:val="000C7F50"/>
    <w:rsid w:val="000D010D"/>
    <w:rsid w:val="000D0324"/>
    <w:rsid w:val="000D0554"/>
    <w:rsid w:val="000D0A94"/>
    <w:rsid w:val="000D1232"/>
    <w:rsid w:val="000D14B4"/>
    <w:rsid w:val="000D1BC8"/>
    <w:rsid w:val="000D1D00"/>
    <w:rsid w:val="000D204D"/>
    <w:rsid w:val="000D2151"/>
    <w:rsid w:val="000D364D"/>
    <w:rsid w:val="000D373F"/>
    <w:rsid w:val="000D3E9E"/>
    <w:rsid w:val="000D3F06"/>
    <w:rsid w:val="000D42A7"/>
    <w:rsid w:val="000D5687"/>
    <w:rsid w:val="000D5C14"/>
    <w:rsid w:val="000D5C34"/>
    <w:rsid w:val="000D64E9"/>
    <w:rsid w:val="000D78B9"/>
    <w:rsid w:val="000D78C9"/>
    <w:rsid w:val="000D79E1"/>
    <w:rsid w:val="000D7A87"/>
    <w:rsid w:val="000D7AD8"/>
    <w:rsid w:val="000D7B5C"/>
    <w:rsid w:val="000D7E65"/>
    <w:rsid w:val="000E0415"/>
    <w:rsid w:val="000E04A7"/>
    <w:rsid w:val="000E0680"/>
    <w:rsid w:val="000E0BD2"/>
    <w:rsid w:val="000E10E7"/>
    <w:rsid w:val="000E1107"/>
    <w:rsid w:val="000E119F"/>
    <w:rsid w:val="000E1252"/>
    <w:rsid w:val="000E1864"/>
    <w:rsid w:val="000E1B1C"/>
    <w:rsid w:val="000E1CB3"/>
    <w:rsid w:val="000E1D5D"/>
    <w:rsid w:val="000E2174"/>
    <w:rsid w:val="000E23AC"/>
    <w:rsid w:val="000E2E52"/>
    <w:rsid w:val="000E2F7B"/>
    <w:rsid w:val="000E33CB"/>
    <w:rsid w:val="000E3607"/>
    <w:rsid w:val="000E4285"/>
    <w:rsid w:val="000E4412"/>
    <w:rsid w:val="000E44E9"/>
    <w:rsid w:val="000E4C3F"/>
    <w:rsid w:val="000E4D34"/>
    <w:rsid w:val="000E4E33"/>
    <w:rsid w:val="000E4E76"/>
    <w:rsid w:val="000E5758"/>
    <w:rsid w:val="000E57E1"/>
    <w:rsid w:val="000E5BA3"/>
    <w:rsid w:val="000E5C90"/>
    <w:rsid w:val="000E5F46"/>
    <w:rsid w:val="000E6BD5"/>
    <w:rsid w:val="000E7325"/>
    <w:rsid w:val="000F0626"/>
    <w:rsid w:val="000F0AB3"/>
    <w:rsid w:val="000F0D04"/>
    <w:rsid w:val="000F0E6C"/>
    <w:rsid w:val="000F103F"/>
    <w:rsid w:val="000F1A50"/>
    <w:rsid w:val="000F222E"/>
    <w:rsid w:val="000F250E"/>
    <w:rsid w:val="000F2970"/>
    <w:rsid w:val="000F2E23"/>
    <w:rsid w:val="000F2E35"/>
    <w:rsid w:val="000F2E82"/>
    <w:rsid w:val="000F304A"/>
    <w:rsid w:val="000F3817"/>
    <w:rsid w:val="000F3CE7"/>
    <w:rsid w:val="000F40D2"/>
    <w:rsid w:val="000F4C03"/>
    <w:rsid w:val="000F508A"/>
    <w:rsid w:val="000F549E"/>
    <w:rsid w:val="000F57B4"/>
    <w:rsid w:val="000F5B97"/>
    <w:rsid w:val="000F5E5B"/>
    <w:rsid w:val="000F6A49"/>
    <w:rsid w:val="00100798"/>
    <w:rsid w:val="00100C27"/>
    <w:rsid w:val="0010198B"/>
    <w:rsid w:val="00101B0A"/>
    <w:rsid w:val="00101DB0"/>
    <w:rsid w:val="0010278A"/>
    <w:rsid w:val="0010287B"/>
    <w:rsid w:val="00103442"/>
    <w:rsid w:val="00103669"/>
    <w:rsid w:val="001038A2"/>
    <w:rsid w:val="00103BF7"/>
    <w:rsid w:val="00103DB2"/>
    <w:rsid w:val="00104864"/>
    <w:rsid w:val="00104A7C"/>
    <w:rsid w:val="00104ECF"/>
    <w:rsid w:val="0010559C"/>
    <w:rsid w:val="0010584B"/>
    <w:rsid w:val="001059C8"/>
    <w:rsid w:val="00105EB7"/>
    <w:rsid w:val="00105ED0"/>
    <w:rsid w:val="00106B04"/>
    <w:rsid w:val="00107519"/>
    <w:rsid w:val="00107A62"/>
    <w:rsid w:val="00107AA5"/>
    <w:rsid w:val="00107C09"/>
    <w:rsid w:val="001103D6"/>
    <w:rsid w:val="00110EEE"/>
    <w:rsid w:val="00110FDC"/>
    <w:rsid w:val="001119F0"/>
    <w:rsid w:val="001123CF"/>
    <w:rsid w:val="00112A5E"/>
    <w:rsid w:val="001139F1"/>
    <w:rsid w:val="00113A86"/>
    <w:rsid w:val="00113B3F"/>
    <w:rsid w:val="00114210"/>
    <w:rsid w:val="00115595"/>
    <w:rsid w:val="0011659A"/>
    <w:rsid w:val="0011682D"/>
    <w:rsid w:val="00116FB4"/>
    <w:rsid w:val="001172BF"/>
    <w:rsid w:val="00117792"/>
    <w:rsid w:val="00117DDD"/>
    <w:rsid w:val="00117E20"/>
    <w:rsid w:val="0012013F"/>
    <w:rsid w:val="00120CCE"/>
    <w:rsid w:val="001214FC"/>
    <w:rsid w:val="001215AA"/>
    <w:rsid w:val="001219C3"/>
    <w:rsid w:val="00122023"/>
    <w:rsid w:val="001220AF"/>
    <w:rsid w:val="001220B8"/>
    <w:rsid w:val="00122BC9"/>
    <w:rsid w:val="00122FBF"/>
    <w:rsid w:val="001239B5"/>
    <w:rsid w:val="00123A72"/>
    <w:rsid w:val="00124326"/>
    <w:rsid w:val="00124352"/>
    <w:rsid w:val="001243C6"/>
    <w:rsid w:val="0012451A"/>
    <w:rsid w:val="001245C7"/>
    <w:rsid w:val="00124E5B"/>
    <w:rsid w:val="00124ECF"/>
    <w:rsid w:val="00125023"/>
    <w:rsid w:val="00125589"/>
    <w:rsid w:val="00125671"/>
    <w:rsid w:val="00126C9C"/>
    <w:rsid w:val="00126E7D"/>
    <w:rsid w:val="001275D5"/>
    <w:rsid w:val="00127E60"/>
    <w:rsid w:val="001303CF"/>
    <w:rsid w:val="001303D0"/>
    <w:rsid w:val="0013060C"/>
    <w:rsid w:val="001306BC"/>
    <w:rsid w:val="00130DFC"/>
    <w:rsid w:val="00131044"/>
    <w:rsid w:val="0013113A"/>
    <w:rsid w:val="0013142A"/>
    <w:rsid w:val="00131ABF"/>
    <w:rsid w:val="0013244E"/>
    <w:rsid w:val="00132B0C"/>
    <w:rsid w:val="00132F21"/>
    <w:rsid w:val="00133349"/>
    <w:rsid w:val="00133A00"/>
    <w:rsid w:val="001342F4"/>
    <w:rsid w:val="001344EB"/>
    <w:rsid w:val="00134585"/>
    <w:rsid w:val="00134649"/>
    <w:rsid w:val="0013464C"/>
    <w:rsid w:val="00134691"/>
    <w:rsid w:val="001347C0"/>
    <w:rsid w:val="00134A8F"/>
    <w:rsid w:val="00134B9F"/>
    <w:rsid w:val="00134BBC"/>
    <w:rsid w:val="00134E29"/>
    <w:rsid w:val="001353B7"/>
    <w:rsid w:val="001353E2"/>
    <w:rsid w:val="00135FF2"/>
    <w:rsid w:val="001360FD"/>
    <w:rsid w:val="001366A0"/>
    <w:rsid w:val="00136735"/>
    <w:rsid w:val="00136779"/>
    <w:rsid w:val="001367FE"/>
    <w:rsid w:val="001369F7"/>
    <w:rsid w:val="001374D3"/>
    <w:rsid w:val="001377C2"/>
    <w:rsid w:val="001379A1"/>
    <w:rsid w:val="0014027E"/>
    <w:rsid w:val="00140C18"/>
    <w:rsid w:val="001410EC"/>
    <w:rsid w:val="00141ABB"/>
    <w:rsid w:val="00141ACF"/>
    <w:rsid w:val="00141DE5"/>
    <w:rsid w:val="00142838"/>
    <w:rsid w:val="001428E3"/>
    <w:rsid w:val="00142B2C"/>
    <w:rsid w:val="00142EFB"/>
    <w:rsid w:val="00142F07"/>
    <w:rsid w:val="00142F36"/>
    <w:rsid w:val="001432E3"/>
    <w:rsid w:val="001437EF"/>
    <w:rsid w:val="00143EEB"/>
    <w:rsid w:val="0014404C"/>
    <w:rsid w:val="00144844"/>
    <w:rsid w:val="001449A8"/>
    <w:rsid w:val="001449D2"/>
    <w:rsid w:val="00145441"/>
    <w:rsid w:val="001457AF"/>
    <w:rsid w:val="001457E4"/>
    <w:rsid w:val="001458EA"/>
    <w:rsid w:val="00146474"/>
    <w:rsid w:val="00146F03"/>
    <w:rsid w:val="00146F6C"/>
    <w:rsid w:val="001473B8"/>
    <w:rsid w:val="0014755D"/>
    <w:rsid w:val="001504A7"/>
    <w:rsid w:val="001505B8"/>
    <w:rsid w:val="001506ED"/>
    <w:rsid w:val="00150AA2"/>
    <w:rsid w:val="0015103F"/>
    <w:rsid w:val="00151099"/>
    <w:rsid w:val="00151832"/>
    <w:rsid w:val="00151CAB"/>
    <w:rsid w:val="0015231B"/>
    <w:rsid w:val="0015258F"/>
    <w:rsid w:val="001525A8"/>
    <w:rsid w:val="00152CA1"/>
    <w:rsid w:val="00152D9E"/>
    <w:rsid w:val="00153A68"/>
    <w:rsid w:val="00154E94"/>
    <w:rsid w:val="00154EB6"/>
    <w:rsid w:val="00154F76"/>
    <w:rsid w:val="0015507D"/>
    <w:rsid w:val="00155408"/>
    <w:rsid w:val="00155658"/>
    <w:rsid w:val="00155CB8"/>
    <w:rsid w:val="001563AA"/>
    <w:rsid w:val="00156A2D"/>
    <w:rsid w:val="00156B95"/>
    <w:rsid w:val="00156BAF"/>
    <w:rsid w:val="001575D8"/>
    <w:rsid w:val="001602BF"/>
    <w:rsid w:val="00160487"/>
    <w:rsid w:val="00160A97"/>
    <w:rsid w:val="00160E20"/>
    <w:rsid w:val="001612D3"/>
    <w:rsid w:val="00161692"/>
    <w:rsid w:val="001625DB"/>
    <w:rsid w:val="001626D5"/>
    <w:rsid w:val="00162AE9"/>
    <w:rsid w:val="00162D7E"/>
    <w:rsid w:val="00163765"/>
    <w:rsid w:val="001637B1"/>
    <w:rsid w:val="001640BF"/>
    <w:rsid w:val="001643A6"/>
    <w:rsid w:val="00165A4F"/>
    <w:rsid w:val="00165C06"/>
    <w:rsid w:val="00166174"/>
    <w:rsid w:val="00166261"/>
    <w:rsid w:val="001662D3"/>
    <w:rsid w:val="00166439"/>
    <w:rsid w:val="001665E2"/>
    <w:rsid w:val="001665EB"/>
    <w:rsid w:val="0016666C"/>
    <w:rsid w:val="0016675E"/>
    <w:rsid w:val="001667E0"/>
    <w:rsid w:val="001668D0"/>
    <w:rsid w:val="001669D4"/>
    <w:rsid w:val="001674F2"/>
    <w:rsid w:val="00167802"/>
    <w:rsid w:val="00167E10"/>
    <w:rsid w:val="00167F91"/>
    <w:rsid w:val="0017018B"/>
    <w:rsid w:val="00170370"/>
    <w:rsid w:val="001705C7"/>
    <w:rsid w:val="00170ED7"/>
    <w:rsid w:val="00171B7C"/>
    <w:rsid w:val="0017223B"/>
    <w:rsid w:val="00172A32"/>
    <w:rsid w:val="00172E9D"/>
    <w:rsid w:val="0017330B"/>
    <w:rsid w:val="00173423"/>
    <w:rsid w:val="0017362D"/>
    <w:rsid w:val="0017388B"/>
    <w:rsid w:val="001739C4"/>
    <w:rsid w:val="00173C31"/>
    <w:rsid w:val="001740BF"/>
    <w:rsid w:val="0017470A"/>
    <w:rsid w:val="00174760"/>
    <w:rsid w:val="00174965"/>
    <w:rsid w:val="00174C42"/>
    <w:rsid w:val="00174C60"/>
    <w:rsid w:val="001751E8"/>
    <w:rsid w:val="00175E42"/>
    <w:rsid w:val="00176288"/>
    <w:rsid w:val="0017675E"/>
    <w:rsid w:val="001769F8"/>
    <w:rsid w:val="001772DB"/>
    <w:rsid w:val="00177DF5"/>
    <w:rsid w:val="00180161"/>
    <w:rsid w:val="001801EE"/>
    <w:rsid w:val="00180B2C"/>
    <w:rsid w:val="00180B40"/>
    <w:rsid w:val="00180BE1"/>
    <w:rsid w:val="00180C00"/>
    <w:rsid w:val="00180E2F"/>
    <w:rsid w:val="00180EB5"/>
    <w:rsid w:val="00182737"/>
    <w:rsid w:val="00182AFE"/>
    <w:rsid w:val="00182F98"/>
    <w:rsid w:val="001835B9"/>
    <w:rsid w:val="001839FE"/>
    <w:rsid w:val="001840CA"/>
    <w:rsid w:val="00184462"/>
    <w:rsid w:val="001845D5"/>
    <w:rsid w:val="00184BAE"/>
    <w:rsid w:val="00184BB6"/>
    <w:rsid w:val="00185A42"/>
    <w:rsid w:val="0018630D"/>
    <w:rsid w:val="00186C29"/>
    <w:rsid w:val="00186F67"/>
    <w:rsid w:val="00187219"/>
    <w:rsid w:val="001872CC"/>
    <w:rsid w:val="00187665"/>
    <w:rsid w:val="00187672"/>
    <w:rsid w:val="00187A58"/>
    <w:rsid w:val="00187E78"/>
    <w:rsid w:val="00187F10"/>
    <w:rsid w:val="001903A8"/>
    <w:rsid w:val="0019093E"/>
    <w:rsid w:val="00190E88"/>
    <w:rsid w:val="00190EC3"/>
    <w:rsid w:val="00191310"/>
    <w:rsid w:val="00191C3B"/>
    <w:rsid w:val="00191DD5"/>
    <w:rsid w:val="00191FA5"/>
    <w:rsid w:val="001922D9"/>
    <w:rsid w:val="001927CA"/>
    <w:rsid w:val="00192C6B"/>
    <w:rsid w:val="00192DF5"/>
    <w:rsid w:val="001931ED"/>
    <w:rsid w:val="00193F07"/>
    <w:rsid w:val="00194049"/>
    <w:rsid w:val="001940C6"/>
    <w:rsid w:val="001943EA"/>
    <w:rsid w:val="00194718"/>
    <w:rsid w:val="00194746"/>
    <w:rsid w:val="001947C5"/>
    <w:rsid w:val="00194848"/>
    <w:rsid w:val="00194BDF"/>
    <w:rsid w:val="0019507D"/>
    <w:rsid w:val="00195183"/>
    <w:rsid w:val="00195851"/>
    <w:rsid w:val="00195A17"/>
    <w:rsid w:val="00196408"/>
    <w:rsid w:val="00196435"/>
    <w:rsid w:val="001967A7"/>
    <w:rsid w:val="00196E8B"/>
    <w:rsid w:val="00197F5C"/>
    <w:rsid w:val="001A061B"/>
    <w:rsid w:val="001A085D"/>
    <w:rsid w:val="001A1246"/>
    <w:rsid w:val="001A1315"/>
    <w:rsid w:val="001A1D72"/>
    <w:rsid w:val="001A1FC7"/>
    <w:rsid w:val="001A21FB"/>
    <w:rsid w:val="001A2661"/>
    <w:rsid w:val="001A2756"/>
    <w:rsid w:val="001A29A2"/>
    <w:rsid w:val="001A3193"/>
    <w:rsid w:val="001A31BB"/>
    <w:rsid w:val="001A3213"/>
    <w:rsid w:val="001A327A"/>
    <w:rsid w:val="001A3A97"/>
    <w:rsid w:val="001A3D76"/>
    <w:rsid w:val="001A45E6"/>
    <w:rsid w:val="001A4771"/>
    <w:rsid w:val="001A49D0"/>
    <w:rsid w:val="001A4DFA"/>
    <w:rsid w:val="001A4E35"/>
    <w:rsid w:val="001A5857"/>
    <w:rsid w:val="001A5D6B"/>
    <w:rsid w:val="001A5E33"/>
    <w:rsid w:val="001A5FBA"/>
    <w:rsid w:val="001A5FD8"/>
    <w:rsid w:val="001A6C6A"/>
    <w:rsid w:val="001A6E00"/>
    <w:rsid w:val="001A6EE5"/>
    <w:rsid w:val="001A6FD8"/>
    <w:rsid w:val="001A761C"/>
    <w:rsid w:val="001A79A5"/>
    <w:rsid w:val="001A7EB9"/>
    <w:rsid w:val="001B0196"/>
    <w:rsid w:val="001B0237"/>
    <w:rsid w:val="001B06F2"/>
    <w:rsid w:val="001B0FD7"/>
    <w:rsid w:val="001B1477"/>
    <w:rsid w:val="001B1609"/>
    <w:rsid w:val="001B1EF8"/>
    <w:rsid w:val="001B2141"/>
    <w:rsid w:val="001B27B3"/>
    <w:rsid w:val="001B2BB3"/>
    <w:rsid w:val="001B483B"/>
    <w:rsid w:val="001B48AB"/>
    <w:rsid w:val="001B4B04"/>
    <w:rsid w:val="001B4BCD"/>
    <w:rsid w:val="001B56E7"/>
    <w:rsid w:val="001B56F7"/>
    <w:rsid w:val="001B5976"/>
    <w:rsid w:val="001B59A1"/>
    <w:rsid w:val="001B610A"/>
    <w:rsid w:val="001B629D"/>
    <w:rsid w:val="001B66E8"/>
    <w:rsid w:val="001B678E"/>
    <w:rsid w:val="001B67A0"/>
    <w:rsid w:val="001B6A47"/>
    <w:rsid w:val="001B6C66"/>
    <w:rsid w:val="001B6DFC"/>
    <w:rsid w:val="001B759E"/>
    <w:rsid w:val="001B7829"/>
    <w:rsid w:val="001B7E2B"/>
    <w:rsid w:val="001C040C"/>
    <w:rsid w:val="001C0972"/>
    <w:rsid w:val="001C0A08"/>
    <w:rsid w:val="001C1405"/>
    <w:rsid w:val="001C181B"/>
    <w:rsid w:val="001C1828"/>
    <w:rsid w:val="001C191E"/>
    <w:rsid w:val="001C1A19"/>
    <w:rsid w:val="001C1DD5"/>
    <w:rsid w:val="001C20AF"/>
    <w:rsid w:val="001C22D3"/>
    <w:rsid w:val="001C2396"/>
    <w:rsid w:val="001C3388"/>
    <w:rsid w:val="001C41A9"/>
    <w:rsid w:val="001C454E"/>
    <w:rsid w:val="001C4B0E"/>
    <w:rsid w:val="001C52F7"/>
    <w:rsid w:val="001C532B"/>
    <w:rsid w:val="001C5DA8"/>
    <w:rsid w:val="001C61FB"/>
    <w:rsid w:val="001C6663"/>
    <w:rsid w:val="001C6BA0"/>
    <w:rsid w:val="001C77E8"/>
    <w:rsid w:val="001C7895"/>
    <w:rsid w:val="001C7BB1"/>
    <w:rsid w:val="001D004A"/>
    <w:rsid w:val="001D0958"/>
    <w:rsid w:val="001D0A77"/>
    <w:rsid w:val="001D0F10"/>
    <w:rsid w:val="001D11AC"/>
    <w:rsid w:val="001D17F2"/>
    <w:rsid w:val="001D1C0D"/>
    <w:rsid w:val="001D264F"/>
    <w:rsid w:val="001D26DF"/>
    <w:rsid w:val="001D2998"/>
    <w:rsid w:val="001D299B"/>
    <w:rsid w:val="001D2FC8"/>
    <w:rsid w:val="001D2FEC"/>
    <w:rsid w:val="001D3158"/>
    <w:rsid w:val="001D3290"/>
    <w:rsid w:val="001D32DC"/>
    <w:rsid w:val="001D3C1B"/>
    <w:rsid w:val="001D46B5"/>
    <w:rsid w:val="001D4D93"/>
    <w:rsid w:val="001D4F70"/>
    <w:rsid w:val="001D503B"/>
    <w:rsid w:val="001D6819"/>
    <w:rsid w:val="001D6993"/>
    <w:rsid w:val="001D6B9E"/>
    <w:rsid w:val="001D739B"/>
    <w:rsid w:val="001D77C7"/>
    <w:rsid w:val="001D7FB2"/>
    <w:rsid w:val="001E002E"/>
    <w:rsid w:val="001E00DC"/>
    <w:rsid w:val="001E068F"/>
    <w:rsid w:val="001E07D5"/>
    <w:rsid w:val="001E0A64"/>
    <w:rsid w:val="001E0F1D"/>
    <w:rsid w:val="001E1A26"/>
    <w:rsid w:val="001E1FB3"/>
    <w:rsid w:val="001E25EA"/>
    <w:rsid w:val="001E27CA"/>
    <w:rsid w:val="001E3640"/>
    <w:rsid w:val="001E3667"/>
    <w:rsid w:val="001E3FA8"/>
    <w:rsid w:val="001E4B6D"/>
    <w:rsid w:val="001E4BB1"/>
    <w:rsid w:val="001E56CD"/>
    <w:rsid w:val="001E5A95"/>
    <w:rsid w:val="001E5FA2"/>
    <w:rsid w:val="001E60DE"/>
    <w:rsid w:val="001E6780"/>
    <w:rsid w:val="001E6A5D"/>
    <w:rsid w:val="001E6AE0"/>
    <w:rsid w:val="001E6C6C"/>
    <w:rsid w:val="001E6C6F"/>
    <w:rsid w:val="001E7169"/>
    <w:rsid w:val="001E7482"/>
    <w:rsid w:val="001E75B6"/>
    <w:rsid w:val="001E7A16"/>
    <w:rsid w:val="001E7DDC"/>
    <w:rsid w:val="001E7FF6"/>
    <w:rsid w:val="001F03A8"/>
    <w:rsid w:val="001F03CE"/>
    <w:rsid w:val="001F03F7"/>
    <w:rsid w:val="001F043E"/>
    <w:rsid w:val="001F08D5"/>
    <w:rsid w:val="001F0A5A"/>
    <w:rsid w:val="001F0BE6"/>
    <w:rsid w:val="001F0D08"/>
    <w:rsid w:val="001F1613"/>
    <w:rsid w:val="001F19E9"/>
    <w:rsid w:val="001F2135"/>
    <w:rsid w:val="001F2174"/>
    <w:rsid w:val="001F29E7"/>
    <w:rsid w:val="001F34CF"/>
    <w:rsid w:val="001F38E7"/>
    <w:rsid w:val="001F39A9"/>
    <w:rsid w:val="001F3CA6"/>
    <w:rsid w:val="001F4078"/>
    <w:rsid w:val="001F4279"/>
    <w:rsid w:val="001F4D56"/>
    <w:rsid w:val="001F56C2"/>
    <w:rsid w:val="001F5793"/>
    <w:rsid w:val="001F61F7"/>
    <w:rsid w:val="001F6C4C"/>
    <w:rsid w:val="001F6E5F"/>
    <w:rsid w:val="001F77DF"/>
    <w:rsid w:val="001F78FE"/>
    <w:rsid w:val="001F79C9"/>
    <w:rsid w:val="001F7D77"/>
    <w:rsid w:val="00200272"/>
    <w:rsid w:val="00201A71"/>
    <w:rsid w:val="00202603"/>
    <w:rsid w:val="00202759"/>
    <w:rsid w:val="00202923"/>
    <w:rsid w:val="00202DA8"/>
    <w:rsid w:val="00203101"/>
    <w:rsid w:val="002032A0"/>
    <w:rsid w:val="00203954"/>
    <w:rsid w:val="00203CF2"/>
    <w:rsid w:val="00204140"/>
    <w:rsid w:val="00204DBE"/>
    <w:rsid w:val="002051CF"/>
    <w:rsid w:val="002058CC"/>
    <w:rsid w:val="00205A5C"/>
    <w:rsid w:val="00205C96"/>
    <w:rsid w:val="00205E2E"/>
    <w:rsid w:val="00206A43"/>
    <w:rsid w:val="00206E2B"/>
    <w:rsid w:val="00207223"/>
    <w:rsid w:val="00207570"/>
    <w:rsid w:val="00207586"/>
    <w:rsid w:val="002078CF"/>
    <w:rsid w:val="00207A6B"/>
    <w:rsid w:val="002100CF"/>
    <w:rsid w:val="002101AC"/>
    <w:rsid w:val="002107FC"/>
    <w:rsid w:val="00210865"/>
    <w:rsid w:val="002112F0"/>
    <w:rsid w:val="002116A2"/>
    <w:rsid w:val="00211E0B"/>
    <w:rsid w:val="002126C1"/>
    <w:rsid w:val="002136AC"/>
    <w:rsid w:val="0021399E"/>
    <w:rsid w:val="00214248"/>
    <w:rsid w:val="00214336"/>
    <w:rsid w:val="0021453E"/>
    <w:rsid w:val="0021482C"/>
    <w:rsid w:val="00214FE8"/>
    <w:rsid w:val="0021519F"/>
    <w:rsid w:val="0021525A"/>
    <w:rsid w:val="00215319"/>
    <w:rsid w:val="0021549E"/>
    <w:rsid w:val="002155EE"/>
    <w:rsid w:val="00216399"/>
    <w:rsid w:val="00216531"/>
    <w:rsid w:val="002165CE"/>
    <w:rsid w:val="00216FB9"/>
    <w:rsid w:val="002174B4"/>
    <w:rsid w:val="00217841"/>
    <w:rsid w:val="00217ADA"/>
    <w:rsid w:val="00217F7A"/>
    <w:rsid w:val="00220896"/>
    <w:rsid w:val="00221264"/>
    <w:rsid w:val="00221781"/>
    <w:rsid w:val="00221EA8"/>
    <w:rsid w:val="00222753"/>
    <w:rsid w:val="00222860"/>
    <w:rsid w:val="002228D9"/>
    <w:rsid w:val="00222A21"/>
    <w:rsid w:val="00224200"/>
    <w:rsid w:val="0022452E"/>
    <w:rsid w:val="00224619"/>
    <w:rsid w:val="00224E2A"/>
    <w:rsid w:val="00225123"/>
    <w:rsid w:val="0022532C"/>
    <w:rsid w:val="00225A2B"/>
    <w:rsid w:val="00225B10"/>
    <w:rsid w:val="00225D06"/>
    <w:rsid w:val="00225D8D"/>
    <w:rsid w:val="002261AB"/>
    <w:rsid w:val="002268AE"/>
    <w:rsid w:val="00226A26"/>
    <w:rsid w:val="00226C81"/>
    <w:rsid w:val="00226D4F"/>
    <w:rsid w:val="0022794E"/>
    <w:rsid w:val="00227967"/>
    <w:rsid w:val="00227D91"/>
    <w:rsid w:val="00227F4E"/>
    <w:rsid w:val="0023040A"/>
    <w:rsid w:val="0023101F"/>
    <w:rsid w:val="00231025"/>
    <w:rsid w:val="00231260"/>
    <w:rsid w:val="00231C5A"/>
    <w:rsid w:val="002320A6"/>
    <w:rsid w:val="00232275"/>
    <w:rsid w:val="002329D8"/>
    <w:rsid w:val="00232D47"/>
    <w:rsid w:val="0023387F"/>
    <w:rsid w:val="00233A37"/>
    <w:rsid w:val="002347A0"/>
    <w:rsid w:val="00234A8A"/>
    <w:rsid w:val="00234F77"/>
    <w:rsid w:val="00235AD1"/>
    <w:rsid w:val="00235D8F"/>
    <w:rsid w:val="0023613C"/>
    <w:rsid w:val="002369B7"/>
    <w:rsid w:val="00236BBC"/>
    <w:rsid w:val="00236CB3"/>
    <w:rsid w:val="00236FE0"/>
    <w:rsid w:val="002374CD"/>
    <w:rsid w:val="00237986"/>
    <w:rsid w:val="00237DCF"/>
    <w:rsid w:val="002405A7"/>
    <w:rsid w:val="002406FB"/>
    <w:rsid w:val="0024195E"/>
    <w:rsid w:val="00242811"/>
    <w:rsid w:val="002432DC"/>
    <w:rsid w:val="00243861"/>
    <w:rsid w:val="002443DD"/>
    <w:rsid w:val="0024443D"/>
    <w:rsid w:val="00244566"/>
    <w:rsid w:val="002447C2"/>
    <w:rsid w:val="00244E9A"/>
    <w:rsid w:val="00245680"/>
    <w:rsid w:val="00245B90"/>
    <w:rsid w:val="00245C90"/>
    <w:rsid w:val="0024600D"/>
    <w:rsid w:val="00246BBF"/>
    <w:rsid w:val="00246C55"/>
    <w:rsid w:val="00246D9C"/>
    <w:rsid w:val="00246DD9"/>
    <w:rsid w:val="00247014"/>
    <w:rsid w:val="0024708F"/>
    <w:rsid w:val="002472C4"/>
    <w:rsid w:val="00247A67"/>
    <w:rsid w:val="0025040A"/>
    <w:rsid w:val="00250685"/>
    <w:rsid w:val="00250877"/>
    <w:rsid w:val="00250C5C"/>
    <w:rsid w:val="00251371"/>
    <w:rsid w:val="00251408"/>
    <w:rsid w:val="002518F5"/>
    <w:rsid w:val="00252A41"/>
    <w:rsid w:val="00252BC1"/>
    <w:rsid w:val="0025300E"/>
    <w:rsid w:val="00253280"/>
    <w:rsid w:val="002532C4"/>
    <w:rsid w:val="002532D4"/>
    <w:rsid w:val="00253701"/>
    <w:rsid w:val="00253BCB"/>
    <w:rsid w:val="002545D1"/>
    <w:rsid w:val="002552F1"/>
    <w:rsid w:val="0025557A"/>
    <w:rsid w:val="00255E96"/>
    <w:rsid w:val="00256251"/>
    <w:rsid w:val="00256562"/>
    <w:rsid w:val="00256663"/>
    <w:rsid w:val="00256C4B"/>
    <w:rsid w:val="00256F90"/>
    <w:rsid w:val="002574DC"/>
    <w:rsid w:val="00260EA9"/>
    <w:rsid w:val="002616AB"/>
    <w:rsid w:val="002619BD"/>
    <w:rsid w:val="00261D5E"/>
    <w:rsid w:val="002624D0"/>
    <w:rsid w:val="00262F34"/>
    <w:rsid w:val="00262F39"/>
    <w:rsid w:val="00263B99"/>
    <w:rsid w:val="00263E49"/>
    <w:rsid w:val="00263EA8"/>
    <w:rsid w:val="00264276"/>
    <w:rsid w:val="00264964"/>
    <w:rsid w:val="00264DE6"/>
    <w:rsid w:val="00264F29"/>
    <w:rsid w:val="00265681"/>
    <w:rsid w:val="00265A77"/>
    <w:rsid w:val="00266087"/>
    <w:rsid w:val="002662A2"/>
    <w:rsid w:val="0026645D"/>
    <w:rsid w:val="002664EB"/>
    <w:rsid w:val="002668F7"/>
    <w:rsid w:val="002675F6"/>
    <w:rsid w:val="002675FA"/>
    <w:rsid w:val="0026F959"/>
    <w:rsid w:val="00270574"/>
    <w:rsid w:val="002709F8"/>
    <w:rsid w:val="00270AE9"/>
    <w:rsid w:val="00270B03"/>
    <w:rsid w:val="00270E7E"/>
    <w:rsid w:val="00271388"/>
    <w:rsid w:val="0027160C"/>
    <w:rsid w:val="00271705"/>
    <w:rsid w:val="00271FD0"/>
    <w:rsid w:val="00272075"/>
    <w:rsid w:val="00272151"/>
    <w:rsid w:val="002726B2"/>
    <w:rsid w:val="00272E6A"/>
    <w:rsid w:val="00272EB5"/>
    <w:rsid w:val="00272EFB"/>
    <w:rsid w:val="00272F18"/>
    <w:rsid w:val="002735BB"/>
    <w:rsid w:val="00273993"/>
    <w:rsid w:val="00273E63"/>
    <w:rsid w:val="002740D5"/>
    <w:rsid w:val="00274146"/>
    <w:rsid w:val="002745D0"/>
    <w:rsid w:val="00274B0C"/>
    <w:rsid w:val="00275815"/>
    <w:rsid w:val="002759D7"/>
    <w:rsid w:val="0027625F"/>
    <w:rsid w:val="002767E1"/>
    <w:rsid w:val="002769F4"/>
    <w:rsid w:val="00276CA4"/>
    <w:rsid w:val="00277461"/>
    <w:rsid w:val="002774F5"/>
    <w:rsid w:val="00277714"/>
    <w:rsid w:val="002778EF"/>
    <w:rsid w:val="00277A2E"/>
    <w:rsid w:val="00277B14"/>
    <w:rsid w:val="00277B48"/>
    <w:rsid w:val="00277CEB"/>
    <w:rsid w:val="00277D34"/>
    <w:rsid w:val="0028069E"/>
    <w:rsid w:val="00280E7F"/>
    <w:rsid w:val="00281401"/>
    <w:rsid w:val="00281A9A"/>
    <w:rsid w:val="002830D7"/>
    <w:rsid w:val="002832BC"/>
    <w:rsid w:val="0028354C"/>
    <w:rsid w:val="00283725"/>
    <w:rsid w:val="002839D9"/>
    <w:rsid w:val="002839E6"/>
    <w:rsid w:val="00283C46"/>
    <w:rsid w:val="00284936"/>
    <w:rsid w:val="0028495E"/>
    <w:rsid w:val="00284970"/>
    <w:rsid w:val="00284A2C"/>
    <w:rsid w:val="00284B8C"/>
    <w:rsid w:val="0028544C"/>
    <w:rsid w:val="002855CD"/>
    <w:rsid w:val="002855D2"/>
    <w:rsid w:val="00285746"/>
    <w:rsid w:val="0028596C"/>
    <w:rsid w:val="00285E4A"/>
    <w:rsid w:val="002866B6"/>
    <w:rsid w:val="00286AFC"/>
    <w:rsid w:val="00286E0D"/>
    <w:rsid w:val="002902FB"/>
    <w:rsid w:val="00291113"/>
    <w:rsid w:val="00291262"/>
    <w:rsid w:val="00291474"/>
    <w:rsid w:val="00291D13"/>
    <w:rsid w:val="00292545"/>
    <w:rsid w:val="0029262F"/>
    <w:rsid w:val="00292958"/>
    <w:rsid w:val="00292B8D"/>
    <w:rsid w:val="00292C0B"/>
    <w:rsid w:val="00293697"/>
    <w:rsid w:val="0029374D"/>
    <w:rsid w:val="00293BD1"/>
    <w:rsid w:val="00293D4C"/>
    <w:rsid w:val="002947AB"/>
    <w:rsid w:val="002947C5"/>
    <w:rsid w:val="00294938"/>
    <w:rsid w:val="00294A12"/>
    <w:rsid w:val="00294E91"/>
    <w:rsid w:val="00295569"/>
    <w:rsid w:val="002960EB"/>
    <w:rsid w:val="00296A69"/>
    <w:rsid w:val="00296E94"/>
    <w:rsid w:val="00297BC6"/>
    <w:rsid w:val="002A0104"/>
    <w:rsid w:val="002A1073"/>
    <w:rsid w:val="002A14A0"/>
    <w:rsid w:val="002A164A"/>
    <w:rsid w:val="002A1E6F"/>
    <w:rsid w:val="002A2387"/>
    <w:rsid w:val="002A36AA"/>
    <w:rsid w:val="002A4371"/>
    <w:rsid w:val="002A46A1"/>
    <w:rsid w:val="002A46C7"/>
    <w:rsid w:val="002A47B7"/>
    <w:rsid w:val="002A52FA"/>
    <w:rsid w:val="002A5436"/>
    <w:rsid w:val="002A5652"/>
    <w:rsid w:val="002A6377"/>
    <w:rsid w:val="002A65D5"/>
    <w:rsid w:val="002A672D"/>
    <w:rsid w:val="002A6B1B"/>
    <w:rsid w:val="002A6C15"/>
    <w:rsid w:val="002A712B"/>
    <w:rsid w:val="002A7BCE"/>
    <w:rsid w:val="002B05E5"/>
    <w:rsid w:val="002B0657"/>
    <w:rsid w:val="002B0A6E"/>
    <w:rsid w:val="002B0CF2"/>
    <w:rsid w:val="002B0EF2"/>
    <w:rsid w:val="002B1247"/>
    <w:rsid w:val="002B130E"/>
    <w:rsid w:val="002B1336"/>
    <w:rsid w:val="002B1B21"/>
    <w:rsid w:val="002B1D85"/>
    <w:rsid w:val="002B1F53"/>
    <w:rsid w:val="002B20BA"/>
    <w:rsid w:val="002B234F"/>
    <w:rsid w:val="002B2532"/>
    <w:rsid w:val="002B26B9"/>
    <w:rsid w:val="002B2C0B"/>
    <w:rsid w:val="002B3303"/>
    <w:rsid w:val="002B3A0E"/>
    <w:rsid w:val="002B3C5E"/>
    <w:rsid w:val="002B49E2"/>
    <w:rsid w:val="002B4ABB"/>
    <w:rsid w:val="002B4B6D"/>
    <w:rsid w:val="002B4ECF"/>
    <w:rsid w:val="002B5CEA"/>
    <w:rsid w:val="002B5E9F"/>
    <w:rsid w:val="002B5F83"/>
    <w:rsid w:val="002B603F"/>
    <w:rsid w:val="002B6171"/>
    <w:rsid w:val="002B61D5"/>
    <w:rsid w:val="002B6BD9"/>
    <w:rsid w:val="002B6CC4"/>
    <w:rsid w:val="002B6DB8"/>
    <w:rsid w:val="002B6F62"/>
    <w:rsid w:val="002B7858"/>
    <w:rsid w:val="002B7896"/>
    <w:rsid w:val="002B7B21"/>
    <w:rsid w:val="002B7CF1"/>
    <w:rsid w:val="002B7D1D"/>
    <w:rsid w:val="002C06B5"/>
    <w:rsid w:val="002C070D"/>
    <w:rsid w:val="002C07FB"/>
    <w:rsid w:val="002C0E75"/>
    <w:rsid w:val="002C0FC9"/>
    <w:rsid w:val="002C1197"/>
    <w:rsid w:val="002C1AFF"/>
    <w:rsid w:val="002C20AB"/>
    <w:rsid w:val="002C224F"/>
    <w:rsid w:val="002C2B85"/>
    <w:rsid w:val="002C2BB6"/>
    <w:rsid w:val="002C319A"/>
    <w:rsid w:val="002C370F"/>
    <w:rsid w:val="002C3851"/>
    <w:rsid w:val="002C4185"/>
    <w:rsid w:val="002C4E37"/>
    <w:rsid w:val="002C519F"/>
    <w:rsid w:val="002C59C9"/>
    <w:rsid w:val="002C5A07"/>
    <w:rsid w:val="002C5ACF"/>
    <w:rsid w:val="002C5D76"/>
    <w:rsid w:val="002C6DAD"/>
    <w:rsid w:val="002C7501"/>
    <w:rsid w:val="002C76AC"/>
    <w:rsid w:val="002D01ED"/>
    <w:rsid w:val="002D03AB"/>
    <w:rsid w:val="002D049C"/>
    <w:rsid w:val="002D0776"/>
    <w:rsid w:val="002D09A4"/>
    <w:rsid w:val="002D0B7A"/>
    <w:rsid w:val="002D0B82"/>
    <w:rsid w:val="002D0DF3"/>
    <w:rsid w:val="002D11BE"/>
    <w:rsid w:val="002D15AF"/>
    <w:rsid w:val="002D1721"/>
    <w:rsid w:val="002D1A10"/>
    <w:rsid w:val="002D1AEE"/>
    <w:rsid w:val="002D1F29"/>
    <w:rsid w:val="002D223A"/>
    <w:rsid w:val="002D231C"/>
    <w:rsid w:val="002D2A95"/>
    <w:rsid w:val="002D2B2F"/>
    <w:rsid w:val="002D2E0C"/>
    <w:rsid w:val="002D3068"/>
    <w:rsid w:val="002D32FB"/>
    <w:rsid w:val="002D33DB"/>
    <w:rsid w:val="002D4A3B"/>
    <w:rsid w:val="002D4C34"/>
    <w:rsid w:val="002D53BD"/>
    <w:rsid w:val="002D59A7"/>
    <w:rsid w:val="002D6024"/>
    <w:rsid w:val="002D6307"/>
    <w:rsid w:val="002D6423"/>
    <w:rsid w:val="002D65BF"/>
    <w:rsid w:val="002D69C0"/>
    <w:rsid w:val="002D6EE7"/>
    <w:rsid w:val="002D7130"/>
    <w:rsid w:val="002D71B9"/>
    <w:rsid w:val="002D72CE"/>
    <w:rsid w:val="002D749D"/>
    <w:rsid w:val="002D769A"/>
    <w:rsid w:val="002D789C"/>
    <w:rsid w:val="002D790D"/>
    <w:rsid w:val="002E0185"/>
    <w:rsid w:val="002E0510"/>
    <w:rsid w:val="002E05FE"/>
    <w:rsid w:val="002E0C6B"/>
    <w:rsid w:val="002E1575"/>
    <w:rsid w:val="002E16FF"/>
    <w:rsid w:val="002E1B5E"/>
    <w:rsid w:val="002E2C06"/>
    <w:rsid w:val="002E2CF3"/>
    <w:rsid w:val="002E3267"/>
    <w:rsid w:val="002E3515"/>
    <w:rsid w:val="002E36ED"/>
    <w:rsid w:val="002E4614"/>
    <w:rsid w:val="002E47F2"/>
    <w:rsid w:val="002E48D2"/>
    <w:rsid w:val="002E4FEF"/>
    <w:rsid w:val="002E539F"/>
    <w:rsid w:val="002E56C3"/>
    <w:rsid w:val="002E5752"/>
    <w:rsid w:val="002E5BA3"/>
    <w:rsid w:val="002E5DA3"/>
    <w:rsid w:val="002E6112"/>
    <w:rsid w:val="002E67A9"/>
    <w:rsid w:val="002E6922"/>
    <w:rsid w:val="002E6C19"/>
    <w:rsid w:val="002E6E41"/>
    <w:rsid w:val="002E7562"/>
    <w:rsid w:val="002E79D8"/>
    <w:rsid w:val="002E7C5A"/>
    <w:rsid w:val="002E7FA5"/>
    <w:rsid w:val="002F0FDC"/>
    <w:rsid w:val="002F1380"/>
    <w:rsid w:val="002F144A"/>
    <w:rsid w:val="002F1DD9"/>
    <w:rsid w:val="002F23D1"/>
    <w:rsid w:val="002F23E1"/>
    <w:rsid w:val="002F2668"/>
    <w:rsid w:val="002F3541"/>
    <w:rsid w:val="002F3733"/>
    <w:rsid w:val="002F385B"/>
    <w:rsid w:val="002F38D7"/>
    <w:rsid w:val="002F3906"/>
    <w:rsid w:val="002F3917"/>
    <w:rsid w:val="002F3B1D"/>
    <w:rsid w:val="002F3D72"/>
    <w:rsid w:val="002F41A6"/>
    <w:rsid w:val="002F4510"/>
    <w:rsid w:val="002F4B98"/>
    <w:rsid w:val="002F4C40"/>
    <w:rsid w:val="002F6099"/>
    <w:rsid w:val="002F67A1"/>
    <w:rsid w:val="002F6AA9"/>
    <w:rsid w:val="002F6AEF"/>
    <w:rsid w:val="002F6E6A"/>
    <w:rsid w:val="002F705A"/>
    <w:rsid w:val="002F70C8"/>
    <w:rsid w:val="002F7217"/>
    <w:rsid w:val="002F7331"/>
    <w:rsid w:val="002F7685"/>
    <w:rsid w:val="002F7AA7"/>
    <w:rsid w:val="0030030A"/>
    <w:rsid w:val="003006E6"/>
    <w:rsid w:val="003008BE"/>
    <w:rsid w:val="00300DF3"/>
    <w:rsid w:val="00300FAF"/>
    <w:rsid w:val="0030105A"/>
    <w:rsid w:val="0030198C"/>
    <w:rsid w:val="00302275"/>
    <w:rsid w:val="0030239D"/>
    <w:rsid w:val="003023CB"/>
    <w:rsid w:val="0030258A"/>
    <w:rsid w:val="00302DF8"/>
    <w:rsid w:val="00302E67"/>
    <w:rsid w:val="00302FA3"/>
    <w:rsid w:val="00303054"/>
    <w:rsid w:val="003035E5"/>
    <w:rsid w:val="00303CC6"/>
    <w:rsid w:val="00303F17"/>
    <w:rsid w:val="003041AB"/>
    <w:rsid w:val="0030477F"/>
    <w:rsid w:val="00304A50"/>
    <w:rsid w:val="00304DE3"/>
    <w:rsid w:val="00304F44"/>
    <w:rsid w:val="0030502A"/>
    <w:rsid w:val="00305286"/>
    <w:rsid w:val="00305812"/>
    <w:rsid w:val="00305989"/>
    <w:rsid w:val="00305B9D"/>
    <w:rsid w:val="00305D8E"/>
    <w:rsid w:val="0030667C"/>
    <w:rsid w:val="003071EF"/>
    <w:rsid w:val="00307428"/>
    <w:rsid w:val="003077C0"/>
    <w:rsid w:val="00307BB0"/>
    <w:rsid w:val="00307EC4"/>
    <w:rsid w:val="0031048A"/>
    <w:rsid w:val="003104CC"/>
    <w:rsid w:val="00310677"/>
    <w:rsid w:val="003107FA"/>
    <w:rsid w:val="0031088A"/>
    <w:rsid w:val="003109BE"/>
    <w:rsid w:val="00310C34"/>
    <w:rsid w:val="00311482"/>
    <w:rsid w:val="003114EE"/>
    <w:rsid w:val="0031162E"/>
    <w:rsid w:val="0031197B"/>
    <w:rsid w:val="00311C30"/>
    <w:rsid w:val="003127D1"/>
    <w:rsid w:val="00313048"/>
    <w:rsid w:val="00313145"/>
    <w:rsid w:val="003132B6"/>
    <w:rsid w:val="00313312"/>
    <w:rsid w:val="003137F8"/>
    <w:rsid w:val="003139E5"/>
    <w:rsid w:val="00314021"/>
    <w:rsid w:val="00314285"/>
    <w:rsid w:val="00314778"/>
    <w:rsid w:val="003147D5"/>
    <w:rsid w:val="003147F9"/>
    <w:rsid w:val="00314AEF"/>
    <w:rsid w:val="00314CAE"/>
    <w:rsid w:val="00314E6C"/>
    <w:rsid w:val="00315766"/>
    <w:rsid w:val="00315B8E"/>
    <w:rsid w:val="00316B38"/>
    <w:rsid w:val="00317800"/>
    <w:rsid w:val="00317A76"/>
    <w:rsid w:val="0032043C"/>
    <w:rsid w:val="00320B25"/>
    <w:rsid w:val="00321312"/>
    <w:rsid w:val="0032134E"/>
    <w:rsid w:val="003213B2"/>
    <w:rsid w:val="00321494"/>
    <w:rsid w:val="003217F2"/>
    <w:rsid w:val="00321988"/>
    <w:rsid w:val="00321E7A"/>
    <w:rsid w:val="00322752"/>
    <w:rsid w:val="00322904"/>
    <w:rsid w:val="003229D8"/>
    <w:rsid w:val="00322BD8"/>
    <w:rsid w:val="00323862"/>
    <w:rsid w:val="00323B8D"/>
    <w:rsid w:val="003240C5"/>
    <w:rsid w:val="00324277"/>
    <w:rsid w:val="00324589"/>
    <w:rsid w:val="0032492E"/>
    <w:rsid w:val="00324F1A"/>
    <w:rsid w:val="003250AA"/>
    <w:rsid w:val="0032527D"/>
    <w:rsid w:val="00325D69"/>
    <w:rsid w:val="00325F51"/>
    <w:rsid w:val="00326142"/>
    <w:rsid w:val="0032619E"/>
    <w:rsid w:val="00326446"/>
    <w:rsid w:val="003268B3"/>
    <w:rsid w:val="00326A8E"/>
    <w:rsid w:val="0032788D"/>
    <w:rsid w:val="00327AB3"/>
    <w:rsid w:val="0033063C"/>
    <w:rsid w:val="0033115E"/>
    <w:rsid w:val="00331259"/>
    <w:rsid w:val="0033132B"/>
    <w:rsid w:val="003313B0"/>
    <w:rsid w:val="00331A52"/>
    <w:rsid w:val="00331C50"/>
    <w:rsid w:val="0033224F"/>
    <w:rsid w:val="0033226B"/>
    <w:rsid w:val="00332397"/>
    <w:rsid w:val="003324CE"/>
    <w:rsid w:val="003325B3"/>
    <w:rsid w:val="00332757"/>
    <w:rsid w:val="00332BC0"/>
    <w:rsid w:val="00332EF1"/>
    <w:rsid w:val="00333182"/>
    <w:rsid w:val="003332A5"/>
    <w:rsid w:val="00333530"/>
    <w:rsid w:val="003335A5"/>
    <w:rsid w:val="003336BB"/>
    <w:rsid w:val="00333B5A"/>
    <w:rsid w:val="00333DB0"/>
    <w:rsid w:val="00333EE5"/>
    <w:rsid w:val="00334E0B"/>
    <w:rsid w:val="00335084"/>
    <w:rsid w:val="003350C3"/>
    <w:rsid w:val="003353D1"/>
    <w:rsid w:val="003359A5"/>
    <w:rsid w:val="00336047"/>
    <w:rsid w:val="003362B5"/>
    <w:rsid w:val="00336369"/>
    <w:rsid w:val="00336D1A"/>
    <w:rsid w:val="00336FD5"/>
    <w:rsid w:val="0033745A"/>
    <w:rsid w:val="00337753"/>
    <w:rsid w:val="003378FB"/>
    <w:rsid w:val="0033794D"/>
    <w:rsid w:val="00337A9E"/>
    <w:rsid w:val="00337B9F"/>
    <w:rsid w:val="00337CB6"/>
    <w:rsid w:val="00337F09"/>
    <w:rsid w:val="0034003B"/>
    <w:rsid w:val="003406E9"/>
    <w:rsid w:val="00340B67"/>
    <w:rsid w:val="003413B7"/>
    <w:rsid w:val="00341607"/>
    <w:rsid w:val="00342050"/>
    <w:rsid w:val="00342353"/>
    <w:rsid w:val="0034238C"/>
    <w:rsid w:val="00342601"/>
    <w:rsid w:val="00342F2C"/>
    <w:rsid w:val="00342F54"/>
    <w:rsid w:val="00342FBD"/>
    <w:rsid w:val="00343510"/>
    <w:rsid w:val="00343577"/>
    <w:rsid w:val="00343A15"/>
    <w:rsid w:val="00343DB2"/>
    <w:rsid w:val="003440A4"/>
    <w:rsid w:val="003443F1"/>
    <w:rsid w:val="0034492C"/>
    <w:rsid w:val="00345BB7"/>
    <w:rsid w:val="0034609D"/>
    <w:rsid w:val="003463F9"/>
    <w:rsid w:val="003466CD"/>
    <w:rsid w:val="00347291"/>
    <w:rsid w:val="00350068"/>
    <w:rsid w:val="00350722"/>
    <w:rsid w:val="003508A8"/>
    <w:rsid w:val="00350A76"/>
    <w:rsid w:val="00350BD0"/>
    <w:rsid w:val="00350DBE"/>
    <w:rsid w:val="00350FC3"/>
    <w:rsid w:val="00351AD9"/>
    <w:rsid w:val="00352039"/>
    <w:rsid w:val="00352212"/>
    <w:rsid w:val="003532C7"/>
    <w:rsid w:val="0035357E"/>
    <w:rsid w:val="003537FE"/>
    <w:rsid w:val="003538A5"/>
    <w:rsid w:val="00353A6A"/>
    <w:rsid w:val="00353A6B"/>
    <w:rsid w:val="003546B6"/>
    <w:rsid w:val="003548C0"/>
    <w:rsid w:val="00354E08"/>
    <w:rsid w:val="00354E99"/>
    <w:rsid w:val="003553D4"/>
    <w:rsid w:val="003564BC"/>
    <w:rsid w:val="003568D0"/>
    <w:rsid w:val="003568E6"/>
    <w:rsid w:val="00356D72"/>
    <w:rsid w:val="0035733E"/>
    <w:rsid w:val="003577BE"/>
    <w:rsid w:val="00357B1C"/>
    <w:rsid w:val="00361055"/>
    <w:rsid w:val="0036210A"/>
    <w:rsid w:val="003622DC"/>
    <w:rsid w:val="0036249B"/>
    <w:rsid w:val="003625A3"/>
    <w:rsid w:val="00362CD9"/>
    <w:rsid w:val="00363A04"/>
    <w:rsid w:val="00363CEE"/>
    <w:rsid w:val="003649A9"/>
    <w:rsid w:val="00364B67"/>
    <w:rsid w:val="00365477"/>
    <w:rsid w:val="00366359"/>
    <w:rsid w:val="00366627"/>
    <w:rsid w:val="00366DF4"/>
    <w:rsid w:val="00367286"/>
    <w:rsid w:val="003674AD"/>
    <w:rsid w:val="00367A12"/>
    <w:rsid w:val="00370016"/>
    <w:rsid w:val="003700D3"/>
    <w:rsid w:val="0037028F"/>
    <w:rsid w:val="00370845"/>
    <w:rsid w:val="00370A14"/>
    <w:rsid w:val="00370A2A"/>
    <w:rsid w:val="00370C54"/>
    <w:rsid w:val="00370D51"/>
    <w:rsid w:val="00370F8A"/>
    <w:rsid w:val="003713FF"/>
    <w:rsid w:val="00371805"/>
    <w:rsid w:val="003718EC"/>
    <w:rsid w:val="00371B41"/>
    <w:rsid w:val="003726BE"/>
    <w:rsid w:val="003727EE"/>
    <w:rsid w:val="003730C1"/>
    <w:rsid w:val="003733D8"/>
    <w:rsid w:val="0037359B"/>
    <w:rsid w:val="003738A5"/>
    <w:rsid w:val="00373E30"/>
    <w:rsid w:val="00374054"/>
    <w:rsid w:val="00374143"/>
    <w:rsid w:val="0037433D"/>
    <w:rsid w:val="003756A4"/>
    <w:rsid w:val="00375803"/>
    <w:rsid w:val="003760BF"/>
    <w:rsid w:val="003762DC"/>
    <w:rsid w:val="003767FF"/>
    <w:rsid w:val="00376BB0"/>
    <w:rsid w:val="00376F0D"/>
    <w:rsid w:val="0037711C"/>
    <w:rsid w:val="00377823"/>
    <w:rsid w:val="003779EA"/>
    <w:rsid w:val="00377D8F"/>
    <w:rsid w:val="003806F3"/>
    <w:rsid w:val="00381048"/>
    <w:rsid w:val="00381146"/>
    <w:rsid w:val="003815D1"/>
    <w:rsid w:val="0038177E"/>
    <w:rsid w:val="003817D4"/>
    <w:rsid w:val="003818CC"/>
    <w:rsid w:val="003829F9"/>
    <w:rsid w:val="00382ECE"/>
    <w:rsid w:val="00383E0A"/>
    <w:rsid w:val="00384274"/>
    <w:rsid w:val="00384409"/>
    <w:rsid w:val="00384618"/>
    <w:rsid w:val="00384B7F"/>
    <w:rsid w:val="00384CCC"/>
    <w:rsid w:val="00384FF3"/>
    <w:rsid w:val="00385888"/>
    <w:rsid w:val="003859A8"/>
    <w:rsid w:val="00385A61"/>
    <w:rsid w:val="00385CC7"/>
    <w:rsid w:val="00385D0A"/>
    <w:rsid w:val="003863CC"/>
    <w:rsid w:val="00386BC9"/>
    <w:rsid w:val="00386D58"/>
    <w:rsid w:val="00386EAC"/>
    <w:rsid w:val="0038710E"/>
    <w:rsid w:val="00387345"/>
    <w:rsid w:val="003873D0"/>
    <w:rsid w:val="0038754F"/>
    <w:rsid w:val="00387848"/>
    <w:rsid w:val="00387868"/>
    <w:rsid w:val="0038789B"/>
    <w:rsid w:val="00387E76"/>
    <w:rsid w:val="00387EEB"/>
    <w:rsid w:val="0039094F"/>
    <w:rsid w:val="0039097D"/>
    <w:rsid w:val="00390B78"/>
    <w:rsid w:val="00390B86"/>
    <w:rsid w:val="00391033"/>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D0C"/>
    <w:rsid w:val="00394FE6"/>
    <w:rsid w:val="003951FB"/>
    <w:rsid w:val="00395922"/>
    <w:rsid w:val="003959D5"/>
    <w:rsid w:val="00395A0D"/>
    <w:rsid w:val="00396822"/>
    <w:rsid w:val="00396C39"/>
    <w:rsid w:val="00396D85"/>
    <w:rsid w:val="003971C5"/>
    <w:rsid w:val="003972E0"/>
    <w:rsid w:val="0039763E"/>
    <w:rsid w:val="003A01CC"/>
    <w:rsid w:val="003A0337"/>
    <w:rsid w:val="003A0420"/>
    <w:rsid w:val="003A070B"/>
    <w:rsid w:val="003A0BCA"/>
    <w:rsid w:val="003A0D3E"/>
    <w:rsid w:val="003A2F21"/>
    <w:rsid w:val="003A3224"/>
    <w:rsid w:val="003A3AE0"/>
    <w:rsid w:val="003A3B3B"/>
    <w:rsid w:val="003A3E6B"/>
    <w:rsid w:val="003A40AB"/>
    <w:rsid w:val="003A4B7B"/>
    <w:rsid w:val="003A5584"/>
    <w:rsid w:val="003A5BE0"/>
    <w:rsid w:val="003A686F"/>
    <w:rsid w:val="003A69A1"/>
    <w:rsid w:val="003A6AFE"/>
    <w:rsid w:val="003A6E18"/>
    <w:rsid w:val="003A7015"/>
    <w:rsid w:val="003A7846"/>
    <w:rsid w:val="003A7F35"/>
    <w:rsid w:val="003A7FB6"/>
    <w:rsid w:val="003A7FE6"/>
    <w:rsid w:val="003B086E"/>
    <w:rsid w:val="003B0BF3"/>
    <w:rsid w:val="003B0EBC"/>
    <w:rsid w:val="003B173F"/>
    <w:rsid w:val="003B209A"/>
    <w:rsid w:val="003B2440"/>
    <w:rsid w:val="003B25CE"/>
    <w:rsid w:val="003B2C49"/>
    <w:rsid w:val="003B2D45"/>
    <w:rsid w:val="003B301A"/>
    <w:rsid w:val="003B43D5"/>
    <w:rsid w:val="003B4C08"/>
    <w:rsid w:val="003B5121"/>
    <w:rsid w:val="003B5439"/>
    <w:rsid w:val="003B6130"/>
    <w:rsid w:val="003B6257"/>
    <w:rsid w:val="003B6285"/>
    <w:rsid w:val="003B6631"/>
    <w:rsid w:val="003B6650"/>
    <w:rsid w:val="003B672B"/>
    <w:rsid w:val="003B72D0"/>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457"/>
    <w:rsid w:val="003C5772"/>
    <w:rsid w:val="003C5A0E"/>
    <w:rsid w:val="003C6918"/>
    <w:rsid w:val="003C6B60"/>
    <w:rsid w:val="003C7086"/>
    <w:rsid w:val="003C7470"/>
    <w:rsid w:val="003C77A7"/>
    <w:rsid w:val="003C7A10"/>
    <w:rsid w:val="003C7A5D"/>
    <w:rsid w:val="003C7DFF"/>
    <w:rsid w:val="003D0400"/>
    <w:rsid w:val="003D0630"/>
    <w:rsid w:val="003D087C"/>
    <w:rsid w:val="003D0C8C"/>
    <w:rsid w:val="003D0E36"/>
    <w:rsid w:val="003D0EC9"/>
    <w:rsid w:val="003D11E7"/>
    <w:rsid w:val="003D1268"/>
    <w:rsid w:val="003D1493"/>
    <w:rsid w:val="003D196A"/>
    <w:rsid w:val="003D1A3F"/>
    <w:rsid w:val="003D1DCA"/>
    <w:rsid w:val="003D1E88"/>
    <w:rsid w:val="003D20CB"/>
    <w:rsid w:val="003D223F"/>
    <w:rsid w:val="003D26A0"/>
    <w:rsid w:val="003D29D7"/>
    <w:rsid w:val="003D2D87"/>
    <w:rsid w:val="003D2FA3"/>
    <w:rsid w:val="003D3369"/>
    <w:rsid w:val="003D34C4"/>
    <w:rsid w:val="003D373A"/>
    <w:rsid w:val="003D37B4"/>
    <w:rsid w:val="003D37FE"/>
    <w:rsid w:val="003D3982"/>
    <w:rsid w:val="003D40C1"/>
    <w:rsid w:val="003D4279"/>
    <w:rsid w:val="003D42CE"/>
    <w:rsid w:val="003D45CA"/>
    <w:rsid w:val="003D46E1"/>
    <w:rsid w:val="003D4B23"/>
    <w:rsid w:val="003D5A84"/>
    <w:rsid w:val="003D61EA"/>
    <w:rsid w:val="003D635D"/>
    <w:rsid w:val="003D6401"/>
    <w:rsid w:val="003D65A1"/>
    <w:rsid w:val="003D6849"/>
    <w:rsid w:val="003D74BE"/>
    <w:rsid w:val="003D74EA"/>
    <w:rsid w:val="003E01C2"/>
    <w:rsid w:val="003E077C"/>
    <w:rsid w:val="003E0936"/>
    <w:rsid w:val="003E0ED8"/>
    <w:rsid w:val="003E0F19"/>
    <w:rsid w:val="003E1022"/>
    <w:rsid w:val="003E1C96"/>
    <w:rsid w:val="003E27D2"/>
    <w:rsid w:val="003E3F47"/>
    <w:rsid w:val="003E48C9"/>
    <w:rsid w:val="003E4BE9"/>
    <w:rsid w:val="003E4C18"/>
    <w:rsid w:val="003E4C81"/>
    <w:rsid w:val="003E5C40"/>
    <w:rsid w:val="003E5F56"/>
    <w:rsid w:val="003E65E0"/>
    <w:rsid w:val="003E6A20"/>
    <w:rsid w:val="003E6E8E"/>
    <w:rsid w:val="003E74B4"/>
    <w:rsid w:val="003E7534"/>
    <w:rsid w:val="003E7BF6"/>
    <w:rsid w:val="003E7EA1"/>
    <w:rsid w:val="003F014F"/>
    <w:rsid w:val="003F037D"/>
    <w:rsid w:val="003F06D0"/>
    <w:rsid w:val="003F083E"/>
    <w:rsid w:val="003F0A5E"/>
    <w:rsid w:val="003F0BCC"/>
    <w:rsid w:val="003F0CB5"/>
    <w:rsid w:val="003F13A7"/>
    <w:rsid w:val="003F16B0"/>
    <w:rsid w:val="003F18CB"/>
    <w:rsid w:val="003F1997"/>
    <w:rsid w:val="003F1A51"/>
    <w:rsid w:val="003F1C34"/>
    <w:rsid w:val="003F1ED3"/>
    <w:rsid w:val="003F218A"/>
    <w:rsid w:val="003F2420"/>
    <w:rsid w:val="003F257B"/>
    <w:rsid w:val="003F35A0"/>
    <w:rsid w:val="003F3876"/>
    <w:rsid w:val="003F3BA3"/>
    <w:rsid w:val="003F3EF7"/>
    <w:rsid w:val="003F4404"/>
    <w:rsid w:val="003F53F0"/>
    <w:rsid w:val="003F5516"/>
    <w:rsid w:val="003F56AB"/>
    <w:rsid w:val="003F5922"/>
    <w:rsid w:val="003F5E01"/>
    <w:rsid w:val="003F62E3"/>
    <w:rsid w:val="003F63BB"/>
    <w:rsid w:val="003F6A3A"/>
    <w:rsid w:val="003F6A8D"/>
    <w:rsid w:val="003F6B5C"/>
    <w:rsid w:val="003F6CB5"/>
    <w:rsid w:val="003F71B2"/>
    <w:rsid w:val="003F7922"/>
    <w:rsid w:val="003F7AAE"/>
    <w:rsid w:val="0040020F"/>
    <w:rsid w:val="0040044E"/>
    <w:rsid w:val="004005C5"/>
    <w:rsid w:val="00400B98"/>
    <w:rsid w:val="00400C83"/>
    <w:rsid w:val="00401501"/>
    <w:rsid w:val="00401B5E"/>
    <w:rsid w:val="00402135"/>
    <w:rsid w:val="00402809"/>
    <w:rsid w:val="0040289B"/>
    <w:rsid w:val="004042B4"/>
    <w:rsid w:val="00404DA3"/>
    <w:rsid w:val="00405251"/>
    <w:rsid w:val="004052B0"/>
    <w:rsid w:val="00405590"/>
    <w:rsid w:val="00405738"/>
    <w:rsid w:val="004057C1"/>
    <w:rsid w:val="00405A82"/>
    <w:rsid w:val="0040637D"/>
    <w:rsid w:val="00406EBE"/>
    <w:rsid w:val="004070A0"/>
    <w:rsid w:val="004070F6"/>
    <w:rsid w:val="00407583"/>
    <w:rsid w:val="00407BA7"/>
    <w:rsid w:val="00410A04"/>
    <w:rsid w:val="00410B29"/>
    <w:rsid w:val="00410EB1"/>
    <w:rsid w:val="004115AD"/>
    <w:rsid w:val="00411701"/>
    <w:rsid w:val="0041191F"/>
    <w:rsid w:val="00411A80"/>
    <w:rsid w:val="00411EF8"/>
    <w:rsid w:val="00412587"/>
    <w:rsid w:val="00412C31"/>
    <w:rsid w:val="00412E9C"/>
    <w:rsid w:val="00413212"/>
    <w:rsid w:val="00413279"/>
    <w:rsid w:val="004136AB"/>
    <w:rsid w:val="004138DD"/>
    <w:rsid w:val="0041418B"/>
    <w:rsid w:val="00414978"/>
    <w:rsid w:val="00414A24"/>
    <w:rsid w:val="00414D57"/>
    <w:rsid w:val="00414DB6"/>
    <w:rsid w:val="00414DFD"/>
    <w:rsid w:val="004151F8"/>
    <w:rsid w:val="0041560A"/>
    <w:rsid w:val="004156B5"/>
    <w:rsid w:val="004157AC"/>
    <w:rsid w:val="004157D8"/>
    <w:rsid w:val="00415880"/>
    <w:rsid w:val="004162E0"/>
    <w:rsid w:val="00416774"/>
    <w:rsid w:val="004168AA"/>
    <w:rsid w:val="00416EAF"/>
    <w:rsid w:val="004174DB"/>
    <w:rsid w:val="00417B52"/>
    <w:rsid w:val="00417C9F"/>
    <w:rsid w:val="00420703"/>
    <w:rsid w:val="00420BDC"/>
    <w:rsid w:val="00420BF3"/>
    <w:rsid w:val="004212C4"/>
    <w:rsid w:val="004219AC"/>
    <w:rsid w:val="00421C05"/>
    <w:rsid w:val="00421C0F"/>
    <w:rsid w:val="00422366"/>
    <w:rsid w:val="0042260F"/>
    <w:rsid w:val="00423BE5"/>
    <w:rsid w:val="004243BE"/>
    <w:rsid w:val="0042476A"/>
    <w:rsid w:val="00424C42"/>
    <w:rsid w:val="00424FC3"/>
    <w:rsid w:val="0042549C"/>
    <w:rsid w:val="00425995"/>
    <w:rsid w:val="00425D67"/>
    <w:rsid w:val="0042608C"/>
    <w:rsid w:val="0042616D"/>
    <w:rsid w:val="00426222"/>
    <w:rsid w:val="004262D4"/>
    <w:rsid w:val="004265B8"/>
    <w:rsid w:val="0042668B"/>
    <w:rsid w:val="00426E63"/>
    <w:rsid w:val="00426EB1"/>
    <w:rsid w:val="00427A66"/>
    <w:rsid w:val="00427BA1"/>
    <w:rsid w:val="004300A2"/>
    <w:rsid w:val="00430574"/>
    <w:rsid w:val="00430B6C"/>
    <w:rsid w:val="00430CC9"/>
    <w:rsid w:val="0043104E"/>
    <w:rsid w:val="004311AB"/>
    <w:rsid w:val="004316F7"/>
    <w:rsid w:val="0043203A"/>
    <w:rsid w:val="004325CB"/>
    <w:rsid w:val="0043299F"/>
    <w:rsid w:val="004329F8"/>
    <w:rsid w:val="00432DAE"/>
    <w:rsid w:val="00433209"/>
    <w:rsid w:val="00433777"/>
    <w:rsid w:val="00433BC6"/>
    <w:rsid w:val="00434643"/>
    <w:rsid w:val="00434684"/>
    <w:rsid w:val="00434D71"/>
    <w:rsid w:val="004357F0"/>
    <w:rsid w:val="00435BB8"/>
    <w:rsid w:val="00437090"/>
    <w:rsid w:val="00437207"/>
    <w:rsid w:val="004377BF"/>
    <w:rsid w:val="00437939"/>
    <w:rsid w:val="00437977"/>
    <w:rsid w:val="00437A2B"/>
    <w:rsid w:val="00437B0C"/>
    <w:rsid w:val="00437B3B"/>
    <w:rsid w:val="00437E1D"/>
    <w:rsid w:val="00440432"/>
    <w:rsid w:val="004405B4"/>
    <w:rsid w:val="004411C9"/>
    <w:rsid w:val="0044180D"/>
    <w:rsid w:val="00441AA4"/>
    <w:rsid w:val="00441B4F"/>
    <w:rsid w:val="00441F97"/>
    <w:rsid w:val="004421F4"/>
    <w:rsid w:val="00442A14"/>
    <w:rsid w:val="00442C99"/>
    <w:rsid w:val="00442CDA"/>
    <w:rsid w:val="00442DC9"/>
    <w:rsid w:val="00442DE9"/>
    <w:rsid w:val="004431EB"/>
    <w:rsid w:val="0044334B"/>
    <w:rsid w:val="004437F8"/>
    <w:rsid w:val="004442E6"/>
    <w:rsid w:val="00444AAC"/>
    <w:rsid w:val="00444B70"/>
    <w:rsid w:val="00444CDC"/>
    <w:rsid w:val="00444D5D"/>
    <w:rsid w:val="004455AD"/>
    <w:rsid w:val="00445710"/>
    <w:rsid w:val="00445B56"/>
    <w:rsid w:val="00445F9B"/>
    <w:rsid w:val="00446232"/>
    <w:rsid w:val="004469E0"/>
    <w:rsid w:val="00446DE4"/>
    <w:rsid w:val="00447285"/>
    <w:rsid w:val="00447383"/>
    <w:rsid w:val="004475B5"/>
    <w:rsid w:val="00447653"/>
    <w:rsid w:val="004476A3"/>
    <w:rsid w:val="0044799A"/>
    <w:rsid w:val="00447A2C"/>
    <w:rsid w:val="00450632"/>
    <w:rsid w:val="004508B6"/>
    <w:rsid w:val="004509A2"/>
    <w:rsid w:val="004514B7"/>
    <w:rsid w:val="00451D50"/>
    <w:rsid w:val="0045312A"/>
    <w:rsid w:val="004533D3"/>
    <w:rsid w:val="004537B6"/>
    <w:rsid w:val="004538A5"/>
    <w:rsid w:val="00453ACB"/>
    <w:rsid w:val="00453FBC"/>
    <w:rsid w:val="004540C8"/>
    <w:rsid w:val="00454329"/>
    <w:rsid w:val="00454465"/>
    <w:rsid w:val="00454CCE"/>
    <w:rsid w:val="00454F0C"/>
    <w:rsid w:val="004553C8"/>
    <w:rsid w:val="00455887"/>
    <w:rsid w:val="00455D24"/>
    <w:rsid w:val="004561A6"/>
    <w:rsid w:val="00456E1C"/>
    <w:rsid w:val="00456E45"/>
    <w:rsid w:val="0045729E"/>
    <w:rsid w:val="0045742D"/>
    <w:rsid w:val="00457AE8"/>
    <w:rsid w:val="00457DB7"/>
    <w:rsid w:val="00460070"/>
    <w:rsid w:val="004600B9"/>
    <w:rsid w:val="0046023D"/>
    <w:rsid w:val="004610E2"/>
    <w:rsid w:val="0046164C"/>
    <w:rsid w:val="00461C16"/>
    <w:rsid w:val="00461E87"/>
    <w:rsid w:val="004621D9"/>
    <w:rsid w:val="00462871"/>
    <w:rsid w:val="00462A81"/>
    <w:rsid w:val="00462CD4"/>
    <w:rsid w:val="00463120"/>
    <w:rsid w:val="004635C2"/>
    <w:rsid w:val="004635F1"/>
    <w:rsid w:val="004638B3"/>
    <w:rsid w:val="00463930"/>
    <w:rsid w:val="00464156"/>
    <w:rsid w:val="004644F2"/>
    <w:rsid w:val="004647F1"/>
    <w:rsid w:val="00465E84"/>
    <w:rsid w:val="00465EC9"/>
    <w:rsid w:val="0046663E"/>
    <w:rsid w:val="00466EB1"/>
    <w:rsid w:val="004675D2"/>
    <w:rsid w:val="004676C5"/>
    <w:rsid w:val="00467A07"/>
    <w:rsid w:val="00467C68"/>
    <w:rsid w:val="0047000F"/>
    <w:rsid w:val="00470AA9"/>
    <w:rsid w:val="00471839"/>
    <w:rsid w:val="00471924"/>
    <w:rsid w:val="00471953"/>
    <w:rsid w:val="004719FF"/>
    <w:rsid w:val="00472028"/>
    <w:rsid w:val="0047237B"/>
    <w:rsid w:val="00472696"/>
    <w:rsid w:val="00472703"/>
    <w:rsid w:val="004728E1"/>
    <w:rsid w:val="004729F9"/>
    <w:rsid w:val="00472EC6"/>
    <w:rsid w:val="004733B8"/>
    <w:rsid w:val="00473DB1"/>
    <w:rsid w:val="00473FF1"/>
    <w:rsid w:val="0047524C"/>
    <w:rsid w:val="00475365"/>
    <w:rsid w:val="00475C2A"/>
    <w:rsid w:val="00475C6B"/>
    <w:rsid w:val="004762A8"/>
    <w:rsid w:val="004762F1"/>
    <w:rsid w:val="004763F2"/>
    <w:rsid w:val="0047688E"/>
    <w:rsid w:val="00476C2F"/>
    <w:rsid w:val="0047722E"/>
    <w:rsid w:val="004775B1"/>
    <w:rsid w:val="004775D3"/>
    <w:rsid w:val="00477838"/>
    <w:rsid w:val="00477894"/>
    <w:rsid w:val="00477AD1"/>
    <w:rsid w:val="004805DB"/>
    <w:rsid w:val="00480BC8"/>
    <w:rsid w:val="00481077"/>
    <w:rsid w:val="00481E04"/>
    <w:rsid w:val="0048243E"/>
    <w:rsid w:val="0048288B"/>
    <w:rsid w:val="00482939"/>
    <w:rsid w:val="0048339E"/>
    <w:rsid w:val="00483492"/>
    <w:rsid w:val="00483971"/>
    <w:rsid w:val="00483E7A"/>
    <w:rsid w:val="00484F88"/>
    <w:rsid w:val="004850A3"/>
    <w:rsid w:val="00485200"/>
    <w:rsid w:val="00485FA9"/>
    <w:rsid w:val="0048684B"/>
    <w:rsid w:val="00487C5D"/>
    <w:rsid w:val="004901B8"/>
    <w:rsid w:val="004901E9"/>
    <w:rsid w:val="00490608"/>
    <w:rsid w:val="00490F3A"/>
    <w:rsid w:val="004921A0"/>
    <w:rsid w:val="00492333"/>
    <w:rsid w:val="00492406"/>
    <w:rsid w:val="0049250C"/>
    <w:rsid w:val="00492A9F"/>
    <w:rsid w:val="00492B01"/>
    <w:rsid w:val="00492C0D"/>
    <w:rsid w:val="00492E5D"/>
    <w:rsid w:val="00493270"/>
    <w:rsid w:val="00493EF9"/>
    <w:rsid w:val="0049410B"/>
    <w:rsid w:val="004948D9"/>
    <w:rsid w:val="00494DDF"/>
    <w:rsid w:val="004957B2"/>
    <w:rsid w:val="004959BE"/>
    <w:rsid w:val="00495AE5"/>
    <w:rsid w:val="00496299"/>
    <w:rsid w:val="004963E8"/>
    <w:rsid w:val="0049698A"/>
    <w:rsid w:val="00496AFC"/>
    <w:rsid w:val="00496B78"/>
    <w:rsid w:val="00496BB2"/>
    <w:rsid w:val="00497E41"/>
    <w:rsid w:val="00497EB9"/>
    <w:rsid w:val="004A0084"/>
    <w:rsid w:val="004A07A1"/>
    <w:rsid w:val="004A0CE9"/>
    <w:rsid w:val="004A0E29"/>
    <w:rsid w:val="004A0EF8"/>
    <w:rsid w:val="004A10D6"/>
    <w:rsid w:val="004A24ED"/>
    <w:rsid w:val="004A27F6"/>
    <w:rsid w:val="004A282D"/>
    <w:rsid w:val="004A2F50"/>
    <w:rsid w:val="004A40C7"/>
    <w:rsid w:val="004A41CA"/>
    <w:rsid w:val="004A47A2"/>
    <w:rsid w:val="004A4A99"/>
    <w:rsid w:val="004A50C0"/>
    <w:rsid w:val="004A59A9"/>
    <w:rsid w:val="004A5C34"/>
    <w:rsid w:val="004A5FB0"/>
    <w:rsid w:val="004A619A"/>
    <w:rsid w:val="004A61B7"/>
    <w:rsid w:val="004A62D5"/>
    <w:rsid w:val="004A68D9"/>
    <w:rsid w:val="004A6F2D"/>
    <w:rsid w:val="004A7BD0"/>
    <w:rsid w:val="004B0032"/>
    <w:rsid w:val="004B018A"/>
    <w:rsid w:val="004B0238"/>
    <w:rsid w:val="004B05B1"/>
    <w:rsid w:val="004B0D14"/>
    <w:rsid w:val="004B1764"/>
    <w:rsid w:val="004B17AB"/>
    <w:rsid w:val="004B17ED"/>
    <w:rsid w:val="004B180E"/>
    <w:rsid w:val="004B19ED"/>
    <w:rsid w:val="004B1A74"/>
    <w:rsid w:val="004B2665"/>
    <w:rsid w:val="004B3309"/>
    <w:rsid w:val="004B3743"/>
    <w:rsid w:val="004B3799"/>
    <w:rsid w:val="004B3A90"/>
    <w:rsid w:val="004B3AE3"/>
    <w:rsid w:val="004B4839"/>
    <w:rsid w:val="004B4AE2"/>
    <w:rsid w:val="004B4CE6"/>
    <w:rsid w:val="004B5941"/>
    <w:rsid w:val="004B5D3D"/>
    <w:rsid w:val="004B5E3F"/>
    <w:rsid w:val="004B5E8E"/>
    <w:rsid w:val="004B5F2E"/>
    <w:rsid w:val="004B617A"/>
    <w:rsid w:val="004B625D"/>
    <w:rsid w:val="004B627B"/>
    <w:rsid w:val="004B64B6"/>
    <w:rsid w:val="004B6AC8"/>
    <w:rsid w:val="004B6D6A"/>
    <w:rsid w:val="004B6EE9"/>
    <w:rsid w:val="004B70C3"/>
    <w:rsid w:val="004B762A"/>
    <w:rsid w:val="004B7E0E"/>
    <w:rsid w:val="004C09F8"/>
    <w:rsid w:val="004C0F38"/>
    <w:rsid w:val="004C0FF7"/>
    <w:rsid w:val="004C16A6"/>
    <w:rsid w:val="004C1A34"/>
    <w:rsid w:val="004C200B"/>
    <w:rsid w:val="004C2B69"/>
    <w:rsid w:val="004C2E04"/>
    <w:rsid w:val="004C3141"/>
    <w:rsid w:val="004C477E"/>
    <w:rsid w:val="004C517D"/>
    <w:rsid w:val="004C5968"/>
    <w:rsid w:val="004C5AB7"/>
    <w:rsid w:val="004C5CAE"/>
    <w:rsid w:val="004C604B"/>
    <w:rsid w:val="004C657D"/>
    <w:rsid w:val="004C7035"/>
    <w:rsid w:val="004C717F"/>
    <w:rsid w:val="004C7658"/>
    <w:rsid w:val="004D00E8"/>
    <w:rsid w:val="004D0798"/>
    <w:rsid w:val="004D1083"/>
    <w:rsid w:val="004D1A10"/>
    <w:rsid w:val="004D2280"/>
    <w:rsid w:val="004D2575"/>
    <w:rsid w:val="004D25DD"/>
    <w:rsid w:val="004D276F"/>
    <w:rsid w:val="004D28D0"/>
    <w:rsid w:val="004D2BA9"/>
    <w:rsid w:val="004D2BBC"/>
    <w:rsid w:val="004D30B2"/>
    <w:rsid w:val="004D333D"/>
    <w:rsid w:val="004D3380"/>
    <w:rsid w:val="004D346B"/>
    <w:rsid w:val="004D38C2"/>
    <w:rsid w:val="004D3E30"/>
    <w:rsid w:val="004D40DC"/>
    <w:rsid w:val="004D4117"/>
    <w:rsid w:val="004D6331"/>
    <w:rsid w:val="004D65A3"/>
    <w:rsid w:val="004D6B9F"/>
    <w:rsid w:val="004D6DA0"/>
    <w:rsid w:val="004D7267"/>
    <w:rsid w:val="004D7B6B"/>
    <w:rsid w:val="004E041A"/>
    <w:rsid w:val="004E07F6"/>
    <w:rsid w:val="004E08B3"/>
    <w:rsid w:val="004E0E46"/>
    <w:rsid w:val="004E1117"/>
    <w:rsid w:val="004E2CA3"/>
    <w:rsid w:val="004E3155"/>
    <w:rsid w:val="004E36FB"/>
    <w:rsid w:val="004E3829"/>
    <w:rsid w:val="004E3CE3"/>
    <w:rsid w:val="004E48F5"/>
    <w:rsid w:val="004E50AE"/>
    <w:rsid w:val="004E5129"/>
    <w:rsid w:val="004E59FC"/>
    <w:rsid w:val="004E5C5E"/>
    <w:rsid w:val="004E5C66"/>
    <w:rsid w:val="004E5D3C"/>
    <w:rsid w:val="004E6303"/>
    <w:rsid w:val="004E6421"/>
    <w:rsid w:val="004E6709"/>
    <w:rsid w:val="004E672B"/>
    <w:rsid w:val="004E673C"/>
    <w:rsid w:val="004E67BA"/>
    <w:rsid w:val="004E69BE"/>
    <w:rsid w:val="004E6A76"/>
    <w:rsid w:val="004E7222"/>
    <w:rsid w:val="004E74CE"/>
    <w:rsid w:val="004E7E62"/>
    <w:rsid w:val="004F03C1"/>
    <w:rsid w:val="004F071E"/>
    <w:rsid w:val="004F07BA"/>
    <w:rsid w:val="004F0866"/>
    <w:rsid w:val="004F0871"/>
    <w:rsid w:val="004F0930"/>
    <w:rsid w:val="004F1B90"/>
    <w:rsid w:val="004F1E48"/>
    <w:rsid w:val="004F20A4"/>
    <w:rsid w:val="004F261C"/>
    <w:rsid w:val="004F2644"/>
    <w:rsid w:val="004F2D3C"/>
    <w:rsid w:val="004F318B"/>
    <w:rsid w:val="004F3C29"/>
    <w:rsid w:val="004F4171"/>
    <w:rsid w:val="004F4BC3"/>
    <w:rsid w:val="004F5590"/>
    <w:rsid w:val="004F5995"/>
    <w:rsid w:val="004F5A52"/>
    <w:rsid w:val="004F5C26"/>
    <w:rsid w:val="004F5C99"/>
    <w:rsid w:val="004F60AC"/>
    <w:rsid w:val="004F6197"/>
    <w:rsid w:val="004F6541"/>
    <w:rsid w:val="004F68F3"/>
    <w:rsid w:val="004F6940"/>
    <w:rsid w:val="004F6C1C"/>
    <w:rsid w:val="004F7097"/>
    <w:rsid w:val="004F721E"/>
    <w:rsid w:val="004F72F6"/>
    <w:rsid w:val="004F7C82"/>
    <w:rsid w:val="004F7CE7"/>
    <w:rsid w:val="004F7FDD"/>
    <w:rsid w:val="005005BB"/>
    <w:rsid w:val="0050065C"/>
    <w:rsid w:val="00500979"/>
    <w:rsid w:val="00500A7F"/>
    <w:rsid w:val="00500BB8"/>
    <w:rsid w:val="00500C3E"/>
    <w:rsid w:val="00500E71"/>
    <w:rsid w:val="00501392"/>
    <w:rsid w:val="00501673"/>
    <w:rsid w:val="00501ABC"/>
    <w:rsid w:val="00501F95"/>
    <w:rsid w:val="0050203B"/>
    <w:rsid w:val="005027F0"/>
    <w:rsid w:val="00502841"/>
    <w:rsid w:val="005029D8"/>
    <w:rsid w:val="00502B61"/>
    <w:rsid w:val="00502F46"/>
    <w:rsid w:val="00503228"/>
    <w:rsid w:val="005034AA"/>
    <w:rsid w:val="00503563"/>
    <w:rsid w:val="00503750"/>
    <w:rsid w:val="00504209"/>
    <w:rsid w:val="005044A9"/>
    <w:rsid w:val="00504548"/>
    <w:rsid w:val="0050483D"/>
    <w:rsid w:val="005049F2"/>
    <w:rsid w:val="00504E63"/>
    <w:rsid w:val="00505384"/>
    <w:rsid w:val="00505556"/>
    <w:rsid w:val="00505801"/>
    <w:rsid w:val="00506778"/>
    <w:rsid w:val="005068D9"/>
    <w:rsid w:val="00506BD2"/>
    <w:rsid w:val="00506C87"/>
    <w:rsid w:val="00506CD6"/>
    <w:rsid w:val="00506F11"/>
    <w:rsid w:val="00507174"/>
    <w:rsid w:val="00507198"/>
    <w:rsid w:val="0050758D"/>
    <w:rsid w:val="005079CC"/>
    <w:rsid w:val="00507DEE"/>
    <w:rsid w:val="0051000E"/>
    <w:rsid w:val="00510137"/>
    <w:rsid w:val="005103DA"/>
    <w:rsid w:val="0051183B"/>
    <w:rsid w:val="00512176"/>
    <w:rsid w:val="005124B1"/>
    <w:rsid w:val="005126F9"/>
    <w:rsid w:val="005132DB"/>
    <w:rsid w:val="0051386F"/>
    <w:rsid w:val="005143F8"/>
    <w:rsid w:val="00515338"/>
    <w:rsid w:val="00515361"/>
    <w:rsid w:val="005154A2"/>
    <w:rsid w:val="005157B2"/>
    <w:rsid w:val="00515AF2"/>
    <w:rsid w:val="00515B6A"/>
    <w:rsid w:val="0051602B"/>
    <w:rsid w:val="0051640C"/>
    <w:rsid w:val="00516832"/>
    <w:rsid w:val="00516A2E"/>
    <w:rsid w:val="00516E47"/>
    <w:rsid w:val="005200B1"/>
    <w:rsid w:val="0052023B"/>
    <w:rsid w:val="005205E1"/>
    <w:rsid w:val="005209E1"/>
    <w:rsid w:val="00520D1F"/>
    <w:rsid w:val="00520F4E"/>
    <w:rsid w:val="00520F58"/>
    <w:rsid w:val="0052103D"/>
    <w:rsid w:val="00521189"/>
    <w:rsid w:val="005218F9"/>
    <w:rsid w:val="00521F8E"/>
    <w:rsid w:val="00522069"/>
    <w:rsid w:val="00522BAB"/>
    <w:rsid w:val="00522C03"/>
    <w:rsid w:val="00522D68"/>
    <w:rsid w:val="00522EF9"/>
    <w:rsid w:val="0052319C"/>
    <w:rsid w:val="00523294"/>
    <w:rsid w:val="005233D4"/>
    <w:rsid w:val="00523A1A"/>
    <w:rsid w:val="00523F77"/>
    <w:rsid w:val="0052452F"/>
    <w:rsid w:val="00524DE2"/>
    <w:rsid w:val="00525108"/>
    <w:rsid w:val="00526064"/>
    <w:rsid w:val="0052639E"/>
    <w:rsid w:val="005263C7"/>
    <w:rsid w:val="00526F29"/>
    <w:rsid w:val="005273BE"/>
    <w:rsid w:val="005274B9"/>
    <w:rsid w:val="0052750F"/>
    <w:rsid w:val="005276DC"/>
    <w:rsid w:val="0052777B"/>
    <w:rsid w:val="00527D04"/>
    <w:rsid w:val="0053005A"/>
    <w:rsid w:val="00530141"/>
    <w:rsid w:val="00530890"/>
    <w:rsid w:val="00530ACA"/>
    <w:rsid w:val="00530CFD"/>
    <w:rsid w:val="00530D3E"/>
    <w:rsid w:val="00530D76"/>
    <w:rsid w:val="00530E1C"/>
    <w:rsid w:val="00531617"/>
    <w:rsid w:val="00531702"/>
    <w:rsid w:val="0053194F"/>
    <w:rsid w:val="00531A5A"/>
    <w:rsid w:val="00531BFA"/>
    <w:rsid w:val="0053208B"/>
    <w:rsid w:val="005324F0"/>
    <w:rsid w:val="005328E0"/>
    <w:rsid w:val="00532BBC"/>
    <w:rsid w:val="0053338E"/>
    <w:rsid w:val="005334AD"/>
    <w:rsid w:val="00533AB8"/>
    <w:rsid w:val="00533C69"/>
    <w:rsid w:val="00533F0B"/>
    <w:rsid w:val="00534297"/>
    <w:rsid w:val="0053462C"/>
    <w:rsid w:val="005348B5"/>
    <w:rsid w:val="00534F5B"/>
    <w:rsid w:val="00535390"/>
    <w:rsid w:val="00535B1A"/>
    <w:rsid w:val="00535C5D"/>
    <w:rsid w:val="00535E58"/>
    <w:rsid w:val="00535E6F"/>
    <w:rsid w:val="00536115"/>
    <w:rsid w:val="005361CD"/>
    <w:rsid w:val="00536555"/>
    <w:rsid w:val="0053676C"/>
    <w:rsid w:val="005374E5"/>
    <w:rsid w:val="0054010F"/>
    <w:rsid w:val="0054015E"/>
    <w:rsid w:val="005413D3"/>
    <w:rsid w:val="0054179B"/>
    <w:rsid w:val="00541C99"/>
    <w:rsid w:val="005420F2"/>
    <w:rsid w:val="00542143"/>
    <w:rsid w:val="0054216D"/>
    <w:rsid w:val="00542513"/>
    <w:rsid w:val="00542785"/>
    <w:rsid w:val="00542E8A"/>
    <w:rsid w:val="00543651"/>
    <w:rsid w:val="005437D7"/>
    <w:rsid w:val="00543B95"/>
    <w:rsid w:val="00543DEC"/>
    <w:rsid w:val="005441B6"/>
    <w:rsid w:val="005441D9"/>
    <w:rsid w:val="00544643"/>
    <w:rsid w:val="00544925"/>
    <w:rsid w:val="00544B7E"/>
    <w:rsid w:val="00544B9C"/>
    <w:rsid w:val="00544D44"/>
    <w:rsid w:val="00544D5C"/>
    <w:rsid w:val="0054513E"/>
    <w:rsid w:val="0054521D"/>
    <w:rsid w:val="00545443"/>
    <w:rsid w:val="0054597D"/>
    <w:rsid w:val="00545C71"/>
    <w:rsid w:val="00545E5D"/>
    <w:rsid w:val="00546069"/>
    <w:rsid w:val="00546BCB"/>
    <w:rsid w:val="005472F0"/>
    <w:rsid w:val="005474AC"/>
    <w:rsid w:val="0054771C"/>
    <w:rsid w:val="00547C61"/>
    <w:rsid w:val="0055007F"/>
    <w:rsid w:val="00550B27"/>
    <w:rsid w:val="00550F01"/>
    <w:rsid w:val="0055106C"/>
    <w:rsid w:val="005512C5"/>
    <w:rsid w:val="00551367"/>
    <w:rsid w:val="0055154A"/>
    <w:rsid w:val="00551AF1"/>
    <w:rsid w:val="005522F3"/>
    <w:rsid w:val="005526EA"/>
    <w:rsid w:val="005535BB"/>
    <w:rsid w:val="0055390D"/>
    <w:rsid w:val="00553FF9"/>
    <w:rsid w:val="005548CD"/>
    <w:rsid w:val="00554DB2"/>
    <w:rsid w:val="00554F27"/>
    <w:rsid w:val="00554FF0"/>
    <w:rsid w:val="00555330"/>
    <w:rsid w:val="00555350"/>
    <w:rsid w:val="005554B3"/>
    <w:rsid w:val="00555703"/>
    <w:rsid w:val="00555E1A"/>
    <w:rsid w:val="00555E1C"/>
    <w:rsid w:val="00555F6A"/>
    <w:rsid w:val="0055613B"/>
    <w:rsid w:val="0055697F"/>
    <w:rsid w:val="005569E1"/>
    <w:rsid w:val="00556A54"/>
    <w:rsid w:val="00556F99"/>
    <w:rsid w:val="0055714E"/>
    <w:rsid w:val="005571AD"/>
    <w:rsid w:val="00557245"/>
    <w:rsid w:val="005572B3"/>
    <w:rsid w:val="005572B5"/>
    <w:rsid w:val="005575C3"/>
    <w:rsid w:val="005577C1"/>
    <w:rsid w:val="00557C83"/>
    <w:rsid w:val="00560346"/>
    <w:rsid w:val="00560A88"/>
    <w:rsid w:val="00561147"/>
    <w:rsid w:val="0056143D"/>
    <w:rsid w:val="005614FD"/>
    <w:rsid w:val="00561FAA"/>
    <w:rsid w:val="00562556"/>
    <w:rsid w:val="00562816"/>
    <w:rsid w:val="00562D0E"/>
    <w:rsid w:val="00562DD5"/>
    <w:rsid w:val="00563217"/>
    <w:rsid w:val="00563260"/>
    <w:rsid w:val="00564C68"/>
    <w:rsid w:val="00564E17"/>
    <w:rsid w:val="00565042"/>
    <w:rsid w:val="0056504F"/>
    <w:rsid w:val="0056520B"/>
    <w:rsid w:val="005652DE"/>
    <w:rsid w:val="005657C2"/>
    <w:rsid w:val="00565E2E"/>
    <w:rsid w:val="0056620E"/>
    <w:rsid w:val="005662E8"/>
    <w:rsid w:val="00566989"/>
    <w:rsid w:val="00566FA3"/>
    <w:rsid w:val="00567329"/>
    <w:rsid w:val="00567B24"/>
    <w:rsid w:val="00567C8C"/>
    <w:rsid w:val="00567DBB"/>
    <w:rsid w:val="005702C1"/>
    <w:rsid w:val="0057036B"/>
    <w:rsid w:val="00570867"/>
    <w:rsid w:val="00570FE0"/>
    <w:rsid w:val="005711FF"/>
    <w:rsid w:val="005712D4"/>
    <w:rsid w:val="005714CD"/>
    <w:rsid w:val="005715D2"/>
    <w:rsid w:val="005717CD"/>
    <w:rsid w:val="00571B28"/>
    <w:rsid w:val="00571B74"/>
    <w:rsid w:val="00571EEA"/>
    <w:rsid w:val="005726FB"/>
    <w:rsid w:val="0057280A"/>
    <w:rsid w:val="00572932"/>
    <w:rsid w:val="00572B44"/>
    <w:rsid w:val="00572BD1"/>
    <w:rsid w:val="00572CBA"/>
    <w:rsid w:val="00572F5F"/>
    <w:rsid w:val="0057377B"/>
    <w:rsid w:val="00573881"/>
    <w:rsid w:val="0057409F"/>
    <w:rsid w:val="005744B4"/>
    <w:rsid w:val="005744F0"/>
    <w:rsid w:val="00574A75"/>
    <w:rsid w:val="00574B62"/>
    <w:rsid w:val="00574E38"/>
    <w:rsid w:val="00574F93"/>
    <w:rsid w:val="00575D00"/>
    <w:rsid w:val="00575D78"/>
    <w:rsid w:val="00576745"/>
    <w:rsid w:val="0057709D"/>
    <w:rsid w:val="00577BAD"/>
    <w:rsid w:val="00580945"/>
    <w:rsid w:val="00580DEF"/>
    <w:rsid w:val="00581283"/>
    <w:rsid w:val="00581775"/>
    <w:rsid w:val="00581BC5"/>
    <w:rsid w:val="00581F40"/>
    <w:rsid w:val="00582890"/>
    <w:rsid w:val="00582B9C"/>
    <w:rsid w:val="00582E5B"/>
    <w:rsid w:val="00583038"/>
    <w:rsid w:val="00583547"/>
    <w:rsid w:val="00583983"/>
    <w:rsid w:val="00583A7C"/>
    <w:rsid w:val="00583AA1"/>
    <w:rsid w:val="00583E48"/>
    <w:rsid w:val="00583ED8"/>
    <w:rsid w:val="00583F96"/>
    <w:rsid w:val="0058427F"/>
    <w:rsid w:val="005843F2"/>
    <w:rsid w:val="00584420"/>
    <w:rsid w:val="0058449C"/>
    <w:rsid w:val="005845D7"/>
    <w:rsid w:val="0058466E"/>
    <w:rsid w:val="005847F5"/>
    <w:rsid w:val="00584DF4"/>
    <w:rsid w:val="0058508A"/>
    <w:rsid w:val="00585209"/>
    <w:rsid w:val="00585380"/>
    <w:rsid w:val="0058596B"/>
    <w:rsid w:val="00585A47"/>
    <w:rsid w:val="005860DA"/>
    <w:rsid w:val="00586FD1"/>
    <w:rsid w:val="00587644"/>
    <w:rsid w:val="005876FF"/>
    <w:rsid w:val="00587EAE"/>
    <w:rsid w:val="00590095"/>
    <w:rsid w:val="00590197"/>
    <w:rsid w:val="0059081D"/>
    <w:rsid w:val="00590C23"/>
    <w:rsid w:val="00591020"/>
    <w:rsid w:val="0059258D"/>
    <w:rsid w:val="0059270C"/>
    <w:rsid w:val="00593087"/>
    <w:rsid w:val="0059343F"/>
    <w:rsid w:val="005934E6"/>
    <w:rsid w:val="00593D85"/>
    <w:rsid w:val="00593F53"/>
    <w:rsid w:val="005946CA"/>
    <w:rsid w:val="00595824"/>
    <w:rsid w:val="00596155"/>
    <w:rsid w:val="0059632A"/>
    <w:rsid w:val="00596691"/>
    <w:rsid w:val="00597087"/>
    <w:rsid w:val="00597173"/>
    <w:rsid w:val="0059780D"/>
    <w:rsid w:val="00597A1D"/>
    <w:rsid w:val="005A0540"/>
    <w:rsid w:val="005A06EB"/>
    <w:rsid w:val="005A15E8"/>
    <w:rsid w:val="005A1870"/>
    <w:rsid w:val="005A206B"/>
    <w:rsid w:val="005A29DF"/>
    <w:rsid w:val="005A2F6E"/>
    <w:rsid w:val="005A3317"/>
    <w:rsid w:val="005A33D4"/>
    <w:rsid w:val="005A4054"/>
    <w:rsid w:val="005A44F1"/>
    <w:rsid w:val="005A4B56"/>
    <w:rsid w:val="005A510D"/>
    <w:rsid w:val="005A5814"/>
    <w:rsid w:val="005A5BFF"/>
    <w:rsid w:val="005A5E2B"/>
    <w:rsid w:val="005A6C34"/>
    <w:rsid w:val="005A70FC"/>
    <w:rsid w:val="005A78B7"/>
    <w:rsid w:val="005A7B67"/>
    <w:rsid w:val="005A7D5F"/>
    <w:rsid w:val="005B0179"/>
    <w:rsid w:val="005B01DD"/>
    <w:rsid w:val="005B0AFC"/>
    <w:rsid w:val="005B12AA"/>
    <w:rsid w:val="005B14C1"/>
    <w:rsid w:val="005B18FD"/>
    <w:rsid w:val="005B1977"/>
    <w:rsid w:val="005B2A1C"/>
    <w:rsid w:val="005B2E53"/>
    <w:rsid w:val="005B30D4"/>
    <w:rsid w:val="005B3594"/>
    <w:rsid w:val="005B3DB3"/>
    <w:rsid w:val="005B4175"/>
    <w:rsid w:val="005B4255"/>
    <w:rsid w:val="005B4701"/>
    <w:rsid w:val="005B4749"/>
    <w:rsid w:val="005B4895"/>
    <w:rsid w:val="005B5B58"/>
    <w:rsid w:val="005B5C57"/>
    <w:rsid w:val="005B6249"/>
    <w:rsid w:val="005B6BC8"/>
    <w:rsid w:val="005B7380"/>
    <w:rsid w:val="005B765C"/>
    <w:rsid w:val="005B791E"/>
    <w:rsid w:val="005C066B"/>
    <w:rsid w:val="005C087E"/>
    <w:rsid w:val="005C0DFD"/>
    <w:rsid w:val="005C0E55"/>
    <w:rsid w:val="005C1427"/>
    <w:rsid w:val="005C163C"/>
    <w:rsid w:val="005C1EE5"/>
    <w:rsid w:val="005C2147"/>
    <w:rsid w:val="005C22CB"/>
    <w:rsid w:val="005C2900"/>
    <w:rsid w:val="005C4168"/>
    <w:rsid w:val="005C49C2"/>
    <w:rsid w:val="005C50DF"/>
    <w:rsid w:val="005C5112"/>
    <w:rsid w:val="005C5180"/>
    <w:rsid w:val="005C57AE"/>
    <w:rsid w:val="005C5B82"/>
    <w:rsid w:val="005C5B9B"/>
    <w:rsid w:val="005C5EA9"/>
    <w:rsid w:val="005C6643"/>
    <w:rsid w:val="005C68CB"/>
    <w:rsid w:val="005C6BE9"/>
    <w:rsid w:val="005C7490"/>
    <w:rsid w:val="005C775D"/>
    <w:rsid w:val="005C777A"/>
    <w:rsid w:val="005C7782"/>
    <w:rsid w:val="005C7FDC"/>
    <w:rsid w:val="005D01CF"/>
    <w:rsid w:val="005D0635"/>
    <w:rsid w:val="005D0774"/>
    <w:rsid w:val="005D0BC4"/>
    <w:rsid w:val="005D136D"/>
    <w:rsid w:val="005D1776"/>
    <w:rsid w:val="005D1822"/>
    <w:rsid w:val="005D185D"/>
    <w:rsid w:val="005D19D6"/>
    <w:rsid w:val="005D1BF7"/>
    <w:rsid w:val="005D1D38"/>
    <w:rsid w:val="005D2E1B"/>
    <w:rsid w:val="005D340A"/>
    <w:rsid w:val="005D3676"/>
    <w:rsid w:val="005D37B5"/>
    <w:rsid w:val="005D3A9F"/>
    <w:rsid w:val="005D40D5"/>
    <w:rsid w:val="005D44E8"/>
    <w:rsid w:val="005D45D4"/>
    <w:rsid w:val="005D4AC7"/>
    <w:rsid w:val="005D4CC6"/>
    <w:rsid w:val="005D4E97"/>
    <w:rsid w:val="005D5139"/>
    <w:rsid w:val="005D5700"/>
    <w:rsid w:val="005D5D48"/>
    <w:rsid w:val="005D646B"/>
    <w:rsid w:val="005D67EC"/>
    <w:rsid w:val="005D7557"/>
    <w:rsid w:val="005D7ED1"/>
    <w:rsid w:val="005E030D"/>
    <w:rsid w:val="005E0A5A"/>
    <w:rsid w:val="005E1463"/>
    <w:rsid w:val="005E208E"/>
    <w:rsid w:val="005E23DB"/>
    <w:rsid w:val="005E3952"/>
    <w:rsid w:val="005E439C"/>
    <w:rsid w:val="005E447E"/>
    <w:rsid w:val="005E4EA0"/>
    <w:rsid w:val="005E5D73"/>
    <w:rsid w:val="005E625E"/>
    <w:rsid w:val="005E6806"/>
    <w:rsid w:val="005E6C3F"/>
    <w:rsid w:val="005E6E35"/>
    <w:rsid w:val="005E747D"/>
    <w:rsid w:val="005E7770"/>
    <w:rsid w:val="005E7AEC"/>
    <w:rsid w:val="005E7F71"/>
    <w:rsid w:val="005F017D"/>
    <w:rsid w:val="005F06DB"/>
    <w:rsid w:val="005F12F7"/>
    <w:rsid w:val="005F1359"/>
    <w:rsid w:val="005F1A8F"/>
    <w:rsid w:val="005F1C34"/>
    <w:rsid w:val="005F201A"/>
    <w:rsid w:val="005F201E"/>
    <w:rsid w:val="005F2218"/>
    <w:rsid w:val="005F27D6"/>
    <w:rsid w:val="005F2E2D"/>
    <w:rsid w:val="005F3127"/>
    <w:rsid w:val="005F31CF"/>
    <w:rsid w:val="005F34DB"/>
    <w:rsid w:val="005F47D1"/>
    <w:rsid w:val="005F4B2C"/>
    <w:rsid w:val="005F4B65"/>
    <w:rsid w:val="005F524A"/>
    <w:rsid w:val="005F5254"/>
    <w:rsid w:val="005F5403"/>
    <w:rsid w:val="005F55B2"/>
    <w:rsid w:val="005F5B84"/>
    <w:rsid w:val="005F6909"/>
    <w:rsid w:val="005F6EEE"/>
    <w:rsid w:val="005F6FED"/>
    <w:rsid w:val="005F7342"/>
    <w:rsid w:val="005F73B9"/>
    <w:rsid w:val="005F7F1F"/>
    <w:rsid w:val="006000C3"/>
    <w:rsid w:val="0060024D"/>
    <w:rsid w:val="00600517"/>
    <w:rsid w:val="006009B3"/>
    <w:rsid w:val="00600B8B"/>
    <w:rsid w:val="006013E4"/>
    <w:rsid w:val="0060162F"/>
    <w:rsid w:val="006017AC"/>
    <w:rsid w:val="00601A45"/>
    <w:rsid w:val="00601FFD"/>
    <w:rsid w:val="0060223E"/>
    <w:rsid w:val="006024DC"/>
    <w:rsid w:val="006025E4"/>
    <w:rsid w:val="006032D1"/>
    <w:rsid w:val="00603CCA"/>
    <w:rsid w:val="00603D7F"/>
    <w:rsid w:val="0060429E"/>
    <w:rsid w:val="00605210"/>
    <w:rsid w:val="006063A6"/>
    <w:rsid w:val="006064EA"/>
    <w:rsid w:val="00606FF9"/>
    <w:rsid w:val="0060705C"/>
    <w:rsid w:val="00607D3B"/>
    <w:rsid w:val="006100AB"/>
    <w:rsid w:val="00610599"/>
    <w:rsid w:val="0061081E"/>
    <w:rsid w:val="006115E9"/>
    <w:rsid w:val="0061170B"/>
    <w:rsid w:val="00611A1C"/>
    <w:rsid w:val="00611C2E"/>
    <w:rsid w:val="00611FC4"/>
    <w:rsid w:val="006123AD"/>
    <w:rsid w:val="006129AC"/>
    <w:rsid w:val="006130D8"/>
    <w:rsid w:val="006130E8"/>
    <w:rsid w:val="00613101"/>
    <w:rsid w:val="00613889"/>
    <w:rsid w:val="00613966"/>
    <w:rsid w:val="006139A6"/>
    <w:rsid w:val="00613C02"/>
    <w:rsid w:val="00613E2F"/>
    <w:rsid w:val="006146A1"/>
    <w:rsid w:val="00614AB3"/>
    <w:rsid w:val="00614D76"/>
    <w:rsid w:val="00614F15"/>
    <w:rsid w:val="006150E4"/>
    <w:rsid w:val="00615122"/>
    <w:rsid w:val="00615136"/>
    <w:rsid w:val="006151BB"/>
    <w:rsid w:val="0061524A"/>
    <w:rsid w:val="006152AB"/>
    <w:rsid w:val="00615E47"/>
    <w:rsid w:val="006166DA"/>
    <w:rsid w:val="00616A4E"/>
    <w:rsid w:val="00616C9B"/>
    <w:rsid w:val="00616F0B"/>
    <w:rsid w:val="006176D2"/>
    <w:rsid w:val="006176FB"/>
    <w:rsid w:val="00617ABB"/>
    <w:rsid w:val="00620083"/>
    <w:rsid w:val="006208C7"/>
    <w:rsid w:val="00620DCF"/>
    <w:rsid w:val="00621041"/>
    <w:rsid w:val="006210F3"/>
    <w:rsid w:val="00621661"/>
    <w:rsid w:val="006217E6"/>
    <w:rsid w:val="00621812"/>
    <w:rsid w:val="006225FA"/>
    <w:rsid w:val="0062296F"/>
    <w:rsid w:val="00622DDA"/>
    <w:rsid w:val="00622E0D"/>
    <w:rsid w:val="006234F7"/>
    <w:rsid w:val="006235AE"/>
    <w:rsid w:val="006238CD"/>
    <w:rsid w:val="0062390B"/>
    <w:rsid w:val="00623A93"/>
    <w:rsid w:val="00623FF1"/>
    <w:rsid w:val="00624132"/>
    <w:rsid w:val="00624381"/>
    <w:rsid w:val="00624561"/>
    <w:rsid w:val="006249A9"/>
    <w:rsid w:val="0062507C"/>
    <w:rsid w:val="00625386"/>
    <w:rsid w:val="00625416"/>
    <w:rsid w:val="00625943"/>
    <w:rsid w:val="006261FA"/>
    <w:rsid w:val="00626769"/>
    <w:rsid w:val="00626DF4"/>
    <w:rsid w:val="00627ED0"/>
    <w:rsid w:val="00627FC7"/>
    <w:rsid w:val="00631193"/>
    <w:rsid w:val="00631576"/>
    <w:rsid w:val="00631FB3"/>
    <w:rsid w:val="0063274D"/>
    <w:rsid w:val="006328A0"/>
    <w:rsid w:val="00632CC2"/>
    <w:rsid w:val="00633012"/>
    <w:rsid w:val="00633747"/>
    <w:rsid w:val="00633C7A"/>
    <w:rsid w:val="00634104"/>
    <w:rsid w:val="006341C4"/>
    <w:rsid w:val="006343D3"/>
    <w:rsid w:val="00634625"/>
    <w:rsid w:val="00634E76"/>
    <w:rsid w:val="00635037"/>
    <w:rsid w:val="00635161"/>
    <w:rsid w:val="00635280"/>
    <w:rsid w:val="00635B3D"/>
    <w:rsid w:val="00635F78"/>
    <w:rsid w:val="00635FB1"/>
    <w:rsid w:val="0063644E"/>
    <w:rsid w:val="0063690A"/>
    <w:rsid w:val="00636A67"/>
    <w:rsid w:val="00636C1B"/>
    <w:rsid w:val="00636DDA"/>
    <w:rsid w:val="00637D69"/>
    <w:rsid w:val="00640255"/>
    <w:rsid w:val="00640B26"/>
    <w:rsid w:val="00641113"/>
    <w:rsid w:val="00641259"/>
    <w:rsid w:val="00641366"/>
    <w:rsid w:val="006413AA"/>
    <w:rsid w:val="006415EE"/>
    <w:rsid w:val="00641692"/>
    <w:rsid w:val="006417E5"/>
    <w:rsid w:val="0064182E"/>
    <w:rsid w:val="00642621"/>
    <w:rsid w:val="00642A86"/>
    <w:rsid w:val="0064322E"/>
    <w:rsid w:val="0064338C"/>
    <w:rsid w:val="00643B5B"/>
    <w:rsid w:val="00643ED6"/>
    <w:rsid w:val="00644A60"/>
    <w:rsid w:val="00644A84"/>
    <w:rsid w:val="00644D11"/>
    <w:rsid w:val="00644D9E"/>
    <w:rsid w:val="00645044"/>
    <w:rsid w:val="00645381"/>
    <w:rsid w:val="006454A1"/>
    <w:rsid w:val="00645C23"/>
    <w:rsid w:val="00646389"/>
    <w:rsid w:val="006464DD"/>
    <w:rsid w:val="006466D8"/>
    <w:rsid w:val="00646DC9"/>
    <w:rsid w:val="00646E07"/>
    <w:rsid w:val="006471A5"/>
    <w:rsid w:val="00647438"/>
    <w:rsid w:val="006476CB"/>
    <w:rsid w:val="00647DA0"/>
    <w:rsid w:val="00647E4A"/>
    <w:rsid w:val="00647E61"/>
    <w:rsid w:val="00650295"/>
    <w:rsid w:val="00650362"/>
    <w:rsid w:val="006510A2"/>
    <w:rsid w:val="006511FC"/>
    <w:rsid w:val="00651239"/>
    <w:rsid w:val="00651CC5"/>
    <w:rsid w:val="00651E12"/>
    <w:rsid w:val="00651E47"/>
    <w:rsid w:val="00652613"/>
    <w:rsid w:val="00652E51"/>
    <w:rsid w:val="00652E6C"/>
    <w:rsid w:val="0065362C"/>
    <w:rsid w:val="00653850"/>
    <w:rsid w:val="0065407C"/>
    <w:rsid w:val="0065415C"/>
    <w:rsid w:val="0065426D"/>
    <w:rsid w:val="00654310"/>
    <w:rsid w:val="00654326"/>
    <w:rsid w:val="006545F7"/>
    <w:rsid w:val="00654B19"/>
    <w:rsid w:val="006551E0"/>
    <w:rsid w:val="00655532"/>
    <w:rsid w:val="00656784"/>
    <w:rsid w:val="00656790"/>
    <w:rsid w:val="00656D3A"/>
    <w:rsid w:val="00657C53"/>
    <w:rsid w:val="00660278"/>
    <w:rsid w:val="00660411"/>
    <w:rsid w:val="006610EC"/>
    <w:rsid w:val="00661995"/>
    <w:rsid w:val="00661AC5"/>
    <w:rsid w:val="00662081"/>
    <w:rsid w:val="0066209A"/>
    <w:rsid w:val="006620D0"/>
    <w:rsid w:val="00662AD5"/>
    <w:rsid w:val="00662F39"/>
    <w:rsid w:val="00662F5F"/>
    <w:rsid w:val="00662FB7"/>
    <w:rsid w:val="00663068"/>
    <w:rsid w:val="00663121"/>
    <w:rsid w:val="0066393B"/>
    <w:rsid w:val="00663CE9"/>
    <w:rsid w:val="00663DFD"/>
    <w:rsid w:val="006643FD"/>
    <w:rsid w:val="00664974"/>
    <w:rsid w:val="00664A25"/>
    <w:rsid w:val="00665595"/>
    <w:rsid w:val="0066642F"/>
    <w:rsid w:val="00666559"/>
    <w:rsid w:val="0066655B"/>
    <w:rsid w:val="006666ED"/>
    <w:rsid w:val="006667AC"/>
    <w:rsid w:val="006668D1"/>
    <w:rsid w:val="00666B6A"/>
    <w:rsid w:val="00666F11"/>
    <w:rsid w:val="00667687"/>
    <w:rsid w:val="00667723"/>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2145"/>
    <w:rsid w:val="00682C9A"/>
    <w:rsid w:val="00682F6C"/>
    <w:rsid w:val="006830F9"/>
    <w:rsid w:val="006831A5"/>
    <w:rsid w:val="00683783"/>
    <w:rsid w:val="006839B9"/>
    <w:rsid w:val="006839C0"/>
    <w:rsid w:val="00684442"/>
    <w:rsid w:val="00684512"/>
    <w:rsid w:val="006845A2"/>
    <w:rsid w:val="00684DAE"/>
    <w:rsid w:val="006852DC"/>
    <w:rsid w:val="006854C8"/>
    <w:rsid w:val="00685AEB"/>
    <w:rsid w:val="00685D1E"/>
    <w:rsid w:val="00686365"/>
    <w:rsid w:val="006866E8"/>
    <w:rsid w:val="00686752"/>
    <w:rsid w:val="0068688D"/>
    <w:rsid w:val="00686930"/>
    <w:rsid w:val="00687071"/>
    <w:rsid w:val="00687102"/>
    <w:rsid w:val="00687341"/>
    <w:rsid w:val="00687491"/>
    <w:rsid w:val="00687BE1"/>
    <w:rsid w:val="00687BEF"/>
    <w:rsid w:val="00687D2C"/>
    <w:rsid w:val="00690018"/>
    <w:rsid w:val="006905F6"/>
    <w:rsid w:val="00690B4F"/>
    <w:rsid w:val="006916A2"/>
    <w:rsid w:val="00692DA3"/>
    <w:rsid w:val="00692DC4"/>
    <w:rsid w:val="006931D8"/>
    <w:rsid w:val="00693264"/>
    <w:rsid w:val="006932BC"/>
    <w:rsid w:val="006932E0"/>
    <w:rsid w:val="00693BDE"/>
    <w:rsid w:val="00693C78"/>
    <w:rsid w:val="0069451C"/>
    <w:rsid w:val="006945BC"/>
    <w:rsid w:val="00694D61"/>
    <w:rsid w:val="00694DE1"/>
    <w:rsid w:val="00694FEB"/>
    <w:rsid w:val="00695151"/>
    <w:rsid w:val="0069521B"/>
    <w:rsid w:val="006953F7"/>
    <w:rsid w:val="00695B0C"/>
    <w:rsid w:val="00695CCB"/>
    <w:rsid w:val="00696773"/>
    <w:rsid w:val="0069696C"/>
    <w:rsid w:val="00696B3A"/>
    <w:rsid w:val="00696C15"/>
    <w:rsid w:val="0069701B"/>
    <w:rsid w:val="00697B22"/>
    <w:rsid w:val="006A03EC"/>
    <w:rsid w:val="006A05EC"/>
    <w:rsid w:val="006A08C5"/>
    <w:rsid w:val="006A128E"/>
    <w:rsid w:val="006A1639"/>
    <w:rsid w:val="006A1B1A"/>
    <w:rsid w:val="006A1F62"/>
    <w:rsid w:val="006A3547"/>
    <w:rsid w:val="006A3B89"/>
    <w:rsid w:val="006A3D6C"/>
    <w:rsid w:val="006A42E5"/>
    <w:rsid w:val="006A4ABA"/>
    <w:rsid w:val="006A4AE1"/>
    <w:rsid w:val="006A4E1E"/>
    <w:rsid w:val="006A5773"/>
    <w:rsid w:val="006A57D9"/>
    <w:rsid w:val="006A58AF"/>
    <w:rsid w:val="006A5DB7"/>
    <w:rsid w:val="006A5E43"/>
    <w:rsid w:val="006A6901"/>
    <w:rsid w:val="006A6AE5"/>
    <w:rsid w:val="006A6BEA"/>
    <w:rsid w:val="006A6C51"/>
    <w:rsid w:val="006A6F0F"/>
    <w:rsid w:val="006A6F10"/>
    <w:rsid w:val="006A7181"/>
    <w:rsid w:val="006A7342"/>
    <w:rsid w:val="006A7392"/>
    <w:rsid w:val="006A7499"/>
    <w:rsid w:val="006A7522"/>
    <w:rsid w:val="006A7CDF"/>
    <w:rsid w:val="006A7FEF"/>
    <w:rsid w:val="006B0A52"/>
    <w:rsid w:val="006B0EFE"/>
    <w:rsid w:val="006B1469"/>
    <w:rsid w:val="006B1500"/>
    <w:rsid w:val="006B155F"/>
    <w:rsid w:val="006B16E6"/>
    <w:rsid w:val="006B21D6"/>
    <w:rsid w:val="006B24D4"/>
    <w:rsid w:val="006B2662"/>
    <w:rsid w:val="006B2782"/>
    <w:rsid w:val="006B2AA9"/>
    <w:rsid w:val="006B2B6F"/>
    <w:rsid w:val="006B2F17"/>
    <w:rsid w:val="006B3010"/>
    <w:rsid w:val="006B3623"/>
    <w:rsid w:val="006B39DC"/>
    <w:rsid w:val="006B4396"/>
    <w:rsid w:val="006B49D5"/>
    <w:rsid w:val="006B5131"/>
    <w:rsid w:val="006B52A5"/>
    <w:rsid w:val="006B537E"/>
    <w:rsid w:val="006B53E9"/>
    <w:rsid w:val="006B5D50"/>
    <w:rsid w:val="006B60C0"/>
    <w:rsid w:val="006B621C"/>
    <w:rsid w:val="006B6237"/>
    <w:rsid w:val="006B65BE"/>
    <w:rsid w:val="006B6762"/>
    <w:rsid w:val="006B6AEB"/>
    <w:rsid w:val="006B6B44"/>
    <w:rsid w:val="006B742E"/>
    <w:rsid w:val="006B760D"/>
    <w:rsid w:val="006B7B8C"/>
    <w:rsid w:val="006B7E87"/>
    <w:rsid w:val="006C085F"/>
    <w:rsid w:val="006C09A3"/>
    <w:rsid w:val="006C0AC2"/>
    <w:rsid w:val="006C0EED"/>
    <w:rsid w:val="006C12E3"/>
    <w:rsid w:val="006C1551"/>
    <w:rsid w:val="006C175C"/>
    <w:rsid w:val="006C1772"/>
    <w:rsid w:val="006C1D9F"/>
    <w:rsid w:val="006C1F42"/>
    <w:rsid w:val="006C2B8B"/>
    <w:rsid w:val="006C31BF"/>
    <w:rsid w:val="006C375B"/>
    <w:rsid w:val="006C397B"/>
    <w:rsid w:val="006C3F71"/>
    <w:rsid w:val="006C3F92"/>
    <w:rsid w:val="006C435C"/>
    <w:rsid w:val="006C5781"/>
    <w:rsid w:val="006C5816"/>
    <w:rsid w:val="006C63D0"/>
    <w:rsid w:val="006C6553"/>
    <w:rsid w:val="006C68C8"/>
    <w:rsid w:val="006C70BF"/>
    <w:rsid w:val="006C70E3"/>
    <w:rsid w:val="006C7160"/>
    <w:rsid w:val="006C780A"/>
    <w:rsid w:val="006D0055"/>
    <w:rsid w:val="006D0171"/>
    <w:rsid w:val="006D0312"/>
    <w:rsid w:val="006D03FB"/>
    <w:rsid w:val="006D0C30"/>
    <w:rsid w:val="006D0D2B"/>
    <w:rsid w:val="006D0EF7"/>
    <w:rsid w:val="006D1449"/>
    <w:rsid w:val="006D1674"/>
    <w:rsid w:val="006D224F"/>
    <w:rsid w:val="006D28F5"/>
    <w:rsid w:val="006D2CBF"/>
    <w:rsid w:val="006D2D2E"/>
    <w:rsid w:val="006D2FB4"/>
    <w:rsid w:val="006D3FC5"/>
    <w:rsid w:val="006D4220"/>
    <w:rsid w:val="006D444D"/>
    <w:rsid w:val="006D445C"/>
    <w:rsid w:val="006D44E5"/>
    <w:rsid w:val="006D47D3"/>
    <w:rsid w:val="006D4808"/>
    <w:rsid w:val="006D591E"/>
    <w:rsid w:val="006D601C"/>
    <w:rsid w:val="006D65A2"/>
    <w:rsid w:val="006D6947"/>
    <w:rsid w:val="006D6BC7"/>
    <w:rsid w:val="006D6FA5"/>
    <w:rsid w:val="006D712E"/>
    <w:rsid w:val="006D7FE2"/>
    <w:rsid w:val="006E007F"/>
    <w:rsid w:val="006E088A"/>
    <w:rsid w:val="006E0DA3"/>
    <w:rsid w:val="006E1424"/>
    <w:rsid w:val="006E1A59"/>
    <w:rsid w:val="006E1B1E"/>
    <w:rsid w:val="006E1B61"/>
    <w:rsid w:val="006E2029"/>
    <w:rsid w:val="006E2EC0"/>
    <w:rsid w:val="006E2FB0"/>
    <w:rsid w:val="006E30EE"/>
    <w:rsid w:val="006E3238"/>
    <w:rsid w:val="006E39CB"/>
    <w:rsid w:val="006E3EAE"/>
    <w:rsid w:val="006E3EC7"/>
    <w:rsid w:val="006E440F"/>
    <w:rsid w:val="006E458C"/>
    <w:rsid w:val="006E46C3"/>
    <w:rsid w:val="006E4D5D"/>
    <w:rsid w:val="006E55B1"/>
    <w:rsid w:val="006E564B"/>
    <w:rsid w:val="006E568F"/>
    <w:rsid w:val="006E592B"/>
    <w:rsid w:val="006E5B02"/>
    <w:rsid w:val="006E5B37"/>
    <w:rsid w:val="006E5E5C"/>
    <w:rsid w:val="006E60BD"/>
    <w:rsid w:val="006E63B3"/>
    <w:rsid w:val="006E663B"/>
    <w:rsid w:val="006E6936"/>
    <w:rsid w:val="006E6B86"/>
    <w:rsid w:val="006E6EDE"/>
    <w:rsid w:val="006E70FB"/>
    <w:rsid w:val="006E7C95"/>
    <w:rsid w:val="006E7D89"/>
    <w:rsid w:val="006E7E90"/>
    <w:rsid w:val="006F0306"/>
    <w:rsid w:val="006F0B5E"/>
    <w:rsid w:val="006F16D6"/>
    <w:rsid w:val="006F1A48"/>
    <w:rsid w:val="006F1F4F"/>
    <w:rsid w:val="006F2058"/>
    <w:rsid w:val="006F2622"/>
    <w:rsid w:val="006F2A6D"/>
    <w:rsid w:val="006F3AE0"/>
    <w:rsid w:val="006F3E0A"/>
    <w:rsid w:val="006F3F3E"/>
    <w:rsid w:val="006F4454"/>
    <w:rsid w:val="006F47C0"/>
    <w:rsid w:val="006F4BD9"/>
    <w:rsid w:val="006F50B6"/>
    <w:rsid w:val="006F5108"/>
    <w:rsid w:val="006F56DF"/>
    <w:rsid w:val="006F5BF6"/>
    <w:rsid w:val="006F6F6E"/>
    <w:rsid w:val="006F7923"/>
    <w:rsid w:val="006F7994"/>
    <w:rsid w:val="00700C19"/>
    <w:rsid w:val="007012C6"/>
    <w:rsid w:val="007013DD"/>
    <w:rsid w:val="007019AB"/>
    <w:rsid w:val="00702583"/>
    <w:rsid w:val="007027F4"/>
    <w:rsid w:val="00702CF7"/>
    <w:rsid w:val="00702D4D"/>
    <w:rsid w:val="00702E96"/>
    <w:rsid w:val="00703533"/>
    <w:rsid w:val="00703832"/>
    <w:rsid w:val="00703D6A"/>
    <w:rsid w:val="0070418C"/>
    <w:rsid w:val="00704927"/>
    <w:rsid w:val="00704E67"/>
    <w:rsid w:val="00705826"/>
    <w:rsid w:val="00705E32"/>
    <w:rsid w:val="00706250"/>
    <w:rsid w:val="0070674D"/>
    <w:rsid w:val="00706A80"/>
    <w:rsid w:val="0070774E"/>
    <w:rsid w:val="00707E84"/>
    <w:rsid w:val="00707FDB"/>
    <w:rsid w:val="00710146"/>
    <w:rsid w:val="00710256"/>
    <w:rsid w:val="007103D7"/>
    <w:rsid w:val="0071074E"/>
    <w:rsid w:val="007109E5"/>
    <w:rsid w:val="00710F68"/>
    <w:rsid w:val="007113D6"/>
    <w:rsid w:val="00711471"/>
    <w:rsid w:val="00711882"/>
    <w:rsid w:val="00712718"/>
    <w:rsid w:val="00712FCE"/>
    <w:rsid w:val="0071309C"/>
    <w:rsid w:val="007133A3"/>
    <w:rsid w:val="007134AF"/>
    <w:rsid w:val="007137F5"/>
    <w:rsid w:val="00713902"/>
    <w:rsid w:val="00713B89"/>
    <w:rsid w:val="00713F88"/>
    <w:rsid w:val="00714005"/>
    <w:rsid w:val="007147E3"/>
    <w:rsid w:val="007156B0"/>
    <w:rsid w:val="007158C8"/>
    <w:rsid w:val="00715D1D"/>
    <w:rsid w:val="0071614C"/>
    <w:rsid w:val="007161B2"/>
    <w:rsid w:val="0071713A"/>
    <w:rsid w:val="007173DE"/>
    <w:rsid w:val="007174AF"/>
    <w:rsid w:val="0071783C"/>
    <w:rsid w:val="007205A1"/>
    <w:rsid w:val="00720D43"/>
    <w:rsid w:val="00720DB4"/>
    <w:rsid w:val="00720F0E"/>
    <w:rsid w:val="00720F97"/>
    <w:rsid w:val="007210A6"/>
    <w:rsid w:val="007212F2"/>
    <w:rsid w:val="007218A5"/>
    <w:rsid w:val="00721E06"/>
    <w:rsid w:val="00721E9D"/>
    <w:rsid w:val="00721EAD"/>
    <w:rsid w:val="00722346"/>
    <w:rsid w:val="00722A48"/>
    <w:rsid w:val="00722C07"/>
    <w:rsid w:val="00722F29"/>
    <w:rsid w:val="007230D4"/>
    <w:rsid w:val="0072331C"/>
    <w:rsid w:val="00723894"/>
    <w:rsid w:val="00723D3C"/>
    <w:rsid w:val="00723E98"/>
    <w:rsid w:val="00724397"/>
    <w:rsid w:val="0072474E"/>
    <w:rsid w:val="00724D59"/>
    <w:rsid w:val="00724E81"/>
    <w:rsid w:val="00725287"/>
    <w:rsid w:val="007255AD"/>
    <w:rsid w:val="00725E11"/>
    <w:rsid w:val="0072615E"/>
    <w:rsid w:val="0072632A"/>
    <w:rsid w:val="007264EC"/>
    <w:rsid w:val="0072650D"/>
    <w:rsid w:val="00726C56"/>
    <w:rsid w:val="00727008"/>
    <w:rsid w:val="00727343"/>
    <w:rsid w:val="007277CF"/>
    <w:rsid w:val="00730018"/>
    <w:rsid w:val="00730191"/>
    <w:rsid w:val="00730787"/>
    <w:rsid w:val="00730FB5"/>
    <w:rsid w:val="007312D8"/>
    <w:rsid w:val="00731488"/>
    <w:rsid w:val="007315DE"/>
    <w:rsid w:val="00731609"/>
    <w:rsid w:val="00731687"/>
    <w:rsid w:val="00731C23"/>
    <w:rsid w:val="00731D2F"/>
    <w:rsid w:val="00731E5A"/>
    <w:rsid w:val="00732631"/>
    <w:rsid w:val="0073309F"/>
    <w:rsid w:val="007340EC"/>
    <w:rsid w:val="007343D1"/>
    <w:rsid w:val="00734683"/>
    <w:rsid w:val="00734DDB"/>
    <w:rsid w:val="00735300"/>
    <w:rsid w:val="00735EBC"/>
    <w:rsid w:val="00735FEB"/>
    <w:rsid w:val="00736294"/>
    <w:rsid w:val="007362EE"/>
    <w:rsid w:val="0073634A"/>
    <w:rsid w:val="00736AD2"/>
    <w:rsid w:val="00736E71"/>
    <w:rsid w:val="00737437"/>
    <w:rsid w:val="00737881"/>
    <w:rsid w:val="007378D2"/>
    <w:rsid w:val="00737B44"/>
    <w:rsid w:val="00737ECA"/>
    <w:rsid w:val="007400D7"/>
    <w:rsid w:val="00740385"/>
    <w:rsid w:val="00740641"/>
    <w:rsid w:val="00740A3A"/>
    <w:rsid w:val="00740E1E"/>
    <w:rsid w:val="00741683"/>
    <w:rsid w:val="00741766"/>
    <w:rsid w:val="00741797"/>
    <w:rsid w:val="00741B87"/>
    <w:rsid w:val="007428AC"/>
    <w:rsid w:val="00742AE3"/>
    <w:rsid w:val="00743AB9"/>
    <w:rsid w:val="00743AF1"/>
    <w:rsid w:val="00743C1F"/>
    <w:rsid w:val="00743CD6"/>
    <w:rsid w:val="00743F4C"/>
    <w:rsid w:val="007459A0"/>
    <w:rsid w:val="00745B49"/>
    <w:rsid w:val="00745CFC"/>
    <w:rsid w:val="00746511"/>
    <w:rsid w:val="00746518"/>
    <w:rsid w:val="00746B18"/>
    <w:rsid w:val="00746C22"/>
    <w:rsid w:val="00746CCE"/>
    <w:rsid w:val="00746DA9"/>
    <w:rsid w:val="007476DB"/>
    <w:rsid w:val="007476ED"/>
    <w:rsid w:val="007479DD"/>
    <w:rsid w:val="00750976"/>
    <w:rsid w:val="00750E9C"/>
    <w:rsid w:val="00750EF3"/>
    <w:rsid w:val="00751313"/>
    <w:rsid w:val="0075168B"/>
    <w:rsid w:val="00751D1A"/>
    <w:rsid w:val="0075202C"/>
    <w:rsid w:val="00752487"/>
    <w:rsid w:val="00753E58"/>
    <w:rsid w:val="00753F1B"/>
    <w:rsid w:val="007540B1"/>
    <w:rsid w:val="007547B9"/>
    <w:rsid w:val="00754CEC"/>
    <w:rsid w:val="00755992"/>
    <w:rsid w:val="00756946"/>
    <w:rsid w:val="00756DB0"/>
    <w:rsid w:val="00757125"/>
    <w:rsid w:val="007573BB"/>
    <w:rsid w:val="0075740E"/>
    <w:rsid w:val="00757833"/>
    <w:rsid w:val="00757B78"/>
    <w:rsid w:val="00757F67"/>
    <w:rsid w:val="007608D5"/>
    <w:rsid w:val="00760C4C"/>
    <w:rsid w:val="00760D49"/>
    <w:rsid w:val="007625FF"/>
    <w:rsid w:val="00762B52"/>
    <w:rsid w:val="00762DA6"/>
    <w:rsid w:val="00762DE7"/>
    <w:rsid w:val="00762F04"/>
    <w:rsid w:val="0076322F"/>
    <w:rsid w:val="007634B3"/>
    <w:rsid w:val="007637F5"/>
    <w:rsid w:val="00763C3F"/>
    <w:rsid w:val="00764083"/>
    <w:rsid w:val="00764106"/>
    <w:rsid w:val="007654D1"/>
    <w:rsid w:val="0076567B"/>
    <w:rsid w:val="007657BE"/>
    <w:rsid w:val="00765D3E"/>
    <w:rsid w:val="00766189"/>
    <w:rsid w:val="00766913"/>
    <w:rsid w:val="007669A4"/>
    <w:rsid w:val="00766F8C"/>
    <w:rsid w:val="007671BF"/>
    <w:rsid w:val="007678D2"/>
    <w:rsid w:val="00770A57"/>
    <w:rsid w:val="00770D62"/>
    <w:rsid w:val="00770F1B"/>
    <w:rsid w:val="00771F13"/>
    <w:rsid w:val="00772A93"/>
    <w:rsid w:val="00772DA6"/>
    <w:rsid w:val="00772E39"/>
    <w:rsid w:val="00773389"/>
    <w:rsid w:val="00773516"/>
    <w:rsid w:val="00773722"/>
    <w:rsid w:val="00773A9B"/>
    <w:rsid w:val="00773B09"/>
    <w:rsid w:val="00773D60"/>
    <w:rsid w:val="00774D81"/>
    <w:rsid w:val="00775D88"/>
    <w:rsid w:val="00776485"/>
    <w:rsid w:val="00776498"/>
    <w:rsid w:val="0077668C"/>
    <w:rsid w:val="00776837"/>
    <w:rsid w:val="007768CC"/>
    <w:rsid w:val="007776E9"/>
    <w:rsid w:val="0077791F"/>
    <w:rsid w:val="00777CE6"/>
    <w:rsid w:val="00777CF0"/>
    <w:rsid w:val="00780062"/>
    <w:rsid w:val="00780945"/>
    <w:rsid w:val="007809BF"/>
    <w:rsid w:val="00780A22"/>
    <w:rsid w:val="00780A7E"/>
    <w:rsid w:val="00780F84"/>
    <w:rsid w:val="007812DF"/>
    <w:rsid w:val="0078141B"/>
    <w:rsid w:val="0078181A"/>
    <w:rsid w:val="0078183D"/>
    <w:rsid w:val="00781B9D"/>
    <w:rsid w:val="007821F9"/>
    <w:rsid w:val="0078290C"/>
    <w:rsid w:val="00782AE5"/>
    <w:rsid w:val="00782DE9"/>
    <w:rsid w:val="0078348C"/>
    <w:rsid w:val="0078543B"/>
    <w:rsid w:val="0078592E"/>
    <w:rsid w:val="00785C5A"/>
    <w:rsid w:val="00786572"/>
    <w:rsid w:val="00786736"/>
    <w:rsid w:val="007868D3"/>
    <w:rsid w:val="00786927"/>
    <w:rsid w:val="007874BF"/>
    <w:rsid w:val="00787837"/>
    <w:rsid w:val="007878A9"/>
    <w:rsid w:val="00787F0C"/>
    <w:rsid w:val="00790B75"/>
    <w:rsid w:val="0079108D"/>
    <w:rsid w:val="007911DF"/>
    <w:rsid w:val="007912B3"/>
    <w:rsid w:val="007913BB"/>
    <w:rsid w:val="0079159D"/>
    <w:rsid w:val="007918B3"/>
    <w:rsid w:val="00791B43"/>
    <w:rsid w:val="00791BF6"/>
    <w:rsid w:val="00791D3E"/>
    <w:rsid w:val="00791F5B"/>
    <w:rsid w:val="007922E7"/>
    <w:rsid w:val="0079275F"/>
    <w:rsid w:val="0079283E"/>
    <w:rsid w:val="00792A88"/>
    <w:rsid w:val="00792B7B"/>
    <w:rsid w:val="00792DCE"/>
    <w:rsid w:val="00793223"/>
    <w:rsid w:val="00793A48"/>
    <w:rsid w:val="00793E21"/>
    <w:rsid w:val="00794773"/>
    <w:rsid w:val="00794828"/>
    <w:rsid w:val="00794D51"/>
    <w:rsid w:val="00794E81"/>
    <w:rsid w:val="00794FEE"/>
    <w:rsid w:val="007950C5"/>
    <w:rsid w:val="0079567B"/>
    <w:rsid w:val="007957C3"/>
    <w:rsid w:val="00795A3A"/>
    <w:rsid w:val="00795BC4"/>
    <w:rsid w:val="00795F0C"/>
    <w:rsid w:val="00796496"/>
    <w:rsid w:val="007965A7"/>
    <w:rsid w:val="00796CDD"/>
    <w:rsid w:val="00796DE3"/>
    <w:rsid w:val="00796FC9"/>
    <w:rsid w:val="00797C0A"/>
    <w:rsid w:val="00797ECB"/>
    <w:rsid w:val="007A151A"/>
    <w:rsid w:val="007A1BBB"/>
    <w:rsid w:val="007A1DA7"/>
    <w:rsid w:val="007A26AA"/>
    <w:rsid w:val="007A2741"/>
    <w:rsid w:val="007A345B"/>
    <w:rsid w:val="007A34BE"/>
    <w:rsid w:val="007A366C"/>
    <w:rsid w:val="007A36EE"/>
    <w:rsid w:val="007A3F36"/>
    <w:rsid w:val="007A410E"/>
    <w:rsid w:val="007A4A1D"/>
    <w:rsid w:val="007A56B2"/>
    <w:rsid w:val="007A5CA7"/>
    <w:rsid w:val="007A5CBC"/>
    <w:rsid w:val="007A5F30"/>
    <w:rsid w:val="007A6172"/>
    <w:rsid w:val="007A61BE"/>
    <w:rsid w:val="007A6345"/>
    <w:rsid w:val="007A6363"/>
    <w:rsid w:val="007A663F"/>
    <w:rsid w:val="007A6BE0"/>
    <w:rsid w:val="007A6D68"/>
    <w:rsid w:val="007A7CD1"/>
    <w:rsid w:val="007A7F06"/>
    <w:rsid w:val="007B052C"/>
    <w:rsid w:val="007B0EBE"/>
    <w:rsid w:val="007B0FBA"/>
    <w:rsid w:val="007B14D2"/>
    <w:rsid w:val="007B190B"/>
    <w:rsid w:val="007B2C1B"/>
    <w:rsid w:val="007B2E4C"/>
    <w:rsid w:val="007B2EFD"/>
    <w:rsid w:val="007B31C3"/>
    <w:rsid w:val="007B324C"/>
    <w:rsid w:val="007B32A0"/>
    <w:rsid w:val="007B32F4"/>
    <w:rsid w:val="007B33C4"/>
    <w:rsid w:val="007B376F"/>
    <w:rsid w:val="007B4082"/>
    <w:rsid w:val="007B4410"/>
    <w:rsid w:val="007B4CED"/>
    <w:rsid w:val="007B5076"/>
    <w:rsid w:val="007B58EF"/>
    <w:rsid w:val="007B5A4F"/>
    <w:rsid w:val="007B5FB8"/>
    <w:rsid w:val="007B6BA5"/>
    <w:rsid w:val="007B6EB2"/>
    <w:rsid w:val="007B6F9A"/>
    <w:rsid w:val="007B7093"/>
    <w:rsid w:val="007B70D7"/>
    <w:rsid w:val="007B7C58"/>
    <w:rsid w:val="007C0005"/>
    <w:rsid w:val="007C07F2"/>
    <w:rsid w:val="007C0ECA"/>
    <w:rsid w:val="007C1460"/>
    <w:rsid w:val="007C1B80"/>
    <w:rsid w:val="007C1FFD"/>
    <w:rsid w:val="007C22AF"/>
    <w:rsid w:val="007C273E"/>
    <w:rsid w:val="007C3207"/>
    <w:rsid w:val="007C3220"/>
    <w:rsid w:val="007C3390"/>
    <w:rsid w:val="007C3625"/>
    <w:rsid w:val="007C4845"/>
    <w:rsid w:val="007C4B2E"/>
    <w:rsid w:val="007C4BF3"/>
    <w:rsid w:val="007C4F4B"/>
    <w:rsid w:val="007C531D"/>
    <w:rsid w:val="007C5AA3"/>
    <w:rsid w:val="007C6290"/>
    <w:rsid w:val="007C663F"/>
    <w:rsid w:val="007C67AF"/>
    <w:rsid w:val="007C6C64"/>
    <w:rsid w:val="007C6E0D"/>
    <w:rsid w:val="007C6FEF"/>
    <w:rsid w:val="007C7711"/>
    <w:rsid w:val="007C784A"/>
    <w:rsid w:val="007D0661"/>
    <w:rsid w:val="007D08D7"/>
    <w:rsid w:val="007D09B9"/>
    <w:rsid w:val="007D0B82"/>
    <w:rsid w:val="007D0CD9"/>
    <w:rsid w:val="007D11A1"/>
    <w:rsid w:val="007D1307"/>
    <w:rsid w:val="007D150C"/>
    <w:rsid w:val="007D1599"/>
    <w:rsid w:val="007D165C"/>
    <w:rsid w:val="007D2511"/>
    <w:rsid w:val="007D2B86"/>
    <w:rsid w:val="007D2F0A"/>
    <w:rsid w:val="007D35A5"/>
    <w:rsid w:val="007D36E1"/>
    <w:rsid w:val="007D3CE2"/>
    <w:rsid w:val="007D3D1F"/>
    <w:rsid w:val="007D4C74"/>
    <w:rsid w:val="007D5904"/>
    <w:rsid w:val="007D5B51"/>
    <w:rsid w:val="007D5E6F"/>
    <w:rsid w:val="007D619E"/>
    <w:rsid w:val="007D6282"/>
    <w:rsid w:val="007D633C"/>
    <w:rsid w:val="007D6882"/>
    <w:rsid w:val="007D6A16"/>
    <w:rsid w:val="007D6D85"/>
    <w:rsid w:val="007D6DE6"/>
    <w:rsid w:val="007D744E"/>
    <w:rsid w:val="007E00EC"/>
    <w:rsid w:val="007E040D"/>
    <w:rsid w:val="007E07E3"/>
    <w:rsid w:val="007E0942"/>
    <w:rsid w:val="007E0B1B"/>
    <w:rsid w:val="007E0B6D"/>
    <w:rsid w:val="007E0B6E"/>
    <w:rsid w:val="007E10CE"/>
    <w:rsid w:val="007E1246"/>
    <w:rsid w:val="007E14F3"/>
    <w:rsid w:val="007E1B5F"/>
    <w:rsid w:val="007E2290"/>
    <w:rsid w:val="007E27FD"/>
    <w:rsid w:val="007E2834"/>
    <w:rsid w:val="007E2D35"/>
    <w:rsid w:val="007E34E5"/>
    <w:rsid w:val="007E4752"/>
    <w:rsid w:val="007E4B7E"/>
    <w:rsid w:val="007E4D63"/>
    <w:rsid w:val="007E52F1"/>
    <w:rsid w:val="007E558A"/>
    <w:rsid w:val="007E59D1"/>
    <w:rsid w:val="007E5D67"/>
    <w:rsid w:val="007E660B"/>
    <w:rsid w:val="007E6DC0"/>
    <w:rsid w:val="007E72C3"/>
    <w:rsid w:val="007E7531"/>
    <w:rsid w:val="007E7A17"/>
    <w:rsid w:val="007E7A43"/>
    <w:rsid w:val="007E7C0B"/>
    <w:rsid w:val="007F06E6"/>
    <w:rsid w:val="007F07E9"/>
    <w:rsid w:val="007F08F0"/>
    <w:rsid w:val="007F0924"/>
    <w:rsid w:val="007F0B83"/>
    <w:rsid w:val="007F0D5C"/>
    <w:rsid w:val="007F103B"/>
    <w:rsid w:val="007F1B79"/>
    <w:rsid w:val="007F2047"/>
    <w:rsid w:val="007F20AC"/>
    <w:rsid w:val="007F2808"/>
    <w:rsid w:val="007F34EB"/>
    <w:rsid w:val="007F3879"/>
    <w:rsid w:val="007F3E7E"/>
    <w:rsid w:val="007F4424"/>
    <w:rsid w:val="007F4743"/>
    <w:rsid w:val="007F4F6F"/>
    <w:rsid w:val="007F50F9"/>
    <w:rsid w:val="007F53A5"/>
    <w:rsid w:val="007F56BE"/>
    <w:rsid w:val="007F5725"/>
    <w:rsid w:val="007F59E2"/>
    <w:rsid w:val="007F5F8F"/>
    <w:rsid w:val="007F6611"/>
    <w:rsid w:val="007F674A"/>
    <w:rsid w:val="00800128"/>
    <w:rsid w:val="008001AE"/>
    <w:rsid w:val="008005AC"/>
    <w:rsid w:val="0080120C"/>
    <w:rsid w:val="0080121D"/>
    <w:rsid w:val="008013FF"/>
    <w:rsid w:val="00801458"/>
    <w:rsid w:val="00801A68"/>
    <w:rsid w:val="00803868"/>
    <w:rsid w:val="008039D3"/>
    <w:rsid w:val="00803E18"/>
    <w:rsid w:val="00803F42"/>
    <w:rsid w:val="00805F4D"/>
    <w:rsid w:val="00805FB1"/>
    <w:rsid w:val="008061FA"/>
    <w:rsid w:val="00806504"/>
    <w:rsid w:val="0080690E"/>
    <w:rsid w:val="0080749D"/>
    <w:rsid w:val="008075F7"/>
    <w:rsid w:val="008103A1"/>
    <w:rsid w:val="00810B1D"/>
    <w:rsid w:val="0081130F"/>
    <w:rsid w:val="00811FCA"/>
    <w:rsid w:val="0081209C"/>
    <w:rsid w:val="008125AA"/>
    <w:rsid w:val="00812BCE"/>
    <w:rsid w:val="00812C61"/>
    <w:rsid w:val="0081324F"/>
    <w:rsid w:val="008136E2"/>
    <w:rsid w:val="0081382D"/>
    <w:rsid w:val="008141D7"/>
    <w:rsid w:val="00814526"/>
    <w:rsid w:val="00814787"/>
    <w:rsid w:val="00814DE5"/>
    <w:rsid w:val="0081644B"/>
    <w:rsid w:val="008166A1"/>
    <w:rsid w:val="008167E4"/>
    <w:rsid w:val="00816BC1"/>
    <w:rsid w:val="00816CFE"/>
    <w:rsid w:val="00816D2C"/>
    <w:rsid w:val="0081736E"/>
    <w:rsid w:val="008175E9"/>
    <w:rsid w:val="008175F0"/>
    <w:rsid w:val="00817883"/>
    <w:rsid w:val="00817A2B"/>
    <w:rsid w:val="00817E02"/>
    <w:rsid w:val="008202FA"/>
    <w:rsid w:val="008205B2"/>
    <w:rsid w:val="00820F9E"/>
    <w:rsid w:val="00821264"/>
    <w:rsid w:val="00821373"/>
    <w:rsid w:val="00821B3D"/>
    <w:rsid w:val="00822315"/>
    <w:rsid w:val="00822399"/>
    <w:rsid w:val="00822613"/>
    <w:rsid w:val="00822F46"/>
    <w:rsid w:val="00823D0F"/>
    <w:rsid w:val="00824215"/>
    <w:rsid w:val="008242D7"/>
    <w:rsid w:val="00824BE1"/>
    <w:rsid w:val="00824C6A"/>
    <w:rsid w:val="00824E14"/>
    <w:rsid w:val="00825AE5"/>
    <w:rsid w:val="008265C1"/>
    <w:rsid w:val="00826B33"/>
    <w:rsid w:val="00826B3C"/>
    <w:rsid w:val="00827311"/>
    <w:rsid w:val="00827B7D"/>
    <w:rsid w:val="00827DCA"/>
    <w:rsid w:val="00827E05"/>
    <w:rsid w:val="00830120"/>
    <w:rsid w:val="0083041F"/>
    <w:rsid w:val="008305F1"/>
    <w:rsid w:val="00830829"/>
    <w:rsid w:val="008311A3"/>
    <w:rsid w:val="00831203"/>
    <w:rsid w:val="00831229"/>
    <w:rsid w:val="00832518"/>
    <w:rsid w:val="00832523"/>
    <w:rsid w:val="00832987"/>
    <w:rsid w:val="00832D18"/>
    <w:rsid w:val="00832EFE"/>
    <w:rsid w:val="00833352"/>
    <w:rsid w:val="00833FD8"/>
    <w:rsid w:val="008340C9"/>
    <w:rsid w:val="008344F8"/>
    <w:rsid w:val="00834665"/>
    <w:rsid w:val="008346FF"/>
    <w:rsid w:val="0083493B"/>
    <w:rsid w:val="00834D8F"/>
    <w:rsid w:val="0083512B"/>
    <w:rsid w:val="008352A2"/>
    <w:rsid w:val="008352BA"/>
    <w:rsid w:val="0083556A"/>
    <w:rsid w:val="00835B44"/>
    <w:rsid w:val="00835FE8"/>
    <w:rsid w:val="008360B4"/>
    <w:rsid w:val="00836F76"/>
    <w:rsid w:val="00837757"/>
    <w:rsid w:val="00837766"/>
    <w:rsid w:val="00837D4C"/>
    <w:rsid w:val="00840227"/>
    <w:rsid w:val="00840278"/>
    <w:rsid w:val="00840BD3"/>
    <w:rsid w:val="0084117D"/>
    <w:rsid w:val="0084191D"/>
    <w:rsid w:val="00841C74"/>
    <w:rsid w:val="0084226D"/>
    <w:rsid w:val="008424BA"/>
    <w:rsid w:val="008428A4"/>
    <w:rsid w:val="0084306C"/>
    <w:rsid w:val="00843243"/>
    <w:rsid w:val="00843551"/>
    <w:rsid w:val="00843CBE"/>
    <w:rsid w:val="00843D5F"/>
    <w:rsid w:val="00843EB5"/>
    <w:rsid w:val="00844617"/>
    <w:rsid w:val="00845195"/>
    <w:rsid w:val="0084566E"/>
    <w:rsid w:val="008459BF"/>
    <w:rsid w:val="00845E25"/>
    <w:rsid w:val="008463A4"/>
    <w:rsid w:val="00846CA5"/>
    <w:rsid w:val="008473E2"/>
    <w:rsid w:val="00847A15"/>
    <w:rsid w:val="00847BB8"/>
    <w:rsid w:val="0085092A"/>
    <w:rsid w:val="00850A99"/>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42F6"/>
    <w:rsid w:val="00854670"/>
    <w:rsid w:val="00854C27"/>
    <w:rsid w:val="00854DE9"/>
    <w:rsid w:val="00855045"/>
    <w:rsid w:val="008552D6"/>
    <w:rsid w:val="008557D2"/>
    <w:rsid w:val="00855A76"/>
    <w:rsid w:val="00855B57"/>
    <w:rsid w:val="008561B0"/>
    <w:rsid w:val="00857022"/>
    <w:rsid w:val="00857459"/>
    <w:rsid w:val="00857504"/>
    <w:rsid w:val="00857510"/>
    <w:rsid w:val="0085771E"/>
    <w:rsid w:val="008577B9"/>
    <w:rsid w:val="00857835"/>
    <w:rsid w:val="008578D5"/>
    <w:rsid w:val="0086031C"/>
    <w:rsid w:val="0086050E"/>
    <w:rsid w:val="00860828"/>
    <w:rsid w:val="00860C9B"/>
    <w:rsid w:val="00860CC9"/>
    <w:rsid w:val="0086127C"/>
    <w:rsid w:val="0086165A"/>
    <w:rsid w:val="00861AAC"/>
    <w:rsid w:val="00861BAA"/>
    <w:rsid w:val="00862431"/>
    <w:rsid w:val="00862912"/>
    <w:rsid w:val="0086386D"/>
    <w:rsid w:val="00863F05"/>
    <w:rsid w:val="0086408B"/>
    <w:rsid w:val="00864169"/>
    <w:rsid w:val="008644E9"/>
    <w:rsid w:val="00864503"/>
    <w:rsid w:val="008646E6"/>
    <w:rsid w:val="00864B3D"/>
    <w:rsid w:val="00864D48"/>
    <w:rsid w:val="00864E1D"/>
    <w:rsid w:val="0086517F"/>
    <w:rsid w:val="00865398"/>
    <w:rsid w:val="0086552D"/>
    <w:rsid w:val="0086559E"/>
    <w:rsid w:val="008657BE"/>
    <w:rsid w:val="00866161"/>
    <w:rsid w:val="008661BD"/>
    <w:rsid w:val="00866B4B"/>
    <w:rsid w:val="00867227"/>
    <w:rsid w:val="0086726F"/>
    <w:rsid w:val="0086750C"/>
    <w:rsid w:val="00867B81"/>
    <w:rsid w:val="00867CBF"/>
    <w:rsid w:val="008706AB"/>
    <w:rsid w:val="00870F77"/>
    <w:rsid w:val="008711FF"/>
    <w:rsid w:val="008713CA"/>
    <w:rsid w:val="00871540"/>
    <w:rsid w:val="008717AE"/>
    <w:rsid w:val="00871DDD"/>
    <w:rsid w:val="00871FD5"/>
    <w:rsid w:val="00872D3B"/>
    <w:rsid w:val="008731D1"/>
    <w:rsid w:val="00873516"/>
    <w:rsid w:val="008736D0"/>
    <w:rsid w:val="00873E50"/>
    <w:rsid w:val="0087421D"/>
    <w:rsid w:val="00874712"/>
    <w:rsid w:val="00874F5A"/>
    <w:rsid w:val="008750F9"/>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35A2"/>
    <w:rsid w:val="0088409D"/>
    <w:rsid w:val="008848B5"/>
    <w:rsid w:val="00884AB4"/>
    <w:rsid w:val="00884B23"/>
    <w:rsid w:val="00885806"/>
    <w:rsid w:val="00885874"/>
    <w:rsid w:val="00886149"/>
    <w:rsid w:val="00886361"/>
    <w:rsid w:val="00886D60"/>
    <w:rsid w:val="00886F63"/>
    <w:rsid w:val="0088714B"/>
    <w:rsid w:val="008872C9"/>
    <w:rsid w:val="0088778A"/>
    <w:rsid w:val="00887798"/>
    <w:rsid w:val="00887C8C"/>
    <w:rsid w:val="00887E65"/>
    <w:rsid w:val="00887F03"/>
    <w:rsid w:val="008903F5"/>
    <w:rsid w:val="008909FB"/>
    <w:rsid w:val="00891D68"/>
    <w:rsid w:val="00892A82"/>
    <w:rsid w:val="00892CD6"/>
    <w:rsid w:val="00892D43"/>
    <w:rsid w:val="00892DFB"/>
    <w:rsid w:val="00893299"/>
    <w:rsid w:val="0089377D"/>
    <w:rsid w:val="00894290"/>
    <w:rsid w:val="00894296"/>
    <w:rsid w:val="00894861"/>
    <w:rsid w:val="008952D6"/>
    <w:rsid w:val="00895F57"/>
    <w:rsid w:val="00896443"/>
    <w:rsid w:val="00896884"/>
    <w:rsid w:val="00896FCB"/>
    <w:rsid w:val="008979B1"/>
    <w:rsid w:val="008979CF"/>
    <w:rsid w:val="00897A98"/>
    <w:rsid w:val="00897C0C"/>
    <w:rsid w:val="008A01ED"/>
    <w:rsid w:val="008A0389"/>
    <w:rsid w:val="008A0E9D"/>
    <w:rsid w:val="008A1447"/>
    <w:rsid w:val="008A2241"/>
    <w:rsid w:val="008A27A4"/>
    <w:rsid w:val="008A2CD0"/>
    <w:rsid w:val="008A2E40"/>
    <w:rsid w:val="008A3473"/>
    <w:rsid w:val="008A3661"/>
    <w:rsid w:val="008A3A5B"/>
    <w:rsid w:val="008A3F47"/>
    <w:rsid w:val="008A40CE"/>
    <w:rsid w:val="008A40FF"/>
    <w:rsid w:val="008A5163"/>
    <w:rsid w:val="008A518D"/>
    <w:rsid w:val="008A5207"/>
    <w:rsid w:val="008A5463"/>
    <w:rsid w:val="008A56B1"/>
    <w:rsid w:val="008A57F6"/>
    <w:rsid w:val="008A591D"/>
    <w:rsid w:val="008A5F8E"/>
    <w:rsid w:val="008A617E"/>
    <w:rsid w:val="008A61ED"/>
    <w:rsid w:val="008A6677"/>
    <w:rsid w:val="008A6819"/>
    <w:rsid w:val="008A6871"/>
    <w:rsid w:val="008A68C8"/>
    <w:rsid w:val="008A6B25"/>
    <w:rsid w:val="008A6C4F"/>
    <w:rsid w:val="008A6C69"/>
    <w:rsid w:val="008A6F35"/>
    <w:rsid w:val="008A6F4B"/>
    <w:rsid w:val="008A7640"/>
    <w:rsid w:val="008A795E"/>
    <w:rsid w:val="008A7C54"/>
    <w:rsid w:val="008B000C"/>
    <w:rsid w:val="008B0538"/>
    <w:rsid w:val="008B0DFB"/>
    <w:rsid w:val="008B1980"/>
    <w:rsid w:val="008B1D4A"/>
    <w:rsid w:val="008B1F02"/>
    <w:rsid w:val="008B269A"/>
    <w:rsid w:val="008B2AD1"/>
    <w:rsid w:val="008B378E"/>
    <w:rsid w:val="008B37A7"/>
    <w:rsid w:val="008B3862"/>
    <w:rsid w:val="008B45BB"/>
    <w:rsid w:val="008B4803"/>
    <w:rsid w:val="008B495D"/>
    <w:rsid w:val="008B5B48"/>
    <w:rsid w:val="008B5C90"/>
    <w:rsid w:val="008B5E0B"/>
    <w:rsid w:val="008B604E"/>
    <w:rsid w:val="008B6385"/>
    <w:rsid w:val="008B66AC"/>
    <w:rsid w:val="008C00DB"/>
    <w:rsid w:val="008C0224"/>
    <w:rsid w:val="008C0AC6"/>
    <w:rsid w:val="008C0BA3"/>
    <w:rsid w:val="008C18C3"/>
    <w:rsid w:val="008C1CFB"/>
    <w:rsid w:val="008C1EAB"/>
    <w:rsid w:val="008C2052"/>
    <w:rsid w:val="008C2513"/>
    <w:rsid w:val="008C2834"/>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0DE"/>
    <w:rsid w:val="008C6A00"/>
    <w:rsid w:val="008C6B64"/>
    <w:rsid w:val="008C6EFD"/>
    <w:rsid w:val="008C74A9"/>
    <w:rsid w:val="008C75EA"/>
    <w:rsid w:val="008C7800"/>
    <w:rsid w:val="008C7BA1"/>
    <w:rsid w:val="008D021E"/>
    <w:rsid w:val="008D08CE"/>
    <w:rsid w:val="008D0B45"/>
    <w:rsid w:val="008D0C06"/>
    <w:rsid w:val="008D0CA9"/>
    <w:rsid w:val="008D107C"/>
    <w:rsid w:val="008D16FE"/>
    <w:rsid w:val="008D1971"/>
    <w:rsid w:val="008D1A1E"/>
    <w:rsid w:val="008D1BE8"/>
    <w:rsid w:val="008D3159"/>
    <w:rsid w:val="008D327E"/>
    <w:rsid w:val="008D37C4"/>
    <w:rsid w:val="008D3863"/>
    <w:rsid w:val="008D3F73"/>
    <w:rsid w:val="008D4030"/>
    <w:rsid w:val="008D408B"/>
    <w:rsid w:val="008D4192"/>
    <w:rsid w:val="008D439A"/>
    <w:rsid w:val="008D5195"/>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DA9"/>
    <w:rsid w:val="008E51FD"/>
    <w:rsid w:val="008E5399"/>
    <w:rsid w:val="008E54A5"/>
    <w:rsid w:val="008E553B"/>
    <w:rsid w:val="008E608C"/>
    <w:rsid w:val="008E658A"/>
    <w:rsid w:val="008E685F"/>
    <w:rsid w:val="008E6AA0"/>
    <w:rsid w:val="008E6B1C"/>
    <w:rsid w:val="008E6C16"/>
    <w:rsid w:val="008E7463"/>
    <w:rsid w:val="008E7776"/>
    <w:rsid w:val="008E7C43"/>
    <w:rsid w:val="008F0269"/>
    <w:rsid w:val="008F027B"/>
    <w:rsid w:val="008F070A"/>
    <w:rsid w:val="008F09B0"/>
    <w:rsid w:val="008F0D30"/>
    <w:rsid w:val="008F1167"/>
    <w:rsid w:val="008F1293"/>
    <w:rsid w:val="008F148D"/>
    <w:rsid w:val="008F2148"/>
    <w:rsid w:val="008F267D"/>
    <w:rsid w:val="008F28E6"/>
    <w:rsid w:val="008F3092"/>
    <w:rsid w:val="008F34EA"/>
    <w:rsid w:val="008F3668"/>
    <w:rsid w:val="008F388E"/>
    <w:rsid w:val="008F3938"/>
    <w:rsid w:val="008F3A5D"/>
    <w:rsid w:val="008F3B87"/>
    <w:rsid w:val="008F4809"/>
    <w:rsid w:val="008F49DA"/>
    <w:rsid w:val="008F4AD2"/>
    <w:rsid w:val="008F5015"/>
    <w:rsid w:val="008F50FD"/>
    <w:rsid w:val="008F51A1"/>
    <w:rsid w:val="008F547E"/>
    <w:rsid w:val="008F5503"/>
    <w:rsid w:val="008F5B90"/>
    <w:rsid w:val="008F5B9D"/>
    <w:rsid w:val="008F5BE3"/>
    <w:rsid w:val="008F5FBE"/>
    <w:rsid w:val="008F65C9"/>
    <w:rsid w:val="008F67B5"/>
    <w:rsid w:val="008F67EA"/>
    <w:rsid w:val="008F6BAE"/>
    <w:rsid w:val="008F6E6B"/>
    <w:rsid w:val="008F75ED"/>
    <w:rsid w:val="008F79E1"/>
    <w:rsid w:val="008F7B13"/>
    <w:rsid w:val="008F7B7F"/>
    <w:rsid w:val="008F7C25"/>
    <w:rsid w:val="008F7E66"/>
    <w:rsid w:val="008F7F5B"/>
    <w:rsid w:val="0090023F"/>
    <w:rsid w:val="009008FB"/>
    <w:rsid w:val="00900ACD"/>
    <w:rsid w:val="00901275"/>
    <w:rsid w:val="00901521"/>
    <w:rsid w:val="009016B1"/>
    <w:rsid w:val="00901825"/>
    <w:rsid w:val="0090195E"/>
    <w:rsid w:val="00901D74"/>
    <w:rsid w:val="009025AF"/>
    <w:rsid w:val="00902EBD"/>
    <w:rsid w:val="0090338C"/>
    <w:rsid w:val="0090378E"/>
    <w:rsid w:val="0090395A"/>
    <w:rsid w:val="00903F7F"/>
    <w:rsid w:val="0090404C"/>
    <w:rsid w:val="0090440D"/>
    <w:rsid w:val="0090505A"/>
    <w:rsid w:val="0090518D"/>
    <w:rsid w:val="009055DE"/>
    <w:rsid w:val="00905BBB"/>
    <w:rsid w:val="009060CD"/>
    <w:rsid w:val="00907AD2"/>
    <w:rsid w:val="00907D7B"/>
    <w:rsid w:val="009103C2"/>
    <w:rsid w:val="00910434"/>
    <w:rsid w:val="009105D5"/>
    <w:rsid w:val="00910A95"/>
    <w:rsid w:val="009116AC"/>
    <w:rsid w:val="00911896"/>
    <w:rsid w:val="00911EAC"/>
    <w:rsid w:val="00912269"/>
    <w:rsid w:val="00912A6A"/>
    <w:rsid w:val="00912B49"/>
    <w:rsid w:val="00912C67"/>
    <w:rsid w:val="009132E9"/>
    <w:rsid w:val="0091349C"/>
    <w:rsid w:val="00913E6A"/>
    <w:rsid w:val="00913E7C"/>
    <w:rsid w:val="009146AC"/>
    <w:rsid w:val="009148FB"/>
    <w:rsid w:val="009155DC"/>
    <w:rsid w:val="00915A9F"/>
    <w:rsid w:val="00916D28"/>
    <w:rsid w:val="00917418"/>
    <w:rsid w:val="009178BA"/>
    <w:rsid w:val="00917998"/>
    <w:rsid w:val="00917B40"/>
    <w:rsid w:val="00917E14"/>
    <w:rsid w:val="00920922"/>
    <w:rsid w:val="009210F6"/>
    <w:rsid w:val="009211DE"/>
    <w:rsid w:val="00921588"/>
    <w:rsid w:val="00921C5C"/>
    <w:rsid w:val="00921CE3"/>
    <w:rsid w:val="00922243"/>
    <w:rsid w:val="00922248"/>
    <w:rsid w:val="00922A64"/>
    <w:rsid w:val="00923987"/>
    <w:rsid w:val="00923E64"/>
    <w:rsid w:val="00923F34"/>
    <w:rsid w:val="00923FC5"/>
    <w:rsid w:val="00924669"/>
    <w:rsid w:val="0092479A"/>
    <w:rsid w:val="00925247"/>
    <w:rsid w:val="009252AB"/>
    <w:rsid w:val="009253CF"/>
    <w:rsid w:val="009262F1"/>
    <w:rsid w:val="00926752"/>
    <w:rsid w:val="00927268"/>
    <w:rsid w:val="0092734E"/>
    <w:rsid w:val="0092755F"/>
    <w:rsid w:val="00927866"/>
    <w:rsid w:val="00927AC2"/>
    <w:rsid w:val="0093070A"/>
    <w:rsid w:val="00930992"/>
    <w:rsid w:val="00930BBF"/>
    <w:rsid w:val="00931810"/>
    <w:rsid w:val="00931A6F"/>
    <w:rsid w:val="00931DF9"/>
    <w:rsid w:val="00931F9E"/>
    <w:rsid w:val="00932449"/>
    <w:rsid w:val="00932B52"/>
    <w:rsid w:val="00932D25"/>
    <w:rsid w:val="00932F3E"/>
    <w:rsid w:val="009333E3"/>
    <w:rsid w:val="00933652"/>
    <w:rsid w:val="00933C75"/>
    <w:rsid w:val="00933E30"/>
    <w:rsid w:val="00933FBD"/>
    <w:rsid w:val="00934556"/>
    <w:rsid w:val="00934BF0"/>
    <w:rsid w:val="00934D1C"/>
    <w:rsid w:val="00935CE2"/>
    <w:rsid w:val="0093681A"/>
    <w:rsid w:val="00936995"/>
    <w:rsid w:val="00936E54"/>
    <w:rsid w:val="00937249"/>
    <w:rsid w:val="0093780F"/>
    <w:rsid w:val="009402CC"/>
    <w:rsid w:val="009405C0"/>
    <w:rsid w:val="00940856"/>
    <w:rsid w:val="00940A06"/>
    <w:rsid w:val="00940FEF"/>
    <w:rsid w:val="0094113B"/>
    <w:rsid w:val="00941BFD"/>
    <w:rsid w:val="009422D5"/>
    <w:rsid w:val="00943472"/>
    <w:rsid w:val="00943490"/>
    <w:rsid w:val="00943560"/>
    <w:rsid w:val="009436F9"/>
    <w:rsid w:val="0094439C"/>
    <w:rsid w:val="009443D6"/>
    <w:rsid w:val="00944415"/>
    <w:rsid w:val="00944548"/>
    <w:rsid w:val="00944B90"/>
    <w:rsid w:val="0094516B"/>
    <w:rsid w:val="009454D3"/>
    <w:rsid w:val="00945601"/>
    <w:rsid w:val="0094568C"/>
    <w:rsid w:val="009457CB"/>
    <w:rsid w:val="00945D12"/>
    <w:rsid w:val="009461BE"/>
    <w:rsid w:val="009466F3"/>
    <w:rsid w:val="00946EE5"/>
    <w:rsid w:val="00947363"/>
    <w:rsid w:val="00947437"/>
    <w:rsid w:val="00947A9E"/>
    <w:rsid w:val="00947AF7"/>
    <w:rsid w:val="00947CE4"/>
    <w:rsid w:val="0095025D"/>
    <w:rsid w:val="00950CAD"/>
    <w:rsid w:val="009510AB"/>
    <w:rsid w:val="009514D2"/>
    <w:rsid w:val="00952481"/>
    <w:rsid w:val="00952818"/>
    <w:rsid w:val="00952945"/>
    <w:rsid w:val="00952C0B"/>
    <w:rsid w:val="00952E07"/>
    <w:rsid w:val="009531F8"/>
    <w:rsid w:val="009532F9"/>
    <w:rsid w:val="0095335F"/>
    <w:rsid w:val="009535B6"/>
    <w:rsid w:val="00954308"/>
    <w:rsid w:val="0095447C"/>
    <w:rsid w:val="0095468E"/>
    <w:rsid w:val="009546A0"/>
    <w:rsid w:val="00954745"/>
    <w:rsid w:val="00954BCA"/>
    <w:rsid w:val="00955239"/>
    <w:rsid w:val="009559B3"/>
    <w:rsid w:val="00955A4A"/>
    <w:rsid w:val="00955D34"/>
    <w:rsid w:val="00956206"/>
    <w:rsid w:val="0095685A"/>
    <w:rsid w:val="009576AF"/>
    <w:rsid w:val="00957B75"/>
    <w:rsid w:val="00957C48"/>
    <w:rsid w:val="00957E1C"/>
    <w:rsid w:val="0096004C"/>
    <w:rsid w:val="00960193"/>
    <w:rsid w:val="009604C6"/>
    <w:rsid w:val="00960BC1"/>
    <w:rsid w:val="00961052"/>
    <w:rsid w:val="00961083"/>
    <w:rsid w:val="009621F9"/>
    <w:rsid w:val="009625A6"/>
    <w:rsid w:val="009630DA"/>
    <w:rsid w:val="00963117"/>
    <w:rsid w:val="0096341C"/>
    <w:rsid w:val="00963CBA"/>
    <w:rsid w:val="00963DFF"/>
    <w:rsid w:val="00964B48"/>
    <w:rsid w:val="0096515C"/>
    <w:rsid w:val="00965239"/>
    <w:rsid w:val="009654BE"/>
    <w:rsid w:val="00965C33"/>
    <w:rsid w:val="00965DC8"/>
    <w:rsid w:val="009663A5"/>
    <w:rsid w:val="009666CA"/>
    <w:rsid w:val="00966B12"/>
    <w:rsid w:val="00966D6D"/>
    <w:rsid w:val="00966EE9"/>
    <w:rsid w:val="009675BD"/>
    <w:rsid w:val="00967F62"/>
    <w:rsid w:val="00970B0A"/>
    <w:rsid w:val="00970D00"/>
    <w:rsid w:val="00970D38"/>
    <w:rsid w:val="009718D8"/>
    <w:rsid w:val="009719EA"/>
    <w:rsid w:val="00972B6D"/>
    <w:rsid w:val="00972C32"/>
    <w:rsid w:val="00972D0B"/>
    <w:rsid w:val="0097343C"/>
    <w:rsid w:val="009737EF"/>
    <w:rsid w:val="00973990"/>
    <w:rsid w:val="00973DBE"/>
    <w:rsid w:val="00974183"/>
    <w:rsid w:val="009742A1"/>
    <w:rsid w:val="0097490D"/>
    <w:rsid w:val="00974941"/>
    <w:rsid w:val="00974A8D"/>
    <w:rsid w:val="009763DD"/>
    <w:rsid w:val="00976C76"/>
    <w:rsid w:val="009770FB"/>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03A"/>
    <w:rsid w:val="0098510F"/>
    <w:rsid w:val="00985620"/>
    <w:rsid w:val="00985697"/>
    <w:rsid w:val="00985C97"/>
    <w:rsid w:val="009860EE"/>
    <w:rsid w:val="009867B9"/>
    <w:rsid w:val="00986965"/>
    <w:rsid w:val="009872F0"/>
    <w:rsid w:val="0098768C"/>
    <w:rsid w:val="00987726"/>
    <w:rsid w:val="00987791"/>
    <w:rsid w:val="00987A62"/>
    <w:rsid w:val="00987FCE"/>
    <w:rsid w:val="0099091C"/>
    <w:rsid w:val="00990BDB"/>
    <w:rsid w:val="00990CDE"/>
    <w:rsid w:val="00991261"/>
    <w:rsid w:val="00991649"/>
    <w:rsid w:val="00991952"/>
    <w:rsid w:val="009920A2"/>
    <w:rsid w:val="00992114"/>
    <w:rsid w:val="00993139"/>
    <w:rsid w:val="00993394"/>
    <w:rsid w:val="0099399E"/>
    <w:rsid w:val="009942CA"/>
    <w:rsid w:val="0099474C"/>
    <w:rsid w:val="00994DCF"/>
    <w:rsid w:val="009953FD"/>
    <w:rsid w:val="00996487"/>
    <w:rsid w:val="009966FF"/>
    <w:rsid w:val="00996AC0"/>
    <w:rsid w:val="009A09A3"/>
    <w:rsid w:val="009A0AA8"/>
    <w:rsid w:val="009A0B89"/>
    <w:rsid w:val="009A10C7"/>
    <w:rsid w:val="009A12A5"/>
    <w:rsid w:val="009A26E6"/>
    <w:rsid w:val="009A329E"/>
    <w:rsid w:val="009A337D"/>
    <w:rsid w:val="009A35C6"/>
    <w:rsid w:val="009A3760"/>
    <w:rsid w:val="009A3FEF"/>
    <w:rsid w:val="009A41BF"/>
    <w:rsid w:val="009A4485"/>
    <w:rsid w:val="009A450A"/>
    <w:rsid w:val="009A4549"/>
    <w:rsid w:val="009A45B4"/>
    <w:rsid w:val="009A4644"/>
    <w:rsid w:val="009A476D"/>
    <w:rsid w:val="009A4AB6"/>
    <w:rsid w:val="009A4C9D"/>
    <w:rsid w:val="009A4DDC"/>
    <w:rsid w:val="009A4DF7"/>
    <w:rsid w:val="009A4E6B"/>
    <w:rsid w:val="009A5074"/>
    <w:rsid w:val="009A5373"/>
    <w:rsid w:val="009A537B"/>
    <w:rsid w:val="009A61DC"/>
    <w:rsid w:val="009A62B4"/>
    <w:rsid w:val="009A645F"/>
    <w:rsid w:val="009A703F"/>
    <w:rsid w:val="009B0600"/>
    <w:rsid w:val="009B07B4"/>
    <w:rsid w:val="009B0A72"/>
    <w:rsid w:val="009B1255"/>
    <w:rsid w:val="009B18DC"/>
    <w:rsid w:val="009B1D03"/>
    <w:rsid w:val="009B1F30"/>
    <w:rsid w:val="009B217A"/>
    <w:rsid w:val="009B259F"/>
    <w:rsid w:val="009B2688"/>
    <w:rsid w:val="009B2BF9"/>
    <w:rsid w:val="009B3243"/>
    <w:rsid w:val="009B3611"/>
    <w:rsid w:val="009B3795"/>
    <w:rsid w:val="009B3CD9"/>
    <w:rsid w:val="009B44F8"/>
    <w:rsid w:val="009B47B2"/>
    <w:rsid w:val="009B4AE8"/>
    <w:rsid w:val="009B4B80"/>
    <w:rsid w:val="009B4C22"/>
    <w:rsid w:val="009B4C47"/>
    <w:rsid w:val="009B4CB6"/>
    <w:rsid w:val="009B4D8E"/>
    <w:rsid w:val="009B55F1"/>
    <w:rsid w:val="009B574D"/>
    <w:rsid w:val="009B5C1D"/>
    <w:rsid w:val="009B5DB9"/>
    <w:rsid w:val="009B5E93"/>
    <w:rsid w:val="009B748F"/>
    <w:rsid w:val="009B7631"/>
    <w:rsid w:val="009B778C"/>
    <w:rsid w:val="009B7CEF"/>
    <w:rsid w:val="009B7EF1"/>
    <w:rsid w:val="009C08C3"/>
    <w:rsid w:val="009C0B6E"/>
    <w:rsid w:val="009C1BE4"/>
    <w:rsid w:val="009C212B"/>
    <w:rsid w:val="009C25FB"/>
    <w:rsid w:val="009C3313"/>
    <w:rsid w:val="009C3400"/>
    <w:rsid w:val="009C3AB4"/>
    <w:rsid w:val="009C3F15"/>
    <w:rsid w:val="009C4620"/>
    <w:rsid w:val="009C46E9"/>
    <w:rsid w:val="009C4824"/>
    <w:rsid w:val="009C506B"/>
    <w:rsid w:val="009C5A6D"/>
    <w:rsid w:val="009C5A79"/>
    <w:rsid w:val="009C5EDD"/>
    <w:rsid w:val="009C60E8"/>
    <w:rsid w:val="009C6882"/>
    <w:rsid w:val="009C6C1B"/>
    <w:rsid w:val="009C6EA5"/>
    <w:rsid w:val="009C7266"/>
    <w:rsid w:val="009C72D3"/>
    <w:rsid w:val="009C73F5"/>
    <w:rsid w:val="009C748E"/>
    <w:rsid w:val="009C7633"/>
    <w:rsid w:val="009C7F6C"/>
    <w:rsid w:val="009D01B7"/>
    <w:rsid w:val="009D0B7D"/>
    <w:rsid w:val="009D156A"/>
    <w:rsid w:val="009D1692"/>
    <w:rsid w:val="009D2370"/>
    <w:rsid w:val="009D2466"/>
    <w:rsid w:val="009D24F4"/>
    <w:rsid w:val="009D28F1"/>
    <w:rsid w:val="009D2D5C"/>
    <w:rsid w:val="009D2F30"/>
    <w:rsid w:val="009D38B7"/>
    <w:rsid w:val="009D42CB"/>
    <w:rsid w:val="009D4375"/>
    <w:rsid w:val="009D5722"/>
    <w:rsid w:val="009D57BF"/>
    <w:rsid w:val="009D599D"/>
    <w:rsid w:val="009D6017"/>
    <w:rsid w:val="009D6601"/>
    <w:rsid w:val="009D69EE"/>
    <w:rsid w:val="009D6C7D"/>
    <w:rsid w:val="009D6FDB"/>
    <w:rsid w:val="009D7A3D"/>
    <w:rsid w:val="009E0206"/>
    <w:rsid w:val="009E0400"/>
    <w:rsid w:val="009E04C9"/>
    <w:rsid w:val="009E0A0B"/>
    <w:rsid w:val="009E1143"/>
    <w:rsid w:val="009E11B3"/>
    <w:rsid w:val="009E1663"/>
    <w:rsid w:val="009E19D6"/>
    <w:rsid w:val="009E2395"/>
    <w:rsid w:val="009E2593"/>
    <w:rsid w:val="009E273A"/>
    <w:rsid w:val="009E2999"/>
    <w:rsid w:val="009E2AB5"/>
    <w:rsid w:val="009E2EB8"/>
    <w:rsid w:val="009E2EFE"/>
    <w:rsid w:val="009E3148"/>
    <w:rsid w:val="009E33D3"/>
    <w:rsid w:val="009E3B8A"/>
    <w:rsid w:val="009E4166"/>
    <w:rsid w:val="009E41EF"/>
    <w:rsid w:val="009E4308"/>
    <w:rsid w:val="009E4835"/>
    <w:rsid w:val="009E4ABD"/>
    <w:rsid w:val="009E5015"/>
    <w:rsid w:val="009E5292"/>
    <w:rsid w:val="009E5A01"/>
    <w:rsid w:val="009E6179"/>
    <w:rsid w:val="009E6B33"/>
    <w:rsid w:val="009E6C80"/>
    <w:rsid w:val="009E6C87"/>
    <w:rsid w:val="009E6CEE"/>
    <w:rsid w:val="009E7607"/>
    <w:rsid w:val="009E7735"/>
    <w:rsid w:val="009E7E38"/>
    <w:rsid w:val="009F09C5"/>
    <w:rsid w:val="009F137B"/>
    <w:rsid w:val="009F1494"/>
    <w:rsid w:val="009F15BA"/>
    <w:rsid w:val="009F19CC"/>
    <w:rsid w:val="009F25B0"/>
    <w:rsid w:val="009F2B41"/>
    <w:rsid w:val="009F2F14"/>
    <w:rsid w:val="009F359C"/>
    <w:rsid w:val="009F3837"/>
    <w:rsid w:val="009F39FA"/>
    <w:rsid w:val="009F3A17"/>
    <w:rsid w:val="009F4241"/>
    <w:rsid w:val="009F48CE"/>
    <w:rsid w:val="009F4B3E"/>
    <w:rsid w:val="009F51F8"/>
    <w:rsid w:val="009F53CD"/>
    <w:rsid w:val="009F551B"/>
    <w:rsid w:val="009F56B0"/>
    <w:rsid w:val="009F5799"/>
    <w:rsid w:val="009F5B76"/>
    <w:rsid w:val="009F5F0B"/>
    <w:rsid w:val="009F61DC"/>
    <w:rsid w:val="009F63AF"/>
    <w:rsid w:val="009F6681"/>
    <w:rsid w:val="009F6F1B"/>
    <w:rsid w:val="009F7A59"/>
    <w:rsid w:val="009F7E69"/>
    <w:rsid w:val="009FD8F1"/>
    <w:rsid w:val="00A001EA"/>
    <w:rsid w:val="00A00277"/>
    <w:rsid w:val="00A00BBD"/>
    <w:rsid w:val="00A013CD"/>
    <w:rsid w:val="00A015FE"/>
    <w:rsid w:val="00A01DF0"/>
    <w:rsid w:val="00A02971"/>
    <w:rsid w:val="00A02BD9"/>
    <w:rsid w:val="00A02E9C"/>
    <w:rsid w:val="00A0329F"/>
    <w:rsid w:val="00A0384E"/>
    <w:rsid w:val="00A038D0"/>
    <w:rsid w:val="00A03D40"/>
    <w:rsid w:val="00A03D5B"/>
    <w:rsid w:val="00A03D6A"/>
    <w:rsid w:val="00A043B8"/>
    <w:rsid w:val="00A04901"/>
    <w:rsid w:val="00A04BF0"/>
    <w:rsid w:val="00A04D5C"/>
    <w:rsid w:val="00A050A4"/>
    <w:rsid w:val="00A05670"/>
    <w:rsid w:val="00A056BE"/>
    <w:rsid w:val="00A05A39"/>
    <w:rsid w:val="00A05C18"/>
    <w:rsid w:val="00A0616B"/>
    <w:rsid w:val="00A06222"/>
    <w:rsid w:val="00A06862"/>
    <w:rsid w:val="00A06DFD"/>
    <w:rsid w:val="00A07024"/>
    <w:rsid w:val="00A074E9"/>
    <w:rsid w:val="00A07C72"/>
    <w:rsid w:val="00A100F2"/>
    <w:rsid w:val="00A10FD2"/>
    <w:rsid w:val="00A1147D"/>
    <w:rsid w:val="00A118C4"/>
    <w:rsid w:val="00A1190E"/>
    <w:rsid w:val="00A1193A"/>
    <w:rsid w:val="00A11A94"/>
    <w:rsid w:val="00A11D7A"/>
    <w:rsid w:val="00A11D8F"/>
    <w:rsid w:val="00A124D6"/>
    <w:rsid w:val="00A12672"/>
    <w:rsid w:val="00A126D9"/>
    <w:rsid w:val="00A12D60"/>
    <w:rsid w:val="00A12E69"/>
    <w:rsid w:val="00A13078"/>
    <w:rsid w:val="00A13A00"/>
    <w:rsid w:val="00A1427D"/>
    <w:rsid w:val="00A14459"/>
    <w:rsid w:val="00A14717"/>
    <w:rsid w:val="00A14D29"/>
    <w:rsid w:val="00A151BF"/>
    <w:rsid w:val="00A15328"/>
    <w:rsid w:val="00A1538F"/>
    <w:rsid w:val="00A1558B"/>
    <w:rsid w:val="00A15652"/>
    <w:rsid w:val="00A15972"/>
    <w:rsid w:val="00A1625F"/>
    <w:rsid w:val="00A1669F"/>
    <w:rsid w:val="00A17072"/>
    <w:rsid w:val="00A179D3"/>
    <w:rsid w:val="00A17FFC"/>
    <w:rsid w:val="00A1D68C"/>
    <w:rsid w:val="00A207D1"/>
    <w:rsid w:val="00A2120C"/>
    <w:rsid w:val="00A212AF"/>
    <w:rsid w:val="00A214AB"/>
    <w:rsid w:val="00A21987"/>
    <w:rsid w:val="00A21B4F"/>
    <w:rsid w:val="00A21CBD"/>
    <w:rsid w:val="00A21F96"/>
    <w:rsid w:val="00A220C4"/>
    <w:rsid w:val="00A220D0"/>
    <w:rsid w:val="00A224B5"/>
    <w:rsid w:val="00A22893"/>
    <w:rsid w:val="00A22A80"/>
    <w:rsid w:val="00A22B5B"/>
    <w:rsid w:val="00A22E5D"/>
    <w:rsid w:val="00A2312E"/>
    <w:rsid w:val="00A23E19"/>
    <w:rsid w:val="00A24043"/>
    <w:rsid w:val="00A25023"/>
    <w:rsid w:val="00A254CC"/>
    <w:rsid w:val="00A25A30"/>
    <w:rsid w:val="00A262DD"/>
    <w:rsid w:val="00A26B2E"/>
    <w:rsid w:val="00A26C60"/>
    <w:rsid w:val="00A26F3C"/>
    <w:rsid w:val="00A276E9"/>
    <w:rsid w:val="00A278FA"/>
    <w:rsid w:val="00A27AC5"/>
    <w:rsid w:val="00A27DB2"/>
    <w:rsid w:val="00A3032F"/>
    <w:rsid w:val="00A303BF"/>
    <w:rsid w:val="00A30421"/>
    <w:rsid w:val="00A30520"/>
    <w:rsid w:val="00A3147B"/>
    <w:rsid w:val="00A31780"/>
    <w:rsid w:val="00A31D9D"/>
    <w:rsid w:val="00A31FF5"/>
    <w:rsid w:val="00A324FE"/>
    <w:rsid w:val="00A326F9"/>
    <w:rsid w:val="00A32895"/>
    <w:rsid w:val="00A33044"/>
    <w:rsid w:val="00A3312F"/>
    <w:rsid w:val="00A33213"/>
    <w:rsid w:val="00A332B5"/>
    <w:rsid w:val="00A33351"/>
    <w:rsid w:val="00A333A6"/>
    <w:rsid w:val="00A337BA"/>
    <w:rsid w:val="00A33B18"/>
    <w:rsid w:val="00A34273"/>
    <w:rsid w:val="00A34652"/>
    <w:rsid w:val="00A34BF0"/>
    <w:rsid w:val="00A357FF"/>
    <w:rsid w:val="00A36872"/>
    <w:rsid w:val="00A36DE6"/>
    <w:rsid w:val="00A36EA4"/>
    <w:rsid w:val="00A37088"/>
    <w:rsid w:val="00A372A4"/>
    <w:rsid w:val="00A37492"/>
    <w:rsid w:val="00A37B5B"/>
    <w:rsid w:val="00A37CBB"/>
    <w:rsid w:val="00A402C6"/>
    <w:rsid w:val="00A403D7"/>
    <w:rsid w:val="00A40ED1"/>
    <w:rsid w:val="00A40FFC"/>
    <w:rsid w:val="00A410C0"/>
    <w:rsid w:val="00A4131A"/>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4298"/>
    <w:rsid w:val="00A44505"/>
    <w:rsid w:val="00A44806"/>
    <w:rsid w:val="00A44A23"/>
    <w:rsid w:val="00A44CB0"/>
    <w:rsid w:val="00A44CDE"/>
    <w:rsid w:val="00A44E48"/>
    <w:rsid w:val="00A44EE5"/>
    <w:rsid w:val="00A452AD"/>
    <w:rsid w:val="00A457E9"/>
    <w:rsid w:val="00A458AE"/>
    <w:rsid w:val="00A45946"/>
    <w:rsid w:val="00A45C4B"/>
    <w:rsid w:val="00A45EFE"/>
    <w:rsid w:val="00A471EE"/>
    <w:rsid w:val="00A47BAC"/>
    <w:rsid w:val="00A51AB3"/>
    <w:rsid w:val="00A52F97"/>
    <w:rsid w:val="00A53174"/>
    <w:rsid w:val="00A5324A"/>
    <w:rsid w:val="00A532F1"/>
    <w:rsid w:val="00A53327"/>
    <w:rsid w:val="00A53645"/>
    <w:rsid w:val="00A53DFD"/>
    <w:rsid w:val="00A53F5F"/>
    <w:rsid w:val="00A542B2"/>
    <w:rsid w:val="00A54308"/>
    <w:rsid w:val="00A551A1"/>
    <w:rsid w:val="00A553DB"/>
    <w:rsid w:val="00A5593A"/>
    <w:rsid w:val="00A55B50"/>
    <w:rsid w:val="00A55C2C"/>
    <w:rsid w:val="00A55D5B"/>
    <w:rsid w:val="00A56AB2"/>
    <w:rsid w:val="00A56CBD"/>
    <w:rsid w:val="00A574CA"/>
    <w:rsid w:val="00A57774"/>
    <w:rsid w:val="00A57A6D"/>
    <w:rsid w:val="00A57B30"/>
    <w:rsid w:val="00A57E7E"/>
    <w:rsid w:val="00A57F1D"/>
    <w:rsid w:val="00A6025E"/>
    <w:rsid w:val="00A60F83"/>
    <w:rsid w:val="00A611D1"/>
    <w:rsid w:val="00A61254"/>
    <w:rsid w:val="00A615EC"/>
    <w:rsid w:val="00A61B3C"/>
    <w:rsid w:val="00A61CB3"/>
    <w:rsid w:val="00A62315"/>
    <w:rsid w:val="00A62656"/>
    <w:rsid w:val="00A628CA"/>
    <w:rsid w:val="00A62CD4"/>
    <w:rsid w:val="00A6360D"/>
    <w:rsid w:val="00A63B79"/>
    <w:rsid w:val="00A63DFF"/>
    <w:rsid w:val="00A641FF"/>
    <w:rsid w:val="00A64241"/>
    <w:rsid w:val="00A645E2"/>
    <w:rsid w:val="00A64A92"/>
    <w:rsid w:val="00A64C87"/>
    <w:rsid w:val="00A64E0D"/>
    <w:rsid w:val="00A64EF3"/>
    <w:rsid w:val="00A65663"/>
    <w:rsid w:val="00A65E03"/>
    <w:rsid w:val="00A66753"/>
    <w:rsid w:val="00A6694D"/>
    <w:rsid w:val="00A67366"/>
    <w:rsid w:val="00A67916"/>
    <w:rsid w:val="00A67DE2"/>
    <w:rsid w:val="00A70231"/>
    <w:rsid w:val="00A704BD"/>
    <w:rsid w:val="00A7057C"/>
    <w:rsid w:val="00A70A16"/>
    <w:rsid w:val="00A70FB8"/>
    <w:rsid w:val="00A71184"/>
    <w:rsid w:val="00A71726"/>
    <w:rsid w:val="00A7203F"/>
    <w:rsid w:val="00A72B9C"/>
    <w:rsid w:val="00A72E33"/>
    <w:rsid w:val="00A72EAD"/>
    <w:rsid w:val="00A72F22"/>
    <w:rsid w:val="00A734BC"/>
    <w:rsid w:val="00A7368E"/>
    <w:rsid w:val="00A73945"/>
    <w:rsid w:val="00A7398A"/>
    <w:rsid w:val="00A74389"/>
    <w:rsid w:val="00A748A6"/>
    <w:rsid w:val="00A75277"/>
    <w:rsid w:val="00A752A6"/>
    <w:rsid w:val="00A76E37"/>
    <w:rsid w:val="00A7748F"/>
    <w:rsid w:val="00A77493"/>
    <w:rsid w:val="00A806C6"/>
    <w:rsid w:val="00A80A34"/>
    <w:rsid w:val="00A80D54"/>
    <w:rsid w:val="00A818EE"/>
    <w:rsid w:val="00A822B1"/>
    <w:rsid w:val="00A823E5"/>
    <w:rsid w:val="00A827ED"/>
    <w:rsid w:val="00A827FB"/>
    <w:rsid w:val="00A828C8"/>
    <w:rsid w:val="00A82A58"/>
    <w:rsid w:val="00A830A9"/>
    <w:rsid w:val="00A8324F"/>
    <w:rsid w:val="00A8326B"/>
    <w:rsid w:val="00A83610"/>
    <w:rsid w:val="00A83E56"/>
    <w:rsid w:val="00A83F3A"/>
    <w:rsid w:val="00A840C2"/>
    <w:rsid w:val="00A8425C"/>
    <w:rsid w:val="00A84C45"/>
    <w:rsid w:val="00A84DE8"/>
    <w:rsid w:val="00A850A8"/>
    <w:rsid w:val="00A85822"/>
    <w:rsid w:val="00A858A8"/>
    <w:rsid w:val="00A85956"/>
    <w:rsid w:val="00A864D2"/>
    <w:rsid w:val="00A86AF7"/>
    <w:rsid w:val="00A879A4"/>
    <w:rsid w:val="00A87AE6"/>
    <w:rsid w:val="00A87E3E"/>
    <w:rsid w:val="00A90028"/>
    <w:rsid w:val="00A9034C"/>
    <w:rsid w:val="00A903F4"/>
    <w:rsid w:val="00A90C2E"/>
    <w:rsid w:val="00A90DA7"/>
    <w:rsid w:val="00A91025"/>
    <w:rsid w:val="00A9110D"/>
    <w:rsid w:val="00A91322"/>
    <w:rsid w:val="00A91AD2"/>
    <w:rsid w:val="00A91C39"/>
    <w:rsid w:val="00A91C69"/>
    <w:rsid w:val="00A91CCD"/>
    <w:rsid w:val="00A92146"/>
    <w:rsid w:val="00A92391"/>
    <w:rsid w:val="00A948BD"/>
    <w:rsid w:val="00A94E2A"/>
    <w:rsid w:val="00A950DB"/>
    <w:rsid w:val="00A959F7"/>
    <w:rsid w:val="00A95B62"/>
    <w:rsid w:val="00A96362"/>
    <w:rsid w:val="00A971B6"/>
    <w:rsid w:val="00A97946"/>
    <w:rsid w:val="00A97D70"/>
    <w:rsid w:val="00AA05EA"/>
    <w:rsid w:val="00AA0A17"/>
    <w:rsid w:val="00AA0AA6"/>
    <w:rsid w:val="00AA0C87"/>
    <w:rsid w:val="00AA1610"/>
    <w:rsid w:val="00AA1E65"/>
    <w:rsid w:val="00AA2022"/>
    <w:rsid w:val="00AA2358"/>
    <w:rsid w:val="00AA25E4"/>
    <w:rsid w:val="00AA263C"/>
    <w:rsid w:val="00AA320C"/>
    <w:rsid w:val="00AA377A"/>
    <w:rsid w:val="00AA391E"/>
    <w:rsid w:val="00AA3967"/>
    <w:rsid w:val="00AA3A31"/>
    <w:rsid w:val="00AA3BCE"/>
    <w:rsid w:val="00AA4268"/>
    <w:rsid w:val="00AA590F"/>
    <w:rsid w:val="00AA5BD4"/>
    <w:rsid w:val="00AA64FF"/>
    <w:rsid w:val="00AA6767"/>
    <w:rsid w:val="00AA6923"/>
    <w:rsid w:val="00AA6E56"/>
    <w:rsid w:val="00AA7107"/>
    <w:rsid w:val="00AA7158"/>
    <w:rsid w:val="00AA733F"/>
    <w:rsid w:val="00AA7554"/>
    <w:rsid w:val="00AA75C6"/>
    <w:rsid w:val="00AA7C34"/>
    <w:rsid w:val="00AA7F58"/>
    <w:rsid w:val="00AB10A0"/>
    <w:rsid w:val="00AB1464"/>
    <w:rsid w:val="00AB1613"/>
    <w:rsid w:val="00AB1728"/>
    <w:rsid w:val="00AB1BA1"/>
    <w:rsid w:val="00AB1EC7"/>
    <w:rsid w:val="00AB21D1"/>
    <w:rsid w:val="00AB282D"/>
    <w:rsid w:val="00AB2CAB"/>
    <w:rsid w:val="00AB2D49"/>
    <w:rsid w:val="00AB30B0"/>
    <w:rsid w:val="00AB32F9"/>
    <w:rsid w:val="00AB345F"/>
    <w:rsid w:val="00AB3537"/>
    <w:rsid w:val="00AB3611"/>
    <w:rsid w:val="00AB3612"/>
    <w:rsid w:val="00AB3647"/>
    <w:rsid w:val="00AB3AB5"/>
    <w:rsid w:val="00AB43EC"/>
    <w:rsid w:val="00AB4553"/>
    <w:rsid w:val="00AB49DF"/>
    <w:rsid w:val="00AB5229"/>
    <w:rsid w:val="00AB526A"/>
    <w:rsid w:val="00AB5A9E"/>
    <w:rsid w:val="00AB5C5B"/>
    <w:rsid w:val="00AB648E"/>
    <w:rsid w:val="00AB67D8"/>
    <w:rsid w:val="00AB6C5E"/>
    <w:rsid w:val="00AB6F68"/>
    <w:rsid w:val="00AB7076"/>
    <w:rsid w:val="00AB77F2"/>
    <w:rsid w:val="00AC00A2"/>
    <w:rsid w:val="00AC02FA"/>
    <w:rsid w:val="00AC07EC"/>
    <w:rsid w:val="00AC0B8E"/>
    <w:rsid w:val="00AC1A16"/>
    <w:rsid w:val="00AC2199"/>
    <w:rsid w:val="00AC23A3"/>
    <w:rsid w:val="00AC39F5"/>
    <w:rsid w:val="00AC3AC7"/>
    <w:rsid w:val="00AC445F"/>
    <w:rsid w:val="00AC477E"/>
    <w:rsid w:val="00AC51E5"/>
    <w:rsid w:val="00AC5915"/>
    <w:rsid w:val="00AC685B"/>
    <w:rsid w:val="00AC7180"/>
    <w:rsid w:val="00AD00F5"/>
    <w:rsid w:val="00AD0434"/>
    <w:rsid w:val="00AD049A"/>
    <w:rsid w:val="00AD094C"/>
    <w:rsid w:val="00AD0B6A"/>
    <w:rsid w:val="00AD0BF9"/>
    <w:rsid w:val="00AD1764"/>
    <w:rsid w:val="00AD184B"/>
    <w:rsid w:val="00AD1B8C"/>
    <w:rsid w:val="00AD223E"/>
    <w:rsid w:val="00AD2CD1"/>
    <w:rsid w:val="00AD3BEA"/>
    <w:rsid w:val="00AD4165"/>
    <w:rsid w:val="00AD41E0"/>
    <w:rsid w:val="00AD4894"/>
    <w:rsid w:val="00AD4E20"/>
    <w:rsid w:val="00AD4F65"/>
    <w:rsid w:val="00AD50C5"/>
    <w:rsid w:val="00AD5240"/>
    <w:rsid w:val="00AD5257"/>
    <w:rsid w:val="00AD5469"/>
    <w:rsid w:val="00AD58DF"/>
    <w:rsid w:val="00AD5D18"/>
    <w:rsid w:val="00AD6382"/>
    <w:rsid w:val="00AD6F5D"/>
    <w:rsid w:val="00AD72D3"/>
    <w:rsid w:val="00AD7C2F"/>
    <w:rsid w:val="00AD7CA8"/>
    <w:rsid w:val="00AE0440"/>
    <w:rsid w:val="00AE0660"/>
    <w:rsid w:val="00AE07D5"/>
    <w:rsid w:val="00AE09EB"/>
    <w:rsid w:val="00AE0B13"/>
    <w:rsid w:val="00AE0C04"/>
    <w:rsid w:val="00AE0D98"/>
    <w:rsid w:val="00AE1090"/>
    <w:rsid w:val="00AE1C05"/>
    <w:rsid w:val="00AE2D01"/>
    <w:rsid w:val="00AE2D67"/>
    <w:rsid w:val="00AE36F5"/>
    <w:rsid w:val="00AE3B61"/>
    <w:rsid w:val="00AE458C"/>
    <w:rsid w:val="00AE46C3"/>
    <w:rsid w:val="00AE48F2"/>
    <w:rsid w:val="00AE4AA9"/>
    <w:rsid w:val="00AE4EF0"/>
    <w:rsid w:val="00AE52B8"/>
    <w:rsid w:val="00AE59BB"/>
    <w:rsid w:val="00AE59C8"/>
    <w:rsid w:val="00AE5F0F"/>
    <w:rsid w:val="00AE5FBE"/>
    <w:rsid w:val="00AE61A5"/>
    <w:rsid w:val="00AE62E8"/>
    <w:rsid w:val="00AE7C01"/>
    <w:rsid w:val="00AF00EE"/>
    <w:rsid w:val="00AF0389"/>
    <w:rsid w:val="00AF0524"/>
    <w:rsid w:val="00AF07B6"/>
    <w:rsid w:val="00AF07E3"/>
    <w:rsid w:val="00AF0D57"/>
    <w:rsid w:val="00AF1200"/>
    <w:rsid w:val="00AF127B"/>
    <w:rsid w:val="00AF18AA"/>
    <w:rsid w:val="00AF1C3A"/>
    <w:rsid w:val="00AF1F1A"/>
    <w:rsid w:val="00AF22B9"/>
    <w:rsid w:val="00AF2351"/>
    <w:rsid w:val="00AF2355"/>
    <w:rsid w:val="00AF23CA"/>
    <w:rsid w:val="00AF2470"/>
    <w:rsid w:val="00AF26EA"/>
    <w:rsid w:val="00AF3DE6"/>
    <w:rsid w:val="00AF47B0"/>
    <w:rsid w:val="00AF489E"/>
    <w:rsid w:val="00AF4C2F"/>
    <w:rsid w:val="00AF4C86"/>
    <w:rsid w:val="00AF5C2E"/>
    <w:rsid w:val="00AF6472"/>
    <w:rsid w:val="00AF66D9"/>
    <w:rsid w:val="00AF69B8"/>
    <w:rsid w:val="00AF759F"/>
    <w:rsid w:val="00AF784F"/>
    <w:rsid w:val="00AF7C24"/>
    <w:rsid w:val="00AF7FEF"/>
    <w:rsid w:val="00B002CF"/>
    <w:rsid w:val="00B012A6"/>
    <w:rsid w:val="00B01763"/>
    <w:rsid w:val="00B01EB9"/>
    <w:rsid w:val="00B01F66"/>
    <w:rsid w:val="00B02B05"/>
    <w:rsid w:val="00B02B9D"/>
    <w:rsid w:val="00B034EC"/>
    <w:rsid w:val="00B03552"/>
    <w:rsid w:val="00B03B42"/>
    <w:rsid w:val="00B03C4F"/>
    <w:rsid w:val="00B03F7A"/>
    <w:rsid w:val="00B052BA"/>
    <w:rsid w:val="00B0537D"/>
    <w:rsid w:val="00B0670D"/>
    <w:rsid w:val="00B067E6"/>
    <w:rsid w:val="00B06BBE"/>
    <w:rsid w:val="00B06D4D"/>
    <w:rsid w:val="00B07586"/>
    <w:rsid w:val="00B07AAD"/>
    <w:rsid w:val="00B1009A"/>
    <w:rsid w:val="00B101FF"/>
    <w:rsid w:val="00B1066B"/>
    <w:rsid w:val="00B10A5C"/>
    <w:rsid w:val="00B1111E"/>
    <w:rsid w:val="00B113FD"/>
    <w:rsid w:val="00B11745"/>
    <w:rsid w:val="00B11E28"/>
    <w:rsid w:val="00B125BA"/>
    <w:rsid w:val="00B1260E"/>
    <w:rsid w:val="00B12772"/>
    <w:rsid w:val="00B1283D"/>
    <w:rsid w:val="00B12F70"/>
    <w:rsid w:val="00B13038"/>
    <w:rsid w:val="00B131CC"/>
    <w:rsid w:val="00B13403"/>
    <w:rsid w:val="00B13518"/>
    <w:rsid w:val="00B14928"/>
    <w:rsid w:val="00B149DC"/>
    <w:rsid w:val="00B14DA9"/>
    <w:rsid w:val="00B153E4"/>
    <w:rsid w:val="00B1646E"/>
    <w:rsid w:val="00B1657E"/>
    <w:rsid w:val="00B17E9E"/>
    <w:rsid w:val="00B202F8"/>
    <w:rsid w:val="00B20D05"/>
    <w:rsid w:val="00B2136D"/>
    <w:rsid w:val="00B214F2"/>
    <w:rsid w:val="00B21578"/>
    <w:rsid w:val="00B21E18"/>
    <w:rsid w:val="00B221B8"/>
    <w:rsid w:val="00B223E4"/>
    <w:rsid w:val="00B2265B"/>
    <w:rsid w:val="00B226FB"/>
    <w:rsid w:val="00B235E3"/>
    <w:rsid w:val="00B23A4E"/>
    <w:rsid w:val="00B23D94"/>
    <w:rsid w:val="00B23FEC"/>
    <w:rsid w:val="00B242BD"/>
    <w:rsid w:val="00B251E7"/>
    <w:rsid w:val="00B25AD1"/>
    <w:rsid w:val="00B26116"/>
    <w:rsid w:val="00B26A8F"/>
    <w:rsid w:val="00B2701A"/>
    <w:rsid w:val="00B27EBD"/>
    <w:rsid w:val="00B30131"/>
    <w:rsid w:val="00B30179"/>
    <w:rsid w:val="00B30A56"/>
    <w:rsid w:val="00B30CAC"/>
    <w:rsid w:val="00B30FEE"/>
    <w:rsid w:val="00B316B2"/>
    <w:rsid w:val="00B31B39"/>
    <w:rsid w:val="00B31F19"/>
    <w:rsid w:val="00B32040"/>
    <w:rsid w:val="00B329C0"/>
    <w:rsid w:val="00B331F5"/>
    <w:rsid w:val="00B3366A"/>
    <w:rsid w:val="00B336B9"/>
    <w:rsid w:val="00B33EC0"/>
    <w:rsid w:val="00B343CD"/>
    <w:rsid w:val="00B34C96"/>
    <w:rsid w:val="00B34D83"/>
    <w:rsid w:val="00B3512B"/>
    <w:rsid w:val="00B35785"/>
    <w:rsid w:val="00B36115"/>
    <w:rsid w:val="00B361DF"/>
    <w:rsid w:val="00B363C9"/>
    <w:rsid w:val="00B36F58"/>
    <w:rsid w:val="00B37091"/>
    <w:rsid w:val="00B372EE"/>
    <w:rsid w:val="00B3761C"/>
    <w:rsid w:val="00B37B6D"/>
    <w:rsid w:val="00B40D58"/>
    <w:rsid w:val="00B40F09"/>
    <w:rsid w:val="00B412BF"/>
    <w:rsid w:val="00B41661"/>
    <w:rsid w:val="00B41690"/>
    <w:rsid w:val="00B41AEE"/>
    <w:rsid w:val="00B41B54"/>
    <w:rsid w:val="00B41F60"/>
    <w:rsid w:val="00B42A6B"/>
    <w:rsid w:val="00B42C38"/>
    <w:rsid w:val="00B42F51"/>
    <w:rsid w:val="00B43063"/>
    <w:rsid w:val="00B43163"/>
    <w:rsid w:val="00B434A6"/>
    <w:rsid w:val="00B43804"/>
    <w:rsid w:val="00B43848"/>
    <w:rsid w:val="00B43E33"/>
    <w:rsid w:val="00B440A6"/>
    <w:rsid w:val="00B44BF9"/>
    <w:rsid w:val="00B44F24"/>
    <w:rsid w:val="00B45211"/>
    <w:rsid w:val="00B45736"/>
    <w:rsid w:val="00B458E1"/>
    <w:rsid w:val="00B458EB"/>
    <w:rsid w:val="00B45A3D"/>
    <w:rsid w:val="00B45CC0"/>
    <w:rsid w:val="00B45F57"/>
    <w:rsid w:val="00B45F8E"/>
    <w:rsid w:val="00B45FBD"/>
    <w:rsid w:val="00B46140"/>
    <w:rsid w:val="00B462C1"/>
    <w:rsid w:val="00B462F8"/>
    <w:rsid w:val="00B46686"/>
    <w:rsid w:val="00B47390"/>
    <w:rsid w:val="00B47803"/>
    <w:rsid w:val="00B50361"/>
    <w:rsid w:val="00B503B7"/>
    <w:rsid w:val="00B505AC"/>
    <w:rsid w:val="00B50A3C"/>
    <w:rsid w:val="00B50D9A"/>
    <w:rsid w:val="00B517D4"/>
    <w:rsid w:val="00B5195B"/>
    <w:rsid w:val="00B51C05"/>
    <w:rsid w:val="00B51D29"/>
    <w:rsid w:val="00B522FB"/>
    <w:rsid w:val="00B526E7"/>
    <w:rsid w:val="00B52781"/>
    <w:rsid w:val="00B52838"/>
    <w:rsid w:val="00B52863"/>
    <w:rsid w:val="00B52CC6"/>
    <w:rsid w:val="00B530B8"/>
    <w:rsid w:val="00B5449C"/>
    <w:rsid w:val="00B544A1"/>
    <w:rsid w:val="00B5474C"/>
    <w:rsid w:val="00B54882"/>
    <w:rsid w:val="00B54C81"/>
    <w:rsid w:val="00B54DC3"/>
    <w:rsid w:val="00B55837"/>
    <w:rsid w:val="00B55BAD"/>
    <w:rsid w:val="00B55F22"/>
    <w:rsid w:val="00B55F2B"/>
    <w:rsid w:val="00B562BC"/>
    <w:rsid w:val="00B56F5B"/>
    <w:rsid w:val="00B570D9"/>
    <w:rsid w:val="00B57BC4"/>
    <w:rsid w:val="00B6002A"/>
    <w:rsid w:val="00B60397"/>
    <w:rsid w:val="00B6099B"/>
    <w:rsid w:val="00B60B20"/>
    <w:rsid w:val="00B6136E"/>
    <w:rsid w:val="00B61742"/>
    <w:rsid w:val="00B621E4"/>
    <w:rsid w:val="00B622BD"/>
    <w:rsid w:val="00B627DA"/>
    <w:rsid w:val="00B6339B"/>
    <w:rsid w:val="00B633AD"/>
    <w:rsid w:val="00B6363C"/>
    <w:rsid w:val="00B64082"/>
    <w:rsid w:val="00B64666"/>
    <w:rsid w:val="00B648BA"/>
    <w:rsid w:val="00B649A7"/>
    <w:rsid w:val="00B65617"/>
    <w:rsid w:val="00B65A78"/>
    <w:rsid w:val="00B65AA8"/>
    <w:rsid w:val="00B663FC"/>
    <w:rsid w:val="00B6678D"/>
    <w:rsid w:val="00B669FD"/>
    <w:rsid w:val="00B66C31"/>
    <w:rsid w:val="00B66D7D"/>
    <w:rsid w:val="00B66E12"/>
    <w:rsid w:val="00B677ED"/>
    <w:rsid w:val="00B67F26"/>
    <w:rsid w:val="00B70532"/>
    <w:rsid w:val="00B70709"/>
    <w:rsid w:val="00B70947"/>
    <w:rsid w:val="00B70C9D"/>
    <w:rsid w:val="00B71B69"/>
    <w:rsid w:val="00B7214D"/>
    <w:rsid w:val="00B7243A"/>
    <w:rsid w:val="00B72604"/>
    <w:rsid w:val="00B72870"/>
    <w:rsid w:val="00B731CF"/>
    <w:rsid w:val="00B7342E"/>
    <w:rsid w:val="00B73608"/>
    <w:rsid w:val="00B736BB"/>
    <w:rsid w:val="00B738E0"/>
    <w:rsid w:val="00B7392A"/>
    <w:rsid w:val="00B73B49"/>
    <w:rsid w:val="00B740E5"/>
    <w:rsid w:val="00B7448C"/>
    <w:rsid w:val="00B74738"/>
    <w:rsid w:val="00B74859"/>
    <w:rsid w:val="00B74935"/>
    <w:rsid w:val="00B74FC1"/>
    <w:rsid w:val="00B75466"/>
    <w:rsid w:val="00B75B59"/>
    <w:rsid w:val="00B7636B"/>
    <w:rsid w:val="00B76444"/>
    <w:rsid w:val="00B76888"/>
    <w:rsid w:val="00B76A9F"/>
    <w:rsid w:val="00B76FC2"/>
    <w:rsid w:val="00B7707B"/>
    <w:rsid w:val="00B773AF"/>
    <w:rsid w:val="00B77A57"/>
    <w:rsid w:val="00B801C3"/>
    <w:rsid w:val="00B80304"/>
    <w:rsid w:val="00B81BD3"/>
    <w:rsid w:val="00B81E12"/>
    <w:rsid w:val="00B8224F"/>
    <w:rsid w:val="00B82854"/>
    <w:rsid w:val="00B82C40"/>
    <w:rsid w:val="00B82D6C"/>
    <w:rsid w:val="00B82DC2"/>
    <w:rsid w:val="00B83281"/>
    <w:rsid w:val="00B8335E"/>
    <w:rsid w:val="00B84CF5"/>
    <w:rsid w:val="00B850DF"/>
    <w:rsid w:val="00B856D2"/>
    <w:rsid w:val="00B85FE4"/>
    <w:rsid w:val="00B86E32"/>
    <w:rsid w:val="00B8725C"/>
    <w:rsid w:val="00B87CA0"/>
    <w:rsid w:val="00B90239"/>
    <w:rsid w:val="00B908BD"/>
    <w:rsid w:val="00B90A03"/>
    <w:rsid w:val="00B90D46"/>
    <w:rsid w:val="00B91207"/>
    <w:rsid w:val="00B91274"/>
    <w:rsid w:val="00B91ABE"/>
    <w:rsid w:val="00B91E27"/>
    <w:rsid w:val="00B92283"/>
    <w:rsid w:val="00B9330B"/>
    <w:rsid w:val="00B934CD"/>
    <w:rsid w:val="00B934F6"/>
    <w:rsid w:val="00B93857"/>
    <w:rsid w:val="00B93CA4"/>
    <w:rsid w:val="00B94911"/>
    <w:rsid w:val="00B94E68"/>
    <w:rsid w:val="00B9538D"/>
    <w:rsid w:val="00B95C9F"/>
    <w:rsid w:val="00B9637A"/>
    <w:rsid w:val="00B965B4"/>
    <w:rsid w:val="00B96E29"/>
    <w:rsid w:val="00B9773B"/>
    <w:rsid w:val="00B97855"/>
    <w:rsid w:val="00B97C3F"/>
    <w:rsid w:val="00BA005D"/>
    <w:rsid w:val="00BA0227"/>
    <w:rsid w:val="00BA0289"/>
    <w:rsid w:val="00BA034C"/>
    <w:rsid w:val="00BA0EA4"/>
    <w:rsid w:val="00BA1113"/>
    <w:rsid w:val="00BA115D"/>
    <w:rsid w:val="00BA14EF"/>
    <w:rsid w:val="00BA1BDC"/>
    <w:rsid w:val="00BA2104"/>
    <w:rsid w:val="00BA2365"/>
    <w:rsid w:val="00BA32C9"/>
    <w:rsid w:val="00BA3376"/>
    <w:rsid w:val="00BA38B8"/>
    <w:rsid w:val="00BA3C97"/>
    <w:rsid w:val="00BA3DC1"/>
    <w:rsid w:val="00BA4166"/>
    <w:rsid w:val="00BA46BD"/>
    <w:rsid w:val="00BA47E5"/>
    <w:rsid w:val="00BA4BC2"/>
    <w:rsid w:val="00BA50B6"/>
    <w:rsid w:val="00BA50FC"/>
    <w:rsid w:val="00BA566C"/>
    <w:rsid w:val="00BA5902"/>
    <w:rsid w:val="00BA5CEC"/>
    <w:rsid w:val="00BA6101"/>
    <w:rsid w:val="00BA626C"/>
    <w:rsid w:val="00BA64C3"/>
    <w:rsid w:val="00BA6695"/>
    <w:rsid w:val="00BA6A9C"/>
    <w:rsid w:val="00BA6AEC"/>
    <w:rsid w:val="00BA7132"/>
    <w:rsid w:val="00BA7750"/>
    <w:rsid w:val="00BA7DD4"/>
    <w:rsid w:val="00BB01D6"/>
    <w:rsid w:val="00BB036F"/>
    <w:rsid w:val="00BB041F"/>
    <w:rsid w:val="00BB08DE"/>
    <w:rsid w:val="00BB0F1B"/>
    <w:rsid w:val="00BB0F6A"/>
    <w:rsid w:val="00BB128D"/>
    <w:rsid w:val="00BB174F"/>
    <w:rsid w:val="00BB1ABD"/>
    <w:rsid w:val="00BB1B69"/>
    <w:rsid w:val="00BB1C40"/>
    <w:rsid w:val="00BB1E04"/>
    <w:rsid w:val="00BB2124"/>
    <w:rsid w:val="00BB2267"/>
    <w:rsid w:val="00BB2BAB"/>
    <w:rsid w:val="00BB3021"/>
    <w:rsid w:val="00BB303B"/>
    <w:rsid w:val="00BB312A"/>
    <w:rsid w:val="00BB36B9"/>
    <w:rsid w:val="00BB37E7"/>
    <w:rsid w:val="00BB3E49"/>
    <w:rsid w:val="00BB46B0"/>
    <w:rsid w:val="00BB4B58"/>
    <w:rsid w:val="00BB4D32"/>
    <w:rsid w:val="00BB5A64"/>
    <w:rsid w:val="00BB5EE3"/>
    <w:rsid w:val="00BB686A"/>
    <w:rsid w:val="00BB6C16"/>
    <w:rsid w:val="00BB73E2"/>
    <w:rsid w:val="00BB7577"/>
    <w:rsid w:val="00BB7A0F"/>
    <w:rsid w:val="00BB7E2A"/>
    <w:rsid w:val="00BB7F40"/>
    <w:rsid w:val="00BC0457"/>
    <w:rsid w:val="00BC0C69"/>
    <w:rsid w:val="00BC10A5"/>
    <w:rsid w:val="00BC11E6"/>
    <w:rsid w:val="00BC1AF4"/>
    <w:rsid w:val="00BC20D6"/>
    <w:rsid w:val="00BC20FC"/>
    <w:rsid w:val="00BC2856"/>
    <w:rsid w:val="00BC2DCF"/>
    <w:rsid w:val="00BC3E83"/>
    <w:rsid w:val="00BC4694"/>
    <w:rsid w:val="00BC519E"/>
    <w:rsid w:val="00BC5903"/>
    <w:rsid w:val="00BC60C2"/>
    <w:rsid w:val="00BC66A9"/>
    <w:rsid w:val="00BC6847"/>
    <w:rsid w:val="00BC7156"/>
    <w:rsid w:val="00BC72F3"/>
    <w:rsid w:val="00BC74A2"/>
    <w:rsid w:val="00BC74E9"/>
    <w:rsid w:val="00BC77CE"/>
    <w:rsid w:val="00BC7BE2"/>
    <w:rsid w:val="00BD07F8"/>
    <w:rsid w:val="00BD0CCF"/>
    <w:rsid w:val="00BD0D40"/>
    <w:rsid w:val="00BD1712"/>
    <w:rsid w:val="00BD1B1C"/>
    <w:rsid w:val="00BD2146"/>
    <w:rsid w:val="00BD215D"/>
    <w:rsid w:val="00BD2274"/>
    <w:rsid w:val="00BD233F"/>
    <w:rsid w:val="00BD240E"/>
    <w:rsid w:val="00BD27D7"/>
    <w:rsid w:val="00BD2860"/>
    <w:rsid w:val="00BD2AE1"/>
    <w:rsid w:val="00BD2C63"/>
    <w:rsid w:val="00BD2EB5"/>
    <w:rsid w:val="00BD33C4"/>
    <w:rsid w:val="00BD3545"/>
    <w:rsid w:val="00BD3B6D"/>
    <w:rsid w:val="00BD54CB"/>
    <w:rsid w:val="00BD562F"/>
    <w:rsid w:val="00BD56AF"/>
    <w:rsid w:val="00BD5A1F"/>
    <w:rsid w:val="00BD5E35"/>
    <w:rsid w:val="00BD5E71"/>
    <w:rsid w:val="00BD5E94"/>
    <w:rsid w:val="00BD67A0"/>
    <w:rsid w:val="00BD711D"/>
    <w:rsid w:val="00BD7C0C"/>
    <w:rsid w:val="00BD7D98"/>
    <w:rsid w:val="00BD7F62"/>
    <w:rsid w:val="00BE0D8B"/>
    <w:rsid w:val="00BE0E0E"/>
    <w:rsid w:val="00BE0FE1"/>
    <w:rsid w:val="00BE135C"/>
    <w:rsid w:val="00BE1C89"/>
    <w:rsid w:val="00BE1CCC"/>
    <w:rsid w:val="00BE1DCA"/>
    <w:rsid w:val="00BE1EE2"/>
    <w:rsid w:val="00BE223C"/>
    <w:rsid w:val="00BE27B6"/>
    <w:rsid w:val="00BE2E6B"/>
    <w:rsid w:val="00BE2F39"/>
    <w:rsid w:val="00BE3467"/>
    <w:rsid w:val="00BE37B5"/>
    <w:rsid w:val="00BE3D1A"/>
    <w:rsid w:val="00BE4F74"/>
    <w:rsid w:val="00BE4FED"/>
    <w:rsid w:val="00BE5A71"/>
    <w:rsid w:val="00BE618E"/>
    <w:rsid w:val="00BE6417"/>
    <w:rsid w:val="00BE6D54"/>
    <w:rsid w:val="00BE6E2B"/>
    <w:rsid w:val="00BE6FD4"/>
    <w:rsid w:val="00BE72B2"/>
    <w:rsid w:val="00BE785D"/>
    <w:rsid w:val="00BE785F"/>
    <w:rsid w:val="00BE7BD0"/>
    <w:rsid w:val="00BF0124"/>
    <w:rsid w:val="00BF035C"/>
    <w:rsid w:val="00BF04C3"/>
    <w:rsid w:val="00BF0787"/>
    <w:rsid w:val="00BF0836"/>
    <w:rsid w:val="00BF0E6A"/>
    <w:rsid w:val="00BF114C"/>
    <w:rsid w:val="00BF13EF"/>
    <w:rsid w:val="00BF143C"/>
    <w:rsid w:val="00BF1CA9"/>
    <w:rsid w:val="00BF243C"/>
    <w:rsid w:val="00BF26D6"/>
    <w:rsid w:val="00BF27F5"/>
    <w:rsid w:val="00BF384D"/>
    <w:rsid w:val="00BF39AE"/>
    <w:rsid w:val="00BF3AE5"/>
    <w:rsid w:val="00BF3BE9"/>
    <w:rsid w:val="00BF3C59"/>
    <w:rsid w:val="00BF437D"/>
    <w:rsid w:val="00BF46A1"/>
    <w:rsid w:val="00BF47F0"/>
    <w:rsid w:val="00BF4CDA"/>
    <w:rsid w:val="00BF4FB5"/>
    <w:rsid w:val="00BF5229"/>
    <w:rsid w:val="00BF5A85"/>
    <w:rsid w:val="00BF5AE3"/>
    <w:rsid w:val="00BF629F"/>
    <w:rsid w:val="00BF62A4"/>
    <w:rsid w:val="00BF6465"/>
    <w:rsid w:val="00BF656F"/>
    <w:rsid w:val="00BF6919"/>
    <w:rsid w:val="00BF6920"/>
    <w:rsid w:val="00BF6E3E"/>
    <w:rsid w:val="00BF6FE1"/>
    <w:rsid w:val="00BF73AB"/>
    <w:rsid w:val="00BF73AE"/>
    <w:rsid w:val="00BF73BB"/>
    <w:rsid w:val="00BF73F1"/>
    <w:rsid w:val="00BF79C4"/>
    <w:rsid w:val="00BF7DBC"/>
    <w:rsid w:val="00BF7E71"/>
    <w:rsid w:val="00C00534"/>
    <w:rsid w:val="00C007F3"/>
    <w:rsid w:val="00C014B2"/>
    <w:rsid w:val="00C020F5"/>
    <w:rsid w:val="00C023DA"/>
    <w:rsid w:val="00C0281F"/>
    <w:rsid w:val="00C02923"/>
    <w:rsid w:val="00C02AA9"/>
    <w:rsid w:val="00C02FD3"/>
    <w:rsid w:val="00C03500"/>
    <w:rsid w:val="00C0378B"/>
    <w:rsid w:val="00C03956"/>
    <w:rsid w:val="00C03ACE"/>
    <w:rsid w:val="00C03F5E"/>
    <w:rsid w:val="00C044A3"/>
    <w:rsid w:val="00C044D5"/>
    <w:rsid w:val="00C049B8"/>
    <w:rsid w:val="00C04D3A"/>
    <w:rsid w:val="00C05AFC"/>
    <w:rsid w:val="00C05FD1"/>
    <w:rsid w:val="00C0672F"/>
    <w:rsid w:val="00C0724A"/>
    <w:rsid w:val="00C07E24"/>
    <w:rsid w:val="00C07E84"/>
    <w:rsid w:val="00C10858"/>
    <w:rsid w:val="00C1089E"/>
    <w:rsid w:val="00C10934"/>
    <w:rsid w:val="00C112A3"/>
    <w:rsid w:val="00C11428"/>
    <w:rsid w:val="00C114CB"/>
    <w:rsid w:val="00C11BE6"/>
    <w:rsid w:val="00C120D1"/>
    <w:rsid w:val="00C122DF"/>
    <w:rsid w:val="00C12665"/>
    <w:rsid w:val="00C127AE"/>
    <w:rsid w:val="00C128AF"/>
    <w:rsid w:val="00C132EB"/>
    <w:rsid w:val="00C13579"/>
    <w:rsid w:val="00C13EAF"/>
    <w:rsid w:val="00C14290"/>
    <w:rsid w:val="00C150FF"/>
    <w:rsid w:val="00C15B62"/>
    <w:rsid w:val="00C15C22"/>
    <w:rsid w:val="00C15DD7"/>
    <w:rsid w:val="00C15F0B"/>
    <w:rsid w:val="00C161D9"/>
    <w:rsid w:val="00C16308"/>
    <w:rsid w:val="00C16FC2"/>
    <w:rsid w:val="00C17699"/>
    <w:rsid w:val="00C179D9"/>
    <w:rsid w:val="00C17AFB"/>
    <w:rsid w:val="00C17D01"/>
    <w:rsid w:val="00C17FE4"/>
    <w:rsid w:val="00C20206"/>
    <w:rsid w:val="00C20FFC"/>
    <w:rsid w:val="00C219F4"/>
    <w:rsid w:val="00C222A3"/>
    <w:rsid w:val="00C22C10"/>
    <w:rsid w:val="00C22FB0"/>
    <w:rsid w:val="00C23251"/>
    <w:rsid w:val="00C23530"/>
    <w:rsid w:val="00C23F9A"/>
    <w:rsid w:val="00C2439B"/>
    <w:rsid w:val="00C24E40"/>
    <w:rsid w:val="00C24F21"/>
    <w:rsid w:val="00C25126"/>
    <w:rsid w:val="00C251E2"/>
    <w:rsid w:val="00C251E9"/>
    <w:rsid w:val="00C254DA"/>
    <w:rsid w:val="00C259CA"/>
    <w:rsid w:val="00C26022"/>
    <w:rsid w:val="00C2658F"/>
    <w:rsid w:val="00C27115"/>
    <w:rsid w:val="00C27B0C"/>
    <w:rsid w:val="00C30303"/>
    <w:rsid w:val="00C306D9"/>
    <w:rsid w:val="00C30C64"/>
    <w:rsid w:val="00C30E50"/>
    <w:rsid w:val="00C30F0A"/>
    <w:rsid w:val="00C31FF5"/>
    <w:rsid w:val="00C32913"/>
    <w:rsid w:val="00C32930"/>
    <w:rsid w:val="00C32C48"/>
    <w:rsid w:val="00C33AB1"/>
    <w:rsid w:val="00C33FB0"/>
    <w:rsid w:val="00C3494D"/>
    <w:rsid w:val="00C34AA2"/>
    <w:rsid w:val="00C34E68"/>
    <w:rsid w:val="00C353E8"/>
    <w:rsid w:val="00C3545C"/>
    <w:rsid w:val="00C354F7"/>
    <w:rsid w:val="00C35978"/>
    <w:rsid w:val="00C35CD7"/>
    <w:rsid w:val="00C360F6"/>
    <w:rsid w:val="00C3659E"/>
    <w:rsid w:val="00C37957"/>
    <w:rsid w:val="00C37C7D"/>
    <w:rsid w:val="00C37EAE"/>
    <w:rsid w:val="00C400F1"/>
    <w:rsid w:val="00C407F9"/>
    <w:rsid w:val="00C40B82"/>
    <w:rsid w:val="00C4175D"/>
    <w:rsid w:val="00C41A28"/>
    <w:rsid w:val="00C41BB0"/>
    <w:rsid w:val="00C42779"/>
    <w:rsid w:val="00C4302B"/>
    <w:rsid w:val="00C435C7"/>
    <w:rsid w:val="00C43629"/>
    <w:rsid w:val="00C445BA"/>
    <w:rsid w:val="00C44743"/>
    <w:rsid w:val="00C447CA"/>
    <w:rsid w:val="00C44D78"/>
    <w:rsid w:val="00C44DF9"/>
    <w:rsid w:val="00C4509A"/>
    <w:rsid w:val="00C45E34"/>
    <w:rsid w:val="00C45FA9"/>
    <w:rsid w:val="00C46250"/>
    <w:rsid w:val="00C463DD"/>
    <w:rsid w:val="00C464BA"/>
    <w:rsid w:val="00C46FE1"/>
    <w:rsid w:val="00C47013"/>
    <w:rsid w:val="00C471C1"/>
    <w:rsid w:val="00C47438"/>
    <w:rsid w:val="00C47A73"/>
    <w:rsid w:val="00C47BC6"/>
    <w:rsid w:val="00C47DC3"/>
    <w:rsid w:val="00C502CB"/>
    <w:rsid w:val="00C503DF"/>
    <w:rsid w:val="00C50EDD"/>
    <w:rsid w:val="00C5135F"/>
    <w:rsid w:val="00C51A09"/>
    <w:rsid w:val="00C51B2F"/>
    <w:rsid w:val="00C522FC"/>
    <w:rsid w:val="00C526D1"/>
    <w:rsid w:val="00C5274A"/>
    <w:rsid w:val="00C53293"/>
    <w:rsid w:val="00C535A8"/>
    <w:rsid w:val="00C53722"/>
    <w:rsid w:val="00C53991"/>
    <w:rsid w:val="00C54202"/>
    <w:rsid w:val="00C54477"/>
    <w:rsid w:val="00C547AA"/>
    <w:rsid w:val="00C54AFA"/>
    <w:rsid w:val="00C54E60"/>
    <w:rsid w:val="00C550A5"/>
    <w:rsid w:val="00C5568D"/>
    <w:rsid w:val="00C55C87"/>
    <w:rsid w:val="00C55D57"/>
    <w:rsid w:val="00C56760"/>
    <w:rsid w:val="00C57CA7"/>
    <w:rsid w:val="00C60112"/>
    <w:rsid w:val="00C60C3F"/>
    <w:rsid w:val="00C60C7A"/>
    <w:rsid w:val="00C6175A"/>
    <w:rsid w:val="00C617AA"/>
    <w:rsid w:val="00C6259F"/>
    <w:rsid w:val="00C6279D"/>
    <w:rsid w:val="00C62D51"/>
    <w:rsid w:val="00C63182"/>
    <w:rsid w:val="00C634E2"/>
    <w:rsid w:val="00C6356F"/>
    <w:rsid w:val="00C64DA9"/>
    <w:rsid w:val="00C64DD6"/>
    <w:rsid w:val="00C64E61"/>
    <w:rsid w:val="00C64EF8"/>
    <w:rsid w:val="00C65605"/>
    <w:rsid w:val="00C65FFF"/>
    <w:rsid w:val="00C663D7"/>
    <w:rsid w:val="00C66785"/>
    <w:rsid w:val="00C66FC8"/>
    <w:rsid w:val="00C67830"/>
    <w:rsid w:val="00C6786E"/>
    <w:rsid w:val="00C67E4A"/>
    <w:rsid w:val="00C67FDA"/>
    <w:rsid w:val="00C7022A"/>
    <w:rsid w:val="00C704AE"/>
    <w:rsid w:val="00C70B9B"/>
    <w:rsid w:val="00C70C66"/>
    <w:rsid w:val="00C70F5B"/>
    <w:rsid w:val="00C71B5A"/>
    <w:rsid w:val="00C71DCE"/>
    <w:rsid w:val="00C7235F"/>
    <w:rsid w:val="00C7294F"/>
    <w:rsid w:val="00C72B50"/>
    <w:rsid w:val="00C73426"/>
    <w:rsid w:val="00C7349B"/>
    <w:rsid w:val="00C7384C"/>
    <w:rsid w:val="00C73860"/>
    <w:rsid w:val="00C73AD9"/>
    <w:rsid w:val="00C73BCA"/>
    <w:rsid w:val="00C745C3"/>
    <w:rsid w:val="00C74E5D"/>
    <w:rsid w:val="00C74EA0"/>
    <w:rsid w:val="00C75082"/>
    <w:rsid w:val="00C75FE4"/>
    <w:rsid w:val="00C76329"/>
    <w:rsid w:val="00C76555"/>
    <w:rsid w:val="00C76BD3"/>
    <w:rsid w:val="00C76DAA"/>
    <w:rsid w:val="00C77187"/>
    <w:rsid w:val="00C775DD"/>
    <w:rsid w:val="00C77E0E"/>
    <w:rsid w:val="00C80266"/>
    <w:rsid w:val="00C808F1"/>
    <w:rsid w:val="00C80A2A"/>
    <w:rsid w:val="00C80B90"/>
    <w:rsid w:val="00C80EBB"/>
    <w:rsid w:val="00C80F89"/>
    <w:rsid w:val="00C81240"/>
    <w:rsid w:val="00C8140B"/>
    <w:rsid w:val="00C8143B"/>
    <w:rsid w:val="00C8161C"/>
    <w:rsid w:val="00C829D2"/>
    <w:rsid w:val="00C82AC8"/>
    <w:rsid w:val="00C8302D"/>
    <w:rsid w:val="00C833F6"/>
    <w:rsid w:val="00C83628"/>
    <w:rsid w:val="00C83A45"/>
    <w:rsid w:val="00C83C53"/>
    <w:rsid w:val="00C83ECF"/>
    <w:rsid w:val="00C83EDB"/>
    <w:rsid w:val="00C841FB"/>
    <w:rsid w:val="00C84488"/>
    <w:rsid w:val="00C84660"/>
    <w:rsid w:val="00C84B02"/>
    <w:rsid w:val="00C84C0A"/>
    <w:rsid w:val="00C851AC"/>
    <w:rsid w:val="00C85CC4"/>
    <w:rsid w:val="00C86312"/>
    <w:rsid w:val="00C867EF"/>
    <w:rsid w:val="00C86A9F"/>
    <w:rsid w:val="00C86D12"/>
    <w:rsid w:val="00C86EF1"/>
    <w:rsid w:val="00C872E7"/>
    <w:rsid w:val="00C872F8"/>
    <w:rsid w:val="00C879A6"/>
    <w:rsid w:val="00C87C1F"/>
    <w:rsid w:val="00C902D2"/>
    <w:rsid w:val="00C91015"/>
    <w:rsid w:val="00C928F2"/>
    <w:rsid w:val="00C92FB4"/>
    <w:rsid w:val="00C931FA"/>
    <w:rsid w:val="00C93944"/>
    <w:rsid w:val="00C93B5F"/>
    <w:rsid w:val="00C9441C"/>
    <w:rsid w:val="00C9483F"/>
    <w:rsid w:val="00C94969"/>
    <w:rsid w:val="00C953A3"/>
    <w:rsid w:val="00C9544D"/>
    <w:rsid w:val="00C95756"/>
    <w:rsid w:val="00C95F72"/>
    <w:rsid w:val="00C9651C"/>
    <w:rsid w:val="00C96B85"/>
    <w:rsid w:val="00C96D1D"/>
    <w:rsid w:val="00C972E6"/>
    <w:rsid w:val="00C97998"/>
    <w:rsid w:val="00C97AA1"/>
    <w:rsid w:val="00CA0075"/>
    <w:rsid w:val="00CA04AA"/>
    <w:rsid w:val="00CA04F1"/>
    <w:rsid w:val="00CA05A2"/>
    <w:rsid w:val="00CA0602"/>
    <w:rsid w:val="00CA0BBD"/>
    <w:rsid w:val="00CA1000"/>
    <w:rsid w:val="00CA1380"/>
    <w:rsid w:val="00CA16A7"/>
    <w:rsid w:val="00CA1B88"/>
    <w:rsid w:val="00CA1BDD"/>
    <w:rsid w:val="00CA1C74"/>
    <w:rsid w:val="00CA27A8"/>
    <w:rsid w:val="00CA27D7"/>
    <w:rsid w:val="00CA2C3F"/>
    <w:rsid w:val="00CA2C95"/>
    <w:rsid w:val="00CA34B7"/>
    <w:rsid w:val="00CA43FF"/>
    <w:rsid w:val="00CA445C"/>
    <w:rsid w:val="00CA4E43"/>
    <w:rsid w:val="00CA585D"/>
    <w:rsid w:val="00CA5A64"/>
    <w:rsid w:val="00CA5AC4"/>
    <w:rsid w:val="00CA5EB3"/>
    <w:rsid w:val="00CA5F8A"/>
    <w:rsid w:val="00CA60F2"/>
    <w:rsid w:val="00CA61B8"/>
    <w:rsid w:val="00CA62EB"/>
    <w:rsid w:val="00CA6791"/>
    <w:rsid w:val="00CA6C97"/>
    <w:rsid w:val="00CA72A3"/>
    <w:rsid w:val="00CA77C5"/>
    <w:rsid w:val="00CA7896"/>
    <w:rsid w:val="00CA796A"/>
    <w:rsid w:val="00CA7D48"/>
    <w:rsid w:val="00CB0163"/>
    <w:rsid w:val="00CB0199"/>
    <w:rsid w:val="00CB06D3"/>
    <w:rsid w:val="00CB0881"/>
    <w:rsid w:val="00CB0926"/>
    <w:rsid w:val="00CB0C96"/>
    <w:rsid w:val="00CB14BD"/>
    <w:rsid w:val="00CB15B7"/>
    <w:rsid w:val="00CB17B4"/>
    <w:rsid w:val="00CB288F"/>
    <w:rsid w:val="00CB2B22"/>
    <w:rsid w:val="00CB2D14"/>
    <w:rsid w:val="00CB3097"/>
    <w:rsid w:val="00CB35ED"/>
    <w:rsid w:val="00CB4930"/>
    <w:rsid w:val="00CB4EE6"/>
    <w:rsid w:val="00CB5CB1"/>
    <w:rsid w:val="00CB5EC7"/>
    <w:rsid w:val="00CB6416"/>
    <w:rsid w:val="00CB65D4"/>
    <w:rsid w:val="00CB6780"/>
    <w:rsid w:val="00CB6B46"/>
    <w:rsid w:val="00CB79D0"/>
    <w:rsid w:val="00CB7A8F"/>
    <w:rsid w:val="00CB7F91"/>
    <w:rsid w:val="00CC093F"/>
    <w:rsid w:val="00CC0A24"/>
    <w:rsid w:val="00CC0A30"/>
    <w:rsid w:val="00CC0BF5"/>
    <w:rsid w:val="00CC0DE5"/>
    <w:rsid w:val="00CC1520"/>
    <w:rsid w:val="00CC1791"/>
    <w:rsid w:val="00CC1ACC"/>
    <w:rsid w:val="00CC1B8C"/>
    <w:rsid w:val="00CC1FD8"/>
    <w:rsid w:val="00CC26EB"/>
    <w:rsid w:val="00CC2FFB"/>
    <w:rsid w:val="00CC35C2"/>
    <w:rsid w:val="00CC44D9"/>
    <w:rsid w:val="00CC4784"/>
    <w:rsid w:val="00CC4AF5"/>
    <w:rsid w:val="00CC4B81"/>
    <w:rsid w:val="00CC4E06"/>
    <w:rsid w:val="00CC4F8A"/>
    <w:rsid w:val="00CC5087"/>
    <w:rsid w:val="00CC545C"/>
    <w:rsid w:val="00CC5D91"/>
    <w:rsid w:val="00CC60A3"/>
    <w:rsid w:val="00CC62AD"/>
    <w:rsid w:val="00CC68F6"/>
    <w:rsid w:val="00CC6B47"/>
    <w:rsid w:val="00CC72AD"/>
    <w:rsid w:val="00CC7708"/>
    <w:rsid w:val="00CD0137"/>
    <w:rsid w:val="00CD026D"/>
    <w:rsid w:val="00CD0862"/>
    <w:rsid w:val="00CD1C6F"/>
    <w:rsid w:val="00CD3879"/>
    <w:rsid w:val="00CD3AB2"/>
    <w:rsid w:val="00CD4B78"/>
    <w:rsid w:val="00CD4DDA"/>
    <w:rsid w:val="00CD547C"/>
    <w:rsid w:val="00CD5A5C"/>
    <w:rsid w:val="00CD5C51"/>
    <w:rsid w:val="00CD5ECB"/>
    <w:rsid w:val="00CD61B3"/>
    <w:rsid w:val="00CD64BF"/>
    <w:rsid w:val="00CD656B"/>
    <w:rsid w:val="00CD7312"/>
    <w:rsid w:val="00CD79BD"/>
    <w:rsid w:val="00CD7A93"/>
    <w:rsid w:val="00CD7FD9"/>
    <w:rsid w:val="00CE025E"/>
    <w:rsid w:val="00CE05FA"/>
    <w:rsid w:val="00CE080B"/>
    <w:rsid w:val="00CE0D0E"/>
    <w:rsid w:val="00CE0F21"/>
    <w:rsid w:val="00CE0F38"/>
    <w:rsid w:val="00CE10A5"/>
    <w:rsid w:val="00CE19C4"/>
    <w:rsid w:val="00CE1D30"/>
    <w:rsid w:val="00CE2452"/>
    <w:rsid w:val="00CE2ACB"/>
    <w:rsid w:val="00CE3639"/>
    <w:rsid w:val="00CE3C23"/>
    <w:rsid w:val="00CE441D"/>
    <w:rsid w:val="00CE45F1"/>
    <w:rsid w:val="00CE4700"/>
    <w:rsid w:val="00CE4A64"/>
    <w:rsid w:val="00CE4A8F"/>
    <w:rsid w:val="00CE4CA9"/>
    <w:rsid w:val="00CE4FF1"/>
    <w:rsid w:val="00CE5048"/>
    <w:rsid w:val="00CE5180"/>
    <w:rsid w:val="00CE63FC"/>
    <w:rsid w:val="00CE66BB"/>
    <w:rsid w:val="00CE6D31"/>
    <w:rsid w:val="00CE6E00"/>
    <w:rsid w:val="00CE7B23"/>
    <w:rsid w:val="00CE7CF1"/>
    <w:rsid w:val="00CF0019"/>
    <w:rsid w:val="00CF0A84"/>
    <w:rsid w:val="00CF2B82"/>
    <w:rsid w:val="00CF351A"/>
    <w:rsid w:val="00CF3568"/>
    <w:rsid w:val="00CF38DA"/>
    <w:rsid w:val="00CF4AB6"/>
    <w:rsid w:val="00CF5290"/>
    <w:rsid w:val="00CF5460"/>
    <w:rsid w:val="00CF5816"/>
    <w:rsid w:val="00CF5E83"/>
    <w:rsid w:val="00CF5F9B"/>
    <w:rsid w:val="00CF622C"/>
    <w:rsid w:val="00CF6311"/>
    <w:rsid w:val="00CF745E"/>
    <w:rsid w:val="00CF74A9"/>
    <w:rsid w:val="00D00365"/>
    <w:rsid w:val="00D003CE"/>
    <w:rsid w:val="00D00419"/>
    <w:rsid w:val="00D008E5"/>
    <w:rsid w:val="00D00D77"/>
    <w:rsid w:val="00D00E00"/>
    <w:rsid w:val="00D012D3"/>
    <w:rsid w:val="00D01396"/>
    <w:rsid w:val="00D01DAF"/>
    <w:rsid w:val="00D022B2"/>
    <w:rsid w:val="00D023C8"/>
    <w:rsid w:val="00D0240D"/>
    <w:rsid w:val="00D02864"/>
    <w:rsid w:val="00D02B63"/>
    <w:rsid w:val="00D034AD"/>
    <w:rsid w:val="00D03502"/>
    <w:rsid w:val="00D03789"/>
    <w:rsid w:val="00D0399B"/>
    <w:rsid w:val="00D03BE5"/>
    <w:rsid w:val="00D03DEB"/>
    <w:rsid w:val="00D04118"/>
    <w:rsid w:val="00D04895"/>
    <w:rsid w:val="00D048A1"/>
    <w:rsid w:val="00D0540D"/>
    <w:rsid w:val="00D05B5D"/>
    <w:rsid w:val="00D06304"/>
    <w:rsid w:val="00D075B9"/>
    <w:rsid w:val="00D078ED"/>
    <w:rsid w:val="00D07D90"/>
    <w:rsid w:val="00D1088F"/>
    <w:rsid w:val="00D10AA1"/>
    <w:rsid w:val="00D10AA6"/>
    <w:rsid w:val="00D10B0C"/>
    <w:rsid w:val="00D10D1F"/>
    <w:rsid w:val="00D11209"/>
    <w:rsid w:val="00D11C3E"/>
    <w:rsid w:val="00D11D4E"/>
    <w:rsid w:val="00D11E47"/>
    <w:rsid w:val="00D120F5"/>
    <w:rsid w:val="00D12334"/>
    <w:rsid w:val="00D12831"/>
    <w:rsid w:val="00D12D5F"/>
    <w:rsid w:val="00D12E9E"/>
    <w:rsid w:val="00D130D0"/>
    <w:rsid w:val="00D135A3"/>
    <w:rsid w:val="00D13EFC"/>
    <w:rsid w:val="00D1413C"/>
    <w:rsid w:val="00D14348"/>
    <w:rsid w:val="00D14936"/>
    <w:rsid w:val="00D14DCE"/>
    <w:rsid w:val="00D14E59"/>
    <w:rsid w:val="00D155E0"/>
    <w:rsid w:val="00D15832"/>
    <w:rsid w:val="00D15846"/>
    <w:rsid w:val="00D16437"/>
    <w:rsid w:val="00D16770"/>
    <w:rsid w:val="00D17162"/>
    <w:rsid w:val="00D1784B"/>
    <w:rsid w:val="00D20294"/>
    <w:rsid w:val="00D2031B"/>
    <w:rsid w:val="00D21226"/>
    <w:rsid w:val="00D21391"/>
    <w:rsid w:val="00D214C7"/>
    <w:rsid w:val="00D21B49"/>
    <w:rsid w:val="00D21DB2"/>
    <w:rsid w:val="00D2244D"/>
    <w:rsid w:val="00D23155"/>
    <w:rsid w:val="00D23CF7"/>
    <w:rsid w:val="00D2437D"/>
    <w:rsid w:val="00D25107"/>
    <w:rsid w:val="00D25D35"/>
    <w:rsid w:val="00D25F7C"/>
    <w:rsid w:val="00D25FE2"/>
    <w:rsid w:val="00D26196"/>
    <w:rsid w:val="00D264B9"/>
    <w:rsid w:val="00D264E8"/>
    <w:rsid w:val="00D26522"/>
    <w:rsid w:val="00D26E84"/>
    <w:rsid w:val="00D26F98"/>
    <w:rsid w:val="00D270FA"/>
    <w:rsid w:val="00D27813"/>
    <w:rsid w:val="00D27BF1"/>
    <w:rsid w:val="00D27C9C"/>
    <w:rsid w:val="00D3006A"/>
    <w:rsid w:val="00D3045E"/>
    <w:rsid w:val="00D3064B"/>
    <w:rsid w:val="00D3069E"/>
    <w:rsid w:val="00D306B8"/>
    <w:rsid w:val="00D3081F"/>
    <w:rsid w:val="00D309F1"/>
    <w:rsid w:val="00D30B06"/>
    <w:rsid w:val="00D30B7A"/>
    <w:rsid w:val="00D31402"/>
    <w:rsid w:val="00D316C8"/>
    <w:rsid w:val="00D31743"/>
    <w:rsid w:val="00D317BB"/>
    <w:rsid w:val="00D31926"/>
    <w:rsid w:val="00D31C46"/>
    <w:rsid w:val="00D31E50"/>
    <w:rsid w:val="00D31F6A"/>
    <w:rsid w:val="00D321C8"/>
    <w:rsid w:val="00D3376B"/>
    <w:rsid w:val="00D33E6F"/>
    <w:rsid w:val="00D34008"/>
    <w:rsid w:val="00D342B0"/>
    <w:rsid w:val="00D34432"/>
    <w:rsid w:val="00D34477"/>
    <w:rsid w:val="00D3580D"/>
    <w:rsid w:val="00D35BFC"/>
    <w:rsid w:val="00D35E3D"/>
    <w:rsid w:val="00D369E8"/>
    <w:rsid w:val="00D36C47"/>
    <w:rsid w:val="00D379FD"/>
    <w:rsid w:val="00D4009D"/>
    <w:rsid w:val="00D400AE"/>
    <w:rsid w:val="00D403A8"/>
    <w:rsid w:val="00D406FC"/>
    <w:rsid w:val="00D41174"/>
    <w:rsid w:val="00D4157B"/>
    <w:rsid w:val="00D416BA"/>
    <w:rsid w:val="00D41825"/>
    <w:rsid w:val="00D419B8"/>
    <w:rsid w:val="00D430C2"/>
    <w:rsid w:val="00D43252"/>
    <w:rsid w:val="00D43935"/>
    <w:rsid w:val="00D43A34"/>
    <w:rsid w:val="00D43A55"/>
    <w:rsid w:val="00D43AE2"/>
    <w:rsid w:val="00D43FE1"/>
    <w:rsid w:val="00D4408A"/>
    <w:rsid w:val="00D446C2"/>
    <w:rsid w:val="00D448B4"/>
    <w:rsid w:val="00D44B93"/>
    <w:rsid w:val="00D4544B"/>
    <w:rsid w:val="00D45557"/>
    <w:rsid w:val="00D465B2"/>
    <w:rsid w:val="00D465E8"/>
    <w:rsid w:val="00D468D1"/>
    <w:rsid w:val="00D47519"/>
    <w:rsid w:val="00D47A25"/>
    <w:rsid w:val="00D504D8"/>
    <w:rsid w:val="00D50AEC"/>
    <w:rsid w:val="00D50D50"/>
    <w:rsid w:val="00D51015"/>
    <w:rsid w:val="00D5123B"/>
    <w:rsid w:val="00D51658"/>
    <w:rsid w:val="00D51D48"/>
    <w:rsid w:val="00D52292"/>
    <w:rsid w:val="00D52E05"/>
    <w:rsid w:val="00D52E48"/>
    <w:rsid w:val="00D5328C"/>
    <w:rsid w:val="00D53301"/>
    <w:rsid w:val="00D53622"/>
    <w:rsid w:val="00D536D0"/>
    <w:rsid w:val="00D5378D"/>
    <w:rsid w:val="00D53AEB"/>
    <w:rsid w:val="00D53F58"/>
    <w:rsid w:val="00D54795"/>
    <w:rsid w:val="00D54E00"/>
    <w:rsid w:val="00D54E1C"/>
    <w:rsid w:val="00D551C6"/>
    <w:rsid w:val="00D559B0"/>
    <w:rsid w:val="00D55C13"/>
    <w:rsid w:val="00D55CEA"/>
    <w:rsid w:val="00D55EE7"/>
    <w:rsid w:val="00D5618E"/>
    <w:rsid w:val="00D565B0"/>
    <w:rsid w:val="00D565E9"/>
    <w:rsid w:val="00D56770"/>
    <w:rsid w:val="00D56772"/>
    <w:rsid w:val="00D56D34"/>
    <w:rsid w:val="00D603F5"/>
    <w:rsid w:val="00D606BA"/>
    <w:rsid w:val="00D60F3B"/>
    <w:rsid w:val="00D60FF9"/>
    <w:rsid w:val="00D615ED"/>
    <w:rsid w:val="00D6195C"/>
    <w:rsid w:val="00D61CF8"/>
    <w:rsid w:val="00D61E33"/>
    <w:rsid w:val="00D625BD"/>
    <w:rsid w:val="00D629C2"/>
    <w:rsid w:val="00D630BE"/>
    <w:rsid w:val="00D63D97"/>
    <w:rsid w:val="00D6432D"/>
    <w:rsid w:val="00D64AB4"/>
    <w:rsid w:val="00D64C97"/>
    <w:rsid w:val="00D64FA9"/>
    <w:rsid w:val="00D653AC"/>
    <w:rsid w:val="00D653C8"/>
    <w:rsid w:val="00D6558E"/>
    <w:rsid w:val="00D65732"/>
    <w:rsid w:val="00D65C4A"/>
    <w:rsid w:val="00D66566"/>
    <w:rsid w:val="00D66639"/>
    <w:rsid w:val="00D66B02"/>
    <w:rsid w:val="00D66B77"/>
    <w:rsid w:val="00D66BC7"/>
    <w:rsid w:val="00D67547"/>
    <w:rsid w:val="00D67793"/>
    <w:rsid w:val="00D67794"/>
    <w:rsid w:val="00D677F0"/>
    <w:rsid w:val="00D67810"/>
    <w:rsid w:val="00D67858"/>
    <w:rsid w:val="00D67CE4"/>
    <w:rsid w:val="00D67E53"/>
    <w:rsid w:val="00D705F1"/>
    <w:rsid w:val="00D709C2"/>
    <w:rsid w:val="00D7171E"/>
    <w:rsid w:val="00D71A60"/>
    <w:rsid w:val="00D72004"/>
    <w:rsid w:val="00D721F2"/>
    <w:rsid w:val="00D72B43"/>
    <w:rsid w:val="00D73635"/>
    <w:rsid w:val="00D73942"/>
    <w:rsid w:val="00D7403C"/>
    <w:rsid w:val="00D74183"/>
    <w:rsid w:val="00D74211"/>
    <w:rsid w:val="00D743E5"/>
    <w:rsid w:val="00D749BE"/>
    <w:rsid w:val="00D74ABD"/>
    <w:rsid w:val="00D75A64"/>
    <w:rsid w:val="00D75A65"/>
    <w:rsid w:val="00D76A57"/>
    <w:rsid w:val="00D76FA3"/>
    <w:rsid w:val="00D7743E"/>
    <w:rsid w:val="00D77D84"/>
    <w:rsid w:val="00D802C3"/>
    <w:rsid w:val="00D813F6"/>
    <w:rsid w:val="00D81408"/>
    <w:rsid w:val="00D82EEE"/>
    <w:rsid w:val="00D83F1B"/>
    <w:rsid w:val="00D841C7"/>
    <w:rsid w:val="00D847AC"/>
    <w:rsid w:val="00D84AC3"/>
    <w:rsid w:val="00D84DA7"/>
    <w:rsid w:val="00D84F39"/>
    <w:rsid w:val="00D85391"/>
    <w:rsid w:val="00D85823"/>
    <w:rsid w:val="00D85A8F"/>
    <w:rsid w:val="00D867FF"/>
    <w:rsid w:val="00D86EE6"/>
    <w:rsid w:val="00D870AB"/>
    <w:rsid w:val="00D87829"/>
    <w:rsid w:val="00D87977"/>
    <w:rsid w:val="00D9070B"/>
    <w:rsid w:val="00D90778"/>
    <w:rsid w:val="00D90B37"/>
    <w:rsid w:val="00D90BEF"/>
    <w:rsid w:val="00D91033"/>
    <w:rsid w:val="00D9171C"/>
    <w:rsid w:val="00D91B7D"/>
    <w:rsid w:val="00D91C0C"/>
    <w:rsid w:val="00D91E7D"/>
    <w:rsid w:val="00D91F05"/>
    <w:rsid w:val="00D91F27"/>
    <w:rsid w:val="00D91FB9"/>
    <w:rsid w:val="00D9201E"/>
    <w:rsid w:val="00D9223B"/>
    <w:rsid w:val="00D922A0"/>
    <w:rsid w:val="00D92873"/>
    <w:rsid w:val="00D93465"/>
    <w:rsid w:val="00D9427A"/>
    <w:rsid w:val="00D9486C"/>
    <w:rsid w:val="00D94BBD"/>
    <w:rsid w:val="00D951A0"/>
    <w:rsid w:val="00D95DE9"/>
    <w:rsid w:val="00D95FAB"/>
    <w:rsid w:val="00D95FEE"/>
    <w:rsid w:val="00D968D9"/>
    <w:rsid w:val="00D97307"/>
    <w:rsid w:val="00D978C6"/>
    <w:rsid w:val="00D97DF7"/>
    <w:rsid w:val="00D97F81"/>
    <w:rsid w:val="00DA132F"/>
    <w:rsid w:val="00DA13BE"/>
    <w:rsid w:val="00DA1B69"/>
    <w:rsid w:val="00DA228F"/>
    <w:rsid w:val="00DA23DD"/>
    <w:rsid w:val="00DA26E8"/>
    <w:rsid w:val="00DA26F6"/>
    <w:rsid w:val="00DA2851"/>
    <w:rsid w:val="00DA2A1D"/>
    <w:rsid w:val="00DA3A0D"/>
    <w:rsid w:val="00DA3B2A"/>
    <w:rsid w:val="00DA3B5E"/>
    <w:rsid w:val="00DA3C74"/>
    <w:rsid w:val="00DA3DAB"/>
    <w:rsid w:val="00DA3DC7"/>
    <w:rsid w:val="00DA3EBF"/>
    <w:rsid w:val="00DA499E"/>
    <w:rsid w:val="00DA4A48"/>
    <w:rsid w:val="00DA4E6D"/>
    <w:rsid w:val="00DA579D"/>
    <w:rsid w:val="00DA5C75"/>
    <w:rsid w:val="00DA606B"/>
    <w:rsid w:val="00DA60E6"/>
    <w:rsid w:val="00DA61F7"/>
    <w:rsid w:val="00DA67AD"/>
    <w:rsid w:val="00DA6C72"/>
    <w:rsid w:val="00DA70D7"/>
    <w:rsid w:val="00DA72D6"/>
    <w:rsid w:val="00DA735B"/>
    <w:rsid w:val="00DA773B"/>
    <w:rsid w:val="00DA7866"/>
    <w:rsid w:val="00DB0834"/>
    <w:rsid w:val="00DB0CE8"/>
    <w:rsid w:val="00DB110E"/>
    <w:rsid w:val="00DB151E"/>
    <w:rsid w:val="00DB1DDF"/>
    <w:rsid w:val="00DB1F2D"/>
    <w:rsid w:val="00DB2539"/>
    <w:rsid w:val="00DB263E"/>
    <w:rsid w:val="00DB2644"/>
    <w:rsid w:val="00DB2A08"/>
    <w:rsid w:val="00DB2A5E"/>
    <w:rsid w:val="00DB2B49"/>
    <w:rsid w:val="00DB2C4C"/>
    <w:rsid w:val="00DB2DB1"/>
    <w:rsid w:val="00DB2E92"/>
    <w:rsid w:val="00DB2F8E"/>
    <w:rsid w:val="00DB34BB"/>
    <w:rsid w:val="00DB3E6C"/>
    <w:rsid w:val="00DB3F18"/>
    <w:rsid w:val="00DB3F33"/>
    <w:rsid w:val="00DB4174"/>
    <w:rsid w:val="00DB48C8"/>
    <w:rsid w:val="00DB4C36"/>
    <w:rsid w:val="00DB509B"/>
    <w:rsid w:val="00DB52D4"/>
    <w:rsid w:val="00DB59B8"/>
    <w:rsid w:val="00DB5D0F"/>
    <w:rsid w:val="00DB60AF"/>
    <w:rsid w:val="00DB6159"/>
    <w:rsid w:val="00DB63F9"/>
    <w:rsid w:val="00DB64ED"/>
    <w:rsid w:val="00DB67B4"/>
    <w:rsid w:val="00DB6AB5"/>
    <w:rsid w:val="00DB6BD1"/>
    <w:rsid w:val="00DB70EF"/>
    <w:rsid w:val="00DB72C9"/>
    <w:rsid w:val="00DB76FF"/>
    <w:rsid w:val="00DB7745"/>
    <w:rsid w:val="00DB7A29"/>
    <w:rsid w:val="00DC0189"/>
    <w:rsid w:val="00DC0A7C"/>
    <w:rsid w:val="00DC0C30"/>
    <w:rsid w:val="00DC0DFF"/>
    <w:rsid w:val="00DC1594"/>
    <w:rsid w:val="00DC1B13"/>
    <w:rsid w:val="00DC1DC1"/>
    <w:rsid w:val="00DC2161"/>
    <w:rsid w:val="00DC2302"/>
    <w:rsid w:val="00DC2B45"/>
    <w:rsid w:val="00DC2D3B"/>
    <w:rsid w:val="00DC2EF4"/>
    <w:rsid w:val="00DC2F39"/>
    <w:rsid w:val="00DC4AC4"/>
    <w:rsid w:val="00DC5372"/>
    <w:rsid w:val="00DC540D"/>
    <w:rsid w:val="00DC5FFC"/>
    <w:rsid w:val="00DC602A"/>
    <w:rsid w:val="00DC61D7"/>
    <w:rsid w:val="00DC6247"/>
    <w:rsid w:val="00DC624B"/>
    <w:rsid w:val="00DC68A9"/>
    <w:rsid w:val="00DC691F"/>
    <w:rsid w:val="00DC69E8"/>
    <w:rsid w:val="00DC69F8"/>
    <w:rsid w:val="00DC6B63"/>
    <w:rsid w:val="00DC6D45"/>
    <w:rsid w:val="00DC726E"/>
    <w:rsid w:val="00DC7758"/>
    <w:rsid w:val="00DC7809"/>
    <w:rsid w:val="00DD013A"/>
    <w:rsid w:val="00DD0246"/>
    <w:rsid w:val="00DD029B"/>
    <w:rsid w:val="00DD0442"/>
    <w:rsid w:val="00DD0AA1"/>
    <w:rsid w:val="00DD0D37"/>
    <w:rsid w:val="00DD0F99"/>
    <w:rsid w:val="00DD1294"/>
    <w:rsid w:val="00DD2562"/>
    <w:rsid w:val="00DD2C37"/>
    <w:rsid w:val="00DD32C9"/>
    <w:rsid w:val="00DD32FD"/>
    <w:rsid w:val="00DD3303"/>
    <w:rsid w:val="00DD35CD"/>
    <w:rsid w:val="00DD4441"/>
    <w:rsid w:val="00DD4568"/>
    <w:rsid w:val="00DD4686"/>
    <w:rsid w:val="00DD4997"/>
    <w:rsid w:val="00DD4F66"/>
    <w:rsid w:val="00DD4FE9"/>
    <w:rsid w:val="00DD53FC"/>
    <w:rsid w:val="00DD57ED"/>
    <w:rsid w:val="00DD5B32"/>
    <w:rsid w:val="00DD5E04"/>
    <w:rsid w:val="00DD5F41"/>
    <w:rsid w:val="00DD618D"/>
    <w:rsid w:val="00DD62B8"/>
    <w:rsid w:val="00DD6DCD"/>
    <w:rsid w:val="00DD6F6F"/>
    <w:rsid w:val="00DD7333"/>
    <w:rsid w:val="00DD73E4"/>
    <w:rsid w:val="00DD76C2"/>
    <w:rsid w:val="00DD7E5C"/>
    <w:rsid w:val="00DE03EE"/>
    <w:rsid w:val="00DE1863"/>
    <w:rsid w:val="00DE1C1F"/>
    <w:rsid w:val="00DE2729"/>
    <w:rsid w:val="00DE2AB1"/>
    <w:rsid w:val="00DE2BCE"/>
    <w:rsid w:val="00DE4196"/>
    <w:rsid w:val="00DE42A7"/>
    <w:rsid w:val="00DE4557"/>
    <w:rsid w:val="00DE4A14"/>
    <w:rsid w:val="00DE5662"/>
    <w:rsid w:val="00DE5EED"/>
    <w:rsid w:val="00DE64F4"/>
    <w:rsid w:val="00DE6EBF"/>
    <w:rsid w:val="00DE738B"/>
    <w:rsid w:val="00DE7599"/>
    <w:rsid w:val="00DE77DB"/>
    <w:rsid w:val="00DE7809"/>
    <w:rsid w:val="00DE7A0C"/>
    <w:rsid w:val="00DE7AEC"/>
    <w:rsid w:val="00DE7F3E"/>
    <w:rsid w:val="00DF01CA"/>
    <w:rsid w:val="00DF0654"/>
    <w:rsid w:val="00DF078C"/>
    <w:rsid w:val="00DF08EE"/>
    <w:rsid w:val="00DF0BA8"/>
    <w:rsid w:val="00DF12F7"/>
    <w:rsid w:val="00DF1AF4"/>
    <w:rsid w:val="00DF1F64"/>
    <w:rsid w:val="00DF2468"/>
    <w:rsid w:val="00DF2838"/>
    <w:rsid w:val="00DF2C86"/>
    <w:rsid w:val="00DF2FFB"/>
    <w:rsid w:val="00DF31E5"/>
    <w:rsid w:val="00DF31E8"/>
    <w:rsid w:val="00DF38BD"/>
    <w:rsid w:val="00DF3982"/>
    <w:rsid w:val="00DF4228"/>
    <w:rsid w:val="00DF4755"/>
    <w:rsid w:val="00DF4EB9"/>
    <w:rsid w:val="00DF51B0"/>
    <w:rsid w:val="00DF5C84"/>
    <w:rsid w:val="00DF61B5"/>
    <w:rsid w:val="00DF6F30"/>
    <w:rsid w:val="00DF7002"/>
    <w:rsid w:val="00DF7C57"/>
    <w:rsid w:val="00DF7F1A"/>
    <w:rsid w:val="00E0044C"/>
    <w:rsid w:val="00E0046F"/>
    <w:rsid w:val="00E004A6"/>
    <w:rsid w:val="00E0080E"/>
    <w:rsid w:val="00E00AE2"/>
    <w:rsid w:val="00E01450"/>
    <w:rsid w:val="00E016D3"/>
    <w:rsid w:val="00E016E9"/>
    <w:rsid w:val="00E01808"/>
    <w:rsid w:val="00E01D38"/>
    <w:rsid w:val="00E01E73"/>
    <w:rsid w:val="00E02A73"/>
    <w:rsid w:val="00E02C81"/>
    <w:rsid w:val="00E0315F"/>
    <w:rsid w:val="00E040B9"/>
    <w:rsid w:val="00E04D54"/>
    <w:rsid w:val="00E04FEF"/>
    <w:rsid w:val="00E05412"/>
    <w:rsid w:val="00E056CB"/>
    <w:rsid w:val="00E0595C"/>
    <w:rsid w:val="00E05B66"/>
    <w:rsid w:val="00E05F30"/>
    <w:rsid w:val="00E05F91"/>
    <w:rsid w:val="00E06544"/>
    <w:rsid w:val="00E06B4E"/>
    <w:rsid w:val="00E06D14"/>
    <w:rsid w:val="00E06D9A"/>
    <w:rsid w:val="00E071F0"/>
    <w:rsid w:val="00E07CAF"/>
    <w:rsid w:val="00E07D28"/>
    <w:rsid w:val="00E104BB"/>
    <w:rsid w:val="00E108C5"/>
    <w:rsid w:val="00E10DB1"/>
    <w:rsid w:val="00E11736"/>
    <w:rsid w:val="00E11993"/>
    <w:rsid w:val="00E119F4"/>
    <w:rsid w:val="00E11AD3"/>
    <w:rsid w:val="00E11AEB"/>
    <w:rsid w:val="00E11F46"/>
    <w:rsid w:val="00E1224F"/>
    <w:rsid w:val="00E125E3"/>
    <w:rsid w:val="00E12665"/>
    <w:rsid w:val="00E12D51"/>
    <w:rsid w:val="00E12DB9"/>
    <w:rsid w:val="00E130AB"/>
    <w:rsid w:val="00E1340A"/>
    <w:rsid w:val="00E13673"/>
    <w:rsid w:val="00E139D5"/>
    <w:rsid w:val="00E14045"/>
    <w:rsid w:val="00E14056"/>
    <w:rsid w:val="00E140ED"/>
    <w:rsid w:val="00E1467D"/>
    <w:rsid w:val="00E148EA"/>
    <w:rsid w:val="00E14972"/>
    <w:rsid w:val="00E1551A"/>
    <w:rsid w:val="00E156FB"/>
    <w:rsid w:val="00E156FE"/>
    <w:rsid w:val="00E158B7"/>
    <w:rsid w:val="00E159E7"/>
    <w:rsid w:val="00E15A3D"/>
    <w:rsid w:val="00E15AEC"/>
    <w:rsid w:val="00E1604B"/>
    <w:rsid w:val="00E162D9"/>
    <w:rsid w:val="00E1661B"/>
    <w:rsid w:val="00E16AF3"/>
    <w:rsid w:val="00E17649"/>
    <w:rsid w:val="00E17A73"/>
    <w:rsid w:val="00E202DE"/>
    <w:rsid w:val="00E203A9"/>
    <w:rsid w:val="00E206DC"/>
    <w:rsid w:val="00E20C40"/>
    <w:rsid w:val="00E218A7"/>
    <w:rsid w:val="00E21D35"/>
    <w:rsid w:val="00E2201C"/>
    <w:rsid w:val="00E22291"/>
    <w:rsid w:val="00E2254B"/>
    <w:rsid w:val="00E22727"/>
    <w:rsid w:val="00E228D4"/>
    <w:rsid w:val="00E229A2"/>
    <w:rsid w:val="00E22AD2"/>
    <w:rsid w:val="00E2388A"/>
    <w:rsid w:val="00E2397D"/>
    <w:rsid w:val="00E23DE1"/>
    <w:rsid w:val="00E24BDC"/>
    <w:rsid w:val="00E2522A"/>
    <w:rsid w:val="00E25799"/>
    <w:rsid w:val="00E257DE"/>
    <w:rsid w:val="00E265A7"/>
    <w:rsid w:val="00E269C7"/>
    <w:rsid w:val="00E26B8D"/>
    <w:rsid w:val="00E2718C"/>
    <w:rsid w:val="00E27744"/>
    <w:rsid w:val="00E27D0A"/>
    <w:rsid w:val="00E27D3A"/>
    <w:rsid w:val="00E30048"/>
    <w:rsid w:val="00E301FC"/>
    <w:rsid w:val="00E30EF8"/>
    <w:rsid w:val="00E31060"/>
    <w:rsid w:val="00E31111"/>
    <w:rsid w:val="00E31284"/>
    <w:rsid w:val="00E314D8"/>
    <w:rsid w:val="00E3160A"/>
    <w:rsid w:val="00E31F81"/>
    <w:rsid w:val="00E32115"/>
    <w:rsid w:val="00E32809"/>
    <w:rsid w:val="00E32AC0"/>
    <w:rsid w:val="00E32EC9"/>
    <w:rsid w:val="00E330E7"/>
    <w:rsid w:val="00E331E2"/>
    <w:rsid w:val="00E334F5"/>
    <w:rsid w:val="00E33638"/>
    <w:rsid w:val="00E3409D"/>
    <w:rsid w:val="00E34B35"/>
    <w:rsid w:val="00E356D2"/>
    <w:rsid w:val="00E35E70"/>
    <w:rsid w:val="00E366D2"/>
    <w:rsid w:val="00E36A7B"/>
    <w:rsid w:val="00E36D6B"/>
    <w:rsid w:val="00E37663"/>
    <w:rsid w:val="00E37957"/>
    <w:rsid w:val="00E4037F"/>
    <w:rsid w:val="00E406C0"/>
    <w:rsid w:val="00E416D5"/>
    <w:rsid w:val="00E41926"/>
    <w:rsid w:val="00E41ACF"/>
    <w:rsid w:val="00E41DC2"/>
    <w:rsid w:val="00E41EFF"/>
    <w:rsid w:val="00E41F18"/>
    <w:rsid w:val="00E42300"/>
    <w:rsid w:val="00E423D9"/>
    <w:rsid w:val="00E427AA"/>
    <w:rsid w:val="00E429B9"/>
    <w:rsid w:val="00E4355D"/>
    <w:rsid w:val="00E43E0B"/>
    <w:rsid w:val="00E43E37"/>
    <w:rsid w:val="00E4419C"/>
    <w:rsid w:val="00E442CC"/>
    <w:rsid w:val="00E44559"/>
    <w:rsid w:val="00E44876"/>
    <w:rsid w:val="00E44CFC"/>
    <w:rsid w:val="00E44E23"/>
    <w:rsid w:val="00E44EF5"/>
    <w:rsid w:val="00E4522D"/>
    <w:rsid w:val="00E4555B"/>
    <w:rsid w:val="00E46211"/>
    <w:rsid w:val="00E465F2"/>
    <w:rsid w:val="00E46C9F"/>
    <w:rsid w:val="00E47037"/>
    <w:rsid w:val="00E475CE"/>
    <w:rsid w:val="00E47787"/>
    <w:rsid w:val="00E47B78"/>
    <w:rsid w:val="00E5045D"/>
    <w:rsid w:val="00E50FE1"/>
    <w:rsid w:val="00E50FFF"/>
    <w:rsid w:val="00E5119D"/>
    <w:rsid w:val="00E5158E"/>
    <w:rsid w:val="00E51926"/>
    <w:rsid w:val="00E52250"/>
    <w:rsid w:val="00E52383"/>
    <w:rsid w:val="00E529F1"/>
    <w:rsid w:val="00E529F2"/>
    <w:rsid w:val="00E5303B"/>
    <w:rsid w:val="00E5381F"/>
    <w:rsid w:val="00E53C20"/>
    <w:rsid w:val="00E53CC9"/>
    <w:rsid w:val="00E53E89"/>
    <w:rsid w:val="00E53ED4"/>
    <w:rsid w:val="00E5420B"/>
    <w:rsid w:val="00E54AB1"/>
    <w:rsid w:val="00E54D67"/>
    <w:rsid w:val="00E551DB"/>
    <w:rsid w:val="00E55389"/>
    <w:rsid w:val="00E55C84"/>
    <w:rsid w:val="00E55D56"/>
    <w:rsid w:val="00E55D60"/>
    <w:rsid w:val="00E568F3"/>
    <w:rsid w:val="00E56939"/>
    <w:rsid w:val="00E56984"/>
    <w:rsid w:val="00E56B60"/>
    <w:rsid w:val="00E56E38"/>
    <w:rsid w:val="00E578A9"/>
    <w:rsid w:val="00E57A2D"/>
    <w:rsid w:val="00E57A4A"/>
    <w:rsid w:val="00E60118"/>
    <w:rsid w:val="00E615D7"/>
    <w:rsid w:val="00E61677"/>
    <w:rsid w:val="00E6169E"/>
    <w:rsid w:val="00E62903"/>
    <w:rsid w:val="00E62D15"/>
    <w:rsid w:val="00E62D50"/>
    <w:rsid w:val="00E63125"/>
    <w:rsid w:val="00E639F2"/>
    <w:rsid w:val="00E63DF8"/>
    <w:rsid w:val="00E63F88"/>
    <w:rsid w:val="00E644D9"/>
    <w:rsid w:val="00E64DB5"/>
    <w:rsid w:val="00E65089"/>
    <w:rsid w:val="00E65916"/>
    <w:rsid w:val="00E65E11"/>
    <w:rsid w:val="00E65ECF"/>
    <w:rsid w:val="00E662FC"/>
    <w:rsid w:val="00E6649E"/>
    <w:rsid w:val="00E666DF"/>
    <w:rsid w:val="00E66768"/>
    <w:rsid w:val="00E672CA"/>
    <w:rsid w:val="00E67C04"/>
    <w:rsid w:val="00E67DBD"/>
    <w:rsid w:val="00E67F75"/>
    <w:rsid w:val="00E67FB9"/>
    <w:rsid w:val="00E70257"/>
    <w:rsid w:val="00E70442"/>
    <w:rsid w:val="00E70B81"/>
    <w:rsid w:val="00E70CAE"/>
    <w:rsid w:val="00E71065"/>
    <w:rsid w:val="00E710C2"/>
    <w:rsid w:val="00E713B6"/>
    <w:rsid w:val="00E7150C"/>
    <w:rsid w:val="00E71DF6"/>
    <w:rsid w:val="00E71E7A"/>
    <w:rsid w:val="00E71EA1"/>
    <w:rsid w:val="00E720CB"/>
    <w:rsid w:val="00E72169"/>
    <w:rsid w:val="00E7260F"/>
    <w:rsid w:val="00E7296D"/>
    <w:rsid w:val="00E73749"/>
    <w:rsid w:val="00E73E9D"/>
    <w:rsid w:val="00E7432D"/>
    <w:rsid w:val="00E74F2F"/>
    <w:rsid w:val="00E750F7"/>
    <w:rsid w:val="00E75B5A"/>
    <w:rsid w:val="00E75BBD"/>
    <w:rsid w:val="00E75E8D"/>
    <w:rsid w:val="00E7609A"/>
    <w:rsid w:val="00E76578"/>
    <w:rsid w:val="00E76792"/>
    <w:rsid w:val="00E76D97"/>
    <w:rsid w:val="00E77DC2"/>
    <w:rsid w:val="00E8005A"/>
    <w:rsid w:val="00E80157"/>
    <w:rsid w:val="00E807F9"/>
    <w:rsid w:val="00E80F92"/>
    <w:rsid w:val="00E812FF"/>
    <w:rsid w:val="00E81509"/>
    <w:rsid w:val="00E8153B"/>
    <w:rsid w:val="00E8185E"/>
    <w:rsid w:val="00E8197B"/>
    <w:rsid w:val="00E81ADD"/>
    <w:rsid w:val="00E82628"/>
    <w:rsid w:val="00E82A12"/>
    <w:rsid w:val="00E830CF"/>
    <w:rsid w:val="00E837E4"/>
    <w:rsid w:val="00E838D9"/>
    <w:rsid w:val="00E83967"/>
    <w:rsid w:val="00E83C04"/>
    <w:rsid w:val="00E83D8D"/>
    <w:rsid w:val="00E83F34"/>
    <w:rsid w:val="00E84039"/>
    <w:rsid w:val="00E840CA"/>
    <w:rsid w:val="00E84BDF"/>
    <w:rsid w:val="00E8536B"/>
    <w:rsid w:val="00E858DA"/>
    <w:rsid w:val="00E85ADB"/>
    <w:rsid w:val="00E85D0C"/>
    <w:rsid w:val="00E85FBB"/>
    <w:rsid w:val="00E8639F"/>
    <w:rsid w:val="00E86531"/>
    <w:rsid w:val="00E868AB"/>
    <w:rsid w:val="00E86AD4"/>
    <w:rsid w:val="00E87372"/>
    <w:rsid w:val="00E87921"/>
    <w:rsid w:val="00E90730"/>
    <w:rsid w:val="00E911CE"/>
    <w:rsid w:val="00E91267"/>
    <w:rsid w:val="00E9193B"/>
    <w:rsid w:val="00E92A81"/>
    <w:rsid w:val="00E92B44"/>
    <w:rsid w:val="00E92C84"/>
    <w:rsid w:val="00E93223"/>
    <w:rsid w:val="00E94118"/>
    <w:rsid w:val="00E9450D"/>
    <w:rsid w:val="00E95846"/>
    <w:rsid w:val="00E95DD7"/>
    <w:rsid w:val="00E960E0"/>
    <w:rsid w:val="00E96148"/>
    <w:rsid w:val="00E965C1"/>
    <w:rsid w:val="00E96630"/>
    <w:rsid w:val="00E966CF"/>
    <w:rsid w:val="00E966D6"/>
    <w:rsid w:val="00E96AFC"/>
    <w:rsid w:val="00E970EB"/>
    <w:rsid w:val="00E9713C"/>
    <w:rsid w:val="00E97743"/>
    <w:rsid w:val="00E97802"/>
    <w:rsid w:val="00E9789D"/>
    <w:rsid w:val="00E97BB1"/>
    <w:rsid w:val="00E97E27"/>
    <w:rsid w:val="00EA08EA"/>
    <w:rsid w:val="00EA0E42"/>
    <w:rsid w:val="00EA131F"/>
    <w:rsid w:val="00EA17E9"/>
    <w:rsid w:val="00EA1C2B"/>
    <w:rsid w:val="00EA2055"/>
    <w:rsid w:val="00EA21A6"/>
    <w:rsid w:val="00EA264E"/>
    <w:rsid w:val="00EA3171"/>
    <w:rsid w:val="00EA3773"/>
    <w:rsid w:val="00EA3A86"/>
    <w:rsid w:val="00EA3F59"/>
    <w:rsid w:val="00EA4441"/>
    <w:rsid w:val="00EA4C7C"/>
    <w:rsid w:val="00EA4E6E"/>
    <w:rsid w:val="00EA5028"/>
    <w:rsid w:val="00EA5724"/>
    <w:rsid w:val="00EA5862"/>
    <w:rsid w:val="00EA5B4F"/>
    <w:rsid w:val="00EA5F7C"/>
    <w:rsid w:val="00EA6799"/>
    <w:rsid w:val="00EA6C3E"/>
    <w:rsid w:val="00EA7A57"/>
    <w:rsid w:val="00EA7E17"/>
    <w:rsid w:val="00EB0521"/>
    <w:rsid w:val="00EB0BE1"/>
    <w:rsid w:val="00EB103E"/>
    <w:rsid w:val="00EB16B8"/>
    <w:rsid w:val="00EB189C"/>
    <w:rsid w:val="00EB1B65"/>
    <w:rsid w:val="00EB2659"/>
    <w:rsid w:val="00EB26B5"/>
    <w:rsid w:val="00EB27F4"/>
    <w:rsid w:val="00EB2DB4"/>
    <w:rsid w:val="00EB318F"/>
    <w:rsid w:val="00EB31D2"/>
    <w:rsid w:val="00EB3227"/>
    <w:rsid w:val="00EB3959"/>
    <w:rsid w:val="00EB3D2C"/>
    <w:rsid w:val="00EB3F62"/>
    <w:rsid w:val="00EB4231"/>
    <w:rsid w:val="00EB489B"/>
    <w:rsid w:val="00EB52EA"/>
    <w:rsid w:val="00EB5DEA"/>
    <w:rsid w:val="00EB61B3"/>
    <w:rsid w:val="00EB6207"/>
    <w:rsid w:val="00EB653A"/>
    <w:rsid w:val="00EB6CAE"/>
    <w:rsid w:val="00EB712F"/>
    <w:rsid w:val="00EB79D2"/>
    <w:rsid w:val="00EB7CFE"/>
    <w:rsid w:val="00EBCDCB"/>
    <w:rsid w:val="00EC02DD"/>
    <w:rsid w:val="00EC079B"/>
    <w:rsid w:val="00EC0DA8"/>
    <w:rsid w:val="00EC128B"/>
    <w:rsid w:val="00EC211D"/>
    <w:rsid w:val="00EC2692"/>
    <w:rsid w:val="00EC30CD"/>
    <w:rsid w:val="00EC30DE"/>
    <w:rsid w:val="00EC3983"/>
    <w:rsid w:val="00EC3F0C"/>
    <w:rsid w:val="00EC4744"/>
    <w:rsid w:val="00EC47EE"/>
    <w:rsid w:val="00EC483A"/>
    <w:rsid w:val="00EC4DE9"/>
    <w:rsid w:val="00EC4E60"/>
    <w:rsid w:val="00EC4ED2"/>
    <w:rsid w:val="00EC526A"/>
    <w:rsid w:val="00EC5397"/>
    <w:rsid w:val="00EC57CC"/>
    <w:rsid w:val="00EC5888"/>
    <w:rsid w:val="00EC5D95"/>
    <w:rsid w:val="00EC5DD5"/>
    <w:rsid w:val="00EC6256"/>
    <w:rsid w:val="00EC6701"/>
    <w:rsid w:val="00EC694D"/>
    <w:rsid w:val="00EC6B96"/>
    <w:rsid w:val="00EC6C33"/>
    <w:rsid w:val="00EC74EC"/>
    <w:rsid w:val="00EC7E7D"/>
    <w:rsid w:val="00ED066D"/>
    <w:rsid w:val="00ED06AC"/>
    <w:rsid w:val="00ED073E"/>
    <w:rsid w:val="00ED0AD2"/>
    <w:rsid w:val="00ED0DCA"/>
    <w:rsid w:val="00ED0EEB"/>
    <w:rsid w:val="00ED0F17"/>
    <w:rsid w:val="00ED1411"/>
    <w:rsid w:val="00ED14E7"/>
    <w:rsid w:val="00ED1743"/>
    <w:rsid w:val="00ED17CD"/>
    <w:rsid w:val="00ED17F5"/>
    <w:rsid w:val="00ED1AEC"/>
    <w:rsid w:val="00ED1D95"/>
    <w:rsid w:val="00ED1E37"/>
    <w:rsid w:val="00ED21F9"/>
    <w:rsid w:val="00ED22AD"/>
    <w:rsid w:val="00ED28D9"/>
    <w:rsid w:val="00ED2E7C"/>
    <w:rsid w:val="00ED2ED9"/>
    <w:rsid w:val="00ED30CD"/>
    <w:rsid w:val="00ED32F6"/>
    <w:rsid w:val="00ED33A9"/>
    <w:rsid w:val="00ED3E65"/>
    <w:rsid w:val="00ED4849"/>
    <w:rsid w:val="00ED493B"/>
    <w:rsid w:val="00ED4A4A"/>
    <w:rsid w:val="00ED4ADE"/>
    <w:rsid w:val="00ED51D4"/>
    <w:rsid w:val="00ED541C"/>
    <w:rsid w:val="00ED592D"/>
    <w:rsid w:val="00ED597C"/>
    <w:rsid w:val="00ED59AD"/>
    <w:rsid w:val="00ED5E86"/>
    <w:rsid w:val="00ED5FF0"/>
    <w:rsid w:val="00ED5FF7"/>
    <w:rsid w:val="00ED60C1"/>
    <w:rsid w:val="00ED6811"/>
    <w:rsid w:val="00ED6872"/>
    <w:rsid w:val="00ED6A1A"/>
    <w:rsid w:val="00ED6E6B"/>
    <w:rsid w:val="00ED700D"/>
    <w:rsid w:val="00ED70EF"/>
    <w:rsid w:val="00ED72ED"/>
    <w:rsid w:val="00ED7451"/>
    <w:rsid w:val="00ED7502"/>
    <w:rsid w:val="00ED7514"/>
    <w:rsid w:val="00ED7877"/>
    <w:rsid w:val="00ED79E3"/>
    <w:rsid w:val="00ED7A10"/>
    <w:rsid w:val="00ED7A2A"/>
    <w:rsid w:val="00ED7F4B"/>
    <w:rsid w:val="00EE011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1D4"/>
    <w:rsid w:val="00EE434D"/>
    <w:rsid w:val="00EE43A2"/>
    <w:rsid w:val="00EE48FE"/>
    <w:rsid w:val="00EE4AA9"/>
    <w:rsid w:val="00EE4C7C"/>
    <w:rsid w:val="00EE5058"/>
    <w:rsid w:val="00EE5577"/>
    <w:rsid w:val="00EE55E9"/>
    <w:rsid w:val="00EE5A38"/>
    <w:rsid w:val="00EE5FE5"/>
    <w:rsid w:val="00EE662E"/>
    <w:rsid w:val="00EE67E5"/>
    <w:rsid w:val="00EE7885"/>
    <w:rsid w:val="00EE78C2"/>
    <w:rsid w:val="00EF0575"/>
    <w:rsid w:val="00EF09DE"/>
    <w:rsid w:val="00EF0BB2"/>
    <w:rsid w:val="00EF1304"/>
    <w:rsid w:val="00EF13D8"/>
    <w:rsid w:val="00EF1BC9"/>
    <w:rsid w:val="00EF1D7F"/>
    <w:rsid w:val="00EF1DB0"/>
    <w:rsid w:val="00EF2049"/>
    <w:rsid w:val="00EF2484"/>
    <w:rsid w:val="00EF26B5"/>
    <w:rsid w:val="00EF2D5B"/>
    <w:rsid w:val="00EF38D4"/>
    <w:rsid w:val="00EF3AF9"/>
    <w:rsid w:val="00EF47B0"/>
    <w:rsid w:val="00EF4C83"/>
    <w:rsid w:val="00EF4F4B"/>
    <w:rsid w:val="00EF5409"/>
    <w:rsid w:val="00EF5775"/>
    <w:rsid w:val="00EF579C"/>
    <w:rsid w:val="00EF57E8"/>
    <w:rsid w:val="00EF5C6E"/>
    <w:rsid w:val="00EF5D4A"/>
    <w:rsid w:val="00EF609B"/>
    <w:rsid w:val="00EF693F"/>
    <w:rsid w:val="00EF7119"/>
    <w:rsid w:val="00EF7C92"/>
    <w:rsid w:val="00F006BA"/>
    <w:rsid w:val="00F00805"/>
    <w:rsid w:val="00F0088F"/>
    <w:rsid w:val="00F008E2"/>
    <w:rsid w:val="00F00950"/>
    <w:rsid w:val="00F00ACD"/>
    <w:rsid w:val="00F013AF"/>
    <w:rsid w:val="00F01611"/>
    <w:rsid w:val="00F01C56"/>
    <w:rsid w:val="00F01EE8"/>
    <w:rsid w:val="00F02854"/>
    <w:rsid w:val="00F02C85"/>
    <w:rsid w:val="00F03789"/>
    <w:rsid w:val="00F03BF5"/>
    <w:rsid w:val="00F04075"/>
    <w:rsid w:val="00F043C9"/>
    <w:rsid w:val="00F04861"/>
    <w:rsid w:val="00F04E6D"/>
    <w:rsid w:val="00F050F8"/>
    <w:rsid w:val="00F0563C"/>
    <w:rsid w:val="00F05892"/>
    <w:rsid w:val="00F05AAE"/>
    <w:rsid w:val="00F05DD9"/>
    <w:rsid w:val="00F06165"/>
    <w:rsid w:val="00F0628F"/>
    <w:rsid w:val="00F062F6"/>
    <w:rsid w:val="00F06987"/>
    <w:rsid w:val="00F06A4C"/>
    <w:rsid w:val="00F06C9E"/>
    <w:rsid w:val="00F07243"/>
    <w:rsid w:val="00F07A4F"/>
    <w:rsid w:val="00F07B4F"/>
    <w:rsid w:val="00F100A6"/>
    <w:rsid w:val="00F100C5"/>
    <w:rsid w:val="00F1069D"/>
    <w:rsid w:val="00F10959"/>
    <w:rsid w:val="00F10AB2"/>
    <w:rsid w:val="00F10CE4"/>
    <w:rsid w:val="00F10D59"/>
    <w:rsid w:val="00F111D8"/>
    <w:rsid w:val="00F11271"/>
    <w:rsid w:val="00F11729"/>
    <w:rsid w:val="00F118E5"/>
    <w:rsid w:val="00F11B40"/>
    <w:rsid w:val="00F11DA8"/>
    <w:rsid w:val="00F1218E"/>
    <w:rsid w:val="00F122BD"/>
    <w:rsid w:val="00F12518"/>
    <w:rsid w:val="00F13064"/>
    <w:rsid w:val="00F13352"/>
    <w:rsid w:val="00F139E6"/>
    <w:rsid w:val="00F144CC"/>
    <w:rsid w:val="00F14566"/>
    <w:rsid w:val="00F146B7"/>
    <w:rsid w:val="00F14C7D"/>
    <w:rsid w:val="00F1500A"/>
    <w:rsid w:val="00F150A3"/>
    <w:rsid w:val="00F150B2"/>
    <w:rsid w:val="00F15282"/>
    <w:rsid w:val="00F156EF"/>
    <w:rsid w:val="00F1585E"/>
    <w:rsid w:val="00F15D5D"/>
    <w:rsid w:val="00F15D8A"/>
    <w:rsid w:val="00F16029"/>
    <w:rsid w:val="00F174AA"/>
    <w:rsid w:val="00F17766"/>
    <w:rsid w:val="00F17830"/>
    <w:rsid w:val="00F1794E"/>
    <w:rsid w:val="00F17B88"/>
    <w:rsid w:val="00F20629"/>
    <w:rsid w:val="00F20856"/>
    <w:rsid w:val="00F2134C"/>
    <w:rsid w:val="00F21A12"/>
    <w:rsid w:val="00F21A2A"/>
    <w:rsid w:val="00F21E0C"/>
    <w:rsid w:val="00F21F86"/>
    <w:rsid w:val="00F2297D"/>
    <w:rsid w:val="00F22AA2"/>
    <w:rsid w:val="00F23000"/>
    <w:rsid w:val="00F243A5"/>
    <w:rsid w:val="00F24B17"/>
    <w:rsid w:val="00F24B7B"/>
    <w:rsid w:val="00F252B9"/>
    <w:rsid w:val="00F25FCF"/>
    <w:rsid w:val="00F2622F"/>
    <w:rsid w:val="00F2639C"/>
    <w:rsid w:val="00F26AF3"/>
    <w:rsid w:val="00F26B5E"/>
    <w:rsid w:val="00F26D92"/>
    <w:rsid w:val="00F27372"/>
    <w:rsid w:val="00F2789A"/>
    <w:rsid w:val="00F279E3"/>
    <w:rsid w:val="00F27D35"/>
    <w:rsid w:val="00F30E3F"/>
    <w:rsid w:val="00F31501"/>
    <w:rsid w:val="00F31A8E"/>
    <w:rsid w:val="00F31F36"/>
    <w:rsid w:val="00F31F71"/>
    <w:rsid w:val="00F32133"/>
    <w:rsid w:val="00F322B6"/>
    <w:rsid w:val="00F3249C"/>
    <w:rsid w:val="00F32C71"/>
    <w:rsid w:val="00F32E27"/>
    <w:rsid w:val="00F3322C"/>
    <w:rsid w:val="00F33639"/>
    <w:rsid w:val="00F33CDE"/>
    <w:rsid w:val="00F33F9E"/>
    <w:rsid w:val="00F3408A"/>
    <w:rsid w:val="00F34292"/>
    <w:rsid w:val="00F34CC0"/>
    <w:rsid w:val="00F35593"/>
    <w:rsid w:val="00F35641"/>
    <w:rsid w:val="00F35C8F"/>
    <w:rsid w:val="00F35F29"/>
    <w:rsid w:val="00F36C52"/>
    <w:rsid w:val="00F36E73"/>
    <w:rsid w:val="00F3755E"/>
    <w:rsid w:val="00F37FDC"/>
    <w:rsid w:val="00F400D4"/>
    <w:rsid w:val="00F4040F"/>
    <w:rsid w:val="00F404FE"/>
    <w:rsid w:val="00F40539"/>
    <w:rsid w:val="00F4053F"/>
    <w:rsid w:val="00F405D8"/>
    <w:rsid w:val="00F42C76"/>
    <w:rsid w:val="00F42F63"/>
    <w:rsid w:val="00F43325"/>
    <w:rsid w:val="00F43B3A"/>
    <w:rsid w:val="00F444C4"/>
    <w:rsid w:val="00F44571"/>
    <w:rsid w:val="00F447AE"/>
    <w:rsid w:val="00F44AE9"/>
    <w:rsid w:val="00F45229"/>
    <w:rsid w:val="00F4529F"/>
    <w:rsid w:val="00F45855"/>
    <w:rsid w:val="00F45CE0"/>
    <w:rsid w:val="00F45D55"/>
    <w:rsid w:val="00F45E1E"/>
    <w:rsid w:val="00F46B7D"/>
    <w:rsid w:val="00F4783F"/>
    <w:rsid w:val="00F47B92"/>
    <w:rsid w:val="00F47F94"/>
    <w:rsid w:val="00F47FEF"/>
    <w:rsid w:val="00F502B8"/>
    <w:rsid w:val="00F507ED"/>
    <w:rsid w:val="00F50C72"/>
    <w:rsid w:val="00F5105C"/>
    <w:rsid w:val="00F51FF4"/>
    <w:rsid w:val="00F52047"/>
    <w:rsid w:val="00F52EFB"/>
    <w:rsid w:val="00F53B1D"/>
    <w:rsid w:val="00F53CE7"/>
    <w:rsid w:val="00F53EDA"/>
    <w:rsid w:val="00F53F93"/>
    <w:rsid w:val="00F5415A"/>
    <w:rsid w:val="00F546E4"/>
    <w:rsid w:val="00F549D0"/>
    <w:rsid w:val="00F55213"/>
    <w:rsid w:val="00F55248"/>
    <w:rsid w:val="00F55766"/>
    <w:rsid w:val="00F55D75"/>
    <w:rsid w:val="00F56362"/>
    <w:rsid w:val="00F565B6"/>
    <w:rsid w:val="00F565C4"/>
    <w:rsid w:val="00F5676F"/>
    <w:rsid w:val="00F567BA"/>
    <w:rsid w:val="00F56A74"/>
    <w:rsid w:val="00F57202"/>
    <w:rsid w:val="00F5792D"/>
    <w:rsid w:val="00F57ECB"/>
    <w:rsid w:val="00F6021A"/>
    <w:rsid w:val="00F602BE"/>
    <w:rsid w:val="00F609D5"/>
    <w:rsid w:val="00F60A2C"/>
    <w:rsid w:val="00F60AD8"/>
    <w:rsid w:val="00F610CE"/>
    <w:rsid w:val="00F6127B"/>
    <w:rsid w:val="00F612D0"/>
    <w:rsid w:val="00F61685"/>
    <w:rsid w:val="00F61759"/>
    <w:rsid w:val="00F61895"/>
    <w:rsid w:val="00F61FF5"/>
    <w:rsid w:val="00F628A7"/>
    <w:rsid w:val="00F62AB8"/>
    <w:rsid w:val="00F633A2"/>
    <w:rsid w:val="00F63F06"/>
    <w:rsid w:val="00F64C6B"/>
    <w:rsid w:val="00F6511A"/>
    <w:rsid w:val="00F655ED"/>
    <w:rsid w:val="00F6588A"/>
    <w:rsid w:val="00F65909"/>
    <w:rsid w:val="00F65A0E"/>
    <w:rsid w:val="00F65D33"/>
    <w:rsid w:val="00F6612C"/>
    <w:rsid w:val="00F66305"/>
    <w:rsid w:val="00F66825"/>
    <w:rsid w:val="00F66CA7"/>
    <w:rsid w:val="00F66F56"/>
    <w:rsid w:val="00F67639"/>
    <w:rsid w:val="00F67FBB"/>
    <w:rsid w:val="00F7005B"/>
    <w:rsid w:val="00F700D0"/>
    <w:rsid w:val="00F7011D"/>
    <w:rsid w:val="00F70122"/>
    <w:rsid w:val="00F701E9"/>
    <w:rsid w:val="00F702D4"/>
    <w:rsid w:val="00F7072F"/>
    <w:rsid w:val="00F7086D"/>
    <w:rsid w:val="00F7091A"/>
    <w:rsid w:val="00F70D98"/>
    <w:rsid w:val="00F70F19"/>
    <w:rsid w:val="00F7109D"/>
    <w:rsid w:val="00F710C7"/>
    <w:rsid w:val="00F71354"/>
    <w:rsid w:val="00F71432"/>
    <w:rsid w:val="00F715E5"/>
    <w:rsid w:val="00F717C8"/>
    <w:rsid w:val="00F718CB"/>
    <w:rsid w:val="00F72379"/>
    <w:rsid w:val="00F72B04"/>
    <w:rsid w:val="00F72CAB"/>
    <w:rsid w:val="00F7373C"/>
    <w:rsid w:val="00F738A3"/>
    <w:rsid w:val="00F73F95"/>
    <w:rsid w:val="00F73FC4"/>
    <w:rsid w:val="00F74268"/>
    <w:rsid w:val="00F751DE"/>
    <w:rsid w:val="00F756E7"/>
    <w:rsid w:val="00F7572E"/>
    <w:rsid w:val="00F76438"/>
    <w:rsid w:val="00F76464"/>
    <w:rsid w:val="00F765F8"/>
    <w:rsid w:val="00F76C34"/>
    <w:rsid w:val="00F76D6A"/>
    <w:rsid w:val="00F76E58"/>
    <w:rsid w:val="00F770C0"/>
    <w:rsid w:val="00F7736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29E"/>
    <w:rsid w:val="00F83F43"/>
    <w:rsid w:val="00F840A3"/>
    <w:rsid w:val="00F8415C"/>
    <w:rsid w:val="00F841F1"/>
    <w:rsid w:val="00F843C0"/>
    <w:rsid w:val="00F8497A"/>
    <w:rsid w:val="00F84D09"/>
    <w:rsid w:val="00F85044"/>
    <w:rsid w:val="00F856F9"/>
    <w:rsid w:val="00F85DB7"/>
    <w:rsid w:val="00F85F34"/>
    <w:rsid w:val="00F85FAA"/>
    <w:rsid w:val="00F861AC"/>
    <w:rsid w:val="00F864C5"/>
    <w:rsid w:val="00F8658E"/>
    <w:rsid w:val="00F86B92"/>
    <w:rsid w:val="00F86C0F"/>
    <w:rsid w:val="00F87E0D"/>
    <w:rsid w:val="00F906A5"/>
    <w:rsid w:val="00F91243"/>
    <w:rsid w:val="00F913E6"/>
    <w:rsid w:val="00F915CE"/>
    <w:rsid w:val="00F9161A"/>
    <w:rsid w:val="00F91695"/>
    <w:rsid w:val="00F92447"/>
    <w:rsid w:val="00F92488"/>
    <w:rsid w:val="00F93077"/>
    <w:rsid w:val="00F939E7"/>
    <w:rsid w:val="00F93D06"/>
    <w:rsid w:val="00F93D5C"/>
    <w:rsid w:val="00F93FF9"/>
    <w:rsid w:val="00F94299"/>
    <w:rsid w:val="00F94ADE"/>
    <w:rsid w:val="00F94EE5"/>
    <w:rsid w:val="00F959EE"/>
    <w:rsid w:val="00F95C23"/>
    <w:rsid w:val="00F9746F"/>
    <w:rsid w:val="00F977C4"/>
    <w:rsid w:val="00F97D22"/>
    <w:rsid w:val="00F97DB8"/>
    <w:rsid w:val="00F97F51"/>
    <w:rsid w:val="00FA00D4"/>
    <w:rsid w:val="00FA03DB"/>
    <w:rsid w:val="00FA06D4"/>
    <w:rsid w:val="00FA06F7"/>
    <w:rsid w:val="00FA0856"/>
    <w:rsid w:val="00FA0CEA"/>
    <w:rsid w:val="00FA0F27"/>
    <w:rsid w:val="00FA13CB"/>
    <w:rsid w:val="00FA1539"/>
    <w:rsid w:val="00FA1859"/>
    <w:rsid w:val="00FA18D9"/>
    <w:rsid w:val="00FA1956"/>
    <w:rsid w:val="00FA19FA"/>
    <w:rsid w:val="00FA1C23"/>
    <w:rsid w:val="00FA1CAF"/>
    <w:rsid w:val="00FA1FEC"/>
    <w:rsid w:val="00FA2146"/>
    <w:rsid w:val="00FA248A"/>
    <w:rsid w:val="00FA2550"/>
    <w:rsid w:val="00FA2A1E"/>
    <w:rsid w:val="00FA2B9F"/>
    <w:rsid w:val="00FA2E10"/>
    <w:rsid w:val="00FA35D7"/>
    <w:rsid w:val="00FA3B7F"/>
    <w:rsid w:val="00FA40FC"/>
    <w:rsid w:val="00FA42B3"/>
    <w:rsid w:val="00FA487A"/>
    <w:rsid w:val="00FA4F8E"/>
    <w:rsid w:val="00FA50E6"/>
    <w:rsid w:val="00FA52BA"/>
    <w:rsid w:val="00FA5735"/>
    <w:rsid w:val="00FA5DB7"/>
    <w:rsid w:val="00FA6178"/>
    <w:rsid w:val="00FA651D"/>
    <w:rsid w:val="00FA6573"/>
    <w:rsid w:val="00FA6933"/>
    <w:rsid w:val="00FA6FEE"/>
    <w:rsid w:val="00FA74F9"/>
    <w:rsid w:val="00FB036A"/>
    <w:rsid w:val="00FB0A00"/>
    <w:rsid w:val="00FB0B40"/>
    <w:rsid w:val="00FB0E57"/>
    <w:rsid w:val="00FB171A"/>
    <w:rsid w:val="00FB1A61"/>
    <w:rsid w:val="00FB2010"/>
    <w:rsid w:val="00FB251D"/>
    <w:rsid w:val="00FB255D"/>
    <w:rsid w:val="00FB2896"/>
    <w:rsid w:val="00FB290D"/>
    <w:rsid w:val="00FB2A22"/>
    <w:rsid w:val="00FB2A8D"/>
    <w:rsid w:val="00FB32D4"/>
    <w:rsid w:val="00FB3896"/>
    <w:rsid w:val="00FB3B7A"/>
    <w:rsid w:val="00FB3EA0"/>
    <w:rsid w:val="00FB3F9D"/>
    <w:rsid w:val="00FB48B4"/>
    <w:rsid w:val="00FB574C"/>
    <w:rsid w:val="00FB57E5"/>
    <w:rsid w:val="00FB5CCE"/>
    <w:rsid w:val="00FB5CE1"/>
    <w:rsid w:val="00FB5D03"/>
    <w:rsid w:val="00FB5F44"/>
    <w:rsid w:val="00FB6300"/>
    <w:rsid w:val="00FB65DA"/>
    <w:rsid w:val="00FB674C"/>
    <w:rsid w:val="00FB6768"/>
    <w:rsid w:val="00FB6C3E"/>
    <w:rsid w:val="00FB7557"/>
    <w:rsid w:val="00FB7EAC"/>
    <w:rsid w:val="00FC017D"/>
    <w:rsid w:val="00FC04E3"/>
    <w:rsid w:val="00FC0528"/>
    <w:rsid w:val="00FC0DD6"/>
    <w:rsid w:val="00FC105D"/>
    <w:rsid w:val="00FC1401"/>
    <w:rsid w:val="00FC1961"/>
    <w:rsid w:val="00FC2A62"/>
    <w:rsid w:val="00FC2DB6"/>
    <w:rsid w:val="00FC2E6C"/>
    <w:rsid w:val="00FC2F47"/>
    <w:rsid w:val="00FC3226"/>
    <w:rsid w:val="00FC3A64"/>
    <w:rsid w:val="00FC3A72"/>
    <w:rsid w:val="00FC3B5A"/>
    <w:rsid w:val="00FC3BBD"/>
    <w:rsid w:val="00FC419B"/>
    <w:rsid w:val="00FC42C4"/>
    <w:rsid w:val="00FC4C39"/>
    <w:rsid w:val="00FC570E"/>
    <w:rsid w:val="00FC5719"/>
    <w:rsid w:val="00FC59BF"/>
    <w:rsid w:val="00FC5AF4"/>
    <w:rsid w:val="00FC5EFC"/>
    <w:rsid w:val="00FC639F"/>
    <w:rsid w:val="00FC6797"/>
    <w:rsid w:val="00FC68B7"/>
    <w:rsid w:val="00FC748C"/>
    <w:rsid w:val="00FC773B"/>
    <w:rsid w:val="00FC7AB4"/>
    <w:rsid w:val="00FC7B3B"/>
    <w:rsid w:val="00FC7D12"/>
    <w:rsid w:val="00FC7F3B"/>
    <w:rsid w:val="00FD023A"/>
    <w:rsid w:val="00FD0547"/>
    <w:rsid w:val="00FD0845"/>
    <w:rsid w:val="00FD0A16"/>
    <w:rsid w:val="00FD0C20"/>
    <w:rsid w:val="00FD0D44"/>
    <w:rsid w:val="00FD0DF0"/>
    <w:rsid w:val="00FD1D1E"/>
    <w:rsid w:val="00FD1DD1"/>
    <w:rsid w:val="00FD2318"/>
    <w:rsid w:val="00FD27C3"/>
    <w:rsid w:val="00FD2D5D"/>
    <w:rsid w:val="00FD35ED"/>
    <w:rsid w:val="00FD39B1"/>
    <w:rsid w:val="00FD3B31"/>
    <w:rsid w:val="00FD3C27"/>
    <w:rsid w:val="00FD4359"/>
    <w:rsid w:val="00FD576F"/>
    <w:rsid w:val="00FD5FDD"/>
    <w:rsid w:val="00FD6036"/>
    <w:rsid w:val="00FD6320"/>
    <w:rsid w:val="00FD6AE7"/>
    <w:rsid w:val="00FD7458"/>
    <w:rsid w:val="00FD7BF6"/>
    <w:rsid w:val="00FD7D6D"/>
    <w:rsid w:val="00FD7DC2"/>
    <w:rsid w:val="00FE0342"/>
    <w:rsid w:val="00FE035A"/>
    <w:rsid w:val="00FE04C0"/>
    <w:rsid w:val="00FE14CC"/>
    <w:rsid w:val="00FE1837"/>
    <w:rsid w:val="00FE18BA"/>
    <w:rsid w:val="00FE1A09"/>
    <w:rsid w:val="00FE1AF5"/>
    <w:rsid w:val="00FE2234"/>
    <w:rsid w:val="00FE2E38"/>
    <w:rsid w:val="00FE3066"/>
    <w:rsid w:val="00FE3436"/>
    <w:rsid w:val="00FE37E8"/>
    <w:rsid w:val="00FE3CC9"/>
    <w:rsid w:val="00FE45B7"/>
    <w:rsid w:val="00FE4A65"/>
    <w:rsid w:val="00FE4F9F"/>
    <w:rsid w:val="00FE50A8"/>
    <w:rsid w:val="00FE59A6"/>
    <w:rsid w:val="00FE5B88"/>
    <w:rsid w:val="00FE5C1F"/>
    <w:rsid w:val="00FE6150"/>
    <w:rsid w:val="00FE655B"/>
    <w:rsid w:val="00FE7421"/>
    <w:rsid w:val="00FE7911"/>
    <w:rsid w:val="00FE7AA2"/>
    <w:rsid w:val="00FF0500"/>
    <w:rsid w:val="00FF052A"/>
    <w:rsid w:val="00FF063E"/>
    <w:rsid w:val="00FF0912"/>
    <w:rsid w:val="00FF136D"/>
    <w:rsid w:val="00FF1B78"/>
    <w:rsid w:val="00FF22E4"/>
    <w:rsid w:val="00FF2701"/>
    <w:rsid w:val="00FF27DE"/>
    <w:rsid w:val="00FF2BD5"/>
    <w:rsid w:val="00FF3434"/>
    <w:rsid w:val="00FF3E0C"/>
    <w:rsid w:val="00FF4009"/>
    <w:rsid w:val="00FF4FDF"/>
    <w:rsid w:val="00FF5602"/>
    <w:rsid w:val="00FF5767"/>
    <w:rsid w:val="00FF619E"/>
    <w:rsid w:val="00FF629E"/>
    <w:rsid w:val="00FF64A1"/>
    <w:rsid w:val="00FF69E0"/>
    <w:rsid w:val="00FF6E31"/>
    <w:rsid w:val="00FF7021"/>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7C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val="fr-FR" w:eastAsia="en-US"/>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4_GR,Fußnotenzeichen"/>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5_GR Char,-E Fußnotentext Char1,footnote text Char1,Fußnotentext Ursprung Char1,Footnote Text Char Char Char2,Footnote Text Char Char Char Char Char1,Footnote Text1 Char1,Fußnotentext Char1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DefaultParagraphFont"/>
    <w:uiPriority w:val="99"/>
    <w:qFormat/>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qFormat/>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rsid w:val="009B5DB9"/>
    <w:rPr>
      <w:sz w:val="16"/>
      <w:szCs w:val="16"/>
    </w:rPr>
  </w:style>
  <w:style w:type="paragraph" w:styleId="CommentText">
    <w:name w:val="annotation text"/>
    <w:basedOn w:val="Normal"/>
    <w:link w:val="CommentTextChar"/>
    <w:rsid w:val="009B5DB9"/>
    <w:pPr>
      <w:spacing w:line="240" w:lineRule="auto"/>
    </w:pPr>
  </w:style>
  <w:style w:type="character" w:customStyle="1" w:styleId="CommentTextChar">
    <w:name w:val="Comment Text Char"/>
    <w:basedOn w:val="DefaultParagraphFont"/>
    <w:link w:val="CommentText"/>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uiPriority w:val="99"/>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3"/>
      </w:numPr>
    </w:pPr>
  </w:style>
  <w:style w:type="numbering" w:styleId="1ai">
    <w:name w:val="Outline List 1"/>
    <w:basedOn w:val="NoList"/>
    <w:rsid w:val="00C4302B"/>
    <w:pPr>
      <w:numPr>
        <w:numId w:val="4"/>
      </w:numPr>
    </w:pPr>
  </w:style>
  <w:style w:type="numbering" w:styleId="ArticleSection">
    <w:name w:val="Outline List 3"/>
    <w:basedOn w:val="NoList"/>
    <w:rsid w:val="00C4302B"/>
    <w:pPr>
      <w:numPr>
        <w:numId w:val="5"/>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character" w:customStyle="1" w:styleId="UnresolvedMention1">
    <w:name w:val="Unresolved Mention1"/>
    <w:basedOn w:val="DefaultParagraphFont"/>
    <w:uiPriority w:val="99"/>
    <w:semiHidden/>
    <w:unhideWhenUsed/>
    <w:rsid w:val="00D12D5F"/>
    <w:rPr>
      <w:color w:val="605E5C"/>
      <w:shd w:val="clear" w:color="auto" w:fill="E1DFDD"/>
    </w:rPr>
  </w:style>
  <w:style w:type="paragraph" w:customStyle="1" w:styleId="footnote">
    <w:name w:val="footnote"/>
    <w:basedOn w:val="FootnoteText"/>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DefaultParagraphFont"/>
    <w:rsid w:val="00014400"/>
  </w:style>
  <w:style w:type="character" w:customStyle="1" w:styleId="kqeaa">
    <w:name w:val="kqeaa"/>
    <w:basedOn w:val="DefaultParagraphFont"/>
    <w:rsid w:val="00014400"/>
  </w:style>
  <w:style w:type="paragraph" w:customStyle="1" w:styleId="ListL2">
    <w:name w:val="List L2"/>
    <w:basedOn w:val="ListParagraph"/>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DefaultParagraphFont"/>
    <w:rsid w:val="00206E2B"/>
  </w:style>
  <w:style w:type="paragraph" w:styleId="TOC1">
    <w:name w:val="toc 1"/>
    <w:basedOn w:val="Normal"/>
    <w:next w:val="Normal"/>
    <w:autoRedefine/>
    <w:semiHidden/>
    <w:unhideWhenUsed/>
    <w:rsid w:val="00042CD3"/>
    <w:pPr>
      <w:spacing w:after="100"/>
    </w:pPr>
  </w:style>
  <w:style w:type="character" w:customStyle="1" w:styleId="1">
    <w:name w:val="未解決のメンション1"/>
    <w:basedOn w:val="DefaultParagraphFont"/>
    <w:uiPriority w:val="99"/>
    <w:semiHidden/>
    <w:unhideWhenUsed/>
    <w:rsid w:val="00D9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170803215">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791293274">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461917854">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874725979">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microsoft.com/office/2016/09/relationships/commentsIds" Target="commentsIds.xml"/><Relationship Id="rId32" Type="http://schemas.openxmlformats.org/officeDocument/2006/relationships/image" Target="media/image19.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microsoft.com/office/2011/relationships/commentsExtended" Target="commentsExtended.xml"/><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0A12E4-B888-45D2-9AC4-7A1A670FCC16}">
  <ds:schemaRefs>
    <ds:schemaRef ds:uri="http://schemas.microsoft.com/sharepoint/v3/contenttype/forms"/>
  </ds:schemaRefs>
</ds:datastoreItem>
</file>

<file path=customXml/itemProps2.xml><?xml version="1.0" encoding="utf-8"?>
<ds:datastoreItem xmlns:ds="http://schemas.openxmlformats.org/officeDocument/2006/customXml" ds:itemID="{59234A94-C818-45F7-A849-838EF4725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34275</Words>
  <Characters>195368</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2024-01-17T14:10:00Z</dcterms:created>
  <dcterms:modified xsi:type="dcterms:W3CDTF">2024-01-25T22:25:00Z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06e56-1756-4005-87f1-1edc72dd4bdf_Enabled">
    <vt:lpwstr>true</vt:lpwstr>
  </property>
  <property fmtid="{D5CDD505-2E9C-101B-9397-08002B2CF9AE}" pid="3" name="MSIP_Label_52d06e56-1756-4005-87f1-1edc72dd4bdf_SetDate">
    <vt:lpwstr>2023-03-24T17:03:52Z</vt:lpwstr>
  </property>
  <property fmtid="{D5CDD505-2E9C-101B-9397-08002B2CF9AE}" pid="4" name="MSIP_Label_52d06e56-1756-4005-87f1-1edc72dd4bdf_Method">
    <vt:lpwstr>Standard</vt:lpwstr>
  </property>
  <property fmtid="{D5CDD505-2E9C-101B-9397-08002B2CF9AE}" pid="5" name="MSIP_Label_52d06e56-1756-4005-87f1-1edc72dd4bdf_Name">
    <vt:lpwstr>General</vt:lpwstr>
  </property>
  <property fmtid="{D5CDD505-2E9C-101B-9397-08002B2CF9AE}" pid="6" name="MSIP_Label_52d06e56-1756-4005-87f1-1edc72dd4bdf_SiteId">
    <vt:lpwstr>9026c5f4-86d0-4b9f-bd39-b7d4d0fb4674</vt:lpwstr>
  </property>
  <property fmtid="{D5CDD505-2E9C-101B-9397-08002B2CF9AE}" pid="7" name="MSIP_Label_52d06e56-1756-4005-87f1-1edc72dd4bdf_ActionId">
    <vt:lpwstr>7e0ce6e9-54ae-4b2a-b4e6-00006635b707</vt:lpwstr>
  </property>
  <property fmtid="{D5CDD505-2E9C-101B-9397-08002B2CF9AE}" pid="8" name="MSIP_Label_52d06e56-1756-4005-87f1-1edc72dd4bdf_ContentBits">
    <vt:lpwstr>0</vt:lpwstr>
  </property>
</Properties>
</file>