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059F45F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38C0BEB" w14:textId="77777777" w:rsidR="00F35BAF" w:rsidRPr="00DB58B5" w:rsidRDefault="00F35BAF" w:rsidP="0050454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EB2190E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177EA07" w14:textId="06BCB6AA" w:rsidR="00F35BAF" w:rsidRPr="00DB58B5" w:rsidRDefault="00504542" w:rsidP="00504542">
            <w:pPr>
              <w:jc w:val="right"/>
            </w:pPr>
            <w:r w:rsidRPr="00504542">
              <w:rPr>
                <w:sz w:val="40"/>
              </w:rPr>
              <w:t>ECE</w:t>
            </w:r>
            <w:r>
              <w:t>/TRANS/WP.15/AC.2/2023/37</w:t>
            </w:r>
          </w:p>
        </w:tc>
      </w:tr>
      <w:tr w:rsidR="00F35BAF" w:rsidRPr="00DB58B5" w14:paraId="78010FBE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600B495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1570D7F" wp14:editId="53AD691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1C8A54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A5675BF" w14:textId="77777777" w:rsidR="00F35BAF" w:rsidRDefault="00504542" w:rsidP="00C97039">
            <w:pPr>
              <w:spacing w:before="240"/>
            </w:pPr>
            <w:r>
              <w:t>Distr. générale</w:t>
            </w:r>
          </w:p>
          <w:p w14:paraId="4DB8BE0B" w14:textId="77777777" w:rsidR="00504542" w:rsidRDefault="00504542" w:rsidP="00504542">
            <w:pPr>
              <w:spacing w:line="240" w:lineRule="exact"/>
            </w:pPr>
            <w:r>
              <w:t>6 juin 2023</w:t>
            </w:r>
          </w:p>
          <w:p w14:paraId="7D74610D" w14:textId="77777777" w:rsidR="00504542" w:rsidRDefault="00504542" w:rsidP="00504542">
            <w:pPr>
              <w:spacing w:line="240" w:lineRule="exact"/>
            </w:pPr>
            <w:r>
              <w:t>Français</w:t>
            </w:r>
          </w:p>
          <w:p w14:paraId="55F375F5" w14:textId="723F8C26" w:rsidR="00504542" w:rsidRPr="00DB58B5" w:rsidRDefault="00504542" w:rsidP="00504542">
            <w:pPr>
              <w:spacing w:line="240" w:lineRule="exact"/>
            </w:pPr>
            <w:r>
              <w:t>Original : anglais</w:t>
            </w:r>
          </w:p>
        </w:tc>
      </w:tr>
    </w:tbl>
    <w:p w14:paraId="5BC5E0C3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14C72AE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DF1869E" w14:textId="77777777" w:rsidR="00504542" w:rsidRPr="009E01B8" w:rsidRDefault="00504542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35C64ABE" w14:textId="77777777" w:rsidR="00504542" w:rsidRPr="004812F5" w:rsidRDefault="00504542" w:rsidP="00AF0CB5">
      <w:pPr>
        <w:spacing w:before="120"/>
        <w:rPr>
          <w:b/>
        </w:rPr>
      </w:pPr>
      <w:r w:rsidRPr="004812F5">
        <w:rPr>
          <w:b/>
          <w:lang w:val="fr-FR"/>
        </w:rPr>
        <w:t xml:space="preserve">Réunion commune d’experts </w:t>
      </w:r>
      <w:r>
        <w:rPr>
          <w:b/>
          <w:lang w:val="fr-FR"/>
        </w:rPr>
        <w:t xml:space="preserve">du </w:t>
      </w:r>
      <w:r w:rsidRPr="004812F5">
        <w:rPr>
          <w:b/>
          <w:lang w:val="fr-FR"/>
        </w:rPr>
        <w:t>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l’Accord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l’ADN)</w:t>
      </w:r>
    </w:p>
    <w:p w14:paraId="132E31DE" w14:textId="73A5B781" w:rsidR="00504542" w:rsidRPr="00234E40" w:rsidRDefault="00504542" w:rsidP="00AF0CB5">
      <w:pPr>
        <w:spacing w:before="120"/>
        <w:rPr>
          <w:b/>
        </w:rPr>
      </w:pPr>
      <w:r>
        <w:rPr>
          <w:b/>
          <w:bCs/>
          <w:lang w:val="fr-FR"/>
        </w:rPr>
        <w:t>Quarante-deuxième</w:t>
      </w:r>
      <w:r>
        <w:rPr>
          <w:b/>
        </w:rPr>
        <w:t xml:space="preserve"> </w:t>
      </w:r>
      <w:r w:rsidRPr="00234E40">
        <w:rPr>
          <w:b/>
        </w:rPr>
        <w:t>session</w:t>
      </w:r>
    </w:p>
    <w:p w14:paraId="6E3BD921" w14:textId="209EE272" w:rsidR="00504542" w:rsidRDefault="00504542" w:rsidP="00AF0CB5">
      <w:r>
        <w:rPr>
          <w:lang w:val="fr-FR"/>
        </w:rPr>
        <w:t>Genève, 21-25 août 2023</w:t>
      </w:r>
    </w:p>
    <w:p w14:paraId="0905ABC5" w14:textId="23C9F556" w:rsidR="00504542" w:rsidRDefault="00504542" w:rsidP="00AF0CB5">
      <w:r>
        <w:rPr>
          <w:lang w:val="fr-FR"/>
        </w:rPr>
        <w:t>Point 1 de l’ordre du jour provisoire</w:t>
      </w:r>
    </w:p>
    <w:p w14:paraId="7F3F5547" w14:textId="77777777" w:rsidR="00504542" w:rsidRPr="001C7E05" w:rsidRDefault="00504542" w:rsidP="00504542">
      <w:pPr>
        <w:rPr>
          <w:lang w:val="fr-FR"/>
        </w:rPr>
      </w:pPr>
      <w:r>
        <w:rPr>
          <w:lang w:val="fr-FR"/>
        </w:rPr>
        <w:t>Point 4 b) de l’ordre du jour provisoire</w:t>
      </w:r>
    </w:p>
    <w:p w14:paraId="3BB7867F" w14:textId="77777777" w:rsidR="00504542" w:rsidRPr="001C7E05" w:rsidRDefault="00504542" w:rsidP="00504542">
      <w:pPr>
        <w:rPr>
          <w:b/>
          <w:bCs/>
          <w:lang w:val="fr-FR"/>
        </w:rPr>
      </w:pPr>
      <w:r>
        <w:rPr>
          <w:b/>
          <w:bCs/>
          <w:lang w:val="fr-FR"/>
        </w:rPr>
        <w:t>Propositions d’amendements au Règlement annexé à l’ADN :</w:t>
      </w:r>
    </w:p>
    <w:p w14:paraId="0AAF79CD" w14:textId="77777777" w:rsidR="00504542" w:rsidRPr="001C7E05" w:rsidRDefault="00504542" w:rsidP="00504542">
      <w:pPr>
        <w:rPr>
          <w:b/>
          <w:bCs/>
          <w:lang w:val="fr-FR"/>
        </w:rPr>
      </w:pPr>
      <w:r>
        <w:rPr>
          <w:b/>
          <w:bCs/>
          <w:lang w:val="fr-FR"/>
        </w:rPr>
        <w:t>autres propositions</w:t>
      </w:r>
    </w:p>
    <w:p w14:paraId="08E061C7" w14:textId="77777777" w:rsidR="00504542" w:rsidRPr="001C7E05" w:rsidRDefault="00504542" w:rsidP="00504542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Dispositions particulières relatives aux déchets : correction d’une référence à un alinéa qui n’existe pas</w:t>
      </w:r>
    </w:p>
    <w:p w14:paraId="2313BA87" w14:textId="6E90130A" w:rsidR="00504542" w:rsidRPr="001C7E05" w:rsidRDefault="00504542" w:rsidP="00504542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de l’Union européenne de la navigation fluviale (UENF) et de l’Organisation européenne des bateliers</w:t>
      </w:r>
      <w:r w:rsidRPr="00260305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260305">
        <w:rPr>
          <w:b w:val="0"/>
          <w:bCs/>
          <w:sz w:val="20"/>
          <w:vertAlign w:val="superscript"/>
          <w:lang w:val="fr-FR"/>
        </w:rPr>
        <w:t>,</w:t>
      </w:r>
      <w:r w:rsidRPr="00260305">
        <w:rPr>
          <w:b w:val="0"/>
          <w:bCs/>
          <w:sz w:val="20"/>
          <w:lang w:val="fr-FR"/>
        </w:rPr>
        <w:t xml:space="preserve"> </w:t>
      </w:r>
      <w:r w:rsidRPr="00260305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p w14:paraId="46E79F77" w14:textId="77777777" w:rsidR="00504542" w:rsidRPr="001C7E05" w:rsidRDefault="00504542" w:rsidP="00504542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3EDD6A94" w14:textId="77777777" w:rsidR="00504542" w:rsidRPr="001C7E05" w:rsidRDefault="00504542" w:rsidP="00504542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Depuis l’édition 2017 de l’ADN, au chapitre 5.4, le paragraphe 5.4.1.1.3, « Dispositions particulières relatives aux déchets », contient une référence à un alinéa qui n’existe pas.</w:t>
      </w:r>
    </w:p>
    <w:p w14:paraId="4F4E7B25" w14:textId="77777777" w:rsidR="00504542" w:rsidRPr="001C7E05" w:rsidRDefault="00504542" w:rsidP="00504542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En outre, dans le même paragraphe, il est fait référence uniquement au 5.4.1.1.1 de l’ADN, ce qui pourrait donner l’impression que le transport de déchets contenant des matières dangereuses en bateaux-citernes ne peut pas être indiqué correctement dans le document de transport.</w:t>
      </w:r>
    </w:p>
    <w:p w14:paraId="10D709F2" w14:textId="27AA3E9B" w:rsidR="00504542" w:rsidRPr="001C7E05" w:rsidRDefault="00504542" w:rsidP="00263A35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  <w:t>Problème</w:t>
      </w:r>
    </w:p>
    <w:p w14:paraId="24A531AD" w14:textId="77777777" w:rsidR="00504542" w:rsidRPr="001C7E05" w:rsidRDefault="00504542" w:rsidP="00263A35">
      <w:pPr>
        <w:pStyle w:val="SingleTxtG"/>
        <w:keepNext/>
        <w:keepLines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Au chapitre 5.4 de l’ADN, dans le paragraphe 5.4.1.1.3, « Dispositions particulières relatives aux déchets », le deuxième paragraphe renvoie à l’alinéa « k) » du 5.4.1.1.1, qui n’existe pas (le dernier alinéa au 5.4.1.1.1 étant l’alinéa « i) »). On n’a pas pu retracer d’où provenait cette erreur probable, mais elle figure dans l’ADN depuis l’édition 2017 :</w:t>
      </w:r>
    </w:p>
    <w:p w14:paraId="706F8C7E" w14:textId="77777777" w:rsidR="00504542" w:rsidRPr="001C7E05" w:rsidRDefault="00504542" w:rsidP="00263A35">
      <w:pPr>
        <w:pStyle w:val="SingleTxtG"/>
        <w:keepNext/>
        <w:keepLines/>
        <w:ind w:left="1701"/>
        <w:rPr>
          <w:i/>
          <w:iCs/>
          <w:lang w:val="fr-FR"/>
        </w:rPr>
      </w:pPr>
      <w:r>
        <w:rPr>
          <w:lang w:val="fr-FR"/>
        </w:rPr>
        <w:t>« Si la disposition concernant les déchets énoncée au 2.1.3.5.5 est appliquée, les indications suivantes doivent être ajoutées à la description des marchandises dangereuses requise au 5.4.1.1.1 a) à d) et k) : ».</w:t>
      </w:r>
    </w:p>
    <w:p w14:paraId="026DA507" w14:textId="77777777" w:rsidR="00504542" w:rsidRPr="001C7E05" w:rsidRDefault="00504542" w:rsidP="00504542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 xml:space="preserve">Dans le même paragraphe, il est uniquement fait référence au paragraphe 5.4.1.1.1, « Renseignements généraux qui doivent figurer dans le document de transport </w:t>
      </w:r>
      <w:r>
        <w:rPr>
          <w:u w:val="single"/>
          <w:lang w:val="fr-FR"/>
        </w:rPr>
        <w:t>pour le transport en vrac ou en colis</w:t>
      </w:r>
      <w:r>
        <w:rPr>
          <w:lang w:val="fr-FR"/>
        </w:rPr>
        <w:t> », qui s’applique au transport en bateau à cargaison sèche.</w:t>
      </w:r>
    </w:p>
    <w:p w14:paraId="4360BCB5" w14:textId="77777777" w:rsidR="00504542" w:rsidRPr="001C7E05" w:rsidRDefault="00504542" w:rsidP="00504542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>À la lecture de cette disposition, on pourrait en déduire, à tort, que le transport de déchets contenant des marchandises dangereuses en bateau-citerne (5.4.1.1.2 de l’ADN) ne peut pas être indiqué sur le document de transport conformément à l’ADN, ce qui n’est pas le cas.</w:t>
      </w:r>
      <w:bookmarkStart w:id="0" w:name="_Hlk61886046"/>
    </w:p>
    <w:p w14:paraId="71344A50" w14:textId="77777777" w:rsidR="00504542" w:rsidRPr="001C7E05" w:rsidRDefault="00504542" w:rsidP="00504542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</w:t>
      </w:r>
    </w:p>
    <w:bookmarkEnd w:id="0"/>
    <w:p w14:paraId="7E13D8BE" w14:textId="77777777" w:rsidR="00504542" w:rsidRPr="001C7E05" w:rsidRDefault="00504542" w:rsidP="00504542">
      <w:pPr>
        <w:pStyle w:val="SingleTxtG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  <w:t>Il est proposé d’apporter la correction ci-après (les modifications qu’il est proposé d’apporter figurent en caractères gras et soulignés pour les ajouts, et gras et biffés pour les suppressions) :</w:t>
      </w:r>
    </w:p>
    <w:p w14:paraId="5A6EF0A0" w14:textId="0CD5F9EA" w:rsidR="00504542" w:rsidRPr="001C7E05" w:rsidRDefault="00504542" w:rsidP="00504542">
      <w:pPr>
        <w:pStyle w:val="SingleTxtG"/>
        <w:rPr>
          <w:lang w:val="fr-FR"/>
        </w:rPr>
      </w:pPr>
      <w:r>
        <w:rPr>
          <w:lang w:val="fr-FR"/>
        </w:rPr>
        <w:t>Chapitre 5.4, 5.4.1.1.3, « Dispositions particulières relatives aux déchets », deuxième paragraphe, lire</w:t>
      </w:r>
      <w:r w:rsidR="00263A35">
        <w:rPr>
          <w:lang w:val="fr-FR"/>
        </w:rPr>
        <w:t> </w:t>
      </w:r>
      <w:r>
        <w:rPr>
          <w:lang w:val="fr-FR"/>
        </w:rPr>
        <w:t>:</w:t>
      </w:r>
    </w:p>
    <w:p w14:paraId="6D1210D9" w14:textId="77777777" w:rsidR="00504542" w:rsidRPr="001C7E05" w:rsidRDefault="00504542" w:rsidP="00504542">
      <w:pPr>
        <w:pStyle w:val="SingleTxtG"/>
        <w:ind w:left="1701"/>
        <w:rPr>
          <w:b/>
          <w:bCs/>
          <w:u w:val="single"/>
          <w:lang w:val="fr-FR"/>
        </w:rPr>
      </w:pPr>
      <w:r>
        <w:rPr>
          <w:lang w:val="fr-FR"/>
        </w:rPr>
        <w:t xml:space="preserve">« Si la disposition concernant les déchets énoncée au 2.1.3.5.5 est appliquée, les indications suivantes doivent être ajoutées à la description des marchandises dangereuses requise au 5.4.1.1.1 a) à d) </w:t>
      </w:r>
      <w:r>
        <w:rPr>
          <w:b/>
          <w:bCs/>
          <w:strike/>
          <w:lang w:val="fr-FR"/>
        </w:rPr>
        <w:t>et k)</w:t>
      </w:r>
      <w:r>
        <w:rPr>
          <w:b/>
          <w:bCs/>
          <w:lang w:val="fr-FR"/>
        </w:rPr>
        <w:t xml:space="preserve"> </w:t>
      </w:r>
      <w:r>
        <w:rPr>
          <w:b/>
          <w:bCs/>
          <w:u w:val="single"/>
          <w:lang w:val="fr-FR"/>
        </w:rPr>
        <w:t>pour le transport en bateau à cargaison sèche et au 5.4.1.1.2 a) à d) pour le transport en bateau-citerne</w:t>
      </w:r>
      <w:r>
        <w:rPr>
          <w:lang w:val="fr-FR"/>
        </w:rPr>
        <w:t> : ».</w:t>
      </w:r>
    </w:p>
    <w:p w14:paraId="691D5628" w14:textId="77777777" w:rsidR="00504542" w:rsidRPr="001C7E05" w:rsidRDefault="00504542" w:rsidP="00504542">
      <w:pPr>
        <w:pStyle w:val="SingleTxtG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>Avec cette proposition, une erreur mineure est corrigée et il est fait référence aux documents de transport pour le transport de déchets contenant des marchandises dangereuses en bateau-citerne.</w:t>
      </w:r>
    </w:p>
    <w:p w14:paraId="257F2A27" w14:textId="77777777" w:rsidR="00504542" w:rsidRPr="001C7E05" w:rsidRDefault="00504542" w:rsidP="00504542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Justification</w:t>
      </w:r>
    </w:p>
    <w:p w14:paraId="1A80EA0B" w14:textId="77777777" w:rsidR="00504542" w:rsidRPr="001C7E05" w:rsidRDefault="00504542" w:rsidP="00504542">
      <w:pPr>
        <w:pStyle w:val="SingleTxtG"/>
        <w:rPr>
          <w:lang w:val="fr-FR"/>
        </w:rPr>
      </w:pPr>
      <w:r>
        <w:rPr>
          <w:lang w:val="fr-FR"/>
        </w:rPr>
        <w:t>8.</w:t>
      </w:r>
      <w:r>
        <w:rPr>
          <w:lang w:val="fr-FR"/>
        </w:rPr>
        <w:tab/>
        <w:t>Étant donné que certains déchets contenant des marchandises dangereuses sont transportés en bateaux-citernes, il est nécessaire d’ajouter, au 5.4.1.1.3, une référence aux prescriptions concernant les indications qui doivent, dans ce cas, figurer dans le document de transport (5.4.1.1.</w:t>
      </w:r>
      <w:r>
        <w:rPr>
          <w:b/>
          <w:bCs/>
          <w:u w:val="single"/>
          <w:lang w:val="fr-FR"/>
        </w:rPr>
        <w:t>2</w:t>
      </w:r>
      <w:r>
        <w:rPr>
          <w:lang w:val="fr-FR"/>
        </w:rPr>
        <w:t xml:space="preserve"> a) à d) de l’ADN).</w:t>
      </w:r>
    </w:p>
    <w:p w14:paraId="5E9F7399" w14:textId="66AC6158" w:rsidR="00504542" w:rsidRPr="000B1F22" w:rsidRDefault="00504542" w:rsidP="00504542">
      <w:pPr>
        <w:pStyle w:val="SingleTxtG"/>
        <w:rPr>
          <w:lang w:val="fr-FR"/>
        </w:rPr>
      </w:pPr>
      <w:r>
        <w:rPr>
          <w:lang w:val="fr-FR"/>
        </w:rPr>
        <w:t>9.</w:t>
      </w:r>
      <w:r>
        <w:rPr>
          <w:lang w:val="fr-FR"/>
        </w:rPr>
        <w:tab/>
        <w:t>Il n’existe aucune raison plausible que les dispositions particulières relatives aux déchets ne s’appliquent pas au transport par bateau-citerne. Par exemple, le No ONU 3264, cité à titre d’exemple au 5.4.1.1.3, figure à la fois dans le tableau A et dans le tableau C. Les</w:t>
      </w:r>
      <w:r w:rsidR="005F371B">
        <w:rPr>
          <w:lang w:val="fr-FR"/>
        </w:rPr>
        <w:t> </w:t>
      </w:r>
      <w:r>
        <w:rPr>
          <w:lang w:val="fr-FR"/>
        </w:rPr>
        <w:t>autres matières mentionnées dans ces dispositions sont également transportées en bateaux-citernes.</w:t>
      </w:r>
    </w:p>
    <w:p w14:paraId="6D8B4DD9" w14:textId="262298FD" w:rsidR="00F9573C" w:rsidRDefault="00504542" w:rsidP="00504542">
      <w:pPr>
        <w:pStyle w:val="SingleTxtG"/>
        <w:rPr>
          <w:lang w:val="fr-FR"/>
        </w:rPr>
      </w:pPr>
      <w:r>
        <w:rPr>
          <w:lang w:val="fr-FR"/>
        </w:rPr>
        <w:t>10.</w:t>
      </w:r>
      <w:r>
        <w:rPr>
          <w:lang w:val="fr-FR"/>
        </w:rPr>
        <w:tab/>
        <w:t>Hormis le renvoi explicite au 5.4.1.1.1, rien n’indique dans le texte que ces dispositions ne devraient s’appliquer qu’au transport en bateau à cargaison sèche. Il n’y a pas non plus d’exclusion au 2.1.3.5.5. On peut donc supposer que l’absence de renvoi au 5.4.1.1.2 dans le texte du 5.4.1.1.3 est une omission.</w:t>
      </w:r>
    </w:p>
    <w:p w14:paraId="7FE1254B" w14:textId="2E0C786B" w:rsidR="00504542" w:rsidRPr="00504542" w:rsidRDefault="00504542" w:rsidP="0050454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04542" w:rsidRPr="00504542" w:rsidSect="0050454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A693" w14:textId="77777777" w:rsidR="00900232" w:rsidRDefault="00900232" w:rsidP="00F95C08">
      <w:pPr>
        <w:spacing w:line="240" w:lineRule="auto"/>
      </w:pPr>
    </w:p>
  </w:endnote>
  <w:endnote w:type="continuationSeparator" w:id="0">
    <w:p w14:paraId="6E7D27F3" w14:textId="77777777" w:rsidR="00900232" w:rsidRPr="00AC3823" w:rsidRDefault="00900232" w:rsidP="00AC3823">
      <w:pPr>
        <w:pStyle w:val="Pieddepage"/>
      </w:pPr>
    </w:p>
  </w:endnote>
  <w:endnote w:type="continuationNotice" w:id="1">
    <w:p w14:paraId="10B5233E" w14:textId="77777777" w:rsidR="00900232" w:rsidRDefault="0090023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9F81" w14:textId="5AE4D7AC" w:rsidR="00504542" w:rsidRPr="00504542" w:rsidRDefault="00504542" w:rsidP="00504542">
    <w:pPr>
      <w:pStyle w:val="Pieddepage"/>
      <w:tabs>
        <w:tab w:val="right" w:pos="9638"/>
      </w:tabs>
    </w:pPr>
    <w:r w:rsidRPr="00504542">
      <w:rPr>
        <w:b/>
        <w:sz w:val="18"/>
      </w:rPr>
      <w:fldChar w:fldCharType="begin"/>
    </w:r>
    <w:r w:rsidRPr="00504542">
      <w:rPr>
        <w:b/>
        <w:sz w:val="18"/>
      </w:rPr>
      <w:instrText xml:space="preserve"> PAGE  \* MERGEFORMAT </w:instrText>
    </w:r>
    <w:r w:rsidRPr="00504542">
      <w:rPr>
        <w:b/>
        <w:sz w:val="18"/>
      </w:rPr>
      <w:fldChar w:fldCharType="separate"/>
    </w:r>
    <w:r w:rsidRPr="00504542">
      <w:rPr>
        <w:b/>
        <w:noProof/>
        <w:sz w:val="18"/>
      </w:rPr>
      <w:t>2</w:t>
    </w:r>
    <w:r w:rsidRPr="00504542">
      <w:rPr>
        <w:b/>
        <w:sz w:val="18"/>
      </w:rPr>
      <w:fldChar w:fldCharType="end"/>
    </w:r>
    <w:r>
      <w:rPr>
        <w:b/>
        <w:sz w:val="18"/>
      </w:rPr>
      <w:tab/>
    </w:r>
    <w:r>
      <w:t>GE.23-10766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0EA4" w14:textId="49363EDC" w:rsidR="00504542" w:rsidRPr="00504542" w:rsidRDefault="00504542" w:rsidP="00504542">
    <w:pPr>
      <w:pStyle w:val="Pieddepage"/>
      <w:tabs>
        <w:tab w:val="right" w:pos="9638"/>
      </w:tabs>
      <w:rPr>
        <w:b/>
        <w:sz w:val="18"/>
      </w:rPr>
    </w:pPr>
    <w:r>
      <w:t>GE.23-10766</w:t>
    </w:r>
    <w:r>
      <w:tab/>
    </w:r>
    <w:r w:rsidRPr="00504542">
      <w:rPr>
        <w:b/>
        <w:sz w:val="18"/>
      </w:rPr>
      <w:fldChar w:fldCharType="begin"/>
    </w:r>
    <w:r w:rsidRPr="00504542">
      <w:rPr>
        <w:b/>
        <w:sz w:val="18"/>
      </w:rPr>
      <w:instrText xml:space="preserve"> PAGE  \* MERGEFORMAT </w:instrText>
    </w:r>
    <w:r w:rsidRPr="00504542">
      <w:rPr>
        <w:b/>
        <w:sz w:val="18"/>
      </w:rPr>
      <w:fldChar w:fldCharType="separate"/>
    </w:r>
    <w:r w:rsidRPr="00504542">
      <w:rPr>
        <w:b/>
        <w:noProof/>
        <w:sz w:val="18"/>
      </w:rPr>
      <w:t>3</w:t>
    </w:r>
    <w:r w:rsidRPr="0050454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460E" w14:textId="1A18DEDF" w:rsidR="007F20FA" w:rsidRPr="00504542" w:rsidRDefault="00504542" w:rsidP="00504542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CA25201" wp14:editId="6A6324C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23-10766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6D416AE" wp14:editId="6D63683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40631748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AB6">
      <w:rPr>
        <w:sz w:val="20"/>
      </w:rPr>
      <w:t xml:space="preserve">    030124    030124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51FB" w14:textId="77777777" w:rsidR="00900232" w:rsidRPr="00AC3823" w:rsidRDefault="0090023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83A1F0C" w14:textId="77777777" w:rsidR="00900232" w:rsidRPr="00AC3823" w:rsidRDefault="0090023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D9B43A9" w14:textId="77777777" w:rsidR="00900232" w:rsidRPr="00AC3823" w:rsidRDefault="00900232">
      <w:pPr>
        <w:spacing w:line="240" w:lineRule="auto"/>
        <w:rPr>
          <w:sz w:val="2"/>
          <w:szCs w:val="2"/>
        </w:rPr>
      </w:pPr>
    </w:p>
  </w:footnote>
  <w:footnote w:id="2">
    <w:p w14:paraId="4674F86B" w14:textId="26E6DB78" w:rsidR="00504542" w:rsidRPr="00504542" w:rsidRDefault="00504542">
      <w:pPr>
        <w:pStyle w:val="Notedebasdepage"/>
      </w:pPr>
      <w:r>
        <w:rPr>
          <w:rStyle w:val="Appelnotedebasdep"/>
        </w:rPr>
        <w:tab/>
      </w:r>
      <w:r w:rsidRPr="00504542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Diffusé</w:t>
      </w:r>
      <w:r w:rsidR="005F371B">
        <w:rPr>
          <w:lang w:val="fr-FR"/>
        </w:rPr>
        <w:t>e</w:t>
      </w:r>
      <w:r>
        <w:rPr>
          <w:lang w:val="fr-FR"/>
        </w:rPr>
        <w:t xml:space="preserve"> en allemand par la Commission centrale pour la navigation du Rhin sous la cote CCNR</w:t>
      </w:r>
      <w:r w:rsidR="005F371B">
        <w:rPr>
          <w:lang w:val="fr-FR"/>
        </w:rPr>
        <w:noBreakHyphen/>
      </w:r>
      <w:r>
        <w:rPr>
          <w:lang w:val="fr-FR"/>
        </w:rPr>
        <w:t>ZKR/ADN/WP.15/AC.2/2023/37.</w:t>
      </w:r>
    </w:p>
  </w:footnote>
  <w:footnote w:id="3">
    <w:p w14:paraId="28376497" w14:textId="6DEFB16A" w:rsidR="00504542" w:rsidRPr="00504542" w:rsidRDefault="00504542">
      <w:pPr>
        <w:pStyle w:val="Notedebasdepage"/>
      </w:pPr>
      <w:r>
        <w:rPr>
          <w:rStyle w:val="Appelnotedebasdep"/>
        </w:rPr>
        <w:tab/>
      </w:r>
      <w:r w:rsidRPr="00504542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A/77/6 (Sect. 20), tableau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00A3" w14:textId="7FB876B8" w:rsidR="00504542" w:rsidRPr="00504542" w:rsidRDefault="00504542">
    <w:pPr>
      <w:pStyle w:val="En-tte"/>
    </w:pPr>
    <w:fldSimple w:instr=" TITLE  \* MERGEFORMAT ">
      <w:r w:rsidR="0046452C">
        <w:t>ECE/TRANS/WP.15/AC.2/2023/37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F0E4" w14:textId="7DFE3D35" w:rsidR="00504542" w:rsidRPr="00504542" w:rsidRDefault="00504542" w:rsidP="00504542">
    <w:pPr>
      <w:pStyle w:val="En-tte"/>
      <w:jc w:val="right"/>
    </w:pPr>
    <w:fldSimple w:instr=" TITLE  \* MERGEFORMAT ">
      <w:r w:rsidR="0046452C">
        <w:t>ECE/TRANS/WP.15/AC.2/2023/37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46558602">
    <w:abstractNumId w:val="12"/>
  </w:num>
  <w:num w:numId="2" w16cid:durableId="1438022498">
    <w:abstractNumId w:val="11"/>
  </w:num>
  <w:num w:numId="3" w16cid:durableId="751050516">
    <w:abstractNumId w:val="10"/>
  </w:num>
  <w:num w:numId="4" w16cid:durableId="487325896">
    <w:abstractNumId w:val="8"/>
  </w:num>
  <w:num w:numId="5" w16cid:durableId="276453237">
    <w:abstractNumId w:val="3"/>
  </w:num>
  <w:num w:numId="6" w16cid:durableId="2119718322">
    <w:abstractNumId w:val="2"/>
  </w:num>
  <w:num w:numId="7" w16cid:durableId="358430057">
    <w:abstractNumId w:val="1"/>
  </w:num>
  <w:num w:numId="8" w16cid:durableId="176577872">
    <w:abstractNumId w:val="0"/>
  </w:num>
  <w:num w:numId="9" w16cid:durableId="790590801">
    <w:abstractNumId w:val="9"/>
  </w:num>
  <w:num w:numId="10" w16cid:durableId="1900552238">
    <w:abstractNumId w:val="7"/>
  </w:num>
  <w:num w:numId="11" w16cid:durableId="144054979">
    <w:abstractNumId w:val="6"/>
  </w:num>
  <w:num w:numId="12" w16cid:durableId="2086102133">
    <w:abstractNumId w:val="5"/>
  </w:num>
  <w:num w:numId="13" w16cid:durableId="845052420">
    <w:abstractNumId w:val="4"/>
  </w:num>
  <w:num w:numId="14" w16cid:durableId="1342511732">
    <w:abstractNumId w:val="12"/>
  </w:num>
  <w:num w:numId="15" w16cid:durableId="1012679563">
    <w:abstractNumId w:val="11"/>
  </w:num>
  <w:num w:numId="16" w16cid:durableId="18483218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32"/>
    <w:rsid w:val="00017F94"/>
    <w:rsid w:val="00023842"/>
    <w:rsid w:val="000334F9"/>
    <w:rsid w:val="00045FEB"/>
    <w:rsid w:val="0007796D"/>
    <w:rsid w:val="00083EB6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60305"/>
    <w:rsid w:val="00263A35"/>
    <w:rsid w:val="002744B8"/>
    <w:rsid w:val="002832AC"/>
    <w:rsid w:val="002D7C93"/>
    <w:rsid w:val="002E5AB6"/>
    <w:rsid w:val="00305801"/>
    <w:rsid w:val="003916DE"/>
    <w:rsid w:val="00421996"/>
    <w:rsid w:val="00441C3B"/>
    <w:rsid w:val="00446FE5"/>
    <w:rsid w:val="00452396"/>
    <w:rsid w:val="0046452C"/>
    <w:rsid w:val="00477EB2"/>
    <w:rsid w:val="004837D8"/>
    <w:rsid w:val="004E2EED"/>
    <w:rsid w:val="004E468C"/>
    <w:rsid w:val="00504542"/>
    <w:rsid w:val="005505B7"/>
    <w:rsid w:val="00573BE5"/>
    <w:rsid w:val="00586ED3"/>
    <w:rsid w:val="00596AA9"/>
    <w:rsid w:val="005F371B"/>
    <w:rsid w:val="0071601D"/>
    <w:rsid w:val="007A62E6"/>
    <w:rsid w:val="007F20FA"/>
    <w:rsid w:val="0080684C"/>
    <w:rsid w:val="00871C75"/>
    <w:rsid w:val="008776DC"/>
    <w:rsid w:val="008D5EF9"/>
    <w:rsid w:val="00900232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310E1"/>
  <w15:docId w15:val="{1D0DA67C-8C4B-43A4-96B4-D633048E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C44EC1-EE5B-46B5-B862-DCFDFF509FCE}"/>
</file>

<file path=customXml/itemProps2.xml><?xml version="1.0" encoding="utf-8"?>
<ds:datastoreItem xmlns:ds="http://schemas.openxmlformats.org/officeDocument/2006/customXml" ds:itemID="{85629F58-C699-4400-9C38-87BB5E78EAEB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3</TotalTime>
  <Pages>2</Pages>
  <Words>546</Words>
  <Characters>3822</Characters>
  <Application>Microsoft Office Word</Application>
  <DocSecurity>0</DocSecurity>
  <Lines>318</Lines>
  <Paragraphs>174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ECE/TRANS/WP.15/AC.2/2023/37</vt:lpstr>
    </vt:vector>
  </TitlesOfParts>
  <Company>DCM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ECE/TRANS/WP.15/AC.2/2023/37</dc:title>
  <dc:subject/>
  <dc:creator>Julien OKRZESIK</dc:creator>
  <cp:keywords/>
  <cp:lastModifiedBy>Julien Okrzesik</cp:lastModifiedBy>
  <cp:revision>3</cp:revision>
  <cp:lastPrinted>2024-01-03T09:45:00Z</cp:lastPrinted>
  <dcterms:created xsi:type="dcterms:W3CDTF">2024-01-03T09:44:00Z</dcterms:created>
  <dcterms:modified xsi:type="dcterms:W3CDTF">2024-01-03T09:49:00Z</dcterms:modified>
</cp:coreProperties>
</file>