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320D8C94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5F19C639" w14:textId="77777777" w:rsidR="002D5AAC" w:rsidRDefault="002D5AAC" w:rsidP="007A012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7AD652B1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0B2F5647" w14:textId="28A544AA" w:rsidR="002D5AAC" w:rsidRDefault="007A0121" w:rsidP="007A0121">
            <w:pPr>
              <w:jc w:val="right"/>
            </w:pPr>
            <w:r w:rsidRPr="007A0121">
              <w:rPr>
                <w:sz w:val="40"/>
              </w:rPr>
              <w:t>ECE</w:t>
            </w:r>
            <w:r>
              <w:t>/ADN/68/Add.1</w:t>
            </w:r>
          </w:p>
        </w:tc>
      </w:tr>
      <w:tr w:rsidR="002D5AAC" w:rsidRPr="00034DA1" w14:paraId="36B8583A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CD6D8BD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52835BFC" wp14:editId="146CBC46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945B5BB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0FF65AEB" w14:textId="77777777" w:rsidR="002D5AAC" w:rsidRDefault="007A0121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1B11DA69" w14:textId="3FCB0B8C" w:rsidR="007A0121" w:rsidRDefault="007A0121" w:rsidP="007A012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16 November 2023</w:t>
            </w:r>
          </w:p>
          <w:p w14:paraId="25969A55" w14:textId="77777777" w:rsidR="007A0121" w:rsidRDefault="007A0121" w:rsidP="007A012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3259B66E" w14:textId="5458FE2D" w:rsidR="007A0121" w:rsidRPr="008D53B6" w:rsidRDefault="007A0121" w:rsidP="007A012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591D80BC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327E7291" w14:textId="2F2BA4BA" w:rsidR="007A0121" w:rsidRPr="00034DA1" w:rsidRDefault="007A0121" w:rsidP="007A0121">
      <w:pPr>
        <w:spacing w:before="120"/>
        <w:rPr>
          <w:b/>
          <w:sz w:val="24"/>
          <w:szCs w:val="24"/>
        </w:rPr>
      </w:pPr>
      <w:r w:rsidRPr="00034DA1">
        <w:rPr>
          <w:b/>
          <w:bCs/>
          <w:sz w:val="24"/>
          <w:szCs w:val="24"/>
        </w:rPr>
        <w:t xml:space="preserve">Административный комитет Европейского соглашения </w:t>
      </w:r>
      <w:r w:rsidRPr="00034DA1">
        <w:rPr>
          <w:b/>
          <w:bCs/>
          <w:sz w:val="24"/>
          <w:szCs w:val="24"/>
        </w:rPr>
        <w:br/>
        <w:t xml:space="preserve">о международной перевозке опасных грузов </w:t>
      </w:r>
      <w:r w:rsidRPr="00034DA1">
        <w:rPr>
          <w:b/>
          <w:bCs/>
          <w:sz w:val="24"/>
          <w:szCs w:val="24"/>
        </w:rPr>
        <w:br/>
        <w:t>по внутренним водным путям (ВОПОГ)</w:t>
      </w:r>
    </w:p>
    <w:p w14:paraId="37FDF1A1" w14:textId="77777777" w:rsidR="007A0121" w:rsidRPr="00DA16BB" w:rsidRDefault="007A0121" w:rsidP="007A0121">
      <w:pPr>
        <w:spacing w:before="120"/>
        <w:rPr>
          <w:b/>
        </w:rPr>
      </w:pPr>
      <w:r>
        <w:rPr>
          <w:b/>
          <w:bCs/>
        </w:rPr>
        <w:t>Тридцать первая сессия</w:t>
      </w:r>
    </w:p>
    <w:p w14:paraId="242B75DF" w14:textId="77777777" w:rsidR="007A0121" w:rsidRDefault="007A0121" w:rsidP="007A0121">
      <w:r>
        <w:t>Женева, 26 января 2024 года</w:t>
      </w:r>
    </w:p>
    <w:p w14:paraId="3255B152" w14:textId="77777777" w:rsidR="007A0121" w:rsidRPr="00DA16BB" w:rsidRDefault="007A0121" w:rsidP="007A0121">
      <w:r>
        <w:t>Пункт 1 предварительной повестки дня</w:t>
      </w:r>
    </w:p>
    <w:p w14:paraId="1C80714E" w14:textId="77777777" w:rsidR="007A0121" w:rsidRPr="00DA16BB" w:rsidRDefault="007A0121" w:rsidP="007A0121">
      <w:r>
        <w:rPr>
          <w:b/>
          <w:bCs/>
        </w:rPr>
        <w:t>Утверждение повестки дня</w:t>
      </w:r>
    </w:p>
    <w:p w14:paraId="06878100" w14:textId="77777777" w:rsidR="007A0121" w:rsidRPr="00DA16BB" w:rsidRDefault="007A0121" w:rsidP="007A0121">
      <w:pPr>
        <w:pStyle w:val="HChG"/>
      </w:pPr>
      <w:r>
        <w:tab/>
      </w:r>
      <w:r>
        <w:tab/>
      </w:r>
      <w:r>
        <w:rPr>
          <w:bCs/>
        </w:rPr>
        <w:t>Предварительная повестка дня тридцать первой сессии</w:t>
      </w:r>
      <w:r w:rsidRPr="007A0121">
        <w:rPr>
          <w:rStyle w:val="aa"/>
          <w:b w:val="0"/>
          <w:bCs/>
          <w:sz w:val="20"/>
          <w:vertAlign w:val="baseline"/>
        </w:rPr>
        <w:footnoteReference w:customMarkFollows="1" w:id="1"/>
        <w:t>*</w:t>
      </w:r>
    </w:p>
    <w:p w14:paraId="176C914E" w14:textId="77777777" w:rsidR="007A0121" w:rsidRPr="00DA16BB" w:rsidRDefault="007A0121" w:rsidP="007A0121">
      <w:pPr>
        <w:pStyle w:val="H23G"/>
      </w:pPr>
      <w:r>
        <w:tab/>
      </w:r>
      <w:r>
        <w:tab/>
      </w:r>
      <w:r>
        <w:rPr>
          <w:bCs/>
        </w:rPr>
        <w:t>Добавление</w:t>
      </w:r>
    </w:p>
    <w:p w14:paraId="3B0F0892" w14:textId="77777777" w:rsidR="007A0121" w:rsidRPr="00DA16BB" w:rsidRDefault="007A0121" w:rsidP="007A0121">
      <w:pPr>
        <w:pStyle w:val="H1G"/>
      </w:pPr>
      <w:r>
        <w:tab/>
      </w:r>
      <w:r>
        <w:tab/>
      </w:r>
      <w:r>
        <w:rPr>
          <w:bCs/>
        </w:rPr>
        <w:t>Аннотации к повестке дня</w:t>
      </w:r>
    </w:p>
    <w:p w14:paraId="4AC89B76" w14:textId="77777777" w:rsidR="007A0121" w:rsidRPr="00DA16BB" w:rsidRDefault="007A0121" w:rsidP="007A0121">
      <w:pPr>
        <w:pStyle w:val="H23G"/>
      </w:pPr>
      <w:r>
        <w:rPr>
          <w:bCs/>
        </w:rPr>
        <w:tab/>
        <w:t>1.</w:t>
      </w:r>
      <w:r>
        <w:tab/>
      </w:r>
      <w:r>
        <w:rPr>
          <w:bCs/>
        </w:rPr>
        <w:t>Утверждение повестки дня</w:t>
      </w:r>
    </w:p>
    <w:p w14:paraId="0D00D038" w14:textId="77777777" w:rsidR="007A0121" w:rsidRPr="00DA16BB" w:rsidRDefault="007A0121" w:rsidP="007A0121">
      <w:pPr>
        <w:pStyle w:val="SingleTxtG"/>
        <w:ind w:firstLine="567"/>
      </w:pPr>
      <w:r>
        <w:t>Административный комитет, возможно, пожелает рассмотреть и утвердить повестку дня своей тридцать первой сессии, подготовленную секретариатом и опубликованную в качестве документов ECE/ADN/68 и Add.1.</w:t>
      </w:r>
    </w:p>
    <w:p w14:paraId="7340995B" w14:textId="77777777" w:rsidR="007A0121" w:rsidRPr="00DA16BB" w:rsidRDefault="007A0121" w:rsidP="007A0121">
      <w:pPr>
        <w:pStyle w:val="H23G"/>
      </w:pPr>
      <w:r>
        <w:rPr>
          <w:bCs/>
        </w:rPr>
        <w:tab/>
        <w:t>2.</w:t>
      </w:r>
      <w:r>
        <w:tab/>
      </w:r>
      <w:r>
        <w:rPr>
          <w:bCs/>
        </w:rPr>
        <w:t>Выборы должностных лиц на 2024 год</w:t>
      </w:r>
    </w:p>
    <w:p w14:paraId="10482DED" w14:textId="77777777" w:rsidR="007A0121" w:rsidRPr="00DA16BB" w:rsidRDefault="007A0121" w:rsidP="007A0121">
      <w:pPr>
        <w:pStyle w:val="SingleTxtG"/>
        <w:ind w:firstLine="567"/>
      </w:pPr>
      <w:r>
        <w:t>Административный комитет, как ожидается, изберет Председателя и заместителя Председателя своих сессий, которые состоятся в 2024 году.</w:t>
      </w:r>
    </w:p>
    <w:p w14:paraId="3C1685EF" w14:textId="77777777" w:rsidR="007A0121" w:rsidRPr="00DA16BB" w:rsidRDefault="007A0121" w:rsidP="007A0121">
      <w:pPr>
        <w:pStyle w:val="H23G"/>
      </w:pPr>
      <w:r>
        <w:rPr>
          <w:bCs/>
        </w:rPr>
        <w:tab/>
        <w:t>3.</w:t>
      </w:r>
      <w:r>
        <w:tab/>
      </w:r>
      <w:r>
        <w:rPr>
          <w:bCs/>
        </w:rPr>
        <w:t>Состояние Европейского соглашения о международной перевозке опасных грузов по внутренним водным путям (ВОПОГ)</w:t>
      </w:r>
    </w:p>
    <w:p w14:paraId="471CFB70" w14:textId="77777777" w:rsidR="007A0121" w:rsidRPr="00DA16BB" w:rsidRDefault="007A0121" w:rsidP="007A0121">
      <w:pPr>
        <w:pStyle w:val="SingleTxtG"/>
        <w:ind w:firstLine="567"/>
      </w:pPr>
      <w:r>
        <w:t>Административный комитет будет проинформирован о состоянии ВОПОГ. Число Договаривающихся сторон ВОПОГ по-прежнему составляет 18.</w:t>
      </w:r>
    </w:p>
    <w:p w14:paraId="3DE6DAD1" w14:textId="041D8259" w:rsidR="007A0121" w:rsidRPr="00DA16BB" w:rsidRDefault="007A0121" w:rsidP="007A0121">
      <w:pPr>
        <w:pStyle w:val="SingleTxtG"/>
        <w:ind w:firstLine="567"/>
      </w:pPr>
      <w:r>
        <w:t xml:space="preserve">Предлагаемые исправления, содержащиеся в приложении II к </w:t>
      </w:r>
      <w:r w:rsidR="00005901">
        <w:br/>
      </w:r>
      <w:r>
        <w:t>документу ECE/TRANS/WP.15/AC.2/84 и приложении I к документу ECE/TRANS/</w:t>
      </w:r>
      <w:r w:rsidR="00005901">
        <w:br/>
      </w:r>
      <w:r>
        <w:t>WP.15/AC.2/86, были направлены Договаривающимся сторонам 22 октября 2023 года для принятия (см. C.N.452.2023.TREATIES-XI-D-6). Если до 20 января 2024 года не будет получено достаточное число возражений, эти исправления будут считаться принятыми 22 января 2024 года.</w:t>
      </w:r>
    </w:p>
    <w:p w14:paraId="5C6569AD" w14:textId="77777777" w:rsidR="007A0121" w:rsidRDefault="007A0121" w:rsidP="007A0121">
      <w:pPr>
        <w:pStyle w:val="H23G"/>
      </w:pPr>
      <w:r>
        <w:rPr>
          <w:bCs/>
        </w:rPr>
        <w:lastRenderedPageBreak/>
        <w:tab/>
        <w:t>4.</w:t>
      </w:r>
      <w:r>
        <w:tab/>
      </w:r>
      <w:r>
        <w:rPr>
          <w:bCs/>
        </w:rPr>
        <w:t>Вопросы, относящиеся к осуществлению ВОПОГ</w:t>
      </w:r>
    </w:p>
    <w:p w14:paraId="39940550" w14:textId="77777777" w:rsidR="007A0121" w:rsidRPr="00DA16BB" w:rsidRDefault="007A0121" w:rsidP="007A0121">
      <w:pPr>
        <w:pStyle w:val="H23G"/>
        <w:rPr>
          <w:bCs/>
        </w:rPr>
      </w:pPr>
      <w:r>
        <w:rPr>
          <w:bCs/>
        </w:rPr>
        <w:tab/>
        <w:t>a)</w:t>
      </w:r>
      <w:r>
        <w:tab/>
      </w:r>
      <w:r>
        <w:rPr>
          <w:bCs/>
        </w:rPr>
        <w:t>Классификационные общества</w:t>
      </w:r>
    </w:p>
    <w:p w14:paraId="7E9CA460" w14:textId="77777777" w:rsidR="007A0121" w:rsidRPr="00DA16BB" w:rsidRDefault="007A0121" w:rsidP="007A0121">
      <w:pPr>
        <w:spacing w:after="120"/>
        <w:ind w:left="1134" w:right="1134" w:firstLine="567"/>
        <w:jc w:val="both"/>
      </w:pPr>
      <w:r>
        <w:t xml:space="preserve">Административный комитет, возможно, пожелает рассмотреть вопросы, касающиеся признания классификационных обществ. </w:t>
      </w:r>
    </w:p>
    <w:p w14:paraId="5A5B00AB" w14:textId="77777777" w:rsidR="007A0121" w:rsidRPr="00DA16BB" w:rsidRDefault="007A0121" w:rsidP="007A0121">
      <w:pPr>
        <w:pStyle w:val="H23G"/>
        <w:rPr>
          <w:bCs/>
        </w:rPr>
      </w:pPr>
      <w:r>
        <w:rPr>
          <w:bCs/>
        </w:rPr>
        <w:tab/>
        <w:t>b)</w:t>
      </w:r>
      <w:r>
        <w:tab/>
      </w:r>
      <w:r>
        <w:rPr>
          <w:bCs/>
        </w:rPr>
        <w:t>Специальные разрешения, отступления и эквивалентные аналоги</w:t>
      </w:r>
      <w:r>
        <w:t xml:space="preserve"> 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969"/>
      </w:tblGrid>
      <w:tr w:rsidR="007A0121" w:rsidRPr="00DA16BB" w14:paraId="54E632FC" w14:textId="77777777" w:rsidTr="00005901">
        <w:tc>
          <w:tcPr>
            <w:tcW w:w="4536" w:type="dxa"/>
            <w:shd w:val="clear" w:color="auto" w:fill="auto"/>
          </w:tcPr>
          <w:p w14:paraId="70357B75" w14:textId="77777777" w:rsidR="007A0121" w:rsidRPr="00DA16BB" w:rsidRDefault="007A0121" w:rsidP="00422B0E">
            <w:pPr>
              <w:pStyle w:val="SingleTxtG"/>
              <w:spacing w:before="40"/>
              <w:ind w:right="0"/>
              <w:jc w:val="left"/>
            </w:pPr>
            <w:r>
              <w:t>ECE/TRANS/WP.15/AC.2/2024/31 и неофициальные документы INF.4 и INF.5 сорок третьей сессии Комитета по вопросам безопасности ВОПОГ (Нидерланды)</w:t>
            </w:r>
          </w:p>
        </w:tc>
        <w:tc>
          <w:tcPr>
            <w:tcW w:w="3969" w:type="dxa"/>
            <w:shd w:val="clear" w:color="auto" w:fill="auto"/>
          </w:tcPr>
          <w:p w14:paraId="4ECE2174" w14:textId="77777777" w:rsidR="007A0121" w:rsidRPr="00DA16BB" w:rsidRDefault="007A0121" w:rsidP="00422B0E">
            <w:pPr>
              <w:pStyle w:val="SingleTxtG"/>
              <w:spacing w:before="40"/>
              <w:ind w:left="113" w:right="113"/>
            </w:pPr>
            <w:r>
              <w:t>Запрос на рекомендацию по использованию водородных топливных элементов для обеспечения движения судна «Antonie»</w:t>
            </w:r>
          </w:p>
        </w:tc>
      </w:tr>
      <w:tr w:rsidR="007A0121" w:rsidRPr="00DA16BB" w14:paraId="0E386049" w14:textId="77777777" w:rsidTr="00005901">
        <w:tc>
          <w:tcPr>
            <w:tcW w:w="4536" w:type="dxa"/>
            <w:shd w:val="clear" w:color="auto" w:fill="auto"/>
          </w:tcPr>
          <w:p w14:paraId="1E3ED134" w14:textId="77777777" w:rsidR="007A0121" w:rsidRPr="00DA16BB" w:rsidRDefault="007A0121" w:rsidP="00422B0E">
            <w:pPr>
              <w:pStyle w:val="SingleTxtG"/>
              <w:spacing w:before="40"/>
              <w:ind w:right="0"/>
              <w:jc w:val="left"/>
            </w:pPr>
            <w:r>
              <w:t>ECE/TRANS/WP.15/AC.2/2024/32 и неофициальный документ INF.6 сорок третьей сессии Комитета по вопросам безопасности ВОПОГ (Нидерланды)</w:t>
            </w:r>
          </w:p>
        </w:tc>
        <w:tc>
          <w:tcPr>
            <w:tcW w:w="3969" w:type="dxa"/>
            <w:shd w:val="clear" w:color="auto" w:fill="auto"/>
          </w:tcPr>
          <w:p w14:paraId="6AEC81B1" w14:textId="77777777" w:rsidR="007A0121" w:rsidRPr="00DA16BB" w:rsidRDefault="007A0121" w:rsidP="00422B0E">
            <w:pPr>
              <w:pStyle w:val="SingleTxtG"/>
              <w:spacing w:before="40"/>
              <w:ind w:left="113" w:right="113"/>
            </w:pPr>
            <w:r>
              <w:t>Запрос на рекомендацию по использованию водородных топливных элементов для обеспечения движения судна «FPS Waal»</w:t>
            </w:r>
          </w:p>
        </w:tc>
      </w:tr>
      <w:tr w:rsidR="007A0121" w:rsidRPr="00DA16BB" w14:paraId="2C857C67" w14:textId="77777777" w:rsidTr="00005901">
        <w:tc>
          <w:tcPr>
            <w:tcW w:w="4536" w:type="dxa"/>
            <w:shd w:val="clear" w:color="auto" w:fill="auto"/>
          </w:tcPr>
          <w:p w14:paraId="23D28319" w14:textId="77777777" w:rsidR="007A0121" w:rsidRPr="00DA16BB" w:rsidRDefault="007A0121" w:rsidP="00422B0E">
            <w:pPr>
              <w:pStyle w:val="SingleTxtG"/>
              <w:spacing w:before="40"/>
              <w:ind w:right="0"/>
              <w:jc w:val="left"/>
            </w:pPr>
            <w:r>
              <w:t>ECE/TRANS/WP.15/AC.2/2024/33 и неофициальный документ INF.7 сорок третьей сессии Комитета по вопросам безопасности ВОПОГ (Нидерланды)</w:t>
            </w:r>
          </w:p>
        </w:tc>
        <w:tc>
          <w:tcPr>
            <w:tcW w:w="3969" w:type="dxa"/>
            <w:shd w:val="clear" w:color="auto" w:fill="auto"/>
          </w:tcPr>
          <w:p w14:paraId="5DFC20DC" w14:textId="77777777" w:rsidR="007A0121" w:rsidRPr="00DA16BB" w:rsidRDefault="007A0121" w:rsidP="00422B0E">
            <w:pPr>
              <w:pStyle w:val="SingleTxtG"/>
              <w:spacing w:before="40"/>
              <w:ind w:left="113" w:right="113"/>
            </w:pPr>
            <w:r>
              <w:t>Запрос на рекомендацию по использованию водородных топливных элементов для обеспечения движения судна «Rhenus Mannheim»</w:t>
            </w:r>
          </w:p>
        </w:tc>
      </w:tr>
      <w:tr w:rsidR="007A0121" w:rsidRPr="00DA16BB" w14:paraId="31B64934" w14:textId="77777777" w:rsidTr="00005901">
        <w:tc>
          <w:tcPr>
            <w:tcW w:w="4536" w:type="dxa"/>
            <w:shd w:val="clear" w:color="auto" w:fill="auto"/>
          </w:tcPr>
          <w:p w14:paraId="18024526" w14:textId="77777777" w:rsidR="007A0121" w:rsidRPr="00DA16BB" w:rsidRDefault="007A0121" w:rsidP="00422B0E">
            <w:pPr>
              <w:pStyle w:val="SingleTxtG"/>
              <w:spacing w:before="40"/>
              <w:ind w:right="0"/>
              <w:jc w:val="left"/>
            </w:pPr>
            <w:r>
              <w:t>ECE/TRANS/WP.15/AC.2/2024/34 и неофициальный документ INF.8 сорок третьей сессии Комитета по вопросам безопасности ВОПОГ (Нидерланды)</w:t>
            </w:r>
          </w:p>
        </w:tc>
        <w:tc>
          <w:tcPr>
            <w:tcW w:w="3969" w:type="dxa"/>
            <w:shd w:val="clear" w:color="auto" w:fill="auto"/>
          </w:tcPr>
          <w:p w14:paraId="2A239275" w14:textId="77777777" w:rsidR="007A0121" w:rsidRPr="00DA16BB" w:rsidRDefault="007A0121" w:rsidP="00422B0E">
            <w:pPr>
              <w:pStyle w:val="SingleTxtG"/>
              <w:spacing w:before="40"/>
              <w:ind w:left="113" w:right="113"/>
            </w:pPr>
            <w:r>
              <w:t>Запрос на рекомендацию по использованию метанола в качестве топлива для обеспечения движения танкера «Stolt Ijssel»</w:t>
            </w:r>
          </w:p>
        </w:tc>
      </w:tr>
    </w:tbl>
    <w:p w14:paraId="39231A4C" w14:textId="77777777" w:rsidR="007A0121" w:rsidRPr="00DA16BB" w:rsidRDefault="007A0121" w:rsidP="007A0121">
      <w:pPr>
        <w:pStyle w:val="SingleTxtG"/>
        <w:spacing w:before="120"/>
        <w:ind w:firstLine="567"/>
      </w:pPr>
      <w:r>
        <w:t xml:space="preserve">Любые предложения о специальных разрешениях или отступлениях, полученные секретариатом после опубликования настоящей аннотированной повестки дня, будут переданы Административному комитету в неофициальных документах. </w:t>
      </w:r>
    </w:p>
    <w:p w14:paraId="12B49740" w14:textId="77777777" w:rsidR="007A0121" w:rsidRPr="00DA16BB" w:rsidRDefault="007A0121" w:rsidP="007A0121">
      <w:pPr>
        <w:pStyle w:val="H23G"/>
        <w:rPr>
          <w:bCs/>
        </w:rPr>
      </w:pPr>
      <w:r>
        <w:rPr>
          <w:bCs/>
        </w:rPr>
        <w:tab/>
        <w:t>c)</w:t>
      </w:r>
      <w:r>
        <w:tab/>
      </w:r>
      <w:r>
        <w:rPr>
          <w:bCs/>
        </w:rPr>
        <w:t>Различные уведомления</w:t>
      </w:r>
    </w:p>
    <w:p w14:paraId="351B2A39" w14:textId="77777777" w:rsidR="007A0121" w:rsidRPr="00DA16BB" w:rsidRDefault="007A0121" w:rsidP="007A0121">
      <w:pPr>
        <w:pStyle w:val="SingleTxtG"/>
        <w:ind w:firstLine="567"/>
      </w:pPr>
      <w:r>
        <w:t>Странам напоминают о необходимости передать в секретариат свои образцы свидетельств экспертов и статистические данные об экзаменах по ВОПОГ, если они еще не сделали этого.</w:t>
      </w:r>
    </w:p>
    <w:p w14:paraId="6E2F9A7B" w14:textId="77777777" w:rsidR="007A0121" w:rsidRDefault="007A0121" w:rsidP="007A0121">
      <w:pPr>
        <w:pStyle w:val="H23G"/>
        <w:rPr>
          <w:bCs/>
        </w:rPr>
      </w:pPr>
      <w:r>
        <w:tab/>
        <w:t>d)</w:t>
      </w:r>
      <w:r>
        <w:tab/>
      </w:r>
      <w:r>
        <w:rPr>
          <w:bCs/>
        </w:rPr>
        <w:t>Прочие вопросы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969"/>
      </w:tblGrid>
      <w:tr w:rsidR="007A0121" w:rsidRPr="00DA16BB" w14:paraId="79A14B8E" w14:textId="77777777" w:rsidTr="00005901">
        <w:tc>
          <w:tcPr>
            <w:tcW w:w="4536" w:type="dxa"/>
            <w:shd w:val="clear" w:color="auto" w:fill="auto"/>
          </w:tcPr>
          <w:p w14:paraId="33464F5B" w14:textId="77777777" w:rsidR="007A0121" w:rsidRDefault="007A0121" w:rsidP="00422B0E">
            <w:pPr>
              <w:pStyle w:val="SingleTxtG"/>
              <w:spacing w:before="40"/>
              <w:ind w:right="0"/>
              <w:jc w:val="left"/>
            </w:pPr>
            <w:r>
              <w:t>ECE/ADN/2024/2 (Германия)</w:t>
            </w:r>
          </w:p>
        </w:tc>
        <w:tc>
          <w:tcPr>
            <w:tcW w:w="3969" w:type="dxa"/>
            <w:shd w:val="clear" w:color="auto" w:fill="auto"/>
          </w:tcPr>
          <w:p w14:paraId="2B5F147A" w14:textId="77777777" w:rsidR="007A0121" w:rsidRPr="00DA16BB" w:rsidRDefault="007A0121" w:rsidP="00422B0E">
            <w:pPr>
              <w:pStyle w:val="SingleTxtG"/>
              <w:spacing w:before="40"/>
              <w:ind w:left="113" w:right="113"/>
            </w:pPr>
            <w:r>
              <w:t>Перечень обязательных проверок в соответствии с пунктом 1.8.1.2.1 ВОПОГ</w:t>
            </w:r>
          </w:p>
        </w:tc>
      </w:tr>
    </w:tbl>
    <w:p w14:paraId="3BDC927A" w14:textId="77777777" w:rsidR="007A0121" w:rsidRDefault="007A0121" w:rsidP="007A0121">
      <w:pPr>
        <w:pStyle w:val="SingleTxtG"/>
        <w:spacing w:before="120"/>
        <w:ind w:firstLine="567"/>
      </w:pPr>
      <w:r>
        <w:t>Административный комитет, возможно, пожелает рассмотреть любые другие вопросы, относящиеся к осуществлению ВОПОГ.</w:t>
      </w:r>
    </w:p>
    <w:p w14:paraId="17EC30F5" w14:textId="77777777" w:rsidR="007A0121" w:rsidRPr="00DA16BB" w:rsidRDefault="007A0121" w:rsidP="007A0121">
      <w:pPr>
        <w:pStyle w:val="H23G"/>
      </w:pPr>
      <w:r>
        <w:rPr>
          <w:bCs/>
        </w:rPr>
        <w:tab/>
        <w:t>5.</w:t>
      </w:r>
      <w:r>
        <w:tab/>
      </w:r>
      <w:r>
        <w:rPr>
          <w:bCs/>
        </w:rPr>
        <w:t>Работа Комитета по вопросам безопасности</w:t>
      </w:r>
    </w:p>
    <w:p w14:paraId="5B1EEA4A" w14:textId="77777777" w:rsidR="007A0121" w:rsidRDefault="007A0121" w:rsidP="007A0121">
      <w:pPr>
        <w:pStyle w:val="SingleTxtG"/>
        <w:ind w:firstLine="567"/>
      </w:pPr>
      <w:r>
        <w:t>Административный комитет, как ожидается, рассмотрит работу, проделанную Комитетом по вопросам безопасности в ходе его сорок третьей сессии (22–26 января 2024 года), на основе проекта его доклада.</w:t>
      </w:r>
    </w:p>
    <w:p w14:paraId="4C0EF711" w14:textId="77777777" w:rsidR="007A0121" w:rsidRPr="00DA16BB" w:rsidRDefault="007A0121" w:rsidP="007A0121">
      <w:pPr>
        <w:pStyle w:val="SingleTxtG"/>
        <w:ind w:firstLine="567"/>
      </w:pPr>
      <w:r>
        <w:t>Административный комитет, возможно, пожелает, в частности, принять поправки к Правилам, прилагаемым к ВОПОГ, на основе документа ECE/ADN/2024/1 (Проекты поправок, предложенные Комитетом по вопросам безопасности ВОПОГ на его сороковой, сорок первой и сорок второй  сессиях), а также принять исправления и новые поправки, которые могут быть предложены Комитетом по вопросам безопасности на его сорок третьей сессии на основе проекта его доклада</w:t>
      </w:r>
      <w:r>
        <w:rPr>
          <w:rFonts w:eastAsiaTheme="minorEastAsia"/>
          <w:lang w:eastAsia="zh-CN" w:bidi="ar-TN"/>
        </w:rPr>
        <w:t>,</w:t>
      </w:r>
      <w:r>
        <w:t xml:space="preserve"> для вступления в силу 1 января 2025 года.</w:t>
      </w:r>
    </w:p>
    <w:p w14:paraId="75292D60" w14:textId="77777777" w:rsidR="007A0121" w:rsidRPr="00DA16BB" w:rsidRDefault="007A0121" w:rsidP="007A0121">
      <w:pPr>
        <w:pStyle w:val="H23G"/>
      </w:pPr>
      <w:r>
        <w:rPr>
          <w:bCs/>
        </w:rPr>
        <w:lastRenderedPageBreak/>
        <w:tab/>
        <w:t>6.</w:t>
      </w:r>
      <w:r>
        <w:tab/>
      </w:r>
      <w:r>
        <w:rPr>
          <w:bCs/>
        </w:rPr>
        <w:t>Программа работы и расписание совещаний</w:t>
      </w:r>
    </w:p>
    <w:p w14:paraId="47BEB2C9" w14:textId="77777777" w:rsidR="007A0121" w:rsidRDefault="007A0121" w:rsidP="007A0121">
      <w:pPr>
        <w:pStyle w:val="SingleTxtG"/>
        <w:ind w:firstLine="567"/>
      </w:pPr>
      <w:r>
        <w:t>Тридцать вторую сессию Административного комитета ВОПОГ планируется провести в Женеве во второй половине дня 30 августа 2024 года.</w:t>
      </w:r>
    </w:p>
    <w:p w14:paraId="79DDAD0C" w14:textId="77777777" w:rsidR="007A0121" w:rsidRPr="00DA16BB" w:rsidRDefault="007A0121" w:rsidP="007A0121">
      <w:pPr>
        <w:pStyle w:val="H23G"/>
      </w:pPr>
      <w:r>
        <w:rPr>
          <w:bCs/>
        </w:rPr>
        <w:tab/>
        <w:t>7.</w:t>
      </w:r>
      <w:r>
        <w:tab/>
      </w:r>
      <w:r>
        <w:rPr>
          <w:bCs/>
        </w:rPr>
        <w:t>Прочие вопросы</w:t>
      </w:r>
    </w:p>
    <w:p w14:paraId="48449201" w14:textId="77777777" w:rsidR="007A0121" w:rsidRPr="00DA16BB" w:rsidRDefault="007A0121" w:rsidP="007A0121">
      <w:pPr>
        <w:pStyle w:val="SingleTxtG"/>
        <w:ind w:firstLine="567"/>
      </w:pPr>
      <w:r>
        <w:t>Административный комитет, возможно, пожелает обсудить любые другие вопросы, которые могут возникнуть в связи с его работой и мандатом.</w:t>
      </w:r>
    </w:p>
    <w:p w14:paraId="09A218E4" w14:textId="77777777" w:rsidR="007A0121" w:rsidRPr="00DA16BB" w:rsidRDefault="007A0121" w:rsidP="007A0121">
      <w:pPr>
        <w:pStyle w:val="H23G"/>
      </w:pPr>
      <w:r>
        <w:rPr>
          <w:bCs/>
        </w:rPr>
        <w:tab/>
        <w:t>8.</w:t>
      </w:r>
      <w:r>
        <w:tab/>
      </w:r>
      <w:r>
        <w:rPr>
          <w:bCs/>
        </w:rPr>
        <w:t>Утверждение доклада</w:t>
      </w:r>
    </w:p>
    <w:p w14:paraId="2AA1A537" w14:textId="77777777" w:rsidR="007A0121" w:rsidRPr="00DA16BB" w:rsidRDefault="007A0121" w:rsidP="007A0121">
      <w:pPr>
        <w:pStyle w:val="SingleTxtG"/>
        <w:ind w:firstLine="567"/>
      </w:pPr>
      <w:r>
        <w:t>Административный комитет, возможно, пожелает утвердить доклад о работе своей тридцать первой сессии на основе проекта, который будет подготовлен секретариатом и направлен участникам по электронной почте для утверждения после сессии.</w:t>
      </w:r>
    </w:p>
    <w:p w14:paraId="164C0646" w14:textId="77777777" w:rsidR="007A0121" w:rsidRPr="00DA16BB" w:rsidRDefault="007A0121" w:rsidP="007A0121">
      <w:pPr>
        <w:spacing w:before="240"/>
        <w:ind w:left="1134" w:right="1134"/>
        <w:jc w:val="center"/>
        <w:rPr>
          <w:u w:val="single"/>
        </w:rPr>
      </w:pPr>
      <w:r w:rsidRPr="00DA16BB">
        <w:rPr>
          <w:u w:val="single"/>
        </w:rPr>
        <w:tab/>
      </w:r>
      <w:r w:rsidRPr="00DA16BB">
        <w:rPr>
          <w:u w:val="single"/>
        </w:rPr>
        <w:tab/>
      </w:r>
      <w:r w:rsidRPr="00DA16BB">
        <w:rPr>
          <w:u w:val="single"/>
        </w:rPr>
        <w:tab/>
      </w:r>
      <w:r w:rsidRPr="00DA16BB">
        <w:rPr>
          <w:u w:val="single"/>
        </w:rPr>
        <w:tab/>
      </w:r>
    </w:p>
    <w:p w14:paraId="68EA1F7B" w14:textId="77777777" w:rsidR="00E12C5F" w:rsidRPr="008D53B6" w:rsidRDefault="00E12C5F" w:rsidP="00D9145B"/>
    <w:sectPr w:rsidR="00E12C5F" w:rsidRPr="008D53B6" w:rsidSect="007A012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9A8D2" w14:textId="77777777" w:rsidR="0010040D" w:rsidRPr="00A312BC" w:rsidRDefault="0010040D" w:rsidP="00A312BC"/>
  </w:endnote>
  <w:endnote w:type="continuationSeparator" w:id="0">
    <w:p w14:paraId="4588123A" w14:textId="77777777" w:rsidR="0010040D" w:rsidRPr="00A312BC" w:rsidRDefault="0010040D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9554" w14:textId="7E8735C1" w:rsidR="007A0121" w:rsidRPr="007A0121" w:rsidRDefault="007A0121">
    <w:pPr>
      <w:pStyle w:val="a8"/>
    </w:pPr>
    <w:r w:rsidRPr="007A0121">
      <w:rPr>
        <w:b/>
        <w:sz w:val="18"/>
      </w:rPr>
      <w:fldChar w:fldCharType="begin"/>
    </w:r>
    <w:r w:rsidRPr="007A0121">
      <w:rPr>
        <w:b/>
        <w:sz w:val="18"/>
      </w:rPr>
      <w:instrText xml:space="preserve"> PAGE  \* MERGEFORMAT </w:instrText>
    </w:r>
    <w:r w:rsidRPr="007A0121">
      <w:rPr>
        <w:b/>
        <w:sz w:val="18"/>
      </w:rPr>
      <w:fldChar w:fldCharType="separate"/>
    </w:r>
    <w:r w:rsidRPr="007A0121">
      <w:rPr>
        <w:b/>
        <w:noProof/>
        <w:sz w:val="18"/>
      </w:rPr>
      <w:t>2</w:t>
    </w:r>
    <w:r w:rsidRPr="007A0121">
      <w:rPr>
        <w:b/>
        <w:sz w:val="18"/>
      </w:rPr>
      <w:fldChar w:fldCharType="end"/>
    </w:r>
    <w:r>
      <w:rPr>
        <w:b/>
        <w:sz w:val="18"/>
      </w:rPr>
      <w:tab/>
    </w:r>
    <w:r>
      <w:t>GE.23-22548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EFCA" w14:textId="3A3D199C" w:rsidR="007A0121" w:rsidRPr="007A0121" w:rsidRDefault="007A0121" w:rsidP="007A0121">
    <w:pPr>
      <w:pStyle w:val="a8"/>
      <w:tabs>
        <w:tab w:val="clear" w:pos="9639"/>
        <w:tab w:val="right" w:pos="9638"/>
      </w:tabs>
      <w:rPr>
        <w:b/>
        <w:sz w:val="18"/>
      </w:rPr>
    </w:pPr>
    <w:r>
      <w:t>GE.23-22548</w:t>
    </w:r>
    <w:r>
      <w:tab/>
    </w:r>
    <w:r w:rsidRPr="007A0121">
      <w:rPr>
        <w:b/>
        <w:sz w:val="18"/>
      </w:rPr>
      <w:fldChar w:fldCharType="begin"/>
    </w:r>
    <w:r w:rsidRPr="007A0121">
      <w:rPr>
        <w:b/>
        <w:sz w:val="18"/>
      </w:rPr>
      <w:instrText xml:space="preserve"> PAGE  \* MERGEFORMAT </w:instrText>
    </w:r>
    <w:r w:rsidRPr="007A0121">
      <w:rPr>
        <w:b/>
        <w:sz w:val="18"/>
      </w:rPr>
      <w:fldChar w:fldCharType="separate"/>
    </w:r>
    <w:r w:rsidRPr="007A0121">
      <w:rPr>
        <w:b/>
        <w:noProof/>
        <w:sz w:val="18"/>
      </w:rPr>
      <w:t>3</w:t>
    </w:r>
    <w:r w:rsidRPr="007A012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9DCE" w14:textId="1C4DF9CB" w:rsidR="00042B72" w:rsidRPr="007A0121" w:rsidRDefault="007A0121" w:rsidP="007A0121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25F4FCA" wp14:editId="6617EA00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23-22548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092A5D3" wp14:editId="23EE3609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561975" cy="5619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041223  041223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8839" w14:textId="77777777" w:rsidR="0010040D" w:rsidRPr="001075E9" w:rsidRDefault="0010040D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7C55C86" w14:textId="77777777" w:rsidR="0010040D" w:rsidRDefault="0010040D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7D99765B" w14:textId="7B1E53B0" w:rsidR="007A0121" w:rsidRPr="00DA16BB" w:rsidRDefault="007A0121" w:rsidP="007A0121">
      <w:pPr>
        <w:pStyle w:val="ad"/>
      </w:pPr>
      <w:r>
        <w:tab/>
      </w:r>
      <w:r w:rsidRPr="007A0121">
        <w:rPr>
          <w:sz w:val="20"/>
        </w:rPr>
        <w:t>*</w:t>
      </w:r>
      <w:r>
        <w:tab/>
      </w:r>
      <w:r w:rsidRPr="00034DA1">
        <w:t>Распространено</w:t>
      </w:r>
      <w:r>
        <w:t xml:space="preserve"> на немецком языке Центральной комиссией судоходства по Рейну под условным обозначением CCNR/ZKR/ADN/68/Add.1.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282C" w14:textId="762463C6" w:rsidR="007A0121" w:rsidRPr="007A0121" w:rsidRDefault="00212AC1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>
      <w:t>ECE/ADN/68/Add.1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CD17" w14:textId="485C2835" w:rsidR="007A0121" w:rsidRPr="007A0121" w:rsidRDefault="00212AC1" w:rsidP="007A0121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ECE/ADN/68/Add.1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0D"/>
    <w:rsid w:val="00005901"/>
    <w:rsid w:val="00033EE1"/>
    <w:rsid w:val="00034DA1"/>
    <w:rsid w:val="00042B72"/>
    <w:rsid w:val="000558BD"/>
    <w:rsid w:val="000B57E7"/>
    <w:rsid w:val="000B6373"/>
    <w:rsid w:val="000E4E5B"/>
    <w:rsid w:val="000F09DF"/>
    <w:rsid w:val="000F61B2"/>
    <w:rsid w:val="0010040D"/>
    <w:rsid w:val="001075E9"/>
    <w:rsid w:val="0014152F"/>
    <w:rsid w:val="00180183"/>
    <w:rsid w:val="0018024D"/>
    <w:rsid w:val="0018649F"/>
    <w:rsid w:val="00196389"/>
    <w:rsid w:val="001B3EF6"/>
    <w:rsid w:val="001C7A89"/>
    <w:rsid w:val="00212AC1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7A0121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A3BF7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632F1"/>
  <w15:docId w15:val="{0E606B90-A209-4627-993C-349CD8AF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rsid w:val="007A0121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1B986-BED7-4A03-A18A-FF39F0697A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E41254-0F2C-40B6-8DA1-61BA81AC1EB5}"/>
</file>

<file path=customXml/itemProps3.xml><?xml version="1.0" encoding="utf-8"?>
<ds:datastoreItem xmlns:ds="http://schemas.openxmlformats.org/officeDocument/2006/customXml" ds:itemID="{3F42D49C-C3C6-475D-BC0F-CDA2B2FD62EE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2</TotalTime>
  <Pages>3</Pages>
  <Words>579</Words>
  <Characters>4171</Characters>
  <Application>Microsoft Office Word</Application>
  <DocSecurity>0</DocSecurity>
  <Lines>110</Lines>
  <Paragraphs>51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ECE/ADN/68/Add.1</vt:lpstr>
      <vt:lpstr>A/</vt:lpstr>
      <vt:lpstr>A/</vt:lpstr>
    </vt:vector>
  </TitlesOfParts>
  <Company>DCM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ECE/ADN/68/Add.1</dc:title>
  <dc:subject/>
  <dc:creator>No author</dc:creator>
  <cp:keywords/>
  <cp:lastModifiedBy>No author</cp:lastModifiedBy>
  <cp:revision>3</cp:revision>
  <cp:lastPrinted>2023-12-04T15:40:00Z</cp:lastPrinted>
  <dcterms:created xsi:type="dcterms:W3CDTF">2023-12-04T15:40:00Z</dcterms:created>
  <dcterms:modified xsi:type="dcterms:W3CDTF">2023-12-04T15:41:00Z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