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80DD42D" w14:textId="77777777" w:rsidTr="00B20551">
        <w:trPr>
          <w:cantSplit/>
          <w:trHeight w:hRule="exact" w:val="851"/>
        </w:trPr>
        <w:tc>
          <w:tcPr>
            <w:tcW w:w="1276" w:type="dxa"/>
            <w:tcBorders>
              <w:bottom w:val="single" w:sz="4" w:space="0" w:color="auto"/>
            </w:tcBorders>
            <w:vAlign w:val="bottom"/>
          </w:tcPr>
          <w:p w14:paraId="0E0E2AEB" w14:textId="77777777" w:rsidR="009E6CB7" w:rsidRDefault="009E6CB7" w:rsidP="00B20551">
            <w:pPr>
              <w:spacing w:after="80"/>
            </w:pPr>
          </w:p>
        </w:tc>
        <w:tc>
          <w:tcPr>
            <w:tcW w:w="2268" w:type="dxa"/>
            <w:tcBorders>
              <w:bottom w:val="single" w:sz="4" w:space="0" w:color="auto"/>
            </w:tcBorders>
            <w:vAlign w:val="bottom"/>
          </w:tcPr>
          <w:p w14:paraId="50912E4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CA8F00B" w14:textId="35BC3437" w:rsidR="009E6CB7" w:rsidRPr="00D47EEA" w:rsidRDefault="00665CCD" w:rsidP="00665CCD">
            <w:pPr>
              <w:jc w:val="right"/>
            </w:pPr>
            <w:r w:rsidRPr="00665CCD">
              <w:rPr>
                <w:sz w:val="40"/>
              </w:rPr>
              <w:t>ECE</w:t>
            </w:r>
            <w:r>
              <w:t>/TRANS/WP.15/AC.2/2024/27</w:t>
            </w:r>
          </w:p>
        </w:tc>
      </w:tr>
      <w:tr w:rsidR="009E6CB7" w14:paraId="59B7FC5F" w14:textId="77777777" w:rsidTr="00B20551">
        <w:trPr>
          <w:cantSplit/>
          <w:trHeight w:hRule="exact" w:val="2835"/>
        </w:trPr>
        <w:tc>
          <w:tcPr>
            <w:tcW w:w="1276" w:type="dxa"/>
            <w:tcBorders>
              <w:top w:val="single" w:sz="4" w:space="0" w:color="auto"/>
              <w:bottom w:val="single" w:sz="12" w:space="0" w:color="auto"/>
            </w:tcBorders>
          </w:tcPr>
          <w:p w14:paraId="359197B1" w14:textId="77777777" w:rsidR="009E6CB7" w:rsidRDefault="00686A48" w:rsidP="00B20551">
            <w:pPr>
              <w:spacing w:before="120"/>
            </w:pPr>
            <w:r>
              <w:rPr>
                <w:noProof/>
                <w:lang w:val="fr-CH" w:eastAsia="fr-CH"/>
              </w:rPr>
              <w:drawing>
                <wp:inline distT="0" distB="0" distL="0" distR="0" wp14:anchorId="44851F0E" wp14:editId="42053F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7536D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3693305" w14:textId="77777777" w:rsidR="009E6CB7" w:rsidRDefault="00665CCD" w:rsidP="00665CCD">
            <w:pPr>
              <w:spacing w:before="240" w:line="240" w:lineRule="exact"/>
            </w:pPr>
            <w:r>
              <w:t>Distr.: General</w:t>
            </w:r>
          </w:p>
          <w:p w14:paraId="50DFE53B" w14:textId="53938A02" w:rsidR="00665CCD" w:rsidRDefault="00C91FA9" w:rsidP="00665CCD">
            <w:pPr>
              <w:spacing w:line="240" w:lineRule="exact"/>
            </w:pPr>
            <w:r>
              <w:t>10</w:t>
            </w:r>
            <w:r w:rsidR="00665CCD">
              <w:t xml:space="preserve"> November 2023</w:t>
            </w:r>
          </w:p>
          <w:p w14:paraId="500F1521" w14:textId="77777777" w:rsidR="00665CCD" w:rsidRDefault="00665CCD" w:rsidP="00665CCD">
            <w:pPr>
              <w:spacing w:line="240" w:lineRule="exact"/>
            </w:pPr>
          </w:p>
          <w:p w14:paraId="04C6CD20" w14:textId="6DAA6C00" w:rsidR="00665CCD" w:rsidRDefault="00665CCD" w:rsidP="00665CCD">
            <w:pPr>
              <w:spacing w:line="240" w:lineRule="exact"/>
            </w:pPr>
            <w:r>
              <w:t>Original: English</w:t>
            </w:r>
          </w:p>
        </w:tc>
      </w:tr>
    </w:tbl>
    <w:p w14:paraId="0A77E41D" w14:textId="77777777" w:rsidR="00665CCD" w:rsidRPr="003134DF" w:rsidRDefault="00665CCD" w:rsidP="00C411EB">
      <w:pPr>
        <w:spacing w:before="120"/>
        <w:rPr>
          <w:b/>
          <w:sz w:val="28"/>
          <w:szCs w:val="28"/>
        </w:rPr>
      </w:pPr>
      <w:r w:rsidRPr="003134DF">
        <w:rPr>
          <w:b/>
          <w:sz w:val="28"/>
          <w:szCs w:val="28"/>
        </w:rPr>
        <w:t>Economic Commission for Europe</w:t>
      </w:r>
    </w:p>
    <w:p w14:paraId="3476EA5A" w14:textId="77777777" w:rsidR="00665CCD" w:rsidRPr="003134DF" w:rsidRDefault="00665CCD" w:rsidP="00C411EB">
      <w:pPr>
        <w:spacing w:before="120"/>
        <w:rPr>
          <w:sz w:val="28"/>
          <w:szCs w:val="28"/>
        </w:rPr>
      </w:pPr>
      <w:r w:rsidRPr="003134DF">
        <w:rPr>
          <w:sz w:val="28"/>
          <w:szCs w:val="28"/>
        </w:rPr>
        <w:t>Inland Transport Committee</w:t>
      </w:r>
    </w:p>
    <w:p w14:paraId="510952EA" w14:textId="77777777" w:rsidR="00665CCD" w:rsidRPr="003134DF" w:rsidRDefault="00665CCD" w:rsidP="00C411EB">
      <w:pPr>
        <w:spacing w:before="120"/>
        <w:rPr>
          <w:b/>
          <w:sz w:val="24"/>
          <w:szCs w:val="24"/>
        </w:rPr>
      </w:pPr>
      <w:r w:rsidRPr="003134DF">
        <w:rPr>
          <w:b/>
          <w:sz w:val="24"/>
          <w:szCs w:val="24"/>
        </w:rPr>
        <w:t>Working Party on the Transport of Dangerous Goods</w:t>
      </w:r>
    </w:p>
    <w:p w14:paraId="6DBEBB23" w14:textId="77777777" w:rsidR="00665CCD" w:rsidRPr="003134DF" w:rsidRDefault="00665CCD"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2E89599E" w14:textId="77777777" w:rsidR="00665CCD" w:rsidRPr="008D7010" w:rsidRDefault="00665CCD" w:rsidP="00665CCD">
      <w:pPr>
        <w:spacing w:before="120"/>
        <w:rPr>
          <w:b/>
        </w:rPr>
      </w:pPr>
      <w:r>
        <w:rPr>
          <w:b/>
        </w:rPr>
        <w:t xml:space="preserve">Forty-third </w:t>
      </w:r>
      <w:r w:rsidRPr="008D7010">
        <w:rPr>
          <w:b/>
        </w:rPr>
        <w:t>session</w:t>
      </w:r>
    </w:p>
    <w:p w14:paraId="663FCE39" w14:textId="77777777" w:rsidR="00665CCD" w:rsidRDefault="00665CCD" w:rsidP="00665CCD">
      <w:r w:rsidRPr="008D7010">
        <w:t xml:space="preserve">Geneva, </w:t>
      </w:r>
      <w:r>
        <w:t>22-26 January 2024</w:t>
      </w:r>
    </w:p>
    <w:p w14:paraId="38D75A04" w14:textId="77777777" w:rsidR="00665CCD" w:rsidRDefault="00665CCD" w:rsidP="00665CCD">
      <w:pPr>
        <w:rPr>
          <w:lang w:val="en-US"/>
        </w:rPr>
      </w:pPr>
      <w:r>
        <w:rPr>
          <w:lang w:val="en-US"/>
        </w:rPr>
        <w:t>Item 5 (b) of the provisional agenda</w:t>
      </w:r>
    </w:p>
    <w:p w14:paraId="38A52837" w14:textId="77777777" w:rsidR="00665CCD" w:rsidRPr="00A51776" w:rsidRDefault="00665CCD" w:rsidP="00665CCD">
      <w:pPr>
        <w:contextualSpacing/>
        <w:rPr>
          <w:b/>
        </w:rPr>
      </w:pPr>
      <w:r w:rsidRPr="00A51776">
        <w:rPr>
          <w:b/>
        </w:rPr>
        <w:t>Proposals for amendments to the Regulations annexed to ADN:</w:t>
      </w:r>
    </w:p>
    <w:p w14:paraId="33049AE0" w14:textId="77777777" w:rsidR="00665CCD" w:rsidRPr="004671C1" w:rsidRDefault="00665CCD" w:rsidP="00665CCD">
      <w:pPr>
        <w:contextualSpacing/>
        <w:rPr>
          <w:b/>
          <w:bCs/>
        </w:rPr>
      </w:pPr>
      <w:r w:rsidRPr="00044AD0">
        <w:rPr>
          <w:b/>
          <w:bCs/>
        </w:rPr>
        <w:t>other proposals</w:t>
      </w:r>
    </w:p>
    <w:p w14:paraId="173ABF1F" w14:textId="42A4738E" w:rsidR="00665CCD" w:rsidRPr="001873BB" w:rsidRDefault="00665CCD" w:rsidP="00665CCD">
      <w:pPr>
        <w:pStyle w:val="HChG"/>
        <w:ind w:right="708"/>
        <w:rPr>
          <w:b w:val="0"/>
          <w:szCs w:val="28"/>
        </w:rPr>
      </w:pPr>
      <w:r>
        <w:tab/>
      </w:r>
      <w:r>
        <w:tab/>
        <w:t xml:space="preserve">Proposal </w:t>
      </w:r>
      <w:r w:rsidR="0042737B">
        <w:t xml:space="preserve">of </w:t>
      </w:r>
      <w:r>
        <w:t xml:space="preserve">amendment </w:t>
      </w:r>
      <w:r w:rsidR="0042737B">
        <w:t xml:space="preserve">to </w:t>
      </w:r>
      <w:r>
        <w:t xml:space="preserve">9.3.2.21.7 and 9.3.3.21.7 pressure alarm on </w:t>
      </w:r>
      <w:r w:rsidRPr="001873BB">
        <w:rPr>
          <w:szCs w:val="28"/>
        </w:rPr>
        <w:t>type C- and type N-vessels</w:t>
      </w:r>
    </w:p>
    <w:p w14:paraId="43C2C999" w14:textId="540363B0" w:rsidR="00665CCD" w:rsidRDefault="00665CCD" w:rsidP="00665CCD">
      <w:pPr>
        <w:pStyle w:val="H1G"/>
      </w:pPr>
      <w:bookmarkStart w:id="0" w:name="_Hlk141447565"/>
      <w:r>
        <w:tab/>
      </w:r>
      <w:r>
        <w:tab/>
      </w:r>
      <w:r w:rsidRPr="0000279C">
        <w:t>Transmitted by European Barge Union (EBU) and European Skippers Organisation (ESO)</w:t>
      </w:r>
      <w:bookmarkEnd w:id="0"/>
      <w:r w:rsidRPr="00771558">
        <w:rPr>
          <w:rStyle w:val="FootnoteReference"/>
          <w:sz w:val="20"/>
          <w:vertAlign w:val="baseline"/>
        </w:rPr>
        <w:footnoteReference w:customMarkFollows="1" w:id="2"/>
        <w:t>*</w:t>
      </w:r>
      <w:r w:rsidRPr="00404A27">
        <w:rPr>
          <w:sz w:val="20"/>
          <w:vertAlign w:val="superscript"/>
        </w:rPr>
        <w:t xml:space="preserve">, </w:t>
      </w:r>
      <w:r w:rsidRPr="00404A27">
        <w:rPr>
          <w:rStyle w:val="FootnoteReference"/>
          <w:sz w:val="20"/>
          <w:vertAlign w:val="baseline"/>
        </w:rPr>
        <w:footnoteReference w:customMarkFollows="1" w:id="3"/>
        <w:t>**</w:t>
      </w:r>
    </w:p>
    <w:p w14:paraId="423A030B" w14:textId="6A0F1480" w:rsidR="00665CCD" w:rsidRPr="006F40CD" w:rsidRDefault="00665CCD" w:rsidP="00665CCD">
      <w:pPr>
        <w:pStyle w:val="HChG"/>
      </w:pPr>
      <w:r w:rsidRPr="00665CCD">
        <w:rPr>
          <w:b w:val="0"/>
        </w:rPr>
        <w:tab/>
      </w:r>
      <w:r>
        <w:tab/>
      </w:r>
      <w:r w:rsidRPr="006F40CD">
        <w:t xml:space="preserve">Introduction </w:t>
      </w:r>
    </w:p>
    <w:p w14:paraId="24344244" w14:textId="517F258A" w:rsidR="00665CCD" w:rsidRDefault="00665CCD" w:rsidP="00665CCD">
      <w:pPr>
        <w:pStyle w:val="SingleTxtG"/>
      </w:pPr>
      <w:r>
        <w:t>1.</w:t>
      </w:r>
      <w:r>
        <w:tab/>
      </w:r>
      <w:r w:rsidRPr="00FD4164">
        <w:t xml:space="preserve">EBU/ESO proposes an amendment for the settings and use of the over pressure alarm on board of ADN </w:t>
      </w:r>
      <w:r w:rsidRPr="00D92FE6">
        <w:t xml:space="preserve">type C- and ADN type N-vessels, to increase safety of the crew during the transport of toxic substances. </w:t>
      </w:r>
    </w:p>
    <w:p w14:paraId="1990CA48" w14:textId="1DAC1F0D" w:rsidR="00665CCD" w:rsidRDefault="00665CCD" w:rsidP="00665CCD">
      <w:pPr>
        <w:pStyle w:val="SingleTxtG"/>
      </w:pPr>
      <w:r>
        <w:t>2.</w:t>
      </w:r>
      <w:r>
        <w:tab/>
      </w:r>
      <w:r w:rsidRPr="00D92FE6">
        <w:t xml:space="preserve">By this proposal, the crew would be warned before the pressure in the cargo tanks is reaching the setting of </w:t>
      </w:r>
      <w:r w:rsidRPr="00FD4164">
        <w:t xml:space="preserve">the high velocity vent valve and prevents crew members being exposed to vapours of toxic substances </w:t>
      </w:r>
      <w:proofErr w:type="gramStart"/>
      <w:r w:rsidRPr="00FD4164">
        <w:t>at the moment</w:t>
      </w:r>
      <w:proofErr w:type="gramEnd"/>
      <w:r w:rsidRPr="00FD4164">
        <w:t xml:space="preserve"> that the high velocity vent valve opens and blows off. This would be of great improvement of safety. </w:t>
      </w:r>
    </w:p>
    <w:p w14:paraId="1CC15EE3" w14:textId="1D6015E4" w:rsidR="00665CCD" w:rsidRPr="006F40CD" w:rsidRDefault="00665CCD" w:rsidP="00665CCD">
      <w:pPr>
        <w:pStyle w:val="HChG"/>
      </w:pPr>
      <w:r w:rsidRPr="00665CCD">
        <w:rPr>
          <w:b w:val="0"/>
        </w:rPr>
        <w:tab/>
      </w:r>
      <w:r w:rsidRPr="00665CCD">
        <w:rPr>
          <w:bCs/>
        </w:rPr>
        <w:t>I.</w:t>
      </w:r>
      <w:r>
        <w:tab/>
      </w:r>
      <w:r w:rsidRPr="006F40CD">
        <w:t xml:space="preserve">Problem </w:t>
      </w:r>
    </w:p>
    <w:p w14:paraId="670A047D" w14:textId="1286F60F" w:rsidR="00665CCD" w:rsidRDefault="00665CCD" w:rsidP="00665CCD">
      <w:pPr>
        <w:pStyle w:val="SingleTxtG"/>
      </w:pPr>
      <w:r>
        <w:t>3.</w:t>
      </w:r>
      <w:r>
        <w:tab/>
      </w:r>
      <w:r w:rsidRPr="00107DEE">
        <w:t>In relation to the current text of 9.3.2.21.7</w:t>
      </w:r>
      <w:r w:rsidR="00A30909" w:rsidRPr="00A30909">
        <w:t xml:space="preserve"> </w:t>
      </w:r>
      <w:r w:rsidR="00A30909">
        <w:t xml:space="preserve">of </w:t>
      </w:r>
      <w:r w:rsidR="00A30909" w:rsidRPr="00107DEE">
        <w:t>ADN</w:t>
      </w:r>
      <w:r w:rsidRPr="00107DEE">
        <w:t xml:space="preserve"> this means in </w:t>
      </w:r>
      <w:r w:rsidR="00167266" w:rsidRPr="00107DEE">
        <w:t>practi</w:t>
      </w:r>
      <w:r w:rsidR="00167266">
        <w:t>c</w:t>
      </w:r>
      <w:r w:rsidR="00167266" w:rsidRPr="00107DEE">
        <w:t>e</w:t>
      </w:r>
      <w:r w:rsidRPr="00107DEE">
        <w:t xml:space="preserve">, in </w:t>
      </w:r>
      <w:r w:rsidR="00EF78C6">
        <w:t xml:space="preserve">the </w:t>
      </w:r>
      <w:r w:rsidRPr="00107DEE">
        <w:t>case of pressure in the cargo tanks which reaches the opening settings of the high velocity vent valve, that first the overpressure is released and the crew could be exposed to toxic vapours, before the pressure alarm is activated.</w:t>
      </w:r>
    </w:p>
    <w:p w14:paraId="065B305E" w14:textId="77777777" w:rsidR="00665CCD" w:rsidRDefault="00665CCD" w:rsidP="00665CCD">
      <w:pPr>
        <w:pStyle w:val="SingleTxtG"/>
      </w:pPr>
    </w:p>
    <w:p w14:paraId="735B2A69" w14:textId="609F7B86" w:rsidR="00665CCD" w:rsidRDefault="00665CCD" w:rsidP="00665CCD">
      <w:pPr>
        <w:pStyle w:val="SingleTxtG"/>
      </w:pPr>
      <w:r>
        <w:lastRenderedPageBreak/>
        <w:t>4.</w:t>
      </w:r>
      <w:r>
        <w:tab/>
      </w:r>
      <w:r w:rsidR="00254E8F">
        <w:t>S</w:t>
      </w:r>
      <w:r w:rsidRPr="00C84C69">
        <w:t xml:space="preserve">afety measures </w:t>
      </w:r>
      <w:r w:rsidR="00254E8F">
        <w:t>a</w:t>
      </w:r>
      <w:r w:rsidR="00254E8F" w:rsidRPr="00C84C69">
        <w:t xml:space="preserve">lready </w:t>
      </w:r>
      <w:r w:rsidRPr="00C84C69">
        <w:t xml:space="preserve">exist for the prevention of overfilling of cargo tanks, and preventing damage to the cargo tanks, but these measures do not exist to prevent a pressure relief valve to open in </w:t>
      </w:r>
      <w:r w:rsidR="003C0D48">
        <w:t xml:space="preserve">the </w:t>
      </w:r>
      <w:r w:rsidRPr="00C84C69">
        <w:t xml:space="preserve">case of too high pressure in the cargo tanks. From a safety point of view the blowing </w:t>
      </w:r>
      <w:proofErr w:type="gramStart"/>
      <w:r w:rsidRPr="00C84C69">
        <w:t>off of</w:t>
      </w:r>
      <w:proofErr w:type="gramEnd"/>
      <w:r w:rsidRPr="00C84C69">
        <w:t xml:space="preserve"> the high velocity vent valve is a non-desirable situation, especially for Class 6.1 products. </w:t>
      </w:r>
    </w:p>
    <w:p w14:paraId="0C1CD012" w14:textId="6AD976D2" w:rsidR="00665CCD" w:rsidRPr="009B7EE6" w:rsidRDefault="00665CCD" w:rsidP="00665CCD">
      <w:pPr>
        <w:pStyle w:val="HChG"/>
      </w:pPr>
      <w:r>
        <w:tab/>
        <w:t>II.</w:t>
      </w:r>
      <w:r>
        <w:tab/>
      </w:r>
      <w:r w:rsidRPr="009B7EE6">
        <w:t xml:space="preserve">Proposal </w:t>
      </w:r>
    </w:p>
    <w:p w14:paraId="30C50B74" w14:textId="1C5022FB" w:rsidR="00665CCD" w:rsidRDefault="00F543B9" w:rsidP="00665CCD">
      <w:pPr>
        <w:pStyle w:val="SingleTxtG"/>
      </w:pPr>
      <w:r>
        <w:t>5.</w:t>
      </w:r>
      <w:r>
        <w:tab/>
      </w:r>
      <w:r w:rsidR="00665CCD" w:rsidRPr="000B313C">
        <w:t xml:space="preserve">EBU/ESO proposes to amend </w:t>
      </w:r>
      <w:r w:rsidR="00665CCD" w:rsidRPr="00670777">
        <w:t>9.3.2.21.7</w:t>
      </w:r>
      <w:r w:rsidR="00665CCD">
        <w:t xml:space="preserve"> and 9.3.3.21.7 </w:t>
      </w:r>
      <w:r w:rsidR="004F5822">
        <w:t>of ADN</w:t>
      </w:r>
      <w:r w:rsidR="004F5822" w:rsidRPr="000B313C">
        <w:t xml:space="preserve"> </w:t>
      </w:r>
      <w:r w:rsidR="00665CCD" w:rsidRPr="000B313C">
        <w:t>as follows</w:t>
      </w:r>
      <w:r w:rsidR="00665CCD">
        <w:t xml:space="preserve">, </w:t>
      </w:r>
      <w:r w:rsidR="00665CCD" w:rsidRPr="00A90CF4">
        <w:t>(amendments are indicated in bold</w:t>
      </w:r>
      <w:r w:rsidR="00665CCD">
        <w:t>, italic</w:t>
      </w:r>
      <w:r w:rsidR="00665CCD" w:rsidRPr="00A90CF4">
        <w:t xml:space="preserve"> and underlined)</w:t>
      </w:r>
      <w:r w:rsidR="00665CCD">
        <w:t xml:space="preserve">: </w:t>
      </w:r>
    </w:p>
    <w:p w14:paraId="24DFF265" w14:textId="495AACD5" w:rsidR="00665CCD" w:rsidRPr="00646524" w:rsidRDefault="00DF2648" w:rsidP="00F543B9">
      <w:pPr>
        <w:pStyle w:val="SingleTxtG"/>
      </w:pPr>
      <w:r>
        <w:t>“</w:t>
      </w:r>
      <w:r w:rsidR="00665CCD" w:rsidRPr="00646524">
        <w:t>When the pressure or temperature exceeds a set value, instruments for measuring the vacuum</w:t>
      </w:r>
      <w:r w:rsidR="00F543B9">
        <w:t xml:space="preserve"> </w:t>
      </w:r>
      <w:r w:rsidR="00665CCD" w:rsidRPr="00646524">
        <w:t>or overpressure of the gaseous phase in the cargo tank or the temperature of the cargo shall</w:t>
      </w:r>
      <w:r w:rsidR="00F543B9">
        <w:t xml:space="preserve"> </w:t>
      </w:r>
      <w:r w:rsidR="00665CCD" w:rsidRPr="00646524">
        <w:t>activate a visual and audible alarm in the wheelhouse and on deck. The alarm must be relayed</w:t>
      </w:r>
      <w:r w:rsidR="00F543B9">
        <w:t xml:space="preserve"> </w:t>
      </w:r>
      <w:r w:rsidR="00665CCD" w:rsidRPr="00646524">
        <w:t>to the accommodation automatically if it has not been switched off.</w:t>
      </w:r>
    </w:p>
    <w:p w14:paraId="772A9C3C" w14:textId="36A54351" w:rsidR="00665CCD" w:rsidRPr="00646524" w:rsidRDefault="00665CCD" w:rsidP="00F543B9">
      <w:pPr>
        <w:pStyle w:val="SingleTxtG"/>
      </w:pPr>
      <w:r w:rsidRPr="00646524">
        <w:t>When the pressure exceeds the set value during loading and unloading, the instrument for</w:t>
      </w:r>
      <w:r w:rsidR="00F543B9">
        <w:t xml:space="preserve"> </w:t>
      </w:r>
      <w:r w:rsidRPr="00646524">
        <w:t>measuring the pressure shall, by means of the plug referred to in 9.3.2.21.5</w:t>
      </w:r>
      <w:r>
        <w:t>/9.3.3.21.5</w:t>
      </w:r>
      <w:r w:rsidRPr="00646524">
        <w:t xml:space="preserve"> above, immediately</w:t>
      </w:r>
      <w:r>
        <w:t xml:space="preserve"> </w:t>
      </w:r>
      <w:r w:rsidRPr="00646524">
        <w:t>initiate an electrical contact which shall put into effect measures to interrupt the loading or</w:t>
      </w:r>
      <w:r w:rsidR="00F543B9">
        <w:t xml:space="preserve"> </w:t>
      </w:r>
      <w:r w:rsidRPr="00646524">
        <w:t>unloading operation. When the vessel’s own discharge pump is used, it shall be switched off</w:t>
      </w:r>
      <w:r w:rsidR="00F543B9">
        <w:t xml:space="preserve"> </w:t>
      </w:r>
      <w:r w:rsidRPr="00646524">
        <w:t>automatically.</w:t>
      </w:r>
      <w:r>
        <w:t xml:space="preserve"> </w:t>
      </w:r>
      <w:r w:rsidRPr="00646524">
        <w:t>The instrument for measuring the overpressure or vacuum shall activate the alarm at latest</w:t>
      </w:r>
      <w:r>
        <w:t xml:space="preserve"> </w:t>
      </w:r>
      <w:r w:rsidRPr="00646524">
        <w:t>when:</w:t>
      </w:r>
    </w:p>
    <w:p w14:paraId="2E084D2E" w14:textId="42E8545F" w:rsidR="00665CCD" w:rsidRPr="00646524" w:rsidRDefault="00F543B9" w:rsidP="00F543B9">
      <w:pPr>
        <w:pStyle w:val="SingleTxtG"/>
      </w:pPr>
      <w:r>
        <w:tab/>
      </w:r>
      <w:r w:rsidR="00665CCD" w:rsidRPr="00646524">
        <w:t>(a)</w:t>
      </w:r>
      <w:r>
        <w:tab/>
      </w:r>
      <w:r w:rsidR="00665CCD" w:rsidRPr="00646524">
        <w:t>An overpressure equal to 1.15 times the opening pressure of the pressure relief</w:t>
      </w:r>
      <w:r>
        <w:t xml:space="preserve"> </w:t>
      </w:r>
      <w:r w:rsidR="00665CCD" w:rsidRPr="00646524">
        <w:t xml:space="preserve">valves/high velocity vent valves is reached; </w:t>
      </w:r>
      <w:r w:rsidR="00665CCD" w:rsidRPr="00F543B9">
        <w:rPr>
          <w:strike/>
        </w:rPr>
        <w:t>or</w:t>
      </w:r>
    </w:p>
    <w:p w14:paraId="13DA5C32" w14:textId="33F3BCBF" w:rsidR="00665CCD" w:rsidRPr="005275CE" w:rsidRDefault="00F543B9" w:rsidP="00665CCD">
      <w:pPr>
        <w:pStyle w:val="SingleTxtG"/>
        <w:rPr>
          <w:b/>
          <w:i/>
          <w:iCs/>
          <w:u w:val="single"/>
        </w:rPr>
      </w:pPr>
      <w:r w:rsidRPr="00C91FA9">
        <w:rPr>
          <w:b/>
          <w:i/>
          <w:iCs/>
        </w:rPr>
        <w:tab/>
      </w:r>
      <w:r w:rsidR="00665CCD" w:rsidRPr="00C91FA9">
        <w:rPr>
          <w:b/>
          <w:i/>
          <w:iCs/>
        </w:rPr>
        <w:t>(b)</w:t>
      </w:r>
      <w:r w:rsidR="00665CCD" w:rsidRPr="00C91FA9">
        <w:rPr>
          <w:b/>
          <w:i/>
          <w:iCs/>
        </w:rPr>
        <w:tab/>
      </w:r>
      <w:r w:rsidR="00665CCD" w:rsidRPr="005275CE">
        <w:rPr>
          <w:b/>
          <w:i/>
          <w:iCs/>
          <w:u w:val="single"/>
        </w:rPr>
        <w:t>An overpressure of</w:t>
      </w:r>
      <w:r w:rsidR="00665CCD">
        <w:rPr>
          <w:b/>
          <w:i/>
          <w:iCs/>
          <w:u w:val="single"/>
        </w:rPr>
        <w:t xml:space="preserve"> 80% of the value</w:t>
      </w:r>
      <w:r w:rsidR="00665CCD" w:rsidRPr="005275CE">
        <w:rPr>
          <w:b/>
          <w:i/>
          <w:iCs/>
          <w:u w:val="single"/>
        </w:rPr>
        <w:t xml:space="preserve"> </w:t>
      </w:r>
      <w:r w:rsidR="00665CCD">
        <w:rPr>
          <w:b/>
          <w:i/>
          <w:iCs/>
          <w:u w:val="single"/>
        </w:rPr>
        <w:t xml:space="preserve">of the opening pressure of the high velocity vent valve </w:t>
      </w:r>
      <w:r w:rsidR="00665CCD" w:rsidRPr="005275CE">
        <w:rPr>
          <w:b/>
          <w:i/>
          <w:iCs/>
          <w:u w:val="single"/>
        </w:rPr>
        <w:t>in case of transport of substances of Class 6.1 or other classes which include</w:t>
      </w:r>
      <w:r w:rsidR="00665CCD">
        <w:rPr>
          <w:b/>
          <w:i/>
          <w:iCs/>
          <w:u w:val="single"/>
        </w:rPr>
        <w:t xml:space="preserve"> the letter</w:t>
      </w:r>
      <w:r w:rsidR="00665CCD" w:rsidRPr="005275CE">
        <w:rPr>
          <w:b/>
          <w:i/>
          <w:iCs/>
          <w:u w:val="single"/>
        </w:rPr>
        <w:t xml:space="preserve"> “T” in </w:t>
      </w:r>
      <w:r w:rsidR="00665CCD">
        <w:rPr>
          <w:b/>
          <w:i/>
          <w:iCs/>
          <w:u w:val="single"/>
        </w:rPr>
        <w:t xml:space="preserve">column 3b of </w:t>
      </w:r>
      <w:r w:rsidR="00665CCD" w:rsidRPr="005275CE">
        <w:rPr>
          <w:b/>
          <w:i/>
          <w:iCs/>
          <w:u w:val="single"/>
        </w:rPr>
        <w:t>Table C</w:t>
      </w:r>
      <w:r w:rsidR="00665CCD">
        <w:rPr>
          <w:b/>
          <w:i/>
          <w:iCs/>
          <w:u w:val="single"/>
        </w:rPr>
        <w:t xml:space="preserve"> of Chapter 3.2;</w:t>
      </w:r>
      <w:r w:rsidR="00665CCD" w:rsidRPr="005275CE">
        <w:rPr>
          <w:b/>
          <w:i/>
          <w:iCs/>
          <w:u w:val="single"/>
        </w:rPr>
        <w:t xml:space="preserve"> </w:t>
      </w:r>
      <w:r w:rsidR="00665CCD">
        <w:rPr>
          <w:b/>
          <w:i/>
          <w:iCs/>
          <w:u w:val="single"/>
        </w:rPr>
        <w:t>or</w:t>
      </w:r>
    </w:p>
    <w:p w14:paraId="448BB5B6" w14:textId="7D144F64" w:rsidR="00665CCD" w:rsidRPr="00646524" w:rsidRDefault="00F543B9" w:rsidP="00F543B9">
      <w:pPr>
        <w:pStyle w:val="SingleTxtG"/>
      </w:pPr>
      <w:r>
        <w:rPr>
          <w:strike/>
        </w:rPr>
        <w:tab/>
      </w:r>
      <w:r w:rsidR="00665CCD" w:rsidRPr="003B6961">
        <w:rPr>
          <w:strike/>
        </w:rPr>
        <w:t>(b)</w:t>
      </w:r>
      <w:r w:rsidR="00665CCD" w:rsidRPr="003B6961">
        <w:rPr>
          <w:b/>
          <w:i/>
          <w:iCs/>
          <w:u w:val="single"/>
        </w:rPr>
        <w:t>(c)</w:t>
      </w:r>
      <w:r>
        <w:rPr>
          <w:b/>
          <w:i/>
          <w:iCs/>
          <w:u w:val="single"/>
        </w:rPr>
        <w:tab/>
      </w:r>
      <w:r w:rsidR="00665CCD" w:rsidRPr="00646524">
        <w:t>The lower threshold of the design pressure of the vacuum valves, but not exceeding a</w:t>
      </w:r>
      <w:r w:rsidR="00B675D2">
        <w:t xml:space="preserve"> </w:t>
      </w:r>
      <w:r w:rsidR="00665CCD" w:rsidRPr="00646524">
        <w:t>vacuum of 5 kPa (0.05 bar), is reached.</w:t>
      </w:r>
    </w:p>
    <w:p w14:paraId="3F701081" w14:textId="338F636A" w:rsidR="00665CCD" w:rsidRPr="002011CB" w:rsidRDefault="00D63E81" w:rsidP="00285779">
      <w:pPr>
        <w:pStyle w:val="SingleTxtG"/>
      </w:pPr>
      <w:r w:rsidRPr="002011CB">
        <w:t>(…)</w:t>
      </w:r>
      <w:r w:rsidR="00CA3D07" w:rsidRPr="002011CB">
        <w:t>”</w:t>
      </w:r>
    </w:p>
    <w:p w14:paraId="4935F842" w14:textId="6CED5133" w:rsidR="00665CCD" w:rsidRPr="003174E6" w:rsidRDefault="0092778F" w:rsidP="00665CCD">
      <w:pPr>
        <w:pStyle w:val="SingleTxtG"/>
      </w:pPr>
      <w:r>
        <w:t>6</w:t>
      </w:r>
      <w:r w:rsidR="00285779">
        <w:t>.</w:t>
      </w:r>
      <w:r w:rsidR="00285779">
        <w:tab/>
      </w:r>
      <w:r w:rsidR="00665CCD" w:rsidRPr="002613F9">
        <w:t>And</w:t>
      </w:r>
      <w:r w:rsidR="00665CCD">
        <w:t>,</w:t>
      </w:r>
      <w:r w:rsidR="00665CCD" w:rsidRPr="002613F9">
        <w:t xml:space="preserve"> </w:t>
      </w:r>
      <w:r w:rsidR="00665CCD">
        <w:t xml:space="preserve">to add </w:t>
      </w:r>
      <w:r w:rsidR="00665CCD" w:rsidRPr="002613F9">
        <w:t>in 1.6.7.2.2.2 Table of general transitional provisions: Tank vessels</w:t>
      </w:r>
      <w:r w:rsidR="00665CCD">
        <w:t>, the following</w:t>
      </w:r>
      <w:r w:rsidR="00285B93">
        <w:t xml:space="preserve"> </w:t>
      </w:r>
      <w:r w:rsidR="009820BE">
        <w:t>t</w:t>
      </w:r>
      <w:r w:rsidR="00285B93">
        <w:t>ransitional</w:t>
      </w:r>
      <w:r w:rsidR="00665CCD">
        <w:t xml:space="preserve"> provision: </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3688"/>
        <w:gridCol w:w="3835"/>
      </w:tblGrid>
      <w:tr w:rsidR="00665CCD" w:rsidRPr="00B45C1B" w14:paraId="7BB386C8" w14:textId="77777777" w:rsidTr="00C91FA9">
        <w:trPr>
          <w:cantSplit/>
        </w:trPr>
        <w:tc>
          <w:tcPr>
            <w:tcW w:w="1836" w:type="dxa"/>
          </w:tcPr>
          <w:p w14:paraId="3681DC2F" w14:textId="77777777" w:rsidR="00665CCD" w:rsidRDefault="00665CCD" w:rsidP="00516A15">
            <w:pPr>
              <w:adjustRightInd w:val="0"/>
              <w:snapToGrid w:val="0"/>
              <w:spacing w:before="40" w:after="40"/>
              <w:rPr>
                <w:b/>
                <w:bCs/>
                <w:i/>
                <w:iCs/>
                <w:szCs w:val="18"/>
                <w:u w:val="single"/>
              </w:rPr>
            </w:pPr>
            <w:r w:rsidRPr="00C938D8">
              <w:rPr>
                <w:b/>
                <w:bCs/>
                <w:i/>
                <w:iCs/>
                <w:szCs w:val="18"/>
                <w:u w:val="single"/>
              </w:rPr>
              <w:t>9.3.2.21.7</w:t>
            </w:r>
          </w:p>
          <w:p w14:paraId="2EE8D99B" w14:textId="77777777" w:rsidR="00665CCD" w:rsidRPr="00C938D8" w:rsidRDefault="00665CCD" w:rsidP="00516A15">
            <w:pPr>
              <w:adjustRightInd w:val="0"/>
              <w:snapToGrid w:val="0"/>
              <w:spacing w:before="40" w:after="40"/>
              <w:rPr>
                <w:b/>
                <w:bCs/>
                <w:i/>
                <w:iCs/>
                <w:szCs w:val="18"/>
                <w:u w:val="single"/>
              </w:rPr>
            </w:pPr>
            <w:r>
              <w:rPr>
                <w:b/>
                <w:bCs/>
                <w:i/>
                <w:iCs/>
                <w:szCs w:val="18"/>
                <w:u w:val="single"/>
              </w:rPr>
              <w:t>9.3.3.21.7</w:t>
            </w:r>
          </w:p>
          <w:p w14:paraId="35F0E3AE" w14:textId="77777777" w:rsidR="00665CCD" w:rsidRPr="00C938D8" w:rsidRDefault="00665CCD" w:rsidP="00516A15">
            <w:pPr>
              <w:adjustRightInd w:val="0"/>
              <w:snapToGrid w:val="0"/>
              <w:spacing w:before="40" w:after="40"/>
              <w:rPr>
                <w:b/>
                <w:bCs/>
                <w:i/>
                <w:iCs/>
                <w:szCs w:val="18"/>
                <w:u w:val="single"/>
              </w:rPr>
            </w:pPr>
          </w:p>
        </w:tc>
        <w:tc>
          <w:tcPr>
            <w:tcW w:w="3688" w:type="dxa"/>
          </w:tcPr>
          <w:p w14:paraId="755B51EA" w14:textId="77777777" w:rsidR="00665CCD" w:rsidRPr="00C938D8" w:rsidRDefault="00665CCD" w:rsidP="00516A15">
            <w:pPr>
              <w:adjustRightInd w:val="0"/>
              <w:snapToGrid w:val="0"/>
              <w:spacing w:before="40" w:after="40"/>
              <w:rPr>
                <w:b/>
                <w:bCs/>
                <w:i/>
                <w:iCs/>
                <w:szCs w:val="18"/>
                <w:u w:val="single"/>
              </w:rPr>
            </w:pPr>
            <w:r w:rsidRPr="005275CE">
              <w:rPr>
                <w:b/>
                <w:i/>
                <w:iCs/>
                <w:szCs w:val="14"/>
                <w:u w:val="single"/>
              </w:rPr>
              <w:t>An overpressure of</w:t>
            </w:r>
            <w:r>
              <w:rPr>
                <w:b/>
                <w:i/>
                <w:iCs/>
                <w:szCs w:val="14"/>
                <w:u w:val="single"/>
              </w:rPr>
              <w:t xml:space="preserve"> 80% of the value</w:t>
            </w:r>
            <w:r w:rsidRPr="005275CE">
              <w:rPr>
                <w:b/>
                <w:i/>
                <w:iCs/>
                <w:szCs w:val="14"/>
                <w:u w:val="single"/>
              </w:rPr>
              <w:t xml:space="preserve"> </w:t>
            </w:r>
            <w:r>
              <w:rPr>
                <w:b/>
                <w:i/>
                <w:iCs/>
                <w:szCs w:val="14"/>
                <w:u w:val="single"/>
              </w:rPr>
              <w:t xml:space="preserve">of the opening pressure of the high velocity vent valve </w:t>
            </w:r>
            <w:r w:rsidRPr="005275CE">
              <w:rPr>
                <w:b/>
                <w:i/>
                <w:iCs/>
                <w:szCs w:val="14"/>
                <w:u w:val="single"/>
              </w:rPr>
              <w:t>in case of transport of substances of Class 6.1 or other classes which include</w:t>
            </w:r>
            <w:r>
              <w:rPr>
                <w:b/>
                <w:i/>
                <w:iCs/>
                <w:szCs w:val="14"/>
                <w:u w:val="single"/>
              </w:rPr>
              <w:t xml:space="preserve"> the letter</w:t>
            </w:r>
            <w:r w:rsidRPr="005275CE">
              <w:rPr>
                <w:b/>
                <w:i/>
                <w:iCs/>
                <w:szCs w:val="14"/>
                <w:u w:val="single"/>
              </w:rPr>
              <w:t xml:space="preserve"> “T” in </w:t>
            </w:r>
            <w:r>
              <w:rPr>
                <w:b/>
                <w:i/>
                <w:iCs/>
                <w:szCs w:val="14"/>
                <w:u w:val="single"/>
              </w:rPr>
              <w:t xml:space="preserve">column 3b of </w:t>
            </w:r>
            <w:r w:rsidRPr="005275CE">
              <w:rPr>
                <w:b/>
                <w:i/>
                <w:iCs/>
                <w:szCs w:val="14"/>
                <w:u w:val="single"/>
              </w:rPr>
              <w:t>Table C</w:t>
            </w:r>
            <w:r>
              <w:rPr>
                <w:b/>
                <w:i/>
                <w:iCs/>
                <w:szCs w:val="14"/>
                <w:u w:val="single"/>
              </w:rPr>
              <w:t xml:space="preserve"> of Chapter 3.2,</w:t>
            </w:r>
            <w:r w:rsidRPr="005275CE">
              <w:rPr>
                <w:b/>
                <w:i/>
                <w:iCs/>
                <w:szCs w:val="14"/>
                <w:u w:val="single"/>
              </w:rPr>
              <w:t xml:space="preserve"> </w:t>
            </w:r>
          </w:p>
        </w:tc>
        <w:tc>
          <w:tcPr>
            <w:tcW w:w="3835" w:type="dxa"/>
          </w:tcPr>
          <w:p w14:paraId="4B6277B1" w14:textId="77777777" w:rsidR="00665CCD" w:rsidRPr="00C938D8" w:rsidRDefault="00665CCD" w:rsidP="00516A15">
            <w:pPr>
              <w:adjustRightInd w:val="0"/>
              <w:snapToGrid w:val="0"/>
              <w:spacing w:before="40" w:after="40"/>
              <w:jc w:val="center"/>
              <w:rPr>
                <w:b/>
                <w:bCs/>
                <w:i/>
                <w:iCs/>
                <w:szCs w:val="18"/>
                <w:u w:val="single"/>
              </w:rPr>
            </w:pPr>
            <w:r w:rsidRPr="00C938D8">
              <w:rPr>
                <w:b/>
                <w:bCs/>
                <w:i/>
                <w:iCs/>
                <w:szCs w:val="18"/>
                <w:u w:val="single"/>
              </w:rPr>
              <w:t>N.R.M. from 1 January 2025.</w:t>
            </w:r>
          </w:p>
          <w:p w14:paraId="1B969A8B" w14:textId="77777777" w:rsidR="00665CCD" w:rsidRPr="00C938D8" w:rsidRDefault="00665CCD" w:rsidP="00516A15">
            <w:pPr>
              <w:adjustRightInd w:val="0"/>
              <w:snapToGrid w:val="0"/>
              <w:spacing w:before="40" w:after="40"/>
              <w:jc w:val="center"/>
              <w:rPr>
                <w:b/>
                <w:bCs/>
                <w:i/>
                <w:iCs/>
                <w:szCs w:val="18"/>
                <w:u w:val="single"/>
              </w:rPr>
            </w:pPr>
            <w:r w:rsidRPr="00C938D8">
              <w:rPr>
                <w:b/>
                <w:bCs/>
                <w:i/>
                <w:iCs/>
                <w:szCs w:val="18"/>
                <w:u w:val="single"/>
              </w:rPr>
              <w:t xml:space="preserve">Renewal of the certificate of approval after </w:t>
            </w:r>
            <w:r w:rsidRPr="00C938D8">
              <w:rPr>
                <w:b/>
                <w:bCs/>
                <w:i/>
                <w:iCs/>
                <w:szCs w:val="18"/>
                <w:u w:val="single"/>
              </w:rPr>
              <w:br/>
              <w:t>31 December 20</w:t>
            </w:r>
            <w:r>
              <w:rPr>
                <w:b/>
                <w:bCs/>
                <w:i/>
                <w:iCs/>
                <w:szCs w:val="18"/>
                <w:u w:val="single"/>
              </w:rPr>
              <w:t>3</w:t>
            </w:r>
            <w:r w:rsidRPr="00C938D8">
              <w:rPr>
                <w:b/>
                <w:bCs/>
                <w:i/>
                <w:iCs/>
                <w:szCs w:val="18"/>
                <w:u w:val="single"/>
              </w:rPr>
              <w:t>4</w:t>
            </w:r>
          </w:p>
        </w:tc>
      </w:tr>
    </w:tbl>
    <w:p w14:paraId="2BABCA97" w14:textId="2EA79321" w:rsidR="00665CCD" w:rsidRPr="000944E0" w:rsidRDefault="00665CCD" w:rsidP="00285779">
      <w:pPr>
        <w:pStyle w:val="HChG"/>
      </w:pPr>
      <w:r>
        <w:tab/>
      </w:r>
      <w:r w:rsidR="00285779">
        <w:t>III.</w:t>
      </w:r>
      <w:r>
        <w:tab/>
      </w:r>
      <w:r w:rsidRPr="00285779">
        <w:t>Justification</w:t>
      </w:r>
    </w:p>
    <w:p w14:paraId="0D80FD7B" w14:textId="67510A9C" w:rsidR="00665CCD" w:rsidRDefault="009004D4" w:rsidP="00285779">
      <w:pPr>
        <w:pStyle w:val="SingleTxtG"/>
      </w:pPr>
      <w:r>
        <w:t>7</w:t>
      </w:r>
      <w:r w:rsidR="00285779">
        <w:t>.</w:t>
      </w:r>
      <w:r w:rsidR="00285779">
        <w:tab/>
      </w:r>
      <w:r w:rsidR="00665CCD" w:rsidRPr="00490710">
        <w:t xml:space="preserve">The existing type of alarms on board, initially </w:t>
      </w:r>
      <w:r w:rsidR="00665CCD" w:rsidRPr="00687D4B">
        <w:t>intended</w:t>
      </w:r>
      <w:r w:rsidR="00665CCD" w:rsidRPr="00490710">
        <w:t xml:space="preserve"> to protect the cargo tanks against </w:t>
      </w:r>
      <w:r w:rsidR="00665CCD">
        <w:t xml:space="preserve">damage due to </w:t>
      </w:r>
      <w:r w:rsidR="00665CCD" w:rsidRPr="00490710">
        <w:t>too high pressure</w:t>
      </w:r>
      <w:r w:rsidR="00665CCD">
        <w:t>,</w:t>
      </w:r>
      <w:r w:rsidR="00665CCD" w:rsidRPr="00490710">
        <w:t xml:space="preserve"> </w:t>
      </w:r>
      <w:r w:rsidR="00665CCD">
        <w:t>can also be used as an additional alarm</w:t>
      </w:r>
      <w:r w:rsidR="00665CCD" w:rsidRPr="00490710">
        <w:t xml:space="preserve"> to protect the safety and health of the crew and the environmen</w:t>
      </w:r>
      <w:r w:rsidR="00665CCD">
        <w:t>t.</w:t>
      </w:r>
    </w:p>
    <w:p w14:paraId="2BDCFCCF" w14:textId="2B10F0E5" w:rsidR="00665CCD" w:rsidRDefault="009004D4" w:rsidP="00D7362F">
      <w:pPr>
        <w:pStyle w:val="SingleTxtG"/>
      </w:pPr>
      <w:r>
        <w:t>8</w:t>
      </w:r>
      <w:r w:rsidR="00285779">
        <w:t>.</w:t>
      </w:r>
      <w:r w:rsidR="00285779">
        <w:tab/>
      </w:r>
      <w:r w:rsidR="00665CCD">
        <w:t xml:space="preserve">The sole currently existing barrier for the uncontrolled release of toxic vapours is the vessel’s crew itself. </w:t>
      </w:r>
      <w:r w:rsidR="00665CCD" w:rsidRPr="00490710">
        <w:t>By amending the setting of the pressure alarm</w:t>
      </w:r>
      <w:r w:rsidR="003A18A9">
        <w:t>,</w:t>
      </w:r>
      <w:r w:rsidR="00665CCD" w:rsidRPr="00490710">
        <w:t xml:space="preserve"> th</w:t>
      </w:r>
      <w:r w:rsidR="00665CCD">
        <w:t>is alarm shall give a visual and audible alarm on board and at the same time</w:t>
      </w:r>
      <w:r w:rsidR="005377AD">
        <w:t>,</w:t>
      </w:r>
      <w:r w:rsidR="00665CCD">
        <w:t xml:space="preserve"> actuate an electrical contact which in the form of binary signal interrupt the electric current loop provided and fed by the shore facility, thus initiating measures at the shore facility against overflowing during loading and unloading operations. The loading or unloading will stop automatically. </w:t>
      </w:r>
    </w:p>
    <w:p w14:paraId="17ABF00C" w14:textId="586BE8FD" w:rsidR="00665CCD" w:rsidRPr="000944E0" w:rsidRDefault="00285779" w:rsidP="00D7362F">
      <w:pPr>
        <w:pStyle w:val="HChG"/>
      </w:pPr>
      <w:bookmarkStart w:id="1" w:name="_Hlk139892690"/>
      <w:r>
        <w:lastRenderedPageBreak/>
        <w:tab/>
        <w:t>IV.</w:t>
      </w:r>
      <w:r>
        <w:tab/>
      </w:r>
      <w:r w:rsidR="00665CCD" w:rsidRPr="000944E0">
        <w:t xml:space="preserve">Sustainable </w:t>
      </w:r>
      <w:r w:rsidR="00F83531">
        <w:t>D</w:t>
      </w:r>
      <w:r w:rsidR="00F83531" w:rsidRPr="000944E0">
        <w:t xml:space="preserve">evelopment </w:t>
      </w:r>
      <w:r w:rsidR="00F83531">
        <w:t>G</w:t>
      </w:r>
      <w:r w:rsidR="00665CCD" w:rsidRPr="000944E0">
        <w:t>oals (SDGs)</w:t>
      </w:r>
      <w:bookmarkEnd w:id="1"/>
    </w:p>
    <w:p w14:paraId="30ECC334" w14:textId="7B2A2D27" w:rsidR="00665CCD" w:rsidRDefault="009004D4" w:rsidP="00C91FA9">
      <w:pPr>
        <w:pStyle w:val="SingleTxtG"/>
        <w:keepNext/>
        <w:keepLines/>
      </w:pPr>
      <w:r>
        <w:t>9</w:t>
      </w:r>
      <w:r w:rsidR="00285779">
        <w:t>.</w:t>
      </w:r>
      <w:r w:rsidR="00285779">
        <w:tab/>
      </w:r>
      <w:r w:rsidR="00665CCD" w:rsidRPr="00F33B32">
        <w:t xml:space="preserve">If the mentioned proposal is amended the following SDG is fulfilled: </w:t>
      </w:r>
    </w:p>
    <w:p w14:paraId="31B1EB14" w14:textId="77777777" w:rsidR="00665CCD" w:rsidRPr="00B745B3" w:rsidRDefault="00665CCD" w:rsidP="00C91FA9">
      <w:pPr>
        <w:pStyle w:val="SingleTxtG"/>
        <w:keepNext/>
        <w:keepLines/>
      </w:pPr>
      <w:r w:rsidRPr="00F33B32">
        <w:t>Goal 3 – Good health and well-being</w:t>
      </w:r>
      <w:r>
        <w:t xml:space="preserve">; </w:t>
      </w:r>
      <w:r w:rsidRPr="00B745B3">
        <w:t>Reducing health risks of hazardous materials.</w:t>
      </w:r>
    </w:p>
    <w:p w14:paraId="72210695" w14:textId="1F02F99D" w:rsidR="001C6663" w:rsidRPr="00285779" w:rsidRDefault="00285779" w:rsidP="00285779">
      <w:pPr>
        <w:spacing w:before="240"/>
        <w:jc w:val="center"/>
        <w:rPr>
          <w:u w:val="single"/>
        </w:rPr>
      </w:pPr>
      <w:r>
        <w:rPr>
          <w:u w:val="single"/>
        </w:rPr>
        <w:tab/>
      </w:r>
      <w:r>
        <w:rPr>
          <w:u w:val="single"/>
        </w:rPr>
        <w:tab/>
      </w:r>
      <w:r>
        <w:rPr>
          <w:u w:val="single"/>
        </w:rPr>
        <w:tab/>
      </w:r>
    </w:p>
    <w:sectPr w:rsidR="001C6663" w:rsidRPr="00285779" w:rsidSect="00665CCD">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DD49E" w14:textId="77777777" w:rsidR="00A7234F" w:rsidRDefault="00A7234F"/>
  </w:endnote>
  <w:endnote w:type="continuationSeparator" w:id="0">
    <w:p w14:paraId="7572B313" w14:textId="77777777" w:rsidR="00A7234F" w:rsidRDefault="00A7234F"/>
  </w:endnote>
  <w:endnote w:type="continuationNotice" w:id="1">
    <w:p w14:paraId="3BF660DD" w14:textId="77777777" w:rsidR="00A7234F" w:rsidRDefault="00A72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14FF" w14:textId="2A8E3AF2" w:rsidR="00665CCD" w:rsidRPr="00665CCD" w:rsidRDefault="00665CCD" w:rsidP="00665CCD">
    <w:pPr>
      <w:pStyle w:val="Footer"/>
      <w:tabs>
        <w:tab w:val="right" w:pos="9638"/>
      </w:tabs>
      <w:rPr>
        <w:sz w:val="18"/>
      </w:rPr>
    </w:pPr>
    <w:r w:rsidRPr="00665CCD">
      <w:rPr>
        <w:b/>
        <w:sz w:val="18"/>
      </w:rPr>
      <w:fldChar w:fldCharType="begin"/>
    </w:r>
    <w:r w:rsidRPr="00665CCD">
      <w:rPr>
        <w:b/>
        <w:sz w:val="18"/>
      </w:rPr>
      <w:instrText xml:space="preserve"> PAGE  \* MERGEFORMAT </w:instrText>
    </w:r>
    <w:r w:rsidRPr="00665CCD">
      <w:rPr>
        <w:b/>
        <w:sz w:val="18"/>
      </w:rPr>
      <w:fldChar w:fldCharType="separate"/>
    </w:r>
    <w:r w:rsidRPr="00665CCD">
      <w:rPr>
        <w:b/>
        <w:noProof/>
        <w:sz w:val="18"/>
      </w:rPr>
      <w:t>2</w:t>
    </w:r>
    <w:r w:rsidRPr="00665C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AE61" w14:textId="0F3A0253" w:rsidR="00665CCD" w:rsidRPr="00665CCD" w:rsidRDefault="00665CCD" w:rsidP="00665CCD">
    <w:pPr>
      <w:pStyle w:val="Footer"/>
      <w:tabs>
        <w:tab w:val="right" w:pos="9638"/>
      </w:tabs>
      <w:rPr>
        <w:b/>
        <w:sz w:val="18"/>
      </w:rPr>
    </w:pPr>
    <w:r>
      <w:tab/>
    </w:r>
    <w:r w:rsidRPr="00665CCD">
      <w:rPr>
        <w:b/>
        <w:sz w:val="18"/>
      </w:rPr>
      <w:fldChar w:fldCharType="begin"/>
    </w:r>
    <w:r w:rsidRPr="00665CCD">
      <w:rPr>
        <w:b/>
        <w:sz w:val="18"/>
      </w:rPr>
      <w:instrText xml:space="preserve"> PAGE  \* MERGEFORMAT </w:instrText>
    </w:r>
    <w:r w:rsidRPr="00665CCD">
      <w:rPr>
        <w:b/>
        <w:sz w:val="18"/>
      </w:rPr>
      <w:fldChar w:fldCharType="separate"/>
    </w:r>
    <w:r w:rsidRPr="00665CCD">
      <w:rPr>
        <w:b/>
        <w:noProof/>
        <w:sz w:val="18"/>
      </w:rPr>
      <w:t>3</w:t>
    </w:r>
    <w:r w:rsidRPr="00665C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2686" w14:textId="382456E1" w:rsidR="00A01102" w:rsidRDefault="00A01102" w:rsidP="00A01102">
    <w:pPr>
      <w:pStyle w:val="Footer"/>
    </w:pPr>
    <w:r w:rsidRPr="0027112F">
      <w:rPr>
        <w:noProof/>
        <w:lang w:val="en-US"/>
      </w:rPr>
      <w:drawing>
        <wp:anchor distT="0" distB="0" distL="114300" distR="114300" simplePos="0" relativeHeight="251659264" behindDoc="0" locked="1" layoutInCell="1" allowOverlap="1" wp14:anchorId="596C18F3" wp14:editId="2305FF6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525D99E" w14:textId="590B88B3" w:rsidR="00A01102" w:rsidRPr="00A01102" w:rsidRDefault="00A01102" w:rsidP="00A01102">
    <w:pPr>
      <w:pStyle w:val="Footer"/>
      <w:ind w:right="1134"/>
      <w:rPr>
        <w:sz w:val="20"/>
      </w:rPr>
    </w:pPr>
    <w:r>
      <w:rPr>
        <w:sz w:val="20"/>
      </w:rPr>
      <w:t>GE.23-21994(E)</w:t>
    </w:r>
    <w:r>
      <w:rPr>
        <w:noProof/>
        <w:sz w:val="20"/>
      </w:rPr>
      <w:drawing>
        <wp:anchor distT="0" distB="0" distL="114300" distR="114300" simplePos="0" relativeHeight="251660288" behindDoc="0" locked="0" layoutInCell="1" allowOverlap="1" wp14:anchorId="7D3972AC" wp14:editId="65196023">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7A8D5" w14:textId="77777777" w:rsidR="00A7234F" w:rsidRPr="000B175B" w:rsidRDefault="00A7234F" w:rsidP="000B175B">
      <w:pPr>
        <w:tabs>
          <w:tab w:val="right" w:pos="2155"/>
        </w:tabs>
        <w:spacing w:after="80"/>
        <w:ind w:left="680"/>
        <w:rPr>
          <w:u w:val="single"/>
        </w:rPr>
      </w:pPr>
      <w:r>
        <w:rPr>
          <w:u w:val="single"/>
        </w:rPr>
        <w:tab/>
      </w:r>
    </w:p>
  </w:footnote>
  <w:footnote w:type="continuationSeparator" w:id="0">
    <w:p w14:paraId="1B44E0B5" w14:textId="77777777" w:rsidR="00A7234F" w:rsidRPr="00FC68B7" w:rsidRDefault="00A7234F" w:rsidP="00FC68B7">
      <w:pPr>
        <w:tabs>
          <w:tab w:val="left" w:pos="2155"/>
        </w:tabs>
        <w:spacing w:after="80"/>
        <w:ind w:left="680"/>
        <w:rPr>
          <w:u w:val="single"/>
        </w:rPr>
      </w:pPr>
      <w:r>
        <w:rPr>
          <w:u w:val="single"/>
        </w:rPr>
        <w:tab/>
      </w:r>
    </w:p>
  </w:footnote>
  <w:footnote w:type="continuationNotice" w:id="1">
    <w:p w14:paraId="4707F0F0" w14:textId="77777777" w:rsidR="00A7234F" w:rsidRDefault="00A7234F"/>
  </w:footnote>
  <w:footnote w:id="2">
    <w:p w14:paraId="39D13750" w14:textId="1C1321CA" w:rsidR="00665CCD" w:rsidRPr="00665CCD" w:rsidRDefault="00665CCD" w:rsidP="00665CCD">
      <w:pPr>
        <w:pStyle w:val="FootnoteText"/>
        <w:rPr>
          <w:szCs w:val="18"/>
          <w:lang w:val="en-US"/>
        </w:rPr>
      </w:pPr>
      <w:r w:rsidRPr="00665CCD">
        <w:rPr>
          <w:rStyle w:val="FootnoteReference"/>
          <w:szCs w:val="18"/>
        </w:rPr>
        <w:tab/>
      </w:r>
      <w:r w:rsidRPr="00665CCD">
        <w:rPr>
          <w:rStyle w:val="FootnoteReference"/>
          <w:szCs w:val="18"/>
          <w:vertAlign w:val="baseline"/>
        </w:rPr>
        <w:t>*</w:t>
      </w:r>
      <w:r w:rsidRPr="00665CCD">
        <w:rPr>
          <w:rStyle w:val="FootnoteReference"/>
          <w:szCs w:val="18"/>
          <w:vertAlign w:val="baseline"/>
        </w:rPr>
        <w:tab/>
      </w:r>
      <w:r w:rsidRPr="00665CCD">
        <w:rPr>
          <w:szCs w:val="18"/>
        </w:rPr>
        <w:t>Distributed in German by the Central Commission for the Navigation of the Rhine under the symbol CCNR-ZKR/ADN/WP.15/AC.2/2024/</w:t>
      </w:r>
      <w:r w:rsidR="00F83531">
        <w:rPr>
          <w:szCs w:val="18"/>
        </w:rPr>
        <w:t>27</w:t>
      </w:r>
    </w:p>
  </w:footnote>
  <w:footnote w:id="3">
    <w:p w14:paraId="2A43BF9F" w14:textId="77777777" w:rsidR="00665CCD" w:rsidRPr="00665CCD" w:rsidRDefault="00665CCD" w:rsidP="00665CCD">
      <w:pPr>
        <w:pStyle w:val="FootnoteText"/>
        <w:rPr>
          <w:szCs w:val="18"/>
          <w:lang w:val="en-US"/>
        </w:rPr>
      </w:pPr>
      <w:r w:rsidRPr="00665CCD">
        <w:rPr>
          <w:rStyle w:val="FootnoteReference"/>
          <w:szCs w:val="18"/>
        </w:rPr>
        <w:tab/>
      </w:r>
      <w:r w:rsidRPr="00665CCD">
        <w:rPr>
          <w:rStyle w:val="FootnoteReference"/>
          <w:szCs w:val="18"/>
          <w:vertAlign w:val="baseline"/>
        </w:rPr>
        <w:t>**</w:t>
      </w:r>
      <w:r w:rsidRPr="00665CCD">
        <w:rPr>
          <w:rStyle w:val="FootnoteReference"/>
          <w:szCs w:val="18"/>
          <w:vertAlign w:val="baseline"/>
        </w:rPr>
        <w:tab/>
      </w:r>
      <w:r w:rsidRPr="00665CCD">
        <w:rPr>
          <w:szCs w:val="18"/>
        </w:rP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8471" w14:textId="4CE6D616" w:rsidR="00665CCD" w:rsidRPr="00665CCD" w:rsidRDefault="00665CCD">
    <w:pPr>
      <w:pStyle w:val="Header"/>
    </w:pPr>
    <w:r>
      <w:t>ECE/TRANS/WP.15/AC.2/2024/27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9E18" w14:textId="4C45B9BE" w:rsidR="00665CCD" w:rsidRPr="00665CCD" w:rsidRDefault="00665CCD" w:rsidP="00665CCD">
    <w:pPr>
      <w:pStyle w:val="Header"/>
      <w:jc w:val="right"/>
    </w:pPr>
    <w:r>
      <w:t>ECE/TRANS/WP.15/AC.2/2024/27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F24C66"/>
    <w:multiLevelType w:val="hybridMultilevel"/>
    <w:tmpl w:val="10A87D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127C1F"/>
    <w:multiLevelType w:val="hybridMultilevel"/>
    <w:tmpl w:val="12081514"/>
    <w:lvl w:ilvl="0" w:tplc="47D8AE24">
      <w:start w:val="1"/>
      <w:numFmt w:val="upperRoman"/>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FD04A0"/>
    <w:multiLevelType w:val="hybridMultilevel"/>
    <w:tmpl w:val="94FE66EE"/>
    <w:lvl w:ilvl="0" w:tplc="F47E327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40F61BA"/>
    <w:multiLevelType w:val="hybridMultilevel"/>
    <w:tmpl w:val="A0A0A9DE"/>
    <w:lvl w:ilvl="0" w:tplc="3B9C4F32">
      <w:start w:val="1"/>
      <w:numFmt w:val="upperRoman"/>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446FD0"/>
    <w:multiLevelType w:val="hybridMultilevel"/>
    <w:tmpl w:val="7FEA9C46"/>
    <w:lvl w:ilvl="0" w:tplc="DDF8ED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02810335">
    <w:abstractNumId w:val="1"/>
  </w:num>
  <w:num w:numId="2" w16cid:durableId="2065709738">
    <w:abstractNumId w:val="0"/>
  </w:num>
  <w:num w:numId="3" w16cid:durableId="869994547">
    <w:abstractNumId w:val="2"/>
  </w:num>
  <w:num w:numId="4" w16cid:durableId="1077633765">
    <w:abstractNumId w:val="3"/>
  </w:num>
  <w:num w:numId="5" w16cid:durableId="657613865">
    <w:abstractNumId w:val="8"/>
  </w:num>
  <w:num w:numId="6" w16cid:durableId="2127651908">
    <w:abstractNumId w:val="9"/>
  </w:num>
  <w:num w:numId="7" w16cid:durableId="602491019">
    <w:abstractNumId w:val="7"/>
  </w:num>
  <w:num w:numId="8" w16cid:durableId="2145999622">
    <w:abstractNumId w:val="6"/>
  </w:num>
  <w:num w:numId="9" w16cid:durableId="1732539462">
    <w:abstractNumId w:val="5"/>
  </w:num>
  <w:num w:numId="10" w16cid:durableId="289165206">
    <w:abstractNumId w:val="4"/>
  </w:num>
  <w:num w:numId="11" w16cid:durableId="1629819437">
    <w:abstractNumId w:val="16"/>
  </w:num>
  <w:num w:numId="12" w16cid:durableId="687097918">
    <w:abstractNumId w:val="15"/>
  </w:num>
  <w:num w:numId="13" w16cid:durableId="1877429420">
    <w:abstractNumId w:val="10"/>
  </w:num>
  <w:num w:numId="14" w16cid:durableId="650792598">
    <w:abstractNumId w:val="13"/>
  </w:num>
  <w:num w:numId="15" w16cid:durableId="1251810463">
    <w:abstractNumId w:val="17"/>
  </w:num>
  <w:num w:numId="16" w16cid:durableId="1391927385">
    <w:abstractNumId w:val="14"/>
  </w:num>
  <w:num w:numId="17" w16cid:durableId="739980602">
    <w:abstractNumId w:val="21"/>
  </w:num>
  <w:num w:numId="18" w16cid:durableId="682174432">
    <w:abstractNumId w:val="23"/>
  </w:num>
  <w:num w:numId="19" w16cid:durableId="2121559463">
    <w:abstractNumId w:val="12"/>
  </w:num>
  <w:num w:numId="20" w16cid:durableId="920411538">
    <w:abstractNumId w:val="12"/>
  </w:num>
  <w:num w:numId="21" w16cid:durableId="660356257">
    <w:abstractNumId w:val="22"/>
  </w:num>
  <w:num w:numId="22" w16cid:durableId="685836811">
    <w:abstractNumId w:val="11"/>
  </w:num>
  <w:num w:numId="23" w16cid:durableId="505900793">
    <w:abstractNumId w:val="20"/>
  </w:num>
  <w:num w:numId="24" w16cid:durableId="1842427921">
    <w:abstractNumId w:val="18"/>
  </w:num>
  <w:num w:numId="25" w16cid:durableId="131526144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CD"/>
    <w:rsid w:val="00002A7D"/>
    <w:rsid w:val="000038A8"/>
    <w:rsid w:val="00006790"/>
    <w:rsid w:val="00027624"/>
    <w:rsid w:val="00050F6B"/>
    <w:rsid w:val="000678CD"/>
    <w:rsid w:val="00072C8C"/>
    <w:rsid w:val="00081CE0"/>
    <w:rsid w:val="00084D30"/>
    <w:rsid w:val="00090320"/>
    <w:rsid w:val="000931C0"/>
    <w:rsid w:val="00095929"/>
    <w:rsid w:val="0009732C"/>
    <w:rsid w:val="000A01F9"/>
    <w:rsid w:val="000A2E09"/>
    <w:rsid w:val="000B175B"/>
    <w:rsid w:val="000B3A0F"/>
    <w:rsid w:val="000E0415"/>
    <w:rsid w:val="000F7715"/>
    <w:rsid w:val="00156B99"/>
    <w:rsid w:val="00166124"/>
    <w:rsid w:val="00167266"/>
    <w:rsid w:val="00184DDA"/>
    <w:rsid w:val="001900CD"/>
    <w:rsid w:val="001A0452"/>
    <w:rsid w:val="001B4B04"/>
    <w:rsid w:val="001B5875"/>
    <w:rsid w:val="001C4B9C"/>
    <w:rsid w:val="001C6663"/>
    <w:rsid w:val="001C7895"/>
    <w:rsid w:val="001D26DF"/>
    <w:rsid w:val="001E555D"/>
    <w:rsid w:val="001F1599"/>
    <w:rsid w:val="001F19C4"/>
    <w:rsid w:val="002011CB"/>
    <w:rsid w:val="002043F0"/>
    <w:rsid w:val="00211E0B"/>
    <w:rsid w:val="00232575"/>
    <w:rsid w:val="00247258"/>
    <w:rsid w:val="00254E8F"/>
    <w:rsid w:val="00257CAC"/>
    <w:rsid w:val="00264441"/>
    <w:rsid w:val="0027237A"/>
    <w:rsid w:val="00285779"/>
    <w:rsid w:val="00285B93"/>
    <w:rsid w:val="002974E9"/>
    <w:rsid w:val="002A7F94"/>
    <w:rsid w:val="002B109A"/>
    <w:rsid w:val="002C6D45"/>
    <w:rsid w:val="002C7538"/>
    <w:rsid w:val="002D6E53"/>
    <w:rsid w:val="002F046D"/>
    <w:rsid w:val="002F3023"/>
    <w:rsid w:val="00301764"/>
    <w:rsid w:val="003229D8"/>
    <w:rsid w:val="00336C97"/>
    <w:rsid w:val="00337F88"/>
    <w:rsid w:val="00342432"/>
    <w:rsid w:val="0035223F"/>
    <w:rsid w:val="00352D4B"/>
    <w:rsid w:val="0035638C"/>
    <w:rsid w:val="003A18A9"/>
    <w:rsid w:val="003A46BB"/>
    <w:rsid w:val="003A4EC7"/>
    <w:rsid w:val="003A7295"/>
    <w:rsid w:val="003B1F60"/>
    <w:rsid w:val="003C0D48"/>
    <w:rsid w:val="003C2CC4"/>
    <w:rsid w:val="003D4B23"/>
    <w:rsid w:val="003E278A"/>
    <w:rsid w:val="00413520"/>
    <w:rsid w:val="0042737B"/>
    <w:rsid w:val="00430D57"/>
    <w:rsid w:val="004325CB"/>
    <w:rsid w:val="00440A07"/>
    <w:rsid w:val="00462880"/>
    <w:rsid w:val="00476F24"/>
    <w:rsid w:val="004C55B0"/>
    <w:rsid w:val="004F5822"/>
    <w:rsid w:val="004F6BA0"/>
    <w:rsid w:val="00503BEA"/>
    <w:rsid w:val="00533616"/>
    <w:rsid w:val="00535ABA"/>
    <w:rsid w:val="0053768B"/>
    <w:rsid w:val="005377AD"/>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65CCD"/>
    <w:rsid w:val="006770B2"/>
    <w:rsid w:val="00686A48"/>
    <w:rsid w:val="006940E1"/>
    <w:rsid w:val="006A3C72"/>
    <w:rsid w:val="006A4645"/>
    <w:rsid w:val="006A7392"/>
    <w:rsid w:val="006B0337"/>
    <w:rsid w:val="006B03A1"/>
    <w:rsid w:val="006B67D9"/>
    <w:rsid w:val="006C5535"/>
    <w:rsid w:val="006D0589"/>
    <w:rsid w:val="006E564B"/>
    <w:rsid w:val="006E7154"/>
    <w:rsid w:val="007003CD"/>
    <w:rsid w:val="0070701E"/>
    <w:rsid w:val="007173E0"/>
    <w:rsid w:val="00717FC2"/>
    <w:rsid w:val="0072632A"/>
    <w:rsid w:val="007358E8"/>
    <w:rsid w:val="00736ECE"/>
    <w:rsid w:val="0074533B"/>
    <w:rsid w:val="007643BC"/>
    <w:rsid w:val="007801C5"/>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004D4"/>
    <w:rsid w:val="00926E47"/>
    <w:rsid w:val="0092778F"/>
    <w:rsid w:val="00947162"/>
    <w:rsid w:val="009610D0"/>
    <w:rsid w:val="0096375C"/>
    <w:rsid w:val="009662E6"/>
    <w:rsid w:val="0097095E"/>
    <w:rsid w:val="009820BE"/>
    <w:rsid w:val="0098592B"/>
    <w:rsid w:val="00985FC4"/>
    <w:rsid w:val="00990766"/>
    <w:rsid w:val="00991261"/>
    <w:rsid w:val="009964C4"/>
    <w:rsid w:val="009A7B81"/>
    <w:rsid w:val="009D01C0"/>
    <w:rsid w:val="009D6A08"/>
    <w:rsid w:val="009E0A16"/>
    <w:rsid w:val="009E6CB7"/>
    <w:rsid w:val="009E7970"/>
    <w:rsid w:val="009F2EAC"/>
    <w:rsid w:val="009F57E3"/>
    <w:rsid w:val="00A01102"/>
    <w:rsid w:val="00A10F4F"/>
    <w:rsid w:val="00A11067"/>
    <w:rsid w:val="00A1704A"/>
    <w:rsid w:val="00A30909"/>
    <w:rsid w:val="00A425EB"/>
    <w:rsid w:val="00A7234F"/>
    <w:rsid w:val="00A72F22"/>
    <w:rsid w:val="00A733BC"/>
    <w:rsid w:val="00A748A6"/>
    <w:rsid w:val="00A76A69"/>
    <w:rsid w:val="00A879A4"/>
    <w:rsid w:val="00AA0FF8"/>
    <w:rsid w:val="00AC0F2C"/>
    <w:rsid w:val="00AC502A"/>
    <w:rsid w:val="00AF58C1"/>
    <w:rsid w:val="00B0345A"/>
    <w:rsid w:val="00B04A3F"/>
    <w:rsid w:val="00B06643"/>
    <w:rsid w:val="00B15055"/>
    <w:rsid w:val="00B20551"/>
    <w:rsid w:val="00B23D55"/>
    <w:rsid w:val="00B30179"/>
    <w:rsid w:val="00B33FC7"/>
    <w:rsid w:val="00B37B15"/>
    <w:rsid w:val="00B45C02"/>
    <w:rsid w:val="00B675D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6411B"/>
    <w:rsid w:val="00C745C3"/>
    <w:rsid w:val="00C91FA9"/>
    <w:rsid w:val="00C978F5"/>
    <w:rsid w:val="00CA24A4"/>
    <w:rsid w:val="00CA3D07"/>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63E81"/>
    <w:rsid w:val="00D704E5"/>
    <w:rsid w:val="00D72727"/>
    <w:rsid w:val="00D7362F"/>
    <w:rsid w:val="00D978C6"/>
    <w:rsid w:val="00DA0956"/>
    <w:rsid w:val="00DA357F"/>
    <w:rsid w:val="00DA3E12"/>
    <w:rsid w:val="00DB6908"/>
    <w:rsid w:val="00DC18AD"/>
    <w:rsid w:val="00DF2648"/>
    <w:rsid w:val="00DF7CAE"/>
    <w:rsid w:val="00E423C0"/>
    <w:rsid w:val="00E6414C"/>
    <w:rsid w:val="00E7260F"/>
    <w:rsid w:val="00E8702D"/>
    <w:rsid w:val="00E905F4"/>
    <w:rsid w:val="00E916A9"/>
    <w:rsid w:val="00E916DE"/>
    <w:rsid w:val="00E925AD"/>
    <w:rsid w:val="00E96630"/>
    <w:rsid w:val="00ED092C"/>
    <w:rsid w:val="00ED18DC"/>
    <w:rsid w:val="00ED6201"/>
    <w:rsid w:val="00ED7A2A"/>
    <w:rsid w:val="00EF1D7F"/>
    <w:rsid w:val="00EF78C6"/>
    <w:rsid w:val="00F0137E"/>
    <w:rsid w:val="00F21786"/>
    <w:rsid w:val="00F3742B"/>
    <w:rsid w:val="00F41FDB"/>
    <w:rsid w:val="00F50596"/>
    <w:rsid w:val="00F543B9"/>
    <w:rsid w:val="00F56D63"/>
    <w:rsid w:val="00F609A9"/>
    <w:rsid w:val="00F80C99"/>
    <w:rsid w:val="00F83531"/>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E56F3"/>
  <w15:docId w15:val="{4832A732-6253-4345-B864-13769ABA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paragraph" w:styleId="ListParagraph">
    <w:name w:val="List Paragraph"/>
    <w:basedOn w:val="Normal"/>
    <w:uiPriority w:val="34"/>
    <w:qFormat/>
    <w:rsid w:val="00665CCD"/>
    <w:pPr>
      <w:spacing w:after="160" w:line="259" w:lineRule="auto"/>
      <w:ind w:left="720"/>
      <w:contextualSpacing/>
    </w:pPr>
    <w:rPr>
      <w:rFonts w:asciiTheme="minorHAnsi" w:eastAsiaTheme="minorHAnsi" w:hAnsiTheme="minorHAnsi" w:cstheme="minorBidi"/>
      <w:sz w:val="22"/>
      <w:szCs w:val="22"/>
      <w:lang w:val="nl-NL" w:eastAsia="en-US"/>
    </w:rPr>
  </w:style>
  <w:style w:type="character" w:customStyle="1" w:styleId="HChGChar">
    <w:name w:val="_ H _Ch_G Char"/>
    <w:link w:val="HChG"/>
    <w:rsid w:val="00665CCD"/>
    <w:rPr>
      <w:b/>
      <w:sz w:val="28"/>
      <w:lang w:val="en-GB"/>
    </w:rPr>
  </w:style>
  <w:style w:type="character" w:customStyle="1" w:styleId="FootnoteTextChar">
    <w:name w:val="Footnote Text Char"/>
    <w:aliases w:val="5_G Char"/>
    <w:basedOn w:val="DefaultParagraphFont"/>
    <w:link w:val="FootnoteText"/>
    <w:rsid w:val="00665CCD"/>
    <w:rPr>
      <w:sz w:val="18"/>
      <w:lang w:val="en-GB"/>
    </w:rPr>
  </w:style>
  <w:style w:type="character" w:styleId="CommentReference">
    <w:name w:val="annotation reference"/>
    <w:basedOn w:val="DefaultParagraphFont"/>
    <w:semiHidden/>
    <w:unhideWhenUsed/>
    <w:rsid w:val="00665CCD"/>
    <w:rPr>
      <w:sz w:val="16"/>
      <w:szCs w:val="16"/>
    </w:rPr>
  </w:style>
  <w:style w:type="paragraph" w:styleId="CommentText">
    <w:name w:val="annotation text"/>
    <w:basedOn w:val="Normal"/>
    <w:link w:val="CommentTextChar"/>
    <w:unhideWhenUsed/>
    <w:rsid w:val="00665CCD"/>
    <w:pPr>
      <w:spacing w:line="240" w:lineRule="auto"/>
    </w:pPr>
  </w:style>
  <w:style w:type="character" w:customStyle="1" w:styleId="CommentTextChar">
    <w:name w:val="Comment Text Char"/>
    <w:basedOn w:val="DefaultParagraphFont"/>
    <w:link w:val="CommentText"/>
    <w:rsid w:val="00665CCD"/>
    <w:rPr>
      <w:lang w:val="en-GB"/>
    </w:rPr>
  </w:style>
  <w:style w:type="character" w:styleId="Mention">
    <w:name w:val="Mention"/>
    <w:basedOn w:val="DefaultParagraphFont"/>
    <w:uiPriority w:val="99"/>
    <w:unhideWhenUsed/>
    <w:rsid w:val="00665CCD"/>
    <w:rPr>
      <w:color w:val="2B579A"/>
      <w:shd w:val="clear" w:color="auto" w:fill="E1DFDD"/>
    </w:rPr>
  </w:style>
  <w:style w:type="paragraph" w:styleId="Revision">
    <w:name w:val="Revision"/>
    <w:hidden/>
    <w:uiPriority w:val="99"/>
    <w:semiHidden/>
    <w:rsid w:val="00F83531"/>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UserInfo>
        <DisplayName>Nadiya Dzyubynska</DisplayName>
        <AccountId>453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4.xml><?xml version="1.0" encoding="utf-8"?>
<ds:datastoreItem xmlns:ds="http://schemas.openxmlformats.org/officeDocument/2006/customXml" ds:itemID="{320BE307-C2DF-4B09-BA1A-A5C1593FD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4157</Characters>
  <Application>Microsoft Office Word</Application>
  <DocSecurity>0</DocSecurity>
  <Lines>93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ECE/TRANS/WP.15/AC.2/2024/27</vt:lpstr>
      <vt:lpstr/>
    </vt:vector>
  </TitlesOfParts>
  <Company>CSD</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ECE/TRANS/WP.15/AC.2/2024/27</dc:title>
  <dc:subject>2321994</dc:subject>
  <dc:creator>Editorial</dc:creator>
  <cp:keywords/>
  <dc:description/>
  <cp:lastModifiedBy>Don Canete Martin</cp:lastModifiedBy>
  <cp:revision>2</cp:revision>
  <cp:lastPrinted>2009-02-18T09:36:00Z</cp:lastPrinted>
  <dcterms:created xsi:type="dcterms:W3CDTF">2023-11-10T15:22:00Z</dcterms:created>
  <dcterms:modified xsi:type="dcterms:W3CDTF">2023-11-10T15:22:00Z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