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DFEE2" w14:textId="1EA8CDFF" w:rsidR="00B60659" w:rsidRPr="00656E12" w:rsidRDefault="00B60659" w:rsidP="00B60659">
      <w:pPr>
        <w:widowControl/>
        <w:suppressAutoHyphens/>
        <w:overflowPunct/>
        <w:autoSpaceDE/>
        <w:autoSpaceDN/>
        <w:adjustRightInd/>
        <w:snapToGrid w:val="0"/>
        <w:ind w:left="5387" w:right="-286" w:firstLine="0"/>
        <w:jc w:val="left"/>
        <w:textAlignment w:val="auto"/>
        <w:outlineLvl w:val="0"/>
        <w:rPr>
          <w:rFonts w:ascii="Arial" w:eastAsia="Arial" w:hAnsi="Arial" w:cs="Arial"/>
          <w:bCs/>
          <w:szCs w:val="24"/>
          <w:lang w:val="en-GB"/>
        </w:rPr>
      </w:pPr>
      <w:r w:rsidRPr="00656E12">
        <w:rPr>
          <w:rFonts w:ascii="Arial" w:hAnsi="Arial"/>
          <w:noProof/>
        </w:rPr>
        <w:drawing>
          <wp:anchor distT="0" distB="0" distL="114300" distR="114300" simplePos="0" relativeHeight="251659264" behindDoc="0" locked="0" layoutInCell="1" allowOverlap="1" wp14:anchorId="0B151A5A" wp14:editId="43A0B7FA">
            <wp:simplePos x="0" y="0"/>
            <wp:positionH relativeFrom="column">
              <wp:posOffset>0</wp:posOffset>
            </wp:positionH>
            <wp:positionV relativeFrom="paragraph">
              <wp:posOffset>-68580</wp:posOffset>
            </wp:positionV>
            <wp:extent cx="1713865" cy="604520"/>
            <wp:effectExtent l="0" t="0" r="635"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3865" cy="604520"/>
                    </a:xfrm>
                    <a:prstGeom prst="rect">
                      <a:avLst/>
                    </a:prstGeom>
                    <a:noFill/>
                  </pic:spPr>
                </pic:pic>
              </a:graphicData>
            </a:graphic>
            <wp14:sizeRelH relativeFrom="page">
              <wp14:pctWidth>0</wp14:pctWidth>
            </wp14:sizeRelH>
            <wp14:sizeRelV relativeFrom="page">
              <wp14:pctHeight>0</wp14:pctHeight>
            </wp14:sizeRelV>
          </wp:anchor>
        </w:drawing>
      </w:r>
      <w:r w:rsidRPr="00656E12">
        <w:rPr>
          <w:rFonts w:ascii="Arial" w:hAnsi="Arial"/>
          <w:lang w:val="en-GB" w:eastAsia="de-DE"/>
        </w:rPr>
        <w:t>CCNR-ZKR/ADN/WP.15/AC.2/2024/18</w:t>
      </w:r>
    </w:p>
    <w:p w14:paraId="7C27E3DD" w14:textId="77777777" w:rsidR="00B60659" w:rsidRPr="00656E12" w:rsidRDefault="00B60659" w:rsidP="00B60659">
      <w:pPr>
        <w:widowControl/>
        <w:tabs>
          <w:tab w:val="left" w:pos="5670"/>
        </w:tabs>
        <w:overflowPunct/>
        <w:autoSpaceDE/>
        <w:autoSpaceDN/>
        <w:adjustRightInd/>
        <w:snapToGrid w:val="0"/>
        <w:ind w:left="5387" w:firstLine="0"/>
        <w:jc w:val="left"/>
        <w:textAlignment w:val="auto"/>
        <w:rPr>
          <w:rFonts w:ascii="Arial" w:hAnsi="Arial" w:cs="Arial"/>
          <w:sz w:val="16"/>
          <w:szCs w:val="24"/>
        </w:rPr>
      </w:pPr>
      <w:r w:rsidRPr="00656E12">
        <w:rPr>
          <w:rFonts w:ascii="Arial" w:hAnsi="Arial"/>
          <w:sz w:val="16"/>
          <w:lang w:eastAsia="de-DE"/>
        </w:rPr>
        <w:t>Allgemeine Verteilung</w:t>
      </w:r>
    </w:p>
    <w:p w14:paraId="215D853B" w14:textId="0D09EE10" w:rsidR="00B60659" w:rsidRPr="00656E12" w:rsidRDefault="00044A1E" w:rsidP="00B60659">
      <w:pPr>
        <w:widowControl/>
        <w:tabs>
          <w:tab w:val="right" w:pos="3856"/>
          <w:tab w:val="left" w:pos="5670"/>
        </w:tabs>
        <w:overflowPunct/>
        <w:autoSpaceDE/>
        <w:autoSpaceDN/>
        <w:adjustRightInd/>
        <w:snapToGrid w:val="0"/>
        <w:ind w:left="5387" w:firstLine="0"/>
        <w:jc w:val="left"/>
        <w:textAlignment w:val="auto"/>
        <w:rPr>
          <w:rFonts w:ascii="Arial" w:hAnsi="Arial" w:cs="Arial"/>
          <w:szCs w:val="24"/>
        </w:rPr>
      </w:pPr>
      <w:r w:rsidRPr="00656E12">
        <w:rPr>
          <w:rFonts w:ascii="Arial" w:hAnsi="Arial"/>
          <w:lang w:eastAsia="de-DE"/>
        </w:rPr>
        <w:t>9. November 2023</w:t>
      </w:r>
    </w:p>
    <w:p w14:paraId="1BCCEA4C" w14:textId="5C2151E9" w:rsidR="00B60659" w:rsidRPr="00656E12" w:rsidRDefault="00B60659" w:rsidP="00B60659">
      <w:pPr>
        <w:widowControl/>
        <w:tabs>
          <w:tab w:val="right" w:pos="3856"/>
          <w:tab w:val="left" w:pos="5670"/>
        </w:tabs>
        <w:overflowPunct/>
        <w:autoSpaceDE/>
        <w:autoSpaceDN/>
        <w:adjustRightInd/>
        <w:snapToGrid w:val="0"/>
        <w:ind w:left="5387" w:right="565" w:firstLine="0"/>
        <w:jc w:val="left"/>
        <w:textAlignment w:val="auto"/>
        <w:rPr>
          <w:rFonts w:ascii="Arial" w:eastAsia="Arial" w:hAnsi="Arial" w:cs="Arial"/>
          <w:sz w:val="16"/>
          <w:szCs w:val="24"/>
        </w:rPr>
      </w:pPr>
      <w:r w:rsidRPr="00656E12">
        <w:rPr>
          <w:rFonts w:ascii="Arial" w:hAnsi="Arial"/>
          <w:sz w:val="16"/>
          <w:lang w:eastAsia="de-DE"/>
        </w:rPr>
        <w:t>Or. ENGLI</w:t>
      </w:r>
      <w:r w:rsidRPr="00656E12">
        <w:rPr>
          <w:rFonts w:ascii="Arial" w:hAnsi="Arial"/>
          <w:sz w:val="16"/>
        </w:rPr>
        <w:t>SCH</w:t>
      </w:r>
    </w:p>
    <w:p w14:paraId="1F45327D" w14:textId="77777777" w:rsidR="00B60659" w:rsidRPr="00656E12" w:rsidRDefault="00B60659" w:rsidP="00B60659">
      <w:pPr>
        <w:widowControl/>
        <w:overflowPunct/>
        <w:autoSpaceDE/>
        <w:autoSpaceDN/>
        <w:adjustRightInd/>
        <w:snapToGrid w:val="0"/>
        <w:ind w:left="0" w:firstLine="0"/>
        <w:jc w:val="left"/>
        <w:textAlignment w:val="auto"/>
        <w:rPr>
          <w:rFonts w:ascii="Arial" w:hAnsi="Arial" w:cs="Arial"/>
          <w:sz w:val="16"/>
          <w:szCs w:val="24"/>
          <w:lang w:eastAsia="de-DE"/>
        </w:rPr>
      </w:pPr>
    </w:p>
    <w:p w14:paraId="3CAEA6D3" w14:textId="77777777" w:rsidR="00B60659" w:rsidRPr="00656E12" w:rsidRDefault="00B60659" w:rsidP="00B60659">
      <w:pPr>
        <w:widowControl/>
        <w:tabs>
          <w:tab w:val="left" w:pos="2977"/>
        </w:tabs>
        <w:overflowPunct/>
        <w:autoSpaceDE/>
        <w:autoSpaceDN/>
        <w:adjustRightInd/>
        <w:snapToGrid w:val="0"/>
        <w:ind w:left="3958" w:firstLine="0"/>
        <w:jc w:val="left"/>
        <w:textAlignment w:val="auto"/>
        <w:rPr>
          <w:rFonts w:ascii="Arial" w:hAnsi="Arial"/>
          <w:sz w:val="16"/>
        </w:rPr>
      </w:pPr>
      <w:r w:rsidRPr="00656E12">
        <w:rPr>
          <w:rFonts w:ascii="Arial" w:hAnsi="Arial"/>
          <w:sz w:val="16"/>
        </w:rPr>
        <w:t>GEMEINSAME EXPERTENTAGUNG FÜR DIE DEM ÜBEREINKOMMEN ÜBER DIE INTERNATIONALE BEFÖRDERUNG VON GEFÄHRLICHEN GÜTERN AUF BINNENWASSERSTRAẞEN (ADN) BEIGEFÜGTE VERORDNUNG (SICHERHEITSAUSSCHUSS)</w:t>
      </w:r>
    </w:p>
    <w:p w14:paraId="1342B616" w14:textId="0832CDE9" w:rsidR="00B60659" w:rsidRPr="00656E12" w:rsidRDefault="00B60659" w:rsidP="00B60659">
      <w:pPr>
        <w:widowControl/>
        <w:tabs>
          <w:tab w:val="left" w:pos="2977"/>
        </w:tabs>
        <w:overflowPunct/>
        <w:autoSpaceDE/>
        <w:autoSpaceDN/>
        <w:adjustRightInd/>
        <w:snapToGrid w:val="0"/>
        <w:ind w:left="3960" w:firstLine="0"/>
        <w:jc w:val="left"/>
        <w:textAlignment w:val="auto"/>
        <w:rPr>
          <w:rFonts w:ascii="Arial" w:hAnsi="Arial"/>
          <w:sz w:val="16"/>
          <w:szCs w:val="24"/>
        </w:rPr>
      </w:pPr>
      <w:r w:rsidRPr="00656E12">
        <w:rPr>
          <w:rFonts w:ascii="Arial" w:hAnsi="Arial"/>
          <w:sz w:val="16"/>
        </w:rPr>
        <w:t>(43. Tagung, Genf, 22. – 26. Januar 2024)</w:t>
      </w:r>
    </w:p>
    <w:p w14:paraId="01501DC6" w14:textId="7304DB4C" w:rsidR="00B60659" w:rsidRPr="00656E12" w:rsidRDefault="00B60659" w:rsidP="00B60659">
      <w:pPr>
        <w:widowControl/>
        <w:tabs>
          <w:tab w:val="left" w:pos="2977"/>
        </w:tabs>
        <w:overflowPunct/>
        <w:autoSpaceDE/>
        <w:autoSpaceDN/>
        <w:adjustRightInd/>
        <w:snapToGrid w:val="0"/>
        <w:ind w:left="3960" w:firstLine="0"/>
        <w:jc w:val="left"/>
        <w:textAlignment w:val="auto"/>
        <w:rPr>
          <w:rFonts w:ascii="Arial" w:hAnsi="Arial" w:cs="Arial"/>
          <w:sz w:val="16"/>
          <w:szCs w:val="16"/>
        </w:rPr>
      </w:pPr>
      <w:r w:rsidRPr="00656E12">
        <w:rPr>
          <w:rFonts w:ascii="Arial" w:hAnsi="Arial"/>
          <w:sz w:val="16"/>
          <w:lang w:eastAsia="en-US"/>
        </w:rPr>
        <w:t>Punkt 5 b) der vorläufigen Tagesordnung</w:t>
      </w:r>
    </w:p>
    <w:p w14:paraId="7992D5BF" w14:textId="77777777" w:rsidR="00B60659" w:rsidRPr="00656E12" w:rsidRDefault="00B60659" w:rsidP="00B60659">
      <w:pPr>
        <w:widowControl/>
        <w:overflowPunct/>
        <w:autoSpaceDE/>
        <w:autoSpaceDN/>
        <w:adjustRightInd/>
        <w:spacing w:after="120"/>
        <w:ind w:left="3958" w:firstLine="11"/>
        <w:jc w:val="left"/>
        <w:textAlignment w:val="auto"/>
        <w:rPr>
          <w:rFonts w:ascii="Arial" w:hAnsi="Arial" w:cs="Arial"/>
          <w:b/>
          <w:sz w:val="14"/>
          <w:szCs w:val="16"/>
        </w:rPr>
      </w:pPr>
      <w:r w:rsidRPr="00656E12">
        <w:rPr>
          <w:rFonts w:ascii="Arial" w:hAnsi="Arial"/>
          <w:b/>
          <w:sz w:val="14"/>
          <w:lang w:eastAsia="en-US"/>
        </w:rPr>
        <w:t>Vorschläge für Änderungen der dem ADN beigefügten Verordnung: Weitere Änderungsvorschläge</w:t>
      </w:r>
    </w:p>
    <w:p w14:paraId="0A5E2EE6" w14:textId="1EA319FF" w:rsidR="00352E31" w:rsidRPr="00656E12" w:rsidRDefault="00352E31" w:rsidP="004265CE">
      <w:pPr>
        <w:keepNext/>
        <w:keepLines/>
        <w:widowControl/>
        <w:tabs>
          <w:tab w:val="right" w:pos="851"/>
        </w:tabs>
        <w:suppressAutoHyphens/>
        <w:overflowPunct/>
        <w:autoSpaceDE/>
        <w:autoSpaceDN/>
        <w:adjustRightInd/>
        <w:spacing w:before="360" w:after="240" w:line="300" w:lineRule="exact"/>
        <w:ind w:right="1134"/>
        <w:jc w:val="left"/>
        <w:textAlignment w:val="auto"/>
        <w:rPr>
          <w:b/>
          <w:sz w:val="28"/>
        </w:rPr>
      </w:pPr>
      <w:r w:rsidRPr="00656E12">
        <w:rPr>
          <w:b/>
          <w:sz w:val="28"/>
        </w:rPr>
        <w:tab/>
      </w:r>
      <w:r w:rsidRPr="00656E12">
        <w:rPr>
          <w:b/>
          <w:sz w:val="28"/>
        </w:rPr>
        <w:tab/>
        <w:t>Neueinstufung der UN-Nr. 1918, ISOPROPYLBENZOL (Cumol) und Stoffe, die Cumol in einer Konzentration von mindestens 0,1 Prozent enthalten</w:t>
      </w:r>
    </w:p>
    <w:p w14:paraId="4BFD03E2" w14:textId="663F434B" w:rsidR="008D3DAE" w:rsidRPr="00656E12" w:rsidRDefault="0079361A" w:rsidP="008D3DAE">
      <w:pPr>
        <w:spacing w:after="120"/>
        <w:ind w:firstLine="0"/>
        <w:jc w:val="left"/>
        <w:rPr>
          <w:b/>
          <w:sz w:val="24"/>
        </w:rPr>
      </w:pPr>
      <w:r w:rsidRPr="00656E12">
        <w:rPr>
          <w:b/>
          <w:sz w:val="24"/>
        </w:rPr>
        <w:t xml:space="preserve">Eingereicht von FuelsEurope </w:t>
      </w:r>
      <w:r w:rsidR="008D3DAE" w:rsidRPr="00656E12">
        <w:rPr>
          <w:b/>
          <w:sz w:val="24"/>
        </w:rPr>
        <w:footnoteReference w:customMarkFollows="1" w:id="1"/>
        <w:t xml:space="preserve">*, </w:t>
      </w:r>
      <w:r w:rsidR="008D3DAE" w:rsidRPr="00656E12">
        <w:rPr>
          <w:b/>
          <w:sz w:val="24"/>
        </w:rPr>
        <w:footnoteReference w:customMarkFollows="1" w:id="2"/>
        <w:t>**</w:t>
      </w:r>
    </w:p>
    <w:p w14:paraId="5790DCC2" w14:textId="77777777" w:rsidR="008954EE" w:rsidRPr="00656E12" w:rsidRDefault="008954EE" w:rsidP="008D3DAE">
      <w:pPr>
        <w:spacing w:after="120"/>
        <w:ind w:firstLine="0"/>
        <w:jc w:val="left"/>
        <w:rPr>
          <w:b/>
          <w:sz w:val="24"/>
        </w:rPr>
      </w:pP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352E31" w:rsidRPr="00656E12" w14:paraId="19E02A1D" w14:textId="77777777" w:rsidTr="002038FA">
        <w:trPr>
          <w:jc w:val="center"/>
        </w:trPr>
        <w:tc>
          <w:tcPr>
            <w:tcW w:w="9629" w:type="dxa"/>
            <w:shd w:val="clear" w:color="auto" w:fill="auto"/>
          </w:tcPr>
          <w:p w14:paraId="4CDEC95F" w14:textId="5B2A2F3A" w:rsidR="00352E31" w:rsidRPr="00656E12" w:rsidRDefault="00104818" w:rsidP="00352E31">
            <w:pPr>
              <w:widowControl/>
              <w:overflowPunct/>
              <w:autoSpaceDE/>
              <w:autoSpaceDN/>
              <w:adjustRightInd/>
              <w:spacing w:before="240" w:after="120"/>
              <w:ind w:left="255" w:firstLine="0"/>
              <w:jc w:val="left"/>
              <w:textAlignment w:val="auto"/>
              <w:rPr>
                <w:i/>
                <w:sz w:val="24"/>
              </w:rPr>
            </w:pPr>
            <w:r w:rsidRPr="00656E12">
              <w:rPr>
                <w:i/>
                <w:sz w:val="24"/>
                <w:lang w:val="en-GB"/>
              </w:rPr>
              <w:t>Zusammenfassung</w:t>
            </w:r>
          </w:p>
        </w:tc>
      </w:tr>
      <w:tr w:rsidR="00352E31" w:rsidRPr="00656E12" w14:paraId="39D3CC4E" w14:textId="77777777" w:rsidTr="002038FA">
        <w:trPr>
          <w:jc w:val="center"/>
        </w:trPr>
        <w:tc>
          <w:tcPr>
            <w:tcW w:w="9629" w:type="dxa"/>
            <w:shd w:val="clear" w:color="auto" w:fill="auto"/>
          </w:tcPr>
          <w:p w14:paraId="47BC63E4" w14:textId="0A36F7E9" w:rsidR="00352E31" w:rsidRPr="00656E12" w:rsidRDefault="00352E31" w:rsidP="00352E31">
            <w:pPr>
              <w:widowControl/>
              <w:overflowPunct/>
              <w:autoSpaceDE/>
              <w:autoSpaceDN/>
              <w:adjustRightInd/>
              <w:ind w:left="0" w:firstLine="0"/>
              <w:jc w:val="left"/>
              <w:textAlignment w:val="auto"/>
            </w:pPr>
            <w:r w:rsidRPr="00656E12">
              <w:rPr>
                <w:b/>
              </w:rPr>
              <w:tab/>
              <w:t>Verbundene Dokumente:</w:t>
            </w:r>
            <w:r w:rsidRPr="00656E12">
              <w:rPr>
                <w:b/>
              </w:rPr>
              <w:tab/>
            </w:r>
            <w:r w:rsidRPr="00656E12">
              <w:t>Informelles Dokument INF.17 der 41. Sitzung</w:t>
            </w:r>
          </w:p>
          <w:p w14:paraId="04FC3BB9" w14:textId="77777777" w:rsidR="00044A1E" w:rsidRPr="00656E12" w:rsidRDefault="00352E31" w:rsidP="00352E31">
            <w:pPr>
              <w:widowControl/>
              <w:overflowPunct/>
              <w:autoSpaceDE/>
              <w:autoSpaceDN/>
              <w:adjustRightInd/>
              <w:ind w:left="567" w:firstLine="567"/>
              <w:jc w:val="left"/>
              <w:textAlignment w:val="auto"/>
            </w:pPr>
            <w:r w:rsidRPr="00656E12">
              <w:tab/>
            </w:r>
            <w:r w:rsidRPr="00656E12">
              <w:tab/>
            </w:r>
            <w:r w:rsidRPr="00656E12">
              <w:tab/>
            </w:r>
            <w:r w:rsidRPr="00656E12">
              <w:tab/>
              <w:t xml:space="preserve">ECE/TRANS/WP.15/AC.2/84; Abs. 45-46 (Protokoll der 41. Sitzung) </w:t>
            </w:r>
            <w:r w:rsidRPr="00656E12">
              <w:tab/>
            </w:r>
            <w:r w:rsidRPr="00656E12">
              <w:tab/>
            </w:r>
            <w:r w:rsidRPr="00656E12">
              <w:tab/>
            </w:r>
            <w:r w:rsidRPr="00656E12">
              <w:tab/>
            </w:r>
            <w:r w:rsidRPr="00656E12">
              <w:tab/>
              <w:t xml:space="preserve">ECE/TRANS/WP.15/AC.2/2023/45; Protokoll der 30. </w:t>
            </w:r>
            <w:r w:rsidRPr="00656E12">
              <w:rPr>
                <w:lang w:val="en-US"/>
              </w:rPr>
              <w:t xml:space="preserve">Sitzung der </w:t>
            </w:r>
          </w:p>
          <w:p w14:paraId="2150F500" w14:textId="110FD4B2" w:rsidR="00352E31" w:rsidRPr="00656E12" w:rsidRDefault="00044A1E" w:rsidP="00352E31">
            <w:pPr>
              <w:widowControl/>
              <w:overflowPunct/>
              <w:autoSpaceDE/>
              <w:autoSpaceDN/>
              <w:adjustRightInd/>
              <w:ind w:left="567" w:firstLine="567"/>
              <w:jc w:val="left"/>
              <w:textAlignment w:val="auto"/>
            </w:pPr>
            <w:r w:rsidRPr="00656E12">
              <w:tab/>
            </w:r>
            <w:r w:rsidRPr="00656E12">
              <w:tab/>
            </w:r>
            <w:r w:rsidRPr="00656E12">
              <w:tab/>
            </w:r>
            <w:r w:rsidRPr="00656E12">
              <w:tab/>
              <w:t xml:space="preserve">informellen Arbeitsgruppe „Stoffe“ (Berlin 13.-14. September 2023) </w:t>
            </w:r>
          </w:p>
        </w:tc>
      </w:tr>
      <w:tr w:rsidR="00352E31" w:rsidRPr="00656E12" w14:paraId="0DC8DBE6" w14:textId="77777777" w:rsidTr="002038FA">
        <w:trPr>
          <w:jc w:val="center"/>
        </w:trPr>
        <w:tc>
          <w:tcPr>
            <w:tcW w:w="9629" w:type="dxa"/>
            <w:shd w:val="clear" w:color="auto" w:fill="auto"/>
          </w:tcPr>
          <w:p w14:paraId="0D5194DF" w14:textId="77777777" w:rsidR="00352E31" w:rsidRPr="00656E12" w:rsidRDefault="00352E31" w:rsidP="00352E31">
            <w:pPr>
              <w:widowControl/>
              <w:overflowPunct/>
              <w:autoSpaceDE/>
              <w:autoSpaceDN/>
              <w:adjustRightInd/>
              <w:ind w:left="0" w:firstLine="0"/>
              <w:jc w:val="left"/>
              <w:textAlignment w:val="auto"/>
            </w:pPr>
            <w:r w:rsidRPr="00656E12">
              <w:tab/>
            </w:r>
          </w:p>
        </w:tc>
      </w:tr>
    </w:tbl>
    <w:p w14:paraId="6DA8B276" w14:textId="29C5B2DB" w:rsidR="00352E31" w:rsidRPr="00656E12" w:rsidRDefault="00352E31" w:rsidP="004265CE">
      <w:pPr>
        <w:keepNext/>
        <w:keepLines/>
        <w:widowControl/>
        <w:tabs>
          <w:tab w:val="right" w:pos="851"/>
        </w:tabs>
        <w:suppressAutoHyphens/>
        <w:overflowPunct/>
        <w:autoSpaceDE/>
        <w:autoSpaceDN/>
        <w:adjustRightInd/>
        <w:spacing w:before="360" w:after="240" w:line="300" w:lineRule="exact"/>
        <w:ind w:right="1134"/>
        <w:jc w:val="left"/>
        <w:textAlignment w:val="auto"/>
        <w:rPr>
          <w:b/>
          <w:sz w:val="28"/>
        </w:rPr>
      </w:pPr>
      <w:r w:rsidRPr="00656E12">
        <w:rPr>
          <w:b/>
          <w:sz w:val="28"/>
        </w:rPr>
        <w:tab/>
        <w:t>I.</w:t>
      </w:r>
      <w:r w:rsidRPr="00656E12">
        <w:rPr>
          <w:b/>
          <w:sz w:val="28"/>
        </w:rPr>
        <w:tab/>
        <w:t>Zusammenfassung</w:t>
      </w:r>
    </w:p>
    <w:p w14:paraId="2F04D250" w14:textId="6A65D8A9" w:rsidR="00044A1E" w:rsidRPr="00656E12" w:rsidRDefault="00044A1E" w:rsidP="00044A1E">
      <w:pPr>
        <w:widowControl/>
        <w:tabs>
          <w:tab w:val="left" w:pos="1701"/>
          <w:tab w:val="left" w:pos="2268"/>
          <w:tab w:val="left" w:pos="2835"/>
        </w:tabs>
        <w:overflowPunct/>
        <w:autoSpaceDE/>
        <w:autoSpaceDN/>
        <w:adjustRightInd/>
        <w:spacing w:after="120" w:line="240" w:lineRule="atLeast"/>
        <w:ind w:right="1134" w:firstLine="0"/>
        <w:textAlignment w:val="auto"/>
      </w:pPr>
      <w:r w:rsidRPr="00656E12">
        <w:t>1.</w:t>
      </w:r>
      <w:r w:rsidRPr="00656E12">
        <w:tab/>
        <w:t>Dieses Dokument beinhaltet zwei Vorschlagsbündel, die auf den Empfehlungen der informellen Arbeitsgruppe „Stoffe“ aus deren Sitzung vom 13. bis 14. September 2023 in Berlin basieren.</w:t>
      </w:r>
    </w:p>
    <w:p w14:paraId="67050C5E" w14:textId="77777777" w:rsidR="00044A1E" w:rsidRPr="00656E12" w:rsidRDefault="00044A1E" w:rsidP="00044A1E">
      <w:pPr>
        <w:widowControl/>
        <w:tabs>
          <w:tab w:val="left" w:pos="1701"/>
          <w:tab w:val="left" w:pos="2268"/>
          <w:tab w:val="left" w:pos="2835"/>
        </w:tabs>
        <w:overflowPunct/>
        <w:autoSpaceDE/>
        <w:autoSpaceDN/>
        <w:adjustRightInd/>
        <w:spacing w:after="120" w:line="240" w:lineRule="atLeast"/>
        <w:ind w:right="1134" w:firstLine="0"/>
        <w:textAlignment w:val="auto"/>
      </w:pPr>
      <w:r w:rsidRPr="00656E12">
        <w:t>2.</w:t>
      </w:r>
      <w:r w:rsidRPr="00656E12">
        <w:tab/>
        <w:t>Die Vorschläge betreffen die Eintragungen, für die ermittelt wurde, dass sie möglicherweise Cumol in einer Konzentration von mindestens 0,1 % enthalten, d. h. diejenigen unter der UN-Nummer 1223 KEROSIN und der UN-Nummer 1307 XYLENE.</w:t>
      </w:r>
    </w:p>
    <w:p w14:paraId="47B87306" w14:textId="77777777" w:rsidR="00044A1E" w:rsidRPr="00656E12" w:rsidRDefault="00044A1E" w:rsidP="00044A1E">
      <w:pPr>
        <w:widowControl/>
        <w:tabs>
          <w:tab w:val="left" w:pos="1701"/>
          <w:tab w:val="left" w:pos="2268"/>
          <w:tab w:val="left" w:pos="2835"/>
        </w:tabs>
        <w:overflowPunct/>
        <w:autoSpaceDE/>
        <w:autoSpaceDN/>
        <w:adjustRightInd/>
        <w:spacing w:after="120" w:line="240" w:lineRule="atLeast"/>
        <w:ind w:right="1134" w:firstLine="0"/>
        <w:textAlignment w:val="auto"/>
      </w:pPr>
      <w:r w:rsidRPr="00656E12">
        <w:t>3.</w:t>
      </w:r>
      <w:r w:rsidRPr="00656E12">
        <w:tab/>
        <w:t>Die informelle Arbeitsgruppe „Stoffe“ wird zum Vorschlag von FuelsEurope bezüglich UN-Nummer 1918 ISOPROPYLBENZOL (Cumol) in ihrem eigenen Bericht Stellung nehmen. Da es sich bei UN-Nummer 1863 DÜSENKRAFTSTOFF um eine Position mit Asterisk handelt, besteht bereits die Möglichkeit einer Einstufung als krebserzeugend, erbgutverändernd oder fortpflanzungsgefährdend (CMR).</w:t>
      </w:r>
    </w:p>
    <w:p w14:paraId="0A219735" w14:textId="77777777" w:rsidR="00044A1E" w:rsidRPr="00656E12" w:rsidRDefault="00044A1E" w:rsidP="00044A1E">
      <w:pPr>
        <w:widowControl/>
        <w:tabs>
          <w:tab w:val="left" w:pos="1701"/>
          <w:tab w:val="left" w:pos="2268"/>
          <w:tab w:val="left" w:pos="2835"/>
        </w:tabs>
        <w:overflowPunct/>
        <w:autoSpaceDE/>
        <w:autoSpaceDN/>
        <w:adjustRightInd/>
        <w:spacing w:after="120" w:line="240" w:lineRule="atLeast"/>
        <w:ind w:right="1134" w:firstLine="0"/>
        <w:textAlignment w:val="auto"/>
      </w:pPr>
      <w:r w:rsidRPr="00656E12">
        <w:t>4.</w:t>
      </w:r>
      <w:r w:rsidRPr="00656E12">
        <w:tab/>
        <w:t>Für das ADN 2025 bittet FuelsEurope den ADN-Sicherheitsausschuss, zu entscheiden, ob die nachstehenden Vorschläge unter Option 1 oder diejenigen unter Option 2 als neue (überarbeitete) Eintragungen in Kapitel 3.2 Tabelle C mit Blick auf ein Inkrafttreten am 1. Januar 2025 berücksichtigt werden können.</w:t>
      </w:r>
    </w:p>
    <w:p w14:paraId="45B2808E" w14:textId="77777777" w:rsidR="00044A1E" w:rsidRPr="00656E12" w:rsidRDefault="00044A1E" w:rsidP="00044A1E">
      <w:pPr>
        <w:widowControl/>
        <w:tabs>
          <w:tab w:val="left" w:pos="1701"/>
          <w:tab w:val="left" w:pos="2268"/>
          <w:tab w:val="left" w:pos="2835"/>
        </w:tabs>
        <w:overflowPunct/>
        <w:autoSpaceDE/>
        <w:autoSpaceDN/>
        <w:adjustRightInd/>
        <w:spacing w:after="120" w:line="240" w:lineRule="atLeast"/>
        <w:ind w:right="1134" w:firstLine="0"/>
        <w:textAlignment w:val="auto"/>
        <w:sectPr w:rsidR="00044A1E" w:rsidRPr="00656E12" w:rsidSect="008B0835">
          <w:headerReference w:type="even" r:id="rId12"/>
          <w:headerReference w:type="default" r:id="rId13"/>
          <w:footerReference w:type="even" r:id="rId14"/>
          <w:footerReference w:type="default" r:id="rId15"/>
          <w:endnotePr>
            <w:numFmt w:val="decimal"/>
          </w:endnotePr>
          <w:pgSz w:w="11907" w:h="16840" w:code="9"/>
          <w:pgMar w:top="1418" w:right="1134" w:bottom="1134" w:left="1134" w:header="851" w:footer="567" w:gutter="0"/>
          <w:cols w:space="720"/>
          <w:titlePg/>
          <w:docGrid w:linePitch="272"/>
        </w:sectPr>
      </w:pPr>
    </w:p>
    <w:p w14:paraId="6BFA992E" w14:textId="6FC9D469" w:rsidR="00044A1E" w:rsidRPr="00656E12" w:rsidRDefault="00044A1E" w:rsidP="00044A1E">
      <w:pPr>
        <w:keepNext/>
        <w:keepLines/>
        <w:widowControl/>
        <w:tabs>
          <w:tab w:val="right" w:pos="851"/>
        </w:tabs>
        <w:overflowPunct/>
        <w:autoSpaceDE/>
        <w:autoSpaceDN/>
        <w:adjustRightInd/>
        <w:spacing w:before="360" w:after="240" w:line="300" w:lineRule="exact"/>
        <w:ind w:right="1134"/>
        <w:jc w:val="left"/>
        <w:textAlignment w:val="auto"/>
        <w:outlineLvl w:val="1"/>
        <w:rPr>
          <w:b/>
          <w:sz w:val="28"/>
        </w:rPr>
      </w:pPr>
      <w:r w:rsidRPr="00656E12">
        <w:rPr>
          <w:b/>
          <w:sz w:val="28"/>
        </w:rPr>
        <w:lastRenderedPageBreak/>
        <w:tab/>
        <w:t>II.</w:t>
      </w:r>
      <w:r w:rsidRPr="00656E12">
        <w:rPr>
          <w:b/>
          <w:sz w:val="28"/>
        </w:rPr>
        <w:tab/>
        <w:t>Vorgeschlagene Optionen</w:t>
      </w:r>
    </w:p>
    <w:p w14:paraId="07D37280" w14:textId="77777777" w:rsidR="00044A1E" w:rsidRPr="00656E12" w:rsidRDefault="00044A1E" w:rsidP="00044A1E">
      <w:pPr>
        <w:keepNext/>
        <w:keepLines/>
        <w:widowControl/>
        <w:tabs>
          <w:tab w:val="right" w:pos="851"/>
        </w:tabs>
        <w:overflowPunct/>
        <w:autoSpaceDE/>
        <w:autoSpaceDN/>
        <w:adjustRightInd/>
        <w:spacing w:before="360" w:after="240" w:line="270" w:lineRule="exact"/>
        <w:ind w:right="1134"/>
        <w:jc w:val="left"/>
        <w:textAlignment w:val="auto"/>
        <w:outlineLvl w:val="2"/>
        <w:rPr>
          <w:b/>
          <w:sz w:val="24"/>
        </w:rPr>
      </w:pPr>
      <w:r w:rsidRPr="00656E12">
        <w:rPr>
          <w:b/>
          <w:sz w:val="24"/>
        </w:rPr>
        <w:tab/>
      </w:r>
      <w:r w:rsidRPr="00656E12">
        <w:rPr>
          <w:b/>
          <w:sz w:val="24"/>
        </w:rPr>
        <w:tab/>
        <w:t>Option 1: Änderung der Eintragungen in Kapitel 3.2 Tabelle C für ein Inkrafttreten am 1. Januar 2025 durch Berücksichtigung des Cumolgehalts in Spalte (2)</w:t>
      </w:r>
    </w:p>
    <w:p w14:paraId="55DC447B" w14:textId="7A43BA66" w:rsidR="00044A1E" w:rsidRPr="00656E12" w:rsidRDefault="00044A1E" w:rsidP="00044A1E">
      <w:pPr>
        <w:widowControl/>
        <w:tabs>
          <w:tab w:val="left" w:pos="1701"/>
          <w:tab w:val="left" w:pos="2268"/>
          <w:tab w:val="left" w:pos="2835"/>
        </w:tabs>
        <w:overflowPunct/>
        <w:autoSpaceDE/>
        <w:autoSpaceDN/>
        <w:adjustRightInd/>
        <w:spacing w:after="120" w:line="240" w:lineRule="atLeast"/>
        <w:ind w:right="1134" w:firstLine="0"/>
        <w:textAlignment w:val="auto"/>
      </w:pPr>
      <w:r w:rsidRPr="00656E12">
        <w:t>5.</w:t>
      </w:r>
      <w:r w:rsidRPr="00656E12">
        <w:tab/>
        <w:t>Die unten stehenden Vorschläge spiegeln die Empfehlung der informellen Arbeitsgruppe „Stoffe“ wider, den ursprünglichen Wortlaut geringfügig zu ändern und die Eintragungen zu differenzieren. (</w:t>
      </w:r>
      <w:r w:rsidRPr="00656E12">
        <w:rPr>
          <w:strike/>
        </w:rPr>
        <w:t>gestrichener Text</w:t>
      </w:r>
      <w:r w:rsidRPr="00656E12">
        <w:t xml:space="preserve"> ist durchgestrichen, </w:t>
      </w:r>
      <w:r w:rsidRPr="00656E12">
        <w:rPr>
          <w:b/>
          <w:u w:val="single"/>
        </w:rPr>
        <w:t>neuer Text</w:t>
      </w:r>
      <w:r w:rsidRPr="00656E12">
        <w:t xml:space="preserve"> fettgedruckt und unterstrichen):</w:t>
      </w:r>
    </w:p>
    <w:p w14:paraId="7E3C146C" w14:textId="4ED8D0B4" w:rsidR="00044A1E" w:rsidRPr="00656E12" w:rsidRDefault="00044A1E" w:rsidP="00044A1E">
      <w:pPr>
        <w:widowControl/>
        <w:tabs>
          <w:tab w:val="left" w:pos="1701"/>
          <w:tab w:val="left" w:pos="2268"/>
          <w:tab w:val="left" w:pos="2835"/>
        </w:tabs>
        <w:overflowPunct/>
        <w:autoSpaceDE/>
        <w:autoSpaceDN/>
        <w:adjustRightInd/>
        <w:spacing w:after="120" w:line="240" w:lineRule="atLeast"/>
        <w:ind w:right="1134" w:firstLine="0"/>
        <w:textAlignment w:val="auto"/>
      </w:pPr>
      <w:r w:rsidRPr="00656E12">
        <w:t>6.</w:t>
      </w:r>
      <w:r w:rsidRPr="00656E12">
        <w:tab/>
      </w:r>
      <w:r w:rsidRPr="00656E12">
        <w:rPr>
          <w:b/>
        </w:rPr>
        <w:t>Änderung</w:t>
      </w:r>
      <w:r w:rsidRPr="00656E12">
        <w:t xml:space="preserve"> der Eintragung in Kapitel 3.2 Tabelle C für UN-Nummer 1223 KEROSIN mit einem </w:t>
      </w:r>
      <w:r w:rsidRPr="00656E12">
        <w:rPr>
          <w:b/>
        </w:rPr>
        <w:t xml:space="preserve">Cumolgehalt von weniger als 0,1 % </w:t>
      </w:r>
    </w:p>
    <w:tbl>
      <w:tblPr>
        <w:tblW w:w="0" w:type="auto"/>
        <w:jc w:val="right"/>
        <w:tblLayout w:type="fixed"/>
        <w:tblCellMar>
          <w:top w:w="28" w:type="dxa"/>
          <w:left w:w="28" w:type="dxa"/>
          <w:bottom w:w="28" w:type="dxa"/>
          <w:right w:w="28" w:type="dxa"/>
        </w:tblCellMar>
        <w:tblLook w:val="0000" w:firstRow="0" w:lastRow="0" w:firstColumn="0" w:lastColumn="0" w:noHBand="0" w:noVBand="0"/>
      </w:tblPr>
      <w:tblGrid>
        <w:gridCol w:w="567"/>
        <w:gridCol w:w="2500"/>
        <w:gridCol w:w="346"/>
        <w:gridCol w:w="471"/>
        <w:gridCol w:w="535"/>
        <w:gridCol w:w="695"/>
        <w:gridCol w:w="581"/>
        <w:gridCol w:w="567"/>
        <w:gridCol w:w="567"/>
        <w:gridCol w:w="567"/>
        <w:gridCol w:w="567"/>
        <w:gridCol w:w="709"/>
        <w:gridCol w:w="567"/>
        <w:gridCol w:w="567"/>
        <w:gridCol w:w="567"/>
        <w:gridCol w:w="567"/>
        <w:gridCol w:w="704"/>
        <w:gridCol w:w="572"/>
        <w:gridCol w:w="704"/>
        <w:gridCol w:w="427"/>
        <w:gridCol w:w="850"/>
      </w:tblGrid>
      <w:tr w:rsidR="00044A1E" w:rsidRPr="00656E12" w14:paraId="27BE2ADC" w14:textId="77777777" w:rsidTr="00B25A01">
        <w:trPr>
          <w:cantSplit/>
          <w:trHeight w:val="37"/>
          <w:tblHeader/>
          <w:jc w:val="right"/>
        </w:trPr>
        <w:tc>
          <w:tcPr>
            <w:tcW w:w="567" w:type="dxa"/>
            <w:tcBorders>
              <w:top w:val="single" w:sz="6" w:space="0" w:color="auto"/>
              <w:left w:val="single" w:sz="6" w:space="0" w:color="auto"/>
              <w:bottom w:val="single" w:sz="6" w:space="0" w:color="auto"/>
              <w:right w:val="single" w:sz="6" w:space="0" w:color="auto"/>
            </w:tcBorders>
          </w:tcPr>
          <w:p w14:paraId="61E86918"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w:t>
            </w:r>
          </w:p>
        </w:tc>
        <w:tc>
          <w:tcPr>
            <w:tcW w:w="2500" w:type="dxa"/>
            <w:tcBorders>
              <w:top w:val="single" w:sz="6" w:space="0" w:color="auto"/>
              <w:left w:val="single" w:sz="6" w:space="0" w:color="auto"/>
              <w:bottom w:val="single" w:sz="6" w:space="0" w:color="auto"/>
              <w:right w:val="single" w:sz="6" w:space="0" w:color="auto"/>
            </w:tcBorders>
          </w:tcPr>
          <w:p w14:paraId="2C14B348"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(2)</w:t>
            </w:r>
          </w:p>
        </w:tc>
        <w:tc>
          <w:tcPr>
            <w:tcW w:w="346" w:type="dxa"/>
            <w:tcBorders>
              <w:top w:val="single" w:sz="6" w:space="0" w:color="auto"/>
              <w:left w:val="single" w:sz="6" w:space="0" w:color="auto"/>
              <w:bottom w:val="single" w:sz="6" w:space="0" w:color="auto"/>
              <w:right w:val="single" w:sz="4" w:space="0" w:color="auto"/>
            </w:tcBorders>
          </w:tcPr>
          <w:p w14:paraId="312EAAC6"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(3a)</w:t>
            </w:r>
          </w:p>
        </w:tc>
        <w:tc>
          <w:tcPr>
            <w:tcW w:w="471" w:type="dxa"/>
            <w:tcBorders>
              <w:top w:val="single" w:sz="6" w:space="0" w:color="auto"/>
              <w:left w:val="single" w:sz="4" w:space="0" w:color="auto"/>
              <w:bottom w:val="single" w:sz="6" w:space="0" w:color="auto"/>
              <w:right w:val="single" w:sz="6" w:space="0" w:color="auto"/>
            </w:tcBorders>
          </w:tcPr>
          <w:p w14:paraId="665A2AB2"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(3b)</w:t>
            </w:r>
          </w:p>
        </w:tc>
        <w:tc>
          <w:tcPr>
            <w:tcW w:w="535" w:type="dxa"/>
            <w:tcBorders>
              <w:top w:val="single" w:sz="6" w:space="0" w:color="auto"/>
              <w:left w:val="single" w:sz="6" w:space="0" w:color="auto"/>
              <w:bottom w:val="single" w:sz="6" w:space="0" w:color="auto"/>
              <w:right w:val="single" w:sz="6" w:space="0" w:color="auto"/>
            </w:tcBorders>
          </w:tcPr>
          <w:p w14:paraId="2C24D46B"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(4)</w:t>
            </w:r>
          </w:p>
        </w:tc>
        <w:tc>
          <w:tcPr>
            <w:tcW w:w="695" w:type="dxa"/>
            <w:tcBorders>
              <w:top w:val="single" w:sz="6" w:space="0" w:color="auto"/>
              <w:left w:val="single" w:sz="6" w:space="0" w:color="auto"/>
              <w:bottom w:val="single" w:sz="6" w:space="0" w:color="auto"/>
              <w:right w:val="single" w:sz="6" w:space="0" w:color="auto"/>
            </w:tcBorders>
            <w:noWrap/>
          </w:tcPr>
          <w:p w14:paraId="1BF5D9FA"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(5)</w:t>
            </w:r>
          </w:p>
        </w:tc>
        <w:tc>
          <w:tcPr>
            <w:tcW w:w="581" w:type="dxa"/>
            <w:tcBorders>
              <w:top w:val="single" w:sz="6" w:space="0" w:color="auto"/>
              <w:left w:val="single" w:sz="6" w:space="0" w:color="auto"/>
              <w:bottom w:val="single" w:sz="6" w:space="0" w:color="auto"/>
              <w:right w:val="single" w:sz="6" w:space="0" w:color="auto"/>
            </w:tcBorders>
          </w:tcPr>
          <w:p w14:paraId="41B7FBC6"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(6)</w:t>
            </w:r>
          </w:p>
        </w:tc>
        <w:tc>
          <w:tcPr>
            <w:tcW w:w="567" w:type="dxa"/>
            <w:tcBorders>
              <w:top w:val="single" w:sz="6" w:space="0" w:color="auto"/>
              <w:left w:val="single" w:sz="6" w:space="0" w:color="auto"/>
              <w:bottom w:val="single" w:sz="6" w:space="0" w:color="auto"/>
              <w:right w:val="single" w:sz="6" w:space="0" w:color="auto"/>
            </w:tcBorders>
          </w:tcPr>
          <w:p w14:paraId="4A42BE5C"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(7)</w:t>
            </w:r>
          </w:p>
        </w:tc>
        <w:tc>
          <w:tcPr>
            <w:tcW w:w="567" w:type="dxa"/>
            <w:tcBorders>
              <w:top w:val="single" w:sz="6" w:space="0" w:color="auto"/>
              <w:left w:val="single" w:sz="6" w:space="0" w:color="auto"/>
              <w:bottom w:val="single" w:sz="6" w:space="0" w:color="auto"/>
              <w:right w:val="single" w:sz="6" w:space="0" w:color="auto"/>
            </w:tcBorders>
          </w:tcPr>
          <w:p w14:paraId="7D8DAAAE"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(8)</w:t>
            </w:r>
          </w:p>
        </w:tc>
        <w:tc>
          <w:tcPr>
            <w:tcW w:w="567" w:type="dxa"/>
            <w:tcBorders>
              <w:top w:val="single" w:sz="6" w:space="0" w:color="auto"/>
              <w:left w:val="single" w:sz="6" w:space="0" w:color="auto"/>
              <w:bottom w:val="single" w:sz="6" w:space="0" w:color="auto"/>
              <w:right w:val="single" w:sz="6" w:space="0" w:color="auto"/>
            </w:tcBorders>
          </w:tcPr>
          <w:p w14:paraId="3ED9DE8E"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(9)</w:t>
            </w:r>
          </w:p>
        </w:tc>
        <w:tc>
          <w:tcPr>
            <w:tcW w:w="567" w:type="dxa"/>
            <w:tcBorders>
              <w:top w:val="single" w:sz="6" w:space="0" w:color="auto"/>
              <w:left w:val="single" w:sz="6" w:space="0" w:color="auto"/>
              <w:bottom w:val="single" w:sz="6" w:space="0" w:color="auto"/>
              <w:right w:val="single" w:sz="6" w:space="0" w:color="auto"/>
            </w:tcBorders>
          </w:tcPr>
          <w:p w14:paraId="473BC57A"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(10)</w:t>
            </w:r>
          </w:p>
        </w:tc>
        <w:tc>
          <w:tcPr>
            <w:tcW w:w="709" w:type="dxa"/>
            <w:tcBorders>
              <w:top w:val="single" w:sz="6" w:space="0" w:color="auto"/>
              <w:left w:val="single" w:sz="6" w:space="0" w:color="auto"/>
              <w:bottom w:val="single" w:sz="6" w:space="0" w:color="auto"/>
              <w:right w:val="single" w:sz="6" w:space="0" w:color="auto"/>
            </w:tcBorders>
          </w:tcPr>
          <w:p w14:paraId="5B13B5A1"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(11)</w:t>
            </w:r>
          </w:p>
        </w:tc>
        <w:tc>
          <w:tcPr>
            <w:tcW w:w="567" w:type="dxa"/>
            <w:tcBorders>
              <w:top w:val="single" w:sz="6" w:space="0" w:color="auto"/>
              <w:left w:val="single" w:sz="6" w:space="0" w:color="auto"/>
              <w:bottom w:val="single" w:sz="6" w:space="0" w:color="auto"/>
              <w:right w:val="single" w:sz="6" w:space="0" w:color="auto"/>
            </w:tcBorders>
          </w:tcPr>
          <w:p w14:paraId="1E2BD94D"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(12)</w:t>
            </w:r>
          </w:p>
        </w:tc>
        <w:tc>
          <w:tcPr>
            <w:tcW w:w="567" w:type="dxa"/>
            <w:tcBorders>
              <w:top w:val="single" w:sz="6" w:space="0" w:color="auto"/>
              <w:left w:val="single" w:sz="6" w:space="0" w:color="auto"/>
              <w:bottom w:val="single" w:sz="6" w:space="0" w:color="auto"/>
              <w:right w:val="single" w:sz="6" w:space="0" w:color="auto"/>
            </w:tcBorders>
          </w:tcPr>
          <w:p w14:paraId="133C2376"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(13)</w:t>
            </w:r>
          </w:p>
        </w:tc>
        <w:tc>
          <w:tcPr>
            <w:tcW w:w="567" w:type="dxa"/>
            <w:tcBorders>
              <w:top w:val="single" w:sz="6" w:space="0" w:color="auto"/>
              <w:left w:val="single" w:sz="6" w:space="0" w:color="auto"/>
              <w:bottom w:val="single" w:sz="6" w:space="0" w:color="auto"/>
              <w:right w:val="single" w:sz="6" w:space="0" w:color="auto"/>
            </w:tcBorders>
          </w:tcPr>
          <w:p w14:paraId="05291A19"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(14)</w:t>
            </w:r>
          </w:p>
        </w:tc>
        <w:tc>
          <w:tcPr>
            <w:tcW w:w="567" w:type="dxa"/>
            <w:tcBorders>
              <w:top w:val="single" w:sz="6" w:space="0" w:color="auto"/>
              <w:left w:val="single" w:sz="6" w:space="0" w:color="auto"/>
              <w:bottom w:val="single" w:sz="6" w:space="0" w:color="auto"/>
              <w:right w:val="single" w:sz="6" w:space="0" w:color="auto"/>
            </w:tcBorders>
          </w:tcPr>
          <w:p w14:paraId="14DAD55A"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(15)</w:t>
            </w:r>
          </w:p>
        </w:tc>
        <w:tc>
          <w:tcPr>
            <w:tcW w:w="704" w:type="dxa"/>
            <w:tcBorders>
              <w:top w:val="single" w:sz="6" w:space="0" w:color="auto"/>
              <w:left w:val="single" w:sz="6" w:space="0" w:color="auto"/>
              <w:bottom w:val="single" w:sz="6" w:space="0" w:color="auto"/>
              <w:right w:val="single" w:sz="6" w:space="0" w:color="auto"/>
            </w:tcBorders>
          </w:tcPr>
          <w:p w14:paraId="2A378DE0"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(16)</w:t>
            </w:r>
          </w:p>
        </w:tc>
        <w:tc>
          <w:tcPr>
            <w:tcW w:w="572" w:type="dxa"/>
            <w:tcBorders>
              <w:top w:val="single" w:sz="6" w:space="0" w:color="auto"/>
              <w:left w:val="single" w:sz="6" w:space="0" w:color="auto"/>
              <w:bottom w:val="single" w:sz="6" w:space="0" w:color="auto"/>
              <w:right w:val="single" w:sz="6" w:space="0" w:color="auto"/>
            </w:tcBorders>
          </w:tcPr>
          <w:p w14:paraId="304A9C59"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(17)</w:t>
            </w:r>
          </w:p>
        </w:tc>
        <w:tc>
          <w:tcPr>
            <w:tcW w:w="704" w:type="dxa"/>
            <w:tcBorders>
              <w:top w:val="single" w:sz="6" w:space="0" w:color="auto"/>
              <w:left w:val="single" w:sz="6" w:space="0" w:color="auto"/>
              <w:bottom w:val="single" w:sz="6" w:space="0" w:color="auto"/>
              <w:right w:val="single" w:sz="6" w:space="0" w:color="auto"/>
            </w:tcBorders>
          </w:tcPr>
          <w:p w14:paraId="395CD13B"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(18)</w:t>
            </w:r>
          </w:p>
        </w:tc>
        <w:tc>
          <w:tcPr>
            <w:tcW w:w="427" w:type="dxa"/>
            <w:tcBorders>
              <w:top w:val="single" w:sz="6" w:space="0" w:color="auto"/>
              <w:left w:val="single" w:sz="6" w:space="0" w:color="auto"/>
              <w:bottom w:val="single" w:sz="6" w:space="0" w:color="auto"/>
              <w:right w:val="single" w:sz="6" w:space="0" w:color="auto"/>
            </w:tcBorders>
          </w:tcPr>
          <w:p w14:paraId="38D3A88A"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(19)</w:t>
            </w:r>
          </w:p>
        </w:tc>
        <w:tc>
          <w:tcPr>
            <w:tcW w:w="850" w:type="dxa"/>
            <w:tcBorders>
              <w:top w:val="single" w:sz="6" w:space="0" w:color="auto"/>
              <w:left w:val="single" w:sz="6" w:space="0" w:color="auto"/>
              <w:bottom w:val="single" w:sz="6" w:space="0" w:color="auto"/>
              <w:right w:val="single" w:sz="6" w:space="0" w:color="auto"/>
            </w:tcBorders>
          </w:tcPr>
          <w:p w14:paraId="2AF58363"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(20)</w:t>
            </w:r>
          </w:p>
        </w:tc>
      </w:tr>
      <w:tr w:rsidR="00044A1E" w:rsidRPr="00656E12" w14:paraId="3565D80F" w14:textId="77777777" w:rsidTr="00B25A01">
        <w:trPr>
          <w:cantSplit/>
          <w:trHeight w:val="37"/>
          <w:tblHeader/>
          <w:jc w:val="right"/>
        </w:trPr>
        <w:tc>
          <w:tcPr>
            <w:tcW w:w="567" w:type="dxa"/>
            <w:tcBorders>
              <w:top w:val="single" w:sz="6" w:space="0" w:color="auto"/>
              <w:left w:val="single" w:sz="6" w:space="0" w:color="auto"/>
              <w:bottom w:val="single" w:sz="6" w:space="0" w:color="auto"/>
              <w:right w:val="single" w:sz="6" w:space="0" w:color="auto"/>
            </w:tcBorders>
          </w:tcPr>
          <w:p w14:paraId="457EEEBF" w14:textId="77777777" w:rsidR="00044A1E" w:rsidRPr="00656E12" w:rsidRDefault="00044A1E" w:rsidP="00044A1E">
            <w:pPr>
              <w:widowControl/>
              <w:overflowPunct/>
              <w:spacing w:before="10" w:after="10" w:line="240" w:lineRule="atLeast"/>
              <w:ind w:left="0" w:firstLine="0"/>
              <w:jc w:val="center"/>
              <w:textAlignment w:val="auto"/>
              <w:rPr>
                <w:sz w:val="13"/>
                <w:szCs w:val="13"/>
                <w:lang w:val="en-GB" w:bidi="th-TH"/>
              </w:rPr>
            </w:pPr>
          </w:p>
        </w:tc>
        <w:tc>
          <w:tcPr>
            <w:tcW w:w="2500" w:type="dxa"/>
            <w:tcBorders>
              <w:top w:val="single" w:sz="6" w:space="0" w:color="auto"/>
              <w:left w:val="single" w:sz="6" w:space="0" w:color="auto"/>
              <w:bottom w:val="single" w:sz="6" w:space="0" w:color="auto"/>
              <w:right w:val="single" w:sz="6" w:space="0" w:color="auto"/>
            </w:tcBorders>
          </w:tcPr>
          <w:p w14:paraId="3199F166"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3.1.2</w:t>
            </w:r>
          </w:p>
        </w:tc>
        <w:tc>
          <w:tcPr>
            <w:tcW w:w="346" w:type="dxa"/>
            <w:tcBorders>
              <w:top w:val="single" w:sz="6" w:space="0" w:color="auto"/>
              <w:left w:val="single" w:sz="6" w:space="0" w:color="auto"/>
              <w:bottom w:val="single" w:sz="6" w:space="0" w:color="auto"/>
              <w:right w:val="single" w:sz="4" w:space="0" w:color="auto"/>
            </w:tcBorders>
          </w:tcPr>
          <w:p w14:paraId="79CEB1FD"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2.2</w:t>
            </w:r>
          </w:p>
        </w:tc>
        <w:tc>
          <w:tcPr>
            <w:tcW w:w="471" w:type="dxa"/>
            <w:tcBorders>
              <w:top w:val="single" w:sz="6" w:space="0" w:color="auto"/>
              <w:left w:val="single" w:sz="4" w:space="0" w:color="auto"/>
              <w:bottom w:val="single" w:sz="6" w:space="0" w:color="auto"/>
              <w:right w:val="single" w:sz="6" w:space="0" w:color="auto"/>
            </w:tcBorders>
          </w:tcPr>
          <w:p w14:paraId="098F323F"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2.2</w:t>
            </w:r>
          </w:p>
        </w:tc>
        <w:tc>
          <w:tcPr>
            <w:tcW w:w="535" w:type="dxa"/>
            <w:tcBorders>
              <w:top w:val="single" w:sz="6" w:space="0" w:color="auto"/>
              <w:left w:val="single" w:sz="6" w:space="0" w:color="auto"/>
              <w:bottom w:val="single" w:sz="6" w:space="0" w:color="auto"/>
              <w:right w:val="single" w:sz="6" w:space="0" w:color="auto"/>
            </w:tcBorders>
          </w:tcPr>
          <w:p w14:paraId="55874DC3"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2.1.1.3</w:t>
            </w:r>
          </w:p>
        </w:tc>
        <w:tc>
          <w:tcPr>
            <w:tcW w:w="695" w:type="dxa"/>
            <w:tcBorders>
              <w:top w:val="single" w:sz="6" w:space="0" w:color="auto"/>
              <w:left w:val="single" w:sz="6" w:space="0" w:color="auto"/>
              <w:bottom w:val="single" w:sz="6" w:space="0" w:color="auto"/>
              <w:right w:val="single" w:sz="6" w:space="0" w:color="auto"/>
            </w:tcBorders>
            <w:noWrap/>
          </w:tcPr>
          <w:p w14:paraId="42BF187E"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5.2.2 / 3.2.3.1</w:t>
            </w:r>
          </w:p>
        </w:tc>
        <w:tc>
          <w:tcPr>
            <w:tcW w:w="581" w:type="dxa"/>
            <w:tcBorders>
              <w:top w:val="single" w:sz="6" w:space="0" w:color="auto"/>
              <w:left w:val="single" w:sz="6" w:space="0" w:color="auto"/>
              <w:bottom w:val="single" w:sz="6" w:space="0" w:color="auto"/>
              <w:right w:val="single" w:sz="6" w:space="0" w:color="auto"/>
            </w:tcBorders>
          </w:tcPr>
          <w:p w14:paraId="381B6DC5"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1.2.1 / 7.2.2.0.1</w:t>
            </w:r>
          </w:p>
        </w:tc>
        <w:tc>
          <w:tcPr>
            <w:tcW w:w="567" w:type="dxa"/>
            <w:tcBorders>
              <w:top w:val="single" w:sz="6" w:space="0" w:color="auto"/>
              <w:left w:val="single" w:sz="6" w:space="0" w:color="auto"/>
              <w:bottom w:val="single" w:sz="6" w:space="0" w:color="auto"/>
              <w:right w:val="single" w:sz="6" w:space="0" w:color="auto"/>
            </w:tcBorders>
          </w:tcPr>
          <w:p w14:paraId="0F4EE9CC"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 / 1.2.1</w:t>
            </w:r>
          </w:p>
        </w:tc>
        <w:tc>
          <w:tcPr>
            <w:tcW w:w="567" w:type="dxa"/>
            <w:tcBorders>
              <w:top w:val="single" w:sz="6" w:space="0" w:color="auto"/>
              <w:left w:val="single" w:sz="6" w:space="0" w:color="auto"/>
              <w:bottom w:val="single" w:sz="6" w:space="0" w:color="auto"/>
              <w:right w:val="single" w:sz="6" w:space="0" w:color="auto"/>
            </w:tcBorders>
          </w:tcPr>
          <w:p w14:paraId="616BF8AB"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 / 1.2.1</w:t>
            </w:r>
          </w:p>
        </w:tc>
        <w:tc>
          <w:tcPr>
            <w:tcW w:w="567" w:type="dxa"/>
            <w:tcBorders>
              <w:top w:val="single" w:sz="6" w:space="0" w:color="auto"/>
              <w:left w:val="single" w:sz="6" w:space="0" w:color="auto"/>
              <w:bottom w:val="single" w:sz="6" w:space="0" w:color="auto"/>
              <w:right w:val="single" w:sz="6" w:space="0" w:color="auto"/>
            </w:tcBorders>
          </w:tcPr>
          <w:p w14:paraId="062FB5DB"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 / 1.2.1</w:t>
            </w:r>
          </w:p>
        </w:tc>
        <w:tc>
          <w:tcPr>
            <w:tcW w:w="567" w:type="dxa"/>
            <w:tcBorders>
              <w:top w:val="single" w:sz="6" w:space="0" w:color="auto"/>
              <w:left w:val="single" w:sz="6" w:space="0" w:color="auto"/>
              <w:bottom w:val="single" w:sz="6" w:space="0" w:color="auto"/>
              <w:right w:val="single" w:sz="6" w:space="0" w:color="auto"/>
            </w:tcBorders>
          </w:tcPr>
          <w:p w14:paraId="6F603E17"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 / 1.2.1</w:t>
            </w:r>
          </w:p>
        </w:tc>
        <w:tc>
          <w:tcPr>
            <w:tcW w:w="709" w:type="dxa"/>
            <w:tcBorders>
              <w:top w:val="single" w:sz="6" w:space="0" w:color="auto"/>
              <w:left w:val="single" w:sz="6" w:space="0" w:color="auto"/>
              <w:bottom w:val="single" w:sz="6" w:space="0" w:color="auto"/>
              <w:right w:val="single" w:sz="6" w:space="0" w:color="auto"/>
            </w:tcBorders>
          </w:tcPr>
          <w:p w14:paraId="5A3AE6A6"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7.2.4.21</w:t>
            </w:r>
          </w:p>
        </w:tc>
        <w:tc>
          <w:tcPr>
            <w:tcW w:w="567" w:type="dxa"/>
            <w:tcBorders>
              <w:top w:val="single" w:sz="6" w:space="0" w:color="auto"/>
              <w:left w:val="single" w:sz="6" w:space="0" w:color="auto"/>
              <w:bottom w:val="single" w:sz="6" w:space="0" w:color="auto"/>
              <w:right w:val="single" w:sz="6" w:space="0" w:color="auto"/>
            </w:tcBorders>
          </w:tcPr>
          <w:p w14:paraId="20AF5688"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w:t>
            </w:r>
          </w:p>
        </w:tc>
        <w:tc>
          <w:tcPr>
            <w:tcW w:w="567" w:type="dxa"/>
            <w:tcBorders>
              <w:top w:val="single" w:sz="6" w:space="0" w:color="auto"/>
              <w:left w:val="single" w:sz="6" w:space="0" w:color="auto"/>
              <w:bottom w:val="single" w:sz="6" w:space="0" w:color="auto"/>
              <w:right w:val="single" w:sz="6" w:space="0" w:color="auto"/>
            </w:tcBorders>
          </w:tcPr>
          <w:p w14:paraId="01976C49"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 / 1.2.1</w:t>
            </w:r>
          </w:p>
        </w:tc>
        <w:tc>
          <w:tcPr>
            <w:tcW w:w="567" w:type="dxa"/>
            <w:tcBorders>
              <w:top w:val="single" w:sz="6" w:space="0" w:color="auto"/>
              <w:left w:val="single" w:sz="6" w:space="0" w:color="auto"/>
              <w:bottom w:val="single" w:sz="6" w:space="0" w:color="auto"/>
              <w:right w:val="single" w:sz="6" w:space="0" w:color="auto"/>
            </w:tcBorders>
          </w:tcPr>
          <w:p w14:paraId="2921EDEF"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 xml:space="preserve">3.2.3.1 / 1.2.1 </w:t>
            </w:r>
          </w:p>
        </w:tc>
        <w:tc>
          <w:tcPr>
            <w:tcW w:w="567" w:type="dxa"/>
            <w:tcBorders>
              <w:top w:val="single" w:sz="6" w:space="0" w:color="auto"/>
              <w:left w:val="single" w:sz="6" w:space="0" w:color="auto"/>
              <w:bottom w:val="single" w:sz="6" w:space="0" w:color="auto"/>
              <w:right w:val="single" w:sz="6" w:space="0" w:color="auto"/>
            </w:tcBorders>
          </w:tcPr>
          <w:p w14:paraId="15B1B342"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1.2.1</w:t>
            </w:r>
          </w:p>
        </w:tc>
        <w:tc>
          <w:tcPr>
            <w:tcW w:w="704" w:type="dxa"/>
            <w:tcBorders>
              <w:top w:val="single" w:sz="6" w:space="0" w:color="auto"/>
              <w:left w:val="single" w:sz="6" w:space="0" w:color="auto"/>
              <w:bottom w:val="single" w:sz="6" w:space="0" w:color="auto"/>
              <w:right w:val="single" w:sz="6" w:space="0" w:color="auto"/>
            </w:tcBorders>
          </w:tcPr>
          <w:p w14:paraId="5D36AA41"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 xml:space="preserve">1.2.1 / 3.2.3.3 </w:t>
            </w:r>
          </w:p>
        </w:tc>
        <w:tc>
          <w:tcPr>
            <w:tcW w:w="572" w:type="dxa"/>
            <w:tcBorders>
              <w:top w:val="single" w:sz="6" w:space="0" w:color="auto"/>
              <w:left w:val="single" w:sz="6" w:space="0" w:color="auto"/>
              <w:bottom w:val="single" w:sz="6" w:space="0" w:color="auto"/>
              <w:right w:val="single" w:sz="6" w:space="0" w:color="auto"/>
            </w:tcBorders>
          </w:tcPr>
          <w:p w14:paraId="152E5572"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1.2.1 / 3.2.3.3</w:t>
            </w:r>
          </w:p>
        </w:tc>
        <w:tc>
          <w:tcPr>
            <w:tcW w:w="704" w:type="dxa"/>
            <w:tcBorders>
              <w:top w:val="single" w:sz="6" w:space="0" w:color="auto"/>
              <w:left w:val="single" w:sz="6" w:space="0" w:color="auto"/>
              <w:bottom w:val="single" w:sz="6" w:space="0" w:color="auto"/>
              <w:right w:val="single" w:sz="6" w:space="0" w:color="auto"/>
            </w:tcBorders>
          </w:tcPr>
          <w:p w14:paraId="2D90BFB2"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8.1.5</w:t>
            </w:r>
          </w:p>
        </w:tc>
        <w:tc>
          <w:tcPr>
            <w:tcW w:w="427" w:type="dxa"/>
            <w:tcBorders>
              <w:top w:val="single" w:sz="6" w:space="0" w:color="auto"/>
              <w:left w:val="single" w:sz="6" w:space="0" w:color="auto"/>
              <w:bottom w:val="single" w:sz="6" w:space="0" w:color="auto"/>
              <w:right w:val="single" w:sz="6" w:space="0" w:color="auto"/>
            </w:tcBorders>
          </w:tcPr>
          <w:p w14:paraId="2516DBDE"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7.2.5</w:t>
            </w:r>
          </w:p>
        </w:tc>
        <w:tc>
          <w:tcPr>
            <w:tcW w:w="850" w:type="dxa"/>
            <w:tcBorders>
              <w:top w:val="single" w:sz="6" w:space="0" w:color="auto"/>
              <w:left w:val="single" w:sz="6" w:space="0" w:color="auto"/>
              <w:bottom w:val="single" w:sz="6" w:space="0" w:color="auto"/>
              <w:right w:val="single" w:sz="6" w:space="0" w:color="auto"/>
            </w:tcBorders>
          </w:tcPr>
          <w:p w14:paraId="78FDA312"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w:t>
            </w:r>
          </w:p>
        </w:tc>
      </w:tr>
      <w:tr w:rsidR="00044A1E" w:rsidRPr="00656E12" w14:paraId="6C1D055C" w14:textId="77777777" w:rsidTr="00B25A01">
        <w:trPr>
          <w:cantSplit/>
          <w:trHeight w:val="119"/>
          <w:jc w:val="right"/>
        </w:trPr>
        <w:tc>
          <w:tcPr>
            <w:tcW w:w="567" w:type="dxa"/>
            <w:tcBorders>
              <w:top w:val="single" w:sz="6" w:space="0" w:color="auto"/>
              <w:left w:val="single" w:sz="6" w:space="0" w:color="auto"/>
              <w:bottom w:val="single" w:sz="6" w:space="0" w:color="auto"/>
              <w:right w:val="single" w:sz="6" w:space="0" w:color="auto"/>
            </w:tcBorders>
            <w:shd w:val="clear" w:color="auto" w:fill="auto"/>
          </w:tcPr>
          <w:p w14:paraId="72459ABA" w14:textId="0C92406F" w:rsidR="00044A1E" w:rsidRPr="00656E12" w:rsidRDefault="00044A1E" w:rsidP="002013AF">
            <w:pPr>
              <w:widowControl/>
              <w:overflowPunct/>
              <w:spacing w:before="10" w:after="10" w:line="240" w:lineRule="atLeast"/>
              <w:ind w:left="0" w:firstLine="0"/>
              <w:jc w:val="center"/>
              <w:textAlignment w:val="auto"/>
              <w:rPr>
                <w:sz w:val="16"/>
                <w:szCs w:val="16"/>
              </w:rPr>
            </w:pPr>
            <w:r w:rsidRPr="00656E12">
              <w:rPr>
                <w:sz w:val="16"/>
                <w:lang w:val="en-GB" w:bidi="th-TH"/>
              </w:rPr>
              <w:t>1223</w:t>
            </w:r>
          </w:p>
        </w:tc>
        <w:tc>
          <w:tcPr>
            <w:tcW w:w="2500" w:type="dxa"/>
            <w:tcBorders>
              <w:top w:val="single" w:sz="6" w:space="0" w:color="auto"/>
              <w:left w:val="single" w:sz="6" w:space="0" w:color="auto"/>
              <w:bottom w:val="single" w:sz="6" w:space="0" w:color="auto"/>
              <w:right w:val="single" w:sz="6" w:space="0" w:color="auto"/>
            </w:tcBorders>
            <w:shd w:val="clear" w:color="auto" w:fill="auto"/>
          </w:tcPr>
          <w:p w14:paraId="734DB659" w14:textId="74E83DA8" w:rsidR="00044A1E" w:rsidRPr="00656E12" w:rsidRDefault="008934DB" w:rsidP="00044A1E">
            <w:pPr>
              <w:widowControl/>
              <w:overflowPunct/>
              <w:spacing w:before="10" w:after="10" w:line="240" w:lineRule="atLeast"/>
              <w:ind w:left="0" w:firstLine="0"/>
              <w:jc w:val="center"/>
              <w:textAlignment w:val="auto"/>
              <w:rPr>
                <w:sz w:val="16"/>
                <w:szCs w:val="16"/>
              </w:rPr>
            </w:pPr>
            <w:r w:rsidRPr="00656E12">
              <w:rPr>
                <w:sz w:val="16"/>
                <w:lang w:val="en-GB" w:bidi="th-TH"/>
              </w:rPr>
              <w:t xml:space="preserve">KEROSIN </w:t>
            </w:r>
            <w:r w:rsidRPr="00656E12">
              <w:rPr>
                <w:b/>
                <w:sz w:val="16"/>
                <w:u w:val="single"/>
                <w:lang w:val="en-GB" w:bidi="th-TH"/>
              </w:rPr>
              <w:t>(mit &lt; 0.1 % Cumol)</w:t>
            </w:r>
          </w:p>
        </w:tc>
        <w:tc>
          <w:tcPr>
            <w:tcW w:w="346" w:type="dxa"/>
            <w:tcBorders>
              <w:top w:val="single" w:sz="6" w:space="0" w:color="auto"/>
              <w:left w:val="single" w:sz="6" w:space="0" w:color="auto"/>
              <w:bottom w:val="single" w:sz="6" w:space="0" w:color="auto"/>
              <w:right w:val="single" w:sz="4" w:space="0" w:color="auto"/>
            </w:tcBorders>
            <w:shd w:val="clear" w:color="auto" w:fill="auto"/>
          </w:tcPr>
          <w:p w14:paraId="07595A03"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w:t>
            </w:r>
          </w:p>
        </w:tc>
        <w:tc>
          <w:tcPr>
            <w:tcW w:w="471" w:type="dxa"/>
            <w:tcBorders>
              <w:top w:val="single" w:sz="6" w:space="0" w:color="auto"/>
              <w:left w:val="single" w:sz="4" w:space="0" w:color="auto"/>
              <w:bottom w:val="single" w:sz="6" w:space="0" w:color="auto"/>
              <w:right w:val="single" w:sz="6" w:space="0" w:color="auto"/>
            </w:tcBorders>
            <w:shd w:val="clear" w:color="auto" w:fill="auto"/>
          </w:tcPr>
          <w:p w14:paraId="09DEEB4D"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F1</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47F5A404"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III</w:t>
            </w:r>
          </w:p>
        </w:tc>
        <w:tc>
          <w:tcPr>
            <w:tcW w:w="695" w:type="dxa"/>
            <w:tcBorders>
              <w:top w:val="single" w:sz="6" w:space="0" w:color="auto"/>
              <w:left w:val="single" w:sz="6" w:space="0" w:color="auto"/>
              <w:bottom w:val="single" w:sz="6" w:space="0" w:color="auto"/>
              <w:right w:val="single" w:sz="6" w:space="0" w:color="auto"/>
            </w:tcBorders>
            <w:shd w:val="clear" w:color="auto" w:fill="auto"/>
            <w:noWrap/>
          </w:tcPr>
          <w:p w14:paraId="35A20C63" w14:textId="77777777" w:rsidR="00044A1E" w:rsidRPr="00656E12" w:rsidRDefault="00044A1E" w:rsidP="00044A1E">
            <w:pPr>
              <w:widowControl/>
              <w:overflowPunct/>
              <w:spacing w:before="10" w:after="10" w:line="240" w:lineRule="atLeast"/>
              <w:ind w:left="0" w:firstLine="0"/>
              <w:jc w:val="center"/>
              <w:textAlignment w:val="auto"/>
              <w:rPr>
                <w:b/>
                <w:bCs/>
                <w:sz w:val="16"/>
                <w:szCs w:val="16"/>
                <w:u w:val="single"/>
              </w:rPr>
            </w:pPr>
            <w:r w:rsidRPr="00656E12">
              <w:rPr>
                <w:sz w:val="16"/>
                <w:lang w:val="en-GB" w:bidi="th-TH"/>
              </w:rPr>
              <w:t>3+N2+F</w:t>
            </w:r>
          </w:p>
        </w:tc>
        <w:tc>
          <w:tcPr>
            <w:tcW w:w="581" w:type="dxa"/>
            <w:tcBorders>
              <w:top w:val="single" w:sz="6" w:space="0" w:color="auto"/>
              <w:left w:val="single" w:sz="6" w:space="0" w:color="auto"/>
              <w:bottom w:val="single" w:sz="6" w:space="0" w:color="auto"/>
              <w:right w:val="single" w:sz="6" w:space="0" w:color="auto"/>
            </w:tcBorders>
            <w:shd w:val="clear" w:color="auto" w:fill="auto"/>
          </w:tcPr>
          <w:p w14:paraId="24C21120"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N</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417C653"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 xml:space="preserve"> 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F2045DA"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424A504" w14:textId="77777777" w:rsidR="00044A1E" w:rsidRPr="00656E12" w:rsidRDefault="00044A1E" w:rsidP="00044A1E">
            <w:pPr>
              <w:widowControl/>
              <w:overflowPunct/>
              <w:spacing w:before="10" w:after="10" w:line="240" w:lineRule="atLeast"/>
              <w:ind w:left="0" w:firstLine="0"/>
              <w:jc w:val="center"/>
              <w:textAlignment w:val="auto"/>
              <w:rPr>
                <w:sz w:val="16"/>
                <w:szCs w:val="16"/>
                <w:lang w:val="en-GB"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CDB8F14" w14:textId="77777777" w:rsidR="00044A1E" w:rsidRPr="00656E12" w:rsidRDefault="00044A1E" w:rsidP="00044A1E">
            <w:pPr>
              <w:widowControl/>
              <w:overflowPunct/>
              <w:spacing w:before="10" w:after="10" w:line="240" w:lineRule="atLeast"/>
              <w:ind w:left="0" w:firstLine="0"/>
              <w:jc w:val="center"/>
              <w:textAlignment w:val="auto"/>
              <w:rPr>
                <w:sz w:val="16"/>
                <w:szCs w:val="16"/>
                <w:lang w:val="en-GB" w:bidi="th-TH"/>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E0CB939"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97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92A9A12"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 0,83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26580A0"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B045D08" w14:textId="57F1A81D"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Ja</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171CCC2"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T3</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55C8E194"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IIA</w:t>
            </w:r>
            <w:r w:rsidRPr="00656E12">
              <w:rPr>
                <w:sz w:val="16"/>
                <w:vertAlign w:val="superscript"/>
                <w:lang w:val="en-GB" w:bidi="th-TH"/>
              </w:rPr>
              <w:t xml:space="preserve"> 7)</w:t>
            </w:r>
          </w:p>
        </w:tc>
        <w:tc>
          <w:tcPr>
            <w:tcW w:w="572" w:type="dxa"/>
            <w:tcBorders>
              <w:top w:val="single" w:sz="6" w:space="0" w:color="auto"/>
              <w:left w:val="single" w:sz="6" w:space="0" w:color="auto"/>
              <w:bottom w:val="single" w:sz="6" w:space="0" w:color="auto"/>
              <w:right w:val="single" w:sz="6" w:space="0" w:color="auto"/>
            </w:tcBorders>
            <w:shd w:val="clear" w:color="auto" w:fill="auto"/>
          </w:tcPr>
          <w:p w14:paraId="1682BFF6" w14:textId="4BA80541"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Ja</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310B0800"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fr-BE" w:bidi="th-TH"/>
              </w:rPr>
              <w:t>PP, EX, A</w:t>
            </w: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0F3EB45B"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399BE0E"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14</w:t>
            </w:r>
          </w:p>
        </w:tc>
      </w:tr>
    </w:tbl>
    <w:p w14:paraId="30639861" w14:textId="77777777" w:rsidR="00044A1E" w:rsidRPr="00656E12" w:rsidRDefault="00044A1E" w:rsidP="00044A1E">
      <w:pPr>
        <w:widowControl/>
        <w:tabs>
          <w:tab w:val="left" w:pos="1701"/>
          <w:tab w:val="left" w:pos="2268"/>
          <w:tab w:val="left" w:pos="2835"/>
        </w:tabs>
        <w:overflowPunct/>
        <w:autoSpaceDE/>
        <w:autoSpaceDN/>
        <w:adjustRightInd/>
        <w:spacing w:before="120" w:after="120" w:line="240" w:lineRule="atLeast"/>
        <w:ind w:right="1134" w:firstLine="0"/>
        <w:textAlignment w:val="auto"/>
        <w:rPr>
          <w:i/>
          <w:iCs/>
        </w:rPr>
      </w:pPr>
      <w:r w:rsidRPr="00656E12">
        <w:rPr>
          <w:i/>
        </w:rPr>
        <w:t>Hinweis: Für die Angabe des Cumolgehalts von weniger als 0,1 % wird das Symbol „&lt;“ verwendet.</w:t>
      </w:r>
    </w:p>
    <w:p w14:paraId="294080E4" w14:textId="77777777" w:rsidR="00785867" w:rsidRPr="00656E12" w:rsidRDefault="00044A1E" w:rsidP="00785867">
      <w:pPr>
        <w:pStyle w:val="SingleTxtG"/>
        <w:tabs>
          <w:tab w:val="left" w:pos="1701"/>
        </w:tabs>
        <w:spacing w:before="240" w:after="240"/>
      </w:pPr>
      <w:r w:rsidRPr="00656E12">
        <w:rPr>
          <w:b/>
        </w:rPr>
        <w:t>7.</w:t>
      </w:r>
      <w:r w:rsidRPr="00656E12">
        <w:rPr>
          <w:b/>
        </w:rPr>
        <w:tab/>
      </w:r>
      <w:bookmarkStart w:id="0" w:name="_Hlk151026768"/>
      <w:r w:rsidRPr="00656E12">
        <w:rPr>
          <w:b/>
        </w:rPr>
        <w:t>Neue</w:t>
      </w:r>
      <w:r w:rsidRPr="00656E12">
        <w:t xml:space="preserve"> Eintragung in Unterabschnitt 3.2.3.2 Tabelle C für UN-Nummer 1223 KEROSIN mit einem </w:t>
      </w:r>
      <w:r w:rsidRPr="00656E12">
        <w:rPr>
          <w:b/>
        </w:rPr>
        <w:t>Cumolgehalt von mindestens 0,1 %</w:t>
      </w:r>
    </w:p>
    <w:tbl>
      <w:tblPr>
        <w:tblW w:w="0" w:type="auto"/>
        <w:jc w:val="right"/>
        <w:tblLayout w:type="fixed"/>
        <w:tblCellMar>
          <w:top w:w="28" w:type="dxa"/>
          <w:left w:w="28" w:type="dxa"/>
          <w:bottom w:w="28" w:type="dxa"/>
          <w:right w:w="28" w:type="dxa"/>
        </w:tblCellMar>
        <w:tblLook w:val="0000" w:firstRow="0" w:lastRow="0" w:firstColumn="0" w:lastColumn="0" w:noHBand="0" w:noVBand="0"/>
      </w:tblPr>
      <w:tblGrid>
        <w:gridCol w:w="567"/>
        <w:gridCol w:w="2500"/>
        <w:gridCol w:w="346"/>
        <w:gridCol w:w="471"/>
        <w:gridCol w:w="535"/>
        <w:gridCol w:w="695"/>
        <w:gridCol w:w="581"/>
        <w:gridCol w:w="567"/>
        <w:gridCol w:w="567"/>
        <w:gridCol w:w="567"/>
        <w:gridCol w:w="567"/>
        <w:gridCol w:w="709"/>
        <w:gridCol w:w="567"/>
        <w:gridCol w:w="567"/>
        <w:gridCol w:w="567"/>
        <w:gridCol w:w="567"/>
        <w:gridCol w:w="704"/>
        <w:gridCol w:w="572"/>
        <w:gridCol w:w="704"/>
        <w:gridCol w:w="427"/>
        <w:gridCol w:w="850"/>
      </w:tblGrid>
      <w:tr w:rsidR="00044A1E" w:rsidRPr="00656E12" w14:paraId="1D8DE0AB" w14:textId="77777777" w:rsidTr="00B25A01">
        <w:trPr>
          <w:cantSplit/>
          <w:trHeight w:val="37"/>
          <w:tblHeader/>
          <w:jc w:val="right"/>
        </w:trPr>
        <w:tc>
          <w:tcPr>
            <w:tcW w:w="567" w:type="dxa"/>
            <w:tcBorders>
              <w:top w:val="single" w:sz="6" w:space="0" w:color="auto"/>
              <w:left w:val="single" w:sz="6" w:space="0" w:color="auto"/>
              <w:bottom w:val="single" w:sz="6" w:space="0" w:color="auto"/>
              <w:right w:val="single" w:sz="6" w:space="0" w:color="auto"/>
            </w:tcBorders>
          </w:tcPr>
          <w:bookmarkEnd w:id="0"/>
          <w:p w14:paraId="6E538BA6"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w:t>
            </w:r>
          </w:p>
        </w:tc>
        <w:tc>
          <w:tcPr>
            <w:tcW w:w="2500" w:type="dxa"/>
            <w:tcBorders>
              <w:top w:val="single" w:sz="6" w:space="0" w:color="auto"/>
              <w:left w:val="single" w:sz="6" w:space="0" w:color="auto"/>
              <w:bottom w:val="single" w:sz="6" w:space="0" w:color="auto"/>
              <w:right w:val="single" w:sz="6" w:space="0" w:color="auto"/>
            </w:tcBorders>
          </w:tcPr>
          <w:p w14:paraId="16214489"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(2)</w:t>
            </w:r>
          </w:p>
        </w:tc>
        <w:tc>
          <w:tcPr>
            <w:tcW w:w="346" w:type="dxa"/>
            <w:tcBorders>
              <w:top w:val="single" w:sz="6" w:space="0" w:color="auto"/>
              <w:left w:val="single" w:sz="6" w:space="0" w:color="auto"/>
              <w:bottom w:val="single" w:sz="6" w:space="0" w:color="auto"/>
              <w:right w:val="single" w:sz="4" w:space="0" w:color="auto"/>
            </w:tcBorders>
          </w:tcPr>
          <w:p w14:paraId="154EFE89"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(3a)</w:t>
            </w:r>
          </w:p>
        </w:tc>
        <w:tc>
          <w:tcPr>
            <w:tcW w:w="471" w:type="dxa"/>
            <w:tcBorders>
              <w:top w:val="single" w:sz="6" w:space="0" w:color="auto"/>
              <w:left w:val="single" w:sz="4" w:space="0" w:color="auto"/>
              <w:bottom w:val="single" w:sz="6" w:space="0" w:color="auto"/>
              <w:right w:val="single" w:sz="6" w:space="0" w:color="auto"/>
            </w:tcBorders>
          </w:tcPr>
          <w:p w14:paraId="12877B2E"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(3b)</w:t>
            </w:r>
          </w:p>
        </w:tc>
        <w:tc>
          <w:tcPr>
            <w:tcW w:w="535" w:type="dxa"/>
            <w:tcBorders>
              <w:top w:val="single" w:sz="6" w:space="0" w:color="auto"/>
              <w:left w:val="single" w:sz="6" w:space="0" w:color="auto"/>
              <w:bottom w:val="single" w:sz="6" w:space="0" w:color="auto"/>
              <w:right w:val="single" w:sz="6" w:space="0" w:color="auto"/>
            </w:tcBorders>
          </w:tcPr>
          <w:p w14:paraId="728D4A08"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(4)</w:t>
            </w:r>
          </w:p>
        </w:tc>
        <w:tc>
          <w:tcPr>
            <w:tcW w:w="695" w:type="dxa"/>
            <w:tcBorders>
              <w:top w:val="single" w:sz="6" w:space="0" w:color="auto"/>
              <w:left w:val="single" w:sz="6" w:space="0" w:color="auto"/>
              <w:bottom w:val="single" w:sz="6" w:space="0" w:color="auto"/>
              <w:right w:val="single" w:sz="6" w:space="0" w:color="auto"/>
            </w:tcBorders>
            <w:noWrap/>
          </w:tcPr>
          <w:p w14:paraId="315E0932"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(5)</w:t>
            </w:r>
          </w:p>
        </w:tc>
        <w:tc>
          <w:tcPr>
            <w:tcW w:w="581" w:type="dxa"/>
            <w:tcBorders>
              <w:top w:val="single" w:sz="6" w:space="0" w:color="auto"/>
              <w:left w:val="single" w:sz="6" w:space="0" w:color="auto"/>
              <w:bottom w:val="single" w:sz="6" w:space="0" w:color="auto"/>
              <w:right w:val="single" w:sz="6" w:space="0" w:color="auto"/>
            </w:tcBorders>
          </w:tcPr>
          <w:p w14:paraId="7F939967"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(6)</w:t>
            </w:r>
          </w:p>
        </w:tc>
        <w:tc>
          <w:tcPr>
            <w:tcW w:w="567" w:type="dxa"/>
            <w:tcBorders>
              <w:top w:val="single" w:sz="6" w:space="0" w:color="auto"/>
              <w:left w:val="single" w:sz="6" w:space="0" w:color="auto"/>
              <w:bottom w:val="single" w:sz="6" w:space="0" w:color="auto"/>
              <w:right w:val="single" w:sz="6" w:space="0" w:color="auto"/>
            </w:tcBorders>
          </w:tcPr>
          <w:p w14:paraId="5C71073E"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(7)</w:t>
            </w:r>
          </w:p>
        </w:tc>
        <w:tc>
          <w:tcPr>
            <w:tcW w:w="567" w:type="dxa"/>
            <w:tcBorders>
              <w:top w:val="single" w:sz="6" w:space="0" w:color="auto"/>
              <w:left w:val="single" w:sz="6" w:space="0" w:color="auto"/>
              <w:bottom w:val="single" w:sz="6" w:space="0" w:color="auto"/>
              <w:right w:val="single" w:sz="6" w:space="0" w:color="auto"/>
            </w:tcBorders>
          </w:tcPr>
          <w:p w14:paraId="772FB50E"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(8)</w:t>
            </w:r>
          </w:p>
        </w:tc>
        <w:tc>
          <w:tcPr>
            <w:tcW w:w="567" w:type="dxa"/>
            <w:tcBorders>
              <w:top w:val="single" w:sz="6" w:space="0" w:color="auto"/>
              <w:left w:val="single" w:sz="6" w:space="0" w:color="auto"/>
              <w:bottom w:val="single" w:sz="6" w:space="0" w:color="auto"/>
              <w:right w:val="single" w:sz="6" w:space="0" w:color="auto"/>
            </w:tcBorders>
          </w:tcPr>
          <w:p w14:paraId="7C41CAA0"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(9)</w:t>
            </w:r>
          </w:p>
        </w:tc>
        <w:tc>
          <w:tcPr>
            <w:tcW w:w="567" w:type="dxa"/>
            <w:tcBorders>
              <w:top w:val="single" w:sz="6" w:space="0" w:color="auto"/>
              <w:left w:val="single" w:sz="6" w:space="0" w:color="auto"/>
              <w:bottom w:val="single" w:sz="6" w:space="0" w:color="auto"/>
              <w:right w:val="single" w:sz="6" w:space="0" w:color="auto"/>
            </w:tcBorders>
          </w:tcPr>
          <w:p w14:paraId="030755BD"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(10)</w:t>
            </w:r>
          </w:p>
        </w:tc>
        <w:tc>
          <w:tcPr>
            <w:tcW w:w="709" w:type="dxa"/>
            <w:tcBorders>
              <w:top w:val="single" w:sz="6" w:space="0" w:color="auto"/>
              <w:left w:val="single" w:sz="6" w:space="0" w:color="auto"/>
              <w:bottom w:val="single" w:sz="6" w:space="0" w:color="auto"/>
              <w:right w:val="single" w:sz="6" w:space="0" w:color="auto"/>
            </w:tcBorders>
          </w:tcPr>
          <w:p w14:paraId="4B70DFA5"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(11)</w:t>
            </w:r>
          </w:p>
        </w:tc>
        <w:tc>
          <w:tcPr>
            <w:tcW w:w="567" w:type="dxa"/>
            <w:tcBorders>
              <w:top w:val="single" w:sz="6" w:space="0" w:color="auto"/>
              <w:left w:val="single" w:sz="6" w:space="0" w:color="auto"/>
              <w:bottom w:val="single" w:sz="6" w:space="0" w:color="auto"/>
              <w:right w:val="single" w:sz="6" w:space="0" w:color="auto"/>
            </w:tcBorders>
          </w:tcPr>
          <w:p w14:paraId="44408852"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(12)</w:t>
            </w:r>
          </w:p>
        </w:tc>
        <w:tc>
          <w:tcPr>
            <w:tcW w:w="567" w:type="dxa"/>
            <w:tcBorders>
              <w:top w:val="single" w:sz="6" w:space="0" w:color="auto"/>
              <w:left w:val="single" w:sz="6" w:space="0" w:color="auto"/>
              <w:bottom w:val="single" w:sz="6" w:space="0" w:color="auto"/>
              <w:right w:val="single" w:sz="6" w:space="0" w:color="auto"/>
            </w:tcBorders>
          </w:tcPr>
          <w:p w14:paraId="7ABA984A"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(13)</w:t>
            </w:r>
          </w:p>
        </w:tc>
        <w:tc>
          <w:tcPr>
            <w:tcW w:w="567" w:type="dxa"/>
            <w:tcBorders>
              <w:top w:val="single" w:sz="6" w:space="0" w:color="auto"/>
              <w:left w:val="single" w:sz="6" w:space="0" w:color="auto"/>
              <w:bottom w:val="single" w:sz="6" w:space="0" w:color="auto"/>
              <w:right w:val="single" w:sz="6" w:space="0" w:color="auto"/>
            </w:tcBorders>
          </w:tcPr>
          <w:p w14:paraId="63713B4D"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(14)</w:t>
            </w:r>
          </w:p>
        </w:tc>
        <w:tc>
          <w:tcPr>
            <w:tcW w:w="567" w:type="dxa"/>
            <w:tcBorders>
              <w:top w:val="single" w:sz="6" w:space="0" w:color="auto"/>
              <w:left w:val="single" w:sz="6" w:space="0" w:color="auto"/>
              <w:bottom w:val="single" w:sz="6" w:space="0" w:color="auto"/>
              <w:right w:val="single" w:sz="6" w:space="0" w:color="auto"/>
            </w:tcBorders>
          </w:tcPr>
          <w:p w14:paraId="09FCF2E2"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(15)</w:t>
            </w:r>
          </w:p>
        </w:tc>
        <w:tc>
          <w:tcPr>
            <w:tcW w:w="704" w:type="dxa"/>
            <w:tcBorders>
              <w:top w:val="single" w:sz="6" w:space="0" w:color="auto"/>
              <w:left w:val="single" w:sz="6" w:space="0" w:color="auto"/>
              <w:bottom w:val="single" w:sz="6" w:space="0" w:color="auto"/>
              <w:right w:val="single" w:sz="6" w:space="0" w:color="auto"/>
            </w:tcBorders>
          </w:tcPr>
          <w:p w14:paraId="47FE8FE2"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(16)</w:t>
            </w:r>
          </w:p>
        </w:tc>
        <w:tc>
          <w:tcPr>
            <w:tcW w:w="572" w:type="dxa"/>
            <w:tcBorders>
              <w:top w:val="single" w:sz="6" w:space="0" w:color="auto"/>
              <w:left w:val="single" w:sz="6" w:space="0" w:color="auto"/>
              <w:bottom w:val="single" w:sz="6" w:space="0" w:color="auto"/>
              <w:right w:val="single" w:sz="6" w:space="0" w:color="auto"/>
            </w:tcBorders>
          </w:tcPr>
          <w:p w14:paraId="0BE2AB65"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(17)</w:t>
            </w:r>
          </w:p>
        </w:tc>
        <w:tc>
          <w:tcPr>
            <w:tcW w:w="704" w:type="dxa"/>
            <w:tcBorders>
              <w:top w:val="single" w:sz="6" w:space="0" w:color="auto"/>
              <w:left w:val="single" w:sz="6" w:space="0" w:color="auto"/>
              <w:bottom w:val="single" w:sz="6" w:space="0" w:color="auto"/>
              <w:right w:val="single" w:sz="6" w:space="0" w:color="auto"/>
            </w:tcBorders>
          </w:tcPr>
          <w:p w14:paraId="11D5F073"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(18)</w:t>
            </w:r>
          </w:p>
        </w:tc>
        <w:tc>
          <w:tcPr>
            <w:tcW w:w="427" w:type="dxa"/>
            <w:tcBorders>
              <w:top w:val="single" w:sz="6" w:space="0" w:color="auto"/>
              <w:left w:val="single" w:sz="6" w:space="0" w:color="auto"/>
              <w:bottom w:val="single" w:sz="6" w:space="0" w:color="auto"/>
              <w:right w:val="single" w:sz="6" w:space="0" w:color="auto"/>
            </w:tcBorders>
          </w:tcPr>
          <w:p w14:paraId="57762C70"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(19)</w:t>
            </w:r>
          </w:p>
        </w:tc>
        <w:tc>
          <w:tcPr>
            <w:tcW w:w="850" w:type="dxa"/>
            <w:tcBorders>
              <w:top w:val="single" w:sz="6" w:space="0" w:color="auto"/>
              <w:left w:val="single" w:sz="6" w:space="0" w:color="auto"/>
              <w:bottom w:val="single" w:sz="6" w:space="0" w:color="auto"/>
              <w:right w:val="single" w:sz="6" w:space="0" w:color="auto"/>
            </w:tcBorders>
          </w:tcPr>
          <w:p w14:paraId="6B93BB85"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(20)</w:t>
            </w:r>
          </w:p>
        </w:tc>
      </w:tr>
      <w:tr w:rsidR="00044A1E" w:rsidRPr="00656E12" w14:paraId="34B4D1AB" w14:textId="77777777" w:rsidTr="00B25A01">
        <w:trPr>
          <w:cantSplit/>
          <w:trHeight w:val="37"/>
          <w:tblHeader/>
          <w:jc w:val="right"/>
        </w:trPr>
        <w:tc>
          <w:tcPr>
            <w:tcW w:w="567" w:type="dxa"/>
            <w:tcBorders>
              <w:top w:val="single" w:sz="6" w:space="0" w:color="auto"/>
              <w:left w:val="single" w:sz="6" w:space="0" w:color="auto"/>
              <w:bottom w:val="single" w:sz="6" w:space="0" w:color="auto"/>
              <w:right w:val="single" w:sz="6" w:space="0" w:color="auto"/>
            </w:tcBorders>
          </w:tcPr>
          <w:p w14:paraId="66F0C3A1" w14:textId="77777777" w:rsidR="00044A1E" w:rsidRPr="00656E12" w:rsidRDefault="00044A1E" w:rsidP="00044A1E">
            <w:pPr>
              <w:widowControl/>
              <w:overflowPunct/>
              <w:spacing w:before="10" w:after="10" w:line="240" w:lineRule="atLeast"/>
              <w:ind w:left="0" w:firstLine="0"/>
              <w:jc w:val="center"/>
              <w:textAlignment w:val="auto"/>
              <w:rPr>
                <w:sz w:val="13"/>
                <w:szCs w:val="13"/>
                <w:lang w:val="en-GB" w:bidi="th-TH"/>
              </w:rPr>
            </w:pPr>
          </w:p>
        </w:tc>
        <w:tc>
          <w:tcPr>
            <w:tcW w:w="2500" w:type="dxa"/>
            <w:tcBorders>
              <w:top w:val="single" w:sz="6" w:space="0" w:color="auto"/>
              <w:left w:val="single" w:sz="6" w:space="0" w:color="auto"/>
              <w:bottom w:val="single" w:sz="6" w:space="0" w:color="auto"/>
              <w:right w:val="single" w:sz="6" w:space="0" w:color="auto"/>
            </w:tcBorders>
          </w:tcPr>
          <w:p w14:paraId="3D8DEA94"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3.1.2</w:t>
            </w:r>
          </w:p>
        </w:tc>
        <w:tc>
          <w:tcPr>
            <w:tcW w:w="346" w:type="dxa"/>
            <w:tcBorders>
              <w:top w:val="single" w:sz="6" w:space="0" w:color="auto"/>
              <w:left w:val="single" w:sz="6" w:space="0" w:color="auto"/>
              <w:bottom w:val="single" w:sz="6" w:space="0" w:color="auto"/>
              <w:right w:val="single" w:sz="4" w:space="0" w:color="auto"/>
            </w:tcBorders>
          </w:tcPr>
          <w:p w14:paraId="086D099C"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2.2</w:t>
            </w:r>
          </w:p>
        </w:tc>
        <w:tc>
          <w:tcPr>
            <w:tcW w:w="471" w:type="dxa"/>
            <w:tcBorders>
              <w:top w:val="single" w:sz="6" w:space="0" w:color="auto"/>
              <w:left w:val="single" w:sz="4" w:space="0" w:color="auto"/>
              <w:bottom w:val="single" w:sz="6" w:space="0" w:color="auto"/>
              <w:right w:val="single" w:sz="6" w:space="0" w:color="auto"/>
            </w:tcBorders>
          </w:tcPr>
          <w:p w14:paraId="5A1650FB"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2.2</w:t>
            </w:r>
          </w:p>
        </w:tc>
        <w:tc>
          <w:tcPr>
            <w:tcW w:w="535" w:type="dxa"/>
            <w:tcBorders>
              <w:top w:val="single" w:sz="6" w:space="0" w:color="auto"/>
              <w:left w:val="single" w:sz="6" w:space="0" w:color="auto"/>
              <w:bottom w:val="single" w:sz="6" w:space="0" w:color="auto"/>
              <w:right w:val="single" w:sz="6" w:space="0" w:color="auto"/>
            </w:tcBorders>
          </w:tcPr>
          <w:p w14:paraId="252D8693"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2.1.1.3</w:t>
            </w:r>
          </w:p>
        </w:tc>
        <w:tc>
          <w:tcPr>
            <w:tcW w:w="695" w:type="dxa"/>
            <w:tcBorders>
              <w:top w:val="single" w:sz="6" w:space="0" w:color="auto"/>
              <w:left w:val="single" w:sz="6" w:space="0" w:color="auto"/>
              <w:bottom w:val="single" w:sz="6" w:space="0" w:color="auto"/>
              <w:right w:val="single" w:sz="6" w:space="0" w:color="auto"/>
            </w:tcBorders>
            <w:noWrap/>
          </w:tcPr>
          <w:p w14:paraId="5E9083A0"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5.2.2 / 3.2.3.1</w:t>
            </w:r>
          </w:p>
        </w:tc>
        <w:tc>
          <w:tcPr>
            <w:tcW w:w="581" w:type="dxa"/>
            <w:tcBorders>
              <w:top w:val="single" w:sz="6" w:space="0" w:color="auto"/>
              <w:left w:val="single" w:sz="6" w:space="0" w:color="auto"/>
              <w:bottom w:val="single" w:sz="6" w:space="0" w:color="auto"/>
              <w:right w:val="single" w:sz="6" w:space="0" w:color="auto"/>
            </w:tcBorders>
          </w:tcPr>
          <w:p w14:paraId="6916833D"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1.2.1 / 7.2.2.0.1</w:t>
            </w:r>
          </w:p>
        </w:tc>
        <w:tc>
          <w:tcPr>
            <w:tcW w:w="567" w:type="dxa"/>
            <w:tcBorders>
              <w:top w:val="single" w:sz="6" w:space="0" w:color="auto"/>
              <w:left w:val="single" w:sz="6" w:space="0" w:color="auto"/>
              <w:bottom w:val="single" w:sz="6" w:space="0" w:color="auto"/>
              <w:right w:val="single" w:sz="6" w:space="0" w:color="auto"/>
            </w:tcBorders>
          </w:tcPr>
          <w:p w14:paraId="1FB5AD81"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 / 1.2.1</w:t>
            </w:r>
          </w:p>
        </w:tc>
        <w:tc>
          <w:tcPr>
            <w:tcW w:w="567" w:type="dxa"/>
            <w:tcBorders>
              <w:top w:val="single" w:sz="6" w:space="0" w:color="auto"/>
              <w:left w:val="single" w:sz="6" w:space="0" w:color="auto"/>
              <w:bottom w:val="single" w:sz="6" w:space="0" w:color="auto"/>
              <w:right w:val="single" w:sz="6" w:space="0" w:color="auto"/>
            </w:tcBorders>
          </w:tcPr>
          <w:p w14:paraId="17CDE863"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 / 1.2.1</w:t>
            </w:r>
          </w:p>
        </w:tc>
        <w:tc>
          <w:tcPr>
            <w:tcW w:w="567" w:type="dxa"/>
            <w:tcBorders>
              <w:top w:val="single" w:sz="6" w:space="0" w:color="auto"/>
              <w:left w:val="single" w:sz="6" w:space="0" w:color="auto"/>
              <w:bottom w:val="single" w:sz="6" w:space="0" w:color="auto"/>
              <w:right w:val="single" w:sz="6" w:space="0" w:color="auto"/>
            </w:tcBorders>
          </w:tcPr>
          <w:p w14:paraId="5158CC1F"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 / 1.2.1</w:t>
            </w:r>
          </w:p>
        </w:tc>
        <w:tc>
          <w:tcPr>
            <w:tcW w:w="567" w:type="dxa"/>
            <w:tcBorders>
              <w:top w:val="single" w:sz="6" w:space="0" w:color="auto"/>
              <w:left w:val="single" w:sz="6" w:space="0" w:color="auto"/>
              <w:bottom w:val="single" w:sz="6" w:space="0" w:color="auto"/>
              <w:right w:val="single" w:sz="6" w:space="0" w:color="auto"/>
            </w:tcBorders>
          </w:tcPr>
          <w:p w14:paraId="569B96E7"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 / 1.2.1</w:t>
            </w:r>
          </w:p>
        </w:tc>
        <w:tc>
          <w:tcPr>
            <w:tcW w:w="709" w:type="dxa"/>
            <w:tcBorders>
              <w:top w:val="single" w:sz="6" w:space="0" w:color="auto"/>
              <w:left w:val="single" w:sz="6" w:space="0" w:color="auto"/>
              <w:bottom w:val="single" w:sz="6" w:space="0" w:color="auto"/>
              <w:right w:val="single" w:sz="6" w:space="0" w:color="auto"/>
            </w:tcBorders>
          </w:tcPr>
          <w:p w14:paraId="29F90D5C"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7.2.4.21</w:t>
            </w:r>
          </w:p>
        </w:tc>
        <w:tc>
          <w:tcPr>
            <w:tcW w:w="567" w:type="dxa"/>
            <w:tcBorders>
              <w:top w:val="single" w:sz="6" w:space="0" w:color="auto"/>
              <w:left w:val="single" w:sz="6" w:space="0" w:color="auto"/>
              <w:bottom w:val="single" w:sz="6" w:space="0" w:color="auto"/>
              <w:right w:val="single" w:sz="6" w:space="0" w:color="auto"/>
            </w:tcBorders>
          </w:tcPr>
          <w:p w14:paraId="52825C69"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w:t>
            </w:r>
          </w:p>
        </w:tc>
        <w:tc>
          <w:tcPr>
            <w:tcW w:w="567" w:type="dxa"/>
            <w:tcBorders>
              <w:top w:val="single" w:sz="6" w:space="0" w:color="auto"/>
              <w:left w:val="single" w:sz="6" w:space="0" w:color="auto"/>
              <w:bottom w:val="single" w:sz="6" w:space="0" w:color="auto"/>
              <w:right w:val="single" w:sz="6" w:space="0" w:color="auto"/>
            </w:tcBorders>
          </w:tcPr>
          <w:p w14:paraId="6E2007C0"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 / 1.2.1</w:t>
            </w:r>
          </w:p>
        </w:tc>
        <w:tc>
          <w:tcPr>
            <w:tcW w:w="567" w:type="dxa"/>
            <w:tcBorders>
              <w:top w:val="single" w:sz="6" w:space="0" w:color="auto"/>
              <w:left w:val="single" w:sz="6" w:space="0" w:color="auto"/>
              <w:bottom w:val="single" w:sz="6" w:space="0" w:color="auto"/>
              <w:right w:val="single" w:sz="6" w:space="0" w:color="auto"/>
            </w:tcBorders>
          </w:tcPr>
          <w:p w14:paraId="5DD64842"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 xml:space="preserve">3.2.3.1 / 1.2.1 </w:t>
            </w:r>
          </w:p>
        </w:tc>
        <w:tc>
          <w:tcPr>
            <w:tcW w:w="567" w:type="dxa"/>
            <w:tcBorders>
              <w:top w:val="single" w:sz="6" w:space="0" w:color="auto"/>
              <w:left w:val="single" w:sz="6" w:space="0" w:color="auto"/>
              <w:bottom w:val="single" w:sz="6" w:space="0" w:color="auto"/>
              <w:right w:val="single" w:sz="6" w:space="0" w:color="auto"/>
            </w:tcBorders>
          </w:tcPr>
          <w:p w14:paraId="009F0165"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1.2.1</w:t>
            </w:r>
          </w:p>
        </w:tc>
        <w:tc>
          <w:tcPr>
            <w:tcW w:w="704" w:type="dxa"/>
            <w:tcBorders>
              <w:top w:val="single" w:sz="6" w:space="0" w:color="auto"/>
              <w:left w:val="single" w:sz="6" w:space="0" w:color="auto"/>
              <w:bottom w:val="single" w:sz="6" w:space="0" w:color="auto"/>
              <w:right w:val="single" w:sz="6" w:space="0" w:color="auto"/>
            </w:tcBorders>
          </w:tcPr>
          <w:p w14:paraId="6F052501"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 xml:space="preserve">1.2.1 / 3.2.3.3 </w:t>
            </w:r>
          </w:p>
        </w:tc>
        <w:tc>
          <w:tcPr>
            <w:tcW w:w="572" w:type="dxa"/>
            <w:tcBorders>
              <w:top w:val="single" w:sz="6" w:space="0" w:color="auto"/>
              <w:left w:val="single" w:sz="6" w:space="0" w:color="auto"/>
              <w:bottom w:val="single" w:sz="6" w:space="0" w:color="auto"/>
              <w:right w:val="single" w:sz="6" w:space="0" w:color="auto"/>
            </w:tcBorders>
          </w:tcPr>
          <w:p w14:paraId="336982BD"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1.2.1 / 3.2.3.3</w:t>
            </w:r>
          </w:p>
        </w:tc>
        <w:tc>
          <w:tcPr>
            <w:tcW w:w="704" w:type="dxa"/>
            <w:tcBorders>
              <w:top w:val="single" w:sz="6" w:space="0" w:color="auto"/>
              <w:left w:val="single" w:sz="6" w:space="0" w:color="auto"/>
              <w:bottom w:val="single" w:sz="6" w:space="0" w:color="auto"/>
              <w:right w:val="single" w:sz="6" w:space="0" w:color="auto"/>
            </w:tcBorders>
          </w:tcPr>
          <w:p w14:paraId="71C956E9"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8.1.5</w:t>
            </w:r>
          </w:p>
        </w:tc>
        <w:tc>
          <w:tcPr>
            <w:tcW w:w="427" w:type="dxa"/>
            <w:tcBorders>
              <w:top w:val="single" w:sz="6" w:space="0" w:color="auto"/>
              <w:left w:val="single" w:sz="6" w:space="0" w:color="auto"/>
              <w:bottom w:val="single" w:sz="6" w:space="0" w:color="auto"/>
              <w:right w:val="single" w:sz="6" w:space="0" w:color="auto"/>
            </w:tcBorders>
          </w:tcPr>
          <w:p w14:paraId="54182912"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7.2.5</w:t>
            </w:r>
          </w:p>
        </w:tc>
        <w:tc>
          <w:tcPr>
            <w:tcW w:w="850" w:type="dxa"/>
            <w:tcBorders>
              <w:top w:val="single" w:sz="6" w:space="0" w:color="auto"/>
              <w:left w:val="single" w:sz="6" w:space="0" w:color="auto"/>
              <w:bottom w:val="single" w:sz="6" w:space="0" w:color="auto"/>
              <w:right w:val="single" w:sz="6" w:space="0" w:color="auto"/>
            </w:tcBorders>
          </w:tcPr>
          <w:p w14:paraId="3DEC7E44"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w:t>
            </w:r>
          </w:p>
        </w:tc>
      </w:tr>
      <w:tr w:rsidR="00044A1E" w:rsidRPr="00656E12" w14:paraId="2EC05E97" w14:textId="77777777" w:rsidTr="00B25A01">
        <w:trPr>
          <w:cantSplit/>
          <w:trHeight w:val="119"/>
          <w:jc w:val="right"/>
        </w:trPr>
        <w:tc>
          <w:tcPr>
            <w:tcW w:w="567" w:type="dxa"/>
            <w:tcBorders>
              <w:top w:val="single" w:sz="6" w:space="0" w:color="auto"/>
              <w:left w:val="single" w:sz="6" w:space="0" w:color="auto"/>
              <w:bottom w:val="single" w:sz="6" w:space="0" w:color="auto"/>
              <w:right w:val="single" w:sz="6" w:space="0" w:color="auto"/>
            </w:tcBorders>
            <w:shd w:val="clear" w:color="auto" w:fill="auto"/>
          </w:tcPr>
          <w:p w14:paraId="17DC543B"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1223</w:t>
            </w:r>
          </w:p>
          <w:p w14:paraId="7A981D5E" w14:textId="77777777" w:rsidR="00044A1E" w:rsidRPr="00656E12" w:rsidRDefault="00044A1E" w:rsidP="00044A1E">
            <w:pPr>
              <w:widowControl/>
              <w:overflowPunct/>
              <w:autoSpaceDE/>
              <w:autoSpaceDN/>
              <w:adjustRightInd/>
              <w:spacing w:line="240" w:lineRule="atLeast"/>
              <w:ind w:left="0" w:firstLine="0"/>
              <w:jc w:val="left"/>
              <w:textAlignment w:val="auto"/>
              <w:rPr>
                <w:sz w:val="16"/>
                <w:szCs w:val="16"/>
                <w:lang w:val="en-GB" w:bidi="th-TH"/>
              </w:rPr>
            </w:pPr>
          </w:p>
        </w:tc>
        <w:tc>
          <w:tcPr>
            <w:tcW w:w="2500" w:type="dxa"/>
            <w:tcBorders>
              <w:top w:val="single" w:sz="6" w:space="0" w:color="auto"/>
              <w:left w:val="single" w:sz="6" w:space="0" w:color="auto"/>
              <w:bottom w:val="single" w:sz="6" w:space="0" w:color="auto"/>
              <w:right w:val="single" w:sz="6" w:space="0" w:color="auto"/>
            </w:tcBorders>
            <w:shd w:val="clear" w:color="auto" w:fill="auto"/>
          </w:tcPr>
          <w:p w14:paraId="38AB995B" w14:textId="76801CBD" w:rsidR="00044A1E" w:rsidRPr="00656E12" w:rsidRDefault="008934DB" w:rsidP="00044A1E">
            <w:pPr>
              <w:widowControl/>
              <w:overflowPunct/>
              <w:spacing w:before="10" w:after="10" w:line="240" w:lineRule="atLeast"/>
              <w:ind w:left="0" w:firstLine="0"/>
              <w:jc w:val="center"/>
              <w:textAlignment w:val="auto"/>
              <w:rPr>
                <w:sz w:val="16"/>
                <w:szCs w:val="16"/>
              </w:rPr>
            </w:pPr>
            <w:r w:rsidRPr="00656E12">
              <w:rPr>
                <w:sz w:val="16"/>
                <w:lang w:val="en-GB" w:bidi="th-TH"/>
              </w:rPr>
              <w:t xml:space="preserve">KEROSIN </w:t>
            </w:r>
            <w:r w:rsidRPr="00656E12">
              <w:rPr>
                <w:b/>
                <w:sz w:val="16"/>
                <w:u w:val="single"/>
                <w:lang w:val="en-GB" w:bidi="th-TH"/>
              </w:rPr>
              <w:t>(mit ≥ 0.1 % Cumol)</w:t>
            </w:r>
          </w:p>
        </w:tc>
        <w:tc>
          <w:tcPr>
            <w:tcW w:w="346" w:type="dxa"/>
            <w:tcBorders>
              <w:top w:val="single" w:sz="6" w:space="0" w:color="auto"/>
              <w:left w:val="single" w:sz="6" w:space="0" w:color="auto"/>
              <w:bottom w:val="single" w:sz="6" w:space="0" w:color="auto"/>
              <w:right w:val="single" w:sz="4" w:space="0" w:color="auto"/>
            </w:tcBorders>
            <w:shd w:val="clear" w:color="auto" w:fill="auto"/>
          </w:tcPr>
          <w:p w14:paraId="2A271BCA"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w:t>
            </w:r>
          </w:p>
        </w:tc>
        <w:tc>
          <w:tcPr>
            <w:tcW w:w="471" w:type="dxa"/>
            <w:tcBorders>
              <w:top w:val="single" w:sz="6" w:space="0" w:color="auto"/>
              <w:left w:val="single" w:sz="4" w:space="0" w:color="auto"/>
              <w:bottom w:val="single" w:sz="6" w:space="0" w:color="auto"/>
              <w:right w:val="single" w:sz="6" w:space="0" w:color="auto"/>
            </w:tcBorders>
            <w:shd w:val="clear" w:color="auto" w:fill="auto"/>
          </w:tcPr>
          <w:p w14:paraId="3961E528"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F1</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7BA10206"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III</w:t>
            </w:r>
          </w:p>
        </w:tc>
        <w:tc>
          <w:tcPr>
            <w:tcW w:w="695" w:type="dxa"/>
            <w:tcBorders>
              <w:top w:val="single" w:sz="6" w:space="0" w:color="auto"/>
              <w:left w:val="single" w:sz="6" w:space="0" w:color="auto"/>
              <w:bottom w:val="single" w:sz="6" w:space="0" w:color="auto"/>
              <w:right w:val="single" w:sz="6" w:space="0" w:color="auto"/>
            </w:tcBorders>
            <w:shd w:val="clear" w:color="auto" w:fill="auto"/>
            <w:noWrap/>
          </w:tcPr>
          <w:p w14:paraId="6AD79FDB" w14:textId="77777777" w:rsidR="00044A1E" w:rsidRPr="00656E12" w:rsidRDefault="00044A1E" w:rsidP="00044A1E">
            <w:pPr>
              <w:widowControl/>
              <w:overflowPunct/>
              <w:spacing w:before="10" w:after="10" w:line="240" w:lineRule="atLeast"/>
              <w:ind w:left="0" w:firstLine="0"/>
              <w:jc w:val="center"/>
              <w:textAlignment w:val="auto"/>
              <w:rPr>
                <w:b/>
                <w:bCs/>
                <w:sz w:val="16"/>
                <w:szCs w:val="16"/>
                <w:u w:val="single"/>
              </w:rPr>
            </w:pPr>
            <w:r w:rsidRPr="00656E12">
              <w:rPr>
                <w:sz w:val="16"/>
                <w:lang w:val="en-GB" w:bidi="th-TH"/>
              </w:rPr>
              <w:t>3+N2</w:t>
            </w:r>
            <w:r w:rsidRPr="00656E12">
              <w:rPr>
                <w:b/>
                <w:sz w:val="16"/>
                <w:u w:val="single"/>
                <w:lang w:val="en-GB" w:bidi="th-TH"/>
              </w:rPr>
              <w:t>+</w:t>
            </w:r>
          </w:p>
          <w:p w14:paraId="6D1C822D" w14:textId="77777777" w:rsidR="00044A1E" w:rsidRPr="00656E12" w:rsidRDefault="00044A1E" w:rsidP="00044A1E">
            <w:pPr>
              <w:widowControl/>
              <w:overflowPunct/>
              <w:spacing w:before="10" w:after="10" w:line="240" w:lineRule="atLeast"/>
              <w:ind w:left="0" w:firstLine="0"/>
              <w:jc w:val="center"/>
              <w:textAlignment w:val="auto"/>
              <w:rPr>
                <w:b/>
                <w:bCs/>
                <w:sz w:val="16"/>
                <w:szCs w:val="16"/>
                <w:u w:val="single"/>
              </w:rPr>
            </w:pPr>
            <w:r w:rsidRPr="00656E12">
              <w:rPr>
                <w:b/>
                <w:sz w:val="16"/>
                <w:u w:val="single"/>
                <w:lang w:val="en-GB" w:bidi="th-TH"/>
              </w:rPr>
              <w:t>CMR</w:t>
            </w:r>
            <w:r w:rsidRPr="00656E12">
              <w:rPr>
                <w:sz w:val="16"/>
                <w:lang w:val="en-GB" w:bidi="th-TH"/>
              </w:rPr>
              <w:t>+F</w:t>
            </w:r>
          </w:p>
        </w:tc>
        <w:tc>
          <w:tcPr>
            <w:tcW w:w="581" w:type="dxa"/>
            <w:tcBorders>
              <w:top w:val="single" w:sz="6" w:space="0" w:color="auto"/>
              <w:left w:val="single" w:sz="6" w:space="0" w:color="auto"/>
              <w:bottom w:val="single" w:sz="6" w:space="0" w:color="auto"/>
              <w:right w:val="single" w:sz="6" w:space="0" w:color="auto"/>
            </w:tcBorders>
            <w:shd w:val="clear" w:color="auto" w:fill="auto"/>
          </w:tcPr>
          <w:p w14:paraId="79BAEEA8"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N</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3629C0B"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trike/>
                <w:sz w:val="16"/>
                <w:lang w:val="en-GB" w:bidi="th-TH"/>
              </w:rPr>
              <w:t>3</w:t>
            </w:r>
            <w:r w:rsidRPr="00656E12">
              <w:rPr>
                <w:sz w:val="16"/>
                <w:lang w:val="en-GB" w:bidi="th-TH"/>
              </w:rPr>
              <w:t xml:space="preserve"> </w:t>
            </w:r>
            <w:r w:rsidRPr="00656E12">
              <w:rPr>
                <w:b/>
                <w:sz w:val="16"/>
                <w:u w:val="single"/>
                <w:lang w:val="en-GB" w:bidi="th-TH"/>
              </w:rPr>
              <w:t>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90912F5"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C292D59" w14:textId="77777777" w:rsidR="00044A1E" w:rsidRPr="00656E12" w:rsidRDefault="00044A1E" w:rsidP="00044A1E">
            <w:pPr>
              <w:widowControl/>
              <w:overflowPunct/>
              <w:spacing w:before="10" w:after="10" w:line="240" w:lineRule="atLeast"/>
              <w:ind w:left="0" w:firstLine="0"/>
              <w:jc w:val="center"/>
              <w:textAlignment w:val="auto"/>
              <w:rPr>
                <w:sz w:val="16"/>
                <w:szCs w:val="16"/>
                <w:lang w:val="en-GB"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2BDA232" w14:textId="77777777" w:rsidR="00044A1E" w:rsidRPr="00656E12" w:rsidRDefault="00044A1E" w:rsidP="00044A1E">
            <w:pPr>
              <w:widowControl/>
              <w:overflowPunct/>
              <w:spacing w:before="10" w:after="10" w:line="240" w:lineRule="atLeast"/>
              <w:ind w:left="0" w:firstLine="0"/>
              <w:jc w:val="center"/>
              <w:textAlignment w:val="auto"/>
              <w:rPr>
                <w:sz w:val="16"/>
                <w:szCs w:val="16"/>
                <w:lang w:val="en-GB" w:bidi="th-TH"/>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0044389"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97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E9FC3C6"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 0,83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2265713"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3E74D10" w14:textId="6E84DA3E"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Ja</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B8464DD"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T3</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711E241C"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IIA</w:t>
            </w:r>
            <w:r w:rsidRPr="00656E12">
              <w:rPr>
                <w:sz w:val="16"/>
                <w:vertAlign w:val="superscript"/>
                <w:lang w:val="en-GB" w:bidi="th-TH"/>
              </w:rPr>
              <w:t xml:space="preserve"> 7)</w:t>
            </w:r>
          </w:p>
        </w:tc>
        <w:tc>
          <w:tcPr>
            <w:tcW w:w="572" w:type="dxa"/>
            <w:tcBorders>
              <w:top w:val="single" w:sz="6" w:space="0" w:color="auto"/>
              <w:left w:val="single" w:sz="6" w:space="0" w:color="auto"/>
              <w:bottom w:val="single" w:sz="6" w:space="0" w:color="auto"/>
              <w:right w:val="single" w:sz="6" w:space="0" w:color="auto"/>
            </w:tcBorders>
            <w:shd w:val="clear" w:color="auto" w:fill="auto"/>
          </w:tcPr>
          <w:p w14:paraId="2C5C3E5C" w14:textId="4211823B"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Ja</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69D11062" w14:textId="77777777" w:rsidR="00044A1E" w:rsidRPr="00656E12" w:rsidRDefault="00044A1E" w:rsidP="00044A1E">
            <w:pPr>
              <w:widowControl/>
              <w:overflowPunct/>
              <w:spacing w:before="10" w:after="10" w:line="240" w:lineRule="atLeast"/>
              <w:ind w:left="0" w:firstLine="0"/>
              <w:jc w:val="center"/>
              <w:textAlignment w:val="auto"/>
              <w:rPr>
                <w:sz w:val="16"/>
                <w:szCs w:val="16"/>
                <w:lang w:val="fr-FR"/>
              </w:rPr>
            </w:pPr>
            <w:r w:rsidRPr="00656E12">
              <w:rPr>
                <w:sz w:val="16"/>
                <w:lang w:val="fr-BE" w:bidi="th-TH"/>
              </w:rPr>
              <w:t xml:space="preserve">PP, </w:t>
            </w:r>
            <w:r w:rsidRPr="00656E12">
              <w:rPr>
                <w:b/>
                <w:sz w:val="16"/>
                <w:u w:val="single"/>
                <w:lang w:val="fr-BE" w:bidi="th-TH"/>
              </w:rPr>
              <w:t>EP</w:t>
            </w:r>
            <w:r w:rsidRPr="00656E12">
              <w:rPr>
                <w:sz w:val="16"/>
                <w:lang w:val="fr-BE" w:bidi="th-TH"/>
              </w:rPr>
              <w:t xml:space="preserve">, EX, </w:t>
            </w:r>
            <w:r w:rsidRPr="00656E12">
              <w:rPr>
                <w:b/>
                <w:sz w:val="16"/>
                <w:u w:val="single"/>
                <w:lang w:val="fr-BE" w:bidi="th-TH"/>
              </w:rPr>
              <w:t>TOX</w:t>
            </w:r>
            <w:r w:rsidRPr="00656E12">
              <w:rPr>
                <w:sz w:val="16"/>
                <w:lang w:val="fr-BE" w:bidi="th-TH"/>
              </w:rPr>
              <w:t>, A</w:t>
            </w: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146E6BF3"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B3015C7"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14</w:t>
            </w:r>
          </w:p>
        </w:tc>
      </w:tr>
    </w:tbl>
    <w:p w14:paraId="24F9A4E4" w14:textId="77777777" w:rsidR="00044A1E" w:rsidRPr="00656E12" w:rsidRDefault="00044A1E" w:rsidP="00044A1E">
      <w:pPr>
        <w:widowControl/>
        <w:tabs>
          <w:tab w:val="left" w:pos="1701"/>
          <w:tab w:val="left" w:pos="2268"/>
          <w:tab w:val="left" w:pos="2835"/>
        </w:tabs>
        <w:overflowPunct/>
        <w:autoSpaceDE/>
        <w:autoSpaceDN/>
        <w:adjustRightInd/>
        <w:spacing w:before="120" w:after="120" w:line="240" w:lineRule="atLeast"/>
        <w:ind w:right="1134" w:firstLine="0"/>
        <w:textAlignment w:val="auto"/>
        <w:rPr>
          <w:i/>
          <w:iCs/>
        </w:rPr>
      </w:pPr>
      <w:r w:rsidRPr="00656E12">
        <w:rPr>
          <w:i/>
        </w:rPr>
        <w:t>Hinweis: Für die Angabe des Cumolgehalts von mindestens 0,1 % wird das Symbol „≥“ verwendet.</w:t>
      </w:r>
    </w:p>
    <w:p w14:paraId="18379719" w14:textId="77777777" w:rsidR="00044A1E" w:rsidRPr="00656E12" w:rsidRDefault="00044A1E" w:rsidP="00044A1E">
      <w:pPr>
        <w:widowControl/>
        <w:numPr>
          <w:ilvl w:val="0"/>
          <w:numId w:val="12"/>
        </w:numPr>
        <w:suppressAutoHyphens/>
        <w:overflowPunct/>
        <w:autoSpaceDE/>
        <w:autoSpaceDN/>
        <w:adjustRightInd/>
        <w:spacing w:before="120" w:after="120" w:line="276" w:lineRule="auto"/>
        <w:ind w:right="1134"/>
        <w:jc w:val="left"/>
        <w:textAlignment w:val="auto"/>
        <w:rPr>
          <w:b/>
          <w:bCs/>
        </w:rPr>
      </w:pPr>
      <w:r w:rsidRPr="00656E12">
        <w:br w:type="page"/>
      </w:r>
    </w:p>
    <w:p w14:paraId="27AC4C83" w14:textId="5C0F37B4" w:rsidR="00044A1E" w:rsidRPr="00656E12" w:rsidRDefault="00044A1E" w:rsidP="00044A1E">
      <w:pPr>
        <w:widowControl/>
        <w:tabs>
          <w:tab w:val="left" w:pos="1701"/>
          <w:tab w:val="left" w:pos="2268"/>
          <w:tab w:val="left" w:pos="2835"/>
        </w:tabs>
        <w:overflowPunct/>
        <w:autoSpaceDE/>
        <w:autoSpaceDN/>
        <w:adjustRightInd/>
        <w:spacing w:after="120" w:line="240" w:lineRule="atLeast"/>
        <w:ind w:right="1134" w:firstLine="0"/>
        <w:textAlignment w:val="auto"/>
        <w:rPr>
          <w:b/>
          <w:bCs/>
        </w:rPr>
      </w:pPr>
      <w:r w:rsidRPr="00656E12">
        <w:lastRenderedPageBreak/>
        <w:t>8.</w:t>
      </w:r>
      <w:r w:rsidRPr="00656E12">
        <w:tab/>
      </w:r>
      <w:r w:rsidRPr="00656E12">
        <w:rPr>
          <w:b/>
        </w:rPr>
        <w:t>Änderung von drei</w:t>
      </w:r>
      <w:r w:rsidRPr="00656E12">
        <w:t xml:space="preserve"> Eintragungen in Kapitel 3.2 Tabelle C für UN-Nummer 1307 XYLENE </w:t>
      </w:r>
      <w:r w:rsidRPr="00656E12">
        <w:rPr>
          <w:b/>
        </w:rPr>
        <w:t>mit einem Cumolgehalt von weniger als 0,1 %</w:t>
      </w:r>
    </w:p>
    <w:tbl>
      <w:tblPr>
        <w:tblW w:w="0" w:type="auto"/>
        <w:jc w:val="right"/>
        <w:tblLayout w:type="fixed"/>
        <w:tblCellMar>
          <w:top w:w="28" w:type="dxa"/>
          <w:left w:w="28" w:type="dxa"/>
          <w:bottom w:w="28" w:type="dxa"/>
          <w:right w:w="28" w:type="dxa"/>
        </w:tblCellMar>
        <w:tblLook w:val="0000" w:firstRow="0" w:lastRow="0" w:firstColumn="0" w:lastColumn="0" w:noHBand="0" w:noVBand="0"/>
      </w:tblPr>
      <w:tblGrid>
        <w:gridCol w:w="567"/>
        <w:gridCol w:w="2500"/>
        <w:gridCol w:w="346"/>
        <w:gridCol w:w="471"/>
        <w:gridCol w:w="535"/>
        <w:gridCol w:w="695"/>
        <w:gridCol w:w="581"/>
        <w:gridCol w:w="567"/>
        <w:gridCol w:w="567"/>
        <w:gridCol w:w="567"/>
        <w:gridCol w:w="567"/>
        <w:gridCol w:w="709"/>
        <w:gridCol w:w="567"/>
        <w:gridCol w:w="567"/>
        <w:gridCol w:w="567"/>
        <w:gridCol w:w="567"/>
        <w:gridCol w:w="704"/>
        <w:gridCol w:w="572"/>
        <w:gridCol w:w="704"/>
        <w:gridCol w:w="427"/>
        <w:gridCol w:w="850"/>
      </w:tblGrid>
      <w:tr w:rsidR="00044A1E" w:rsidRPr="00656E12" w14:paraId="7293E6B9" w14:textId="77777777" w:rsidTr="00B25A01">
        <w:trPr>
          <w:cantSplit/>
          <w:trHeight w:val="37"/>
          <w:tblHeader/>
          <w:jc w:val="right"/>
        </w:trPr>
        <w:tc>
          <w:tcPr>
            <w:tcW w:w="567" w:type="dxa"/>
            <w:tcBorders>
              <w:top w:val="single" w:sz="6" w:space="0" w:color="auto"/>
              <w:left w:val="single" w:sz="6" w:space="0" w:color="auto"/>
              <w:bottom w:val="single" w:sz="6" w:space="0" w:color="auto"/>
              <w:right w:val="single" w:sz="6" w:space="0" w:color="auto"/>
            </w:tcBorders>
          </w:tcPr>
          <w:p w14:paraId="17FFFA6F"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w:t>
            </w:r>
          </w:p>
        </w:tc>
        <w:tc>
          <w:tcPr>
            <w:tcW w:w="2500" w:type="dxa"/>
            <w:tcBorders>
              <w:top w:val="single" w:sz="6" w:space="0" w:color="auto"/>
              <w:left w:val="single" w:sz="6" w:space="0" w:color="auto"/>
              <w:bottom w:val="single" w:sz="6" w:space="0" w:color="auto"/>
              <w:right w:val="single" w:sz="6" w:space="0" w:color="auto"/>
            </w:tcBorders>
          </w:tcPr>
          <w:p w14:paraId="52373AAE"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(2)</w:t>
            </w:r>
          </w:p>
        </w:tc>
        <w:tc>
          <w:tcPr>
            <w:tcW w:w="346" w:type="dxa"/>
            <w:tcBorders>
              <w:top w:val="single" w:sz="6" w:space="0" w:color="auto"/>
              <w:left w:val="single" w:sz="6" w:space="0" w:color="auto"/>
              <w:bottom w:val="single" w:sz="6" w:space="0" w:color="auto"/>
              <w:right w:val="single" w:sz="4" w:space="0" w:color="auto"/>
            </w:tcBorders>
          </w:tcPr>
          <w:p w14:paraId="2BD3148E"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(3a)</w:t>
            </w:r>
          </w:p>
        </w:tc>
        <w:tc>
          <w:tcPr>
            <w:tcW w:w="471" w:type="dxa"/>
            <w:tcBorders>
              <w:top w:val="single" w:sz="6" w:space="0" w:color="auto"/>
              <w:left w:val="single" w:sz="4" w:space="0" w:color="auto"/>
              <w:bottom w:val="single" w:sz="6" w:space="0" w:color="auto"/>
              <w:right w:val="single" w:sz="6" w:space="0" w:color="auto"/>
            </w:tcBorders>
          </w:tcPr>
          <w:p w14:paraId="5BC86247"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(3b)</w:t>
            </w:r>
          </w:p>
        </w:tc>
        <w:tc>
          <w:tcPr>
            <w:tcW w:w="535" w:type="dxa"/>
            <w:tcBorders>
              <w:top w:val="single" w:sz="6" w:space="0" w:color="auto"/>
              <w:left w:val="single" w:sz="6" w:space="0" w:color="auto"/>
              <w:bottom w:val="single" w:sz="6" w:space="0" w:color="auto"/>
              <w:right w:val="single" w:sz="6" w:space="0" w:color="auto"/>
            </w:tcBorders>
          </w:tcPr>
          <w:p w14:paraId="316F1DB4"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(4)</w:t>
            </w:r>
          </w:p>
        </w:tc>
        <w:tc>
          <w:tcPr>
            <w:tcW w:w="695" w:type="dxa"/>
            <w:tcBorders>
              <w:top w:val="single" w:sz="6" w:space="0" w:color="auto"/>
              <w:left w:val="single" w:sz="6" w:space="0" w:color="auto"/>
              <w:bottom w:val="single" w:sz="6" w:space="0" w:color="auto"/>
              <w:right w:val="single" w:sz="6" w:space="0" w:color="auto"/>
            </w:tcBorders>
            <w:noWrap/>
          </w:tcPr>
          <w:p w14:paraId="0ED3490D"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(5)</w:t>
            </w:r>
          </w:p>
        </w:tc>
        <w:tc>
          <w:tcPr>
            <w:tcW w:w="581" w:type="dxa"/>
            <w:tcBorders>
              <w:top w:val="single" w:sz="6" w:space="0" w:color="auto"/>
              <w:left w:val="single" w:sz="6" w:space="0" w:color="auto"/>
              <w:bottom w:val="single" w:sz="6" w:space="0" w:color="auto"/>
              <w:right w:val="single" w:sz="6" w:space="0" w:color="auto"/>
            </w:tcBorders>
          </w:tcPr>
          <w:p w14:paraId="5AA63636"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(6)</w:t>
            </w:r>
          </w:p>
        </w:tc>
        <w:tc>
          <w:tcPr>
            <w:tcW w:w="567" w:type="dxa"/>
            <w:tcBorders>
              <w:top w:val="single" w:sz="6" w:space="0" w:color="auto"/>
              <w:left w:val="single" w:sz="6" w:space="0" w:color="auto"/>
              <w:bottom w:val="single" w:sz="6" w:space="0" w:color="auto"/>
              <w:right w:val="single" w:sz="6" w:space="0" w:color="auto"/>
            </w:tcBorders>
          </w:tcPr>
          <w:p w14:paraId="357AA230"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(7)</w:t>
            </w:r>
          </w:p>
        </w:tc>
        <w:tc>
          <w:tcPr>
            <w:tcW w:w="567" w:type="dxa"/>
            <w:tcBorders>
              <w:top w:val="single" w:sz="6" w:space="0" w:color="auto"/>
              <w:left w:val="single" w:sz="6" w:space="0" w:color="auto"/>
              <w:bottom w:val="single" w:sz="6" w:space="0" w:color="auto"/>
              <w:right w:val="single" w:sz="6" w:space="0" w:color="auto"/>
            </w:tcBorders>
          </w:tcPr>
          <w:p w14:paraId="3CACECD8"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(8)</w:t>
            </w:r>
          </w:p>
        </w:tc>
        <w:tc>
          <w:tcPr>
            <w:tcW w:w="567" w:type="dxa"/>
            <w:tcBorders>
              <w:top w:val="single" w:sz="6" w:space="0" w:color="auto"/>
              <w:left w:val="single" w:sz="6" w:space="0" w:color="auto"/>
              <w:bottom w:val="single" w:sz="6" w:space="0" w:color="auto"/>
              <w:right w:val="single" w:sz="6" w:space="0" w:color="auto"/>
            </w:tcBorders>
          </w:tcPr>
          <w:p w14:paraId="5106F967"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(9)</w:t>
            </w:r>
          </w:p>
        </w:tc>
        <w:tc>
          <w:tcPr>
            <w:tcW w:w="567" w:type="dxa"/>
            <w:tcBorders>
              <w:top w:val="single" w:sz="6" w:space="0" w:color="auto"/>
              <w:left w:val="single" w:sz="6" w:space="0" w:color="auto"/>
              <w:bottom w:val="single" w:sz="6" w:space="0" w:color="auto"/>
              <w:right w:val="single" w:sz="6" w:space="0" w:color="auto"/>
            </w:tcBorders>
          </w:tcPr>
          <w:p w14:paraId="139AC394"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(10)</w:t>
            </w:r>
          </w:p>
        </w:tc>
        <w:tc>
          <w:tcPr>
            <w:tcW w:w="709" w:type="dxa"/>
            <w:tcBorders>
              <w:top w:val="single" w:sz="6" w:space="0" w:color="auto"/>
              <w:left w:val="single" w:sz="6" w:space="0" w:color="auto"/>
              <w:bottom w:val="single" w:sz="6" w:space="0" w:color="auto"/>
              <w:right w:val="single" w:sz="6" w:space="0" w:color="auto"/>
            </w:tcBorders>
          </w:tcPr>
          <w:p w14:paraId="334DD278"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(11)</w:t>
            </w:r>
          </w:p>
        </w:tc>
        <w:tc>
          <w:tcPr>
            <w:tcW w:w="567" w:type="dxa"/>
            <w:tcBorders>
              <w:top w:val="single" w:sz="6" w:space="0" w:color="auto"/>
              <w:left w:val="single" w:sz="6" w:space="0" w:color="auto"/>
              <w:bottom w:val="single" w:sz="6" w:space="0" w:color="auto"/>
              <w:right w:val="single" w:sz="6" w:space="0" w:color="auto"/>
            </w:tcBorders>
          </w:tcPr>
          <w:p w14:paraId="4B9006EE"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(12)</w:t>
            </w:r>
          </w:p>
        </w:tc>
        <w:tc>
          <w:tcPr>
            <w:tcW w:w="567" w:type="dxa"/>
            <w:tcBorders>
              <w:top w:val="single" w:sz="6" w:space="0" w:color="auto"/>
              <w:left w:val="single" w:sz="6" w:space="0" w:color="auto"/>
              <w:bottom w:val="single" w:sz="6" w:space="0" w:color="auto"/>
              <w:right w:val="single" w:sz="6" w:space="0" w:color="auto"/>
            </w:tcBorders>
          </w:tcPr>
          <w:p w14:paraId="6F66C148"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(13)</w:t>
            </w:r>
          </w:p>
        </w:tc>
        <w:tc>
          <w:tcPr>
            <w:tcW w:w="567" w:type="dxa"/>
            <w:tcBorders>
              <w:top w:val="single" w:sz="6" w:space="0" w:color="auto"/>
              <w:left w:val="single" w:sz="6" w:space="0" w:color="auto"/>
              <w:bottom w:val="single" w:sz="6" w:space="0" w:color="auto"/>
              <w:right w:val="single" w:sz="6" w:space="0" w:color="auto"/>
            </w:tcBorders>
          </w:tcPr>
          <w:p w14:paraId="5411EBC7"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(14)</w:t>
            </w:r>
          </w:p>
        </w:tc>
        <w:tc>
          <w:tcPr>
            <w:tcW w:w="567" w:type="dxa"/>
            <w:tcBorders>
              <w:top w:val="single" w:sz="6" w:space="0" w:color="auto"/>
              <w:left w:val="single" w:sz="6" w:space="0" w:color="auto"/>
              <w:bottom w:val="single" w:sz="6" w:space="0" w:color="auto"/>
              <w:right w:val="single" w:sz="6" w:space="0" w:color="auto"/>
            </w:tcBorders>
          </w:tcPr>
          <w:p w14:paraId="4E8F1E9D"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(15)</w:t>
            </w:r>
          </w:p>
        </w:tc>
        <w:tc>
          <w:tcPr>
            <w:tcW w:w="704" w:type="dxa"/>
            <w:tcBorders>
              <w:top w:val="single" w:sz="6" w:space="0" w:color="auto"/>
              <w:left w:val="single" w:sz="6" w:space="0" w:color="auto"/>
              <w:bottom w:val="single" w:sz="6" w:space="0" w:color="auto"/>
              <w:right w:val="single" w:sz="6" w:space="0" w:color="auto"/>
            </w:tcBorders>
          </w:tcPr>
          <w:p w14:paraId="63964766"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(16)</w:t>
            </w:r>
          </w:p>
        </w:tc>
        <w:tc>
          <w:tcPr>
            <w:tcW w:w="572" w:type="dxa"/>
            <w:tcBorders>
              <w:top w:val="single" w:sz="6" w:space="0" w:color="auto"/>
              <w:left w:val="single" w:sz="6" w:space="0" w:color="auto"/>
              <w:bottom w:val="single" w:sz="6" w:space="0" w:color="auto"/>
              <w:right w:val="single" w:sz="6" w:space="0" w:color="auto"/>
            </w:tcBorders>
          </w:tcPr>
          <w:p w14:paraId="173DF025"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(17)</w:t>
            </w:r>
          </w:p>
        </w:tc>
        <w:tc>
          <w:tcPr>
            <w:tcW w:w="704" w:type="dxa"/>
            <w:tcBorders>
              <w:top w:val="single" w:sz="6" w:space="0" w:color="auto"/>
              <w:left w:val="single" w:sz="6" w:space="0" w:color="auto"/>
              <w:bottom w:val="single" w:sz="6" w:space="0" w:color="auto"/>
              <w:right w:val="single" w:sz="6" w:space="0" w:color="auto"/>
            </w:tcBorders>
          </w:tcPr>
          <w:p w14:paraId="3E3277FC"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(18)</w:t>
            </w:r>
          </w:p>
        </w:tc>
        <w:tc>
          <w:tcPr>
            <w:tcW w:w="427" w:type="dxa"/>
            <w:tcBorders>
              <w:top w:val="single" w:sz="6" w:space="0" w:color="auto"/>
              <w:left w:val="single" w:sz="6" w:space="0" w:color="auto"/>
              <w:bottom w:val="single" w:sz="6" w:space="0" w:color="auto"/>
              <w:right w:val="single" w:sz="6" w:space="0" w:color="auto"/>
            </w:tcBorders>
          </w:tcPr>
          <w:p w14:paraId="3131CF65"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(19)</w:t>
            </w:r>
          </w:p>
        </w:tc>
        <w:tc>
          <w:tcPr>
            <w:tcW w:w="850" w:type="dxa"/>
            <w:tcBorders>
              <w:top w:val="single" w:sz="6" w:space="0" w:color="auto"/>
              <w:left w:val="single" w:sz="6" w:space="0" w:color="auto"/>
              <w:bottom w:val="single" w:sz="6" w:space="0" w:color="auto"/>
              <w:right w:val="single" w:sz="6" w:space="0" w:color="auto"/>
            </w:tcBorders>
          </w:tcPr>
          <w:p w14:paraId="5EEE2F27"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(20)</w:t>
            </w:r>
          </w:p>
        </w:tc>
      </w:tr>
      <w:tr w:rsidR="00044A1E" w:rsidRPr="00656E12" w14:paraId="32AAE27E" w14:textId="77777777" w:rsidTr="00B25A01">
        <w:trPr>
          <w:cantSplit/>
          <w:trHeight w:val="37"/>
          <w:tblHeader/>
          <w:jc w:val="right"/>
        </w:trPr>
        <w:tc>
          <w:tcPr>
            <w:tcW w:w="567" w:type="dxa"/>
            <w:tcBorders>
              <w:top w:val="single" w:sz="6" w:space="0" w:color="auto"/>
              <w:left w:val="single" w:sz="6" w:space="0" w:color="auto"/>
              <w:bottom w:val="single" w:sz="6" w:space="0" w:color="auto"/>
              <w:right w:val="single" w:sz="6" w:space="0" w:color="auto"/>
            </w:tcBorders>
          </w:tcPr>
          <w:p w14:paraId="2F073534" w14:textId="77777777" w:rsidR="00044A1E" w:rsidRPr="00656E12" w:rsidRDefault="00044A1E" w:rsidP="00044A1E">
            <w:pPr>
              <w:widowControl/>
              <w:overflowPunct/>
              <w:spacing w:before="10" w:after="10" w:line="240" w:lineRule="atLeast"/>
              <w:ind w:left="0" w:firstLine="0"/>
              <w:jc w:val="center"/>
              <w:textAlignment w:val="auto"/>
              <w:rPr>
                <w:sz w:val="13"/>
                <w:szCs w:val="13"/>
                <w:lang w:val="en-GB" w:bidi="th-TH"/>
              </w:rPr>
            </w:pPr>
          </w:p>
        </w:tc>
        <w:tc>
          <w:tcPr>
            <w:tcW w:w="2500" w:type="dxa"/>
            <w:tcBorders>
              <w:top w:val="single" w:sz="6" w:space="0" w:color="auto"/>
              <w:left w:val="single" w:sz="6" w:space="0" w:color="auto"/>
              <w:bottom w:val="single" w:sz="6" w:space="0" w:color="auto"/>
              <w:right w:val="single" w:sz="6" w:space="0" w:color="auto"/>
            </w:tcBorders>
          </w:tcPr>
          <w:p w14:paraId="4290D83E"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3.1.2</w:t>
            </w:r>
          </w:p>
        </w:tc>
        <w:tc>
          <w:tcPr>
            <w:tcW w:w="346" w:type="dxa"/>
            <w:tcBorders>
              <w:top w:val="single" w:sz="6" w:space="0" w:color="auto"/>
              <w:left w:val="single" w:sz="6" w:space="0" w:color="auto"/>
              <w:bottom w:val="single" w:sz="6" w:space="0" w:color="auto"/>
              <w:right w:val="single" w:sz="4" w:space="0" w:color="auto"/>
            </w:tcBorders>
          </w:tcPr>
          <w:p w14:paraId="49C49FE2"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2.2</w:t>
            </w:r>
          </w:p>
        </w:tc>
        <w:tc>
          <w:tcPr>
            <w:tcW w:w="471" w:type="dxa"/>
            <w:tcBorders>
              <w:top w:val="single" w:sz="6" w:space="0" w:color="auto"/>
              <w:left w:val="single" w:sz="4" w:space="0" w:color="auto"/>
              <w:bottom w:val="single" w:sz="6" w:space="0" w:color="auto"/>
              <w:right w:val="single" w:sz="6" w:space="0" w:color="auto"/>
            </w:tcBorders>
          </w:tcPr>
          <w:p w14:paraId="17368762"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2.2</w:t>
            </w:r>
          </w:p>
        </w:tc>
        <w:tc>
          <w:tcPr>
            <w:tcW w:w="535" w:type="dxa"/>
            <w:tcBorders>
              <w:top w:val="single" w:sz="6" w:space="0" w:color="auto"/>
              <w:left w:val="single" w:sz="6" w:space="0" w:color="auto"/>
              <w:bottom w:val="single" w:sz="6" w:space="0" w:color="auto"/>
              <w:right w:val="single" w:sz="6" w:space="0" w:color="auto"/>
            </w:tcBorders>
          </w:tcPr>
          <w:p w14:paraId="21F46BC2"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2.1.1.3</w:t>
            </w:r>
          </w:p>
        </w:tc>
        <w:tc>
          <w:tcPr>
            <w:tcW w:w="695" w:type="dxa"/>
            <w:tcBorders>
              <w:top w:val="single" w:sz="6" w:space="0" w:color="auto"/>
              <w:left w:val="single" w:sz="6" w:space="0" w:color="auto"/>
              <w:bottom w:val="single" w:sz="6" w:space="0" w:color="auto"/>
              <w:right w:val="single" w:sz="6" w:space="0" w:color="auto"/>
            </w:tcBorders>
            <w:noWrap/>
          </w:tcPr>
          <w:p w14:paraId="38D6AAF3"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5.2.2 / 3.2.3.1</w:t>
            </w:r>
          </w:p>
        </w:tc>
        <w:tc>
          <w:tcPr>
            <w:tcW w:w="581" w:type="dxa"/>
            <w:tcBorders>
              <w:top w:val="single" w:sz="6" w:space="0" w:color="auto"/>
              <w:left w:val="single" w:sz="6" w:space="0" w:color="auto"/>
              <w:bottom w:val="single" w:sz="6" w:space="0" w:color="auto"/>
              <w:right w:val="single" w:sz="6" w:space="0" w:color="auto"/>
            </w:tcBorders>
          </w:tcPr>
          <w:p w14:paraId="1E68EBF8"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1.2.1 / 7.2.2.0.1</w:t>
            </w:r>
          </w:p>
        </w:tc>
        <w:tc>
          <w:tcPr>
            <w:tcW w:w="567" w:type="dxa"/>
            <w:tcBorders>
              <w:top w:val="single" w:sz="6" w:space="0" w:color="auto"/>
              <w:left w:val="single" w:sz="6" w:space="0" w:color="auto"/>
              <w:bottom w:val="single" w:sz="6" w:space="0" w:color="auto"/>
              <w:right w:val="single" w:sz="6" w:space="0" w:color="auto"/>
            </w:tcBorders>
          </w:tcPr>
          <w:p w14:paraId="3A314BB5"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 / 1.2.1</w:t>
            </w:r>
          </w:p>
        </w:tc>
        <w:tc>
          <w:tcPr>
            <w:tcW w:w="567" w:type="dxa"/>
            <w:tcBorders>
              <w:top w:val="single" w:sz="6" w:space="0" w:color="auto"/>
              <w:left w:val="single" w:sz="6" w:space="0" w:color="auto"/>
              <w:bottom w:val="single" w:sz="6" w:space="0" w:color="auto"/>
              <w:right w:val="single" w:sz="6" w:space="0" w:color="auto"/>
            </w:tcBorders>
          </w:tcPr>
          <w:p w14:paraId="10322497"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 / 1.2.1</w:t>
            </w:r>
          </w:p>
        </w:tc>
        <w:tc>
          <w:tcPr>
            <w:tcW w:w="567" w:type="dxa"/>
            <w:tcBorders>
              <w:top w:val="single" w:sz="6" w:space="0" w:color="auto"/>
              <w:left w:val="single" w:sz="6" w:space="0" w:color="auto"/>
              <w:bottom w:val="single" w:sz="6" w:space="0" w:color="auto"/>
              <w:right w:val="single" w:sz="6" w:space="0" w:color="auto"/>
            </w:tcBorders>
          </w:tcPr>
          <w:p w14:paraId="6EB2736B"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 / 1.2.1</w:t>
            </w:r>
          </w:p>
        </w:tc>
        <w:tc>
          <w:tcPr>
            <w:tcW w:w="567" w:type="dxa"/>
            <w:tcBorders>
              <w:top w:val="single" w:sz="6" w:space="0" w:color="auto"/>
              <w:left w:val="single" w:sz="6" w:space="0" w:color="auto"/>
              <w:bottom w:val="single" w:sz="6" w:space="0" w:color="auto"/>
              <w:right w:val="single" w:sz="6" w:space="0" w:color="auto"/>
            </w:tcBorders>
          </w:tcPr>
          <w:p w14:paraId="4F02C369"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 / 1.2.1</w:t>
            </w:r>
          </w:p>
        </w:tc>
        <w:tc>
          <w:tcPr>
            <w:tcW w:w="709" w:type="dxa"/>
            <w:tcBorders>
              <w:top w:val="single" w:sz="6" w:space="0" w:color="auto"/>
              <w:left w:val="single" w:sz="6" w:space="0" w:color="auto"/>
              <w:bottom w:val="single" w:sz="6" w:space="0" w:color="auto"/>
              <w:right w:val="single" w:sz="6" w:space="0" w:color="auto"/>
            </w:tcBorders>
          </w:tcPr>
          <w:p w14:paraId="380F7095"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7.2.4.21</w:t>
            </w:r>
          </w:p>
        </w:tc>
        <w:tc>
          <w:tcPr>
            <w:tcW w:w="567" w:type="dxa"/>
            <w:tcBorders>
              <w:top w:val="single" w:sz="6" w:space="0" w:color="auto"/>
              <w:left w:val="single" w:sz="6" w:space="0" w:color="auto"/>
              <w:bottom w:val="single" w:sz="6" w:space="0" w:color="auto"/>
              <w:right w:val="single" w:sz="6" w:space="0" w:color="auto"/>
            </w:tcBorders>
          </w:tcPr>
          <w:p w14:paraId="435ECB03"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w:t>
            </w:r>
          </w:p>
        </w:tc>
        <w:tc>
          <w:tcPr>
            <w:tcW w:w="567" w:type="dxa"/>
            <w:tcBorders>
              <w:top w:val="single" w:sz="6" w:space="0" w:color="auto"/>
              <w:left w:val="single" w:sz="6" w:space="0" w:color="auto"/>
              <w:bottom w:val="single" w:sz="6" w:space="0" w:color="auto"/>
              <w:right w:val="single" w:sz="6" w:space="0" w:color="auto"/>
            </w:tcBorders>
          </w:tcPr>
          <w:p w14:paraId="269F057D"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 / 1.2.1</w:t>
            </w:r>
          </w:p>
        </w:tc>
        <w:tc>
          <w:tcPr>
            <w:tcW w:w="567" w:type="dxa"/>
            <w:tcBorders>
              <w:top w:val="single" w:sz="6" w:space="0" w:color="auto"/>
              <w:left w:val="single" w:sz="6" w:space="0" w:color="auto"/>
              <w:bottom w:val="single" w:sz="6" w:space="0" w:color="auto"/>
              <w:right w:val="single" w:sz="6" w:space="0" w:color="auto"/>
            </w:tcBorders>
          </w:tcPr>
          <w:p w14:paraId="3DA24641"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 xml:space="preserve">3.2.3.1 / 1.2.1 </w:t>
            </w:r>
          </w:p>
        </w:tc>
        <w:tc>
          <w:tcPr>
            <w:tcW w:w="567" w:type="dxa"/>
            <w:tcBorders>
              <w:top w:val="single" w:sz="6" w:space="0" w:color="auto"/>
              <w:left w:val="single" w:sz="6" w:space="0" w:color="auto"/>
              <w:bottom w:val="single" w:sz="6" w:space="0" w:color="auto"/>
              <w:right w:val="single" w:sz="6" w:space="0" w:color="auto"/>
            </w:tcBorders>
          </w:tcPr>
          <w:p w14:paraId="156E0E26"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1.2.1</w:t>
            </w:r>
          </w:p>
        </w:tc>
        <w:tc>
          <w:tcPr>
            <w:tcW w:w="704" w:type="dxa"/>
            <w:tcBorders>
              <w:top w:val="single" w:sz="6" w:space="0" w:color="auto"/>
              <w:left w:val="single" w:sz="6" w:space="0" w:color="auto"/>
              <w:bottom w:val="single" w:sz="6" w:space="0" w:color="auto"/>
              <w:right w:val="single" w:sz="6" w:space="0" w:color="auto"/>
            </w:tcBorders>
          </w:tcPr>
          <w:p w14:paraId="3A2175D0"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 xml:space="preserve">1.2.1 / 3.2.3.3 </w:t>
            </w:r>
          </w:p>
        </w:tc>
        <w:tc>
          <w:tcPr>
            <w:tcW w:w="572" w:type="dxa"/>
            <w:tcBorders>
              <w:top w:val="single" w:sz="6" w:space="0" w:color="auto"/>
              <w:left w:val="single" w:sz="6" w:space="0" w:color="auto"/>
              <w:bottom w:val="single" w:sz="6" w:space="0" w:color="auto"/>
              <w:right w:val="single" w:sz="6" w:space="0" w:color="auto"/>
            </w:tcBorders>
          </w:tcPr>
          <w:p w14:paraId="30B17445"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1.2.1 / 3.2.3.3</w:t>
            </w:r>
          </w:p>
        </w:tc>
        <w:tc>
          <w:tcPr>
            <w:tcW w:w="704" w:type="dxa"/>
            <w:tcBorders>
              <w:top w:val="single" w:sz="6" w:space="0" w:color="auto"/>
              <w:left w:val="single" w:sz="6" w:space="0" w:color="auto"/>
              <w:bottom w:val="single" w:sz="6" w:space="0" w:color="auto"/>
              <w:right w:val="single" w:sz="6" w:space="0" w:color="auto"/>
            </w:tcBorders>
          </w:tcPr>
          <w:p w14:paraId="22C64E64"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8.1.5</w:t>
            </w:r>
          </w:p>
        </w:tc>
        <w:tc>
          <w:tcPr>
            <w:tcW w:w="427" w:type="dxa"/>
            <w:tcBorders>
              <w:top w:val="single" w:sz="6" w:space="0" w:color="auto"/>
              <w:left w:val="single" w:sz="6" w:space="0" w:color="auto"/>
              <w:bottom w:val="single" w:sz="6" w:space="0" w:color="auto"/>
              <w:right w:val="single" w:sz="6" w:space="0" w:color="auto"/>
            </w:tcBorders>
          </w:tcPr>
          <w:p w14:paraId="2CBA0535"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7.2.5</w:t>
            </w:r>
          </w:p>
        </w:tc>
        <w:tc>
          <w:tcPr>
            <w:tcW w:w="850" w:type="dxa"/>
            <w:tcBorders>
              <w:top w:val="single" w:sz="6" w:space="0" w:color="auto"/>
              <w:left w:val="single" w:sz="6" w:space="0" w:color="auto"/>
              <w:bottom w:val="single" w:sz="6" w:space="0" w:color="auto"/>
              <w:right w:val="single" w:sz="6" w:space="0" w:color="auto"/>
            </w:tcBorders>
          </w:tcPr>
          <w:p w14:paraId="7766828A"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w:t>
            </w:r>
          </w:p>
        </w:tc>
      </w:tr>
      <w:tr w:rsidR="00044A1E" w:rsidRPr="00656E12" w14:paraId="67E84A32" w14:textId="77777777" w:rsidTr="00B25A01">
        <w:trPr>
          <w:cantSplit/>
          <w:trHeight w:val="119"/>
          <w:jc w:val="right"/>
        </w:trPr>
        <w:tc>
          <w:tcPr>
            <w:tcW w:w="567" w:type="dxa"/>
            <w:tcBorders>
              <w:top w:val="single" w:sz="6" w:space="0" w:color="auto"/>
              <w:left w:val="single" w:sz="6" w:space="0" w:color="auto"/>
              <w:bottom w:val="single" w:sz="6" w:space="0" w:color="auto"/>
              <w:right w:val="single" w:sz="6" w:space="0" w:color="auto"/>
            </w:tcBorders>
            <w:shd w:val="clear" w:color="auto" w:fill="auto"/>
          </w:tcPr>
          <w:p w14:paraId="60BFC713"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1307</w:t>
            </w:r>
          </w:p>
        </w:tc>
        <w:tc>
          <w:tcPr>
            <w:tcW w:w="2500" w:type="dxa"/>
            <w:tcBorders>
              <w:top w:val="single" w:sz="6" w:space="0" w:color="auto"/>
              <w:left w:val="single" w:sz="6" w:space="0" w:color="auto"/>
              <w:bottom w:val="single" w:sz="6" w:space="0" w:color="auto"/>
              <w:right w:val="single" w:sz="6" w:space="0" w:color="auto"/>
            </w:tcBorders>
            <w:shd w:val="clear" w:color="auto" w:fill="auto"/>
          </w:tcPr>
          <w:p w14:paraId="384512CC" w14:textId="500F9629"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bidi="th-TH"/>
              </w:rPr>
              <w:t xml:space="preserve">XYLENE (Gemische </w:t>
            </w:r>
            <w:r w:rsidRPr="00656E12">
              <w:rPr>
                <w:b/>
                <w:sz w:val="16"/>
                <w:u w:val="single"/>
                <w:lang w:bidi="th-TH"/>
              </w:rPr>
              <w:t>mit &lt; 0.1% Cumol,</w:t>
            </w:r>
            <w:r w:rsidRPr="00656E12">
              <w:rPr>
                <w:sz w:val="16"/>
                <w:lang w:bidi="th-TH"/>
              </w:rPr>
              <w:t xml:space="preserve"> mit Schmelzpunkt ≤ 0° C)</w:t>
            </w:r>
          </w:p>
        </w:tc>
        <w:tc>
          <w:tcPr>
            <w:tcW w:w="346" w:type="dxa"/>
            <w:tcBorders>
              <w:top w:val="single" w:sz="6" w:space="0" w:color="auto"/>
              <w:left w:val="single" w:sz="6" w:space="0" w:color="auto"/>
              <w:bottom w:val="single" w:sz="6" w:space="0" w:color="auto"/>
              <w:right w:val="single" w:sz="4" w:space="0" w:color="auto"/>
            </w:tcBorders>
            <w:shd w:val="clear" w:color="auto" w:fill="auto"/>
          </w:tcPr>
          <w:p w14:paraId="4CEEEF5B"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w:t>
            </w:r>
          </w:p>
        </w:tc>
        <w:tc>
          <w:tcPr>
            <w:tcW w:w="471" w:type="dxa"/>
            <w:tcBorders>
              <w:top w:val="single" w:sz="6" w:space="0" w:color="auto"/>
              <w:left w:val="single" w:sz="4" w:space="0" w:color="auto"/>
              <w:bottom w:val="single" w:sz="6" w:space="0" w:color="auto"/>
              <w:right w:val="single" w:sz="6" w:space="0" w:color="auto"/>
            </w:tcBorders>
            <w:shd w:val="clear" w:color="auto" w:fill="auto"/>
          </w:tcPr>
          <w:p w14:paraId="05614855"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F1</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0020A94B"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II</w:t>
            </w:r>
          </w:p>
        </w:tc>
        <w:tc>
          <w:tcPr>
            <w:tcW w:w="695" w:type="dxa"/>
            <w:tcBorders>
              <w:top w:val="single" w:sz="6" w:space="0" w:color="auto"/>
              <w:left w:val="single" w:sz="6" w:space="0" w:color="auto"/>
              <w:bottom w:val="single" w:sz="6" w:space="0" w:color="auto"/>
              <w:right w:val="single" w:sz="6" w:space="0" w:color="auto"/>
            </w:tcBorders>
            <w:shd w:val="clear" w:color="auto" w:fill="auto"/>
            <w:noWrap/>
          </w:tcPr>
          <w:p w14:paraId="000B4F82" w14:textId="77777777" w:rsidR="00044A1E" w:rsidRPr="00656E12" w:rsidRDefault="00044A1E" w:rsidP="00044A1E">
            <w:pPr>
              <w:widowControl/>
              <w:overflowPunct/>
              <w:spacing w:before="10" w:after="10" w:line="240" w:lineRule="atLeast"/>
              <w:ind w:left="0" w:firstLine="0"/>
              <w:jc w:val="center"/>
              <w:textAlignment w:val="auto"/>
              <w:rPr>
                <w:b/>
                <w:bCs/>
                <w:sz w:val="16"/>
                <w:szCs w:val="16"/>
                <w:u w:val="single"/>
              </w:rPr>
            </w:pPr>
            <w:r w:rsidRPr="00656E12">
              <w:rPr>
                <w:sz w:val="16"/>
                <w:lang w:val="en-GB" w:bidi="th-TH"/>
              </w:rPr>
              <w:t>3+N2</w:t>
            </w:r>
          </w:p>
        </w:tc>
        <w:tc>
          <w:tcPr>
            <w:tcW w:w="581" w:type="dxa"/>
            <w:tcBorders>
              <w:top w:val="single" w:sz="6" w:space="0" w:color="auto"/>
              <w:left w:val="single" w:sz="6" w:space="0" w:color="auto"/>
              <w:bottom w:val="single" w:sz="6" w:space="0" w:color="auto"/>
              <w:right w:val="single" w:sz="6" w:space="0" w:color="auto"/>
            </w:tcBorders>
            <w:shd w:val="clear" w:color="auto" w:fill="auto"/>
          </w:tcPr>
          <w:p w14:paraId="4CF5D69D"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N</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E372994"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 xml:space="preserve">3 </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542DD17"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128C2C1" w14:textId="77777777" w:rsidR="00044A1E" w:rsidRPr="00656E12" w:rsidRDefault="00044A1E" w:rsidP="00044A1E">
            <w:pPr>
              <w:widowControl/>
              <w:overflowPunct/>
              <w:spacing w:before="10" w:after="10" w:line="240" w:lineRule="atLeast"/>
              <w:ind w:left="0" w:firstLine="0"/>
              <w:jc w:val="center"/>
              <w:textAlignment w:val="auto"/>
              <w:rPr>
                <w:sz w:val="16"/>
                <w:szCs w:val="16"/>
                <w:lang w:val="en-GB"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3C42248" w14:textId="77777777" w:rsidR="00044A1E" w:rsidRPr="00656E12" w:rsidRDefault="00044A1E" w:rsidP="00044A1E">
            <w:pPr>
              <w:widowControl/>
              <w:overflowPunct/>
              <w:spacing w:before="10" w:after="10" w:line="240" w:lineRule="atLeast"/>
              <w:ind w:left="0" w:firstLine="0"/>
              <w:jc w:val="center"/>
              <w:textAlignment w:val="auto"/>
              <w:rPr>
                <w:sz w:val="16"/>
                <w:szCs w:val="16"/>
                <w:lang w:val="en-GB" w:bidi="th-TH"/>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663F888"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97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4421AC0" w14:textId="77777777" w:rsidR="00044A1E" w:rsidRPr="00656E12" w:rsidRDefault="00044A1E" w:rsidP="00044A1E">
            <w:pPr>
              <w:widowControl/>
              <w:overflowPunct/>
              <w:spacing w:before="10" w:after="10" w:line="240" w:lineRule="atLeast"/>
              <w:ind w:left="0" w:firstLine="0"/>
              <w:jc w:val="left"/>
              <w:textAlignment w:val="auto"/>
              <w:rPr>
                <w:sz w:val="16"/>
                <w:szCs w:val="16"/>
                <w:lang w:val="en-GB"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7090B12"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0FA8AC7" w14:textId="766D5D49"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Ja</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6AADAF2"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 xml:space="preserve">T1 </w:t>
            </w:r>
            <w:r w:rsidRPr="00656E12">
              <w:rPr>
                <w:sz w:val="16"/>
                <w:vertAlign w:val="superscript"/>
                <w:lang w:val="en-GB" w:bidi="th-TH"/>
              </w:rPr>
              <w:t>12</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739E4A0E"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IIA</w:t>
            </w:r>
          </w:p>
        </w:tc>
        <w:tc>
          <w:tcPr>
            <w:tcW w:w="572" w:type="dxa"/>
            <w:tcBorders>
              <w:top w:val="single" w:sz="6" w:space="0" w:color="auto"/>
              <w:left w:val="single" w:sz="6" w:space="0" w:color="auto"/>
              <w:bottom w:val="single" w:sz="6" w:space="0" w:color="auto"/>
              <w:right w:val="single" w:sz="6" w:space="0" w:color="auto"/>
            </w:tcBorders>
            <w:shd w:val="clear" w:color="auto" w:fill="auto"/>
          </w:tcPr>
          <w:p w14:paraId="1A8BFA9E" w14:textId="1D243E68"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Ja</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071A38DF"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fr-BE" w:bidi="th-TH"/>
              </w:rPr>
              <w:t>PP, EX, A</w:t>
            </w: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140482B4"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C16F601" w14:textId="77777777" w:rsidR="00044A1E" w:rsidRPr="00656E12" w:rsidRDefault="00044A1E" w:rsidP="00044A1E">
            <w:pPr>
              <w:widowControl/>
              <w:overflowPunct/>
              <w:spacing w:before="10" w:after="10" w:line="240" w:lineRule="atLeast"/>
              <w:ind w:left="0" w:firstLine="0"/>
              <w:jc w:val="center"/>
              <w:textAlignment w:val="auto"/>
              <w:rPr>
                <w:sz w:val="16"/>
                <w:szCs w:val="16"/>
                <w:lang w:val="en-GB" w:bidi="th-TH"/>
              </w:rPr>
            </w:pPr>
          </w:p>
        </w:tc>
      </w:tr>
      <w:tr w:rsidR="00044A1E" w:rsidRPr="00656E12" w14:paraId="58EA024B" w14:textId="77777777" w:rsidTr="00B25A01">
        <w:trPr>
          <w:cantSplit/>
          <w:trHeight w:val="119"/>
          <w:jc w:val="right"/>
        </w:trPr>
        <w:tc>
          <w:tcPr>
            <w:tcW w:w="567" w:type="dxa"/>
            <w:tcBorders>
              <w:top w:val="single" w:sz="6" w:space="0" w:color="auto"/>
              <w:left w:val="single" w:sz="6" w:space="0" w:color="auto"/>
              <w:bottom w:val="single" w:sz="6" w:space="0" w:color="auto"/>
              <w:right w:val="single" w:sz="6" w:space="0" w:color="auto"/>
            </w:tcBorders>
            <w:shd w:val="clear" w:color="auto" w:fill="auto"/>
          </w:tcPr>
          <w:p w14:paraId="55734517"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1307</w:t>
            </w:r>
          </w:p>
        </w:tc>
        <w:tc>
          <w:tcPr>
            <w:tcW w:w="2500" w:type="dxa"/>
            <w:tcBorders>
              <w:top w:val="single" w:sz="6" w:space="0" w:color="auto"/>
              <w:left w:val="single" w:sz="6" w:space="0" w:color="auto"/>
              <w:bottom w:val="single" w:sz="6" w:space="0" w:color="auto"/>
              <w:right w:val="single" w:sz="6" w:space="0" w:color="auto"/>
            </w:tcBorders>
            <w:shd w:val="clear" w:color="auto" w:fill="auto"/>
          </w:tcPr>
          <w:p w14:paraId="422E76E5" w14:textId="18493BB8"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bidi="th-TH"/>
              </w:rPr>
              <w:t xml:space="preserve">XYLENE (Gemische </w:t>
            </w:r>
            <w:r w:rsidRPr="00656E12">
              <w:rPr>
                <w:b/>
                <w:sz w:val="16"/>
                <w:u w:val="single"/>
                <w:lang w:bidi="th-TH"/>
              </w:rPr>
              <w:t>mit &lt; 0.1% Cumol,</w:t>
            </w:r>
            <w:r w:rsidRPr="00656E12">
              <w:rPr>
                <w:sz w:val="16"/>
                <w:lang w:bidi="th-TH"/>
              </w:rPr>
              <w:t xml:space="preserve"> mit Schmelzpunkt ≤ 0° C)</w:t>
            </w:r>
          </w:p>
        </w:tc>
        <w:tc>
          <w:tcPr>
            <w:tcW w:w="346" w:type="dxa"/>
            <w:tcBorders>
              <w:top w:val="single" w:sz="6" w:space="0" w:color="auto"/>
              <w:left w:val="single" w:sz="6" w:space="0" w:color="auto"/>
              <w:bottom w:val="single" w:sz="6" w:space="0" w:color="auto"/>
              <w:right w:val="single" w:sz="4" w:space="0" w:color="auto"/>
            </w:tcBorders>
            <w:shd w:val="clear" w:color="auto" w:fill="auto"/>
          </w:tcPr>
          <w:p w14:paraId="0B940C7B"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w:t>
            </w:r>
          </w:p>
        </w:tc>
        <w:tc>
          <w:tcPr>
            <w:tcW w:w="471" w:type="dxa"/>
            <w:tcBorders>
              <w:top w:val="single" w:sz="6" w:space="0" w:color="auto"/>
              <w:left w:val="single" w:sz="4" w:space="0" w:color="auto"/>
              <w:bottom w:val="single" w:sz="6" w:space="0" w:color="auto"/>
              <w:right w:val="single" w:sz="6" w:space="0" w:color="auto"/>
            </w:tcBorders>
            <w:shd w:val="clear" w:color="auto" w:fill="auto"/>
          </w:tcPr>
          <w:p w14:paraId="49AF83A1"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F1</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6D599320"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III</w:t>
            </w:r>
          </w:p>
        </w:tc>
        <w:tc>
          <w:tcPr>
            <w:tcW w:w="695" w:type="dxa"/>
            <w:tcBorders>
              <w:top w:val="single" w:sz="6" w:space="0" w:color="auto"/>
              <w:left w:val="single" w:sz="6" w:space="0" w:color="auto"/>
              <w:bottom w:val="single" w:sz="6" w:space="0" w:color="auto"/>
              <w:right w:val="single" w:sz="6" w:space="0" w:color="auto"/>
            </w:tcBorders>
            <w:shd w:val="clear" w:color="auto" w:fill="auto"/>
            <w:noWrap/>
          </w:tcPr>
          <w:p w14:paraId="206E1216" w14:textId="77777777" w:rsidR="00044A1E" w:rsidRPr="00656E12" w:rsidRDefault="00044A1E" w:rsidP="00044A1E">
            <w:pPr>
              <w:widowControl/>
              <w:overflowPunct/>
              <w:spacing w:before="10" w:after="10" w:line="240" w:lineRule="atLeast"/>
              <w:ind w:left="0" w:firstLine="0"/>
              <w:jc w:val="center"/>
              <w:textAlignment w:val="auto"/>
              <w:rPr>
                <w:b/>
                <w:bCs/>
                <w:sz w:val="16"/>
                <w:szCs w:val="16"/>
                <w:u w:val="single"/>
              </w:rPr>
            </w:pPr>
            <w:r w:rsidRPr="00656E12">
              <w:rPr>
                <w:sz w:val="16"/>
                <w:lang w:val="en-GB" w:bidi="th-TH"/>
              </w:rPr>
              <w:t>3+N2</w:t>
            </w:r>
          </w:p>
        </w:tc>
        <w:tc>
          <w:tcPr>
            <w:tcW w:w="581" w:type="dxa"/>
            <w:tcBorders>
              <w:top w:val="single" w:sz="6" w:space="0" w:color="auto"/>
              <w:left w:val="single" w:sz="6" w:space="0" w:color="auto"/>
              <w:bottom w:val="single" w:sz="6" w:space="0" w:color="auto"/>
              <w:right w:val="single" w:sz="6" w:space="0" w:color="auto"/>
            </w:tcBorders>
            <w:shd w:val="clear" w:color="auto" w:fill="auto"/>
          </w:tcPr>
          <w:p w14:paraId="39B8995A"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N</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9DFF6D8"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 xml:space="preserve">3 </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00DC4EA"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B481601" w14:textId="77777777" w:rsidR="00044A1E" w:rsidRPr="00656E12" w:rsidRDefault="00044A1E" w:rsidP="00044A1E">
            <w:pPr>
              <w:widowControl/>
              <w:overflowPunct/>
              <w:spacing w:before="10" w:after="10" w:line="240" w:lineRule="atLeast"/>
              <w:ind w:left="0" w:firstLine="0"/>
              <w:jc w:val="center"/>
              <w:textAlignment w:val="auto"/>
              <w:rPr>
                <w:sz w:val="16"/>
                <w:szCs w:val="16"/>
                <w:lang w:val="en-GB"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7810BC4" w14:textId="77777777" w:rsidR="00044A1E" w:rsidRPr="00656E12" w:rsidRDefault="00044A1E" w:rsidP="00044A1E">
            <w:pPr>
              <w:widowControl/>
              <w:overflowPunct/>
              <w:spacing w:before="10" w:after="10" w:line="240" w:lineRule="atLeast"/>
              <w:ind w:left="0" w:firstLine="0"/>
              <w:jc w:val="center"/>
              <w:textAlignment w:val="auto"/>
              <w:rPr>
                <w:sz w:val="16"/>
                <w:szCs w:val="16"/>
                <w:lang w:val="en-GB" w:bidi="th-TH"/>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CAD2B28"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97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A5D65EA" w14:textId="77777777" w:rsidR="00044A1E" w:rsidRPr="00656E12" w:rsidRDefault="00044A1E" w:rsidP="00044A1E">
            <w:pPr>
              <w:widowControl/>
              <w:overflowPunct/>
              <w:spacing w:before="10" w:after="10" w:line="240" w:lineRule="atLeast"/>
              <w:ind w:left="0" w:firstLine="0"/>
              <w:jc w:val="left"/>
              <w:textAlignment w:val="auto"/>
              <w:rPr>
                <w:sz w:val="16"/>
                <w:szCs w:val="16"/>
                <w:lang w:val="en-GB"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C1B8751"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72308F1" w14:textId="0BBE908A"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Ja</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61AC936"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 xml:space="preserve">T1 </w:t>
            </w:r>
            <w:r w:rsidRPr="00656E12">
              <w:rPr>
                <w:sz w:val="16"/>
                <w:vertAlign w:val="superscript"/>
                <w:lang w:val="en-GB" w:bidi="th-TH"/>
              </w:rPr>
              <w:t>12</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5CA5F747"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IIA</w:t>
            </w:r>
          </w:p>
        </w:tc>
        <w:tc>
          <w:tcPr>
            <w:tcW w:w="572" w:type="dxa"/>
            <w:tcBorders>
              <w:top w:val="single" w:sz="6" w:space="0" w:color="auto"/>
              <w:left w:val="single" w:sz="6" w:space="0" w:color="auto"/>
              <w:bottom w:val="single" w:sz="6" w:space="0" w:color="auto"/>
              <w:right w:val="single" w:sz="6" w:space="0" w:color="auto"/>
            </w:tcBorders>
            <w:shd w:val="clear" w:color="auto" w:fill="auto"/>
          </w:tcPr>
          <w:p w14:paraId="660C56C0" w14:textId="46B5BB85"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Ja</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0268FC8A"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fr-BE" w:bidi="th-TH"/>
              </w:rPr>
              <w:t>PP, EX, A</w:t>
            </w: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10ACE61E"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5404D847" w14:textId="77777777" w:rsidR="00044A1E" w:rsidRPr="00656E12" w:rsidRDefault="00044A1E" w:rsidP="00044A1E">
            <w:pPr>
              <w:widowControl/>
              <w:overflowPunct/>
              <w:spacing w:before="10" w:after="10" w:line="240" w:lineRule="atLeast"/>
              <w:ind w:left="0" w:firstLine="0"/>
              <w:jc w:val="center"/>
              <w:textAlignment w:val="auto"/>
              <w:rPr>
                <w:sz w:val="16"/>
                <w:szCs w:val="16"/>
                <w:lang w:val="en-GB" w:bidi="th-TH"/>
              </w:rPr>
            </w:pPr>
          </w:p>
        </w:tc>
      </w:tr>
      <w:tr w:rsidR="00044A1E" w:rsidRPr="00656E12" w14:paraId="6AA9107A" w14:textId="77777777" w:rsidTr="00B25A01">
        <w:trPr>
          <w:cantSplit/>
          <w:trHeight w:val="119"/>
          <w:jc w:val="right"/>
        </w:trPr>
        <w:tc>
          <w:tcPr>
            <w:tcW w:w="567" w:type="dxa"/>
            <w:tcBorders>
              <w:top w:val="single" w:sz="6" w:space="0" w:color="auto"/>
              <w:left w:val="single" w:sz="6" w:space="0" w:color="auto"/>
              <w:bottom w:val="single" w:sz="6" w:space="0" w:color="auto"/>
              <w:right w:val="single" w:sz="6" w:space="0" w:color="auto"/>
            </w:tcBorders>
            <w:shd w:val="clear" w:color="auto" w:fill="auto"/>
          </w:tcPr>
          <w:p w14:paraId="2466E3AB"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1307</w:t>
            </w:r>
          </w:p>
        </w:tc>
        <w:tc>
          <w:tcPr>
            <w:tcW w:w="2500" w:type="dxa"/>
            <w:tcBorders>
              <w:top w:val="single" w:sz="6" w:space="0" w:color="auto"/>
              <w:left w:val="single" w:sz="6" w:space="0" w:color="auto"/>
              <w:bottom w:val="single" w:sz="6" w:space="0" w:color="auto"/>
              <w:right w:val="single" w:sz="6" w:space="0" w:color="auto"/>
            </w:tcBorders>
            <w:shd w:val="clear" w:color="auto" w:fill="auto"/>
          </w:tcPr>
          <w:p w14:paraId="1A38EA98" w14:textId="7D8FF8B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bidi="th-TH"/>
              </w:rPr>
              <w:t xml:space="preserve">XYLENE (Gemische </w:t>
            </w:r>
            <w:r w:rsidRPr="00656E12">
              <w:rPr>
                <w:b/>
                <w:sz w:val="16"/>
                <w:u w:val="single"/>
                <w:lang w:bidi="th-TH"/>
              </w:rPr>
              <w:t xml:space="preserve">mit &lt; 0.1% Cumol, </w:t>
            </w:r>
            <w:r w:rsidRPr="00656E12">
              <w:rPr>
                <w:sz w:val="16"/>
                <w:lang w:bidi="th-TH"/>
              </w:rPr>
              <w:t>mit 0° C &lt; Schmelzpunkt ≤ 13° C)</w:t>
            </w:r>
          </w:p>
        </w:tc>
        <w:tc>
          <w:tcPr>
            <w:tcW w:w="346" w:type="dxa"/>
            <w:tcBorders>
              <w:top w:val="single" w:sz="6" w:space="0" w:color="auto"/>
              <w:left w:val="single" w:sz="6" w:space="0" w:color="auto"/>
              <w:bottom w:val="single" w:sz="6" w:space="0" w:color="auto"/>
              <w:right w:val="single" w:sz="4" w:space="0" w:color="auto"/>
            </w:tcBorders>
            <w:shd w:val="clear" w:color="auto" w:fill="auto"/>
          </w:tcPr>
          <w:p w14:paraId="148C8A09"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w:t>
            </w:r>
          </w:p>
        </w:tc>
        <w:tc>
          <w:tcPr>
            <w:tcW w:w="471" w:type="dxa"/>
            <w:tcBorders>
              <w:top w:val="single" w:sz="6" w:space="0" w:color="auto"/>
              <w:left w:val="single" w:sz="4" w:space="0" w:color="auto"/>
              <w:bottom w:val="single" w:sz="6" w:space="0" w:color="auto"/>
              <w:right w:val="single" w:sz="6" w:space="0" w:color="auto"/>
            </w:tcBorders>
            <w:shd w:val="clear" w:color="auto" w:fill="auto"/>
          </w:tcPr>
          <w:p w14:paraId="6E983350"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F1</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5FF57F2B"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III</w:t>
            </w:r>
          </w:p>
        </w:tc>
        <w:tc>
          <w:tcPr>
            <w:tcW w:w="695" w:type="dxa"/>
            <w:tcBorders>
              <w:top w:val="single" w:sz="6" w:space="0" w:color="auto"/>
              <w:left w:val="single" w:sz="6" w:space="0" w:color="auto"/>
              <w:bottom w:val="single" w:sz="6" w:space="0" w:color="auto"/>
              <w:right w:val="single" w:sz="6" w:space="0" w:color="auto"/>
            </w:tcBorders>
            <w:shd w:val="clear" w:color="auto" w:fill="auto"/>
            <w:noWrap/>
          </w:tcPr>
          <w:p w14:paraId="681C7F3E" w14:textId="77777777" w:rsidR="00044A1E" w:rsidRPr="00656E12" w:rsidRDefault="00044A1E" w:rsidP="00044A1E">
            <w:pPr>
              <w:widowControl/>
              <w:overflowPunct/>
              <w:spacing w:before="10" w:after="10" w:line="240" w:lineRule="atLeast"/>
              <w:ind w:left="0" w:firstLine="0"/>
              <w:jc w:val="center"/>
              <w:textAlignment w:val="auto"/>
              <w:rPr>
                <w:b/>
                <w:bCs/>
                <w:sz w:val="16"/>
                <w:szCs w:val="16"/>
                <w:u w:val="single"/>
              </w:rPr>
            </w:pPr>
            <w:r w:rsidRPr="00656E12">
              <w:rPr>
                <w:sz w:val="16"/>
                <w:lang w:val="en-GB" w:bidi="th-TH"/>
              </w:rPr>
              <w:t>3+N2</w:t>
            </w:r>
          </w:p>
        </w:tc>
        <w:tc>
          <w:tcPr>
            <w:tcW w:w="581" w:type="dxa"/>
            <w:tcBorders>
              <w:top w:val="single" w:sz="6" w:space="0" w:color="auto"/>
              <w:left w:val="single" w:sz="6" w:space="0" w:color="auto"/>
              <w:bottom w:val="single" w:sz="6" w:space="0" w:color="auto"/>
              <w:right w:val="single" w:sz="6" w:space="0" w:color="auto"/>
            </w:tcBorders>
            <w:shd w:val="clear" w:color="auto" w:fill="auto"/>
          </w:tcPr>
          <w:p w14:paraId="284A5992"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N</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75B0D08"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 xml:space="preserve">3 </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B0FC154"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67869B0"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47B6B4B" w14:textId="77777777" w:rsidR="00044A1E" w:rsidRPr="00656E12" w:rsidRDefault="00044A1E" w:rsidP="00044A1E">
            <w:pPr>
              <w:widowControl/>
              <w:overflowPunct/>
              <w:spacing w:before="10" w:after="10" w:line="240" w:lineRule="atLeast"/>
              <w:ind w:left="0" w:firstLine="0"/>
              <w:jc w:val="center"/>
              <w:textAlignment w:val="auto"/>
              <w:rPr>
                <w:sz w:val="16"/>
                <w:szCs w:val="16"/>
                <w:lang w:val="en-GB" w:bidi="th-TH"/>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DCFD485"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97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918B599" w14:textId="77777777" w:rsidR="00044A1E" w:rsidRPr="00656E12" w:rsidRDefault="00044A1E" w:rsidP="00044A1E">
            <w:pPr>
              <w:widowControl/>
              <w:overflowPunct/>
              <w:spacing w:before="10" w:after="10" w:line="240" w:lineRule="atLeast"/>
              <w:ind w:left="0" w:firstLine="0"/>
              <w:jc w:val="left"/>
              <w:textAlignment w:val="auto"/>
              <w:rPr>
                <w:sz w:val="16"/>
                <w:szCs w:val="16"/>
                <w:lang w:val="en-GB"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3FBB321"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A13DF44" w14:textId="09C05BD1"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Ja</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7690B38"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 xml:space="preserve">T1 </w:t>
            </w:r>
            <w:r w:rsidRPr="00656E12">
              <w:rPr>
                <w:sz w:val="16"/>
                <w:vertAlign w:val="superscript"/>
                <w:lang w:val="en-GB" w:bidi="th-TH"/>
              </w:rPr>
              <w:t>12</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73E0432D"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IIA</w:t>
            </w:r>
          </w:p>
        </w:tc>
        <w:tc>
          <w:tcPr>
            <w:tcW w:w="572" w:type="dxa"/>
            <w:tcBorders>
              <w:top w:val="single" w:sz="6" w:space="0" w:color="auto"/>
              <w:left w:val="single" w:sz="6" w:space="0" w:color="auto"/>
              <w:bottom w:val="single" w:sz="6" w:space="0" w:color="auto"/>
              <w:right w:val="single" w:sz="6" w:space="0" w:color="auto"/>
            </w:tcBorders>
            <w:shd w:val="clear" w:color="auto" w:fill="auto"/>
          </w:tcPr>
          <w:p w14:paraId="7D7DFB66" w14:textId="143C5783"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Ja</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6522612D" w14:textId="2515BBE6"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fr-BE" w:bidi="th-TH"/>
              </w:rPr>
              <w:t>PP, EX, A</w:t>
            </w: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72F6F58E"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7372C3F"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6: +17 ºC; 17</w:t>
            </w:r>
          </w:p>
        </w:tc>
      </w:tr>
    </w:tbl>
    <w:p w14:paraId="72E9FCDF" w14:textId="77777777" w:rsidR="00044A1E" w:rsidRPr="00656E12" w:rsidRDefault="00044A1E" w:rsidP="00044A1E">
      <w:pPr>
        <w:widowControl/>
        <w:tabs>
          <w:tab w:val="left" w:pos="1701"/>
          <w:tab w:val="left" w:pos="2268"/>
          <w:tab w:val="left" w:pos="2835"/>
        </w:tabs>
        <w:overflowPunct/>
        <w:autoSpaceDE/>
        <w:autoSpaceDN/>
        <w:adjustRightInd/>
        <w:spacing w:before="120" w:after="120" w:line="240" w:lineRule="atLeast"/>
        <w:ind w:right="1134" w:firstLine="0"/>
        <w:textAlignment w:val="auto"/>
        <w:rPr>
          <w:i/>
          <w:iCs/>
        </w:rPr>
      </w:pPr>
      <w:r w:rsidRPr="00656E12">
        <w:rPr>
          <w:i/>
        </w:rPr>
        <w:t>Hinweis: Für die Angabe des Cumolgehalts von weniger als 0,1 % wird das Symbol „&lt;“ verwendet.</w:t>
      </w:r>
    </w:p>
    <w:p w14:paraId="3170D590" w14:textId="0F8EBD09" w:rsidR="00785867" w:rsidRPr="00656E12" w:rsidRDefault="00044A1E" w:rsidP="00785867">
      <w:pPr>
        <w:pStyle w:val="SingleTxtG"/>
        <w:tabs>
          <w:tab w:val="left" w:pos="1701"/>
        </w:tabs>
      </w:pPr>
      <w:r w:rsidRPr="00656E12">
        <w:t>9.</w:t>
      </w:r>
      <w:r w:rsidRPr="00656E12">
        <w:rPr>
          <w:b/>
        </w:rPr>
        <w:tab/>
      </w:r>
      <w:r w:rsidRPr="00656E12">
        <w:t xml:space="preserve"> </w:t>
      </w:r>
      <w:r w:rsidRPr="00656E12">
        <w:rPr>
          <w:b/>
        </w:rPr>
        <w:t>Drei neue</w:t>
      </w:r>
      <w:r w:rsidRPr="00656E12">
        <w:t xml:space="preserve"> Eintragungen in Kapitel 3.2 Tabelle C für UN-Nummer 1307 XYLENE </w:t>
      </w:r>
      <w:r w:rsidRPr="00656E12">
        <w:rPr>
          <w:b/>
        </w:rPr>
        <w:t>mit einem Cumolgehalt von mindestens 0,1 %</w:t>
      </w:r>
    </w:p>
    <w:tbl>
      <w:tblPr>
        <w:tblW w:w="0" w:type="auto"/>
        <w:jc w:val="right"/>
        <w:tblLayout w:type="fixed"/>
        <w:tblCellMar>
          <w:top w:w="28" w:type="dxa"/>
          <w:left w:w="28" w:type="dxa"/>
          <w:bottom w:w="28" w:type="dxa"/>
          <w:right w:w="28" w:type="dxa"/>
        </w:tblCellMar>
        <w:tblLook w:val="0000" w:firstRow="0" w:lastRow="0" w:firstColumn="0" w:lastColumn="0" w:noHBand="0" w:noVBand="0"/>
      </w:tblPr>
      <w:tblGrid>
        <w:gridCol w:w="567"/>
        <w:gridCol w:w="2500"/>
        <w:gridCol w:w="346"/>
        <w:gridCol w:w="471"/>
        <w:gridCol w:w="535"/>
        <w:gridCol w:w="695"/>
        <w:gridCol w:w="581"/>
        <w:gridCol w:w="567"/>
        <w:gridCol w:w="567"/>
        <w:gridCol w:w="567"/>
        <w:gridCol w:w="567"/>
        <w:gridCol w:w="709"/>
        <w:gridCol w:w="567"/>
        <w:gridCol w:w="567"/>
        <w:gridCol w:w="567"/>
        <w:gridCol w:w="567"/>
        <w:gridCol w:w="704"/>
        <w:gridCol w:w="572"/>
        <w:gridCol w:w="704"/>
        <w:gridCol w:w="427"/>
        <w:gridCol w:w="850"/>
      </w:tblGrid>
      <w:tr w:rsidR="00044A1E" w:rsidRPr="00656E12" w14:paraId="4E4BD182" w14:textId="77777777" w:rsidTr="00B25A01">
        <w:trPr>
          <w:cantSplit/>
          <w:trHeight w:val="37"/>
          <w:tblHeader/>
          <w:jc w:val="right"/>
        </w:trPr>
        <w:tc>
          <w:tcPr>
            <w:tcW w:w="567" w:type="dxa"/>
            <w:tcBorders>
              <w:top w:val="single" w:sz="6" w:space="0" w:color="auto"/>
              <w:left w:val="single" w:sz="6" w:space="0" w:color="auto"/>
              <w:bottom w:val="single" w:sz="6" w:space="0" w:color="auto"/>
              <w:right w:val="single" w:sz="6" w:space="0" w:color="auto"/>
            </w:tcBorders>
          </w:tcPr>
          <w:p w14:paraId="5A381A81"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w:t>
            </w:r>
          </w:p>
        </w:tc>
        <w:tc>
          <w:tcPr>
            <w:tcW w:w="2500" w:type="dxa"/>
            <w:tcBorders>
              <w:top w:val="single" w:sz="6" w:space="0" w:color="auto"/>
              <w:left w:val="single" w:sz="6" w:space="0" w:color="auto"/>
              <w:bottom w:val="single" w:sz="6" w:space="0" w:color="auto"/>
              <w:right w:val="single" w:sz="6" w:space="0" w:color="auto"/>
            </w:tcBorders>
          </w:tcPr>
          <w:p w14:paraId="355DAB45"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(2)</w:t>
            </w:r>
          </w:p>
        </w:tc>
        <w:tc>
          <w:tcPr>
            <w:tcW w:w="346" w:type="dxa"/>
            <w:tcBorders>
              <w:top w:val="single" w:sz="6" w:space="0" w:color="auto"/>
              <w:left w:val="single" w:sz="6" w:space="0" w:color="auto"/>
              <w:bottom w:val="single" w:sz="6" w:space="0" w:color="auto"/>
              <w:right w:val="single" w:sz="4" w:space="0" w:color="auto"/>
            </w:tcBorders>
          </w:tcPr>
          <w:p w14:paraId="658038D3"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(3a)</w:t>
            </w:r>
          </w:p>
        </w:tc>
        <w:tc>
          <w:tcPr>
            <w:tcW w:w="471" w:type="dxa"/>
            <w:tcBorders>
              <w:top w:val="single" w:sz="6" w:space="0" w:color="auto"/>
              <w:left w:val="single" w:sz="4" w:space="0" w:color="auto"/>
              <w:bottom w:val="single" w:sz="6" w:space="0" w:color="auto"/>
              <w:right w:val="single" w:sz="6" w:space="0" w:color="auto"/>
            </w:tcBorders>
          </w:tcPr>
          <w:p w14:paraId="0310F0CA"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(3b)</w:t>
            </w:r>
          </w:p>
        </w:tc>
        <w:tc>
          <w:tcPr>
            <w:tcW w:w="535" w:type="dxa"/>
            <w:tcBorders>
              <w:top w:val="single" w:sz="6" w:space="0" w:color="auto"/>
              <w:left w:val="single" w:sz="6" w:space="0" w:color="auto"/>
              <w:bottom w:val="single" w:sz="6" w:space="0" w:color="auto"/>
              <w:right w:val="single" w:sz="6" w:space="0" w:color="auto"/>
            </w:tcBorders>
          </w:tcPr>
          <w:p w14:paraId="3BF22BB5"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(4)</w:t>
            </w:r>
          </w:p>
        </w:tc>
        <w:tc>
          <w:tcPr>
            <w:tcW w:w="695" w:type="dxa"/>
            <w:tcBorders>
              <w:top w:val="single" w:sz="6" w:space="0" w:color="auto"/>
              <w:left w:val="single" w:sz="6" w:space="0" w:color="auto"/>
              <w:bottom w:val="single" w:sz="6" w:space="0" w:color="auto"/>
              <w:right w:val="single" w:sz="6" w:space="0" w:color="auto"/>
            </w:tcBorders>
            <w:noWrap/>
          </w:tcPr>
          <w:p w14:paraId="54838CAE"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(5)</w:t>
            </w:r>
          </w:p>
        </w:tc>
        <w:tc>
          <w:tcPr>
            <w:tcW w:w="581" w:type="dxa"/>
            <w:tcBorders>
              <w:top w:val="single" w:sz="6" w:space="0" w:color="auto"/>
              <w:left w:val="single" w:sz="6" w:space="0" w:color="auto"/>
              <w:bottom w:val="single" w:sz="6" w:space="0" w:color="auto"/>
              <w:right w:val="single" w:sz="6" w:space="0" w:color="auto"/>
            </w:tcBorders>
          </w:tcPr>
          <w:p w14:paraId="55B8DC75"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(6)</w:t>
            </w:r>
          </w:p>
        </w:tc>
        <w:tc>
          <w:tcPr>
            <w:tcW w:w="567" w:type="dxa"/>
            <w:tcBorders>
              <w:top w:val="single" w:sz="6" w:space="0" w:color="auto"/>
              <w:left w:val="single" w:sz="6" w:space="0" w:color="auto"/>
              <w:bottom w:val="single" w:sz="6" w:space="0" w:color="auto"/>
              <w:right w:val="single" w:sz="6" w:space="0" w:color="auto"/>
            </w:tcBorders>
          </w:tcPr>
          <w:p w14:paraId="2FEE47E7"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(7)</w:t>
            </w:r>
          </w:p>
        </w:tc>
        <w:tc>
          <w:tcPr>
            <w:tcW w:w="567" w:type="dxa"/>
            <w:tcBorders>
              <w:top w:val="single" w:sz="6" w:space="0" w:color="auto"/>
              <w:left w:val="single" w:sz="6" w:space="0" w:color="auto"/>
              <w:bottom w:val="single" w:sz="6" w:space="0" w:color="auto"/>
              <w:right w:val="single" w:sz="6" w:space="0" w:color="auto"/>
            </w:tcBorders>
          </w:tcPr>
          <w:p w14:paraId="634922C3"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(8)</w:t>
            </w:r>
          </w:p>
        </w:tc>
        <w:tc>
          <w:tcPr>
            <w:tcW w:w="567" w:type="dxa"/>
            <w:tcBorders>
              <w:top w:val="single" w:sz="6" w:space="0" w:color="auto"/>
              <w:left w:val="single" w:sz="6" w:space="0" w:color="auto"/>
              <w:bottom w:val="single" w:sz="6" w:space="0" w:color="auto"/>
              <w:right w:val="single" w:sz="6" w:space="0" w:color="auto"/>
            </w:tcBorders>
          </w:tcPr>
          <w:p w14:paraId="07C77560"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(9)</w:t>
            </w:r>
          </w:p>
        </w:tc>
        <w:tc>
          <w:tcPr>
            <w:tcW w:w="567" w:type="dxa"/>
            <w:tcBorders>
              <w:top w:val="single" w:sz="6" w:space="0" w:color="auto"/>
              <w:left w:val="single" w:sz="6" w:space="0" w:color="auto"/>
              <w:bottom w:val="single" w:sz="6" w:space="0" w:color="auto"/>
              <w:right w:val="single" w:sz="6" w:space="0" w:color="auto"/>
            </w:tcBorders>
          </w:tcPr>
          <w:p w14:paraId="09EE91E2"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(10)</w:t>
            </w:r>
          </w:p>
        </w:tc>
        <w:tc>
          <w:tcPr>
            <w:tcW w:w="709" w:type="dxa"/>
            <w:tcBorders>
              <w:top w:val="single" w:sz="6" w:space="0" w:color="auto"/>
              <w:left w:val="single" w:sz="6" w:space="0" w:color="auto"/>
              <w:bottom w:val="single" w:sz="6" w:space="0" w:color="auto"/>
              <w:right w:val="single" w:sz="6" w:space="0" w:color="auto"/>
            </w:tcBorders>
          </w:tcPr>
          <w:p w14:paraId="205F52CF"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(11)</w:t>
            </w:r>
          </w:p>
        </w:tc>
        <w:tc>
          <w:tcPr>
            <w:tcW w:w="567" w:type="dxa"/>
            <w:tcBorders>
              <w:top w:val="single" w:sz="6" w:space="0" w:color="auto"/>
              <w:left w:val="single" w:sz="6" w:space="0" w:color="auto"/>
              <w:bottom w:val="single" w:sz="6" w:space="0" w:color="auto"/>
              <w:right w:val="single" w:sz="6" w:space="0" w:color="auto"/>
            </w:tcBorders>
          </w:tcPr>
          <w:p w14:paraId="03F8A286"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(12)</w:t>
            </w:r>
          </w:p>
        </w:tc>
        <w:tc>
          <w:tcPr>
            <w:tcW w:w="567" w:type="dxa"/>
            <w:tcBorders>
              <w:top w:val="single" w:sz="6" w:space="0" w:color="auto"/>
              <w:left w:val="single" w:sz="6" w:space="0" w:color="auto"/>
              <w:bottom w:val="single" w:sz="6" w:space="0" w:color="auto"/>
              <w:right w:val="single" w:sz="6" w:space="0" w:color="auto"/>
            </w:tcBorders>
          </w:tcPr>
          <w:p w14:paraId="747FA18E"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(13)</w:t>
            </w:r>
          </w:p>
        </w:tc>
        <w:tc>
          <w:tcPr>
            <w:tcW w:w="567" w:type="dxa"/>
            <w:tcBorders>
              <w:top w:val="single" w:sz="6" w:space="0" w:color="auto"/>
              <w:left w:val="single" w:sz="6" w:space="0" w:color="auto"/>
              <w:bottom w:val="single" w:sz="6" w:space="0" w:color="auto"/>
              <w:right w:val="single" w:sz="6" w:space="0" w:color="auto"/>
            </w:tcBorders>
          </w:tcPr>
          <w:p w14:paraId="5F65AB3C"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(14)</w:t>
            </w:r>
          </w:p>
        </w:tc>
        <w:tc>
          <w:tcPr>
            <w:tcW w:w="567" w:type="dxa"/>
            <w:tcBorders>
              <w:top w:val="single" w:sz="6" w:space="0" w:color="auto"/>
              <w:left w:val="single" w:sz="6" w:space="0" w:color="auto"/>
              <w:bottom w:val="single" w:sz="6" w:space="0" w:color="auto"/>
              <w:right w:val="single" w:sz="6" w:space="0" w:color="auto"/>
            </w:tcBorders>
          </w:tcPr>
          <w:p w14:paraId="5A67174E"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(15)</w:t>
            </w:r>
          </w:p>
        </w:tc>
        <w:tc>
          <w:tcPr>
            <w:tcW w:w="704" w:type="dxa"/>
            <w:tcBorders>
              <w:top w:val="single" w:sz="6" w:space="0" w:color="auto"/>
              <w:left w:val="single" w:sz="6" w:space="0" w:color="auto"/>
              <w:bottom w:val="single" w:sz="6" w:space="0" w:color="auto"/>
              <w:right w:val="single" w:sz="6" w:space="0" w:color="auto"/>
            </w:tcBorders>
          </w:tcPr>
          <w:p w14:paraId="3FF5E480"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(16)</w:t>
            </w:r>
          </w:p>
        </w:tc>
        <w:tc>
          <w:tcPr>
            <w:tcW w:w="572" w:type="dxa"/>
            <w:tcBorders>
              <w:top w:val="single" w:sz="6" w:space="0" w:color="auto"/>
              <w:left w:val="single" w:sz="6" w:space="0" w:color="auto"/>
              <w:bottom w:val="single" w:sz="6" w:space="0" w:color="auto"/>
              <w:right w:val="single" w:sz="6" w:space="0" w:color="auto"/>
            </w:tcBorders>
          </w:tcPr>
          <w:p w14:paraId="574BE22F"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(17)</w:t>
            </w:r>
          </w:p>
        </w:tc>
        <w:tc>
          <w:tcPr>
            <w:tcW w:w="704" w:type="dxa"/>
            <w:tcBorders>
              <w:top w:val="single" w:sz="6" w:space="0" w:color="auto"/>
              <w:left w:val="single" w:sz="6" w:space="0" w:color="auto"/>
              <w:bottom w:val="single" w:sz="6" w:space="0" w:color="auto"/>
              <w:right w:val="single" w:sz="6" w:space="0" w:color="auto"/>
            </w:tcBorders>
          </w:tcPr>
          <w:p w14:paraId="1530FD31"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(18)</w:t>
            </w:r>
          </w:p>
        </w:tc>
        <w:tc>
          <w:tcPr>
            <w:tcW w:w="427" w:type="dxa"/>
            <w:tcBorders>
              <w:top w:val="single" w:sz="6" w:space="0" w:color="auto"/>
              <w:left w:val="single" w:sz="6" w:space="0" w:color="auto"/>
              <w:bottom w:val="single" w:sz="6" w:space="0" w:color="auto"/>
              <w:right w:val="single" w:sz="6" w:space="0" w:color="auto"/>
            </w:tcBorders>
          </w:tcPr>
          <w:p w14:paraId="136E0BA8"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(19)</w:t>
            </w:r>
          </w:p>
        </w:tc>
        <w:tc>
          <w:tcPr>
            <w:tcW w:w="850" w:type="dxa"/>
            <w:tcBorders>
              <w:top w:val="single" w:sz="6" w:space="0" w:color="auto"/>
              <w:left w:val="single" w:sz="6" w:space="0" w:color="auto"/>
              <w:bottom w:val="single" w:sz="6" w:space="0" w:color="auto"/>
              <w:right w:val="single" w:sz="6" w:space="0" w:color="auto"/>
            </w:tcBorders>
          </w:tcPr>
          <w:p w14:paraId="7FC1F11D"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(20)</w:t>
            </w:r>
          </w:p>
        </w:tc>
      </w:tr>
      <w:tr w:rsidR="00044A1E" w:rsidRPr="00656E12" w14:paraId="3DFBA2D3" w14:textId="77777777" w:rsidTr="00B25A01">
        <w:trPr>
          <w:cantSplit/>
          <w:trHeight w:val="37"/>
          <w:tblHeader/>
          <w:jc w:val="right"/>
        </w:trPr>
        <w:tc>
          <w:tcPr>
            <w:tcW w:w="567" w:type="dxa"/>
            <w:tcBorders>
              <w:top w:val="single" w:sz="6" w:space="0" w:color="auto"/>
              <w:left w:val="single" w:sz="6" w:space="0" w:color="auto"/>
              <w:bottom w:val="single" w:sz="6" w:space="0" w:color="auto"/>
              <w:right w:val="single" w:sz="6" w:space="0" w:color="auto"/>
            </w:tcBorders>
          </w:tcPr>
          <w:p w14:paraId="4DB13853" w14:textId="77777777" w:rsidR="00044A1E" w:rsidRPr="00656E12" w:rsidRDefault="00044A1E" w:rsidP="00044A1E">
            <w:pPr>
              <w:widowControl/>
              <w:overflowPunct/>
              <w:spacing w:before="10" w:after="10" w:line="240" w:lineRule="atLeast"/>
              <w:ind w:left="0" w:firstLine="0"/>
              <w:jc w:val="center"/>
              <w:textAlignment w:val="auto"/>
              <w:rPr>
                <w:sz w:val="13"/>
                <w:szCs w:val="13"/>
                <w:lang w:val="en-GB" w:bidi="th-TH"/>
              </w:rPr>
            </w:pPr>
          </w:p>
        </w:tc>
        <w:tc>
          <w:tcPr>
            <w:tcW w:w="2500" w:type="dxa"/>
            <w:tcBorders>
              <w:top w:val="single" w:sz="6" w:space="0" w:color="auto"/>
              <w:left w:val="single" w:sz="6" w:space="0" w:color="auto"/>
              <w:bottom w:val="single" w:sz="6" w:space="0" w:color="auto"/>
              <w:right w:val="single" w:sz="6" w:space="0" w:color="auto"/>
            </w:tcBorders>
          </w:tcPr>
          <w:p w14:paraId="22CAA8A9"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3.1.2</w:t>
            </w:r>
          </w:p>
        </w:tc>
        <w:tc>
          <w:tcPr>
            <w:tcW w:w="346" w:type="dxa"/>
            <w:tcBorders>
              <w:top w:val="single" w:sz="6" w:space="0" w:color="auto"/>
              <w:left w:val="single" w:sz="6" w:space="0" w:color="auto"/>
              <w:bottom w:val="single" w:sz="6" w:space="0" w:color="auto"/>
              <w:right w:val="single" w:sz="4" w:space="0" w:color="auto"/>
            </w:tcBorders>
          </w:tcPr>
          <w:p w14:paraId="53B5336F"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2.2</w:t>
            </w:r>
          </w:p>
        </w:tc>
        <w:tc>
          <w:tcPr>
            <w:tcW w:w="471" w:type="dxa"/>
            <w:tcBorders>
              <w:top w:val="single" w:sz="6" w:space="0" w:color="auto"/>
              <w:left w:val="single" w:sz="4" w:space="0" w:color="auto"/>
              <w:bottom w:val="single" w:sz="6" w:space="0" w:color="auto"/>
              <w:right w:val="single" w:sz="6" w:space="0" w:color="auto"/>
            </w:tcBorders>
          </w:tcPr>
          <w:p w14:paraId="69831392"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2.2</w:t>
            </w:r>
          </w:p>
        </w:tc>
        <w:tc>
          <w:tcPr>
            <w:tcW w:w="535" w:type="dxa"/>
            <w:tcBorders>
              <w:top w:val="single" w:sz="6" w:space="0" w:color="auto"/>
              <w:left w:val="single" w:sz="6" w:space="0" w:color="auto"/>
              <w:bottom w:val="single" w:sz="6" w:space="0" w:color="auto"/>
              <w:right w:val="single" w:sz="6" w:space="0" w:color="auto"/>
            </w:tcBorders>
          </w:tcPr>
          <w:p w14:paraId="6492B79B"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2.1.1.3</w:t>
            </w:r>
          </w:p>
        </w:tc>
        <w:tc>
          <w:tcPr>
            <w:tcW w:w="695" w:type="dxa"/>
            <w:tcBorders>
              <w:top w:val="single" w:sz="6" w:space="0" w:color="auto"/>
              <w:left w:val="single" w:sz="6" w:space="0" w:color="auto"/>
              <w:bottom w:val="single" w:sz="6" w:space="0" w:color="auto"/>
              <w:right w:val="single" w:sz="6" w:space="0" w:color="auto"/>
            </w:tcBorders>
            <w:noWrap/>
          </w:tcPr>
          <w:p w14:paraId="6B9AA0E7"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5.2.2 / 3.2.3.1</w:t>
            </w:r>
          </w:p>
        </w:tc>
        <w:tc>
          <w:tcPr>
            <w:tcW w:w="581" w:type="dxa"/>
            <w:tcBorders>
              <w:top w:val="single" w:sz="6" w:space="0" w:color="auto"/>
              <w:left w:val="single" w:sz="6" w:space="0" w:color="auto"/>
              <w:bottom w:val="single" w:sz="6" w:space="0" w:color="auto"/>
              <w:right w:val="single" w:sz="6" w:space="0" w:color="auto"/>
            </w:tcBorders>
          </w:tcPr>
          <w:p w14:paraId="261BB7D4"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1.2.1 / 7.2.2.0.1</w:t>
            </w:r>
          </w:p>
        </w:tc>
        <w:tc>
          <w:tcPr>
            <w:tcW w:w="567" w:type="dxa"/>
            <w:tcBorders>
              <w:top w:val="single" w:sz="6" w:space="0" w:color="auto"/>
              <w:left w:val="single" w:sz="6" w:space="0" w:color="auto"/>
              <w:bottom w:val="single" w:sz="6" w:space="0" w:color="auto"/>
              <w:right w:val="single" w:sz="6" w:space="0" w:color="auto"/>
            </w:tcBorders>
          </w:tcPr>
          <w:p w14:paraId="106807E0"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 / 1.2.1</w:t>
            </w:r>
          </w:p>
        </w:tc>
        <w:tc>
          <w:tcPr>
            <w:tcW w:w="567" w:type="dxa"/>
            <w:tcBorders>
              <w:top w:val="single" w:sz="6" w:space="0" w:color="auto"/>
              <w:left w:val="single" w:sz="6" w:space="0" w:color="auto"/>
              <w:bottom w:val="single" w:sz="6" w:space="0" w:color="auto"/>
              <w:right w:val="single" w:sz="6" w:space="0" w:color="auto"/>
            </w:tcBorders>
          </w:tcPr>
          <w:p w14:paraId="0202D746"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 / 1.2.1</w:t>
            </w:r>
          </w:p>
        </w:tc>
        <w:tc>
          <w:tcPr>
            <w:tcW w:w="567" w:type="dxa"/>
            <w:tcBorders>
              <w:top w:val="single" w:sz="6" w:space="0" w:color="auto"/>
              <w:left w:val="single" w:sz="6" w:space="0" w:color="auto"/>
              <w:bottom w:val="single" w:sz="6" w:space="0" w:color="auto"/>
              <w:right w:val="single" w:sz="6" w:space="0" w:color="auto"/>
            </w:tcBorders>
          </w:tcPr>
          <w:p w14:paraId="42094310"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 / 1.2.1</w:t>
            </w:r>
          </w:p>
        </w:tc>
        <w:tc>
          <w:tcPr>
            <w:tcW w:w="567" w:type="dxa"/>
            <w:tcBorders>
              <w:top w:val="single" w:sz="6" w:space="0" w:color="auto"/>
              <w:left w:val="single" w:sz="6" w:space="0" w:color="auto"/>
              <w:bottom w:val="single" w:sz="6" w:space="0" w:color="auto"/>
              <w:right w:val="single" w:sz="6" w:space="0" w:color="auto"/>
            </w:tcBorders>
          </w:tcPr>
          <w:p w14:paraId="785EA436"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 / 1.2.1</w:t>
            </w:r>
          </w:p>
        </w:tc>
        <w:tc>
          <w:tcPr>
            <w:tcW w:w="709" w:type="dxa"/>
            <w:tcBorders>
              <w:top w:val="single" w:sz="6" w:space="0" w:color="auto"/>
              <w:left w:val="single" w:sz="6" w:space="0" w:color="auto"/>
              <w:bottom w:val="single" w:sz="6" w:space="0" w:color="auto"/>
              <w:right w:val="single" w:sz="6" w:space="0" w:color="auto"/>
            </w:tcBorders>
          </w:tcPr>
          <w:p w14:paraId="61CEB5EF"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7.2.4.21</w:t>
            </w:r>
          </w:p>
        </w:tc>
        <w:tc>
          <w:tcPr>
            <w:tcW w:w="567" w:type="dxa"/>
            <w:tcBorders>
              <w:top w:val="single" w:sz="6" w:space="0" w:color="auto"/>
              <w:left w:val="single" w:sz="6" w:space="0" w:color="auto"/>
              <w:bottom w:val="single" w:sz="6" w:space="0" w:color="auto"/>
              <w:right w:val="single" w:sz="6" w:space="0" w:color="auto"/>
            </w:tcBorders>
          </w:tcPr>
          <w:p w14:paraId="522677A7"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w:t>
            </w:r>
          </w:p>
        </w:tc>
        <w:tc>
          <w:tcPr>
            <w:tcW w:w="567" w:type="dxa"/>
            <w:tcBorders>
              <w:top w:val="single" w:sz="6" w:space="0" w:color="auto"/>
              <w:left w:val="single" w:sz="6" w:space="0" w:color="auto"/>
              <w:bottom w:val="single" w:sz="6" w:space="0" w:color="auto"/>
              <w:right w:val="single" w:sz="6" w:space="0" w:color="auto"/>
            </w:tcBorders>
          </w:tcPr>
          <w:p w14:paraId="28C915BD"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 / 1.2.1</w:t>
            </w:r>
          </w:p>
        </w:tc>
        <w:tc>
          <w:tcPr>
            <w:tcW w:w="567" w:type="dxa"/>
            <w:tcBorders>
              <w:top w:val="single" w:sz="6" w:space="0" w:color="auto"/>
              <w:left w:val="single" w:sz="6" w:space="0" w:color="auto"/>
              <w:bottom w:val="single" w:sz="6" w:space="0" w:color="auto"/>
              <w:right w:val="single" w:sz="6" w:space="0" w:color="auto"/>
            </w:tcBorders>
          </w:tcPr>
          <w:p w14:paraId="4553C5DB"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 xml:space="preserve">3.2.3.1 / 1.2.1 </w:t>
            </w:r>
          </w:p>
        </w:tc>
        <w:tc>
          <w:tcPr>
            <w:tcW w:w="567" w:type="dxa"/>
            <w:tcBorders>
              <w:top w:val="single" w:sz="6" w:space="0" w:color="auto"/>
              <w:left w:val="single" w:sz="6" w:space="0" w:color="auto"/>
              <w:bottom w:val="single" w:sz="6" w:space="0" w:color="auto"/>
              <w:right w:val="single" w:sz="6" w:space="0" w:color="auto"/>
            </w:tcBorders>
          </w:tcPr>
          <w:p w14:paraId="39DA465D"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1.2.1</w:t>
            </w:r>
          </w:p>
        </w:tc>
        <w:tc>
          <w:tcPr>
            <w:tcW w:w="704" w:type="dxa"/>
            <w:tcBorders>
              <w:top w:val="single" w:sz="6" w:space="0" w:color="auto"/>
              <w:left w:val="single" w:sz="6" w:space="0" w:color="auto"/>
              <w:bottom w:val="single" w:sz="6" w:space="0" w:color="auto"/>
              <w:right w:val="single" w:sz="6" w:space="0" w:color="auto"/>
            </w:tcBorders>
          </w:tcPr>
          <w:p w14:paraId="05CA3588"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 xml:space="preserve">1.2.1 / 3.2.3.3 </w:t>
            </w:r>
          </w:p>
        </w:tc>
        <w:tc>
          <w:tcPr>
            <w:tcW w:w="572" w:type="dxa"/>
            <w:tcBorders>
              <w:top w:val="single" w:sz="6" w:space="0" w:color="auto"/>
              <w:left w:val="single" w:sz="6" w:space="0" w:color="auto"/>
              <w:bottom w:val="single" w:sz="6" w:space="0" w:color="auto"/>
              <w:right w:val="single" w:sz="6" w:space="0" w:color="auto"/>
            </w:tcBorders>
          </w:tcPr>
          <w:p w14:paraId="39744A6B"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1.2.1 / 3.2.3.3</w:t>
            </w:r>
          </w:p>
        </w:tc>
        <w:tc>
          <w:tcPr>
            <w:tcW w:w="704" w:type="dxa"/>
            <w:tcBorders>
              <w:top w:val="single" w:sz="6" w:space="0" w:color="auto"/>
              <w:left w:val="single" w:sz="6" w:space="0" w:color="auto"/>
              <w:bottom w:val="single" w:sz="6" w:space="0" w:color="auto"/>
              <w:right w:val="single" w:sz="6" w:space="0" w:color="auto"/>
            </w:tcBorders>
          </w:tcPr>
          <w:p w14:paraId="3D57C490"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8.1.5</w:t>
            </w:r>
          </w:p>
        </w:tc>
        <w:tc>
          <w:tcPr>
            <w:tcW w:w="427" w:type="dxa"/>
            <w:tcBorders>
              <w:top w:val="single" w:sz="6" w:space="0" w:color="auto"/>
              <w:left w:val="single" w:sz="6" w:space="0" w:color="auto"/>
              <w:bottom w:val="single" w:sz="6" w:space="0" w:color="auto"/>
              <w:right w:val="single" w:sz="6" w:space="0" w:color="auto"/>
            </w:tcBorders>
          </w:tcPr>
          <w:p w14:paraId="6B1C8C0C"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7.2.5</w:t>
            </w:r>
          </w:p>
        </w:tc>
        <w:tc>
          <w:tcPr>
            <w:tcW w:w="850" w:type="dxa"/>
            <w:tcBorders>
              <w:top w:val="single" w:sz="6" w:space="0" w:color="auto"/>
              <w:left w:val="single" w:sz="6" w:space="0" w:color="auto"/>
              <w:bottom w:val="single" w:sz="6" w:space="0" w:color="auto"/>
              <w:right w:val="single" w:sz="6" w:space="0" w:color="auto"/>
            </w:tcBorders>
          </w:tcPr>
          <w:p w14:paraId="413589FE"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w:t>
            </w:r>
          </w:p>
        </w:tc>
      </w:tr>
      <w:tr w:rsidR="00044A1E" w:rsidRPr="00656E12" w14:paraId="74A1C7AE" w14:textId="77777777" w:rsidTr="00B25A01">
        <w:trPr>
          <w:cantSplit/>
          <w:trHeight w:val="119"/>
          <w:jc w:val="right"/>
        </w:trPr>
        <w:tc>
          <w:tcPr>
            <w:tcW w:w="567" w:type="dxa"/>
            <w:tcBorders>
              <w:top w:val="single" w:sz="6" w:space="0" w:color="auto"/>
              <w:left w:val="single" w:sz="6" w:space="0" w:color="auto"/>
              <w:bottom w:val="single" w:sz="6" w:space="0" w:color="auto"/>
              <w:right w:val="single" w:sz="6" w:space="0" w:color="auto"/>
            </w:tcBorders>
            <w:shd w:val="clear" w:color="auto" w:fill="auto"/>
          </w:tcPr>
          <w:p w14:paraId="79A2526A"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1307</w:t>
            </w:r>
          </w:p>
        </w:tc>
        <w:tc>
          <w:tcPr>
            <w:tcW w:w="2500" w:type="dxa"/>
            <w:tcBorders>
              <w:top w:val="single" w:sz="6" w:space="0" w:color="auto"/>
              <w:left w:val="single" w:sz="6" w:space="0" w:color="auto"/>
              <w:bottom w:val="single" w:sz="6" w:space="0" w:color="auto"/>
              <w:right w:val="single" w:sz="6" w:space="0" w:color="auto"/>
            </w:tcBorders>
            <w:shd w:val="clear" w:color="auto" w:fill="auto"/>
          </w:tcPr>
          <w:p w14:paraId="63409D93" w14:textId="0DE2780D"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bidi="th-TH"/>
              </w:rPr>
              <w:t xml:space="preserve">XYLENE (Gemische </w:t>
            </w:r>
            <w:r w:rsidRPr="00656E12">
              <w:rPr>
                <w:b/>
                <w:sz w:val="16"/>
                <w:u w:val="single"/>
                <w:lang w:bidi="th-TH"/>
              </w:rPr>
              <w:t>mit ≥ 0.1% Cumol,</w:t>
            </w:r>
            <w:r w:rsidRPr="00656E12">
              <w:rPr>
                <w:sz w:val="16"/>
                <w:lang w:bidi="th-TH"/>
              </w:rPr>
              <w:t xml:space="preserve"> mit Schmelzpunkt ≤ 0° C)</w:t>
            </w:r>
          </w:p>
        </w:tc>
        <w:tc>
          <w:tcPr>
            <w:tcW w:w="346" w:type="dxa"/>
            <w:tcBorders>
              <w:top w:val="single" w:sz="6" w:space="0" w:color="auto"/>
              <w:left w:val="single" w:sz="6" w:space="0" w:color="auto"/>
              <w:bottom w:val="single" w:sz="6" w:space="0" w:color="auto"/>
              <w:right w:val="single" w:sz="4" w:space="0" w:color="auto"/>
            </w:tcBorders>
            <w:shd w:val="clear" w:color="auto" w:fill="auto"/>
          </w:tcPr>
          <w:p w14:paraId="40E9EDFD"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w:t>
            </w:r>
          </w:p>
        </w:tc>
        <w:tc>
          <w:tcPr>
            <w:tcW w:w="471" w:type="dxa"/>
            <w:tcBorders>
              <w:top w:val="single" w:sz="6" w:space="0" w:color="auto"/>
              <w:left w:val="single" w:sz="4" w:space="0" w:color="auto"/>
              <w:bottom w:val="single" w:sz="6" w:space="0" w:color="auto"/>
              <w:right w:val="single" w:sz="6" w:space="0" w:color="auto"/>
            </w:tcBorders>
            <w:shd w:val="clear" w:color="auto" w:fill="auto"/>
          </w:tcPr>
          <w:p w14:paraId="695BD7BA"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F1</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036FEC17"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II</w:t>
            </w:r>
          </w:p>
        </w:tc>
        <w:tc>
          <w:tcPr>
            <w:tcW w:w="695" w:type="dxa"/>
            <w:tcBorders>
              <w:top w:val="single" w:sz="6" w:space="0" w:color="auto"/>
              <w:left w:val="single" w:sz="6" w:space="0" w:color="auto"/>
              <w:bottom w:val="single" w:sz="6" w:space="0" w:color="auto"/>
              <w:right w:val="single" w:sz="6" w:space="0" w:color="auto"/>
            </w:tcBorders>
            <w:shd w:val="clear" w:color="auto" w:fill="auto"/>
            <w:noWrap/>
          </w:tcPr>
          <w:p w14:paraId="77C0E8F2" w14:textId="77777777" w:rsidR="00044A1E" w:rsidRPr="00656E12" w:rsidRDefault="00044A1E" w:rsidP="00044A1E">
            <w:pPr>
              <w:widowControl/>
              <w:overflowPunct/>
              <w:spacing w:before="10" w:after="10" w:line="240" w:lineRule="atLeast"/>
              <w:ind w:left="0" w:firstLine="0"/>
              <w:jc w:val="center"/>
              <w:textAlignment w:val="auto"/>
              <w:rPr>
                <w:b/>
                <w:bCs/>
                <w:sz w:val="16"/>
                <w:szCs w:val="16"/>
                <w:u w:val="single"/>
              </w:rPr>
            </w:pPr>
            <w:r w:rsidRPr="00656E12">
              <w:rPr>
                <w:sz w:val="16"/>
                <w:lang w:val="en-GB" w:bidi="th-TH"/>
              </w:rPr>
              <w:t>3+N2</w:t>
            </w:r>
            <w:r w:rsidRPr="00656E12">
              <w:rPr>
                <w:b/>
                <w:sz w:val="16"/>
                <w:u w:val="single"/>
                <w:lang w:val="en-GB" w:bidi="th-TH"/>
              </w:rPr>
              <w:t>+</w:t>
            </w:r>
          </w:p>
          <w:p w14:paraId="3EB58DC4" w14:textId="77777777" w:rsidR="00044A1E" w:rsidRPr="00656E12" w:rsidRDefault="00044A1E" w:rsidP="00044A1E">
            <w:pPr>
              <w:widowControl/>
              <w:overflowPunct/>
              <w:spacing w:before="10" w:after="10" w:line="240" w:lineRule="atLeast"/>
              <w:ind w:left="0" w:firstLine="0"/>
              <w:jc w:val="center"/>
              <w:textAlignment w:val="auto"/>
              <w:rPr>
                <w:b/>
                <w:bCs/>
                <w:sz w:val="16"/>
                <w:szCs w:val="16"/>
                <w:u w:val="single"/>
              </w:rPr>
            </w:pPr>
            <w:r w:rsidRPr="00656E12">
              <w:rPr>
                <w:b/>
                <w:sz w:val="16"/>
                <w:u w:val="single"/>
                <w:lang w:val="en-GB" w:bidi="th-TH"/>
              </w:rPr>
              <w:t>CMR</w:t>
            </w:r>
          </w:p>
        </w:tc>
        <w:tc>
          <w:tcPr>
            <w:tcW w:w="581" w:type="dxa"/>
            <w:tcBorders>
              <w:top w:val="single" w:sz="6" w:space="0" w:color="auto"/>
              <w:left w:val="single" w:sz="6" w:space="0" w:color="auto"/>
              <w:bottom w:val="single" w:sz="6" w:space="0" w:color="auto"/>
              <w:right w:val="single" w:sz="6" w:space="0" w:color="auto"/>
            </w:tcBorders>
            <w:shd w:val="clear" w:color="auto" w:fill="auto"/>
          </w:tcPr>
          <w:p w14:paraId="560C69CD"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N</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543AFE5"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trike/>
                <w:sz w:val="16"/>
                <w:lang w:val="en-GB" w:bidi="th-TH"/>
              </w:rPr>
              <w:t>3</w:t>
            </w:r>
            <w:r w:rsidRPr="00656E12">
              <w:rPr>
                <w:sz w:val="16"/>
                <w:lang w:val="en-GB" w:bidi="th-TH"/>
              </w:rPr>
              <w:t xml:space="preserve"> </w:t>
            </w:r>
            <w:r w:rsidRPr="00656E12">
              <w:rPr>
                <w:b/>
                <w:sz w:val="16"/>
                <w:lang w:val="en-GB" w:bidi="th-TH"/>
              </w:rPr>
              <w:t>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0BFB68B"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5CA9782" w14:textId="77777777" w:rsidR="00044A1E" w:rsidRPr="00656E12" w:rsidRDefault="00044A1E" w:rsidP="00044A1E">
            <w:pPr>
              <w:widowControl/>
              <w:overflowPunct/>
              <w:spacing w:before="10" w:after="10" w:line="240" w:lineRule="atLeast"/>
              <w:ind w:left="0" w:firstLine="0"/>
              <w:jc w:val="center"/>
              <w:textAlignment w:val="auto"/>
              <w:rPr>
                <w:sz w:val="16"/>
                <w:szCs w:val="16"/>
                <w:lang w:val="en-GB"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8234C17" w14:textId="77777777" w:rsidR="00044A1E" w:rsidRPr="00656E12" w:rsidRDefault="00044A1E" w:rsidP="00044A1E">
            <w:pPr>
              <w:widowControl/>
              <w:overflowPunct/>
              <w:spacing w:before="10" w:after="10" w:line="240" w:lineRule="atLeast"/>
              <w:ind w:left="0" w:firstLine="0"/>
              <w:jc w:val="center"/>
              <w:textAlignment w:val="auto"/>
              <w:rPr>
                <w:sz w:val="16"/>
                <w:szCs w:val="16"/>
                <w:lang w:val="en-GB" w:bidi="th-TH"/>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D2AE8F1"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97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237568B" w14:textId="77777777" w:rsidR="00044A1E" w:rsidRPr="00656E12" w:rsidRDefault="00044A1E" w:rsidP="00044A1E">
            <w:pPr>
              <w:widowControl/>
              <w:overflowPunct/>
              <w:spacing w:before="10" w:after="10" w:line="240" w:lineRule="atLeast"/>
              <w:ind w:left="0" w:firstLine="0"/>
              <w:jc w:val="left"/>
              <w:textAlignment w:val="auto"/>
              <w:rPr>
                <w:sz w:val="16"/>
                <w:szCs w:val="16"/>
                <w:lang w:val="en-GB"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FFFE90A"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79BF69C" w14:textId="1F1AFEE8"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Ja</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5506736"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 xml:space="preserve">T1 </w:t>
            </w:r>
            <w:r w:rsidRPr="00656E12">
              <w:rPr>
                <w:sz w:val="16"/>
                <w:vertAlign w:val="superscript"/>
                <w:lang w:val="en-GB" w:bidi="th-TH"/>
              </w:rPr>
              <w:t>12</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7894405B"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IIA</w:t>
            </w:r>
          </w:p>
        </w:tc>
        <w:tc>
          <w:tcPr>
            <w:tcW w:w="572" w:type="dxa"/>
            <w:tcBorders>
              <w:top w:val="single" w:sz="6" w:space="0" w:color="auto"/>
              <w:left w:val="single" w:sz="6" w:space="0" w:color="auto"/>
              <w:bottom w:val="single" w:sz="6" w:space="0" w:color="auto"/>
              <w:right w:val="single" w:sz="6" w:space="0" w:color="auto"/>
            </w:tcBorders>
            <w:shd w:val="clear" w:color="auto" w:fill="auto"/>
          </w:tcPr>
          <w:p w14:paraId="6A75D6AC" w14:textId="62C0ED89"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Ja</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45B968D0" w14:textId="77777777" w:rsidR="00044A1E" w:rsidRPr="00656E12" w:rsidRDefault="00044A1E" w:rsidP="00044A1E">
            <w:pPr>
              <w:widowControl/>
              <w:overflowPunct/>
              <w:spacing w:before="10" w:after="10" w:line="240" w:lineRule="atLeast"/>
              <w:ind w:left="0" w:firstLine="0"/>
              <w:jc w:val="center"/>
              <w:textAlignment w:val="auto"/>
              <w:rPr>
                <w:sz w:val="16"/>
                <w:szCs w:val="16"/>
                <w:lang w:val="fr-FR"/>
              </w:rPr>
            </w:pPr>
            <w:r w:rsidRPr="00656E12">
              <w:rPr>
                <w:sz w:val="16"/>
                <w:lang w:val="fr-BE" w:bidi="th-TH"/>
              </w:rPr>
              <w:t xml:space="preserve">PP, </w:t>
            </w:r>
            <w:r w:rsidRPr="00656E12">
              <w:rPr>
                <w:b/>
                <w:sz w:val="16"/>
                <w:u w:val="single"/>
                <w:lang w:val="fr-BE" w:bidi="th-TH"/>
              </w:rPr>
              <w:t>EP</w:t>
            </w:r>
            <w:r w:rsidRPr="00656E12">
              <w:rPr>
                <w:sz w:val="16"/>
                <w:lang w:val="fr-BE" w:bidi="th-TH"/>
              </w:rPr>
              <w:t xml:space="preserve">, EX, </w:t>
            </w:r>
            <w:r w:rsidRPr="00656E12">
              <w:rPr>
                <w:b/>
                <w:sz w:val="16"/>
                <w:u w:val="single"/>
                <w:lang w:val="fr-BE" w:bidi="th-TH"/>
              </w:rPr>
              <w:t>TOX</w:t>
            </w:r>
            <w:r w:rsidRPr="00656E12">
              <w:rPr>
                <w:sz w:val="16"/>
                <w:lang w:val="fr-BE" w:bidi="th-TH"/>
              </w:rPr>
              <w:t>, A</w:t>
            </w: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74F6D5B7"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C71CBBC" w14:textId="77777777" w:rsidR="00044A1E" w:rsidRPr="00656E12" w:rsidRDefault="00044A1E" w:rsidP="00044A1E">
            <w:pPr>
              <w:widowControl/>
              <w:overflowPunct/>
              <w:spacing w:before="10" w:after="10" w:line="240" w:lineRule="atLeast"/>
              <w:ind w:left="0" w:firstLine="0"/>
              <w:jc w:val="center"/>
              <w:textAlignment w:val="auto"/>
              <w:rPr>
                <w:sz w:val="16"/>
                <w:szCs w:val="16"/>
                <w:lang w:val="en-GB" w:bidi="th-TH"/>
              </w:rPr>
            </w:pPr>
          </w:p>
        </w:tc>
      </w:tr>
      <w:tr w:rsidR="00044A1E" w:rsidRPr="00656E12" w14:paraId="3FF52C4A" w14:textId="77777777" w:rsidTr="00B25A01">
        <w:trPr>
          <w:cantSplit/>
          <w:trHeight w:val="119"/>
          <w:jc w:val="right"/>
        </w:trPr>
        <w:tc>
          <w:tcPr>
            <w:tcW w:w="567" w:type="dxa"/>
            <w:tcBorders>
              <w:top w:val="single" w:sz="6" w:space="0" w:color="auto"/>
              <w:left w:val="single" w:sz="6" w:space="0" w:color="auto"/>
              <w:bottom w:val="single" w:sz="6" w:space="0" w:color="auto"/>
              <w:right w:val="single" w:sz="6" w:space="0" w:color="auto"/>
            </w:tcBorders>
            <w:shd w:val="clear" w:color="auto" w:fill="auto"/>
          </w:tcPr>
          <w:p w14:paraId="7D765CFC"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1307</w:t>
            </w:r>
          </w:p>
        </w:tc>
        <w:tc>
          <w:tcPr>
            <w:tcW w:w="2500" w:type="dxa"/>
            <w:tcBorders>
              <w:top w:val="single" w:sz="6" w:space="0" w:color="auto"/>
              <w:left w:val="single" w:sz="6" w:space="0" w:color="auto"/>
              <w:bottom w:val="single" w:sz="6" w:space="0" w:color="auto"/>
              <w:right w:val="single" w:sz="6" w:space="0" w:color="auto"/>
            </w:tcBorders>
            <w:shd w:val="clear" w:color="auto" w:fill="auto"/>
          </w:tcPr>
          <w:p w14:paraId="40DA3CA3" w14:textId="1792799B"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bidi="th-TH"/>
              </w:rPr>
              <w:t xml:space="preserve">XYLENE (Gemische </w:t>
            </w:r>
            <w:r w:rsidRPr="00656E12">
              <w:rPr>
                <w:b/>
                <w:sz w:val="16"/>
                <w:u w:val="single"/>
                <w:lang w:bidi="th-TH"/>
              </w:rPr>
              <w:t>mit ≥ 0.1% Cumol,</w:t>
            </w:r>
            <w:r w:rsidRPr="00656E12">
              <w:rPr>
                <w:sz w:val="16"/>
                <w:lang w:bidi="th-TH"/>
              </w:rPr>
              <w:t xml:space="preserve"> mit Schmelzpunkt ≤ 0° C)</w:t>
            </w:r>
          </w:p>
        </w:tc>
        <w:tc>
          <w:tcPr>
            <w:tcW w:w="346" w:type="dxa"/>
            <w:tcBorders>
              <w:top w:val="single" w:sz="6" w:space="0" w:color="auto"/>
              <w:left w:val="single" w:sz="6" w:space="0" w:color="auto"/>
              <w:bottom w:val="single" w:sz="6" w:space="0" w:color="auto"/>
              <w:right w:val="single" w:sz="4" w:space="0" w:color="auto"/>
            </w:tcBorders>
            <w:shd w:val="clear" w:color="auto" w:fill="auto"/>
          </w:tcPr>
          <w:p w14:paraId="0F551442"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w:t>
            </w:r>
          </w:p>
        </w:tc>
        <w:tc>
          <w:tcPr>
            <w:tcW w:w="471" w:type="dxa"/>
            <w:tcBorders>
              <w:top w:val="single" w:sz="6" w:space="0" w:color="auto"/>
              <w:left w:val="single" w:sz="4" w:space="0" w:color="auto"/>
              <w:bottom w:val="single" w:sz="6" w:space="0" w:color="auto"/>
              <w:right w:val="single" w:sz="6" w:space="0" w:color="auto"/>
            </w:tcBorders>
            <w:shd w:val="clear" w:color="auto" w:fill="auto"/>
          </w:tcPr>
          <w:p w14:paraId="4DF6CFB0"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F1</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108A771F"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III</w:t>
            </w:r>
          </w:p>
        </w:tc>
        <w:tc>
          <w:tcPr>
            <w:tcW w:w="695" w:type="dxa"/>
            <w:tcBorders>
              <w:top w:val="single" w:sz="6" w:space="0" w:color="auto"/>
              <w:left w:val="single" w:sz="6" w:space="0" w:color="auto"/>
              <w:bottom w:val="single" w:sz="6" w:space="0" w:color="auto"/>
              <w:right w:val="single" w:sz="6" w:space="0" w:color="auto"/>
            </w:tcBorders>
            <w:shd w:val="clear" w:color="auto" w:fill="auto"/>
            <w:noWrap/>
          </w:tcPr>
          <w:p w14:paraId="2B088E1F" w14:textId="77777777" w:rsidR="00044A1E" w:rsidRPr="00656E12" w:rsidRDefault="00044A1E" w:rsidP="00044A1E">
            <w:pPr>
              <w:widowControl/>
              <w:overflowPunct/>
              <w:spacing w:before="10" w:after="10" w:line="240" w:lineRule="atLeast"/>
              <w:ind w:left="0" w:firstLine="0"/>
              <w:jc w:val="center"/>
              <w:textAlignment w:val="auto"/>
              <w:rPr>
                <w:b/>
                <w:bCs/>
                <w:sz w:val="16"/>
                <w:szCs w:val="16"/>
                <w:u w:val="single"/>
              </w:rPr>
            </w:pPr>
            <w:r w:rsidRPr="00656E12">
              <w:rPr>
                <w:sz w:val="16"/>
                <w:lang w:val="en-GB" w:bidi="th-TH"/>
              </w:rPr>
              <w:t>3+N2</w:t>
            </w:r>
            <w:r w:rsidRPr="00656E12">
              <w:rPr>
                <w:b/>
                <w:sz w:val="16"/>
                <w:u w:val="single"/>
                <w:lang w:val="en-GB" w:bidi="th-TH"/>
              </w:rPr>
              <w:t>+</w:t>
            </w:r>
          </w:p>
          <w:p w14:paraId="0240F509"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b/>
                <w:sz w:val="16"/>
                <w:u w:val="single"/>
                <w:lang w:val="en-GB" w:bidi="th-TH"/>
              </w:rPr>
              <w:t>CMR</w:t>
            </w:r>
          </w:p>
        </w:tc>
        <w:tc>
          <w:tcPr>
            <w:tcW w:w="581" w:type="dxa"/>
            <w:tcBorders>
              <w:top w:val="single" w:sz="6" w:space="0" w:color="auto"/>
              <w:left w:val="single" w:sz="6" w:space="0" w:color="auto"/>
              <w:bottom w:val="single" w:sz="6" w:space="0" w:color="auto"/>
              <w:right w:val="single" w:sz="6" w:space="0" w:color="auto"/>
            </w:tcBorders>
            <w:shd w:val="clear" w:color="auto" w:fill="auto"/>
          </w:tcPr>
          <w:p w14:paraId="11050F79"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N</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A2F4717" w14:textId="77777777" w:rsidR="00044A1E" w:rsidRPr="00656E12" w:rsidRDefault="00044A1E" w:rsidP="00044A1E">
            <w:pPr>
              <w:widowControl/>
              <w:overflowPunct/>
              <w:spacing w:before="10" w:after="10" w:line="240" w:lineRule="atLeast"/>
              <w:ind w:left="0" w:firstLine="0"/>
              <w:jc w:val="center"/>
              <w:textAlignment w:val="auto"/>
              <w:rPr>
                <w:strike/>
                <w:sz w:val="16"/>
                <w:szCs w:val="16"/>
              </w:rPr>
            </w:pPr>
            <w:r w:rsidRPr="00656E12">
              <w:rPr>
                <w:strike/>
                <w:sz w:val="16"/>
                <w:lang w:val="en-GB" w:bidi="th-TH"/>
              </w:rPr>
              <w:t>3</w:t>
            </w:r>
            <w:r w:rsidRPr="00656E12">
              <w:rPr>
                <w:sz w:val="16"/>
                <w:lang w:val="en-GB" w:bidi="th-TH"/>
              </w:rPr>
              <w:t xml:space="preserve"> </w:t>
            </w:r>
            <w:r w:rsidRPr="00656E12">
              <w:rPr>
                <w:b/>
                <w:sz w:val="16"/>
                <w:lang w:val="en-GB" w:bidi="th-TH"/>
              </w:rPr>
              <w:t>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2C6F553"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5BE654B" w14:textId="77777777" w:rsidR="00044A1E" w:rsidRPr="00656E12" w:rsidRDefault="00044A1E" w:rsidP="00044A1E">
            <w:pPr>
              <w:widowControl/>
              <w:overflowPunct/>
              <w:spacing w:before="10" w:after="10" w:line="240" w:lineRule="atLeast"/>
              <w:ind w:left="0" w:firstLine="0"/>
              <w:jc w:val="center"/>
              <w:textAlignment w:val="auto"/>
              <w:rPr>
                <w:sz w:val="16"/>
                <w:szCs w:val="16"/>
                <w:lang w:val="en-GB"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440B68D" w14:textId="77777777" w:rsidR="00044A1E" w:rsidRPr="00656E12" w:rsidRDefault="00044A1E" w:rsidP="00044A1E">
            <w:pPr>
              <w:widowControl/>
              <w:overflowPunct/>
              <w:spacing w:before="10" w:after="10" w:line="240" w:lineRule="atLeast"/>
              <w:ind w:left="0" w:firstLine="0"/>
              <w:jc w:val="center"/>
              <w:textAlignment w:val="auto"/>
              <w:rPr>
                <w:sz w:val="16"/>
                <w:szCs w:val="16"/>
                <w:lang w:val="en-GB" w:bidi="th-TH"/>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21A823EE"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97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A7719BB" w14:textId="77777777" w:rsidR="00044A1E" w:rsidRPr="00656E12" w:rsidRDefault="00044A1E" w:rsidP="00044A1E">
            <w:pPr>
              <w:widowControl/>
              <w:overflowPunct/>
              <w:spacing w:before="10" w:after="10" w:line="240" w:lineRule="atLeast"/>
              <w:ind w:left="0" w:firstLine="0"/>
              <w:jc w:val="left"/>
              <w:textAlignment w:val="auto"/>
              <w:rPr>
                <w:sz w:val="16"/>
                <w:szCs w:val="16"/>
                <w:lang w:val="en-GB"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6230495"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873A651" w14:textId="37E68FC8"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Ja</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7C03144"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 xml:space="preserve">T1 </w:t>
            </w:r>
            <w:r w:rsidRPr="00656E12">
              <w:rPr>
                <w:sz w:val="16"/>
                <w:vertAlign w:val="superscript"/>
                <w:lang w:val="en-GB" w:bidi="th-TH"/>
              </w:rPr>
              <w:t>12</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132ECE41"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IIA</w:t>
            </w:r>
          </w:p>
        </w:tc>
        <w:tc>
          <w:tcPr>
            <w:tcW w:w="572" w:type="dxa"/>
            <w:tcBorders>
              <w:top w:val="single" w:sz="6" w:space="0" w:color="auto"/>
              <w:left w:val="single" w:sz="6" w:space="0" w:color="auto"/>
              <w:bottom w:val="single" w:sz="6" w:space="0" w:color="auto"/>
              <w:right w:val="single" w:sz="6" w:space="0" w:color="auto"/>
            </w:tcBorders>
            <w:shd w:val="clear" w:color="auto" w:fill="auto"/>
          </w:tcPr>
          <w:p w14:paraId="05AB5135" w14:textId="20EC50E4"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Ja</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18571D92" w14:textId="77777777" w:rsidR="00044A1E" w:rsidRPr="00656E12" w:rsidRDefault="00044A1E" w:rsidP="00044A1E">
            <w:pPr>
              <w:widowControl/>
              <w:overflowPunct/>
              <w:spacing w:before="10" w:after="10" w:line="240" w:lineRule="atLeast"/>
              <w:ind w:left="0" w:firstLine="0"/>
              <w:jc w:val="center"/>
              <w:textAlignment w:val="auto"/>
              <w:rPr>
                <w:sz w:val="16"/>
                <w:szCs w:val="16"/>
                <w:lang w:val="fr-FR"/>
              </w:rPr>
            </w:pPr>
            <w:r w:rsidRPr="00656E12">
              <w:rPr>
                <w:sz w:val="16"/>
                <w:lang w:val="fr-BE" w:bidi="th-TH"/>
              </w:rPr>
              <w:t xml:space="preserve">PP, </w:t>
            </w:r>
            <w:r w:rsidRPr="00656E12">
              <w:rPr>
                <w:b/>
                <w:sz w:val="16"/>
                <w:u w:val="single"/>
                <w:lang w:val="fr-BE" w:bidi="th-TH"/>
              </w:rPr>
              <w:t>EP</w:t>
            </w:r>
            <w:r w:rsidRPr="00656E12">
              <w:rPr>
                <w:sz w:val="16"/>
                <w:lang w:val="fr-BE" w:bidi="th-TH"/>
              </w:rPr>
              <w:t xml:space="preserve">, EX, </w:t>
            </w:r>
            <w:r w:rsidRPr="00656E12">
              <w:rPr>
                <w:b/>
                <w:sz w:val="16"/>
                <w:u w:val="single"/>
                <w:lang w:val="fr-BE" w:bidi="th-TH"/>
              </w:rPr>
              <w:t>TOX</w:t>
            </w:r>
            <w:r w:rsidRPr="00656E12">
              <w:rPr>
                <w:sz w:val="16"/>
                <w:lang w:val="fr-BE" w:bidi="th-TH"/>
              </w:rPr>
              <w:t>, A</w:t>
            </w: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6116302C"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B42E26D" w14:textId="77777777" w:rsidR="00044A1E" w:rsidRPr="00656E12" w:rsidRDefault="00044A1E" w:rsidP="00044A1E">
            <w:pPr>
              <w:widowControl/>
              <w:overflowPunct/>
              <w:spacing w:before="10" w:after="10" w:line="240" w:lineRule="atLeast"/>
              <w:ind w:left="0" w:firstLine="0"/>
              <w:jc w:val="center"/>
              <w:textAlignment w:val="auto"/>
              <w:rPr>
                <w:sz w:val="16"/>
                <w:szCs w:val="16"/>
                <w:lang w:val="en-GB" w:bidi="th-TH"/>
              </w:rPr>
            </w:pPr>
          </w:p>
        </w:tc>
      </w:tr>
      <w:tr w:rsidR="00044A1E" w:rsidRPr="00656E12" w14:paraId="21B26DE5" w14:textId="77777777" w:rsidTr="00B25A01">
        <w:trPr>
          <w:cantSplit/>
          <w:trHeight w:val="119"/>
          <w:jc w:val="right"/>
        </w:trPr>
        <w:tc>
          <w:tcPr>
            <w:tcW w:w="567" w:type="dxa"/>
            <w:tcBorders>
              <w:top w:val="single" w:sz="6" w:space="0" w:color="auto"/>
              <w:left w:val="single" w:sz="6" w:space="0" w:color="auto"/>
              <w:bottom w:val="single" w:sz="6" w:space="0" w:color="auto"/>
              <w:right w:val="single" w:sz="6" w:space="0" w:color="auto"/>
            </w:tcBorders>
            <w:shd w:val="clear" w:color="auto" w:fill="auto"/>
          </w:tcPr>
          <w:p w14:paraId="3BB0F1AB"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1307</w:t>
            </w:r>
          </w:p>
        </w:tc>
        <w:tc>
          <w:tcPr>
            <w:tcW w:w="2500" w:type="dxa"/>
            <w:tcBorders>
              <w:top w:val="single" w:sz="6" w:space="0" w:color="auto"/>
              <w:left w:val="single" w:sz="6" w:space="0" w:color="auto"/>
              <w:bottom w:val="single" w:sz="6" w:space="0" w:color="auto"/>
              <w:right w:val="single" w:sz="6" w:space="0" w:color="auto"/>
            </w:tcBorders>
            <w:shd w:val="clear" w:color="auto" w:fill="auto"/>
          </w:tcPr>
          <w:p w14:paraId="0E33FE59" w14:textId="22C8A995"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bidi="th-TH"/>
              </w:rPr>
              <w:t xml:space="preserve">XYLENE (Gemische </w:t>
            </w:r>
            <w:r w:rsidRPr="00656E12">
              <w:rPr>
                <w:b/>
                <w:sz w:val="16"/>
                <w:u w:val="single"/>
                <w:lang w:bidi="th-TH"/>
              </w:rPr>
              <w:t xml:space="preserve">mit ≥ 0.1% Cumol, </w:t>
            </w:r>
            <w:r w:rsidRPr="00656E12">
              <w:rPr>
                <w:sz w:val="16"/>
                <w:lang w:bidi="th-TH"/>
              </w:rPr>
              <w:t>mit 0° C &lt; Schmelzpunkt ≤ 13° C)</w:t>
            </w:r>
          </w:p>
        </w:tc>
        <w:tc>
          <w:tcPr>
            <w:tcW w:w="346" w:type="dxa"/>
            <w:tcBorders>
              <w:top w:val="single" w:sz="6" w:space="0" w:color="auto"/>
              <w:left w:val="single" w:sz="6" w:space="0" w:color="auto"/>
              <w:bottom w:val="single" w:sz="6" w:space="0" w:color="auto"/>
              <w:right w:val="single" w:sz="4" w:space="0" w:color="auto"/>
            </w:tcBorders>
            <w:shd w:val="clear" w:color="auto" w:fill="auto"/>
          </w:tcPr>
          <w:p w14:paraId="7BB14BE8"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w:t>
            </w:r>
          </w:p>
        </w:tc>
        <w:tc>
          <w:tcPr>
            <w:tcW w:w="471" w:type="dxa"/>
            <w:tcBorders>
              <w:top w:val="single" w:sz="6" w:space="0" w:color="auto"/>
              <w:left w:val="single" w:sz="4" w:space="0" w:color="auto"/>
              <w:bottom w:val="single" w:sz="6" w:space="0" w:color="auto"/>
              <w:right w:val="single" w:sz="6" w:space="0" w:color="auto"/>
            </w:tcBorders>
            <w:shd w:val="clear" w:color="auto" w:fill="auto"/>
          </w:tcPr>
          <w:p w14:paraId="5BBA1098"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F1</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0C1B873D"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III</w:t>
            </w:r>
          </w:p>
        </w:tc>
        <w:tc>
          <w:tcPr>
            <w:tcW w:w="695" w:type="dxa"/>
            <w:tcBorders>
              <w:top w:val="single" w:sz="6" w:space="0" w:color="auto"/>
              <w:left w:val="single" w:sz="6" w:space="0" w:color="auto"/>
              <w:bottom w:val="single" w:sz="6" w:space="0" w:color="auto"/>
              <w:right w:val="single" w:sz="6" w:space="0" w:color="auto"/>
            </w:tcBorders>
            <w:shd w:val="clear" w:color="auto" w:fill="auto"/>
            <w:noWrap/>
          </w:tcPr>
          <w:p w14:paraId="171FF7D8" w14:textId="77777777" w:rsidR="00044A1E" w:rsidRPr="00656E12" w:rsidRDefault="00044A1E" w:rsidP="00044A1E">
            <w:pPr>
              <w:widowControl/>
              <w:overflowPunct/>
              <w:spacing w:before="10" w:after="10" w:line="240" w:lineRule="atLeast"/>
              <w:ind w:left="0" w:firstLine="0"/>
              <w:jc w:val="center"/>
              <w:textAlignment w:val="auto"/>
              <w:rPr>
                <w:b/>
                <w:bCs/>
                <w:sz w:val="16"/>
                <w:szCs w:val="16"/>
                <w:u w:val="single"/>
              </w:rPr>
            </w:pPr>
            <w:r w:rsidRPr="00656E12">
              <w:rPr>
                <w:sz w:val="16"/>
                <w:lang w:val="en-GB" w:bidi="th-TH"/>
              </w:rPr>
              <w:t>3+N2</w:t>
            </w:r>
            <w:r w:rsidRPr="00656E12">
              <w:rPr>
                <w:b/>
                <w:sz w:val="16"/>
                <w:u w:val="single"/>
                <w:lang w:val="en-GB" w:bidi="th-TH"/>
              </w:rPr>
              <w:t>+</w:t>
            </w:r>
          </w:p>
          <w:p w14:paraId="4073D44A"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b/>
                <w:sz w:val="16"/>
                <w:u w:val="single"/>
                <w:lang w:val="en-GB" w:bidi="th-TH"/>
              </w:rPr>
              <w:t>CMR</w:t>
            </w:r>
          </w:p>
        </w:tc>
        <w:tc>
          <w:tcPr>
            <w:tcW w:w="581" w:type="dxa"/>
            <w:tcBorders>
              <w:top w:val="single" w:sz="6" w:space="0" w:color="auto"/>
              <w:left w:val="single" w:sz="6" w:space="0" w:color="auto"/>
              <w:bottom w:val="single" w:sz="6" w:space="0" w:color="auto"/>
              <w:right w:val="single" w:sz="6" w:space="0" w:color="auto"/>
            </w:tcBorders>
            <w:shd w:val="clear" w:color="auto" w:fill="auto"/>
          </w:tcPr>
          <w:p w14:paraId="36A3E4EA"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N</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891AA2B" w14:textId="77777777" w:rsidR="00044A1E" w:rsidRPr="00656E12" w:rsidRDefault="00044A1E" w:rsidP="00044A1E">
            <w:pPr>
              <w:widowControl/>
              <w:overflowPunct/>
              <w:spacing w:before="10" w:after="10" w:line="240" w:lineRule="atLeast"/>
              <w:ind w:left="0" w:firstLine="0"/>
              <w:jc w:val="center"/>
              <w:textAlignment w:val="auto"/>
              <w:rPr>
                <w:strike/>
                <w:sz w:val="16"/>
                <w:szCs w:val="16"/>
              </w:rPr>
            </w:pPr>
            <w:r w:rsidRPr="00656E12">
              <w:rPr>
                <w:strike/>
                <w:sz w:val="16"/>
                <w:lang w:val="en-GB" w:bidi="th-TH"/>
              </w:rPr>
              <w:t>3</w:t>
            </w:r>
            <w:r w:rsidRPr="00656E12">
              <w:rPr>
                <w:sz w:val="16"/>
                <w:lang w:val="en-GB" w:bidi="th-TH"/>
              </w:rPr>
              <w:t xml:space="preserve"> </w:t>
            </w:r>
            <w:r w:rsidRPr="00656E12">
              <w:rPr>
                <w:b/>
                <w:sz w:val="16"/>
                <w:lang w:val="en-GB" w:bidi="th-TH"/>
              </w:rPr>
              <w:t>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73A0033"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726706E"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8B405E1" w14:textId="77777777" w:rsidR="00044A1E" w:rsidRPr="00656E12" w:rsidRDefault="00044A1E" w:rsidP="00044A1E">
            <w:pPr>
              <w:widowControl/>
              <w:overflowPunct/>
              <w:spacing w:before="10" w:after="10" w:line="240" w:lineRule="atLeast"/>
              <w:ind w:left="0" w:firstLine="0"/>
              <w:jc w:val="center"/>
              <w:textAlignment w:val="auto"/>
              <w:rPr>
                <w:sz w:val="16"/>
                <w:szCs w:val="16"/>
                <w:lang w:val="en-GB" w:bidi="th-TH"/>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D523B03"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97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6AEDDB8" w14:textId="77777777" w:rsidR="00044A1E" w:rsidRPr="00656E12" w:rsidRDefault="00044A1E" w:rsidP="00044A1E">
            <w:pPr>
              <w:widowControl/>
              <w:overflowPunct/>
              <w:spacing w:before="10" w:after="10" w:line="240" w:lineRule="atLeast"/>
              <w:ind w:left="0" w:firstLine="0"/>
              <w:jc w:val="left"/>
              <w:textAlignment w:val="auto"/>
              <w:rPr>
                <w:sz w:val="16"/>
                <w:szCs w:val="16"/>
                <w:lang w:val="en-GB"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D7CD0F6"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8691D2D" w14:textId="70E4958C"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Ja</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390F67A"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 xml:space="preserve">T1 </w:t>
            </w:r>
            <w:r w:rsidRPr="00656E12">
              <w:rPr>
                <w:sz w:val="16"/>
                <w:vertAlign w:val="superscript"/>
                <w:lang w:val="en-GB" w:bidi="th-TH"/>
              </w:rPr>
              <w:t>12</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2B4C89D4"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IIA</w:t>
            </w:r>
          </w:p>
        </w:tc>
        <w:tc>
          <w:tcPr>
            <w:tcW w:w="572" w:type="dxa"/>
            <w:tcBorders>
              <w:top w:val="single" w:sz="6" w:space="0" w:color="auto"/>
              <w:left w:val="single" w:sz="6" w:space="0" w:color="auto"/>
              <w:bottom w:val="single" w:sz="6" w:space="0" w:color="auto"/>
              <w:right w:val="single" w:sz="6" w:space="0" w:color="auto"/>
            </w:tcBorders>
            <w:shd w:val="clear" w:color="auto" w:fill="auto"/>
          </w:tcPr>
          <w:p w14:paraId="325045E2" w14:textId="11D5C6FB"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Ja</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4C95CDF6" w14:textId="77777777" w:rsidR="00044A1E" w:rsidRPr="00656E12" w:rsidRDefault="00044A1E" w:rsidP="00044A1E">
            <w:pPr>
              <w:widowControl/>
              <w:overflowPunct/>
              <w:spacing w:before="10" w:after="10" w:line="240" w:lineRule="atLeast"/>
              <w:ind w:left="0" w:firstLine="0"/>
              <w:jc w:val="center"/>
              <w:textAlignment w:val="auto"/>
              <w:rPr>
                <w:sz w:val="16"/>
                <w:szCs w:val="16"/>
                <w:lang w:val="fr-FR"/>
              </w:rPr>
            </w:pPr>
            <w:r w:rsidRPr="00656E12">
              <w:rPr>
                <w:sz w:val="16"/>
                <w:lang w:val="fr-BE" w:bidi="th-TH"/>
              </w:rPr>
              <w:t xml:space="preserve">PP, </w:t>
            </w:r>
            <w:r w:rsidRPr="00656E12">
              <w:rPr>
                <w:b/>
                <w:sz w:val="16"/>
                <w:u w:val="single"/>
                <w:lang w:val="fr-BE" w:bidi="th-TH"/>
              </w:rPr>
              <w:t>EP</w:t>
            </w:r>
            <w:r w:rsidRPr="00656E12">
              <w:rPr>
                <w:sz w:val="16"/>
                <w:lang w:val="fr-BE" w:bidi="th-TH"/>
              </w:rPr>
              <w:t xml:space="preserve">, EX, </w:t>
            </w:r>
            <w:r w:rsidRPr="00656E12">
              <w:rPr>
                <w:b/>
                <w:sz w:val="16"/>
                <w:u w:val="single"/>
                <w:lang w:val="fr-BE" w:bidi="th-TH"/>
              </w:rPr>
              <w:t>TOX</w:t>
            </w:r>
            <w:r w:rsidRPr="00656E12">
              <w:rPr>
                <w:sz w:val="16"/>
                <w:lang w:val="fr-BE" w:bidi="th-TH"/>
              </w:rPr>
              <w:t>, A</w:t>
            </w: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2A0B2E8F"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A05F5C6"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6: +17 ºC; 17</w:t>
            </w:r>
          </w:p>
        </w:tc>
      </w:tr>
    </w:tbl>
    <w:p w14:paraId="552EB02C" w14:textId="77777777" w:rsidR="00044A1E" w:rsidRPr="00656E12" w:rsidRDefault="00044A1E" w:rsidP="00044A1E">
      <w:pPr>
        <w:widowControl/>
        <w:tabs>
          <w:tab w:val="left" w:pos="1701"/>
          <w:tab w:val="left" w:pos="2268"/>
          <w:tab w:val="left" w:pos="2835"/>
        </w:tabs>
        <w:overflowPunct/>
        <w:autoSpaceDE/>
        <w:autoSpaceDN/>
        <w:adjustRightInd/>
        <w:spacing w:before="120" w:after="120" w:line="240" w:lineRule="atLeast"/>
        <w:ind w:right="1134" w:firstLine="0"/>
        <w:textAlignment w:val="auto"/>
        <w:rPr>
          <w:i/>
          <w:iCs/>
        </w:rPr>
      </w:pPr>
      <w:r w:rsidRPr="00656E12">
        <w:rPr>
          <w:i/>
        </w:rPr>
        <w:t>Hinweis: Für die Angabe des Cumolgehalts von mindestens 0,1 % wird das Symbol „≥“ verwendet.</w:t>
      </w:r>
    </w:p>
    <w:p w14:paraId="7B297AD9" w14:textId="274583F9" w:rsidR="00044A1E" w:rsidRPr="00656E12" w:rsidRDefault="00044A1E" w:rsidP="00044A1E">
      <w:pPr>
        <w:keepNext/>
        <w:keepLines/>
        <w:widowControl/>
        <w:tabs>
          <w:tab w:val="right" w:pos="851"/>
        </w:tabs>
        <w:overflowPunct/>
        <w:autoSpaceDE/>
        <w:autoSpaceDN/>
        <w:adjustRightInd/>
        <w:spacing w:before="360" w:after="240" w:line="270" w:lineRule="exact"/>
        <w:ind w:right="1134"/>
        <w:jc w:val="left"/>
        <w:textAlignment w:val="auto"/>
        <w:outlineLvl w:val="2"/>
        <w:rPr>
          <w:b/>
          <w:sz w:val="24"/>
        </w:rPr>
      </w:pPr>
      <w:r w:rsidRPr="00656E12">
        <w:rPr>
          <w:b/>
          <w:sz w:val="24"/>
        </w:rPr>
        <w:lastRenderedPageBreak/>
        <w:tab/>
      </w:r>
      <w:r w:rsidRPr="00656E12">
        <w:rPr>
          <w:b/>
          <w:sz w:val="24"/>
        </w:rPr>
        <w:tab/>
        <w:t>Option 2: Änderung der Eintragungen in Kapitel 3.2 Tabelle C für ein Inkrafttreten am 1. Januar 2025 in Positionen mit *</w:t>
      </w:r>
    </w:p>
    <w:p w14:paraId="015AC222" w14:textId="66C31324" w:rsidR="00044A1E" w:rsidRPr="00656E12" w:rsidRDefault="00044A1E" w:rsidP="00044A1E">
      <w:pPr>
        <w:keepNext/>
        <w:keepLines/>
        <w:widowControl/>
        <w:tabs>
          <w:tab w:val="left" w:pos="1701"/>
          <w:tab w:val="left" w:pos="2268"/>
          <w:tab w:val="left" w:pos="2835"/>
        </w:tabs>
        <w:overflowPunct/>
        <w:autoSpaceDE/>
        <w:autoSpaceDN/>
        <w:adjustRightInd/>
        <w:spacing w:after="120" w:line="240" w:lineRule="atLeast"/>
        <w:ind w:right="1134" w:firstLine="0"/>
        <w:textAlignment w:val="auto"/>
      </w:pPr>
      <w:r w:rsidRPr="00656E12">
        <w:t>10.</w:t>
      </w:r>
      <w:r w:rsidRPr="00656E12">
        <w:tab/>
        <w:t xml:space="preserve">Die unten stehenden Vorschläge berücksichtigen die Einführung von Positionen mit * zur Ersetzung der derzeitigen Eintragung unter UN-Nummer 1223 und von drei Eintragungen unter UN-Nummer 1307, da die informelle Arbeitsgruppe „Stoffe“ in ihrem Bericht über diese Option nachgedacht hat. </w:t>
      </w:r>
      <w:bookmarkStart w:id="1" w:name="_Hlk151363644"/>
      <w:r w:rsidRPr="00656E12">
        <w:t>(</w:t>
      </w:r>
      <w:r w:rsidRPr="00656E12">
        <w:rPr>
          <w:strike/>
        </w:rPr>
        <w:t>gestrichener Text</w:t>
      </w:r>
      <w:r w:rsidRPr="00656E12">
        <w:t xml:space="preserve"> ist durchgestrichen, </w:t>
      </w:r>
      <w:r w:rsidRPr="00656E12">
        <w:rPr>
          <w:b/>
          <w:u w:val="single"/>
        </w:rPr>
        <w:t>neuer Text</w:t>
      </w:r>
      <w:r w:rsidRPr="00656E12">
        <w:t xml:space="preserve"> fettgedruckt und unterstrichen):</w:t>
      </w:r>
      <w:bookmarkEnd w:id="1"/>
    </w:p>
    <w:p w14:paraId="11D64A07" w14:textId="0EE3F035" w:rsidR="00044A1E" w:rsidRPr="00656E12" w:rsidRDefault="00044A1E" w:rsidP="00044A1E">
      <w:pPr>
        <w:keepNext/>
        <w:keepLines/>
        <w:widowControl/>
        <w:tabs>
          <w:tab w:val="left" w:pos="1701"/>
          <w:tab w:val="left" w:pos="2268"/>
          <w:tab w:val="left" w:pos="2835"/>
        </w:tabs>
        <w:overflowPunct/>
        <w:autoSpaceDE/>
        <w:autoSpaceDN/>
        <w:adjustRightInd/>
        <w:spacing w:after="120" w:line="240" w:lineRule="atLeast"/>
        <w:ind w:right="1134" w:firstLine="0"/>
        <w:textAlignment w:val="auto"/>
      </w:pPr>
      <w:r w:rsidRPr="00656E12">
        <w:t>11.</w:t>
      </w:r>
      <w:r w:rsidRPr="00656E12">
        <w:tab/>
        <w:t xml:space="preserve">Die Eintragung für UN-Nr. 1223 KEROSIN in Tabelle C, Kapitel 3.2, wie folgt </w:t>
      </w:r>
      <w:r w:rsidRPr="00656E12">
        <w:rPr>
          <w:b/>
        </w:rPr>
        <w:t>ändern</w:t>
      </w:r>
      <w:r w:rsidRPr="00656E12">
        <w:t>:</w:t>
      </w:r>
    </w:p>
    <w:tbl>
      <w:tblPr>
        <w:tblW w:w="0" w:type="auto"/>
        <w:jc w:val="right"/>
        <w:tblLayout w:type="fixed"/>
        <w:tblCellMar>
          <w:top w:w="28" w:type="dxa"/>
          <w:left w:w="28" w:type="dxa"/>
          <w:bottom w:w="28" w:type="dxa"/>
          <w:right w:w="28" w:type="dxa"/>
        </w:tblCellMar>
        <w:tblLook w:val="0000" w:firstRow="0" w:lastRow="0" w:firstColumn="0" w:lastColumn="0" w:noHBand="0" w:noVBand="0"/>
      </w:tblPr>
      <w:tblGrid>
        <w:gridCol w:w="567"/>
        <w:gridCol w:w="2500"/>
        <w:gridCol w:w="346"/>
        <w:gridCol w:w="407"/>
        <w:gridCol w:w="283"/>
        <w:gridCol w:w="1276"/>
        <w:gridCol w:w="567"/>
        <w:gridCol w:w="425"/>
        <w:gridCol w:w="567"/>
        <w:gridCol w:w="567"/>
        <w:gridCol w:w="567"/>
        <w:gridCol w:w="600"/>
        <w:gridCol w:w="567"/>
        <w:gridCol w:w="567"/>
        <w:gridCol w:w="567"/>
        <w:gridCol w:w="567"/>
        <w:gridCol w:w="704"/>
        <w:gridCol w:w="572"/>
        <w:gridCol w:w="704"/>
        <w:gridCol w:w="427"/>
        <w:gridCol w:w="850"/>
      </w:tblGrid>
      <w:tr w:rsidR="00044A1E" w:rsidRPr="00656E12" w14:paraId="7D318DC0" w14:textId="77777777" w:rsidTr="00B25A01">
        <w:trPr>
          <w:cantSplit/>
          <w:trHeight w:val="37"/>
          <w:tblHeader/>
          <w:jc w:val="right"/>
        </w:trPr>
        <w:tc>
          <w:tcPr>
            <w:tcW w:w="567" w:type="dxa"/>
            <w:tcBorders>
              <w:top w:val="single" w:sz="6" w:space="0" w:color="auto"/>
              <w:left w:val="single" w:sz="6" w:space="0" w:color="auto"/>
              <w:bottom w:val="single" w:sz="6" w:space="0" w:color="auto"/>
              <w:right w:val="single" w:sz="6" w:space="0" w:color="auto"/>
            </w:tcBorders>
          </w:tcPr>
          <w:p w14:paraId="64E2A072"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w:t>
            </w:r>
          </w:p>
        </w:tc>
        <w:tc>
          <w:tcPr>
            <w:tcW w:w="2500" w:type="dxa"/>
            <w:tcBorders>
              <w:top w:val="single" w:sz="6" w:space="0" w:color="auto"/>
              <w:left w:val="single" w:sz="6" w:space="0" w:color="auto"/>
              <w:bottom w:val="single" w:sz="6" w:space="0" w:color="auto"/>
              <w:right w:val="single" w:sz="6" w:space="0" w:color="auto"/>
            </w:tcBorders>
          </w:tcPr>
          <w:p w14:paraId="653219B4"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(2)</w:t>
            </w:r>
          </w:p>
        </w:tc>
        <w:tc>
          <w:tcPr>
            <w:tcW w:w="346" w:type="dxa"/>
            <w:tcBorders>
              <w:top w:val="single" w:sz="6" w:space="0" w:color="auto"/>
              <w:left w:val="single" w:sz="6" w:space="0" w:color="auto"/>
              <w:bottom w:val="single" w:sz="6" w:space="0" w:color="auto"/>
              <w:right w:val="single" w:sz="4" w:space="0" w:color="auto"/>
            </w:tcBorders>
          </w:tcPr>
          <w:p w14:paraId="4E110048"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(3a)</w:t>
            </w:r>
          </w:p>
        </w:tc>
        <w:tc>
          <w:tcPr>
            <w:tcW w:w="407" w:type="dxa"/>
            <w:tcBorders>
              <w:top w:val="single" w:sz="6" w:space="0" w:color="auto"/>
              <w:left w:val="single" w:sz="4" w:space="0" w:color="auto"/>
              <w:bottom w:val="single" w:sz="6" w:space="0" w:color="auto"/>
              <w:right w:val="single" w:sz="6" w:space="0" w:color="auto"/>
            </w:tcBorders>
          </w:tcPr>
          <w:p w14:paraId="7D44A797"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(3b)</w:t>
            </w:r>
          </w:p>
        </w:tc>
        <w:tc>
          <w:tcPr>
            <w:tcW w:w="283" w:type="dxa"/>
            <w:tcBorders>
              <w:top w:val="single" w:sz="6" w:space="0" w:color="auto"/>
              <w:left w:val="single" w:sz="6" w:space="0" w:color="auto"/>
              <w:bottom w:val="single" w:sz="6" w:space="0" w:color="auto"/>
              <w:right w:val="single" w:sz="6" w:space="0" w:color="auto"/>
            </w:tcBorders>
          </w:tcPr>
          <w:p w14:paraId="4DDE391A"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(4)</w:t>
            </w:r>
          </w:p>
        </w:tc>
        <w:tc>
          <w:tcPr>
            <w:tcW w:w="1276" w:type="dxa"/>
            <w:tcBorders>
              <w:top w:val="single" w:sz="6" w:space="0" w:color="auto"/>
              <w:left w:val="single" w:sz="6" w:space="0" w:color="auto"/>
              <w:bottom w:val="single" w:sz="6" w:space="0" w:color="auto"/>
              <w:right w:val="single" w:sz="6" w:space="0" w:color="auto"/>
            </w:tcBorders>
            <w:noWrap/>
          </w:tcPr>
          <w:p w14:paraId="61416DFD"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(5)</w:t>
            </w:r>
          </w:p>
        </w:tc>
        <w:tc>
          <w:tcPr>
            <w:tcW w:w="567" w:type="dxa"/>
            <w:tcBorders>
              <w:top w:val="single" w:sz="6" w:space="0" w:color="auto"/>
              <w:left w:val="single" w:sz="6" w:space="0" w:color="auto"/>
              <w:bottom w:val="single" w:sz="6" w:space="0" w:color="auto"/>
              <w:right w:val="single" w:sz="6" w:space="0" w:color="auto"/>
            </w:tcBorders>
          </w:tcPr>
          <w:p w14:paraId="2625710F"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(6)</w:t>
            </w:r>
          </w:p>
        </w:tc>
        <w:tc>
          <w:tcPr>
            <w:tcW w:w="425" w:type="dxa"/>
            <w:tcBorders>
              <w:top w:val="single" w:sz="6" w:space="0" w:color="auto"/>
              <w:left w:val="single" w:sz="6" w:space="0" w:color="auto"/>
              <w:bottom w:val="single" w:sz="6" w:space="0" w:color="auto"/>
              <w:right w:val="single" w:sz="6" w:space="0" w:color="auto"/>
            </w:tcBorders>
          </w:tcPr>
          <w:p w14:paraId="056F0061"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(7)</w:t>
            </w:r>
          </w:p>
        </w:tc>
        <w:tc>
          <w:tcPr>
            <w:tcW w:w="567" w:type="dxa"/>
            <w:tcBorders>
              <w:top w:val="single" w:sz="6" w:space="0" w:color="auto"/>
              <w:left w:val="single" w:sz="6" w:space="0" w:color="auto"/>
              <w:bottom w:val="single" w:sz="6" w:space="0" w:color="auto"/>
              <w:right w:val="single" w:sz="6" w:space="0" w:color="auto"/>
            </w:tcBorders>
          </w:tcPr>
          <w:p w14:paraId="0E6E37FF"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(8)</w:t>
            </w:r>
          </w:p>
        </w:tc>
        <w:tc>
          <w:tcPr>
            <w:tcW w:w="567" w:type="dxa"/>
            <w:tcBorders>
              <w:top w:val="single" w:sz="6" w:space="0" w:color="auto"/>
              <w:left w:val="single" w:sz="6" w:space="0" w:color="auto"/>
              <w:bottom w:val="single" w:sz="6" w:space="0" w:color="auto"/>
              <w:right w:val="single" w:sz="6" w:space="0" w:color="auto"/>
            </w:tcBorders>
          </w:tcPr>
          <w:p w14:paraId="3566F24D"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(9)</w:t>
            </w:r>
          </w:p>
        </w:tc>
        <w:tc>
          <w:tcPr>
            <w:tcW w:w="567" w:type="dxa"/>
            <w:tcBorders>
              <w:top w:val="single" w:sz="6" w:space="0" w:color="auto"/>
              <w:left w:val="single" w:sz="6" w:space="0" w:color="auto"/>
              <w:bottom w:val="single" w:sz="6" w:space="0" w:color="auto"/>
              <w:right w:val="single" w:sz="6" w:space="0" w:color="auto"/>
            </w:tcBorders>
          </w:tcPr>
          <w:p w14:paraId="496A4472"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(10)</w:t>
            </w:r>
          </w:p>
        </w:tc>
        <w:tc>
          <w:tcPr>
            <w:tcW w:w="600" w:type="dxa"/>
            <w:tcBorders>
              <w:top w:val="single" w:sz="6" w:space="0" w:color="auto"/>
              <w:left w:val="single" w:sz="6" w:space="0" w:color="auto"/>
              <w:bottom w:val="single" w:sz="6" w:space="0" w:color="auto"/>
              <w:right w:val="single" w:sz="6" w:space="0" w:color="auto"/>
            </w:tcBorders>
          </w:tcPr>
          <w:p w14:paraId="0CD0A667"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(11)</w:t>
            </w:r>
          </w:p>
        </w:tc>
        <w:tc>
          <w:tcPr>
            <w:tcW w:w="567" w:type="dxa"/>
            <w:tcBorders>
              <w:top w:val="single" w:sz="6" w:space="0" w:color="auto"/>
              <w:left w:val="single" w:sz="6" w:space="0" w:color="auto"/>
              <w:bottom w:val="single" w:sz="6" w:space="0" w:color="auto"/>
              <w:right w:val="single" w:sz="6" w:space="0" w:color="auto"/>
            </w:tcBorders>
          </w:tcPr>
          <w:p w14:paraId="3B8C80DB"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(12)</w:t>
            </w:r>
          </w:p>
        </w:tc>
        <w:tc>
          <w:tcPr>
            <w:tcW w:w="567" w:type="dxa"/>
            <w:tcBorders>
              <w:top w:val="single" w:sz="6" w:space="0" w:color="auto"/>
              <w:left w:val="single" w:sz="6" w:space="0" w:color="auto"/>
              <w:bottom w:val="single" w:sz="6" w:space="0" w:color="auto"/>
              <w:right w:val="single" w:sz="6" w:space="0" w:color="auto"/>
            </w:tcBorders>
          </w:tcPr>
          <w:p w14:paraId="18381752"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(13)</w:t>
            </w:r>
          </w:p>
        </w:tc>
        <w:tc>
          <w:tcPr>
            <w:tcW w:w="567" w:type="dxa"/>
            <w:tcBorders>
              <w:top w:val="single" w:sz="6" w:space="0" w:color="auto"/>
              <w:left w:val="single" w:sz="6" w:space="0" w:color="auto"/>
              <w:bottom w:val="single" w:sz="6" w:space="0" w:color="auto"/>
              <w:right w:val="single" w:sz="6" w:space="0" w:color="auto"/>
            </w:tcBorders>
          </w:tcPr>
          <w:p w14:paraId="3AE35C63"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(14)</w:t>
            </w:r>
          </w:p>
        </w:tc>
        <w:tc>
          <w:tcPr>
            <w:tcW w:w="567" w:type="dxa"/>
            <w:tcBorders>
              <w:top w:val="single" w:sz="6" w:space="0" w:color="auto"/>
              <w:left w:val="single" w:sz="6" w:space="0" w:color="auto"/>
              <w:bottom w:val="single" w:sz="6" w:space="0" w:color="auto"/>
              <w:right w:val="single" w:sz="6" w:space="0" w:color="auto"/>
            </w:tcBorders>
          </w:tcPr>
          <w:p w14:paraId="3F5C1343"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(15)</w:t>
            </w:r>
          </w:p>
        </w:tc>
        <w:tc>
          <w:tcPr>
            <w:tcW w:w="704" w:type="dxa"/>
            <w:tcBorders>
              <w:top w:val="single" w:sz="6" w:space="0" w:color="auto"/>
              <w:left w:val="single" w:sz="6" w:space="0" w:color="auto"/>
              <w:bottom w:val="single" w:sz="6" w:space="0" w:color="auto"/>
              <w:right w:val="single" w:sz="6" w:space="0" w:color="auto"/>
            </w:tcBorders>
          </w:tcPr>
          <w:p w14:paraId="4A5BCE40"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(16)</w:t>
            </w:r>
          </w:p>
        </w:tc>
        <w:tc>
          <w:tcPr>
            <w:tcW w:w="572" w:type="dxa"/>
            <w:tcBorders>
              <w:top w:val="single" w:sz="6" w:space="0" w:color="auto"/>
              <w:left w:val="single" w:sz="6" w:space="0" w:color="auto"/>
              <w:bottom w:val="single" w:sz="6" w:space="0" w:color="auto"/>
              <w:right w:val="single" w:sz="6" w:space="0" w:color="auto"/>
            </w:tcBorders>
          </w:tcPr>
          <w:p w14:paraId="3F045015"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(17)</w:t>
            </w:r>
          </w:p>
        </w:tc>
        <w:tc>
          <w:tcPr>
            <w:tcW w:w="704" w:type="dxa"/>
            <w:tcBorders>
              <w:top w:val="single" w:sz="6" w:space="0" w:color="auto"/>
              <w:left w:val="single" w:sz="6" w:space="0" w:color="auto"/>
              <w:bottom w:val="single" w:sz="6" w:space="0" w:color="auto"/>
              <w:right w:val="single" w:sz="6" w:space="0" w:color="auto"/>
            </w:tcBorders>
          </w:tcPr>
          <w:p w14:paraId="2380FF83"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(18)</w:t>
            </w:r>
          </w:p>
        </w:tc>
        <w:tc>
          <w:tcPr>
            <w:tcW w:w="427" w:type="dxa"/>
            <w:tcBorders>
              <w:top w:val="single" w:sz="6" w:space="0" w:color="auto"/>
              <w:left w:val="single" w:sz="6" w:space="0" w:color="auto"/>
              <w:bottom w:val="single" w:sz="6" w:space="0" w:color="auto"/>
              <w:right w:val="single" w:sz="6" w:space="0" w:color="auto"/>
            </w:tcBorders>
          </w:tcPr>
          <w:p w14:paraId="26D6FBD0"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(19)</w:t>
            </w:r>
          </w:p>
        </w:tc>
        <w:tc>
          <w:tcPr>
            <w:tcW w:w="850" w:type="dxa"/>
            <w:tcBorders>
              <w:top w:val="single" w:sz="6" w:space="0" w:color="auto"/>
              <w:left w:val="single" w:sz="6" w:space="0" w:color="auto"/>
              <w:bottom w:val="single" w:sz="6" w:space="0" w:color="auto"/>
              <w:right w:val="single" w:sz="6" w:space="0" w:color="auto"/>
            </w:tcBorders>
          </w:tcPr>
          <w:p w14:paraId="20872F62"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(20)</w:t>
            </w:r>
          </w:p>
        </w:tc>
      </w:tr>
      <w:tr w:rsidR="00044A1E" w:rsidRPr="00656E12" w14:paraId="2653616D" w14:textId="77777777" w:rsidTr="00B25A01">
        <w:trPr>
          <w:cantSplit/>
          <w:trHeight w:val="37"/>
          <w:tblHeader/>
          <w:jc w:val="right"/>
        </w:trPr>
        <w:tc>
          <w:tcPr>
            <w:tcW w:w="567" w:type="dxa"/>
            <w:tcBorders>
              <w:top w:val="single" w:sz="6" w:space="0" w:color="auto"/>
              <w:left w:val="single" w:sz="6" w:space="0" w:color="auto"/>
              <w:bottom w:val="single" w:sz="6" w:space="0" w:color="auto"/>
              <w:right w:val="single" w:sz="6" w:space="0" w:color="auto"/>
            </w:tcBorders>
          </w:tcPr>
          <w:p w14:paraId="71180611" w14:textId="77777777" w:rsidR="00044A1E" w:rsidRPr="00656E12" w:rsidRDefault="00044A1E" w:rsidP="00044A1E">
            <w:pPr>
              <w:widowControl/>
              <w:overflowPunct/>
              <w:spacing w:before="10" w:after="10" w:line="240" w:lineRule="atLeast"/>
              <w:ind w:left="0" w:firstLine="0"/>
              <w:jc w:val="center"/>
              <w:textAlignment w:val="auto"/>
              <w:rPr>
                <w:sz w:val="13"/>
                <w:szCs w:val="13"/>
                <w:lang w:val="en-GB" w:bidi="th-TH"/>
              </w:rPr>
            </w:pPr>
          </w:p>
        </w:tc>
        <w:tc>
          <w:tcPr>
            <w:tcW w:w="2500" w:type="dxa"/>
            <w:tcBorders>
              <w:top w:val="single" w:sz="6" w:space="0" w:color="auto"/>
              <w:left w:val="single" w:sz="6" w:space="0" w:color="auto"/>
              <w:bottom w:val="single" w:sz="6" w:space="0" w:color="auto"/>
              <w:right w:val="single" w:sz="6" w:space="0" w:color="auto"/>
            </w:tcBorders>
          </w:tcPr>
          <w:p w14:paraId="41ADBC2D"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3.1.2</w:t>
            </w:r>
          </w:p>
        </w:tc>
        <w:tc>
          <w:tcPr>
            <w:tcW w:w="346" w:type="dxa"/>
            <w:tcBorders>
              <w:top w:val="single" w:sz="6" w:space="0" w:color="auto"/>
              <w:left w:val="single" w:sz="6" w:space="0" w:color="auto"/>
              <w:bottom w:val="single" w:sz="6" w:space="0" w:color="auto"/>
              <w:right w:val="single" w:sz="4" w:space="0" w:color="auto"/>
            </w:tcBorders>
          </w:tcPr>
          <w:p w14:paraId="4118E9E2"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2.2</w:t>
            </w:r>
          </w:p>
        </w:tc>
        <w:tc>
          <w:tcPr>
            <w:tcW w:w="407" w:type="dxa"/>
            <w:tcBorders>
              <w:top w:val="single" w:sz="6" w:space="0" w:color="auto"/>
              <w:left w:val="single" w:sz="4" w:space="0" w:color="auto"/>
              <w:bottom w:val="single" w:sz="6" w:space="0" w:color="auto"/>
              <w:right w:val="single" w:sz="6" w:space="0" w:color="auto"/>
            </w:tcBorders>
          </w:tcPr>
          <w:p w14:paraId="73D14D47"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2.2</w:t>
            </w:r>
          </w:p>
        </w:tc>
        <w:tc>
          <w:tcPr>
            <w:tcW w:w="283" w:type="dxa"/>
            <w:tcBorders>
              <w:top w:val="single" w:sz="6" w:space="0" w:color="auto"/>
              <w:left w:val="single" w:sz="6" w:space="0" w:color="auto"/>
              <w:bottom w:val="single" w:sz="6" w:space="0" w:color="auto"/>
              <w:right w:val="single" w:sz="6" w:space="0" w:color="auto"/>
            </w:tcBorders>
          </w:tcPr>
          <w:p w14:paraId="3F8E9641"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2.1.1.3</w:t>
            </w:r>
          </w:p>
        </w:tc>
        <w:tc>
          <w:tcPr>
            <w:tcW w:w="1276" w:type="dxa"/>
            <w:tcBorders>
              <w:top w:val="single" w:sz="6" w:space="0" w:color="auto"/>
              <w:left w:val="single" w:sz="6" w:space="0" w:color="auto"/>
              <w:bottom w:val="single" w:sz="6" w:space="0" w:color="auto"/>
              <w:right w:val="single" w:sz="6" w:space="0" w:color="auto"/>
            </w:tcBorders>
            <w:noWrap/>
          </w:tcPr>
          <w:p w14:paraId="5C270005"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5.2.2 / 3.2.3.1</w:t>
            </w:r>
          </w:p>
        </w:tc>
        <w:tc>
          <w:tcPr>
            <w:tcW w:w="567" w:type="dxa"/>
            <w:tcBorders>
              <w:top w:val="single" w:sz="6" w:space="0" w:color="auto"/>
              <w:left w:val="single" w:sz="6" w:space="0" w:color="auto"/>
              <w:bottom w:val="single" w:sz="6" w:space="0" w:color="auto"/>
              <w:right w:val="single" w:sz="6" w:space="0" w:color="auto"/>
            </w:tcBorders>
          </w:tcPr>
          <w:p w14:paraId="5F38B9CC"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1.2.1 / 7.2.2.0.1</w:t>
            </w:r>
          </w:p>
        </w:tc>
        <w:tc>
          <w:tcPr>
            <w:tcW w:w="425" w:type="dxa"/>
            <w:tcBorders>
              <w:top w:val="single" w:sz="6" w:space="0" w:color="auto"/>
              <w:left w:val="single" w:sz="6" w:space="0" w:color="auto"/>
              <w:bottom w:val="single" w:sz="6" w:space="0" w:color="auto"/>
              <w:right w:val="single" w:sz="6" w:space="0" w:color="auto"/>
            </w:tcBorders>
          </w:tcPr>
          <w:p w14:paraId="1E3CBC3A"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 / 1.2.1</w:t>
            </w:r>
          </w:p>
        </w:tc>
        <w:tc>
          <w:tcPr>
            <w:tcW w:w="567" w:type="dxa"/>
            <w:tcBorders>
              <w:top w:val="single" w:sz="6" w:space="0" w:color="auto"/>
              <w:left w:val="single" w:sz="6" w:space="0" w:color="auto"/>
              <w:bottom w:val="single" w:sz="6" w:space="0" w:color="auto"/>
              <w:right w:val="single" w:sz="6" w:space="0" w:color="auto"/>
            </w:tcBorders>
          </w:tcPr>
          <w:p w14:paraId="1B0DACE1"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 / 1.2.1</w:t>
            </w:r>
          </w:p>
        </w:tc>
        <w:tc>
          <w:tcPr>
            <w:tcW w:w="567" w:type="dxa"/>
            <w:tcBorders>
              <w:top w:val="single" w:sz="6" w:space="0" w:color="auto"/>
              <w:left w:val="single" w:sz="6" w:space="0" w:color="auto"/>
              <w:bottom w:val="single" w:sz="6" w:space="0" w:color="auto"/>
              <w:right w:val="single" w:sz="6" w:space="0" w:color="auto"/>
            </w:tcBorders>
          </w:tcPr>
          <w:p w14:paraId="76ADE2DD"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 / 1.2.1</w:t>
            </w:r>
          </w:p>
        </w:tc>
        <w:tc>
          <w:tcPr>
            <w:tcW w:w="567" w:type="dxa"/>
            <w:tcBorders>
              <w:top w:val="single" w:sz="6" w:space="0" w:color="auto"/>
              <w:left w:val="single" w:sz="6" w:space="0" w:color="auto"/>
              <w:bottom w:val="single" w:sz="6" w:space="0" w:color="auto"/>
              <w:right w:val="single" w:sz="6" w:space="0" w:color="auto"/>
            </w:tcBorders>
          </w:tcPr>
          <w:p w14:paraId="07E54228"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 / 1.2.1</w:t>
            </w:r>
          </w:p>
        </w:tc>
        <w:tc>
          <w:tcPr>
            <w:tcW w:w="600" w:type="dxa"/>
            <w:tcBorders>
              <w:top w:val="single" w:sz="6" w:space="0" w:color="auto"/>
              <w:left w:val="single" w:sz="6" w:space="0" w:color="auto"/>
              <w:bottom w:val="single" w:sz="6" w:space="0" w:color="auto"/>
              <w:right w:val="single" w:sz="6" w:space="0" w:color="auto"/>
            </w:tcBorders>
          </w:tcPr>
          <w:p w14:paraId="0127B467"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7.2.4.21</w:t>
            </w:r>
          </w:p>
        </w:tc>
        <w:tc>
          <w:tcPr>
            <w:tcW w:w="567" w:type="dxa"/>
            <w:tcBorders>
              <w:top w:val="single" w:sz="6" w:space="0" w:color="auto"/>
              <w:left w:val="single" w:sz="6" w:space="0" w:color="auto"/>
              <w:bottom w:val="single" w:sz="6" w:space="0" w:color="auto"/>
              <w:right w:val="single" w:sz="6" w:space="0" w:color="auto"/>
            </w:tcBorders>
          </w:tcPr>
          <w:p w14:paraId="6B408BE9"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w:t>
            </w:r>
          </w:p>
        </w:tc>
        <w:tc>
          <w:tcPr>
            <w:tcW w:w="567" w:type="dxa"/>
            <w:tcBorders>
              <w:top w:val="single" w:sz="6" w:space="0" w:color="auto"/>
              <w:left w:val="single" w:sz="6" w:space="0" w:color="auto"/>
              <w:bottom w:val="single" w:sz="6" w:space="0" w:color="auto"/>
              <w:right w:val="single" w:sz="6" w:space="0" w:color="auto"/>
            </w:tcBorders>
          </w:tcPr>
          <w:p w14:paraId="26446834"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 / 1.2.1</w:t>
            </w:r>
          </w:p>
        </w:tc>
        <w:tc>
          <w:tcPr>
            <w:tcW w:w="567" w:type="dxa"/>
            <w:tcBorders>
              <w:top w:val="single" w:sz="6" w:space="0" w:color="auto"/>
              <w:left w:val="single" w:sz="6" w:space="0" w:color="auto"/>
              <w:bottom w:val="single" w:sz="6" w:space="0" w:color="auto"/>
              <w:right w:val="single" w:sz="6" w:space="0" w:color="auto"/>
            </w:tcBorders>
          </w:tcPr>
          <w:p w14:paraId="295E49F7"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 xml:space="preserve">3.2.3.1 / 1.2.1 </w:t>
            </w:r>
          </w:p>
        </w:tc>
        <w:tc>
          <w:tcPr>
            <w:tcW w:w="567" w:type="dxa"/>
            <w:tcBorders>
              <w:top w:val="single" w:sz="6" w:space="0" w:color="auto"/>
              <w:left w:val="single" w:sz="6" w:space="0" w:color="auto"/>
              <w:bottom w:val="single" w:sz="6" w:space="0" w:color="auto"/>
              <w:right w:val="single" w:sz="6" w:space="0" w:color="auto"/>
            </w:tcBorders>
          </w:tcPr>
          <w:p w14:paraId="21484F9D"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1.2.1</w:t>
            </w:r>
          </w:p>
        </w:tc>
        <w:tc>
          <w:tcPr>
            <w:tcW w:w="704" w:type="dxa"/>
            <w:tcBorders>
              <w:top w:val="single" w:sz="6" w:space="0" w:color="auto"/>
              <w:left w:val="single" w:sz="6" w:space="0" w:color="auto"/>
              <w:bottom w:val="single" w:sz="6" w:space="0" w:color="auto"/>
              <w:right w:val="single" w:sz="6" w:space="0" w:color="auto"/>
            </w:tcBorders>
          </w:tcPr>
          <w:p w14:paraId="6E230D6E"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 xml:space="preserve">1.2.1 / 3.2.3.3 </w:t>
            </w:r>
          </w:p>
        </w:tc>
        <w:tc>
          <w:tcPr>
            <w:tcW w:w="572" w:type="dxa"/>
            <w:tcBorders>
              <w:top w:val="single" w:sz="6" w:space="0" w:color="auto"/>
              <w:left w:val="single" w:sz="6" w:space="0" w:color="auto"/>
              <w:bottom w:val="single" w:sz="6" w:space="0" w:color="auto"/>
              <w:right w:val="single" w:sz="6" w:space="0" w:color="auto"/>
            </w:tcBorders>
          </w:tcPr>
          <w:p w14:paraId="51C7152B"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1.2.1 / 3.2.3.3</w:t>
            </w:r>
          </w:p>
        </w:tc>
        <w:tc>
          <w:tcPr>
            <w:tcW w:w="704" w:type="dxa"/>
            <w:tcBorders>
              <w:top w:val="single" w:sz="6" w:space="0" w:color="auto"/>
              <w:left w:val="single" w:sz="6" w:space="0" w:color="auto"/>
              <w:bottom w:val="single" w:sz="6" w:space="0" w:color="auto"/>
              <w:right w:val="single" w:sz="6" w:space="0" w:color="auto"/>
            </w:tcBorders>
          </w:tcPr>
          <w:p w14:paraId="5D83F526"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8.1.5</w:t>
            </w:r>
          </w:p>
        </w:tc>
        <w:tc>
          <w:tcPr>
            <w:tcW w:w="427" w:type="dxa"/>
            <w:tcBorders>
              <w:top w:val="single" w:sz="6" w:space="0" w:color="auto"/>
              <w:left w:val="single" w:sz="6" w:space="0" w:color="auto"/>
              <w:bottom w:val="single" w:sz="6" w:space="0" w:color="auto"/>
              <w:right w:val="single" w:sz="6" w:space="0" w:color="auto"/>
            </w:tcBorders>
          </w:tcPr>
          <w:p w14:paraId="2A60AD8A"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7.2.5</w:t>
            </w:r>
          </w:p>
        </w:tc>
        <w:tc>
          <w:tcPr>
            <w:tcW w:w="850" w:type="dxa"/>
            <w:tcBorders>
              <w:top w:val="single" w:sz="6" w:space="0" w:color="auto"/>
              <w:left w:val="single" w:sz="6" w:space="0" w:color="auto"/>
              <w:bottom w:val="single" w:sz="6" w:space="0" w:color="auto"/>
              <w:right w:val="single" w:sz="6" w:space="0" w:color="auto"/>
            </w:tcBorders>
          </w:tcPr>
          <w:p w14:paraId="59EE4ED7"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w:t>
            </w:r>
          </w:p>
        </w:tc>
      </w:tr>
      <w:tr w:rsidR="00044A1E" w:rsidRPr="00656E12" w14:paraId="03A30F52" w14:textId="77777777" w:rsidTr="00B25A01">
        <w:trPr>
          <w:cantSplit/>
          <w:trHeight w:val="119"/>
          <w:jc w:val="right"/>
        </w:trPr>
        <w:tc>
          <w:tcPr>
            <w:tcW w:w="567" w:type="dxa"/>
            <w:tcBorders>
              <w:top w:val="single" w:sz="6" w:space="0" w:color="auto"/>
              <w:left w:val="single" w:sz="6" w:space="0" w:color="auto"/>
              <w:bottom w:val="single" w:sz="6" w:space="0" w:color="auto"/>
              <w:right w:val="single" w:sz="6" w:space="0" w:color="auto"/>
            </w:tcBorders>
            <w:shd w:val="clear" w:color="auto" w:fill="auto"/>
          </w:tcPr>
          <w:p w14:paraId="67CD6BD6"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1223</w:t>
            </w:r>
          </w:p>
          <w:p w14:paraId="4EAED765" w14:textId="77777777" w:rsidR="00044A1E" w:rsidRPr="00656E12" w:rsidRDefault="00044A1E" w:rsidP="00044A1E">
            <w:pPr>
              <w:widowControl/>
              <w:overflowPunct/>
              <w:autoSpaceDE/>
              <w:autoSpaceDN/>
              <w:adjustRightInd/>
              <w:spacing w:line="240" w:lineRule="atLeast"/>
              <w:ind w:left="0" w:firstLine="0"/>
              <w:jc w:val="left"/>
              <w:textAlignment w:val="auto"/>
              <w:rPr>
                <w:sz w:val="16"/>
                <w:szCs w:val="16"/>
                <w:lang w:val="en-GB" w:bidi="th-TH"/>
              </w:rPr>
            </w:pPr>
          </w:p>
        </w:tc>
        <w:tc>
          <w:tcPr>
            <w:tcW w:w="2500" w:type="dxa"/>
            <w:tcBorders>
              <w:top w:val="single" w:sz="6" w:space="0" w:color="auto"/>
              <w:left w:val="single" w:sz="6" w:space="0" w:color="auto"/>
              <w:bottom w:val="single" w:sz="6" w:space="0" w:color="auto"/>
              <w:right w:val="single" w:sz="6" w:space="0" w:color="auto"/>
            </w:tcBorders>
            <w:shd w:val="clear" w:color="auto" w:fill="auto"/>
          </w:tcPr>
          <w:p w14:paraId="248A11B0" w14:textId="2C8943A4"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KEROSIN</w:t>
            </w:r>
          </w:p>
        </w:tc>
        <w:tc>
          <w:tcPr>
            <w:tcW w:w="346" w:type="dxa"/>
            <w:tcBorders>
              <w:top w:val="single" w:sz="6" w:space="0" w:color="auto"/>
              <w:left w:val="single" w:sz="6" w:space="0" w:color="auto"/>
              <w:bottom w:val="single" w:sz="6" w:space="0" w:color="auto"/>
              <w:right w:val="single" w:sz="4" w:space="0" w:color="auto"/>
            </w:tcBorders>
            <w:shd w:val="clear" w:color="auto" w:fill="auto"/>
          </w:tcPr>
          <w:p w14:paraId="5FD5582A"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w:t>
            </w:r>
          </w:p>
        </w:tc>
        <w:tc>
          <w:tcPr>
            <w:tcW w:w="407" w:type="dxa"/>
            <w:tcBorders>
              <w:top w:val="single" w:sz="6" w:space="0" w:color="auto"/>
              <w:left w:val="single" w:sz="4" w:space="0" w:color="auto"/>
              <w:bottom w:val="single" w:sz="6" w:space="0" w:color="auto"/>
              <w:right w:val="single" w:sz="6" w:space="0" w:color="auto"/>
            </w:tcBorders>
            <w:shd w:val="clear" w:color="auto" w:fill="auto"/>
          </w:tcPr>
          <w:p w14:paraId="16A42B30"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F1</w:t>
            </w: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33198171"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III</w:t>
            </w:r>
          </w:p>
        </w:tc>
        <w:tc>
          <w:tcPr>
            <w:tcW w:w="1276" w:type="dxa"/>
            <w:tcBorders>
              <w:top w:val="single" w:sz="6" w:space="0" w:color="auto"/>
              <w:left w:val="single" w:sz="6" w:space="0" w:color="auto"/>
              <w:bottom w:val="single" w:sz="6" w:space="0" w:color="auto"/>
              <w:right w:val="single" w:sz="6" w:space="0" w:color="auto"/>
            </w:tcBorders>
            <w:shd w:val="clear" w:color="auto" w:fill="auto"/>
            <w:noWrap/>
          </w:tcPr>
          <w:p w14:paraId="74879DF2" w14:textId="77777777" w:rsidR="00044A1E" w:rsidRPr="00656E12" w:rsidRDefault="00044A1E" w:rsidP="00044A1E">
            <w:pPr>
              <w:widowControl/>
              <w:overflowPunct/>
              <w:spacing w:before="10" w:after="10" w:line="240" w:lineRule="atLeast"/>
              <w:ind w:left="0" w:firstLine="0"/>
              <w:jc w:val="center"/>
              <w:textAlignment w:val="auto"/>
              <w:rPr>
                <w:b/>
                <w:bCs/>
                <w:sz w:val="16"/>
                <w:szCs w:val="16"/>
                <w:u w:val="single"/>
              </w:rPr>
            </w:pPr>
            <w:r w:rsidRPr="00656E12">
              <w:rPr>
                <w:sz w:val="16"/>
                <w:lang w:val="en-GB" w:bidi="th-TH"/>
              </w:rPr>
              <w:t>3+N2</w:t>
            </w:r>
            <w:r w:rsidRPr="00656E12">
              <w:rPr>
                <w:b/>
                <w:sz w:val="16"/>
                <w:u w:val="single"/>
                <w:lang w:val="en-GB" w:bidi="th-TH"/>
              </w:rPr>
              <w:t>(+CMR)</w:t>
            </w:r>
            <w:r w:rsidRPr="00656E12">
              <w:rPr>
                <w:sz w:val="16"/>
                <w:lang w:val="en-GB" w:bidi="th-TH"/>
              </w:rPr>
              <w:t>+F</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1C33B36"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N</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9C3487C" w14:textId="77777777" w:rsidR="00044A1E" w:rsidRPr="00656E12" w:rsidRDefault="00044A1E" w:rsidP="00044A1E">
            <w:pPr>
              <w:widowControl/>
              <w:overflowPunct/>
              <w:spacing w:before="10" w:after="10" w:line="240" w:lineRule="atLeast"/>
              <w:ind w:left="0" w:firstLine="0"/>
              <w:jc w:val="center"/>
              <w:textAlignment w:val="auto"/>
              <w:rPr>
                <w:b/>
                <w:bCs/>
                <w:sz w:val="16"/>
                <w:szCs w:val="16"/>
                <w:u w:val="single"/>
              </w:rPr>
            </w:pPr>
            <w:r w:rsidRPr="00656E12">
              <w:rPr>
                <w:strike/>
                <w:sz w:val="16"/>
                <w:lang w:val="en-GB" w:bidi="th-TH"/>
              </w:rPr>
              <w:t xml:space="preserve"> 3</w:t>
            </w:r>
            <w:r w:rsidRPr="00656E12">
              <w:rPr>
                <w:b/>
                <w:sz w:val="16"/>
                <w:u w:val="single"/>
                <w:lang w:val="en-GB" w:bidi="th-TH"/>
              </w:rPr>
              <w:t xml:space="preserve"> *</w:t>
            </w:r>
          </w:p>
          <w:p w14:paraId="23C06390" w14:textId="77777777" w:rsidR="00044A1E" w:rsidRPr="00656E12" w:rsidRDefault="00044A1E" w:rsidP="00044A1E">
            <w:pPr>
              <w:widowControl/>
              <w:overflowPunct/>
              <w:spacing w:before="10" w:after="10" w:line="240" w:lineRule="atLeast"/>
              <w:ind w:left="0" w:firstLine="0"/>
              <w:jc w:val="center"/>
              <w:textAlignment w:val="auto"/>
              <w:rPr>
                <w:strike/>
                <w:sz w:val="16"/>
                <w:szCs w:val="16"/>
                <w:lang w:val="en-GB"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6B84CBA" w14:textId="77777777" w:rsidR="00044A1E" w:rsidRPr="00656E12" w:rsidRDefault="00044A1E" w:rsidP="00044A1E">
            <w:pPr>
              <w:widowControl/>
              <w:overflowPunct/>
              <w:spacing w:before="10" w:after="10" w:line="240" w:lineRule="atLeast"/>
              <w:ind w:left="0" w:firstLine="0"/>
              <w:jc w:val="center"/>
              <w:textAlignment w:val="auto"/>
              <w:rPr>
                <w:b/>
                <w:bCs/>
                <w:sz w:val="16"/>
                <w:szCs w:val="16"/>
                <w:u w:val="single"/>
              </w:rPr>
            </w:pPr>
            <w:r w:rsidRPr="00656E12">
              <w:rPr>
                <w:strike/>
                <w:sz w:val="16"/>
                <w:lang w:val="en-GB" w:bidi="th-TH"/>
              </w:rPr>
              <w:t xml:space="preserve"> 3</w:t>
            </w:r>
            <w:r w:rsidRPr="00656E12">
              <w:rPr>
                <w:b/>
                <w:sz w:val="16"/>
                <w:u w:val="single"/>
                <w:lang w:val="en-GB" w:bidi="th-TH"/>
              </w:rPr>
              <w:t xml:space="preserve"> *</w:t>
            </w:r>
          </w:p>
          <w:p w14:paraId="07644501" w14:textId="77777777" w:rsidR="00044A1E" w:rsidRPr="00656E12" w:rsidRDefault="00044A1E" w:rsidP="00044A1E">
            <w:pPr>
              <w:widowControl/>
              <w:overflowPunct/>
              <w:spacing w:before="10" w:after="10" w:line="240" w:lineRule="atLeast"/>
              <w:ind w:left="0" w:firstLine="0"/>
              <w:jc w:val="center"/>
              <w:textAlignment w:val="auto"/>
              <w:rPr>
                <w:strike/>
                <w:sz w:val="16"/>
                <w:szCs w:val="16"/>
                <w:lang w:val="en-GB"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CB7EB24" w14:textId="77777777" w:rsidR="00044A1E" w:rsidRPr="00656E12" w:rsidRDefault="00044A1E" w:rsidP="00044A1E">
            <w:pPr>
              <w:widowControl/>
              <w:overflowPunct/>
              <w:spacing w:before="10" w:after="10" w:line="240" w:lineRule="atLeast"/>
              <w:ind w:left="0" w:firstLine="0"/>
              <w:jc w:val="center"/>
              <w:textAlignment w:val="auto"/>
              <w:rPr>
                <w:b/>
                <w:bCs/>
                <w:sz w:val="16"/>
                <w:szCs w:val="16"/>
                <w:u w:val="single"/>
              </w:rPr>
            </w:pPr>
            <w:r w:rsidRPr="00656E12">
              <w:rPr>
                <w:b/>
                <w:sz w:val="16"/>
                <w:u w:val="single"/>
                <w:lang w:val="en-GB" w:bidi="th-TH"/>
              </w:rPr>
              <w: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6C48B43" w14:textId="77777777" w:rsidR="00044A1E" w:rsidRPr="00656E12" w:rsidRDefault="00044A1E" w:rsidP="00044A1E">
            <w:pPr>
              <w:widowControl/>
              <w:overflowPunct/>
              <w:spacing w:before="10" w:after="10" w:line="240" w:lineRule="atLeast"/>
              <w:ind w:left="0" w:firstLine="0"/>
              <w:jc w:val="center"/>
              <w:textAlignment w:val="auto"/>
              <w:rPr>
                <w:b/>
                <w:bCs/>
                <w:sz w:val="16"/>
                <w:szCs w:val="16"/>
                <w:u w:val="single"/>
              </w:rPr>
            </w:pPr>
            <w:r w:rsidRPr="00656E12">
              <w:rPr>
                <w:b/>
                <w:sz w:val="16"/>
                <w:u w:val="single"/>
                <w:lang w:val="en-GB" w:bidi="th-TH"/>
              </w:rPr>
              <w:t>10</w:t>
            </w:r>
          </w:p>
        </w:tc>
        <w:tc>
          <w:tcPr>
            <w:tcW w:w="600" w:type="dxa"/>
            <w:tcBorders>
              <w:top w:val="single" w:sz="6" w:space="0" w:color="auto"/>
              <w:left w:val="single" w:sz="6" w:space="0" w:color="auto"/>
              <w:bottom w:val="single" w:sz="6" w:space="0" w:color="auto"/>
              <w:right w:val="single" w:sz="6" w:space="0" w:color="auto"/>
            </w:tcBorders>
            <w:shd w:val="clear" w:color="auto" w:fill="auto"/>
          </w:tcPr>
          <w:p w14:paraId="5D1F523E"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97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5A30A9D" w14:textId="77777777" w:rsidR="00044A1E" w:rsidRPr="00656E12" w:rsidRDefault="00044A1E" w:rsidP="00044A1E">
            <w:pPr>
              <w:widowControl/>
              <w:overflowPunct/>
              <w:spacing w:before="10" w:after="10" w:line="240" w:lineRule="atLeast"/>
              <w:ind w:left="0" w:firstLine="0"/>
              <w:jc w:val="center"/>
              <w:textAlignment w:val="auto"/>
              <w:rPr>
                <w:strike/>
                <w:sz w:val="16"/>
                <w:szCs w:val="16"/>
              </w:rPr>
            </w:pPr>
            <w:r w:rsidRPr="00656E12">
              <w:rPr>
                <w:strike/>
                <w:sz w:val="16"/>
                <w:lang w:val="en-GB" w:bidi="th-TH"/>
              </w:rPr>
              <w:t>≤ 0,83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ADAE6B4"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AD14DAD" w14:textId="01AFD271"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Ja</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A9DA7DC"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T3</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4D3D7DBC"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IIA</w:t>
            </w:r>
            <w:r w:rsidRPr="00656E12">
              <w:rPr>
                <w:sz w:val="16"/>
                <w:vertAlign w:val="superscript"/>
                <w:lang w:val="en-GB" w:bidi="th-TH"/>
              </w:rPr>
              <w:t xml:space="preserve"> 7)</w:t>
            </w:r>
          </w:p>
        </w:tc>
        <w:tc>
          <w:tcPr>
            <w:tcW w:w="572" w:type="dxa"/>
            <w:tcBorders>
              <w:top w:val="single" w:sz="6" w:space="0" w:color="auto"/>
              <w:left w:val="single" w:sz="6" w:space="0" w:color="auto"/>
              <w:bottom w:val="single" w:sz="6" w:space="0" w:color="auto"/>
              <w:right w:val="single" w:sz="6" w:space="0" w:color="auto"/>
            </w:tcBorders>
            <w:shd w:val="clear" w:color="auto" w:fill="auto"/>
          </w:tcPr>
          <w:p w14:paraId="4B0D74D5" w14:textId="2AAAA159"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Ja</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5E47D98E" w14:textId="77777777" w:rsidR="00044A1E" w:rsidRPr="00656E12" w:rsidRDefault="00044A1E" w:rsidP="00044A1E">
            <w:pPr>
              <w:widowControl/>
              <w:overflowPunct/>
              <w:spacing w:before="10" w:after="10" w:line="240" w:lineRule="atLeast"/>
              <w:ind w:left="0" w:firstLine="0"/>
              <w:jc w:val="center"/>
              <w:textAlignment w:val="auto"/>
              <w:rPr>
                <w:strike/>
                <w:sz w:val="16"/>
                <w:szCs w:val="16"/>
              </w:rPr>
            </w:pPr>
            <w:r w:rsidRPr="00656E12">
              <w:rPr>
                <w:strike/>
                <w:sz w:val="16"/>
                <w:lang w:val="fr-BE" w:bidi="th-TH"/>
              </w:rPr>
              <w:t>PP, EX, A</w:t>
            </w:r>
            <w:r w:rsidRPr="00656E12">
              <w:rPr>
                <w:b/>
                <w:sz w:val="16"/>
                <w:u w:val="single"/>
                <w:lang w:val="fr-BE" w:bidi="th-TH"/>
              </w:rPr>
              <w:t xml:space="preserve"> *</w:t>
            </w: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0572160C"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4C48EB3" w14:textId="6A85A245"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14</w:t>
            </w:r>
            <w:r w:rsidRPr="00656E12">
              <w:rPr>
                <w:b/>
                <w:sz w:val="16"/>
                <w:u w:val="single"/>
                <w:lang w:val="en-GB" w:bidi="th-TH"/>
              </w:rPr>
              <w:t>; *siehe 3.2.3.3</w:t>
            </w:r>
          </w:p>
        </w:tc>
      </w:tr>
    </w:tbl>
    <w:p w14:paraId="218F694C" w14:textId="77777777" w:rsidR="00044A1E" w:rsidRPr="00656E12" w:rsidRDefault="00044A1E" w:rsidP="00044A1E">
      <w:pPr>
        <w:widowControl/>
        <w:tabs>
          <w:tab w:val="left" w:pos="1701"/>
          <w:tab w:val="left" w:pos="2268"/>
          <w:tab w:val="left" w:pos="2835"/>
        </w:tabs>
        <w:overflowPunct/>
        <w:autoSpaceDE/>
        <w:autoSpaceDN/>
        <w:adjustRightInd/>
        <w:spacing w:after="120" w:line="240" w:lineRule="atLeast"/>
        <w:ind w:left="1494" w:right="1134" w:firstLine="0"/>
        <w:textAlignment w:val="auto"/>
        <w:rPr>
          <w:lang w:val="en-GB"/>
        </w:rPr>
      </w:pPr>
    </w:p>
    <w:p w14:paraId="553656E1" w14:textId="73E3821C" w:rsidR="00281E1C" w:rsidRPr="00656E12" w:rsidRDefault="00044A1E" w:rsidP="00281E1C">
      <w:pPr>
        <w:keepNext/>
        <w:keepLines/>
        <w:widowControl/>
        <w:tabs>
          <w:tab w:val="left" w:pos="1701"/>
          <w:tab w:val="left" w:pos="2268"/>
          <w:tab w:val="left" w:pos="2835"/>
        </w:tabs>
        <w:overflowPunct/>
        <w:autoSpaceDE/>
        <w:autoSpaceDN/>
        <w:adjustRightInd/>
        <w:spacing w:after="120" w:line="240" w:lineRule="atLeast"/>
        <w:ind w:right="1134" w:firstLine="0"/>
        <w:textAlignment w:val="auto"/>
      </w:pPr>
      <w:r w:rsidRPr="00656E12">
        <w:t>12.</w:t>
      </w:r>
      <w:r w:rsidRPr="00656E12">
        <w:rPr>
          <w:b/>
        </w:rPr>
        <w:tab/>
      </w:r>
      <w:r w:rsidRPr="00656E12">
        <w:t xml:space="preserve">Drei Eintragungen für UN-Nr. 1307 XYLENE in Tabelle C, Kapitel 3.2, wie folgt </w:t>
      </w:r>
      <w:r w:rsidRPr="00656E12">
        <w:rPr>
          <w:b/>
        </w:rPr>
        <w:t>ändern:</w:t>
      </w:r>
    </w:p>
    <w:tbl>
      <w:tblPr>
        <w:tblW w:w="0" w:type="auto"/>
        <w:jc w:val="right"/>
        <w:tblLayout w:type="fixed"/>
        <w:tblCellMar>
          <w:top w:w="28" w:type="dxa"/>
          <w:left w:w="28" w:type="dxa"/>
          <w:bottom w:w="28" w:type="dxa"/>
          <w:right w:w="28" w:type="dxa"/>
        </w:tblCellMar>
        <w:tblLook w:val="0000" w:firstRow="0" w:lastRow="0" w:firstColumn="0" w:lastColumn="0" w:noHBand="0" w:noVBand="0"/>
      </w:tblPr>
      <w:tblGrid>
        <w:gridCol w:w="567"/>
        <w:gridCol w:w="2500"/>
        <w:gridCol w:w="346"/>
        <w:gridCol w:w="407"/>
        <w:gridCol w:w="283"/>
        <w:gridCol w:w="1276"/>
        <w:gridCol w:w="567"/>
        <w:gridCol w:w="425"/>
        <w:gridCol w:w="567"/>
        <w:gridCol w:w="567"/>
        <w:gridCol w:w="567"/>
        <w:gridCol w:w="600"/>
        <w:gridCol w:w="567"/>
        <w:gridCol w:w="567"/>
        <w:gridCol w:w="567"/>
        <w:gridCol w:w="567"/>
        <w:gridCol w:w="704"/>
        <w:gridCol w:w="572"/>
        <w:gridCol w:w="704"/>
        <w:gridCol w:w="427"/>
        <w:gridCol w:w="850"/>
      </w:tblGrid>
      <w:tr w:rsidR="00044A1E" w:rsidRPr="00656E12" w14:paraId="01F62201" w14:textId="77777777" w:rsidTr="00B25A01">
        <w:trPr>
          <w:cantSplit/>
          <w:trHeight w:val="37"/>
          <w:tblHeader/>
          <w:jc w:val="right"/>
        </w:trPr>
        <w:tc>
          <w:tcPr>
            <w:tcW w:w="567" w:type="dxa"/>
            <w:tcBorders>
              <w:top w:val="single" w:sz="6" w:space="0" w:color="auto"/>
              <w:left w:val="single" w:sz="6" w:space="0" w:color="auto"/>
              <w:bottom w:val="single" w:sz="6" w:space="0" w:color="auto"/>
              <w:right w:val="single" w:sz="6" w:space="0" w:color="auto"/>
            </w:tcBorders>
          </w:tcPr>
          <w:p w14:paraId="1C7D6E6F"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w:t>
            </w:r>
          </w:p>
        </w:tc>
        <w:tc>
          <w:tcPr>
            <w:tcW w:w="2500" w:type="dxa"/>
            <w:tcBorders>
              <w:top w:val="single" w:sz="6" w:space="0" w:color="auto"/>
              <w:left w:val="single" w:sz="6" w:space="0" w:color="auto"/>
              <w:bottom w:val="single" w:sz="6" w:space="0" w:color="auto"/>
              <w:right w:val="single" w:sz="6" w:space="0" w:color="auto"/>
            </w:tcBorders>
          </w:tcPr>
          <w:p w14:paraId="13026A13"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(2)</w:t>
            </w:r>
          </w:p>
        </w:tc>
        <w:tc>
          <w:tcPr>
            <w:tcW w:w="346" w:type="dxa"/>
            <w:tcBorders>
              <w:top w:val="single" w:sz="6" w:space="0" w:color="auto"/>
              <w:left w:val="single" w:sz="6" w:space="0" w:color="auto"/>
              <w:bottom w:val="single" w:sz="6" w:space="0" w:color="auto"/>
              <w:right w:val="single" w:sz="4" w:space="0" w:color="auto"/>
            </w:tcBorders>
          </w:tcPr>
          <w:p w14:paraId="5EAC14E5"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(3a)</w:t>
            </w:r>
          </w:p>
        </w:tc>
        <w:tc>
          <w:tcPr>
            <w:tcW w:w="407" w:type="dxa"/>
            <w:tcBorders>
              <w:top w:val="single" w:sz="6" w:space="0" w:color="auto"/>
              <w:left w:val="single" w:sz="4" w:space="0" w:color="auto"/>
              <w:bottom w:val="single" w:sz="6" w:space="0" w:color="auto"/>
              <w:right w:val="single" w:sz="6" w:space="0" w:color="auto"/>
            </w:tcBorders>
          </w:tcPr>
          <w:p w14:paraId="0AAA85AA"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(3b)</w:t>
            </w:r>
          </w:p>
        </w:tc>
        <w:tc>
          <w:tcPr>
            <w:tcW w:w="283" w:type="dxa"/>
            <w:tcBorders>
              <w:top w:val="single" w:sz="6" w:space="0" w:color="auto"/>
              <w:left w:val="single" w:sz="6" w:space="0" w:color="auto"/>
              <w:bottom w:val="single" w:sz="6" w:space="0" w:color="auto"/>
              <w:right w:val="single" w:sz="6" w:space="0" w:color="auto"/>
            </w:tcBorders>
          </w:tcPr>
          <w:p w14:paraId="4AD67085"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(4)</w:t>
            </w:r>
          </w:p>
        </w:tc>
        <w:tc>
          <w:tcPr>
            <w:tcW w:w="1276" w:type="dxa"/>
            <w:tcBorders>
              <w:top w:val="single" w:sz="6" w:space="0" w:color="auto"/>
              <w:left w:val="single" w:sz="6" w:space="0" w:color="auto"/>
              <w:bottom w:val="single" w:sz="6" w:space="0" w:color="auto"/>
              <w:right w:val="single" w:sz="6" w:space="0" w:color="auto"/>
            </w:tcBorders>
            <w:noWrap/>
          </w:tcPr>
          <w:p w14:paraId="1FA78D23"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(5)</w:t>
            </w:r>
          </w:p>
        </w:tc>
        <w:tc>
          <w:tcPr>
            <w:tcW w:w="567" w:type="dxa"/>
            <w:tcBorders>
              <w:top w:val="single" w:sz="6" w:space="0" w:color="auto"/>
              <w:left w:val="single" w:sz="6" w:space="0" w:color="auto"/>
              <w:bottom w:val="single" w:sz="6" w:space="0" w:color="auto"/>
              <w:right w:val="single" w:sz="6" w:space="0" w:color="auto"/>
            </w:tcBorders>
          </w:tcPr>
          <w:p w14:paraId="79DE43FD"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(6)</w:t>
            </w:r>
          </w:p>
        </w:tc>
        <w:tc>
          <w:tcPr>
            <w:tcW w:w="425" w:type="dxa"/>
            <w:tcBorders>
              <w:top w:val="single" w:sz="6" w:space="0" w:color="auto"/>
              <w:left w:val="single" w:sz="6" w:space="0" w:color="auto"/>
              <w:bottom w:val="single" w:sz="6" w:space="0" w:color="auto"/>
              <w:right w:val="single" w:sz="6" w:space="0" w:color="auto"/>
            </w:tcBorders>
          </w:tcPr>
          <w:p w14:paraId="5EE33DAA"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(7)</w:t>
            </w:r>
          </w:p>
        </w:tc>
        <w:tc>
          <w:tcPr>
            <w:tcW w:w="567" w:type="dxa"/>
            <w:tcBorders>
              <w:top w:val="single" w:sz="6" w:space="0" w:color="auto"/>
              <w:left w:val="single" w:sz="6" w:space="0" w:color="auto"/>
              <w:bottom w:val="single" w:sz="6" w:space="0" w:color="auto"/>
              <w:right w:val="single" w:sz="6" w:space="0" w:color="auto"/>
            </w:tcBorders>
          </w:tcPr>
          <w:p w14:paraId="4EC18D3B"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(8)</w:t>
            </w:r>
          </w:p>
        </w:tc>
        <w:tc>
          <w:tcPr>
            <w:tcW w:w="567" w:type="dxa"/>
            <w:tcBorders>
              <w:top w:val="single" w:sz="6" w:space="0" w:color="auto"/>
              <w:left w:val="single" w:sz="6" w:space="0" w:color="auto"/>
              <w:bottom w:val="single" w:sz="6" w:space="0" w:color="auto"/>
              <w:right w:val="single" w:sz="6" w:space="0" w:color="auto"/>
            </w:tcBorders>
          </w:tcPr>
          <w:p w14:paraId="7253EE8A"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(9)</w:t>
            </w:r>
          </w:p>
        </w:tc>
        <w:tc>
          <w:tcPr>
            <w:tcW w:w="567" w:type="dxa"/>
            <w:tcBorders>
              <w:top w:val="single" w:sz="6" w:space="0" w:color="auto"/>
              <w:left w:val="single" w:sz="6" w:space="0" w:color="auto"/>
              <w:bottom w:val="single" w:sz="6" w:space="0" w:color="auto"/>
              <w:right w:val="single" w:sz="6" w:space="0" w:color="auto"/>
            </w:tcBorders>
          </w:tcPr>
          <w:p w14:paraId="18F329BC"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(10)</w:t>
            </w:r>
          </w:p>
        </w:tc>
        <w:tc>
          <w:tcPr>
            <w:tcW w:w="600" w:type="dxa"/>
            <w:tcBorders>
              <w:top w:val="single" w:sz="6" w:space="0" w:color="auto"/>
              <w:left w:val="single" w:sz="6" w:space="0" w:color="auto"/>
              <w:bottom w:val="single" w:sz="6" w:space="0" w:color="auto"/>
              <w:right w:val="single" w:sz="6" w:space="0" w:color="auto"/>
            </w:tcBorders>
          </w:tcPr>
          <w:p w14:paraId="4394BFAD"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(11)</w:t>
            </w:r>
          </w:p>
        </w:tc>
        <w:tc>
          <w:tcPr>
            <w:tcW w:w="567" w:type="dxa"/>
            <w:tcBorders>
              <w:top w:val="single" w:sz="6" w:space="0" w:color="auto"/>
              <w:left w:val="single" w:sz="6" w:space="0" w:color="auto"/>
              <w:bottom w:val="single" w:sz="6" w:space="0" w:color="auto"/>
              <w:right w:val="single" w:sz="6" w:space="0" w:color="auto"/>
            </w:tcBorders>
          </w:tcPr>
          <w:p w14:paraId="3C8A3A65"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(12)</w:t>
            </w:r>
          </w:p>
        </w:tc>
        <w:tc>
          <w:tcPr>
            <w:tcW w:w="567" w:type="dxa"/>
            <w:tcBorders>
              <w:top w:val="single" w:sz="6" w:space="0" w:color="auto"/>
              <w:left w:val="single" w:sz="6" w:space="0" w:color="auto"/>
              <w:bottom w:val="single" w:sz="6" w:space="0" w:color="auto"/>
              <w:right w:val="single" w:sz="6" w:space="0" w:color="auto"/>
            </w:tcBorders>
          </w:tcPr>
          <w:p w14:paraId="1DEF19C6"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(13)</w:t>
            </w:r>
          </w:p>
        </w:tc>
        <w:tc>
          <w:tcPr>
            <w:tcW w:w="567" w:type="dxa"/>
            <w:tcBorders>
              <w:top w:val="single" w:sz="6" w:space="0" w:color="auto"/>
              <w:left w:val="single" w:sz="6" w:space="0" w:color="auto"/>
              <w:bottom w:val="single" w:sz="6" w:space="0" w:color="auto"/>
              <w:right w:val="single" w:sz="6" w:space="0" w:color="auto"/>
            </w:tcBorders>
          </w:tcPr>
          <w:p w14:paraId="78BC75AD"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(14)</w:t>
            </w:r>
          </w:p>
        </w:tc>
        <w:tc>
          <w:tcPr>
            <w:tcW w:w="567" w:type="dxa"/>
            <w:tcBorders>
              <w:top w:val="single" w:sz="6" w:space="0" w:color="auto"/>
              <w:left w:val="single" w:sz="6" w:space="0" w:color="auto"/>
              <w:bottom w:val="single" w:sz="6" w:space="0" w:color="auto"/>
              <w:right w:val="single" w:sz="6" w:space="0" w:color="auto"/>
            </w:tcBorders>
          </w:tcPr>
          <w:p w14:paraId="70FB6940"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(15)</w:t>
            </w:r>
          </w:p>
        </w:tc>
        <w:tc>
          <w:tcPr>
            <w:tcW w:w="704" w:type="dxa"/>
            <w:tcBorders>
              <w:top w:val="single" w:sz="6" w:space="0" w:color="auto"/>
              <w:left w:val="single" w:sz="6" w:space="0" w:color="auto"/>
              <w:bottom w:val="single" w:sz="6" w:space="0" w:color="auto"/>
              <w:right w:val="single" w:sz="6" w:space="0" w:color="auto"/>
            </w:tcBorders>
          </w:tcPr>
          <w:p w14:paraId="7801C2BE"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(16)</w:t>
            </w:r>
          </w:p>
        </w:tc>
        <w:tc>
          <w:tcPr>
            <w:tcW w:w="572" w:type="dxa"/>
            <w:tcBorders>
              <w:top w:val="single" w:sz="6" w:space="0" w:color="auto"/>
              <w:left w:val="single" w:sz="6" w:space="0" w:color="auto"/>
              <w:bottom w:val="single" w:sz="6" w:space="0" w:color="auto"/>
              <w:right w:val="single" w:sz="6" w:space="0" w:color="auto"/>
            </w:tcBorders>
          </w:tcPr>
          <w:p w14:paraId="7698F505"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(17)</w:t>
            </w:r>
          </w:p>
        </w:tc>
        <w:tc>
          <w:tcPr>
            <w:tcW w:w="704" w:type="dxa"/>
            <w:tcBorders>
              <w:top w:val="single" w:sz="6" w:space="0" w:color="auto"/>
              <w:left w:val="single" w:sz="6" w:space="0" w:color="auto"/>
              <w:bottom w:val="single" w:sz="6" w:space="0" w:color="auto"/>
              <w:right w:val="single" w:sz="6" w:space="0" w:color="auto"/>
            </w:tcBorders>
          </w:tcPr>
          <w:p w14:paraId="64FCC6B6"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(18)</w:t>
            </w:r>
          </w:p>
        </w:tc>
        <w:tc>
          <w:tcPr>
            <w:tcW w:w="427" w:type="dxa"/>
            <w:tcBorders>
              <w:top w:val="single" w:sz="6" w:space="0" w:color="auto"/>
              <w:left w:val="single" w:sz="6" w:space="0" w:color="auto"/>
              <w:bottom w:val="single" w:sz="6" w:space="0" w:color="auto"/>
              <w:right w:val="single" w:sz="6" w:space="0" w:color="auto"/>
            </w:tcBorders>
          </w:tcPr>
          <w:p w14:paraId="506024BC"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(19)</w:t>
            </w:r>
          </w:p>
        </w:tc>
        <w:tc>
          <w:tcPr>
            <w:tcW w:w="850" w:type="dxa"/>
            <w:tcBorders>
              <w:top w:val="single" w:sz="6" w:space="0" w:color="auto"/>
              <w:left w:val="single" w:sz="6" w:space="0" w:color="auto"/>
              <w:bottom w:val="single" w:sz="6" w:space="0" w:color="auto"/>
              <w:right w:val="single" w:sz="6" w:space="0" w:color="auto"/>
            </w:tcBorders>
          </w:tcPr>
          <w:p w14:paraId="136E1A5D"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(20)</w:t>
            </w:r>
          </w:p>
        </w:tc>
      </w:tr>
      <w:tr w:rsidR="00044A1E" w:rsidRPr="00656E12" w14:paraId="447F549C" w14:textId="77777777" w:rsidTr="00B25A01">
        <w:trPr>
          <w:cantSplit/>
          <w:trHeight w:val="37"/>
          <w:tblHeader/>
          <w:jc w:val="right"/>
        </w:trPr>
        <w:tc>
          <w:tcPr>
            <w:tcW w:w="567" w:type="dxa"/>
            <w:tcBorders>
              <w:top w:val="single" w:sz="6" w:space="0" w:color="auto"/>
              <w:left w:val="single" w:sz="6" w:space="0" w:color="auto"/>
              <w:bottom w:val="single" w:sz="6" w:space="0" w:color="auto"/>
              <w:right w:val="single" w:sz="6" w:space="0" w:color="auto"/>
            </w:tcBorders>
          </w:tcPr>
          <w:p w14:paraId="5A832706" w14:textId="77777777" w:rsidR="00044A1E" w:rsidRPr="00656E12" w:rsidRDefault="00044A1E" w:rsidP="00044A1E">
            <w:pPr>
              <w:widowControl/>
              <w:overflowPunct/>
              <w:spacing w:before="10" w:after="10" w:line="240" w:lineRule="atLeast"/>
              <w:ind w:left="0" w:firstLine="0"/>
              <w:jc w:val="center"/>
              <w:textAlignment w:val="auto"/>
              <w:rPr>
                <w:sz w:val="13"/>
                <w:szCs w:val="13"/>
                <w:lang w:val="en-GB" w:bidi="th-TH"/>
              </w:rPr>
            </w:pPr>
          </w:p>
        </w:tc>
        <w:tc>
          <w:tcPr>
            <w:tcW w:w="2500" w:type="dxa"/>
            <w:tcBorders>
              <w:top w:val="single" w:sz="6" w:space="0" w:color="auto"/>
              <w:left w:val="single" w:sz="6" w:space="0" w:color="auto"/>
              <w:bottom w:val="single" w:sz="6" w:space="0" w:color="auto"/>
              <w:right w:val="single" w:sz="6" w:space="0" w:color="auto"/>
            </w:tcBorders>
          </w:tcPr>
          <w:p w14:paraId="747D06E4"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3.1.2</w:t>
            </w:r>
          </w:p>
        </w:tc>
        <w:tc>
          <w:tcPr>
            <w:tcW w:w="346" w:type="dxa"/>
            <w:tcBorders>
              <w:top w:val="single" w:sz="6" w:space="0" w:color="auto"/>
              <w:left w:val="single" w:sz="6" w:space="0" w:color="auto"/>
              <w:bottom w:val="single" w:sz="6" w:space="0" w:color="auto"/>
              <w:right w:val="single" w:sz="4" w:space="0" w:color="auto"/>
            </w:tcBorders>
          </w:tcPr>
          <w:p w14:paraId="7B7E5761"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2.2</w:t>
            </w:r>
          </w:p>
        </w:tc>
        <w:tc>
          <w:tcPr>
            <w:tcW w:w="407" w:type="dxa"/>
            <w:tcBorders>
              <w:top w:val="single" w:sz="6" w:space="0" w:color="auto"/>
              <w:left w:val="single" w:sz="4" w:space="0" w:color="auto"/>
              <w:bottom w:val="single" w:sz="6" w:space="0" w:color="auto"/>
              <w:right w:val="single" w:sz="6" w:space="0" w:color="auto"/>
            </w:tcBorders>
          </w:tcPr>
          <w:p w14:paraId="38EB1C80"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2.2</w:t>
            </w:r>
          </w:p>
        </w:tc>
        <w:tc>
          <w:tcPr>
            <w:tcW w:w="283" w:type="dxa"/>
            <w:tcBorders>
              <w:top w:val="single" w:sz="6" w:space="0" w:color="auto"/>
              <w:left w:val="single" w:sz="6" w:space="0" w:color="auto"/>
              <w:bottom w:val="single" w:sz="6" w:space="0" w:color="auto"/>
              <w:right w:val="single" w:sz="6" w:space="0" w:color="auto"/>
            </w:tcBorders>
          </w:tcPr>
          <w:p w14:paraId="2EB12282"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2.1.1.3</w:t>
            </w:r>
          </w:p>
        </w:tc>
        <w:tc>
          <w:tcPr>
            <w:tcW w:w="1276" w:type="dxa"/>
            <w:tcBorders>
              <w:top w:val="single" w:sz="6" w:space="0" w:color="auto"/>
              <w:left w:val="single" w:sz="6" w:space="0" w:color="auto"/>
              <w:bottom w:val="single" w:sz="6" w:space="0" w:color="auto"/>
              <w:right w:val="single" w:sz="6" w:space="0" w:color="auto"/>
            </w:tcBorders>
            <w:noWrap/>
          </w:tcPr>
          <w:p w14:paraId="5C859E0E"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5.2.2 / 3.2.3.1</w:t>
            </w:r>
          </w:p>
        </w:tc>
        <w:tc>
          <w:tcPr>
            <w:tcW w:w="567" w:type="dxa"/>
            <w:tcBorders>
              <w:top w:val="single" w:sz="6" w:space="0" w:color="auto"/>
              <w:left w:val="single" w:sz="6" w:space="0" w:color="auto"/>
              <w:bottom w:val="single" w:sz="6" w:space="0" w:color="auto"/>
              <w:right w:val="single" w:sz="6" w:space="0" w:color="auto"/>
            </w:tcBorders>
          </w:tcPr>
          <w:p w14:paraId="0D0D6E35"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1.2.1 / 7.2.2.0.1</w:t>
            </w:r>
          </w:p>
        </w:tc>
        <w:tc>
          <w:tcPr>
            <w:tcW w:w="425" w:type="dxa"/>
            <w:tcBorders>
              <w:top w:val="single" w:sz="6" w:space="0" w:color="auto"/>
              <w:left w:val="single" w:sz="6" w:space="0" w:color="auto"/>
              <w:bottom w:val="single" w:sz="6" w:space="0" w:color="auto"/>
              <w:right w:val="single" w:sz="6" w:space="0" w:color="auto"/>
            </w:tcBorders>
          </w:tcPr>
          <w:p w14:paraId="5749A90A"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 / 1.2.1</w:t>
            </w:r>
          </w:p>
        </w:tc>
        <w:tc>
          <w:tcPr>
            <w:tcW w:w="567" w:type="dxa"/>
            <w:tcBorders>
              <w:top w:val="single" w:sz="6" w:space="0" w:color="auto"/>
              <w:left w:val="single" w:sz="6" w:space="0" w:color="auto"/>
              <w:bottom w:val="single" w:sz="6" w:space="0" w:color="auto"/>
              <w:right w:val="single" w:sz="6" w:space="0" w:color="auto"/>
            </w:tcBorders>
          </w:tcPr>
          <w:p w14:paraId="3FE6D0E8"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 / 1.2.1</w:t>
            </w:r>
          </w:p>
        </w:tc>
        <w:tc>
          <w:tcPr>
            <w:tcW w:w="567" w:type="dxa"/>
            <w:tcBorders>
              <w:top w:val="single" w:sz="6" w:space="0" w:color="auto"/>
              <w:left w:val="single" w:sz="6" w:space="0" w:color="auto"/>
              <w:bottom w:val="single" w:sz="6" w:space="0" w:color="auto"/>
              <w:right w:val="single" w:sz="6" w:space="0" w:color="auto"/>
            </w:tcBorders>
          </w:tcPr>
          <w:p w14:paraId="14E919D1"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 / 1.2.1</w:t>
            </w:r>
          </w:p>
        </w:tc>
        <w:tc>
          <w:tcPr>
            <w:tcW w:w="567" w:type="dxa"/>
            <w:tcBorders>
              <w:top w:val="single" w:sz="6" w:space="0" w:color="auto"/>
              <w:left w:val="single" w:sz="6" w:space="0" w:color="auto"/>
              <w:bottom w:val="single" w:sz="6" w:space="0" w:color="auto"/>
              <w:right w:val="single" w:sz="6" w:space="0" w:color="auto"/>
            </w:tcBorders>
          </w:tcPr>
          <w:p w14:paraId="4D902FFB"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 / 1.2.1</w:t>
            </w:r>
          </w:p>
        </w:tc>
        <w:tc>
          <w:tcPr>
            <w:tcW w:w="600" w:type="dxa"/>
            <w:tcBorders>
              <w:top w:val="single" w:sz="6" w:space="0" w:color="auto"/>
              <w:left w:val="single" w:sz="6" w:space="0" w:color="auto"/>
              <w:bottom w:val="single" w:sz="6" w:space="0" w:color="auto"/>
              <w:right w:val="single" w:sz="6" w:space="0" w:color="auto"/>
            </w:tcBorders>
          </w:tcPr>
          <w:p w14:paraId="2F8D8DD8"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7.2.4.21</w:t>
            </w:r>
          </w:p>
        </w:tc>
        <w:tc>
          <w:tcPr>
            <w:tcW w:w="567" w:type="dxa"/>
            <w:tcBorders>
              <w:top w:val="single" w:sz="6" w:space="0" w:color="auto"/>
              <w:left w:val="single" w:sz="6" w:space="0" w:color="auto"/>
              <w:bottom w:val="single" w:sz="6" w:space="0" w:color="auto"/>
              <w:right w:val="single" w:sz="6" w:space="0" w:color="auto"/>
            </w:tcBorders>
          </w:tcPr>
          <w:p w14:paraId="64877341"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w:t>
            </w:r>
          </w:p>
        </w:tc>
        <w:tc>
          <w:tcPr>
            <w:tcW w:w="567" w:type="dxa"/>
            <w:tcBorders>
              <w:top w:val="single" w:sz="6" w:space="0" w:color="auto"/>
              <w:left w:val="single" w:sz="6" w:space="0" w:color="auto"/>
              <w:bottom w:val="single" w:sz="6" w:space="0" w:color="auto"/>
              <w:right w:val="single" w:sz="6" w:space="0" w:color="auto"/>
            </w:tcBorders>
          </w:tcPr>
          <w:p w14:paraId="3B5D7202"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 / 1.2.1</w:t>
            </w:r>
          </w:p>
        </w:tc>
        <w:tc>
          <w:tcPr>
            <w:tcW w:w="567" w:type="dxa"/>
            <w:tcBorders>
              <w:top w:val="single" w:sz="6" w:space="0" w:color="auto"/>
              <w:left w:val="single" w:sz="6" w:space="0" w:color="auto"/>
              <w:bottom w:val="single" w:sz="6" w:space="0" w:color="auto"/>
              <w:right w:val="single" w:sz="6" w:space="0" w:color="auto"/>
            </w:tcBorders>
          </w:tcPr>
          <w:p w14:paraId="0AEB9810"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 xml:space="preserve">3.2.3.1 / 1.2.1 </w:t>
            </w:r>
          </w:p>
        </w:tc>
        <w:tc>
          <w:tcPr>
            <w:tcW w:w="567" w:type="dxa"/>
            <w:tcBorders>
              <w:top w:val="single" w:sz="6" w:space="0" w:color="auto"/>
              <w:left w:val="single" w:sz="6" w:space="0" w:color="auto"/>
              <w:bottom w:val="single" w:sz="6" w:space="0" w:color="auto"/>
              <w:right w:val="single" w:sz="6" w:space="0" w:color="auto"/>
            </w:tcBorders>
          </w:tcPr>
          <w:p w14:paraId="0B354F6B"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1.2.1</w:t>
            </w:r>
          </w:p>
        </w:tc>
        <w:tc>
          <w:tcPr>
            <w:tcW w:w="704" w:type="dxa"/>
            <w:tcBorders>
              <w:top w:val="single" w:sz="6" w:space="0" w:color="auto"/>
              <w:left w:val="single" w:sz="6" w:space="0" w:color="auto"/>
              <w:bottom w:val="single" w:sz="6" w:space="0" w:color="auto"/>
              <w:right w:val="single" w:sz="6" w:space="0" w:color="auto"/>
            </w:tcBorders>
          </w:tcPr>
          <w:p w14:paraId="173478CA"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 xml:space="preserve">1.2.1 / 3.2.3.3 </w:t>
            </w:r>
          </w:p>
        </w:tc>
        <w:tc>
          <w:tcPr>
            <w:tcW w:w="572" w:type="dxa"/>
            <w:tcBorders>
              <w:top w:val="single" w:sz="6" w:space="0" w:color="auto"/>
              <w:left w:val="single" w:sz="6" w:space="0" w:color="auto"/>
              <w:bottom w:val="single" w:sz="6" w:space="0" w:color="auto"/>
              <w:right w:val="single" w:sz="6" w:space="0" w:color="auto"/>
            </w:tcBorders>
          </w:tcPr>
          <w:p w14:paraId="530AAAB5"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1.2.1 / 3.2.3.3</w:t>
            </w:r>
          </w:p>
        </w:tc>
        <w:tc>
          <w:tcPr>
            <w:tcW w:w="704" w:type="dxa"/>
            <w:tcBorders>
              <w:top w:val="single" w:sz="6" w:space="0" w:color="auto"/>
              <w:left w:val="single" w:sz="6" w:space="0" w:color="auto"/>
              <w:bottom w:val="single" w:sz="6" w:space="0" w:color="auto"/>
              <w:right w:val="single" w:sz="6" w:space="0" w:color="auto"/>
            </w:tcBorders>
          </w:tcPr>
          <w:p w14:paraId="5B43CCFA"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8.1.5</w:t>
            </w:r>
          </w:p>
        </w:tc>
        <w:tc>
          <w:tcPr>
            <w:tcW w:w="427" w:type="dxa"/>
            <w:tcBorders>
              <w:top w:val="single" w:sz="6" w:space="0" w:color="auto"/>
              <w:left w:val="single" w:sz="6" w:space="0" w:color="auto"/>
              <w:bottom w:val="single" w:sz="6" w:space="0" w:color="auto"/>
              <w:right w:val="single" w:sz="6" w:space="0" w:color="auto"/>
            </w:tcBorders>
          </w:tcPr>
          <w:p w14:paraId="531B69E3"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7.2.5</w:t>
            </w:r>
          </w:p>
        </w:tc>
        <w:tc>
          <w:tcPr>
            <w:tcW w:w="850" w:type="dxa"/>
            <w:tcBorders>
              <w:top w:val="single" w:sz="6" w:space="0" w:color="auto"/>
              <w:left w:val="single" w:sz="6" w:space="0" w:color="auto"/>
              <w:bottom w:val="single" w:sz="6" w:space="0" w:color="auto"/>
              <w:right w:val="single" w:sz="6" w:space="0" w:color="auto"/>
            </w:tcBorders>
          </w:tcPr>
          <w:p w14:paraId="5DBA05DA" w14:textId="77777777" w:rsidR="00044A1E" w:rsidRPr="00656E12" w:rsidRDefault="00044A1E" w:rsidP="00044A1E">
            <w:pPr>
              <w:widowControl/>
              <w:overflowPunct/>
              <w:spacing w:before="10" w:after="10" w:line="240" w:lineRule="atLeast"/>
              <w:ind w:left="0" w:firstLine="0"/>
              <w:jc w:val="center"/>
              <w:textAlignment w:val="auto"/>
              <w:rPr>
                <w:sz w:val="13"/>
                <w:szCs w:val="13"/>
              </w:rPr>
            </w:pPr>
            <w:r w:rsidRPr="00656E12">
              <w:rPr>
                <w:b/>
                <w:sz w:val="13"/>
                <w:lang w:val="en-GB" w:bidi="th-TH"/>
              </w:rPr>
              <w:t>3.2.3.1</w:t>
            </w:r>
          </w:p>
        </w:tc>
      </w:tr>
      <w:tr w:rsidR="00044A1E" w:rsidRPr="00656E12" w14:paraId="65E8EFBC" w14:textId="77777777" w:rsidTr="00B25A01">
        <w:trPr>
          <w:cantSplit/>
          <w:trHeight w:val="119"/>
          <w:jc w:val="right"/>
        </w:trPr>
        <w:tc>
          <w:tcPr>
            <w:tcW w:w="567" w:type="dxa"/>
            <w:tcBorders>
              <w:top w:val="single" w:sz="6" w:space="0" w:color="auto"/>
              <w:left w:val="single" w:sz="6" w:space="0" w:color="auto"/>
              <w:bottom w:val="single" w:sz="6" w:space="0" w:color="auto"/>
              <w:right w:val="single" w:sz="6" w:space="0" w:color="auto"/>
            </w:tcBorders>
            <w:shd w:val="clear" w:color="auto" w:fill="auto"/>
          </w:tcPr>
          <w:p w14:paraId="63DDCB66"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1307</w:t>
            </w:r>
          </w:p>
        </w:tc>
        <w:tc>
          <w:tcPr>
            <w:tcW w:w="2500" w:type="dxa"/>
            <w:tcBorders>
              <w:top w:val="single" w:sz="6" w:space="0" w:color="auto"/>
              <w:left w:val="single" w:sz="6" w:space="0" w:color="auto"/>
              <w:bottom w:val="single" w:sz="6" w:space="0" w:color="auto"/>
              <w:right w:val="single" w:sz="6" w:space="0" w:color="auto"/>
            </w:tcBorders>
            <w:shd w:val="clear" w:color="auto" w:fill="auto"/>
          </w:tcPr>
          <w:p w14:paraId="4ED0E304" w14:textId="571611BC" w:rsidR="00044A1E" w:rsidRPr="00656E12" w:rsidRDefault="00281E1C" w:rsidP="00281E1C">
            <w:pPr>
              <w:widowControl/>
              <w:overflowPunct/>
              <w:spacing w:before="10" w:after="10" w:line="240" w:lineRule="atLeast"/>
              <w:ind w:left="0" w:firstLine="0"/>
              <w:jc w:val="center"/>
              <w:textAlignment w:val="auto"/>
              <w:rPr>
                <w:sz w:val="16"/>
                <w:szCs w:val="16"/>
              </w:rPr>
            </w:pPr>
            <w:r w:rsidRPr="00656E12">
              <w:rPr>
                <w:sz w:val="16"/>
                <w:lang w:bidi="th-TH"/>
              </w:rPr>
              <w:t>XYLENE (Gemische mit Schmelzpunkt ≤ 0°C)</w:t>
            </w:r>
          </w:p>
        </w:tc>
        <w:tc>
          <w:tcPr>
            <w:tcW w:w="346" w:type="dxa"/>
            <w:tcBorders>
              <w:top w:val="single" w:sz="6" w:space="0" w:color="auto"/>
              <w:left w:val="single" w:sz="6" w:space="0" w:color="auto"/>
              <w:bottom w:val="single" w:sz="6" w:space="0" w:color="auto"/>
              <w:right w:val="single" w:sz="4" w:space="0" w:color="auto"/>
            </w:tcBorders>
            <w:shd w:val="clear" w:color="auto" w:fill="auto"/>
          </w:tcPr>
          <w:p w14:paraId="3EA1FDEC"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w:t>
            </w:r>
          </w:p>
        </w:tc>
        <w:tc>
          <w:tcPr>
            <w:tcW w:w="407" w:type="dxa"/>
            <w:tcBorders>
              <w:top w:val="single" w:sz="6" w:space="0" w:color="auto"/>
              <w:left w:val="single" w:sz="4" w:space="0" w:color="auto"/>
              <w:bottom w:val="single" w:sz="6" w:space="0" w:color="auto"/>
              <w:right w:val="single" w:sz="6" w:space="0" w:color="auto"/>
            </w:tcBorders>
            <w:shd w:val="clear" w:color="auto" w:fill="auto"/>
          </w:tcPr>
          <w:p w14:paraId="67972F08"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F1</w:t>
            </w: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2DF4401E"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II</w:t>
            </w:r>
          </w:p>
        </w:tc>
        <w:tc>
          <w:tcPr>
            <w:tcW w:w="1276" w:type="dxa"/>
            <w:tcBorders>
              <w:top w:val="single" w:sz="6" w:space="0" w:color="auto"/>
              <w:left w:val="single" w:sz="6" w:space="0" w:color="auto"/>
              <w:bottom w:val="single" w:sz="6" w:space="0" w:color="auto"/>
              <w:right w:val="single" w:sz="6" w:space="0" w:color="auto"/>
            </w:tcBorders>
            <w:shd w:val="clear" w:color="auto" w:fill="auto"/>
            <w:noWrap/>
          </w:tcPr>
          <w:p w14:paraId="0E4C7C31" w14:textId="77777777" w:rsidR="00044A1E" w:rsidRPr="00656E12" w:rsidRDefault="00044A1E" w:rsidP="00044A1E">
            <w:pPr>
              <w:widowControl/>
              <w:overflowPunct/>
              <w:spacing w:before="10" w:after="10" w:line="240" w:lineRule="atLeast"/>
              <w:ind w:left="0" w:firstLine="0"/>
              <w:jc w:val="center"/>
              <w:textAlignment w:val="auto"/>
              <w:rPr>
                <w:b/>
                <w:bCs/>
                <w:sz w:val="16"/>
                <w:szCs w:val="16"/>
                <w:u w:val="single"/>
              </w:rPr>
            </w:pPr>
            <w:r w:rsidRPr="00656E12">
              <w:rPr>
                <w:sz w:val="16"/>
                <w:lang w:val="en-GB" w:bidi="th-TH"/>
              </w:rPr>
              <w:t>3+N2</w:t>
            </w:r>
            <w:r w:rsidRPr="00656E12">
              <w:rPr>
                <w:b/>
                <w:sz w:val="16"/>
                <w:lang w:val="en-GB" w:bidi="th-TH"/>
              </w:rPr>
              <w:t>(+CMR)</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7452D9B" w14:textId="77777777" w:rsidR="00044A1E" w:rsidRPr="00656E12" w:rsidRDefault="00044A1E" w:rsidP="00044A1E">
            <w:pPr>
              <w:widowControl/>
              <w:overflowPunct/>
              <w:spacing w:before="10" w:after="10" w:line="240" w:lineRule="atLeast"/>
              <w:ind w:left="0" w:firstLine="0"/>
              <w:jc w:val="center"/>
              <w:textAlignment w:val="auto"/>
              <w:rPr>
                <w:b/>
                <w:bCs/>
                <w:sz w:val="16"/>
                <w:szCs w:val="16"/>
              </w:rPr>
            </w:pPr>
            <w:r w:rsidRPr="00656E12">
              <w:rPr>
                <w:sz w:val="16"/>
                <w:lang w:val="en-GB" w:bidi="th-TH"/>
              </w:rPr>
              <w:t>N</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3F369EE" w14:textId="77777777" w:rsidR="00044A1E" w:rsidRPr="00656E12" w:rsidRDefault="00044A1E" w:rsidP="00044A1E">
            <w:pPr>
              <w:widowControl/>
              <w:overflowPunct/>
              <w:spacing w:before="10" w:after="10" w:line="240" w:lineRule="atLeast"/>
              <w:ind w:left="0" w:firstLine="0"/>
              <w:jc w:val="center"/>
              <w:textAlignment w:val="auto"/>
              <w:rPr>
                <w:strike/>
                <w:sz w:val="16"/>
                <w:szCs w:val="16"/>
              </w:rPr>
            </w:pPr>
            <w:r w:rsidRPr="00656E12">
              <w:rPr>
                <w:strike/>
                <w:sz w:val="16"/>
                <w:lang w:val="en-GB" w:bidi="th-TH"/>
              </w:rPr>
              <w:t xml:space="preserve">3 </w:t>
            </w:r>
            <w:r w:rsidRPr="00656E12">
              <w:rPr>
                <w:b/>
                <w:sz w:val="16"/>
                <w:u w:val="single"/>
                <w:lang w:val="en-GB" w:bidi="th-TH"/>
              </w:rPr>
              <w: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C33820A" w14:textId="77777777" w:rsidR="00044A1E" w:rsidRPr="00656E12" w:rsidRDefault="00044A1E" w:rsidP="00044A1E">
            <w:pPr>
              <w:widowControl/>
              <w:overflowPunct/>
              <w:spacing w:before="10" w:after="10" w:line="240" w:lineRule="atLeast"/>
              <w:ind w:left="0" w:firstLine="0"/>
              <w:jc w:val="center"/>
              <w:textAlignment w:val="auto"/>
              <w:rPr>
                <w:strike/>
                <w:sz w:val="16"/>
                <w:szCs w:val="16"/>
              </w:rPr>
            </w:pPr>
            <w:r w:rsidRPr="00656E12">
              <w:rPr>
                <w:strike/>
                <w:sz w:val="16"/>
                <w:lang w:val="en-GB" w:bidi="th-TH"/>
              </w:rPr>
              <w:t xml:space="preserve">3 </w:t>
            </w:r>
            <w:r w:rsidRPr="00656E12">
              <w:rPr>
                <w:b/>
                <w:sz w:val="16"/>
                <w:u w:val="single"/>
                <w:lang w:val="en-GB" w:bidi="th-TH"/>
              </w:rPr>
              <w: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F108469"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b/>
                <w:sz w:val="16"/>
                <w:u w:val="single"/>
                <w:lang w:val="en-GB" w:bidi="th-TH"/>
              </w:rPr>
              <w: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7B4949F" w14:textId="77777777" w:rsidR="00044A1E" w:rsidRPr="00656E12" w:rsidRDefault="00044A1E" w:rsidP="00044A1E">
            <w:pPr>
              <w:widowControl/>
              <w:overflowPunct/>
              <w:spacing w:before="10" w:after="10" w:line="240" w:lineRule="atLeast"/>
              <w:ind w:left="0" w:firstLine="0"/>
              <w:jc w:val="center"/>
              <w:textAlignment w:val="auto"/>
              <w:rPr>
                <w:b/>
                <w:bCs/>
                <w:sz w:val="16"/>
                <w:szCs w:val="16"/>
                <w:u w:val="single"/>
              </w:rPr>
            </w:pPr>
            <w:r w:rsidRPr="00656E12">
              <w:rPr>
                <w:b/>
                <w:sz w:val="16"/>
                <w:u w:val="single"/>
                <w:lang w:val="en-GB" w:bidi="th-TH"/>
              </w:rPr>
              <w:t>10</w:t>
            </w:r>
          </w:p>
        </w:tc>
        <w:tc>
          <w:tcPr>
            <w:tcW w:w="600" w:type="dxa"/>
            <w:tcBorders>
              <w:top w:val="single" w:sz="6" w:space="0" w:color="auto"/>
              <w:left w:val="single" w:sz="6" w:space="0" w:color="auto"/>
              <w:bottom w:val="single" w:sz="6" w:space="0" w:color="auto"/>
              <w:right w:val="single" w:sz="6" w:space="0" w:color="auto"/>
            </w:tcBorders>
            <w:shd w:val="clear" w:color="auto" w:fill="auto"/>
          </w:tcPr>
          <w:p w14:paraId="15B687EF" w14:textId="77777777" w:rsidR="00044A1E" w:rsidRPr="00656E12" w:rsidRDefault="00044A1E" w:rsidP="00044A1E">
            <w:pPr>
              <w:widowControl/>
              <w:overflowPunct/>
              <w:spacing w:before="10" w:after="10" w:line="240" w:lineRule="atLeast"/>
              <w:ind w:left="0" w:firstLine="0"/>
              <w:jc w:val="center"/>
              <w:textAlignment w:val="auto"/>
              <w:rPr>
                <w:b/>
                <w:bCs/>
                <w:sz w:val="16"/>
                <w:szCs w:val="16"/>
                <w:u w:val="single"/>
              </w:rPr>
            </w:pPr>
            <w:r w:rsidRPr="00656E12">
              <w:rPr>
                <w:sz w:val="16"/>
                <w:lang w:val="en-GB" w:bidi="th-TH"/>
              </w:rPr>
              <w:t>97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6898C15" w14:textId="77777777" w:rsidR="00044A1E" w:rsidRPr="00656E12" w:rsidRDefault="00044A1E" w:rsidP="00044A1E">
            <w:pPr>
              <w:widowControl/>
              <w:overflowPunct/>
              <w:spacing w:before="10" w:after="10" w:line="240" w:lineRule="atLeast"/>
              <w:ind w:left="0" w:firstLine="0"/>
              <w:jc w:val="left"/>
              <w:textAlignment w:val="auto"/>
              <w:rPr>
                <w:sz w:val="16"/>
                <w:szCs w:val="16"/>
                <w:lang w:val="en-GB"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5CFB435"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C412007" w14:textId="6B78A61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Ja</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976B762"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 xml:space="preserve">T1 </w:t>
            </w:r>
            <w:r w:rsidRPr="00656E12">
              <w:rPr>
                <w:sz w:val="16"/>
                <w:vertAlign w:val="superscript"/>
                <w:lang w:val="en-GB" w:bidi="th-TH"/>
              </w:rPr>
              <w:t>12</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0A661AC6"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IIA</w:t>
            </w:r>
          </w:p>
        </w:tc>
        <w:tc>
          <w:tcPr>
            <w:tcW w:w="572" w:type="dxa"/>
            <w:tcBorders>
              <w:top w:val="single" w:sz="6" w:space="0" w:color="auto"/>
              <w:left w:val="single" w:sz="6" w:space="0" w:color="auto"/>
              <w:bottom w:val="single" w:sz="6" w:space="0" w:color="auto"/>
              <w:right w:val="single" w:sz="6" w:space="0" w:color="auto"/>
            </w:tcBorders>
            <w:shd w:val="clear" w:color="auto" w:fill="auto"/>
          </w:tcPr>
          <w:p w14:paraId="0A1DCE30" w14:textId="2BFD25FA"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Ja</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347BBA04" w14:textId="77777777" w:rsidR="00044A1E" w:rsidRPr="00656E12" w:rsidRDefault="00044A1E" w:rsidP="00044A1E">
            <w:pPr>
              <w:widowControl/>
              <w:overflowPunct/>
              <w:spacing w:before="10" w:after="10" w:line="240" w:lineRule="atLeast"/>
              <w:ind w:left="0" w:firstLine="0"/>
              <w:jc w:val="center"/>
              <w:textAlignment w:val="auto"/>
              <w:rPr>
                <w:b/>
                <w:bCs/>
                <w:sz w:val="16"/>
                <w:szCs w:val="16"/>
                <w:u w:val="single"/>
              </w:rPr>
            </w:pPr>
            <w:r w:rsidRPr="00656E12">
              <w:rPr>
                <w:b/>
                <w:sz w:val="16"/>
                <w:u w:val="single"/>
                <w:lang w:val="fr-BE" w:bidi="th-TH"/>
              </w:rPr>
              <w:t>*</w:t>
            </w: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099BF63C"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F4219EA" w14:textId="1327CC28" w:rsidR="00044A1E" w:rsidRPr="00656E12" w:rsidRDefault="00044A1E" w:rsidP="00044A1E">
            <w:pPr>
              <w:widowControl/>
              <w:overflowPunct/>
              <w:spacing w:before="10" w:after="10" w:line="240" w:lineRule="atLeast"/>
              <w:ind w:left="0" w:firstLine="0"/>
              <w:textAlignment w:val="auto"/>
              <w:rPr>
                <w:b/>
                <w:bCs/>
                <w:sz w:val="16"/>
                <w:szCs w:val="16"/>
                <w:u w:val="single"/>
              </w:rPr>
            </w:pPr>
            <w:r w:rsidRPr="00656E12">
              <w:rPr>
                <w:b/>
                <w:sz w:val="16"/>
                <w:u w:val="single"/>
                <w:lang w:val="en-GB" w:bidi="th-TH"/>
              </w:rPr>
              <w:t>*Siehe 3.2.3.3</w:t>
            </w:r>
          </w:p>
        </w:tc>
      </w:tr>
      <w:tr w:rsidR="00044A1E" w:rsidRPr="00656E12" w14:paraId="4CB89E4E" w14:textId="77777777" w:rsidTr="00B25A01">
        <w:trPr>
          <w:cantSplit/>
          <w:trHeight w:val="119"/>
          <w:jc w:val="right"/>
        </w:trPr>
        <w:tc>
          <w:tcPr>
            <w:tcW w:w="567" w:type="dxa"/>
            <w:tcBorders>
              <w:top w:val="single" w:sz="6" w:space="0" w:color="auto"/>
              <w:left w:val="single" w:sz="6" w:space="0" w:color="auto"/>
              <w:bottom w:val="single" w:sz="6" w:space="0" w:color="auto"/>
              <w:right w:val="single" w:sz="6" w:space="0" w:color="auto"/>
            </w:tcBorders>
            <w:shd w:val="clear" w:color="auto" w:fill="auto"/>
          </w:tcPr>
          <w:p w14:paraId="3441F54F"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1307</w:t>
            </w:r>
          </w:p>
        </w:tc>
        <w:tc>
          <w:tcPr>
            <w:tcW w:w="2500" w:type="dxa"/>
            <w:tcBorders>
              <w:top w:val="single" w:sz="6" w:space="0" w:color="auto"/>
              <w:left w:val="single" w:sz="6" w:space="0" w:color="auto"/>
              <w:bottom w:val="single" w:sz="6" w:space="0" w:color="auto"/>
              <w:right w:val="single" w:sz="6" w:space="0" w:color="auto"/>
            </w:tcBorders>
            <w:shd w:val="clear" w:color="auto" w:fill="auto"/>
          </w:tcPr>
          <w:p w14:paraId="616CB4C2" w14:textId="6A1AC22C" w:rsidR="00044A1E" w:rsidRPr="00656E12" w:rsidRDefault="00281E1C" w:rsidP="00044A1E">
            <w:pPr>
              <w:widowControl/>
              <w:overflowPunct/>
              <w:spacing w:before="10" w:after="10" w:line="240" w:lineRule="atLeast"/>
              <w:ind w:left="0" w:firstLine="0"/>
              <w:jc w:val="center"/>
              <w:textAlignment w:val="auto"/>
              <w:rPr>
                <w:sz w:val="16"/>
                <w:szCs w:val="16"/>
              </w:rPr>
            </w:pPr>
            <w:r w:rsidRPr="00656E12">
              <w:rPr>
                <w:sz w:val="16"/>
                <w:lang w:bidi="th-TH"/>
              </w:rPr>
              <w:t>XYLENE (Gemische mit Schmelzpunkt ≤ 0°C)</w:t>
            </w:r>
          </w:p>
        </w:tc>
        <w:tc>
          <w:tcPr>
            <w:tcW w:w="346" w:type="dxa"/>
            <w:tcBorders>
              <w:top w:val="single" w:sz="6" w:space="0" w:color="auto"/>
              <w:left w:val="single" w:sz="6" w:space="0" w:color="auto"/>
              <w:bottom w:val="single" w:sz="6" w:space="0" w:color="auto"/>
              <w:right w:val="single" w:sz="4" w:space="0" w:color="auto"/>
            </w:tcBorders>
            <w:shd w:val="clear" w:color="auto" w:fill="auto"/>
          </w:tcPr>
          <w:p w14:paraId="225F673F"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w:t>
            </w:r>
          </w:p>
        </w:tc>
        <w:tc>
          <w:tcPr>
            <w:tcW w:w="407" w:type="dxa"/>
            <w:tcBorders>
              <w:top w:val="single" w:sz="6" w:space="0" w:color="auto"/>
              <w:left w:val="single" w:sz="4" w:space="0" w:color="auto"/>
              <w:bottom w:val="single" w:sz="6" w:space="0" w:color="auto"/>
              <w:right w:val="single" w:sz="6" w:space="0" w:color="auto"/>
            </w:tcBorders>
            <w:shd w:val="clear" w:color="auto" w:fill="auto"/>
          </w:tcPr>
          <w:p w14:paraId="41089D86"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F1</w:t>
            </w: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028FFC05"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III</w:t>
            </w:r>
          </w:p>
        </w:tc>
        <w:tc>
          <w:tcPr>
            <w:tcW w:w="1276" w:type="dxa"/>
            <w:tcBorders>
              <w:top w:val="single" w:sz="6" w:space="0" w:color="auto"/>
              <w:left w:val="single" w:sz="6" w:space="0" w:color="auto"/>
              <w:bottom w:val="single" w:sz="6" w:space="0" w:color="auto"/>
              <w:right w:val="single" w:sz="6" w:space="0" w:color="auto"/>
            </w:tcBorders>
            <w:shd w:val="clear" w:color="auto" w:fill="auto"/>
            <w:noWrap/>
          </w:tcPr>
          <w:p w14:paraId="68C3F33A" w14:textId="77777777" w:rsidR="00044A1E" w:rsidRPr="00656E12" w:rsidRDefault="00044A1E" w:rsidP="00044A1E">
            <w:pPr>
              <w:widowControl/>
              <w:overflowPunct/>
              <w:spacing w:before="10" w:after="10" w:line="240" w:lineRule="atLeast"/>
              <w:ind w:left="0" w:firstLine="0"/>
              <w:jc w:val="center"/>
              <w:textAlignment w:val="auto"/>
              <w:rPr>
                <w:b/>
                <w:bCs/>
                <w:sz w:val="16"/>
                <w:szCs w:val="16"/>
                <w:u w:val="single"/>
              </w:rPr>
            </w:pPr>
            <w:r w:rsidRPr="00656E12">
              <w:rPr>
                <w:sz w:val="16"/>
                <w:lang w:val="en-GB" w:bidi="th-TH"/>
              </w:rPr>
              <w:t>3+N2</w:t>
            </w:r>
            <w:r w:rsidRPr="00656E12">
              <w:rPr>
                <w:b/>
                <w:sz w:val="16"/>
                <w:lang w:val="en-GB" w:bidi="th-TH"/>
              </w:rPr>
              <w:t>(+CMR)</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056E6BE"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N</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0DEDC5D" w14:textId="77777777" w:rsidR="00044A1E" w:rsidRPr="00656E12" w:rsidRDefault="00044A1E" w:rsidP="00044A1E">
            <w:pPr>
              <w:widowControl/>
              <w:overflowPunct/>
              <w:spacing w:before="10" w:after="10" w:line="240" w:lineRule="atLeast"/>
              <w:ind w:left="0" w:firstLine="0"/>
              <w:jc w:val="center"/>
              <w:textAlignment w:val="auto"/>
              <w:rPr>
                <w:strike/>
                <w:sz w:val="16"/>
                <w:szCs w:val="16"/>
              </w:rPr>
            </w:pPr>
            <w:r w:rsidRPr="00656E12">
              <w:rPr>
                <w:strike/>
                <w:sz w:val="16"/>
                <w:lang w:val="en-GB" w:bidi="th-TH"/>
              </w:rPr>
              <w:t xml:space="preserve">3 </w:t>
            </w:r>
            <w:r w:rsidRPr="00656E12">
              <w:rPr>
                <w:b/>
                <w:sz w:val="16"/>
                <w:u w:val="single"/>
                <w:lang w:val="en-GB" w:bidi="th-TH"/>
              </w:rPr>
              <w: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0B8D7B7" w14:textId="77777777" w:rsidR="00044A1E" w:rsidRPr="00656E12" w:rsidRDefault="00044A1E" w:rsidP="00044A1E">
            <w:pPr>
              <w:widowControl/>
              <w:overflowPunct/>
              <w:spacing w:before="10" w:after="10" w:line="240" w:lineRule="atLeast"/>
              <w:ind w:left="0" w:firstLine="0"/>
              <w:jc w:val="center"/>
              <w:textAlignment w:val="auto"/>
              <w:rPr>
                <w:strike/>
                <w:sz w:val="16"/>
                <w:szCs w:val="16"/>
              </w:rPr>
            </w:pPr>
            <w:r w:rsidRPr="00656E12">
              <w:rPr>
                <w:strike/>
                <w:sz w:val="16"/>
                <w:lang w:val="en-GB" w:bidi="th-TH"/>
              </w:rPr>
              <w:t xml:space="preserve">3 </w:t>
            </w:r>
            <w:r w:rsidRPr="00656E12">
              <w:rPr>
                <w:b/>
                <w:sz w:val="16"/>
                <w:u w:val="single"/>
                <w:lang w:val="en-GB" w:bidi="th-TH"/>
              </w:rPr>
              <w: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E3871F4"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b/>
                <w:sz w:val="16"/>
                <w:u w:val="single"/>
                <w:lang w:val="en-GB" w:bidi="th-TH"/>
              </w:rPr>
              <w: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6787BC0" w14:textId="77777777" w:rsidR="00044A1E" w:rsidRPr="00656E12" w:rsidRDefault="00044A1E" w:rsidP="00044A1E">
            <w:pPr>
              <w:widowControl/>
              <w:overflowPunct/>
              <w:spacing w:before="10" w:after="10" w:line="240" w:lineRule="atLeast"/>
              <w:ind w:left="0" w:firstLine="0"/>
              <w:jc w:val="center"/>
              <w:textAlignment w:val="auto"/>
              <w:rPr>
                <w:b/>
                <w:bCs/>
                <w:sz w:val="16"/>
                <w:szCs w:val="16"/>
                <w:u w:val="single"/>
              </w:rPr>
            </w:pPr>
            <w:r w:rsidRPr="00656E12">
              <w:rPr>
                <w:b/>
                <w:sz w:val="16"/>
                <w:u w:val="single"/>
                <w:lang w:val="en-GB" w:bidi="th-TH"/>
              </w:rPr>
              <w:t>10</w:t>
            </w:r>
          </w:p>
        </w:tc>
        <w:tc>
          <w:tcPr>
            <w:tcW w:w="600" w:type="dxa"/>
            <w:tcBorders>
              <w:top w:val="single" w:sz="6" w:space="0" w:color="auto"/>
              <w:left w:val="single" w:sz="6" w:space="0" w:color="auto"/>
              <w:bottom w:val="single" w:sz="6" w:space="0" w:color="auto"/>
              <w:right w:val="single" w:sz="6" w:space="0" w:color="auto"/>
            </w:tcBorders>
            <w:shd w:val="clear" w:color="auto" w:fill="auto"/>
          </w:tcPr>
          <w:p w14:paraId="173053FD" w14:textId="77777777" w:rsidR="00044A1E" w:rsidRPr="00656E12" w:rsidRDefault="00044A1E" w:rsidP="00044A1E">
            <w:pPr>
              <w:widowControl/>
              <w:overflowPunct/>
              <w:spacing w:before="10" w:after="10" w:line="240" w:lineRule="atLeast"/>
              <w:ind w:left="0" w:firstLine="0"/>
              <w:jc w:val="center"/>
              <w:textAlignment w:val="auto"/>
              <w:rPr>
                <w:b/>
                <w:bCs/>
                <w:sz w:val="16"/>
                <w:szCs w:val="16"/>
                <w:u w:val="single"/>
              </w:rPr>
            </w:pPr>
            <w:r w:rsidRPr="00656E12">
              <w:rPr>
                <w:sz w:val="16"/>
                <w:lang w:val="en-GB" w:bidi="th-TH"/>
              </w:rPr>
              <w:t>97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412BF38" w14:textId="77777777" w:rsidR="00044A1E" w:rsidRPr="00656E12" w:rsidRDefault="00044A1E" w:rsidP="00044A1E">
            <w:pPr>
              <w:widowControl/>
              <w:overflowPunct/>
              <w:spacing w:before="10" w:after="10" w:line="240" w:lineRule="atLeast"/>
              <w:ind w:left="0" w:firstLine="0"/>
              <w:jc w:val="left"/>
              <w:textAlignment w:val="auto"/>
              <w:rPr>
                <w:sz w:val="16"/>
                <w:szCs w:val="16"/>
                <w:lang w:val="en-GB"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E3E848F"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F704B26" w14:textId="7D2F6443"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Ja</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1FFCB8C"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 xml:space="preserve">T1 </w:t>
            </w:r>
            <w:r w:rsidRPr="00656E12">
              <w:rPr>
                <w:sz w:val="16"/>
                <w:vertAlign w:val="superscript"/>
                <w:lang w:val="en-GB" w:bidi="th-TH"/>
              </w:rPr>
              <w:t>12</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6D306C0F"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IIA</w:t>
            </w:r>
          </w:p>
        </w:tc>
        <w:tc>
          <w:tcPr>
            <w:tcW w:w="572" w:type="dxa"/>
            <w:tcBorders>
              <w:top w:val="single" w:sz="6" w:space="0" w:color="auto"/>
              <w:left w:val="single" w:sz="6" w:space="0" w:color="auto"/>
              <w:bottom w:val="single" w:sz="6" w:space="0" w:color="auto"/>
              <w:right w:val="single" w:sz="6" w:space="0" w:color="auto"/>
            </w:tcBorders>
            <w:shd w:val="clear" w:color="auto" w:fill="auto"/>
          </w:tcPr>
          <w:p w14:paraId="75AE701C" w14:textId="3FF4B874"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Ja</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400FDB55" w14:textId="77777777" w:rsidR="00044A1E" w:rsidRPr="00656E12" w:rsidRDefault="00044A1E" w:rsidP="00044A1E">
            <w:pPr>
              <w:widowControl/>
              <w:overflowPunct/>
              <w:spacing w:before="10" w:after="10" w:line="240" w:lineRule="atLeast"/>
              <w:ind w:left="0" w:firstLine="0"/>
              <w:jc w:val="center"/>
              <w:textAlignment w:val="auto"/>
              <w:rPr>
                <w:b/>
                <w:bCs/>
                <w:sz w:val="16"/>
                <w:szCs w:val="16"/>
                <w:u w:val="single"/>
              </w:rPr>
            </w:pPr>
            <w:r w:rsidRPr="00656E12">
              <w:rPr>
                <w:b/>
                <w:sz w:val="16"/>
                <w:u w:val="single"/>
                <w:lang w:val="fr-BE" w:bidi="th-TH"/>
              </w:rPr>
              <w:t>*</w:t>
            </w: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3B5E1AC7"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4362866" w14:textId="42AA35B6" w:rsidR="00044A1E" w:rsidRPr="00656E12" w:rsidRDefault="00044A1E" w:rsidP="00044A1E">
            <w:pPr>
              <w:widowControl/>
              <w:overflowPunct/>
              <w:spacing w:before="10" w:after="10" w:line="240" w:lineRule="atLeast"/>
              <w:ind w:left="0" w:firstLine="0"/>
              <w:jc w:val="center"/>
              <w:textAlignment w:val="auto"/>
              <w:rPr>
                <w:b/>
                <w:bCs/>
                <w:sz w:val="16"/>
                <w:szCs w:val="16"/>
                <w:u w:val="single"/>
              </w:rPr>
            </w:pPr>
            <w:r w:rsidRPr="00656E12">
              <w:rPr>
                <w:b/>
                <w:sz w:val="16"/>
                <w:u w:val="single"/>
                <w:lang w:val="en-GB" w:bidi="th-TH"/>
              </w:rPr>
              <w:t>*Siehe 3.2.3.3</w:t>
            </w:r>
          </w:p>
        </w:tc>
      </w:tr>
      <w:tr w:rsidR="00044A1E" w:rsidRPr="00656E12" w14:paraId="5171D0C4" w14:textId="77777777" w:rsidTr="00B25A01">
        <w:trPr>
          <w:cantSplit/>
          <w:trHeight w:val="119"/>
          <w:jc w:val="right"/>
        </w:trPr>
        <w:tc>
          <w:tcPr>
            <w:tcW w:w="567" w:type="dxa"/>
            <w:tcBorders>
              <w:top w:val="single" w:sz="6" w:space="0" w:color="auto"/>
              <w:left w:val="single" w:sz="6" w:space="0" w:color="auto"/>
              <w:bottom w:val="single" w:sz="6" w:space="0" w:color="auto"/>
              <w:right w:val="single" w:sz="6" w:space="0" w:color="auto"/>
            </w:tcBorders>
            <w:shd w:val="clear" w:color="auto" w:fill="auto"/>
          </w:tcPr>
          <w:p w14:paraId="619DFA97"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1307</w:t>
            </w:r>
          </w:p>
        </w:tc>
        <w:tc>
          <w:tcPr>
            <w:tcW w:w="2500" w:type="dxa"/>
            <w:tcBorders>
              <w:top w:val="single" w:sz="6" w:space="0" w:color="auto"/>
              <w:left w:val="single" w:sz="6" w:space="0" w:color="auto"/>
              <w:bottom w:val="single" w:sz="6" w:space="0" w:color="auto"/>
              <w:right w:val="single" w:sz="6" w:space="0" w:color="auto"/>
            </w:tcBorders>
            <w:shd w:val="clear" w:color="auto" w:fill="auto"/>
          </w:tcPr>
          <w:p w14:paraId="04A34E0C" w14:textId="47FAF530" w:rsidR="00044A1E" w:rsidRPr="00656E12" w:rsidRDefault="00281E1C" w:rsidP="00281E1C">
            <w:pPr>
              <w:widowControl/>
              <w:overflowPunct/>
              <w:spacing w:before="10" w:after="10" w:line="240" w:lineRule="atLeast"/>
              <w:ind w:left="0" w:firstLine="0"/>
              <w:jc w:val="center"/>
              <w:textAlignment w:val="auto"/>
              <w:rPr>
                <w:sz w:val="16"/>
                <w:szCs w:val="16"/>
              </w:rPr>
            </w:pPr>
            <w:r w:rsidRPr="00656E12">
              <w:rPr>
                <w:sz w:val="16"/>
                <w:lang w:bidi="th-TH"/>
              </w:rPr>
              <w:t xml:space="preserve">XYLENE (Gemische mit 0 °C &lt; Schmelzpunkt </w:t>
            </w:r>
            <w:r w:rsidR="00BF496C" w:rsidRPr="00656E12">
              <w:rPr>
                <w:strike/>
                <w:sz w:val="16"/>
                <w:lang w:bidi="th-TH"/>
              </w:rPr>
              <w:t>&lt;</w:t>
            </w:r>
            <w:r w:rsidRPr="00656E12">
              <w:rPr>
                <w:b/>
                <w:bCs/>
                <w:sz w:val="16"/>
                <w:u w:val="single"/>
                <w:lang w:bidi="th-TH"/>
              </w:rPr>
              <w:t>≤</w:t>
            </w:r>
            <w:r w:rsidRPr="00656E12">
              <w:rPr>
                <w:sz w:val="16"/>
                <w:lang w:bidi="th-TH"/>
              </w:rPr>
              <w:t xml:space="preserve"> 13°C)</w:t>
            </w:r>
            <w:r w:rsidR="00BF496C" w:rsidRPr="00656E12">
              <w:rPr>
                <w:rStyle w:val="FootnoteReference"/>
                <w:lang w:bidi="th-TH"/>
              </w:rPr>
              <w:footnoteReference w:id="3"/>
            </w:r>
          </w:p>
        </w:tc>
        <w:tc>
          <w:tcPr>
            <w:tcW w:w="346" w:type="dxa"/>
            <w:tcBorders>
              <w:top w:val="single" w:sz="6" w:space="0" w:color="auto"/>
              <w:left w:val="single" w:sz="6" w:space="0" w:color="auto"/>
              <w:bottom w:val="single" w:sz="6" w:space="0" w:color="auto"/>
              <w:right w:val="single" w:sz="4" w:space="0" w:color="auto"/>
            </w:tcBorders>
            <w:shd w:val="clear" w:color="auto" w:fill="auto"/>
          </w:tcPr>
          <w:p w14:paraId="07F5D803"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w:t>
            </w:r>
          </w:p>
        </w:tc>
        <w:tc>
          <w:tcPr>
            <w:tcW w:w="407" w:type="dxa"/>
            <w:tcBorders>
              <w:top w:val="single" w:sz="6" w:space="0" w:color="auto"/>
              <w:left w:val="single" w:sz="4" w:space="0" w:color="auto"/>
              <w:bottom w:val="single" w:sz="6" w:space="0" w:color="auto"/>
              <w:right w:val="single" w:sz="6" w:space="0" w:color="auto"/>
            </w:tcBorders>
            <w:shd w:val="clear" w:color="auto" w:fill="auto"/>
          </w:tcPr>
          <w:p w14:paraId="7D6CA0A9"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F1</w:t>
            </w: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4B5C6EBA"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III</w:t>
            </w:r>
          </w:p>
        </w:tc>
        <w:tc>
          <w:tcPr>
            <w:tcW w:w="1276" w:type="dxa"/>
            <w:tcBorders>
              <w:top w:val="single" w:sz="6" w:space="0" w:color="auto"/>
              <w:left w:val="single" w:sz="6" w:space="0" w:color="auto"/>
              <w:bottom w:val="single" w:sz="6" w:space="0" w:color="auto"/>
              <w:right w:val="single" w:sz="6" w:space="0" w:color="auto"/>
            </w:tcBorders>
            <w:shd w:val="clear" w:color="auto" w:fill="auto"/>
            <w:noWrap/>
          </w:tcPr>
          <w:p w14:paraId="3410AED0" w14:textId="77777777" w:rsidR="00044A1E" w:rsidRPr="00656E12" w:rsidRDefault="00044A1E" w:rsidP="00044A1E">
            <w:pPr>
              <w:widowControl/>
              <w:overflowPunct/>
              <w:spacing w:before="10" w:after="10" w:line="240" w:lineRule="atLeast"/>
              <w:ind w:left="0" w:firstLine="0"/>
              <w:jc w:val="center"/>
              <w:textAlignment w:val="auto"/>
              <w:rPr>
                <w:b/>
                <w:bCs/>
                <w:sz w:val="16"/>
                <w:szCs w:val="16"/>
                <w:u w:val="single"/>
              </w:rPr>
            </w:pPr>
            <w:r w:rsidRPr="00656E12">
              <w:rPr>
                <w:sz w:val="16"/>
                <w:lang w:val="en-GB" w:bidi="th-TH"/>
              </w:rPr>
              <w:t>3+N2</w:t>
            </w:r>
            <w:r w:rsidRPr="00656E12">
              <w:rPr>
                <w:b/>
                <w:sz w:val="16"/>
                <w:lang w:val="en-GB" w:bidi="th-TH"/>
              </w:rPr>
              <w:t>(+CMR)</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F0F21D9"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N</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2927C32" w14:textId="77777777" w:rsidR="00044A1E" w:rsidRPr="00656E12" w:rsidRDefault="00044A1E" w:rsidP="00044A1E">
            <w:pPr>
              <w:widowControl/>
              <w:overflowPunct/>
              <w:spacing w:before="10" w:after="10" w:line="240" w:lineRule="atLeast"/>
              <w:ind w:left="0" w:firstLine="0"/>
              <w:jc w:val="center"/>
              <w:textAlignment w:val="auto"/>
              <w:rPr>
                <w:strike/>
                <w:sz w:val="16"/>
                <w:szCs w:val="16"/>
              </w:rPr>
            </w:pPr>
            <w:r w:rsidRPr="00656E12">
              <w:rPr>
                <w:strike/>
                <w:sz w:val="16"/>
                <w:lang w:val="en-GB" w:bidi="th-TH"/>
              </w:rPr>
              <w:t xml:space="preserve">3 </w:t>
            </w:r>
            <w:r w:rsidRPr="00656E12">
              <w:rPr>
                <w:b/>
                <w:sz w:val="16"/>
                <w:u w:val="single"/>
                <w:lang w:val="en-GB" w:bidi="th-TH"/>
              </w:rPr>
              <w:t>*</w:t>
            </w:r>
            <w:r w:rsidRPr="00656E12">
              <w:rPr>
                <w:strike/>
                <w:sz w:val="16"/>
                <w:lang w:val="en-GB" w:bidi="th-TH"/>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8B32F1A" w14:textId="77777777" w:rsidR="00044A1E" w:rsidRPr="00656E12" w:rsidRDefault="00044A1E" w:rsidP="00044A1E">
            <w:pPr>
              <w:widowControl/>
              <w:overflowPunct/>
              <w:spacing w:before="10" w:after="10" w:line="240" w:lineRule="atLeast"/>
              <w:ind w:left="0" w:firstLine="0"/>
              <w:jc w:val="center"/>
              <w:textAlignment w:val="auto"/>
              <w:rPr>
                <w:strike/>
                <w:sz w:val="16"/>
                <w:szCs w:val="16"/>
              </w:rPr>
            </w:pPr>
            <w:r w:rsidRPr="00656E12">
              <w:rPr>
                <w:strike/>
                <w:sz w:val="16"/>
                <w:lang w:val="en-GB" w:bidi="th-TH"/>
              </w:rPr>
              <w:t xml:space="preserve">3 </w:t>
            </w:r>
            <w:r w:rsidRPr="00656E12">
              <w:rPr>
                <w:b/>
                <w:sz w:val="16"/>
                <w:u w:val="single"/>
                <w:lang w:val="en-GB" w:bidi="th-TH"/>
              </w:rPr>
              <w: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D22E758"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F11DEDA" w14:textId="77777777" w:rsidR="00044A1E" w:rsidRPr="00656E12" w:rsidRDefault="00044A1E" w:rsidP="00044A1E">
            <w:pPr>
              <w:widowControl/>
              <w:overflowPunct/>
              <w:spacing w:before="10" w:after="10" w:line="240" w:lineRule="atLeast"/>
              <w:ind w:left="0" w:firstLine="0"/>
              <w:jc w:val="center"/>
              <w:textAlignment w:val="auto"/>
              <w:rPr>
                <w:b/>
                <w:bCs/>
                <w:sz w:val="16"/>
                <w:szCs w:val="16"/>
                <w:u w:val="single"/>
              </w:rPr>
            </w:pPr>
            <w:r w:rsidRPr="00656E12">
              <w:rPr>
                <w:b/>
                <w:sz w:val="16"/>
                <w:u w:val="single"/>
                <w:lang w:val="en-GB" w:bidi="th-TH"/>
              </w:rPr>
              <w:t>10</w:t>
            </w:r>
          </w:p>
        </w:tc>
        <w:tc>
          <w:tcPr>
            <w:tcW w:w="600" w:type="dxa"/>
            <w:tcBorders>
              <w:top w:val="single" w:sz="6" w:space="0" w:color="auto"/>
              <w:left w:val="single" w:sz="6" w:space="0" w:color="auto"/>
              <w:bottom w:val="single" w:sz="6" w:space="0" w:color="auto"/>
              <w:right w:val="single" w:sz="6" w:space="0" w:color="auto"/>
            </w:tcBorders>
            <w:shd w:val="clear" w:color="auto" w:fill="auto"/>
          </w:tcPr>
          <w:p w14:paraId="4B9F40C3" w14:textId="77777777" w:rsidR="00044A1E" w:rsidRPr="00656E12" w:rsidRDefault="00044A1E" w:rsidP="00044A1E">
            <w:pPr>
              <w:widowControl/>
              <w:overflowPunct/>
              <w:spacing w:before="10" w:after="10" w:line="240" w:lineRule="atLeast"/>
              <w:ind w:left="0" w:firstLine="0"/>
              <w:jc w:val="center"/>
              <w:textAlignment w:val="auto"/>
              <w:rPr>
                <w:b/>
                <w:bCs/>
                <w:sz w:val="16"/>
                <w:szCs w:val="16"/>
                <w:u w:val="single"/>
              </w:rPr>
            </w:pPr>
            <w:r w:rsidRPr="00656E12">
              <w:rPr>
                <w:sz w:val="16"/>
                <w:lang w:val="en-GB" w:bidi="th-TH"/>
              </w:rPr>
              <w:t>97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7846470" w14:textId="77777777" w:rsidR="00044A1E" w:rsidRPr="00656E12" w:rsidRDefault="00044A1E" w:rsidP="00044A1E">
            <w:pPr>
              <w:widowControl/>
              <w:overflowPunct/>
              <w:spacing w:before="10" w:after="10" w:line="240" w:lineRule="atLeast"/>
              <w:ind w:left="0" w:firstLine="0"/>
              <w:jc w:val="left"/>
              <w:textAlignment w:val="auto"/>
              <w:rPr>
                <w:sz w:val="16"/>
                <w:szCs w:val="16"/>
                <w:lang w:val="en-GB" w:bidi="th-TH"/>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D0DF03B"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AC5F594" w14:textId="1E08E90E"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Ja</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76B0935"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 xml:space="preserve">T1 </w:t>
            </w:r>
            <w:r w:rsidRPr="00656E12">
              <w:rPr>
                <w:sz w:val="16"/>
                <w:vertAlign w:val="superscript"/>
                <w:lang w:val="en-GB" w:bidi="th-TH"/>
              </w:rPr>
              <w:t>12</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504CF2F2"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IIA</w:t>
            </w:r>
          </w:p>
        </w:tc>
        <w:tc>
          <w:tcPr>
            <w:tcW w:w="572" w:type="dxa"/>
            <w:tcBorders>
              <w:top w:val="single" w:sz="6" w:space="0" w:color="auto"/>
              <w:left w:val="single" w:sz="6" w:space="0" w:color="auto"/>
              <w:bottom w:val="single" w:sz="6" w:space="0" w:color="auto"/>
              <w:right w:val="single" w:sz="6" w:space="0" w:color="auto"/>
            </w:tcBorders>
            <w:shd w:val="clear" w:color="auto" w:fill="auto"/>
          </w:tcPr>
          <w:p w14:paraId="33110CB3" w14:textId="23D6BB94"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Ja</w:t>
            </w: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30210040" w14:textId="77777777" w:rsidR="00044A1E" w:rsidRPr="00656E12" w:rsidRDefault="00044A1E" w:rsidP="00044A1E">
            <w:pPr>
              <w:widowControl/>
              <w:overflowPunct/>
              <w:spacing w:before="10" w:after="10" w:line="240" w:lineRule="atLeast"/>
              <w:ind w:left="0" w:firstLine="0"/>
              <w:jc w:val="center"/>
              <w:textAlignment w:val="auto"/>
              <w:rPr>
                <w:b/>
                <w:bCs/>
                <w:sz w:val="16"/>
                <w:szCs w:val="16"/>
                <w:u w:val="single"/>
              </w:rPr>
            </w:pPr>
            <w:r w:rsidRPr="00656E12">
              <w:rPr>
                <w:b/>
                <w:sz w:val="16"/>
                <w:u w:val="single"/>
                <w:lang w:val="fr-BE" w:bidi="th-TH"/>
              </w:rPr>
              <w:t>*</w:t>
            </w: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7D136D30" w14:textId="77777777"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D50D7C0" w14:textId="5832533B" w:rsidR="00044A1E" w:rsidRPr="00656E12" w:rsidRDefault="00044A1E" w:rsidP="00044A1E">
            <w:pPr>
              <w:widowControl/>
              <w:overflowPunct/>
              <w:spacing w:before="10" w:after="10" w:line="240" w:lineRule="atLeast"/>
              <w:ind w:left="0" w:firstLine="0"/>
              <w:jc w:val="center"/>
              <w:textAlignment w:val="auto"/>
              <w:rPr>
                <w:sz w:val="16"/>
                <w:szCs w:val="16"/>
              </w:rPr>
            </w:pPr>
            <w:r w:rsidRPr="00656E12">
              <w:rPr>
                <w:sz w:val="16"/>
                <w:lang w:val="en-GB" w:bidi="th-TH"/>
              </w:rPr>
              <w:t>6: +17 ºC; 17</w:t>
            </w:r>
            <w:r w:rsidRPr="00656E12">
              <w:rPr>
                <w:b/>
                <w:sz w:val="16"/>
                <w:u w:val="single"/>
                <w:lang w:val="en-GB" w:bidi="th-TH"/>
              </w:rPr>
              <w:t>; *Siehe 3.2.3.3</w:t>
            </w:r>
          </w:p>
        </w:tc>
      </w:tr>
    </w:tbl>
    <w:p w14:paraId="1662DE53" w14:textId="77777777" w:rsidR="00044A1E" w:rsidRPr="00656E12" w:rsidRDefault="00044A1E" w:rsidP="00044A1E">
      <w:pPr>
        <w:widowControl/>
        <w:overflowPunct/>
        <w:autoSpaceDE/>
        <w:autoSpaceDN/>
        <w:adjustRightInd/>
        <w:spacing w:line="240" w:lineRule="atLeast"/>
        <w:ind w:left="0" w:firstLine="0"/>
        <w:jc w:val="left"/>
        <w:textAlignment w:val="auto"/>
        <w:rPr>
          <w:lang w:val="en-GB"/>
        </w:rPr>
      </w:pPr>
    </w:p>
    <w:p w14:paraId="2C121CCC" w14:textId="77777777" w:rsidR="00044A1E" w:rsidRDefault="00044A1E" w:rsidP="00044A1E">
      <w:pPr>
        <w:widowControl/>
        <w:overflowPunct/>
        <w:autoSpaceDE/>
        <w:autoSpaceDN/>
        <w:adjustRightInd/>
        <w:spacing w:line="240" w:lineRule="atLeast"/>
        <w:ind w:left="0" w:firstLine="0"/>
        <w:jc w:val="left"/>
        <w:textAlignment w:val="auto"/>
        <w:rPr>
          <w:lang w:val="en-GB"/>
        </w:rPr>
      </w:pPr>
    </w:p>
    <w:p w14:paraId="021556B1" w14:textId="77777777" w:rsidR="00481522" w:rsidRPr="00481522" w:rsidRDefault="00481522" w:rsidP="00481522">
      <w:pPr>
        <w:rPr>
          <w:lang w:val="en-GB"/>
        </w:rPr>
      </w:pPr>
    </w:p>
    <w:p w14:paraId="56AC0FA6" w14:textId="77777777" w:rsidR="00481522" w:rsidRPr="00481522" w:rsidRDefault="00481522" w:rsidP="00481522">
      <w:pPr>
        <w:rPr>
          <w:lang w:val="en-GB"/>
        </w:rPr>
      </w:pPr>
    </w:p>
    <w:p w14:paraId="591CBC9D" w14:textId="77777777" w:rsidR="00481522" w:rsidRPr="00481522" w:rsidRDefault="00481522" w:rsidP="00481522">
      <w:pPr>
        <w:rPr>
          <w:lang w:val="en-GB"/>
        </w:rPr>
      </w:pPr>
    </w:p>
    <w:p w14:paraId="528A81D2" w14:textId="77777777" w:rsidR="00481522" w:rsidRPr="00481522" w:rsidRDefault="00481522" w:rsidP="00481522">
      <w:pPr>
        <w:rPr>
          <w:lang w:val="en-GB"/>
        </w:rPr>
      </w:pPr>
    </w:p>
    <w:p w14:paraId="5BAA69CD" w14:textId="77777777" w:rsidR="00481522" w:rsidRPr="00481522" w:rsidRDefault="00481522" w:rsidP="00481522">
      <w:pPr>
        <w:rPr>
          <w:lang w:val="en-GB"/>
        </w:rPr>
      </w:pPr>
    </w:p>
    <w:p w14:paraId="1043913D" w14:textId="554E417E" w:rsidR="00481522" w:rsidRDefault="00481522" w:rsidP="00481522">
      <w:pPr>
        <w:tabs>
          <w:tab w:val="left" w:pos="10290"/>
        </w:tabs>
        <w:rPr>
          <w:lang w:val="en-GB"/>
        </w:rPr>
      </w:pPr>
      <w:r>
        <w:rPr>
          <w:lang w:val="en-GB"/>
        </w:rPr>
        <w:tab/>
      </w:r>
      <w:r>
        <w:rPr>
          <w:lang w:val="en-GB"/>
        </w:rPr>
        <w:tab/>
      </w:r>
    </w:p>
    <w:p w14:paraId="075A2468" w14:textId="77777777" w:rsidR="00481522" w:rsidRDefault="00481522" w:rsidP="00481522">
      <w:pPr>
        <w:rPr>
          <w:lang w:val="en-GB"/>
        </w:rPr>
      </w:pPr>
    </w:p>
    <w:p w14:paraId="69F7D7F0" w14:textId="77777777" w:rsidR="00481522" w:rsidRPr="00481522" w:rsidRDefault="00481522" w:rsidP="00481522">
      <w:pPr>
        <w:rPr>
          <w:lang w:val="en-GB"/>
        </w:rPr>
        <w:sectPr w:rsidR="00481522" w:rsidRPr="00481522" w:rsidSect="00664EB0">
          <w:headerReference w:type="even" r:id="rId16"/>
          <w:headerReference w:type="default" r:id="rId17"/>
          <w:footerReference w:type="even" r:id="rId18"/>
          <w:footerReference w:type="default" r:id="rId19"/>
          <w:endnotePr>
            <w:numFmt w:val="decimal"/>
          </w:endnotePr>
          <w:pgSz w:w="16840" w:h="11907" w:orient="landscape" w:code="9"/>
          <w:pgMar w:top="1134" w:right="1417" w:bottom="1134" w:left="1134" w:header="567" w:footer="567" w:gutter="0"/>
          <w:cols w:space="720"/>
          <w:docGrid w:linePitch="272"/>
        </w:sectPr>
      </w:pPr>
    </w:p>
    <w:p w14:paraId="6423FE75" w14:textId="36944842" w:rsidR="00044A1E" w:rsidRPr="00656E12" w:rsidRDefault="00044A1E" w:rsidP="00044A1E">
      <w:pPr>
        <w:keepNext/>
        <w:keepLines/>
        <w:pageBreakBefore/>
        <w:widowControl/>
        <w:tabs>
          <w:tab w:val="right" w:pos="567"/>
          <w:tab w:val="left" w:pos="1134"/>
        </w:tabs>
        <w:overflowPunct/>
        <w:autoSpaceDE/>
        <w:autoSpaceDN/>
        <w:adjustRightInd/>
        <w:spacing w:before="360" w:after="240" w:line="300" w:lineRule="exact"/>
        <w:ind w:left="0" w:right="1134" w:firstLine="0"/>
        <w:jc w:val="left"/>
        <w:textAlignment w:val="auto"/>
        <w:outlineLvl w:val="1"/>
        <w:rPr>
          <w:b/>
          <w:sz w:val="28"/>
        </w:rPr>
      </w:pPr>
      <w:r w:rsidRPr="00656E12">
        <w:rPr>
          <w:b/>
          <w:sz w:val="28"/>
          <w:lang w:val="en-GB"/>
        </w:rPr>
        <w:lastRenderedPageBreak/>
        <w:tab/>
        <w:t>III.</w:t>
      </w:r>
      <w:r w:rsidRPr="00656E12">
        <w:rPr>
          <w:b/>
          <w:sz w:val="28"/>
          <w:lang w:val="en-GB"/>
        </w:rPr>
        <w:tab/>
        <w:t>Begründung</w:t>
      </w:r>
    </w:p>
    <w:p w14:paraId="53E5BA66" w14:textId="77777777" w:rsidR="00044A1E" w:rsidRPr="00656E12" w:rsidRDefault="00044A1E" w:rsidP="00044A1E">
      <w:pPr>
        <w:widowControl/>
        <w:tabs>
          <w:tab w:val="left" w:pos="1701"/>
          <w:tab w:val="left" w:pos="2268"/>
          <w:tab w:val="left" w:pos="2835"/>
        </w:tabs>
        <w:overflowPunct/>
        <w:autoSpaceDE/>
        <w:autoSpaceDN/>
        <w:adjustRightInd/>
        <w:spacing w:after="120" w:line="240" w:lineRule="atLeast"/>
        <w:ind w:right="1134" w:firstLine="0"/>
        <w:textAlignment w:val="auto"/>
      </w:pPr>
      <w:r w:rsidRPr="00656E12">
        <w:t>13.</w:t>
      </w:r>
      <w:r w:rsidRPr="00656E12">
        <w:tab/>
        <w:t>Durch Option 1 erhöht sich die Zahl der Eintragungen in Tabelle C um vier und es besteht sofortige Klarheit hinsichtlich der beim Vorhandensein von Cumol geltenden Beförderungsbedingungen. Würden künftig jedoch weitere CMR-Bestandteile in dem Stoff auftreten, würde dies zu neuen Diskussionen im ADN-Sicherheitsausschuss führen.</w:t>
      </w:r>
    </w:p>
    <w:p w14:paraId="2F2CCA79" w14:textId="049C0E7C" w:rsidR="00044A1E" w:rsidRPr="00656E12" w:rsidRDefault="00044A1E" w:rsidP="00044A1E">
      <w:pPr>
        <w:widowControl/>
        <w:tabs>
          <w:tab w:val="left" w:pos="1701"/>
          <w:tab w:val="left" w:pos="2268"/>
          <w:tab w:val="left" w:pos="2835"/>
        </w:tabs>
        <w:overflowPunct/>
        <w:autoSpaceDE/>
        <w:autoSpaceDN/>
        <w:adjustRightInd/>
        <w:spacing w:after="120" w:line="240" w:lineRule="atLeast"/>
        <w:ind w:right="1134" w:firstLine="0"/>
        <w:textAlignment w:val="auto"/>
      </w:pPr>
      <w:r w:rsidRPr="00656E12">
        <w:t>14.</w:t>
      </w:r>
      <w:r w:rsidRPr="00656E12">
        <w:tab/>
        <w:t>Durch Option 2 entstehen keine zusätzlichen Eintragungen in Tabelle C, dafür müssen die Beteiligten das Entscheidungsdiagramm, die Schemata und Kriterien nach Unterabschnitt 3.2.3.3 für die Festlegung der anwendbaren Beförderungsbedingungen befolgen. Positionen mit Asterisk könnten zukunftssicherer sein und würden auch dann noch zutreffen, wenn neben Cumol weitere CMR-Bestandteile in dem Stoff auftreten würden.</w:t>
      </w:r>
    </w:p>
    <w:p w14:paraId="668EDCE4" w14:textId="68B6E550" w:rsidR="00044A1E" w:rsidRPr="00656E12" w:rsidRDefault="00044A1E" w:rsidP="00044A1E">
      <w:pPr>
        <w:keepNext/>
        <w:keepLines/>
        <w:widowControl/>
        <w:tabs>
          <w:tab w:val="right" w:pos="851"/>
        </w:tabs>
        <w:suppressAutoHyphens/>
        <w:overflowPunct/>
        <w:autoSpaceDE/>
        <w:autoSpaceDN/>
        <w:adjustRightInd/>
        <w:spacing w:before="360" w:after="240" w:line="300" w:lineRule="exact"/>
        <w:ind w:right="1134"/>
        <w:jc w:val="left"/>
        <w:textAlignment w:val="auto"/>
        <w:rPr>
          <w:b/>
          <w:sz w:val="28"/>
        </w:rPr>
      </w:pPr>
      <w:r w:rsidRPr="00656E12">
        <w:rPr>
          <w:b/>
          <w:sz w:val="28"/>
        </w:rPr>
        <w:t>IV.</w:t>
      </w:r>
      <w:r w:rsidRPr="00656E12">
        <w:rPr>
          <w:b/>
          <w:sz w:val="28"/>
        </w:rPr>
        <w:tab/>
      </w:r>
      <w:r w:rsidRPr="00656E12">
        <w:rPr>
          <w:b/>
          <w:sz w:val="28"/>
        </w:rPr>
        <w:tab/>
        <w:t>Bezug zu den Zielen der nachhaltigen Entwicklung</w:t>
      </w:r>
    </w:p>
    <w:p w14:paraId="11BD001B" w14:textId="425B18C3" w:rsidR="00044A1E" w:rsidRPr="00656E12" w:rsidRDefault="00044A1E" w:rsidP="00044A1E">
      <w:pPr>
        <w:widowControl/>
        <w:tabs>
          <w:tab w:val="left" w:pos="1701"/>
        </w:tabs>
        <w:suppressAutoHyphens/>
        <w:overflowPunct/>
        <w:autoSpaceDE/>
        <w:autoSpaceDN/>
        <w:adjustRightInd/>
        <w:spacing w:after="120" w:line="240" w:lineRule="atLeast"/>
        <w:ind w:right="1134" w:firstLine="0"/>
        <w:textAlignment w:val="auto"/>
      </w:pPr>
      <w:r w:rsidRPr="00656E12">
        <w:t>15.</w:t>
      </w:r>
      <w:r w:rsidRPr="00656E12">
        <w:tab/>
        <w:t>Neue Erkenntnisse über die (zusätzlichen) Gefahren von Stoffen und die Berücksichtigung ihrer Folgen für die weitere sichere Handhabung, Lagerung und Beförderung dieser gefährlichen Stoffe können mit dem Ziel für nachhaltige Entwicklung 3: Gute Gesundheit und Wohlbefinden – Verringerung der Gesundheitsrisiken von Gefahrstoffen verknüpft werden.</w:t>
      </w:r>
    </w:p>
    <w:p w14:paraId="1AB9C728" w14:textId="3733EE37" w:rsidR="00044A1E" w:rsidRPr="00656E12" w:rsidRDefault="00044A1E" w:rsidP="00044A1E">
      <w:pPr>
        <w:widowControl/>
        <w:tabs>
          <w:tab w:val="left" w:pos="1701"/>
        </w:tabs>
        <w:suppressAutoHyphens/>
        <w:overflowPunct/>
        <w:autoSpaceDE/>
        <w:autoSpaceDN/>
        <w:adjustRightInd/>
        <w:spacing w:after="120" w:line="240" w:lineRule="atLeast"/>
        <w:ind w:right="1134" w:firstLine="0"/>
        <w:textAlignment w:val="auto"/>
      </w:pPr>
      <w:r w:rsidRPr="00656E12">
        <w:t>16.</w:t>
      </w:r>
      <w:r w:rsidRPr="00656E12">
        <w:tab/>
        <w:t>Da dies mit einer nachhaltigen Beförderung verbunden ist, kann auch auf das Ziel 11 der nachhaltigen Entwicklung verwiesen werden.</w:t>
      </w:r>
    </w:p>
    <w:p w14:paraId="6419F79C" w14:textId="5E468BDF" w:rsidR="00044A1E" w:rsidRPr="00656E12" w:rsidRDefault="00044A1E" w:rsidP="00044A1E">
      <w:pPr>
        <w:keepNext/>
        <w:keepLines/>
        <w:widowControl/>
        <w:tabs>
          <w:tab w:val="right" w:pos="851"/>
        </w:tabs>
        <w:suppressAutoHyphens/>
        <w:overflowPunct/>
        <w:autoSpaceDE/>
        <w:autoSpaceDN/>
        <w:adjustRightInd/>
        <w:spacing w:before="360" w:after="240" w:line="300" w:lineRule="exact"/>
        <w:ind w:right="1134"/>
        <w:jc w:val="left"/>
        <w:textAlignment w:val="auto"/>
        <w:rPr>
          <w:b/>
          <w:sz w:val="28"/>
        </w:rPr>
      </w:pPr>
      <w:r w:rsidRPr="00656E12">
        <w:rPr>
          <w:b/>
          <w:sz w:val="28"/>
        </w:rPr>
        <w:tab/>
        <w:t>V.</w:t>
      </w:r>
      <w:r w:rsidRPr="00656E12">
        <w:rPr>
          <w:b/>
          <w:sz w:val="28"/>
        </w:rPr>
        <w:tab/>
        <w:t>Zu ergreifende Maßnahmen</w:t>
      </w:r>
    </w:p>
    <w:p w14:paraId="6A48DE10" w14:textId="77777777" w:rsidR="00044A1E" w:rsidRPr="00656E12" w:rsidRDefault="00044A1E" w:rsidP="00044A1E">
      <w:pPr>
        <w:widowControl/>
        <w:tabs>
          <w:tab w:val="left" w:pos="1701"/>
          <w:tab w:val="left" w:pos="2268"/>
          <w:tab w:val="left" w:pos="2835"/>
        </w:tabs>
        <w:overflowPunct/>
        <w:autoSpaceDE/>
        <w:autoSpaceDN/>
        <w:adjustRightInd/>
        <w:spacing w:after="120" w:line="240" w:lineRule="atLeast"/>
        <w:ind w:right="1134" w:firstLine="0"/>
        <w:textAlignment w:val="auto"/>
      </w:pPr>
      <w:r w:rsidRPr="00656E12">
        <w:t>17.</w:t>
      </w:r>
      <w:r w:rsidRPr="00656E12">
        <w:tab/>
        <w:t>Der ADN-Sicherheitsausschuss wird gebeten, unter Berücksichtigung der Argumente über die in Abschnitt II dargelegten Optionen zu entscheiden und die aus seiner Sicht notwendigen Maßnahmen zu ergreifen.</w:t>
      </w:r>
    </w:p>
    <w:p w14:paraId="274471C7" w14:textId="77777777" w:rsidR="00044A1E" w:rsidRPr="00656E12" w:rsidRDefault="00044A1E">
      <w:pPr>
        <w:widowControl/>
        <w:overflowPunct/>
        <w:autoSpaceDE/>
        <w:autoSpaceDN/>
        <w:adjustRightInd/>
        <w:ind w:left="0" w:firstLine="0"/>
        <w:jc w:val="left"/>
        <w:textAlignment w:val="auto"/>
      </w:pPr>
    </w:p>
    <w:p w14:paraId="0D79533A" w14:textId="5C923007" w:rsidR="00352E31" w:rsidRPr="006119DB" w:rsidRDefault="00044A1E" w:rsidP="00150AD4">
      <w:pPr>
        <w:widowControl/>
        <w:overflowPunct/>
        <w:autoSpaceDE/>
        <w:autoSpaceDN/>
        <w:adjustRightInd/>
        <w:ind w:left="0" w:firstLine="0"/>
        <w:jc w:val="center"/>
        <w:textAlignment w:val="auto"/>
      </w:pPr>
      <w:r w:rsidRPr="00656E12">
        <w:t>***</w:t>
      </w:r>
    </w:p>
    <w:sectPr w:rsidR="00352E31" w:rsidRPr="006119DB" w:rsidSect="00596953">
      <w:headerReference w:type="even" r:id="rId20"/>
      <w:headerReference w:type="default" r:id="rId21"/>
      <w:footerReference w:type="even" r:id="rId22"/>
      <w:footerReference w:type="default" r:id="rId23"/>
      <w:headerReference w:type="first" r:id="rId24"/>
      <w:footerReference w:type="first" r:id="rId25"/>
      <w:pgSz w:w="11906" w:h="16838"/>
      <w:pgMar w:top="1701"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ABA4D" w14:textId="77777777" w:rsidR="00974E71" w:rsidRDefault="00974E71" w:rsidP="0011702A">
      <w:r>
        <w:separator/>
      </w:r>
    </w:p>
  </w:endnote>
  <w:endnote w:type="continuationSeparator" w:id="0">
    <w:p w14:paraId="1FBF9EF1" w14:textId="77777777" w:rsidR="00974E71" w:rsidRDefault="00974E71" w:rsidP="0011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0B68" w14:textId="77777777" w:rsidR="00044A1E" w:rsidRPr="006119DB" w:rsidRDefault="00044A1E" w:rsidP="008B0835">
    <w:pPr>
      <w:pStyle w:val="Footer"/>
      <w:tabs>
        <w:tab w:val="right" w:pos="9638"/>
      </w:tabs>
      <w:rPr>
        <w:sz w:val="18"/>
      </w:rPr>
    </w:pPr>
    <w:r w:rsidRPr="006119DB">
      <w:rPr>
        <w:b/>
        <w:sz w:val="18"/>
      </w:rPr>
      <w:fldChar w:fldCharType="begin"/>
    </w:r>
    <w:r w:rsidRPr="006119DB">
      <w:rPr>
        <w:b/>
        <w:sz w:val="18"/>
      </w:rPr>
      <w:instrText xml:space="preserve"> PAGE  \* MERGEFORMAT </w:instrText>
    </w:r>
    <w:r w:rsidRPr="006119DB">
      <w:rPr>
        <w:b/>
        <w:sz w:val="18"/>
      </w:rPr>
      <w:fldChar w:fldCharType="separate"/>
    </w:r>
    <w:r w:rsidRPr="006119DB">
      <w:rPr>
        <w:b/>
        <w:sz w:val="18"/>
      </w:rPr>
      <w:t>2</w:t>
    </w:r>
    <w:r w:rsidRPr="006119DB">
      <w:rPr>
        <w:b/>
        <w:sz w:val="18"/>
      </w:rPr>
      <w:fldChar w:fldCharType="end"/>
    </w:r>
    <w:r w:rsidRPr="006119DB">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9863" w14:textId="77777777" w:rsidR="00044A1E" w:rsidRPr="006119DB" w:rsidRDefault="00044A1E" w:rsidP="008B0835">
    <w:pPr>
      <w:pStyle w:val="Footer"/>
      <w:tabs>
        <w:tab w:val="right" w:pos="9638"/>
      </w:tabs>
      <w:rPr>
        <w:b/>
        <w:sz w:val="18"/>
      </w:rPr>
    </w:pPr>
    <w:r w:rsidRPr="006119DB">
      <w:tab/>
    </w:r>
    <w:r w:rsidRPr="006119DB">
      <w:rPr>
        <w:b/>
        <w:sz w:val="18"/>
      </w:rPr>
      <w:fldChar w:fldCharType="begin"/>
    </w:r>
    <w:r w:rsidRPr="006119DB">
      <w:rPr>
        <w:b/>
        <w:sz w:val="18"/>
      </w:rPr>
      <w:instrText xml:space="preserve"> PAGE  \* MERGEFORMAT </w:instrText>
    </w:r>
    <w:r w:rsidRPr="006119DB">
      <w:rPr>
        <w:b/>
        <w:sz w:val="18"/>
      </w:rPr>
      <w:fldChar w:fldCharType="separate"/>
    </w:r>
    <w:r w:rsidRPr="006119DB">
      <w:rPr>
        <w:b/>
        <w:sz w:val="18"/>
      </w:rPr>
      <w:t>3</w:t>
    </w:r>
    <w:r w:rsidRPr="006119D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855A" w14:textId="027E05AC" w:rsidR="00044A1E" w:rsidRPr="006119DB" w:rsidRDefault="00044A1E" w:rsidP="00664E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3C538" w14:textId="396A95C3" w:rsidR="00044A1E" w:rsidRPr="006119DB" w:rsidRDefault="00044A1E" w:rsidP="00664EB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6D6D" w14:textId="20DF5BD0" w:rsidR="00915307" w:rsidRPr="006119DB" w:rsidRDefault="00B665FE" w:rsidP="008D3DAE">
    <w:pPr>
      <w:suppressAutoHyphens/>
      <w:jc w:val="right"/>
      <w:rPr>
        <w:lang w:val="fr-FR"/>
      </w:rPr>
    </w:pPr>
    <w:r w:rsidRPr="006119DB">
      <w:rPr>
        <w:rFonts w:ascii="Arial" w:hAnsi="Arial"/>
        <w:snapToGrid w:val="0"/>
        <w:sz w:val="12"/>
        <w:lang w:val="fr-FR"/>
      </w:rPr>
      <w:t>Mm_ebueso/adn_wp15_ac2_2023_40de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8697" w14:textId="5B869DA6" w:rsidR="00455E11" w:rsidRPr="006119DB" w:rsidRDefault="00455E11" w:rsidP="00B60659">
    <w:pPr>
      <w:suppressAutoHyphens/>
      <w:jc w:val="right"/>
      <w:rPr>
        <w:rFonts w:ascii="Arial" w:hAnsi="Arial" w:cs="Arial"/>
        <w:noProof/>
        <w:snapToGrid w:val="0"/>
        <w:sz w:val="12"/>
        <w:lang w:val="fr-FR"/>
      </w:rPr>
    </w:pPr>
    <w:r w:rsidRPr="006119DB">
      <w:rPr>
        <w:rFonts w:ascii="Arial" w:hAnsi="Arial"/>
        <w:snapToGrid w:val="0"/>
        <w:sz w:val="12"/>
        <w:lang w:val="fr-FR"/>
      </w:rPr>
      <w:t>mm/adn_wp15_ac2_2023_DE-Cde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AB1B" w14:textId="6C4BBEFA" w:rsidR="00964112" w:rsidRPr="00CD7C4A" w:rsidRDefault="00150AD4" w:rsidP="00964112">
    <w:pPr>
      <w:suppressAutoHyphens/>
      <w:jc w:val="right"/>
      <w:rPr>
        <w:lang w:val="nl-NL"/>
      </w:rPr>
    </w:pPr>
    <w:r w:rsidRPr="006119DB">
      <w:rPr>
        <w:rFonts w:ascii="Arial" w:hAnsi="Arial"/>
        <w:snapToGrid w:val="0"/>
        <w:sz w:val="12"/>
        <w:lang w:val="nl-NL"/>
      </w:rPr>
      <w:t>Extern_uh_mm/adn_wp15_ac2_2024_18de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83329" w14:textId="77777777" w:rsidR="00974E71" w:rsidRDefault="00974E71" w:rsidP="0011702A">
      <w:r>
        <w:separator/>
      </w:r>
    </w:p>
  </w:footnote>
  <w:footnote w:type="continuationSeparator" w:id="0">
    <w:p w14:paraId="241CC76B" w14:textId="77777777" w:rsidR="00974E71" w:rsidRDefault="00974E71" w:rsidP="0011702A">
      <w:r>
        <w:continuationSeparator/>
      </w:r>
    </w:p>
  </w:footnote>
  <w:footnote w:id="1">
    <w:p w14:paraId="4A90418F" w14:textId="5E128ABF" w:rsidR="008D3DAE" w:rsidRPr="006119DB" w:rsidRDefault="008D3DAE" w:rsidP="008D3DAE">
      <w:pPr>
        <w:pStyle w:val="FootnoteText"/>
        <w:rPr>
          <w:sz w:val="16"/>
          <w:szCs w:val="16"/>
        </w:rPr>
      </w:pPr>
      <w:r w:rsidRPr="006119DB">
        <w:rPr>
          <w:rStyle w:val="FootnoteReference"/>
        </w:rPr>
        <w:tab/>
        <w:t>*</w:t>
      </w:r>
      <w:r w:rsidRPr="006119DB">
        <w:rPr>
          <w:rStyle w:val="FootnoteReference"/>
        </w:rPr>
        <w:tab/>
      </w:r>
      <w:r w:rsidRPr="006119DB">
        <w:rPr>
          <w:sz w:val="16"/>
        </w:rPr>
        <w:t>Von der UNECE in Englisch, Französisch und Russisch unter dem Aktenzeichen ECE/TRANS/WP.15/AC.2/2024/18.</w:t>
      </w:r>
    </w:p>
  </w:footnote>
  <w:footnote w:id="2">
    <w:p w14:paraId="1B2FF234" w14:textId="4BD98A00" w:rsidR="008D3DAE" w:rsidRPr="006119DB" w:rsidRDefault="008D3DAE" w:rsidP="008D3DAE">
      <w:pPr>
        <w:pStyle w:val="FootnoteText"/>
        <w:rPr>
          <w:sz w:val="16"/>
          <w:szCs w:val="16"/>
        </w:rPr>
      </w:pPr>
      <w:r w:rsidRPr="006119DB">
        <w:rPr>
          <w:rStyle w:val="FootnoteReference"/>
        </w:rPr>
        <w:tab/>
        <w:t>**</w:t>
      </w:r>
      <w:r w:rsidRPr="006119DB">
        <w:rPr>
          <w:rStyle w:val="FootnoteReference"/>
        </w:rPr>
        <w:tab/>
      </w:r>
      <w:r w:rsidRPr="006119DB">
        <w:rPr>
          <w:sz w:val="16"/>
        </w:rPr>
        <w:t>A/78/6 (Kap. 20) Tabelle 20.5.</w:t>
      </w:r>
    </w:p>
  </w:footnote>
  <w:footnote w:id="3">
    <w:p w14:paraId="019D1918" w14:textId="0CDFE68B" w:rsidR="00BF496C" w:rsidRDefault="00BF496C" w:rsidP="00656E12">
      <w:pPr>
        <w:pStyle w:val="FootnoteText"/>
        <w:tabs>
          <w:tab w:val="left" w:pos="284"/>
        </w:tabs>
      </w:pPr>
      <w:r>
        <w:rPr>
          <w:rStyle w:val="FootnoteReference"/>
        </w:rPr>
        <w:footnoteRef/>
      </w:r>
      <w:r>
        <w:t xml:space="preserve"> </w:t>
      </w:r>
      <w:r w:rsidR="00656E12">
        <w:tab/>
      </w:r>
      <w:r w:rsidRPr="00656E12">
        <w:rPr>
          <w:sz w:val="16"/>
          <w:szCs w:val="16"/>
        </w:rPr>
        <w:t>Hinweis des ZKR</w:t>
      </w:r>
      <w:r w:rsidR="00656E12">
        <w:rPr>
          <w:sz w:val="16"/>
          <w:szCs w:val="16"/>
        </w:rPr>
        <w:t>-</w:t>
      </w:r>
      <w:r w:rsidRPr="00656E12">
        <w:rPr>
          <w:sz w:val="16"/>
          <w:szCs w:val="16"/>
        </w:rPr>
        <w:t>Sekretariats: In der Fassung 2023 heißt es „&lt; 13°C“, eine entsprechende Änderung ist ggf. erforderlich.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1630" w14:textId="2716ED13" w:rsidR="00044A1E" w:rsidRPr="006119DB" w:rsidRDefault="00503E13">
    <w:pPr>
      <w:pStyle w:val="Header"/>
    </w:pPr>
    <w:r>
      <w:fldChar w:fldCharType="begin"/>
    </w:r>
    <w:r>
      <w:instrText xml:space="preserve"> TITLE  \* MERGEFORMAT </w:instrText>
    </w:r>
    <w:r>
      <w:fldChar w:fldCharType="separate"/>
    </w:r>
    <w:r>
      <w:t>Neueinstufung der UN-Nr. 1918, ISOPROPYLBENZOL (Cumol) und Stoffe, die Cumol in einer Konzentration von mindestens 0,1 Prozent enthalten</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B32A" w14:textId="354D892E" w:rsidR="00044A1E" w:rsidRPr="006119DB" w:rsidRDefault="00481522" w:rsidP="008B0835">
    <w:pPr>
      <w:pStyle w:val="Header"/>
      <w:jc w:val="right"/>
    </w:pPr>
    <w:fldSimple w:instr=" TITLE  \* MERGEFORMAT ">
      <w:r w:rsidR="00503E13">
        <w:t>Neueinstufung der UN-Nr. 1918, ISOPROPYLBENZOL (Cumol) und Stoffe, die Cumol in einer Konzentration von mindestens 0,1 Prozent enthalten</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B2825" w14:textId="77777777" w:rsidR="00CD7C4A" w:rsidRPr="00BF496C" w:rsidRDefault="00CD7C4A" w:rsidP="00CD7C4A">
    <w:pPr>
      <w:widowControl/>
      <w:suppressAutoHyphens/>
      <w:overflowPunct/>
      <w:autoSpaceDE/>
      <w:autoSpaceDN/>
      <w:adjustRightInd/>
      <w:ind w:left="0" w:firstLine="0"/>
      <w:jc w:val="left"/>
      <w:textAlignment w:val="auto"/>
      <w:rPr>
        <w:rFonts w:ascii="Arial" w:hAnsi="Arial"/>
        <w:snapToGrid w:val="0"/>
        <w:sz w:val="16"/>
        <w:szCs w:val="16"/>
        <w:lang w:val="en-GB"/>
      </w:rPr>
    </w:pPr>
    <w:r w:rsidRPr="00BF496C">
      <w:rPr>
        <w:rFonts w:ascii="Arial" w:hAnsi="Arial"/>
        <w:snapToGrid w:val="0"/>
        <w:sz w:val="16"/>
        <w:lang w:val="en-GB"/>
      </w:rPr>
      <w:t>CCNR-ZKR/ADN/WP.15/AC.2/2024/18</w:t>
    </w:r>
  </w:p>
  <w:p w14:paraId="57BDF5D9" w14:textId="1714053A" w:rsidR="00044A1E" w:rsidRPr="006119DB" w:rsidRDefault="00CD7C4A" w:rsidP="00CD7C4A">
    <w:pPr>
      <w:widowControl/>
      <w:suppressAutoHyphens/>
      <w:overflowPunct/>
      <w:autoSpaceDE/>
      <w:autoSpaceDN/>
      <w:adjustRightInd/>
      <w:ind w:left="0" w:firstLine="0"/>
      <w:jc w:val="left"/>
      <w:textAlignment w:val="auto"/>
    </w:pPr>
    <w:r w:rsidRPr="006119DB">
      <w:rPr>
        <w:rFonts w:ascii="Arial" w:hAnsi="Arial"/>
        <w:snapToGrid w:val="0"/>
        <w:sz w:val="16"/>
      </w:rPr>
      <w:t xml:space="preserve">Seite </w:t>
    </w:r>
    <w:r w:rsidRPr="006119DB">
      <w:rPr>
        <w:rFonts w:ascii="Arial" w:hAnsi="Arial"/>
        <w:snapToGrid w:val="0"/>
        <w:sz w:val="16"/>
      </w:rPr>
      <w:fldChar w:fldCharType="begin"/>
    </w:r>
    <w:r w:rsidRPr="006119DB">
      <w:rPr>
        <w:rFonts w:ascii="Arial" w:hAnsi="Arial"/>
        <w:snapToGrid w:val="0"/>
        <w:sz w:val="16"/>
      </w:rPr>
      <w:instrText xml:space="preserve"> PAGE  \* MERGEFORMAT </w:instrText>
    </w:r>
    <w:r w:rsidRPr="006119DB">
      <w:rPr>
        <w:rFonts w:ascii="Arial" w:hAnsi="Arial"/>
        <w:snapToGrid w:val="0"/>
        <w:sz w:val="16"/>
      </w:rPr>
      <w:fldChar w:fldCharType="separate"/>
    </w:r>
    <w:r>
      <w:rPr>
        <w:rFonts w:ascii="Arial" w:hAnsi="Arial"/>
        <w:snapToGrid w:val="0"/>
        <w:sz w:val="16"/>
      </w:rPr>
      <w:t>5</w:t>
    </w:r>
    <w:r w:rsidRPr="006119DB">
      <w:rPr>
        <w:rFonts w:ascii="Arial" w:hAnsi="Arial"/>
        <w:snapToGrid w:val="0"/>
        <w:sz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BDC1" w14:textId="77777777" w:rsidR="00CD7C4A" w:rsidRPr="00BF496C" w:rsidRDefault="00CD7C4A" w:rsidP="00CD7C4A">
    <w:pPr>
      <w:widowControl/>
      <w:suppressAutoHyphens/>
      <w:overflowPunct/>
      <w:autoSpaceDE/>
      <w:autoSpaceDN/>
      <w:adjustRightInd/>
      <w:ind w:left="0" w:firstLine="0"/>
      <w:jc w:val="left"/>
      <w:textAlignment w:val="auto"/>
      <w:rPr>
        <w:rFonts w:ascii="Arial" w:hAnsi="Arial"/>
        <w:snapToGrid w:val="0"/>
        <w:sz w:val="16"/>
        <w:szCs w:val="16"/>
        <w:lang w:val="en-GB"/>
      </w:rPr>
    </w:pPr>
    <w:r w:rsidRPr="00BF496C">
      <w:rPr>
        <w:rFonts w:ascii="Arial" w:hAnsi="Arial"/>
        <w:snapToGrid w:val="0"/>
        <w:sz w:val="16"/>
        <w:lang w:val="en-GB"/>
      </w:rPr>
      <w:t>CCNR-ZKR/ADN/WP.15/AC.2/2024/18</w:t>
    </w:r>
  </w:p>
  <w:p w14:paraId="692A6A74" w14:textId="77777777" w:rsidR="00CD7C4A" w:rsidRPr="006119DB" w:rsidRDefault="00CD7C4A" w:rsidP="00CD7C4A">
    <w:pPr>
      <w:widowControl/>
      <w:suppressAutoHyphens/>
      <w:overflowPunct/>
      <w:autoSpaceDE/>
      <w:autoSpaceDN/>
      <w:adjustRightInd/>
      <w:ind w:left="0" w:firstLine="0"/>
      <w:jc w:val="left"/>
      <w:textAlignment w:val="auto"/>
    </w:pPr>
    <w:r w:rsidRPr="006119DB">
      <w:rPr>
        <w:rFonts w:ascii="Arial" w:hAnsi="Arial"/>
        <w:snapToGrid w:val="0"/>
        <w:sz w:val="16"/>
      </w:rPr>
      <w:t xml:space="preserve">Seite </w:t>
    </w:r>
    <w:r w:rsidRPr="006119DB">
      <w:rPr>
        <w:rFonts w:ascii="Arial" w:hAnsi="Arial"/>
        <w:snapToGrid w:val="0"/>
        <w:sz w:val="16"/>
      </w:rPr>
      <w:fldChar w:fldCharType="begin"/>
    </w:r>
    <w:r w:rsidRPr="006119DB">
      <w:rPr>
        <w:rFonts w:ascii="Arial" w:hAnsi="Arial"/>
        <w:snapToGrid w:val="0"/>
        <w:sz w:val="16"/>
      </w:rPr>
      <w:instrText xml:space="preserve"> PAGE  \* MERGEFORMAT </w:instrText>
    </w:r>
    <w:r w:rsidRPr="006119DB">
      <w:rPr>
        <w:rFonts w:ascii="Arial" w:hAnsi="Arial"/>
        <w:snapToGrid w:val="0"/>
        <w:sz w:val="16"/>
      </w:rPr>
      <w:fldChar w:fldCharType="separate"/>
    </w:r>
    <w:r>
      <w:rPr>
        <w:rFonts w:ascii="Arial" w:hAnsi="Arial"/>
        <w:snapToGrid w:val="0"/>
        <w:sz w:val="16"/>
      </w:rPr>
      <w:t>5</w:t>
    </w:r>
    <w:r w:rsidRPr="006119DB">
      <w:rPr>
        <w:rFonts w:ascii="Arial" w:hAnsi="Arial"/>
        <w:snapToGrid w:val="0"/>
        <w:sz w:val="16"/>
      </w:rPr>
      <w:fldChar w:fldCharType="end"/>
    </w:r>
  </w:p>
  <w:p w14:paraId="26033F7B" w14:textId="76193EAF" w:rsidR="00044A1E" w:rsidRPr="006119DB" w:rsidRDefault="00044A1E" w:rsidP="00664EB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FF0B" w14:textId="5C5D3D9F" w:rsidR="00DA541A" w:rsidRPr="00BF496C" w:rsidRDefault="00DA541A" w:rsidP="00B60659">
    <w:pPr>
      <w:widowControl/>
      <w:suppressAutoHyphens/>
      <w:overflowPunct/>
      <w:autoSpaceDE/>
      <w:autoSpaceDN/>
      <w:adjustRightInd/>
      <w:ind w:left="0" w:firstLine="0"/>
      <w:jc w:val="left"/>
      <w:textAlignment w:val="auto"/>
      <w:rPr>
        <w:rFonts w:ascii="Arial" w:hAnsi="Arial"/>
        <w:snapToGrid w:val="0"/>
        <w:sz w:val="16"/>
        <w:szCs w:val="16"/>
        <w:lang w:val="en-GB"/>
      </w:rPr>
    </w:pPr>
    <w:r w:rsidRPr="00BF496C">
      <w:rPr>
        <w:rFonts w:ascii="Arial" w:hAnsi="Arial"/>
        <w:snapToGrid w:val="0"/>
        <w:sz w:val="16"/>
        <w:lang w:val="en-GB"/>
      </w:rPr>
      <w:t>CCNR-ZKR/ADN/WP.15/AC.2/2023/40</w:t>
    </w:r>
  </w:p>
  <w:p w14:paraId="532A701C" w14:textId="77777777" w:rsidR="00DA541A" w:rsidRPr="006119DB" w:rsidRDefault="00DA541A" w:rsidP="00B60659">
    <w:pPr>
      <w:widowControl/>
      <w:suppressAutoHyphens/>
      <w:overflowPunct/>
      <w:autoSpaceDE/>
      <w:autoSpaceDN/>
      <w:adjustRightInd/>
      <w:ind w:left="0" w:firstLine="0"/>
      <w:jc w:val="left"/>
      <w:textAlignment w:val="auto"/>
      <w:rPr>
        <w:rFonts w:ascii="Arial" w:hAnsi="Arial"/>
        <w:snapToGrid w:val="0"/>
        <w:sz w:val="16"/>
        <w:szCs w:val="16"/>
      </w:rPr>
    </w:pPr>
    <w:r w:rsidRPr="006119DB">
      <w:rPr>
        <w:rFonts w:ascii="Arial" w:hAnsi="Arial"/>
        <w:snapToGrid w:val="0"/>
        <w:sz w:val="16"/>
      </w:rPr>
      <w:t xml:space="preserve">Seite </w:t>
    </w:r>
    <w:r w:rsidRPr="006119DB">
      <w:rPr>
        <w:rFonts w:ascii="Arial" w:hAnsi="Arial"/>
        <w:snapToGrid w:val="0"/>
        <w:sz w:val="16"/>
      </w:rPr>
      <w:fldChar w:fldCharType="begin"/>
    </w:r>
    <w:r w:rsidRPr="006119DB">
      <w:rPr>
        <w:rFonts w:ascii="Arial" w:hAnsi="Arial"/>
        <w:snapToGrid w:val="0"/>
        <w:sz w:val="16"/>
      </w:rPr>
      <w:instrText xml:space="preserve"> PAGE  \* MERGEFORMAT </w:instrText>
    </w:r>
    <w:r w:rsidRPr="006119DB">
      <w:rPr>
        <w:rFonts w:ascii="Arial" w:hAnsi="Arial"/>
        <w:snapToGrid w:val="0"/>
        <w:sz w:val="16"/>
      </w:rPr>
      <w:fldChar w:fldCharType="separate"/>
    </w:r>
    <w:r w:rsidR="009767E1" w:rsidRPr="006119DB">
      <w:rPr>
        <w:rFonts w:ascii="Arial" w:hAnsi="Arial"/>
        <w:snapToGrid w:val="0"/>
        <w:sz w:val="16"/>
      </w:rPr>
      <w:t>2</w:t>
    </w:r>
    <w:r w:rsidRPr="006119DB">
      <w:rPr>
        <w:rFonts w:ascii="Arial" w:hAnsi="Arial"/>
        <w:snapToGrid w:val="0"/>
        <w:sz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4A4C" w14:textId="455A8088" w:rsidR="00DA541A" w:rsidRPr="006119DB" w:rsidRDefault="00DA541A" w:rsidP="00B60659">
    <w:pPr>
      <w:widowControl/>
      <w:suppressAutoHyphens/>
      <w:overflowPunct/>
      <w:autoSpaceDE/>
      <w:autoSpaceDN/>
      <w:adjustRightInd/>
      <w:ind w:left="0" w:firstLine="0"/>
      <w:jc w:val="right"/>
      <w:textAlignment w:val="auto"/>
      <w:rPr>
        <w:rFonts w:ascii="Arial" w:hAnsi="Arial"/>
        <w:snapToGrid w:val="0"/>
        <w:sz w:val="16"/>
        <w:szCs w:val="16"/>
        <w:lang w:val="fr-FR"/>
      </w:rPr>
    </w:pPr>
    <w:r w:rsidRPr="006119DB">
      <w:rPr>
        <w:rFonts w:ascii="Arial" w:hAnsi="Arial"/>
        <w:snapToGrid w:val="0"/>
        <w:sz w:val="16"/>
        <w:lang w:val="fr-FR"/>
      </w:rPr>
      <w:t>CCNR-ZKR/ADN/WP.15/AC.2/2023/DE_C</w:t>
    </w:r>
  </w:p>
  <w:p w14:paraId="526710C3" w14:textId="77777777" w:rsidR="00DA541A" w:rsidRPr="006119DB" w:rsidRDefault="00DA541A" w:rsidP="00B60659">
    <w:pPr>
      <w:widowControl/>
      <w:suppressAutoHyphens/>
      <w:overflowPunct/>
      <w:autoSpaceDE/>
      <w:autoSpaceDN/>
      <w:adjustRightInd/>
      <w:ind w:left="0" w:firstLine="0"/>
      <w:jc w:val="right"/>
      <w:textAlignment w:val="auto"/>
      <w:rPr>
        <w:rFonts w:ascii="Arial" w:hAnsi="Arial"/>
        <w:snapToGrid w:val="0"/>
        <w:sz w:val="16"/>
        <w:szCs w:val="16"/>
      </w:rPr>
    </w:pPr>
    <w:r w:rsidRPr="006119DB">
      <w:rPr>
        <w:rFonts w:ascii="Arial" w:hAnsi="Arial"/>
        <w:snapToGrid w:val="0"/>
        <w:sz w:val="16"/>
      </w:rPr>
      <w:t xml:space="preserve">Seite </w:t>
    </w:r>
    <w:r w:rsidRPr="006119DB">
      <w:rPr>
        <w:rFonts w:ascii="Arial" w:hAnsi="Arial"/>
        <w:snapToGrid w:val="0"/>
        <w:sz w:val="16"/>
      </w:rPr>
      <w:fldChar w:fldCharType="begin"/>
    </w:r>
    <w:r w:rsidRPr="006119DB">
      <w:rPr>
        <w:rFonts w:ascii="Arial" w:hAnsi="Arial"/>
        <w:snapToGrid w:val="0"/>
        <w:sz w:val="16"/>
      </w:rPr>
      <w:instrText xml:space="preserve"> PAGE  \* MERGEFORMAT </w:instrText>
    </w:r>
    <w:r w:rsidRPr="006119DB">
      <w:rPr>
        <w:rFonts w:ascii="Arial" w:hAnsi="Arial"/>
        <w:snapToGrid w:val="0"/>
        <w:sz w:val="16"/>
      </w:rPr>
      <w:fldChar w:fldCharType="separate"/>
    </w:r>
    <w:r w:rsidR="00C96029" w:rsidRPr="006119DB">
      <w:rPr>
        <w:rFonts w:ascii="Arial" w:hAnsi="Arial"/>
        <w:snapToGrid w:val="0"/>
        <w:sz w:val="16"/>
      </w:rPr>
      <w:t>3</w:t>
    </w:r>
    <w:r w:rsidRPr="006119DB">
      <w:rPr>
        <w:rFonts w:ascii="Arial" w:hAnsi="Arial"/>
        <w:snapToGrid w:val="0"/>
        <w:sz w:val="16"/>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6FA0" w14:textId="07878159" w:rsidR="00964112" w:rsidRPr="00BF496C" w:rsidRDefault="00964112" w:rsidP="00964112">
    <w:pPr>
      <w:widowControl/>
      <w:suppressAutoHyphens/>
      <w:overflowPunct/>
      <w:autoSpaceDE/>
      <w:autoSpaceDN/>
      <w:adjustRightInd/>
      <w:ind w:left="0" w:firstLine="0"/>
      <w:jc w:val="left"/>
      <w:textAlignment w:val="auto"/>
      <w:rPr>
        <w:rFonts w:ascii="Arial" w:hAnsi="Arial"/>
        <w:snapToGrid w:val="0"/>
        <w:sz w:val="16"/>
        <w:szCs w:val="16"/>
        <w:lang w:val="en-GB"/>
      </w:rPr>
    </w:pPr>
    <w:r w:rsidRPr="00BF496C">
      <w:rPr>
        <w:rFonts w:ascii="Arial" w:hAnsi="Arial"/>
        <w:snapToGrid w:val="0"/>
        <w:sz w:val="16"/>
        <w:lang w:val="en-GB"/>
      </w:rPr>
      <w:t>CCNR-ZKR/ADN/WP.15/AC.2/2024/18</w:t>
    </w:r>
  </w:p>
  <w:p w14:paraId="79F01BB9" w14:textId="77777777" w:rsidR="00964112" w:rsidRPr="006119DB" w:rsidRDefault="00964112" w:rsidP="00964112">
    <w:pPr>
      <w:widowControl/>
      <w:suppressAutoHyphens/>
      <w:overflowPunct/>
      <w:autoSpaceDE/>
      <w:autoSpaceDN/>
      <w:adjustRightInd/>
      <w:ind w:left="0" w:firstLine="0"/>
      <w:jc w:val="left"/>
      <w:textAlignment w:val="auto"/>
    </w:pPr>
    <w:r w:rsidRPr="006119DB">
      <w:rPr>
        <w:rFonts w:ascii="Arial" w:hAnsi="Arial"/>
        <w:snapToGrid w:val="0"/>
        <w:sz w:val="16"/>
      </w:rPr>
      <w:t xml:space="preserve">Seite </w:t>
    </w:r>
    <w:r w:rsidRPr="006119DB">
      <w:rPr>
        <w:rFonts w:ascii="Arial" w:hAnsi="Arial"/>
        <w:snapToGrid w:val="0"/>
        <w:sz w:val="16"/>
      </w:rPr>
      <w:fldChar w:fldCharType="begin"/>
    </w:r>
    <w:r w:rsidRPr="006119DB">
      <w:rPr>
        <w:rFonts w:ascii="Arial" w:hAnsi="Arial"/>
        <w:snapToGrid w:val="0"/>
        <w:sz w:val="16"/>
      </w:rPr>
      <w:instrText xml:space="preserve"> PAGE  \* MERGEFORMAT </w:instrText>
    </w:r>
    <w:r w:rsidRPr="006119DB">
      <w:rPr>
        <w:rFonts w:ascii="Arial" w:hAnsi="Arial"/>
        <w:snapToGrid w:val="0"/>
        <w:sz w:val="16"/>
      </w:rPr>
      <w:fldChar w:fldCharType="separate"/>
    </w:r>
    <w:r w:rsidRPr="006119DB">
      <w:rPr>
        <w:rFonts w:ascii="Arial" w:hAnsi="Arial"/>
        <w:snapToGrid w:val="0"/>
        <w:sz w:val="16"/>
      </w:rPr>
      <w:t>5</w:t>
    </w:r>
    <w:r w:rsidRPr="006119DB">
      <w:rPr>
        <w:rFonts w:ascii="Arial" w:hAnsi="Arial"/>
        <w:snapToGrid w:val="0"/>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89016F"/>
    <w:multiLevelType w:val="hybridMultilevel"/>
    <w:tmpl w:val="17178F8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6239D"/>
    <w:multiLevelType w:val="hybridMultilevel"/>
    <w:tmpl w:val="0912464A"/>
    <w:lvl w:ilvl="0" w:tplc="040C0001">
      <w:start w:val="1"/>
      <w:numFmt w:val="bullet"/>
      <w:lvlText w:val=""/>
      <w:lvlJc w:val="left"/>
      <w:pPr>
        <w:ind w:left="2251" w:hanging="360"/>
      </w:pPr>
      <w:rPr>
        <w:rFonts w:ascii="Symbol" w:hAnsi="Symbol" w:hint="default"/>
      </w:rPr>
    </w:lvl>
    <w:lvl w:ilvl="1" w:tplc="040C0003" w:tentative="1">
      <w:start w:val="1"/>
      <w:numFmt w:val="bullet"/>
      <w:lvlText w:val="o"/>
      <w:lvlJc w:val="left"/>
      <w:pPr>
        <w:ind w:left="2971" w:hanging="360"/>
      </w:pPr>
      <w:rPr>
        <w:rFonts w:ascii="Courier New" w:hAnsi="Courier New" w:cs="Courier New" w:hint="default"/>
      </w:rPr>
    </w:lvl>
    <w:lvl w:ilvl="2" w:tplc="040C0005" w:tentative="1">
      <w:start w:val="1"/>
      <w:numFmt w:val="bullet"/>
      <w:lvlText w:val=""/>
      <w:lvlJc w:val="left"/>
      <w:pPr>
        <w:ind w:left="3691" w:hanging="360"/>
      </w:pPr>
      <w:rPr>
        <w:rFonts w:ascii="Wingdings" w:hAnsi="Wingdings" w:hint="default"/>
      </w:rPr>
    </w:lvl>
    <w:lvl w:ilvl="3" w:tplc="040C0001" w:tentative="1">
      <w:start w:val="1"/>
      <w:numFmt w:val="bullet"/>
      <w:lvlText w:val=""/>
      <w:lvlJc w:val="left"/>
      <w:pPr>
        <w:ind w:left="4411" w:hanging="360"/>
      </w:pPr>
      <w:rPr>
        <w:rFonts w:ascii="Symbol" w:hAnsi="Symbol" w:hint="default"/>
      </w:rPr>
    </w:lvl>
    <w:lvl w:ilvl="4" w:tplc="040C0003" w:tentative="1">
      <w:start w:val="1"/>
      <w:numFmt w:val="bullet"/>
      <w:lvlText w:val="o"/>
      <w:lvlJc w:val="left"/>
      <w:pPr>
        <w:ind w:left="5131" w:hanging="360"/>
      </w:pPr>
      <w:rPr>
        <w:rFonts w:ascii="Courier New" w:hAnsi="Courier New" w:cs="Courier New" w:hint="default"/>
      </w:rPr>
    </w:lvl>
    <w:lvl w:ilvl="5" w:tplc="040C0005" w:tentative="1">
      <w:start w:val="1"/>
      <w:numFmt w:val="bullet"/>
      <w:lvlText w:val=""/>
      <w:lvlJc w:val="left"/>
      <w:pPr>
        <w:ind w:left="5851" w:hanging="360"/>
      </w:pPr>
      <w:rPr>
        <w:rFonts w:ascii="Wingdings" w:hAnsi="Wingdings" w:hint="default"/>
      </w:rPr>
    </w:lvl>
    <w:lvl w:ilvl="6" w:tplc="040C0001" w:tentative="1">
      <w:start w:val="1"/>
      <w:numFmt w:val="bullet"/>
      <w:lvlText w:val=""/>
      <w:lvlJc w:val="left"/>
      <w:pPr>
        <w:ind w:left="6571" w:hanging="360"/>
      </w:pPr>
      <w:rPr>
        <w:rFonts w:ascii="Symbol" w:hAnsi="Symbol" w:hint="default"/>
      </w:rPr>
    </w:lvl>
    <w:lvl w:ilvl="7" w:tplc="040C0003" w:tentative="1">
      <w:start w:val="1"/>
      <w:numFmt w:val="bullet"/>
      <w:lvlText w:val="o"/>
      <w:lvlJc w:val="left"/>
      <w:pPr>
        <w:ind w:left="7291" w:hanging="360"/>
      </w:pPr>
      <w:rPr>
        <w:rFonts w:ascii="Courier New" w:hAnsi="Courier New" w:cs="Courier New" w:hint="default"/>
      </w:rPr>
    </w:lvl>
    <w:lvl w:ilvl="8" w:tplc="040C0005" w:tentative="1">
      <w:start w:val="1"/>
      <w:numFmt w:val="bullet"/>
      <w:lvlText w:val=""/>
      <w:lvlJc w:val="left"/>
      <w:pPr>
        <w:ind w:left="8011" w:hanging="360"/>
      </w:pPr>
      <w:rPr>
        <w:rFonts w:ascii="Wingdings" w:hAnsi="Wingdings" w:hint="default"/>
      </w:rPr>
    </w:lvl>
  </w:abstractNum>
  <w:abstractNum w:abstractNumId="2" w15:restartNumberingAfterBreak="0">
    <w:nsid w:val="18941C9A"/>
    <w:multiLevelType w:val="hybridMultilevel"/>
    <w:tmpl w:val="F7A874E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A83EC4"/>
    <w:multiLevelType w:val="hybridMultilevel"/>
    <w:tmpl w:val="8FA645D8"/>
    <w:lvl w:ilvl="0" w:tplc="21041046">
      <w:start w:val="1"/>
      <w:numFmt w:val="lowerLetter"/>
      <w:lvlText w:val="%1)"/>
      <w:lvlJc w:val="left"/>
      <w:pPr>
        <w:ind w:left="1137" w:hanging="57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4" w15:restartNumberingAfterBreak="0">
    <w:nsid w:val="232E4233"/>
    <w:multiLevelType w:val="hybridMultilevel"/>
    <w:tmpl w:val="6F2EC74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5196FFB"/>
    <w:multiLevelType w:val="hybridMultilevel"/>
    <w:tmpl w:val="872AD08C"/>
    <w:lvl w:ilvl="0" w:tplc="040C0001">
      <w:start w:val="1"/>
      <w:numFmt w:val="bullet"/>
      <w:lvlText w:val=""/>
      <w:lvlJc w:val="left"/>
      <w:pPr>
        <w:ind w:left="2251" w:hanging="360"/>
      </w:pPr>
      <w:rPr>
        <w:rFonts w:ascii="Symbol" w:hAnsi="Symbol" w:hint="default"/>
      </w:rPr>
    </w:lvl>
    <w:lvl w:ilvl="1" w:tplc="040C0003" w:tentative="1">
      <w:start w:val="1"/>
      <w:numFmt w:val="bullet"/>
      <w:lvlText w:val="o"/>
      <w:lvlJc w:val="left"/>
      <w:pPr>
        <w:ind w:left="2971" w:hanging="360"/>
      </w:pPr>
      <w:rPr>
        <w:rFonts w:ascii="Courier New" w:hAnsi="Courier New" w:cs="Courier New" w:hint="default"/>
      </w:rPr>
    </w:lvl>
    <w:lvl w:ilvl="2" w:tplc="040C0005" w:tentative="1">
      <w:start w:val="1"/>
      <w:numFmt w:val="bullet"/>
      <w:lvlText w:val=""/>
      <w:lvlJc w:val="left"/>
      <w:pPr>
        <w:ind w:left="3691" w:hanging="360"/>
      </w:pPr>
      <w:rPr>
        <w:rFonts w:ascii="Wingdings" w:hAnsi="Wingdings" w:hint="default"/>
      </w:rPr>
    </w:lvl>
    <w:lvl w:ilvl="3" w:tplc="040C0001" w:tentative="1">
      <w:start w:val="1"/>
      <w:numFmt w:val="bullet"/>
      <w:lvlText w:val=""/>
      <w:lvlJc w:val="left"/>
      <w:pPr>
        <w:ind w:left="4411" w:hanging="360"/>
      </w:pPr>
      <w:rPr>
        <w:rFonts w:ascii="Symbol" w:hAnsi="Symbol" w:hint="default"/>
      </w:rPr>
    </w:lvl>
    <w:lvl w:ilvl="4" w:tplc="040C0003" w:tentative="1">
      <w:start w:val="1"/>
      <w:numFmt w:val="bullet"/>
      <w:lvlText w:val="o"/>
      <w:lvlJc w:val="left"/>
      <w:pPr>
        <w:ind w:left="5131" w:hanging="360"/>
      </w:pPr>
      <w:rPr>
        <w:rFonts w:ascii="Courier New" w:hAnsi="Courier New" w:cs="Courier New" w:hint="default"/>
      </w:rPr>
    </w:lvl>
    <w:lvl w:ilvl="5" w:tplc="040C0005" w:tentative="1">
      <w:start w:val="1"/>
      <w:numFmt w:val="bullet"/>
      <w:lvlText w:val=""/>
      <w:lvlJc w:val="left"/>
      <w:pPr>
        <w:ind w:left="5851" w:hanging="360"/>
      </w:pPr>
      <w:rPr>
        <w:rFonts w:ascii="Wingdings" w:hAnsi="Wingdings" w:hint="default"/>
      </w:rPr>
    </w:lvl>
    <w:lvl w:ilvl="6" w:tplc="040C0001" w:tentative="1">
      <w:start w:val="1"/>
      <w:numFmt w:val="bullet"/>
      <w:lvlText w:val=""/>
      <w:lvlJc w:val="left"/>
      <w:pPr>
        <w:ind w:left="6571" w:hanging="360"/>
      </w:pPr>
      <w:rPr>
        <w:rFonts w:ascii="Symbol" w:hAnsi="Symbol" w:hint="default"/>
      </w:rPr>
    </w:lvl>
    <w:lvl w:ilvl="7" w:tplc="040C0003" w:tentative="1">
      <w:start w:val="1"/>
      <w:numFmt w:val="bullet"/>
      <w:lvlText w:val="o"/>
      <w:lvlJc w:val="left"/>
      <w:pPr>
        <w:ind w:left="7291" w:hanging="360"/>
      </w:pPr>
      <w:rPr>
        <w:rFonts w:ascii="Courier New" w:hAnsi="Courier New" w:cs="Courier New" w:hint="default"/>
      </w:rPr>
    </w:lvl>
    <w:lvl w:ilvl="8" w:tplc="040C0005" w:tentative="1">
      <w:start w:val="1"/>
      <w:numFmt w:val="bullet"/>
      <w:lvlText w:val=""/>
      <w:lvlJc w:val="left"/>
      <w:pPr>
        <w:ind w:left="8011" w:hanging="360"/>
      </w:pPr>
      <w:rPr>
        <w:rFonts w:ascii="Wingdings" w:hAnsi="Wingdings" w:hint="default"/>
      </w:rPr>
    </w:lvl>
  </w:abstractNum>
  <w:abstractNum w:abstractNumId="6" w15:restartNumberingAfterBreak="0">
    <w:nsid w:val="25F27CE2"/>
    <w:multiLevelType w:val="hybridMultilevel"/>
    <w:tmpl w:val="08F616BA"/>
    <w:lvl w:ilvl="0" w:tplc="21AE83B0">
      <w:start w:val="6"/>
      <w:numFmt w:val="decimal"/>
      <w:lvlText w:val="%1."/>
      <w:lvlJc w:val="left"/>
      <w:pPr>
        <w:ind w:left="1494" w:hanging="360"/>
      </w:pPr>
      <w:rPr>
        <w:rFonts w:hint="default"/>
        <w:b w:val="0"/>
        <w:bCs/>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7" w15:restartNumberingAfterBreak="0">
    <w:nsid w:val="30E86F28"/>
    <w:multiLevelType w:val="hybridMultilevel"/>
    <w:tmpl w:val="52EE0F6E"/>
    <w:lvl w:ilvl="0" w:tplc="040C0001">
      <w:start w:val="1"/>
      <w:numFmt w:val="bullet"/>
      <w:lvlText w:val=""/>
      <w:lvlJc w:val="left"/>
      <w:pPr>
        <w:ind w:left="2251" w:hanging="360"/>
      </w:pPr>
      <w:rPr>
        <w:rFonts w:ascii="Symbol" w:hAnsi="Symbol" w:hint="default"/>
      </w:rPr>
    </w:lvl>
    <w:lvl w:ilvl="1" w:tplc="040C0003" w:tentative="1">
      <w:start w:val="1"/>
      <w:numFmt w:val="bullet"/>
      <w:lvlText w:val="o"/>
      <w:lvlJc w:val="left"/>
      <w:pPr>
        <w:ind w:left="2971" w:hanging="360"/>
      </w:pPr>
      <w:rPr>
        <w:rFonts w:ascii="Courier New" w:hAnsi="Courier New" w:cs="Courier New" w:hint="default"/>
      </w:rPr>
    </w:lvl>
    <w:lvl w:ilvl="2" w:tplc="040C0005" w:tentative="1">
      <w:start w:val="1"/>
      <w:numFmt w:val="bullet"/>
      <w:lvlText w:val=""/>
      <w:lvlJc w:val="left"/>
      <w:pPr>
        <w:ind w:left="3691" w:hanging="360"/>
      </w:pPr>
      <w:rPr>
        <w:rFonts w:ascii="Wingdings" w:hAnsi="Wingdings" w:hint="default"/>
      </w:rPr>
    </w:lvl>
    <w:lvl w:ilvl="3" w:tplc="040C0001" w:tentative="1">
      <w:start w:val="1"/>
      <w:numFmt w:val="bullet"/>
      <w:lvlText w:val=""/>
      <w:lvlJc w:val="left"/>
      <w:pPr>
        <w:ind w:left="4411" w:hanging="360"/>
      </w:pPr>
      <w:rPr>
        <w:rFonts w:ascii="Symbol" w:hAnsi="Symbol" w:hint="default"/>
      </w:rPr>
    </w:lvl>
    <w:lvl w:ilvl="4" w:tplc="040C0003" w:tentative="1">
      <w:start w:val="1"/>
      <w:numFmt w:val="bullet"/>
      <w:lvlText w:val="o"/>
      <w:lvlJc w:val="left"/>
      <w:pPr>
        <w:ind w:left="5131" w:hanging="360"/>
      </w:pPr>
      <w:rPr>
        <w:rFonts w:ascii="Courier New" w:hAnsi="Courier New" w:cs="Courier New" w:hint="default"/>
      </w:rPr>
    </w:lvl>
    <w:lvl w:ilvl="5" w:tplc="040C0005" w:tentative="1">
      <w:start w:val="1"/>
      <w:numFmt w:val="bullet"/>
      <w:lvlText w:val=""/>
      <w:lvlJc w:val="left"/>
      <w:pPr>
        <w:ind w:left="5851" w:hanging="360"/>
      </w:pPr>
      <w:rPr>
        <w:rFonts w:ascii="Wingdings" w:hAnsi="Wingdings" w:hint="default"/>
      </w:rPr>
    </w:lvl>
    <w:lvl w:ilvl="6" w:tplc="040C0001" w:tentative="1">
      <w:start w:val="1"/>
      <w:numFmt w:val="bullet"/>
      <w:lvlText w:val=""/>
      <w:lvlJc w:val="left"/>
      <w:pPr>
        <w:ind w:left="6571" w:hanging="360"/>
      </w:pPr>
      <w:rPr>
        <w:rFonts w:ascii="Symbol" w:hAnsi="Symbol" w:hint="default"/>
      </w:rPr>
    </w:lvl>
    <w:lvl w:ilvl="7" w:tplc="040C0003" w:tentative="1">
      <w:start w:val="1"/>
      <w:numFmt w:val="bullet"/>
      <w:lvlText w:val="o"/>
      <w:lvlJc w:val="left"/>
      <w:pPr>
        <w:ind w:left="7291" w:hanging="360"/>
      </w:pPr>
      <w:rPr>
        <w:rFonts w:ascii="Courier New" w:hAnsi="Courier New" w:cs="Courier New" w:hint="default"/>
      </w:rPr>
    </w:lvl>
    <w:lvl w:ilvl="8" w:tplc="040C0005" w:tentative="1">
      <w:start w:val="1"/>
      <w:numFmt w:val="bullet"/>
      <w:lvlText w:val=""/>
      <w:lvlJc w:val="left"/>
      <w:pPr>
        <w:ind w:left="8011" w:hanging="360"/>
      </w:pPr>
      <w:rPr>
        <w:rFonts w:ascii="Wingdings" w:hAnsi="Wingdings" w:hint="default"/>
      </w:rPr>
    </w:lvl>
  </w:abstractNum>
  <w:abstractNum w:abstractNumId="8" w15:restartNumberingAfterBreak="0">
    <w:nsid w:val="494C3DC0"/>
    <w:multiLevelType w:val="hybridMultilevel"/>
    <w:tmpl w:val="4230925E"/>
    <w:lvl w:ilvl="0" w:tplc="5BC4F7F4">
      <w:start w:val="1"/>
      <w:numFmt w:val="decimal"/>
      <w:lvlText w:val="%1."/>
      <w:lvlJc w:val="left"/>
      <w:pPr>
        <w:ind w:left="1490" w:hanging="360"/>
      </w:pPr>
      <w:rPr>
        <w:rFonts w:hint="default"/>
      </w:rPr>
    </w:lvl>
    <w:lvl w:ilvl="1" w:tplc="04130019">
      <w:start w:val="1"/>
      <w:numFmt w:val="lowerLetter"/>
      <w:lvlText w:val="%2."/>
      <w:lvlJc w:val="left"/>
      <w:pPr>
        <w:ind w:left="2210" w:hanging="360"/>
      </w:pPr>
    </w:lvl>
    <w:lvl w:ilvl="2" w:tplc="0413001B">
      <w:start w:val="1"/>
      <w:numFmt w:val="lowerRoman"/>
      <w:lvlText w:val="%3."/>
      <w:lvlJc w:val="right"/>
      <w:pPr>
        <w:ind w:left="2930" w:hanging="180"/>
      </w:pPr>
    </w:lvl>
    <w:lvl w:ilvl="3" w:tplc="0413000F" w:tentative="1">
      <w:start w:val="1"/>
      <w:numFmt w:val="decimal"/>
      <w:lvlText w:val="%4."/>
      <w:lvlJc w:val="left"/>
      <w:pPr>
        <w:ind w:left="3650" w:hanging="360"/>
      </w:pPr>
    </w:lvl>
    <w:lvl w:ilvl="4" w:tplc="04130019" w:tentative="1">
      <w:start w:val="1"/>
      <w:numFmt w:val="lowerLetter"/>
      <w:lvlText w:val="%5."/>
      <w:lvlJc w:val="left"/>
      <w:pPr>
        <w:ind w:left="4370" w:hanging="360"/>
      </w:pPr>
    </w:lvl>
    <w:lvl w:ilvl="5" w:tplc="0413001B" w:tentative="1">
      <w:start w:val="1"/>
      <w:numFmt w:val="lowerRoman"/>
      <w:lvlText w:val="%6."/>
      <w:lvlJc w:val="right"/>
      <w:pPr>
        <w:ind w:left="5090" w:hanging="180"/>
      </w:pPr>
    </w:lvl>
    <w:lvl w:ilvl="6" w:tplc="0413000F" w:tentative="1">
      <w:start w:val="1"/>
      <w:numFmt w:val="decimal"/>
      <w:lvlText w:val="%7."/>
      <w:lvlJc w:val="left"/>
      <w:pPr>
        <w:ind w:left="5810" w:hanging="360"/>
      </w:pPr>
    </w:lvl>
    <w:lvl w:ilvl="7" w:tplc="04130019" w:tentative="1">
      <w:start w:val="1"/>
      <w:numFmt w:val="lowerLetter"/>
      <w:lvlText w:val="%8."/>
      <w:lvlJc w:val="left"/>
      <w:pPr>
        <w:ind w:left="6530" w:hanging="360"/>
      </w:pPr>
    </w:lvl>
    <w:lvl w:ilvl="8" w:tplc="0413001B" w:tentative="1">
      <w:start w:val="1"/>
      <w:numFmt w:val="lowerRoman"/>
      <w:lvlText w:val="%9."/>
      <w:lvlJc w:val="right"/>
      <w:pPr>
        <w:ind w:left="7250" w:hanging="180"/>
      </w:pPr>
    </w:lvl>
  </w:abstractNum>
  <w:abstractNum w:abstractNumId="9" w15:restartNumberingAfterBreak="0">
    <w:nsid w:val="56721D8B"/>
    <w:multiLevelType w:val="hybridMultilevel"/>
    <w:tmpl w:val="C9F65CFA"/>
    <w:lvl w:ilvl="0" w:tplc="4FB40E3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0563AC"/>
    <w:multiLevelType w:val="hybridMultilevel"/>
    <w:tmpl w:val="114864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29A3D24"/>
    <w:multiLevelType w:val="hybridMultilevel"/>
    <w:tmpl w:val="678E4228"/>
    <w:lvl w:ilvl="0" w:tplc="1B9C83D0">
      <w:start w:val="1"/>
      <w:numFmt w:val="decimal"/>
      <w:lvlText w:val="(%1)"/>
      <w:lvlJc w:val="left"/>
      <w:pPr>
        <w:ind w:left="930" w:hanging="360"/>
      </w:pPr>
      <w:rPr>
        <w:rFonts w:hint="default"/>
      </w:rPr>
    </w:lvl>
    <w:lvl w:ilvl="1" w:tplc="04070019" w:tentative="1">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num w:numId="1" w16cid:durableId="1718971598">
    <w:abstractNumId w:val="0"/>
  </w:num>
  <w:num w:numId="2" w16cid:durableId="1174107792">
    <w:abstractNumId w:val="2"/>
  </w:num>
  <w:num w:numId="3" w16cid:durableId="887492727">
    <w:abstractNumId w:val="10"/>
  </w:num>
  <w:num w:numId="4" w16cid:durableId="58795070">
    <w:abstractNumId w:val="11"/>
  </w:num>
  <w:num w:numId="5" w16cid:durableId="2117282849">
    <w:abstractNumId w:val="4"/>
  </w:num>
  <w:num w:numId="6" w16cid:durableId="64181020">
    <w:abstractNumId w:val="3"/>
  </w:num>
  <w:num w:numId="7" w16cid:durableId="447357181">
    <w:abstractNumId w:val="7"/>
  </w:num>
  <w:num w:numId="8" w16cid:durableId="222369782">
    <w:abstractNumId w:val="1"/>
  </w:num>
  <w:num w:numId="9" w16cid:durableId="1770274270">
    <w:abstractNumId w:val="5"/>
  </w:num>
  <w:num w:numId="10" w16cid:durableId="2094469005">
    <w:abstractNumId w:val="9"/>
  </w:num>
  <w:num w:numId="11" w16cid:durableId="848760972">
    <w:abstractNumId w:val="8"/>
  </w:num>
  <w:num w:numId="12" w16cid:durableId="17804869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DE"/>
    <w:rsid w:val="000049F5"/>
    <w:rsid w:val="00006820"/>
    <w:rsid w:val="000143A3"/>
    <w:rsid w:val="00014D4F"/>
    <w:rsid w:val="00016593"/>
    <w:rsid w:val="00017B2F"/>
    <w:rsid w:val="00025C95"/>
    <w:rsid w:val="00026176"/>
    <w:rsid w:val="00030C23"/>
    <w:rsid w:val="0003284B"/>
    <w:rsid w:val="00034828"/>
    <w:rsid w:val="00036FD5"/>
    <w:rsid w:val="000402D6"/>
    <w:rsid w:val="00041328"/>
    <w:rsid w:val="0004134B"/>
    <w:rsid w:val="000415F3"/>
    <w:rsid w:val="000432E3"/>
    <w:rsid w:val="00044A1E"/>
    <w:rsid w:val="00047E84"/>
    <w:rsid w:val="00052E7E"/>
    <w:rsid w:val="000543C2"/>
    <w:rsid w:val="000563D5"/>
    <w:rsid w:val="00056B10"/>
    <w:rsid w:val="00057DC8"/>
    <w:rsid w:val="0006299C"/>
    <w:rsid w:val="0007311B"/>
    <w:rsid w:val="00076F9A"/>
    <w:rsid w:val="00080275"/>
    <w:rsid w:val="00080F60"/>
    <w:rsid w:val="00084B40"/>
    <w:rsid w:val="00090A58"/>
    <w:rsid w:val="0009215A"/>
    <w:rsid w:val="00092D01"/>
    <w:rsid w:val="00097410"/>
    <w:rsid w:val="0009790D"/>
    <w:rsid w:val="000A1A85"/>
    <w:rsid w:val="000A304C"/>
    <w:rsid w:val="000A324C"/>
    <w:rsid w:val="000A52B0"/>
    <w:rsid w:val="000B3573"/>
    <w:rsid w:val="000B5196"/>
    <w:rsid w:val="000C0CD6"/>
    <w:rsid w:val="000C108A"/>
    <w:rsid w:val="000C3DD0"/>
    <w:rsid w:val="000C4ACA"/>
    <w:rsid w:val="000C6E63"/>
    <w:rsid w:val="000C72ED"/>
    <w:rsid w:val="000C754F"/>
    <w:rsid w:val="000C795B"/>
    <w:rsid w:val="000D1785"/>
    <w:rsid w:val="000D3D4C"/>
    <w:rsid w:val="000D4406"/>
    <w:rsid w:val="000D5D27"/>
    <w:rsid w:val="000D7FD6"/>
    <w:rsid w:val="000E4620"/>
    <w:rsid w:val="000E6786"/>
    <w:rsid w:val="000F17DE"/>
    <w:rsid w:val="000F6242"/>
    <w:rsid w:val="000F79E4"/>
    <w:rsid w:val="001013D7"/>
    <w:rsid w:val="001015D4"/>
    <w:rsid w:val="00103513"/>
    <w:rsid w:val="00104818"/>
    <w:rsid w:val="00106650"/>
    <w:rsid w:val="00106FC3"/>
    <w:rsid w:val="00113A60"/>
    <w:rsid w:val="00114102"/>
    <w:rsid w:val="0011545F"/>
    <w:rsid w:val="0011702A"/>
    <w:rsid w:val="0012236C"/>
    <w:rsid w:val="00126AA9"/>
    <w:rsid w:val="00131CD7"/>
    <w:rsid w:val="00132CD8"/>
    <w:rsid w:val="00143354"/>
    <w:rsid w:val="00144209"/>
    <w:rsid w:val="0014655C"/>
    <w:rsid w:val="00150AD4"/>
    <w:rsid w:val="001515D6"/>
    <w:rsid w:val="0015578B"/>
    <w:rsid w:val="00156782"/>
    <w:rsid w:val="001568F4"/>
    <w:rsid w:val="00156903"/>
    <w:rsid w:val="00156ACE"/>
    <w:rsid w:val="0015780B"/>
    <w:rsid w:val="0016040C"/>
    <w:rsid w:val="0016468C"/>
    <w:rsid w:val="0016790C"/>
    <w:rsid w:val="001729A2"/>
    <w:rsid w:val="001735B9"/>
    <w:rsid w:val="001739E9"/>
    <w:rsid w:val="00176072"/>
    <w:rsid w:val="00176106"/>
    <w:rsid w:val="0017767A"/>
    <w:rsid w:val="001878DE"/>
    <w:rsid w:val="00190390"/>
    <w:rsid w:val="00197CF4"/>
    <w:rsid w:val="001A078E"/>
    <w:rsid w:val="001A791F"/>
    <w:rsid w:val="001B0964"/>
    <w:rsid w:val="001B26EA"/>
    <w:rsid w:val="001B4F22"/>
    <w:rsid w:val="001B7B3E"/>
    <w:rsid w:val="001C0E5C"/>
    <w:rsid w:val="001C1D1B"/>
    <w:rsid w:val="001C303B"/>
    <w:rsid w:val="001C4ED8"/>
    <w:rsid w:val="001C555C"/>
    <w:rsid w:val="001D1B0A"/>
    <w:rsid w:val="001D34F6"/>
    <w:rsid w:val="001E4D07"/>
    <w:rsid w:val="001E515F"/>
    <w:rsid w:val="001F4A45"/>
    <w:rsid w:val="002013AF"/>
    <w:rsid w:val="0020240A"/>
    <w:rsid w:val="00202E6D"/>
    <w:rsid w:val="0020337F"/>
    <w:rsid w:val="00205465"/>
    <w:rsid w:val="002132D2"/>
    <w:rsid w:val="00221D05"/>
    <w:rsid w:val="00223DF9"/>
    <w:rsid w:val="00231D22"/>
    <w:rsid w:val="00235B56"/>
    <w:rsid w:val="00240203"/>
    <w:rsid w:val="002406C8"/>
    <w:rsid w:val="0024118A"/>
    <w:rsid w:val="002421A1"/>
    <w:rsid w:val="0024233A"/>
    <w:rsid w:val="002431F2"/>
    <w:rsid w:val="002460C4"/>
    <w:rsid w:val="00246C94"/>
    <w:rsid w:val="00250FDB"/>
    <w:rsid w:val="00253DB1"/>
    <w:rsid w:val="002546D9"/>
    <w:rsid w:val="00255192"/>
    <w:rsid w:val="00256B18"/>
    <w:rsid w:val="0027414F"/>
    <w:rsid w:val="002748A2"/>
    <w:rsid w:val="00280779"/>
    <w:rsid w:val="00281E1C"/>
    <w:rsid w:val="00283323"/>
    <w:rsid w:val="00290B95"/>
    <w:rsid w:val="00291CB3"/>
    <w:rsid w:val="002945CA"/>
    <w:rsid w:val="002A337E"/>
    <w:rsid w:val="002A53A6"/>
    <w:rsid w:val="002B0567"/>
    <w:rsid w:val="002B0630"/>
    <w:rsid w:val="002B22AA"/>
    <w:rsid w:val="002B365C"/>
    <w:rsid w:val="002B3FEF"/>
    <w:rsid w:val="002B4C67"/>
    <w:rsid w:val="002B5AED"/>
    <w:rsid w:val="002B5AFB"/>
    <w:rsid w:val="002B6A69"/>
    <w:rsid w:val="002C0469"/>
    <w:rsid w:val="002C2326"/>
    <w:rsid w:val="002C382E"/>
    <w:rsid w:val="002C47FF"/>
    <w:rsid w:val="002C742A"/>
    <w:rsid w:val="002D1BFB"/>
    <w:rsid w:val="002D4720"/>
    <w:rsid w:val="002D7C79"/>
    <w:rsid w:val="002E0D39"/>
    <w:rsid w:val="002E2DAD"/>
    <w:rsid w:val="002E3745"/>
    <w:rsid w:val="002E3FE8"/>
    <w:rsid w:val="002E60B6"/>
    <w:rsid w:val="002E6A16"/>
    <w:rsid w:val="002E7227"/>
    <w:rsid w:val="002E7F8C"/>
    <w:rsid w:val="002F4FC6"/>
    <w:rsid w:val="00303233"/>
    <w:rsid w:val="003033DD"/>
    <w:rsid w:val="00316D5A"/>
    <w:rsid w:val="0032045B"/>
    <w:rsid w:val="00320C5F"/>
    <w:rsid w:val="003233C8"/>
    <w:rsid w:val="00324B20"/>
    <w:rsid w:val="00325D76"/>
    <w:rsid w:val="00326B14"/>
    <w:rsid w:val="00327204"/>
    <w:rsid w:val="00335F6B"/>
    <w:rsid w:val="00337284"/>
    <w:rsid w:val="00342BA1"/>
    <w:rsid w:val="003439FC"/>
    <w:rsid w:val="00344C19"/>
    <w:rsid w:val="00351F70"/>
    <w:rsid w:val="00352E31"/>
    <w:rsid w:val="00357412"/>
    <w:rsid w:val="00357505"/>
    <w:rsid w:val="00361725"/>
    <w:rsid w:val="00363525"/>
    <w:rsid w:val="0036362E"/>
    <w:rsid w:val="00364E68"/>
    <w:rsid w:val="003702C7"/>
    <w:rsid w:val="00372561"/>
    <w:rsid w:val="0037328B"/>
    <w:rsid w:val="00374990"/>
    <w:rsid w:val="00377558"/>
    <w:rsid w:val="003838C7"/>
    <w:rsid w:val="0038428F"/>
    <w:rsid w:val="003866B8"/>
    <w:rsid w:val="00386A42"/>
    <w:rsid w:val="00387545"/>
    <w:rsid w:val="00394763"/>
    <w:rsid w:val="00395742"/>
    <w:rsid w:val="00397E52"/>
    <w:rsid w:val="003A2337"/>
    <w:rsid w:val="003B23DA"/>
    <w:rsid w:val="003B7D02"/>
    <w:rsid w:val="003C0CEA"/>
    <w:rsid w:val="003C61C4"/>
    <w:rsid w:val="003D3605"/>
    <w:rsid w:val="003D5B9B"/>
    <w:rsid w:val="003D7BD0"/>
    <w:rsid w:val="003E328C"/>
    <w:rsid w:val="003E6E61"/>
    <w:rsid w:val="003F3205"/>
    <w:rsid w:val="003F334D"/>
    <w:rsid w:val="00400ADD"/>
    <w:rsid w:val="00401179"/>
    <w:rsid w:val="0040118C"/>
    <w:rsid w:val="0040293E"/>
    <w:rsid w:val="00405327"/>
    <w:rsid w:val="00406965"/>
    <w:rsid w:val="00410285"/>
    <w:rsid w:val="00411B22"/>
    <w:rsid w:val="00415794"/>
    <w:rsid w:val="004176F9"/>
    <w:rsid w:val="004265CE"/>
    <w:rsid w:val="00427609"/>
    <w:rsid w:val="00427804"/>
    <w:rsid w:val="00430CD0"/>
    <w:rsid w:val="00432779"/>
    <w:rsid w:val="00432C11"/>
    <w:rsid w:val="0043787C"/>
    <w:rsid w:val="00442166"/>
    <w:rsid w:val="00446085"/>
    <w:rsid w:val="004478AE"/>
    <w:rsid w:val="0045323C"/>
    <w:rsid w:val="0045350F"/>
    <w:rsid w:val="00454151"/>
    <w:rsid w:val="0045596C"/>
    <w:rsid w:val="00455E11"/>
    <w:rsid w:val="00464867"/>
    <w:rsid w:val="00466FB5"/>
    <w:rsid w:val="00472198"/>
    <w:rsid w:val="00481522"/>
    <w:rsid w:val="004819A4"/>
    <w:rsid w:val="0048292C"/>
    <w:rsid w:val="00483272"/>
    <w:rsid w:val="004847DC"/>
    <w:rsid w:val="00487722"/>
    <w:rsid w:val="00492FA6"/>
    <w:rsid w:val="00494624"/>
    <w:rsid w:val="0049785E"/>
    <w:rsid w:val="004A0752"/>
    <w:rsid w:val="004A3FE7"/>
    <w:rsid w:val="004A46B8"/>
    <w:rsid w:val="004A4944"/>
    <w:rsid w:val="004B0D93"/>
    <w:rsid w:val="004B25CA"/>
    <w:rsid w:val="004B7EA6"/>
    <w:rsid w:val="004C18DE"/>
    <w:rsid w:val="004D23FB"/>
    <w:rsid w:val="004D323E"/>
    <w:rsid w:val="004E622A"/>
    <w:rsid w:val="004F2E32"/>
    <w:rsid w:val="004F3B7F"/>
    <w:rsid w:val="004F4DE3"/>
    <w:rsid w:val="004F5608"/>
    <w:rsid w:val="004F7A39"/>
    <w:rsid w:val="005009E5"/>
    <w:rsid w:val="005030D3"/>
    <w:rsid w:val="00503E13"/>
    <w:rsid w:val="00505200"/>
    <w:rsid w:val="00507603"/>
    <w:rsid w:val="0051114B"/>
    <w:rsid w:val="0051476B"/>
    <w:rsid w:val="00514AB7"/>
    <w:rsid w:val="0051535A"/>
    <w:rsid w:val="00534340"/>
    <w:rsid w:val="00540161"/>
    <w:rsid w:val="00540683"/>
    <w:rsid w:val="005465E0"/>
    <w:rsid w:val="005533B4"/>
    <w:rsid w:val="00561447"/>
    <w:rsid w:val="0056152E"/>
    <w:rsid w:val="0056605A"/>
    <w:rsid w:val="005718EF"/>
    <w:rsid w:val="00573D3E"/>
    <w:rsid w:val="0057786D"/>
    <w:rsid w:val="0058025F"/>
    <w:rsid w:val="00582B60"/>
    <w:rsid w:val="00583496"/>
    <w:rsid w:val="00584069"/>
    <w:rsid w:val="00585999"/>
    <w:rsid w:val="00586819"/>
    <w:rsid w:val="00591A7D"/>
    <w:rsid w:val="00593E26"/>
    <w:rsid w:val="00595390"/>
    <w:rsid w:val="00595C5C"/>
    <w:rsid w:val="00596953"/>
    <w:rsid w:val="005A1A44"/>
    <w:rsid w:val="005A20E4"/>
    <w:rsid w:val="005A5B6A"/>
    <w:rsid w:val="005B6280"/>
    <w:rsid w:val="005C2ECA"/>
    <w:rsid w:val="005C558D"/>
    <w:rsid w:val="005C7246"/>
    <w:rsid w:val="005E1804"/>
    <w:rsid w:val="005E2196"/>
    <w:rsid w:val="005E5EF7"/>
    <w:rsid w:val="005F26AD"/>
    <w:rsid w:val="005F314B"/>
    <w:rsid w:val="005F3476"/>
    <w:rsid w:val="005F58DF"/>
    <w:rsid w:val="0060269E"/>
    <w:rsid w:val="00602860"/>
    <w:rsid w:val="006047AC"/>
    <w:rsid w:val="00607B11"/>
    <w:rsid w:val="00607D35"/>
    <w:rsid w:val="006105FE"/>
    <w:rsid w:val="006119DB"/>
    <w:rsid w:val="00611C20"/>
    <w:rsid w:val="006157A9"/>
    <w:rsid w:val="00616CDB"/>
    <w:rsid w:val="00617A1E"/>
    <w:rsid w:val="00620049"/>
    <w:rsid w:val="00620982"/>
    <w:rsid w:val="00622293"/>
    <w:rsid w:val="006256AF"/>
    <w:rsid w:val="00626C86"/>
    <w:rsid w:val="006275F9"/>
    <w:rsid w:val="00630422"/>
    <w:rsid w:val="00630CC5"/>
    <w:rsid w:val="00635F4A"/>
    <w:rsid w:val="00642215"/>
    <w:rsid w:val="006437B5"/>
    <w:rsid w:val="00643AEA"/>
    <w:rsid w:val="00651386"/>
    <w:rsid w:val="00651558"/>
    <w:rsid w:val="00656E12"/>
    <w:rsid w:val="0066312D"/>
    <w:rsid w:val="00663395"/>
    <w:rsid w:val="006639F3"/>
    <w:rsid w:val="00666284"/>
    <w:rsid w:val="00670028"/>
    <w:rsid w:val="006702A6"/>
    <w:rsid w:val="00672E12"/>
    <w:rsid w:val="006739C8"/>
    <w:rsid w:val="00687752"/>
    <w:rsid w:val="0069164E"/>
    <w:rsid w:val="006920A8"/>
    <w:rsid w:val="00692386"/>
    <w:rsid w:val="006924C5"/>
    <w:rsid w:val="00693737"/>
    <w:rsid w:val="00693A58"/>
    <w:rsid w:val="006970A1"/>
    <w:rsid w:val="006A0959"/>
    <w:rsid w:val="006A1747"/>
    <w:rsid w:val="006A507B"/>
    <w:rsid w:val="006A73AD"/>
    <w:rsid w:val="006A7F94"/>
    <w:rsid w:val="006B2A78"/>
    <w:rsid w:val="006B51FD"/>
    <w:rsid w:val="006B57B7"/>
    <w:rsid w:val="006B5F03"/>
    <w:rsid w:val="006B6D75"/>
    <w:rsid w:val="006B7C55"/>
    <w:rsid w:val="006C202C"/>
    <w:rsid w:val="006C6A7F"/>
    <w:rsid w:val="006D594B"/>
    <w:rsid w:val="006E10F5"/>
    <w:rsid w:val="006F3126"/>
    <w:rsid w:val="006F3C42"/>
    <w:rsid w:val="006F4A9E"/>
    <w:rsid w:val="0070287D"/>
    <w:rsid w:val="00702BE6"/>
    <w:rsid w:val="00706883"/>
    <w:rsid w:val="007147BF"/>
    <w:rsid w:val="007225A1"/>
    <w:rsid w:val="00727A4A"/>
    <w:rsid w:val="007326C6"/>
    <w:rsid w:val="00741D8D"/>
    <w:rsid w:val="00742419"/>
    <w:rsid w:val="00742BD3"/>
    <w:rsid w:val="00742E01"/>
    <w:rsid w:val="00751575"/>
    <w:rsid w:val="00754516"/>
    <w:rsid w:val="0075559B"/>
    <w:rsid w:val="00760FB2"/>
    <w:rsid w:val="007705CB"/>
    <w:rsid w:val="00773B7E"/>
    <w:rsid w:val="00785867"/>
    <w:rsid w:val="0079124E"/>
    <w:rsid w:val="00792E94"/>
    <w:rsid w:val="0079361A"/>
    <w:rsid w:val="00794CE8"/>
    <w:rsid w:val="007A19A7"/>
    <w:rsid w:val="007A3544"/>
    <w:rsid w:val="007A584D"/>
    <w:rsid w:val="007B200A"/>
    <w:rsid w:val="007B35E7"/>
    <w:rsid w:val="007B5D5A"/>
    <w:rsid w:val="007C1775"/>
    <w:rsid w:val="007C1AA7"/>
    <w:rsid w:val="007D1EF9"/>
    <w:rsid w:val="007D2FA0"/>
    <w:rsid w:val="007D6265"/>
    <w:rsid w:val="007E4902"/>
    <w:rsid w:val="007E7F2A"/>
    <w:rsid w:val="00805AEB"/>
    <w:rsid w:val="00810504"/>
    <w:rsid w:val="0081450F"/>
    <w:rsid w:val="008149EA"/>
    <w:rsid w:val="00820289"/>
    <w:rsid w:val="0082077C"/>
    <w:rsid w:val="008220D9"/>
    <w:rsid w:val="00826787"/>
    <w:rsid w:val="008269FA"/>
    <w:rsid w:val="00830EC1"/>
    <w:rsid w:val="008325CC"/>
    <w:rsid w:val="00834438"/>
    <w:rsid w:val="00835551"/>
    <w:rsid w:val="00836749"/>
    <w:rsid w:val="00837FB8"/>
    <w:rsid w:val="00841328"/>
    <w:rsid w:val="00846931"/>
    <w:rsid w:val="00854209"/>
    <w:rsid w:val="008564F7"/>
    <w:rsid w:val="0086266B"/>
    <w:rsid w:val="0086477D"/>
    <w:rsid w:val="008650FC"/>
    <w:rsid w:val="008677BA"/>
    <w:rsid w:val="0087179D"/>
    <w:rsid w:val="0087551D"/>
    <w:rsid w:val="00876F50"/>
    <w:rsid w:val="00882EBF"/>
    <w:rsid w:val="008934DB"/>
    <w:rsid w:val="00894221"/>
    <w:rsid w:val="008954EE"/>
    <w:rsid w:val="00896081"/>
    <w:rsid w:val="008967B7"/>
    <w:rsid w:val="008A42A5"/>
    <w:rsid w:val="008A6928"/>
    <w:rsid w:val="008A6D40"/>
    <w:rsid w:val="008B3106"/>
    <w:rsid w:val="008B56D1"/>
    <w:rsid w:val="008B6668"/>
    <w:rsid w:val="008B7C4B"/>
    <w:rsid w:val="008C42D5"/>
    <w:rsid w:val="008C5274"/>
    <w:rsid w:val="008D3CEC"/>
    <w:rsid w:val="008D3DAE"/>
    <w:rsid w:val="008F283A"/>
    <w:rsid w:val="008F4B57"/>
    <w:rsid w:val="00901FC4"/>
    <w:rsid w:val="00902668"/>
    <w:rsid w:val="00903D48"/>
    <w:rsid w:val="0090748A"/>
    <w:rsid w:val="00912A46"/>
    <w:rsid w:val="00915307"/>
    <w:rsid w:val="009411AB"/>
    <w:rsid w:val="009422FA"/>
    <w:rsid w:val="00944AFB"/>
    <w:rsid w:val="0094594F"/>
    <w:rsid w:val="00946D8A"/>
    <w:rsid w:val="00953866"/>
    <w:rsid w:val="00954975"/>
    <w:rsid w:val="009629E6"/>
    <w:rsid w:val="00962E31"/>
    <w:rsid w:val="00964112"/>
    <w:rsid w:val="00965DC5"/>
    <w:rsid w:val="00966CE6"/>
    <w:rsid w:val="009719C0"/>
    <w:rsid w:val="00974E71"/>
    <w:rsid w:val="00975B09"/>
    <w:rsid w:val="009767E1"/>
    <w:rsid w:val="009771C0"/>
    <w:rsid w:val="009777E8"/>
    <w:rsid w:val="00981397"/>
    <w:rsid w:val="0098158C"/>
    <w:rsid w:val="00985BE6"/>
    <w:rsid w:val="00987D27"/>
    <w:rsid w:val="0099031A"/>
    <w:rsid w:val="00991BA0"/>
    <w:rsid w:val="00992A56"/>
    <w:rsid w:val="009964BB"/>
    <w:rsid w:val="009A4FC8"/>
    <w:rsid w:val="009B3982"/>
    <w:rsid w:val="009B3B1B"/>
    <w:rsid w:val="009C228D"/>
    <w:rsid w:val="009C79C4"/>
    <w:rsid w:val="009E0ED9"/>
    <w:rsid w:val="009E281C"/>
    <w:rsid w:val="009E3EBD"/>
    <w:rsid w:val="009E638E"/>
    <w:rsid w:val="009E795B"/>
    <w:rsid w:val="009F2186"/>
    <w:rsid w:val="009F2DD9"/>
    <w:rsid w:val="009F3415"/>
    <w:rsid w:val="009F3B72"/>
    <w:rsid w:val="009F53D9"/>
    <w:rsid w:val="00A0030F"/>
    <w:rsid w:val="00A005D6"/>
    <w:rsid w:val="00A0311E"/>
    <w:rsid w:val="00A05AB3"/>
    <w:rsid w:val="00A05C9B"/>
    <w:rsid w:val="00A0644E"/>
    <w:rsid w:val="00A0723D"/>
    <w:rsid w:val="00A1154E"/>
    <w:rsid w:val="00A12887"/>
    <w:rsid w:val="00A12E60"/>
    <w:rsid w:val="00A1389E"/>
    <w:rsid w:val="00A20E79"/>
    <w:rsid w:val="00A21A7D"/>
    <w:rsid w:val="00A21AF7"/>
    <w:rsid w:val="00A23572"/>
    <w:rsid w:val="00A249EB"/>
    <w:rsid w:val="00A25483"/>
    <w:rsid w:val="00A2645D"/>
    <w:rsid w:val="00A27409"/>
    <w:rsid w:val="00A3038F"/>
    <w:rsid w:val="00A34A45"/>
    <w:rsid w:val="00A435A3"/>
    <w:rsid w:val="00A43936"/>
    <w:rsid w:val="00A53208"/>
    <w:rsid w:val="00A57CE8"/>
    <w:rsid w:val="00A62126"/>
    <w:rsid w:val="00A71FAE"/>
    <w:rsid w:val="00A73F86"/>
    <w:rsid w:val="00A77993"/>
    <w:rsid w:val="00A77C4E"/>
    <w:rsid w:val="00A81D2D"/>
    <w:rsid w:val="00A917C1"/>
    <w:rsid w:val="00A94B80"/>
    <w:rsid w:val="00A952F9"/>
    <w:rsid w:val="00AB0162"/>
    <w:rsid w:val="00AB23F2"/>
    <w:rsid w:val="00AB4C7C"/>
    <w:rsid w:val="00AB6055"/>
    <w:rsid w:val="00AB6CAD"/>
    <w:rsid w:val="00AC1577"/>
    <w:rsid w:val="00AC3059"/>
    <w:rsid w:val="00AC5CE3"/>
    <w:rsid w:val="00AC79AA"/>
    <w:rsid w:val="00AD1D10"/>
    <w:rsid w:val="00AD68F2"/>
    <w:rsid w:val="00AD69C2"/>
    <w:rsid w:val="00AD6ABA"/>
    <w:rsid w:val="00AE4908"/>
    <w:rsid w:val="00AE50D2"/>
    <w:rsid w:val="00AE73A7"/>
    <w:rsid w:val="00AE7E9E"/>
    <w:rsid w:val="00AF6E21"/>
    <w:rsid w:val="00B02145"/>
    <w:rsid w:val="00B041A6"/>
    <w:rsid w:val="00B11AE6"/>
    <w:rsid w:val="00B152A7"/>
    <w:rsid w:val="00B17A75"/>
    <w:rsid w:val="00B2269A"/>
    <w:rsid w:val="00B26810"/>
    <w:rsid w:val="00B30626"/>
    <w:rsid w:val="00B308FF"/>
    <w:rsid w:val="00B40836"/>
    <w:rsid w:val="00B40A23"/>
    <w:rsid w:val="00B40CFC"/>
    <w:rsid w:val="00B41BB5"/>
    <w:rsid w:val="00B45122"/>
    <w:rsid w:val="00B4533C"/>
    <w:rsid w:val="00B47F6F"/>
    <w:rsid w:val="00B51966"/>
    <w:rsid w:val="00B60659"/>
    <w:rsid w:val="00B665FE"/>
    <w:rsid w:val="00B71545"/>
    <w:rsid w:val="00B737F6"/>
    <w:rsid w:val="00B7461E"/>
    <w:rsid w:val="00B76631"/>
    <w:rsid w:val="00B800CC"/>
    <w:rsid w:val="00B80DBC"/>
    <w:rsid w:val="00B81581"/>
    <w:rsid w:val="00B81860"/>
    <w:rsid w:val="00B827ED"/>
    <w:rsid w:val="00B87AB9"/>
    <w:rsid w:val="00B91D33"/>
    <w:rsid w:val="00B92BF7"/>
    <w:rsid w:val="00B93232"/>
    <w:rsid w:val="00B9368D"/>
    <w:rsid w:val="00B940F8"/>
    <w:rsid w:val="00BA2F7E"/>
    <w:rsid w:val="00BA358B"/>
    <w:rsid w:val="00BA3F1F"/>
    <w:rsid w:val="00BA6693"/>
    <w:rsid w:val="00BA6E0D"/>
    <w:rsid w:val="00BB165F"/>
    <w:rsid w:val="00BB2346"/>
    <w:rsid w:val="00BC00D3"/>
    <w:rsid w:val="00BC0C56"/>
    <w:rsid w:val="00BC224B"/>
    <w:rsid w:val="00BC453B"/>
    <w:rsid w:val="00BC4EC9"/>
    <w:rsid w:val="00BD6076"/>
    <w:rsid w:val="00BD77CE"/>
    <w:rsid w:val="00BE3FC6"/>
    <w:rsid w:val="00BE5C4D"/>
    <w:rsid w:val="00BE6EB5"/>
    <w:rsid w:val="00BF2066"/>
    <w:rsid w:val="00BF414C"/>
    <w:rsid w:val="00BF496C"/>
    <w:rsid w:val="00BF6A72"/>
    <w:rsid w:val="00BF7D16"/>
    <w:rsid w:val="00C01D3D"/>
    <w:rsid w:val="00C05BE8"/>
    <w:rsid w:val="00C05CED"/>
    <w:rsid w:val="00C1252B"/>
    <w:rsid w:val="00C161A1"/>
    <w:rsid w:val="00C16233"/>
    <w:rsid w:val="00C24FA8"/>
    <w:rsid w:val="00C27690"/>
    <w:rsid w:val="00C31A75"/>
    <w:rsid w:val="00C321B7"/>
    <w:rsid w:val="00C3413B"/>
    <w:rsid w:val="00C3512B"/>
    <w:rsid w:val="00C35D25"/>
    <w:rsid w:val="00C42401"/>
    <w:rsid w:val="00C4703A"/>
    <w:rsid w:val="00C47775"/>
    <w:rsid w:val="00C47C41"/>
    <w:rsid w:val="00C509C1"/>
    <w:rsid w:val="00C532C5"/>
    <w:rsid w:val="00C64A71"/>
    <w:rsid w:val="00C6681B"/>
    <w:rsid w:val="00C7003A"/>
    <w:rsid w:val="00C7159B"/>
    <w:rsid w:val="00C7193B"/>
    <w:rsid w:val="00C72A39"/>
    <w:rsid w:val="00C74BAA"/>
    <w:rsid w:val="00C75520"/>
    <w:rsid w:val="00C801B5"/>
    <w:rsid w:val="00C82985"/>
    <w:rsid w:val="00C90787"/>
    <w:rsid w:val="00C93A09"/>
    <w:rsid w:val="00C942C1"/>
    <w:rsid w:val="00C945EC"/>
    <w:rsid w:val="00C95218"/>
    <w:rsid w:val="00C96029"/>
    <w:rsid w:val="00C96A7D"/>
    <w:rsid w:val="00CA2B03"/>
    <w:rsid w:val="00CA3E92"/>
    <w:rsid w:val="00CA71CC"/>
    <w:rsid w:val="00CB17EE"/>
    <w:rsid w:val="00CB257D"/>
    <w:rsid w:val="00CC62F9"/>
    <w:rsid w:val="00CC6718"/>
    <w:rsid w:val="00CC7E35"/>
    <w:rsid w:val="00CD1C39"/>
    <w:rsid w:val="00CD7A4F"/>
    <w:rsid w:val="00CD7C4A"/>
    <w:rsid w:val="00CE1F32"/>
    <w:rsid w:val="00CE293A"/>
    <w:rsid w:val="00CE77BC"/>
    <w:rsid w:val="00CF2359"/>
    <w:rsid w:val="00CF3B37"/>
    <w:rsid w:val="00CF3E33"/>
    <w:rsid w:val="00CF645B"/>
    <w:rsid w:val="00D03FC5"/>
    <w:rsid w:val="00D04647"/>
    <w:rsid w:val="00D048ED"/>
    <w:rsid w:val="00D064E0"/>
    <w:rsid w:val="00D12EA3"/>
    <w:rsid w:val="00D16A29"/>
    <w:rsid w:val="00D20ACE"/>
    <w:rsid w:val="00D218BF"/>
    <w:rsid w:val="00D2514D"/>
    <w:rsid w:val="00D32C3C"/>
    <w:rsid w:val="00D33B77"/>
    <w:rsid w:val="00D35074"/>
    <w:rsid w:val="00D362FF"/>
    <w:rsid w:val="00D37C72"/>
    <w:rsid w:val="00D4056A"/>
    <w:rsid w:val="00D46495"/>
    <w:rsid w:val="00D474F4"/>
    <w:rsid w:val="00D510D9"/>
    <w:rsid w:val="00D52AF0"/>
    <w:rsid w:val="00D52F95"/>
    <w:rsid w:val="00D53E0F"/>
    <w:rsid w:val="00D566C8"/>
    <w:rsid w:val="00D6320C"/>
    <w:rsid w:val="00D65991"/>
    <w:rsid w:val="00D7150D"/>
    <w:rsid w:val="00D729A3"/>
    <w:rsid w:val="00D80CB1"/>
    <w:rsid w:val="00D8467E"/>
    <w:rsid w:val="00D85731"/>
    <w:rsid w:val="00D9039B"/>
    <w:rsid w:val="00D92E0F"/>
    <w:rsid w:val="00D97C9F"/>
    <w:rsid w:val="00DA0AF9"/>
    <w:rsid w:val="00DA1F54"/>
    <w:rsid w:val="00DA28E2"/>
    <w:rsid w:val="00DA312C"/>
    <w:rsid w:val="00DA3AF6"/>
    <w:rsid w:val="00DA541A"/>
    <w:rsid w:val="00DB2F25"/>
    <w:rsid w:val="00DB3154"/>
    <w:rsid w:val="00DB57E7"/>
    <w:rsid w:val="00DC66D9"/>
    <w:rsid w:val="00DD2ED1"/>
    <w:rsid w:val="00DE103A"/>
    <w:rsid w:val="00DE554A"/>
    <w:rsid w:val="00DF18E6"/>
    <w:rsid w:val="00DF426C"/>
    <w:rsid w:val="00DF7632"/>
    <w:rsid w:val="00E0097F"/>
    <w:rsid w:val="00E040C4"/>
    <w:rsid w:val="00E1103A"/>
    <w:rsid w:val="00E13946"/>
    <w:rsid w:val="00E14568"/>
    <w:rsid w:val="00E14631"/>
    <w:rsid w:val="00E15BFC"/>
    <w:rsid w:val="00E15F87"/>
    <w:rsid w:val="00E17E95"/>
    <w:rsid w:val="00E22556"/>
    <w:rsid w:val="00E22CBB"/>
    <w:rsid w:val="00E236E5"/>
    <w:rsid w:val="00E23FA8"/>
    <w:rsid w:val="00E240AE"/>
    <w:rsid w:val="00E240C7"/>
    <w:rsid w:val="00E2599A"/>
    <w:rsid w:val="00E25ED5"/>
    <w:rsid w:val="00E30C9D"/>
    <w:rsid w:val="00E33DCE"/>
    <w:rsid w:val="00E35FEC"/>
    <w:rsid w:val="00E40062"/>
    <w:rsid w:val="00E41FC9"/>
    <w:rsid w:val="00E45BA1"/>
    <w:rsid w:val="00E505C6"/>
    <w:rsid w:val="00E521C8"/>
    <w:rsid w:val="00E619C6"/>
    <w:rsid w:val="00E626D1"/>
    <w:rsid w:val="00E66171"/>
    <w:rsid w:val="00E73800"/>
    <w:rsid w:val="00E82CF7"/>
    <w:rsid w:val="00E86945"/>
    <w:rsid w:val="00E86B75"/>
    <w:rsid w:val="00E86C83"/>
    <w:rsid w:val="00E8770E"/>
    <w:rsid w:val="00E93819"/>
    <w:rsid w:val="00E9445D"/>
    <w:rsid w:val="00EA0422"/>
    <w:rsid w:val="00EA1929"/>
    <w:rsid w:val="00EA2C25"/>
    <w:rsid w:val="00EA7A70"/>
    <w:rsid w:val="00EB4ADF"/>
    <w:rsid w:val="00EB4D3D"/>
    <w:rsid w:val="00EB5EF1"/>
    <w:rsid w:val="00EB7232"/>
    <w:rsid w:val="00EC05BE"/>
    <w:rsid w:val="00EC2C52"/>
    <w:rsid w:val="00ED1827"/>
    <w:rsid w:val="00ED49D7"/>
    <w:rsid w:val="00ED557F"/>
    <w:rsid w:val="00ED724E"/>
    <w:rsid w:val="00EE4226"/>
    <w:rsid w:val="00EE457F"/>
    <w:rsid w:val="00EE5CAB"/>
    <w:rsid w:val="00EE5D15"/>
    <w:rsid w:val="00EF00ED"/>
    <w:rsid w:val="00EF022A"/>
    <w:rsid w:val="00EF6C77"/>
    <w:rsid w:val="00EF7231"/>
    <w:rsid w:val="00F07812"/>
    <w:rsid w:val="00F10D47"/>
    <w:rsid w:val="00F12E99"/>
    <w:rsid w:val="00F205EE"/>
    <w:rsid w:val="00F24CA4"/>
    <w:rsid w:val="00F26C2C"/>
    <w:rsid w:val="00F31FEF"/>
    <w:rsid w:val="00F330E1"/>
    <w:rsid w:val="00F42DC0"/>
    <w:rsid w:val="00F43BF4"/>
    <w:rsid w:val="00F448A7"/>
    <w:rsid w:val="00F4792F"/>
    <w:rsid w:val="00F52363"/>
    <w:rsid w:val="00F524CA"/>
    <w:rsid w:val="00F52E19"/>
    <w:rsid w:val="00F54B55"/>
    <w:rsid w:val="00F54B5E"/>
    <w:rsid w:val="00F55DD3"/>
    <w:rsid w:val="00F607DC"/>
    <w:rsid w:val="00F632C8"/>
    <w:rsid w:val="00F63BC2"/>
    <w:rsid w:val="00F70B1D"/>
    <w:rsid w:val="00F70D98"/>
    <w:rsid w:val="00F734A9"/>
    <w:rsid w:val="00F736DE"/>
    <w:rsid w:val="00F74646"/>
    <w:rsid w:val="00F75328"/>
    <w:rsid w:val="00F778C8"/>
    <w:rsid w:val="00F801E0"/>
    <w:rsid w:val="00F812E0"/>
    <w:rsid w:val="00F81C5B"/>
    <w:rsid w:val="00F820DA"/>
    <w:rsid w:val="00F8608C"/>
    <w:rsid w:val="00F87B83"/>
    <w:rsid w:val="00F92BF9"/>
    <w:rsid w:val="00F93402"/>
    <w:rsid w:val="00FA2262"/>
    <w:rsid w:val="00FA5DB6"/>
    <w:rsid w:val="00FA6782"/>
    <w:rsid w:val="00FA6888"/>
    <w:rsid w:val="00FA712F"/>
    <w:rsid w:val="00FB0778"/>
    <w:rsid w:val="00FB305A"/>
    <w:rsid w:val="00FB48D2"/>
    <w:rsid w:val="00FB6B37"/>
    <w:rsid w:val="00FC032F"/>
    <w:rsid w:val="00FC2D7D"/>
    <w:rsid w:val="00FC5E77"/>
    <w:rsid w:val="00FC7393"/>
    <w:rsid w:val="00FC7DE1"/>
    <w:rsid w:val="00FD17D7"/>
    <w:rsid w:val="00FD4BC8"/>
    <w:rsid w:val="00FE2E51"/>
    <w:rsid w:val="00FE2EF4"/>
    <w:rsid w:val="00FE78E8"/>
    <w:rsid w:val="00FE7C92"/>
    <w:rsid w:val="00FF02E4"/>
    <w:rsid w:val="00FF721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49A35F"/>
  <w15:docId w15:val="{5736894F-4F9A-4ACB-A617-513FFF73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3DD0"/>
    <w:pPr>
      <w:widowControl w:val="0"/>
      <w:overflowPunct w:val="0"/>
      <w:autoSpaceDE w:val="0"/>
      <w:autoSpaceDN w:val="0"/>
      <w:adjustRightInd w:val="0"/>
      <w:ind w:left="1134" w:hanging="1134"/>
      <w:jc w:val="both"/>
      <w:textAlignment w:val="baseline"/>
    </w:pPr>
    <w:rPr>
      <w:lang w:eastAsia="fr-FR"/>
    </w:rPr>
  </w:style>
  <w:style w:type="paragraph" w:styleId="Heading2">
    <w:name w:val="heading 2"/>
    <w:basedOn w:val="Normal"/>
    <w:link w:val="Heading2Char"/>
    <w:uiPriority w:val="9"/>
    <w:qFormat/>
    <w:rsid w:val="00017B2F"/>
    <w:pPr>
      <w:widowControl/>
      <w:overflowPunct/>
      <w:autoSpaceDE/>
      <w:autoSpaceDN/>
      <w:adjustRightInd/>
      <w:spacing w:before="100" w:beforeAutospacing="1" w:after="100" w:afterAutospacing="1"/>
      <w:ind w:left="0" w:firstLine="0"/>
      <w:jc w:val="left"/>
      <w:textAlignment w:val="auto"/>
      <w:outlineLvl w:val="1"/>
    </w:pPr>
    <w:rPr>
      <w:b/>
      <w:bCs/>
      <w:sz w:val="36"/>
      <w:szCs w:val="36"/>
      <w:lang w:eastAsia="de-DE"/>
    </w:rPr>
  </w:style>
  <w:style w:type="paragraph" w:styleId="Heading3">
    <w:name w:val="heading 3"/>
    <w:basedOn w:val="Normal"/>
    <w:next w:val="Normal"/>
    <w:link w:val="Heading3Char"/>
    <w:semiHidden/>
    <w:unhideWhenUsed/>
    <w:qFormat/>
    <w:rsid w:val="00ED18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ED182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5">
    <w:name w:val="N5"/>
    <w:basedOn w:val="Normal"/>
    <w:link w:val="N5Car"/>
    <w:rsid w:val="007225A1"/>
    <w:pPr>
      <w:ind w:left="1418" w:hanging="284"/>
    </w:pPr>
    <w:rPr>
      <w:rFonts w:ascii="Arial" w:hAnsi="Arial"/>
    </w:rPr>
  </w:style>
  <w:style w:type="paragraph" w:customStyle="1" w:styleId="N2">
    <w:name w:val="N2"/>
    <w:basedOn w:val="Normal"/>
    <w:rsid w:val="007225A1"/>
    <w:rPr>
      <w:rFonts w:ascii="Arial" w:hAnsi="Arial"/>
    </w:rPr>
  </w:style>
  <w:style w:type="character" w:styleId="Hyperlink">
    <w:name w:val="Hyperlink"/>
    <w:basedOn w:val="DefaultParagraphFont"/>
    <w:uiPriority w:val="99"/>
    <w:unhideWhenUsed/>
    <w:rsid w:val="00283323"/>
    <w:rPr>
      <w:rFonts w:ascii="Arial" w:hAnsi="Arial" w:cs="Arial" w:hint="default"/>
      <w:strike w:val="0"/>
      <w:dstrike w:val="0"/>
      <w:color w:val="0000FF"/>
      <w:sz w:val="16"/>
      <w:u w:val="none"/>
      <w:effect w:val="none"/>
    </w:rPr>
  </w:style>
  <w:style w:type="paragraph" w:customStyle="1" w:styleId="N3">
    <w:name w:val="N3"/>
    <w:basedOn w:val="Normal"/>
    <w:rsid w:val="00742BD3"/>
    <w:pPr>
      <w:widowControl/>
      <w:tabs>
        <w:tab w:val="left" w:pos="170"/>
      </w:tabs>
    </w:pPr>
    <w:rPr>
      <w:rFonts w:ascii="Tms Rmn" w:hAnsi="Tms Rmn"/>
      <w:sz w:val="22"/>
    </w:rPr>
  </w:style>
  <w:style w:type="paragraph" w:styleId="BodyText">
    <w:name w:val="Body Text"/>
    <w:basedOn w:val="Normal"/>
    <w:link w:val="BodyTextChar"/>
    <w:rsid w:val="00742BD3"/>
    <w:pPr>
      <w:tabs>
        <w:tab w:val="left" w:pos="142"/>
        <w:tab w:val="left" w:pos="567"/>
        <w:tab w:val="left" w:pos="851"/>
        <w:tab w:val="left" w:leader="dot" w:pos="8222"/>
      </w:tabs>
      <w:ind w:left="0" w:firstLine="0"/>
    </w:pPr>
    <w:rPr>
      <w:rFonts w:ascii="Arial" w:hAnsi="Arial"/>
    </w:rPr>
  </w:style>
  <w:style w:type="character" w:customStyle="1" w:styleId="BodyTextChar">
    <w:name w:val="Body Text Char"/>
    <w:basedOn w:val="DefaultParagraphFont"/>
    <w:link w:val="BodyText"/>
    <w:rsid w:val="00742BD3"/>
    <w:rPr>
      <w:rFonts w:ascii="Arial" w:hAnsi="Arial"/>
      <w:lang w:eastAsia="fr-FR"/>
    </w:rPr>
  </w:style>
  <w:style w:type="paragraph" w:customStyle="1" w:styleId="Textkrper21">
    <w:name w:val="Textkörper 21"/>
    <w:basedOn w:val="Normal"/>
    <w:rsid w:val="00742BD3"/>
    <w:pPr>
      <w:tabs>
        <w:tab w:val="left" w:pos="142"/>
        <w:tab w:val="left" w:pos="567"/>
        <w:tab w:val="left" w:pos="851"/>
        <w:tab w:val="left" w:pos="2835"/>
        <w:tab w:val="left" w:pos="5103"/>
        <w:tab w:val="left" w:pos="5954"/>
      </w:tabs>
      <w:ind w:firstLine="0"/>
    </w:pPr>
    <w:rPr>
      <w:rFonts w:ascii="Arial" w:hAnsi="Arial"/>
    </w:rPr>
  </w:style>
  <w:style w:type="paragraph" w:customStyle="1" w:styleId="ADN11">
    <w:name w:val="ADN_1_1"/>
    <w:basedOn w:val="N2"/>
    <w:rsid w:val="004176F9"/>
    <w:pPr>
      <w:spacing w:line="240" w:lineRule="atLeast"/>
    </w:pPr>
    <w:rPr>
      <w:b/>
      <w:sz w:val="18"/>
      <w:szCs w:val="18"/>
    </w:rPr>
  </w:style>
  <w:style w:type="paragraph" w:styleId="PlainText">
    <w:name w:val="Plain Text"/>
    <w:basedOn w:val="Normal"/>
    <w:link w:val="PlainTextChar"/>
    <w:uiPriority w:val="99"/>
    <w:unhideWhenUsed/>
    <w:rsid w:val="00C82985"/>
    <w:pPr>
      <w:widowControl/>
      <w:overflowPunct/>
      <w:autoSpaceDE/>
      <w:autoSpaceDN/>
      <w:adjustRightInd/>
      <w:ind w:left="0" w:firstLine="0"/>
      <w:jc w:val="left"/>
      <w:textAlignment w:val="auto"/>
    </w:pPr>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C82985"/>
    <w:rPr>
      <w:rFonts w:ascii="Calibri" w:eastAsia="Calibri" w:hAnsi="Calibri"/>
      <w:sz w:val="22"/>
      <w:szCs w:val="21"/>
      <w:lang w:val="de-DE" w:eastAsia="en-US"/>
    </w:rPr>
  </w:style>
  <w:style w:type="paragraph" w:customStyle="1" w:styleId="HChG">
    <w:name w:val="_ H _Ch_G"/>
    <w:basedOn w:val="Normal"/>
    <w:next w:val="Normal"/>
    <w:rsid w:val="00C82985"/>
    <w:pPr>
      <w:keepNext/>
      <w:keepLines/>
      <w:widowControl/>
      <w:tabs>
        <w:tab w:val="right" w:pos="851"/>
      </w:tabs>
      <w:suppressAutoHyphens/>
      <w:overflowPunct/>
      <w:autoSpaceDE/>
      <w:autoSpaceDN/>
      <w:adjustRightInd/>
      <w:snapToGrid w:val="0"/>
      <w:spacing w:before="360" w:after="240" w:line="300" w:lineRule="exact"/>
      <w:ind w:right="1134"/>
      <w:jc w:val="left"/>
      <w:textAlignment w:val="auto"/>
    </w:pPr>
    <w:rPr>
      <w:b/>
      <w:sz w:val="28"/>
    </w:rPr>
  </w:style>
  <w:style w:type="paragraph" w:customStyle="1" w:styleId="H1G">
    <w:name w:val="_ H_1_G"/>
    <w:basedOn w:val="Normal"/>
    <w:next w:val="Normal"/>
    <w:rsid w:val="00C82985"/>
    <w:pPr>
      <w:keepNext/>
      <w:keepLines/>
      <w:widowControl/>
      <w:tabs>
        <w:tab w:val="right" w:pos="851"/>
      </w:tabs>
      <w:suppressAutoHyphens/>
      <w:overflowPunct/>
      <w:autoSpaceDE/>
      <w:autoSpaceDN/>
      <w:adjustRightInd/>
      <w:snapToGrid w:val="0"/>
      <w:spacing w:before="360" w:after="240" w:line="270" w:lineRule="exact"/>
      <w:ind w:right="1134"/>
      <w:jc w:val="left"/>
      <w:textAlignment w:val="auto"/>
    </w:pPr>
    <w:rPr>
      <w:b/>
      <w:sz w:val="24"/>
    </w:rPr>
  </w:style>
  <w:style w:type="paragraph" w:styleId="BalloonText">
    <w:name w:val="Balloon Text"/>
    <w:basedOn w:val="Normal"/>
    <w:link w:val="BalloonTextChar"/>
    <w:rsid w:val="00E14568"/>
    <w:rPr>
      <w:rFonts w:ascii="Tahoma" w:hAnsi="Tahoma" w:cs="Tahoma"/>
      <w:sz w:val="16"/>
      <w:szCs w:val="16"/>
    </w:rPr>
  </w:style>
  <w:style w:type="character" w:customStyle="1" w:styleId="BalloonTextChar">
    <w:name w:val="Balloon Text Char"/>
    <w:basedOn w:val="DefaultParagraphFont"/>
    <w:link w:val="BalloonText"/>
    <w:rsid w:val="00E14568"/>
    <w:rPr>
      <w:rFonts w:ascii="Tahoma" w:hAnsi="Tahoma" w:cs="Tahoma"/>
      <w:sz w:val="16"/>
      <w:szCs w:val="16"/>
      <w:lang w:eastAsia="fr-FR"/>
    </w:rPr>
  </w:style>
  <w:style w:type="character" w:customStyle="1" w:styleId="N5Car">
    <w:name w:val="N5 Car"/>
    <w:link w:val="N5"/>
    <w:rsid w:val="00114102"/>
    <w:rPr>
      <w:rFonts w:ascii="Arial" w:hAnsi="Arial"/>
      <w:lang w:eastAsia="fr-FR"/>
    </w:rPr>
  </w:style>
  <w:style w:type="paragraph" w:customStyle="1" w:styleId="Default">
    <w:name w:val="Default"/>
    <w:rsid w:val="00364E68"/>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7A19A7"/>
    <w:rPr>
      <w:sz w:val="16"/>
      <w:szCs w:val="16"/>
    </w:rPr>
  </w:style>
  <w:style w:type="paragraph" w:styleId="CommentText">
    <w:name w:val="annotation text"/>
    <w:basedOn w:val="Normal"/>
    <w:link w:val="CommentTextChar"/>
    <w:rsid w:val="007A19A7"/>
  </w:style>
  <w:style w:type="character" w:customStyle="1" w:styleId="CommentTextChar">
    <w:name w:val="Comment Text Char"/>
    <w:basedOn w:val="DefaultParagraphFont"/>
    <w:link w:val="CommentText"/>
    <w:rsid w:val="007A19A7"/>
    <w:rPr>
      <w:lang w:eastAsia="fr-FR"/>
    </w:rPr>
  </w:style>
  <w:style w:type="paragraph" w:styleId="CommentSubject">
    <w:name w:val="annotation subject"/>
    <w:basedOn w:val="CommentText"/>
    <w:next w:val="CommentText"/>
    <w:link w:val="CommentSubjectChar"/>
    <w:rsid w:val="007A19A7"/>
    <w:rPr>
      <w:b/>
      <w:bCs/>
    </w:rPr>
  </w:style>
  <w:style w:type="character" w:customStyle="1" w:styleId="CommentSubjectChar">
    <w:name w:val="Comment Subject Char"/>
    <w:basedOn w:val="CommentTextChar"/>
    <w:link w:val="CommentSubject"/>
    <w:rsid w:val="007A19A7"/>
    <w:rPr>
      <w:b/>
      <w:bCs/>
      <w:lang w:eastAsia="fr-FR"/>
    </w:rPr>
  </w:style>
  <w:style w:type="paragraph" w:styleId="Header">
    <w:name w:val="header"/>
    <w:aliases w:val="6_G"/>
    <w:basedOn w:val="Normal"/>
    <w:link w:val="HeaderChar"/>
    <w:uiPriority w:val="99"/>
    <w:rsid w:val="0011702A"/>
    <w:pPr>
      <w:tabs>
        <w:tab w:val="center" w:pos="4536"/>
        <w:tab w:val="right" w:pos="9072"/>
      </w:tabs>
    </w:pPr>
  </w:style>
  <w:style w:type="character" w:customStyle="1" w:styleId="HeaderChar">
    <w:name w:val="Header Char"/>
    <w:aliases w:val="6_G Char"/>
    <w:basedOn w:val="DefaultParagraphFont"/>
    <w:link w:val="Header"/>
    <w:uiPriority w:val="99"/>
    <w:rsid w:val="0011702A"/>
    <w:rPr>
      <w:lang w:eastAsia="fr-FR"/>
    </w:rPr>
  </w:style>
  <w:style w:type="paragraph" w:styleId="Footer">
    <w:name w:val="footer"/>
    <w:basedOn w:val="Normal"/>
    <w:link w:val="FooterChar"/>
    <w:rsid w:val="0011702A"/>
    <w:pPr>
      <w:tabs>
        <w:tab w:val="center" w:pos="4536"/>
        <w:tab w:val="right" w:pos="9072"/>
      </w:tabs>
    </w:pPr>
  </w:style>
  <w:style w:type="character" w:customStyle="1" w:styleId="FooterChar">
    <w:name w:val="Footer Char"/>
    <w:basedOn w:val="DefaultParagraphFont"/>
    <w:link w:val="Footer"/>
    <w:rsid w:val="0011702A"/>
    <w:rPr>
      <w:lang w:eastAsia="fr-FR"/>
    </w:rPr>
  </w:style>
  <w:style w:type="paragraph" w:styleId="FootnoteText">
    <w:name w:val="footnote text"/>
    <w:aliases w:val="5_G"/>
    <w:basedOn w:val="Normal"/>
    <w:link w:val="FootnoteTextChar"/>
    <w:qFormat/>
    <w:rsid w:val="00596953"/>
  </w:style>
  <w:style w:type="character" w:customStyle="1" w:styleId="FootnoteTextChar">
    <w:name w:val="Footnote Text Char"/>
    <w:aliases w:val="5_G Char"/>
    <w:basedOn w:val="DefaultParagraphFont"/>
    <w:link w:val="FootnoteText"/>
    <w:rsid w:val="00596953"/>
    <w:rPr>
      <w:lang w:eastAsia="fr-FR"/>
    </w:rPr>
  </w:style>
  <w:style w:type="character" w:styleId="FootnoteReference">
    <w:name w:val="footnote reference"/>
    <w:aliases w:val="4_G,Footnote Reference/"/>
    <w:unhideWhenUsed/>
    <w:rsid w:val="00596953"/>
    <w:rPr>
      <w:rFonts w:ascii="Times New Roman" w:hAnsi="Times New Roman" w:cs="Times New Roman" w:hint="default"/>
      <w:sz w:val="18"/>
      <w:vertAlign w:val="superscript"/>
    </w:rPr>
  </w:style>
  <w:style w:type="paragraph" w:styleId="ListParagraph">
    <w:name w:val="List Paragraph"/>
    <w:basedOn w:val="Normal"/>
    <w:uiPriority w:val="34"/>
    <w:qFormat/>
    <w:rsid w:val="00596953"/>
    <w:pPr>
      <w:ind w:left="720"/>
      <w:contextualSpacing/>
    </w:pPr>
  </w:style>
  <w:style w:type="paragraph" w:styleId="BodyText2">
    <w:name w:val="Body Text 2"/>
    <w:basedOn w:val="Normal"/>
    <w:link w:val="BodyText2Char"/>
    <w:rsid w:val="00FE2EF4"/>
    <w:pPr>
      <w:spacing w:after="120" w:line="480" w:lineRule="auto"/>
    </w:pPr>
  </w:style>
  <w:style w:type="character" w:customStyle="1" w:styleId="BodyText2Char">
    <w:name w:val="Body Text 2 Char"/>
    <w:basedOn w:val="DefaultParagraphFont"/>
    <w:link w:val="BodyText2"/>
    <w:rsid w:val="00FE2EF4"/>
    <w:rPr>
      <w:lang w:eastAsia="fr-FR"/>
    </w:rPr>
  </w:style>
  <w:style w:type="paragraph" w:styleId="BodyTextIndent2">
    <w:name w:val="Body Text Indent 2"/>
    <w:basedOn w:val="Normal"/>
    <w:link w:val="BodyTextIndent2Char"/>
    <w:rsid w:val="00FE2EF4"/>
    <w:pPr>
      <w:spacing w:after="120" w:line="480" w:lineRule="auto"/>
      <w:ind w:left="283"/>
    </w:pPr>
  </w:style>
  <w:style w:type="character" w:customStyle="1" w:styleId="BodyTextIndent2Char">
    <w:name w:val="Body Text Indent 2 Char"/>
    <w:basedOn w:val="DefaultParagraphFont"/>
    <w:link w:val="BodyTextIndent2"/>
    <w:rsid w:val="00FE2EF4"/>
    <w:rPr>
      <w:lang w:eastAsia="fr-FR"/>
    </w:rPr>
  </w:style>
  <w:style w:type="paragraph" w:customStyle="1" w:styleId="Randnummer">
    <w:name w:val="Randnummer"/>
    <w:basedOn w:val="Normal"/>
    <w:link w:val="RandnummerChar"/>
    <w:rsid w:val="00BC00D3"/>
    <w:pPr>
      <w:widowControl/>
      <w:tabs>
        <w:tab w:val="left" w:pos="580"/>
        <w:tab w:val="left" w:pos="1100"/>
      </w:tabs>
      <w:overflowPunct/>
      <w:autoSpaceDE/>
      <w:autoSpaceDN/>
      <w:adjustRightInd/>
      <w:spacing w:before="180"/>
      <w:ind w:left="1080" w:hanging="1080"/>
      <w:textAlignment w:val="auto"/>
    </w:pPr>
    <w:rPr>
      <w:rFonts w:ascii="Arial" w:hAnsi="Arial"/>
      <w:color w:val="000000"/>
      <w:sz w:val="18"/>
      <w:lang w:eastAsia="de-DE"/>
    </w:rPr>
  </w:style>
  <w:style w:type="paragraph" w:customStyle="1" w:styleId="Normaltext">
    <w:name w:val="Normaltext"/>
    <w:basedOn w:val="Normal"/>
    <w:rsid w:val="00BC00D3"/>
    <w:pPr>
      <w:widowControl/>
      <w:overflowPunct/>
      <w:autoSpaceDE/>
      <w:autoSpaceDN/>
      <w:adjustRightInd/>
      <w:spacing w:before="180"/>
      <w:ind w:left="1080" w:firstLine="0"/>
      <w:textAlignment w:val="auto"/>
    </w:pPr>
    <w:rPr>
      <w:rFonts w:ascii="Arial" w:hAnsi="Arial"/>
      <w:color w:val="000000"/>
      <w:sz w:val="18"/>
      <w:lang w:eastAsia="de-DE"/>
    </w:rPr>
  </w:style>
  <w:style w:type="character" w:customStyle="1" w:styleId="RandnummerChar">
    <w:name w:val="Randnummer Char"/>
    <w:basedOn w:val="DefaultParagraphFont"/>
    <w:link w:val="Randnummer"/>
    <w:rsid w:val="00BC00D3"/>
    <w:rPr>
      <w:rFonts w:ascii="Arial" w:hAnsi="Arial"/>
      <w:color w:val="000000"/>
      <w:sz w:val="18"/>
    </w:rPr>
  </w:style>
  <w:style w:type="paragraph" w:customStyle="1" w:styleId="TNRb">
    <w:name w:val="TNRb"/>
    <w:basedOn w:val="Normal"/>
    <w:rsid w:val="0007311B"/>
    <w:pPr>
      <w:widowControl/>
      <w:tabs>
        <w:tab w:val="left" w:pos="2126"/>
      </w:tabs>
      <w:overflowPunct/>
      <w:autoSpaceDE/>
      <w:autoSpaceDN/>
      <w:adjustRightInd/>
      <w:ind w:left="2126" w:firstLine="0"/>
      <w:textAlignment w:val="auto"/>
    </w:pPr>
    <w:rPr>
      <w:rFonts w:ascii="Arial" w:hAnsi="Arial"/>
      <w:sz w:val="24"/>
      <w:lang w:eastAsia="de-DE"/>
    </w:rPr>
  </w:style>
  <w:style w:type="character" w:customStyle="1" w:styleId="Heading2Char">
    <w:name w:val="Heading 2 Char"/>
    <w:basedOn w:val="DefaultParagraphFont"/>
    <w:link w:val="Heading2"/>
    <w:uiPriority w:val="9"/>
    <w:rsid w:val="00017B2F"/>
    <w:rPr>
      <w:b/>
      <w:bCs/>
      <w:sz w:val="36"/>
      <w:szCs w:val="36"/>
    </w:rPr>
  </w:style>
  <w:style w:type="character" w:customStyle="1" w:styleId="Heading3Char">
    <w:name w:val="Heading 3 Char"/>
    <w:basedOn w:val="DefaultParagraphFont"/>
    <w:link w:val="Heading3"/>
    <w:semiHidden/>
    <w:rsid w:val="00ED1827"/>
    <w:rPr>
      <w:rFonts w:asciiTheme="majorHAnsi" w:eastAsiaTheme="majorEastAsia" w:hAnsiTheme="majorHAnsi" w:cstheme="majorBidi"/>
      <w:b/>
      <w:bCs/>
      <w:color w:val="4F81BD" w:themeColor="accent1"/>
      <w:lang w:eastAsia="fr-FR"/>
    </w:rPr>
  </w:style>
  <w:style w:type="character" w:customStyle="1" w:styleId="Heading5Char">
    <w:name w:val="Heading 5 Char"/>
    <w:basedOn w:val="DefaultParagraphFont"/>
    <w:link w:val="Heading5"/>
    <w:rsid w:val="00ED1827"/>
    <w:rPr>
      <w:rFonts w:asciiTheme="majorHAnsi" w:eastAsiaTheme="majorEastAsia" w:hAnsiTheme="majorHAnsi" w:cstheme="majorBidi"/>
      <w:color w:val="243F60" w:themeColor="accent1" w:themeShade="7F"/>
      <w:lang w:eastAsia="fr-FR"/>
    </w:rPr>
  </w:style>
  <w:style w:type="character" w:styleId="Emphasis">
    <w:name w:val="Emphasis"/>
    <w:basedOn w:val="DefaultParagraphFont"/>
    <w:qFormat/>
    <w:rsid w:val="00ED1827"/>
    <w:rPr>
      <w:i/>
      <w:iCs/>
    </w:rPr>
  </w:style>
  <w:style w:type="paragraph" w:styleId="NoSpacing">
    <w:name w:val="No Spacing"/>
    <w:uiPriority w:val="1"/>
    <w:qFormat/>
    <w:rsid w:val="00ED1827"/>
    <w:pPr>
      <w:widowControl w:val="0"/>
      <w:overflowPunct w:val="0"/>
      <w:autoSpaceDE w:val="0"/>
      <w:autoSpaceDN w:val="0"/>
      <w:adjustRightInd w:val="0"/>
      <w:ind w:left="1134" w:hanging="1134"/>
      <w:jc w:val="both"/>
      <w:textAlignment w:val="baseline"/>
    </w:pPr>
    <w:rPr>
      <w:lang w:eastAsia="fr-FR"/>
    </w:rPr>
  </w:style>
  <w:style w:type="paragraph" w:styleId="Revision">
    <w:name w:val="Revision"/>
    <w:hidden/>
    <w:uiPriority w:val="99"/>
    <w:semiHidden/>
    <w:rsid w:val="00C942C1"/>
    <w:rPr>
      <w:lang w:eastAsia="fr-FR"/>
    </w:rPr>
  </w:style>
  <w:style w:type="table" w:styleId="TableGrid">
    <w:name w:val="Table Grid"/>
    <w:basedOn w:val="TableNormal"/>
    <w:rsid w:val="008D3DAE"/>
    <w:pPr>
      <w:suppressAutoHyphens/>
      <w:spacing w:line="240" w:lineRule="atLeast"/>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ingleTxtG">
    <w:name w:val="_ Single Txt_G"/>
    <w:basedOn w:val="Normal"/>
    <w:link w:val="SingleTxtGChar"/>
    <w:qFormat/>
    <w:rsid w:val="0024118A"/>
    <w:pPr>
      <w:widowControl/>
      <w:suppressAutoHyphens/>
      <w:overflowPunct/>
      <w:autoSpaceDE/>
      <w:autoSpaceDN/>
      <w:adjustRightInd/>
      <w:spacing w:after="120" w:line="240" w:lineRule="atLeast"/>
      <w:ind w:right="1134" w:firstLine="0"/>
      <w:textAlignment w:val="auto"/>
    </w:pPr>
  </w:style>
  <w:style w:type="character" w:customStyle="1" w:styleId="SingleTxtGChar">
    <w:name w:val="_ Single Txt_G Char"/>
    <w:link w:val="SingleTxtG"/>
    <w:qFormat/>
    <w:locked/>
    <w:rsid w:val="00785867"/>
    <w:rPr>
      <w:lang w:val="de-D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8337">
      <w:bodyDiv w:val="1"/>
      <w:marLeft w:val="0"/>
      <w:marRight w:val="0"/>
      <w:marTop w:val="0"/>
      <w:marBottom w:val="0"/>
      <w:divBdr>
        <w:top w:val="none" w:sz="0" w:space="0" w:color="auto"/>
        <w:left w:val="none" w:sz="0" w:space="0" w:color="auto"/>
        <w:bottom w:val="none" w:sz="0" w:space="0" w:color="auto"/>
        <w:right w:val="none" w:sz="0" w:space="0" w:color="auto"/>
      </w:divBdr>
    </w:div>
    <w:div w:id="105466677">
      <w:bodyDiv w:val="1"/>
      <w:marLeft w:val="0"/>
      <w:marRight w:val="0"/>
      <w:marTop w:val="0"/>
      <w:marBottom w:val="0"/>
      <w:divBdr>
        <w:top w:val="none" w:sz="0" w:space="0" w:color="auto"/>
        <w:left w:val="none" w:sz="0" w:space="0" w:color="auto"/>
        <w:bottom w:val="none" w:sz="0" w:space="0" w:color="auto"/>
        <w:right w:val="none" w:sz="0" w:space="0" w:color="auto"/>
      </w:divBdr>
    </w:div>
    <w:div w:id="136146105">
      <w:bodyDiv w:val="1"/>
      <w:marLeft w:val="0"/>
      <w:marRight w:val="0"/>
      <w:marTop w:val="0"/>
      <w:marBottom w:val="0"/>
      <w:divBdr>
        <w:top w:val="none" w:sz="0" w:space="0" w:color="auto"/>
        <w:left w:val="none" w:sz="0" w:space="0" w:color="auto"/>
        <w:bottom w:val="none" w:sz="0" w:space="0" w:color="auto"/>
        <w:right w:val="none" w:sz="0" w:space="0" w:color="auto"/>
      </w:divBdr>
    </w:div>
    <w:div w:id="226038925">
      <w:bodyDiv w:val="1"/>
      <w:marLeft w:val="0"/>
      <w:marRight w:val="0"/>
      <w:marTop w:val="0"/>
      <w:marBottom w:val="0"/>
      <w:divBdr>
        <w:top w:val="none" w:sz="0" w:space="0" w:color="auto"/>
        <w:left w:val="none" w:sz="0" w:space="0" w:color="auto"/>
        <w:bottom w:val="none" w:sz="0" w:space="0" w:color="auto"/>
        <w:right w:val="none" w:sz="0" w:space="0" w:color="auto"/>
      </w:divBdr>
    </w:div>
    <w:div w:id="298417631">
      <w:bodyDiv w:val="1"/>
      <w:marLeft w:val="0"/>
      <w:marRight w:val="0"/>
      <w:marTop w:val="0"/>
      <w:marBottom w:val="0"/>
      <w:divBdr>
        <w:top w:val="none" w:sz="0" w:space="0" w:color="auto"/>
        <w:left w:val="none" w:sz="0" w:space="0" w:color="auto"/>
        <w:bottom w:val="none" w:sz="0" w:space="0" w:color="auto"/>
        <w:right w:val="none" w:sz="0" w:space="0" w:color="auto"/>
      </w:divBdr>
    </w:div>
    <w:div w:id="411784165">
      <w:bodyDiv w:val="1"/>
      <w:marLeft w:val="0"/>
      <w:marRight w:val="0"/>
      <w:marTop w:val="0"/>
      <w:marBottom w:val="0"/>
      <w:divBdr>
        <w:top w:val="none" w:sz="0" w:space="0" w:color="auto"/>
        <w:left w:val="none" w:sz="0" w:space="0" w:color="auto"/>
        <w:bottom w:val="none" w:sz="0" w:space="0" w:color="auto"/>
        <w:right w:val="none" w:sz="0" w:space="0" w:color="auto"/>
      </w:divBdr>
    </w:div>
    <w:div w:id="413282404">
      <w:bodyDiv w:val="1"/>
      <w:marLeft w:val="0"/>
      <w:marRight w:val="0"/>
      <w:marTop w:val="0"/>
      <w:marBottom w:val="0"/>
      <w:divBdr>
        <w:top w:val="none" w:sz="0" w:space="0" w:color="auto"/>
        <w:left w:val="none" w:sz="0" w:space="0" w:color="auto"/>
        <w:bottom w:val="none" w:sz="0" w:space="0" w:color="auto"/>
        <w:right w:val="none" w:sz="0" w:space="0" w:color="auto"/>
      </w:divBdr>
    </w:div>
    <w:div w:id="429159762">
      <w:bodyDiv w:val="1"/>
      <w:marLeft w:val="0"/>
      <w:marRight w:val="0"/>
      <w:marTop w:val="0"/>
      <w:marBottom w:val="0"/>
      <w:divBdr>
        <w:top w:val="none" w:sz="0" w:space="0" w:color="auto"/>
        <w:left w:val="none" w:sz="0" w:space="0" w:color="auto"/>
        <w:bottom w:val="none" w:sz="0" w:space="0" w:color="auto"/>
        <w:right w:val="none" w:sz="0" w:space="0" w:color="auto"/>
      </w:divBdr>
    </w:div>
    <w:div w:id="462385181">
      <w:bodyDiv w:val="1"/>
      <w:marLeft w:val="0"/>
      <w:marRight w:val="0"/>
      <w:marTop w:val="0"/>
      <w:marBottom w:val="0"/>
      <w:divBdr>
        <w:top w:val="none" w:sz="0" w:space="0" w:color="auto"/>
        <w:left w:val="none" w:sz="0" w:space="0" w:color="auto"/>
        <w:bottom w:val="none" w:sz="0" w:space="0" w:color="auto"/>
        <w:right w:val="none" w:sz="0" w:space="0" w:color="auto"/>
      </w:divBdr>
    </w:div>
    <w:div w:id="483006531">
      <w:bodyDiv w:val="1"/>
      <w:marLeft w:val="0"/>
      <w:marRight w:val="0"/>
      <w:marTop w:val="0"/>
      <w:marBottom w:val="0"/>
      <w:divBdr>
        <w:top w:val="none" w:sz="0" w:space="0" w:color="auto"/>
        <w:left w:val="none" w:sz="0" w:space="0" w:color="auto"/>
        <w:bottom w:val="none" w:sz="0" w:space="0" w:color="auto"/>
        <w:right w:val="none" w:sz="0" w:space="0" w:color="auto"/>
      </w:divBdr>
    </w:div>
    <w:div w:id="773403061">
      <w:bodyDiv w:val="1"/>
      <w:marLeft w:val="0"/>
      <w:marRight w:val="0"/>
      <w:marTop w:val="0"/>
      <w:marBottom w:val="0"/>
      <w:divBdr>
        <w:top w:val="none" w:sz="0" w:space="0" w:color="auto"/>
        <w:left w:val="none" w:sz="0" w:space="0" w:color="auto"/>
        <w:bottom w:val="none" w:sz="0" w:space="0" w:color="auto"/>
        <w:right w:val="none" w:sz="0" w:space="0" w:color="auto"/>
      </w:divBdr>
    </w:div>
    <w:div w:id="859321437">
      <w:bodyDiv w:val="1"/>
      <w:marLeft w:val="0"/>
      <w:marRight w:val="0"/>
      <w:marTop w:val="0"/>
      <w:marBottom w:val="0"/>
      <w:divBdr>
        <w:top w:val="none" w:sz="0" w:space="0" w:color="auto"/>
        <w:left w:val="none" w:sz="0" w:space="0" w:color="auto"/>
        <w:bottom w:val="none" w:sz="0" w:space="0" w:color="auto"/>
        <w:right w:val="none" w:sz="0" w:space="0" w:color="auto"/>
      </w:divBdr>
    </w:div>
    <w:div w:id="886844575">
      <w:bodyDiv w:val="1"/>
      <w:marLeft w:val="0"/>
      <w:marRight w:val="0"/>
      <w:marTop w:val="0"/>
      <w:marBottom w:val="0"/>
      <w:divBdr>
        <w:top w:val="none" w:sz="0" w:space="0" w:color="auto"/>
        <w:left w:val="none" w:sz="0" w:space="0" w:color="auto"/>
        <w:bottom w:val="none" w:sz="0" w:space="0" w:color="auto"/>
        <w:right w:val="none" w:sz="0" w:space="0" w:color="auto"/>
      </w:divBdr>
    </w:div>
    <w:div w:id="913130025">
      <w:bodyDiv w:val="1"/>
      <w:marLeft w:val="0"/>
      <w:marRight w:val="0"/>
      <w:marTop w:val="0"/>
      <w:marBottom w:val="0"/>
      <w:divBdr>
        <w:top w:val="none" w:sz="0" w:space="0" w:color="auto"/>
        <w:left w:val="none" w:sz="0" w:space="0" w:color="auto"/>
        <w:bottom w:val="none" w:sz="0" w:space="0" w:color="auto"/>
        <w:right w:val="none" w:sz="0" w:space="0" w:color="auto"/>
      </w:divBdr>
    </w:div>
    <w:div w:id="914970718">
      <w:bodyDiv w:val="1"/>
      <w:marLeft w:val="0"/>
      <w:marRight w:val="0"/>
      <w:marTop w:val="0"/>
      <w:marBottom w:val="0"/>
      <w:divBdr>
        <w:top w:val="none" w:sz="0" w:space="0" w:color="auto"/>
        <w:left w:val="none" w:sz="0" w:space="0" w:color="auto"/>
        <w:bottom w:val="none" w:sz="0" w:space="0" w:color="auto"/>
        <w:right w:val="none" w:sz="0" w:space="0" w:color="auto"/>
      </w:divBdr>
    </w:div>
    <w:div w:id="943340275">
      <w:bodyDiv w:val="1"/>
      <w:marLeft w:val="0"/>
      <w:marRight w:val="0"/>
      <w:marTop w:val="0"/>
      <w:marBottom w:val="0"/>
      <w:divBdr>
        <w:top w:val="none" w:sz="0" w:space="0" w:color="auto"/>
        <w:left w:val="none" w:sz="0" w:space="0" w:color="auto"/>
        <w:bottom w:val="none" w:sz="0" w:space="0" w:color="auto"/>
        <w:right w:val="none" w:sz="0" w:space="0" w:color="auto"/>
      </w:divBdr>
    </w:div>
    <w:div w:id="1023167789">
      <w:bodyDiv w:val="1"/>
      <w:marLeft w:val="0"/>
      <w:marRight w:val="0"/>
      <w:marTop w:val="0"/>
      <w:marBottom w:val="0"/>
      <w:divBdr>
        <w:top w:val="none" w:sz="0" w:space="0" w:color="auto"/>
        <w:left w:val="none" w:sz="0" w:space="0" w:color="auto"/>
        <w:bottom w:val="none" w:sz="0" w:space="0" w:color="auto"/>
        <w:right w:val="none" w:sz="0" w:space="0" w:color="auto"/>
      </w:divBdr>
    </w:div>
    <w:div w:id="1121993824">
      <w:bodyDiv w:val="1"/>
      <w:marLeft w:val="0"/>
      <w:marRight w:val="0"/>
      <w:marTop w:val="0"/>
      <w:marBottom w:val="0"/>
      <w:divBdr>
        <w:top w:val="none" w:sz="0" w:space="0" w:color="auto"/>
        <w:left w:val="none" w:sz="0" w:space="0" w:color="auto"/>
        <w:bottom w:val="none" w:sz="0" w:space="0" w:color="auto"/>
        <w:right w:val="none" w:sz="0" w:space="0" w:color="auto"/>
      </w:divBdr>
    </w:div>
    <w:div w:id="1135877284">
      <w:bodyDiv w:val="1"/>
      <w:marLeft w:val="0"/>
      <w:marRight w:val="0"/>
      <w:marTop w:val="0"/>
      <w:marBottom w:val="0"/>
      <w:divBdr>
        <w:top w:val="none" w:sz="0" w:space="0" w:color="auto"/>
        <w:left w:val="none" w:sz="0" w:space="0" w:color="auto"/>
        <w:bottom w:val="none" w:sz="0" w:space="0" w:color="auto"/>
        <w:right w:val="none" w:sz="0" w:space="0" w:color="auto"/>
      </w:divBdr>
    </w:div>
    <w:div w:id="1289625957">
      <w:bodyDiv w:val="1"/>
      <w:marLeft w:val="0"/>
      <w:marRight w:val="0"/>
      <w:marTop w:val="0"/>
      <w:marBottom w:val="0"/>
      <w:divBdr>
        <w:top w:val="none" w:sz="0" w:space="0" w:color="auto"/>
        <w:left w:val="none" w:sz="0" w:space="0" w:color="auto"/>
        <w:bottom w:val="none" w:sz="0" w:space="0" w:color="auto"/>
        <w:right w:val="none" w:sz="0" w:space="0" w:color="auto"/>
      </w:divBdr>
    </w:div>
    <w:div w:id="1384478832">
      <w:bodyDiv w:val="1"/>
      <w:marLeft w:val="0"/>
      <w:marRight w:val="0"/>
      <w:marTop w:val="0"/>
      <w:marBottom w:val="0"/>
      <w:divBdr>
        <w:top w:val="none" w:sz="0" w:space="0" w:color="auto"/>
        <w:left w:val="none" w:sz="0" w:space="0" w:color="auto"/>
        <w:bottom w:val="none" w:sz="0" w:space="0" w:color="auto"/>
        <w:right w:val="none" w:sz="0" w:space="0" w:color="auto"/>
      </w:divBdr>
    </w:div>
    <w:div w:id="1940284947">
      <w:bodyDiv w:val="1"/>
      <w:marLeft w:val="0"/>
      <w:marRight w:val="0"/>
      <w:marTop w:val="0"/>
      <w:marBottom w:val="0"/>
      <w:divBdr>
        <w:top w:val="none" w:sz="0" w:space="0" w:color="auto"/>
        <w:left w:val="none" w:sz="0" w:space="0" w:color="auto"/>
        <w:bottom w:val="none" w:sz="0" w:space="0" w:color="auto"/>
        <w:right w:val="none" w:sz="0" w:space="0" w:color="auto"/>
      </w:divBdr>
    </w:div>
    <w:div w:id="213971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A83B2D7A-B08C-4D2D-9C10-8E8C334FFC68}">
  <ds:schemaRefs>
    <ds:schemaRef ds:uri="http://schemas.microsoft.com/sharepoint/v3/contenttype/forms"/>
  </ds:schemaRefs>
</ds:datastoreItem>
</file>

<file path=customXml/itemProps2.xml><?xml version="1.0" encoding="utf-8"?>
<ds:datastoreItem xmlns:ds="http://schemas.openxmlformats.org/officeDocument/2006/customXml" ds:itemID="{82ADBF80-8870-4C84-877E-39CA38DB0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2EC34-2227-448A-8927-C3BDDC4E88D0}">
  <ds:schemaRefs>
    <ds:schemaRef ds:uri="http://schemas.openxmlformats.org/officeDocument/2006/bibliography"/>
  </ds:schemaRefs>
</ds:datastoreItem>
</file>

<file path=customXml/itemProps4.xml><?xml version="1.0" encoding="utf-8"?>
<ds:datastoreItem xmlns:ds="http://schemas.openxmlformats.org/officeDocument/2006/customXml" ds:itemID="{665BC917-9948-4D91-9E31-D7126354F8AA}">
  <ds:schemaRefs>
    <ds:schemaRef ds:uri="http://schemas.microsoft.com/office/infopath/2007/PartnerControls"/>
    <ds:schemaRef ds:uri="http://purl.org/dc/elements/1.1/"/>
    <ds:schemaRef ds:uri="http://schemas.microsoft.com/office/2006/metadata/properties"/>
    <ds:schemaRef ds:uri="4b4a1c0d-4a69-4996-a84a-fc699b9f49de"/>
    <ds:schemaRef ds:uri="http://purl.org/dc/terms/"/>
    <ds:schemaRef ds:uri="http://schemas.openxmlformats.org/package/2006/metadata/core-properties"/>
    <ds:schemaRef ds:uri="acccb6d4-dbe5-46d2-b4d3-5733603d8cc6"/>
    <ds:schemaRef ds:uri="http://schemas.microsoft.com/office/2006/documentManagement/types"/>
    <ds:schemaRef ds:uri="985ec44e-1bab-4c0b-9df0-6ba128686fc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1365</Words>
  <Characters>7785</Characters>
  <Application>Microsoft Office Word</Application>
  <DocSecurity>0</DocSecurity>
  <Lines>64</Lines>
  <Paragraphs>18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Neueinstufung der UN-Nr. 1918, ISOPROPYLBENZOL (Cumol) und Stoffe, die Cumol in einer Konzentration von mindestens 0,1 Prozent enthalten</vt:lpstr>
      <vt: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Neueinstufung der UN-Nr. 1918, ISOPROPYLBENZOL (Cumol) und Stoffe, die Cumol in einer Konzentration von mindestens 0,1 Prozent enthalten</dc:title>
  <dc:creator/>
  <cp:lastModifiedBy>Editorial</cp:lastModifiedBy>
  <cp:revision>5</cp:revision>
  <cp:lastPrinted>2023-12-12T13:25:00Z</cp:lastPrinted>
  <dcterms:created xsi:type="dcterms:W3CDTF">2023-12-12T11:00:00Z</dcterms:created>
  <dcterms:modified xsi:type="dcterms:W3CDTF">2023-12-12T13:25:00Z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