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158FF2DB" w:rsidR="009E6CB7" w:rsidRPr="00D47EEA" w:rsidRDefault="00B52F3B" w:rsidP="00B52F3B">
            <w:pPr>
              <w:jc w:val="right"/>
            </w:pPr>
            <w:r w:rsidRPr="00B52F3B">
              <w:rPr>
                <w:sz w:val="40"/>
              </w:rPr>
              <w:t>ECE</w:t>
            </w:r>
            <w:r>
              <w:t>/TRANS/WP.29/2023/</w:t>
            </w:r>
            <w:r w:rsidR="00FB3C3A">
              <w:t>1</w:t>
            </w:r>
            <w:r w:rsidR="00D1482D">
              <w:t>37</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361EBCC1" w:rsidR="00B52F3B" w:rsidRDefault="000E2CC7" w:rsidP="00B52F3B">
            <w:pPr>
              <w:spacing w:line="240" w:lineRule="exact"/>
            </w:pPr>
            <w:r>
              <w:t>1 September</w:t>
            </w:r>
            <w:r w:rsidR="00F67474">
              <w:t xml:space="preserve"> </w:t>
            </w:r>
            <w:r w:rsidR="00B52F3B">
              <w:t>2023</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77777777" w:rsidR="00B52F3B" w:rsidRPr="006D33D9" w:rsidRDefault="00B52F3B" w:rsidP="00B52F3B">
      <w:pPr>
        <w:spacing w:before="120"/>
        <w:rPr>
          <w:b/>
          <w:lang w:val="en-US"/>
        </w:rPr>
      </w:pPr>
      <w:r>
        <w:rPr>
          <w:b/>
          <w:lang w:val="en-US"/>
        </w:rPr>
        <w:t xml:space="preserve">191st </w:t>
      </w:r>
      <w:r w:rsidRPr="006D33D9">
        <w:rPr>
          <w:b/>
          <w:lang w:val="en-US"/>
        </w:rPr>
        <w:t>session</w:t>
      </w:r>
    </w:p>
    <w:p w14:paraId="296C6DD6" w14:textId="797F6790" w:rsidR="00B52F3B" w:rsidRPr="00C64574" w:rsidRDefault="00B52F3B" w:rsidP="00B52F3B">
      <w:r w:rsidRPr="00C64574">
        <w:t xml:space="preserve">Geneva, </w:t>
      </w:r>
      <w:r>
        <w:t>14</w:t>
      </w:r>
      <w:r w:rsidRPr="002A5241">
        <w:t>–</w:t>
      </w:r>
      <w:r>
        <w:t>1</w:t>
      </w:r>
      <w:r w:rsidR="00966A76">
        <w:t>6</w:t>
      </w:r>
      <w:r>
        <w:t xml:space="preserve"> November</w:t>
      </w:r>
      <w:r w:rsidRPr="00C64574">
        <w:t xml:space="preserve"> 20</w:t>
      </w:r>
      <w:r>
        <w:t>23</w:t>
      </w:r>
    </w:p>
    <w:p w14:paraId="3FBE7B71" w14:textId="682A15DE" w:rsidR="00B52F3B" w:rsidRDefault="00B52F3B" w:rsidP="00B52F3B">
      <w:r>
        <w:t xml:space="preserve">Item </w:t>
      </w:r>
      <w:r w:rsidR="003A5F5E">
        <w:t>7.2.</w:t>
      </w:r>
      <w:r>
        <w:t xml:space="preserve"> of the provisional agenda</w:t>
      </w:r>
    </w:p>
    <w:p w14:paraId="09926995" w14:textId="2334FB53" w:rsidR="00B52F3B" w:rsidRDefault="003A5F5E" w:rsidP="00B52F3B">
      <w:pPr>
        <w:rPr>
          <w:b/>
        </w:rPr>
      </w:pPr>
      <w:r w:rsidRPr="003A5F5E">
        <w:rPr>
          <w:b/>
        </w:rPr>
        <w:t>1997 Agreement (Periodical Technical Inspections)</w:t>
      </w:r>
    </w:p>
    <w:p w14:paraId="50E93033" w14:textId="7ECA1AA6" w:rsidR="00B52F3B" w:rsidRDefault="00B07510" w:rsidP="00B52F3B">
      <w:pPr>
        <w:rPr>
          <w:b/>
        </w:rPr>
      </w:pPr>
      <w:r w:rsidRPr="00B07510">
        <w:rPr>
          <w:b/>
        </w:rPr>
        <w:t>Update of Rules annexed to the 1997 Agreement</w:t>
      </w:r>
    </w:p>
    <w:p w14:paraId="7EAFDC52" w14:textId="172D21C6" w:rsidR="00B52F3B" w:rsidRDefault="00AE63DE" w:rsidP="00923B83">
      <w:pPr>
        <w:pStyle w:val="HChG"/>
        <w:ind w:left="1124" w:right="1138" w:firstLine="0"/>
      </w:pPr>
      <w:r w:rsidRPr="00AE63DE">
        <w:t>Proposal for a new amendment to UN Rule No. 1 (Protection of the environment)</w:t>
      </w:r>
    </w:p>
    <w:p w14:paraId="3BA43C5C" w14:textId="3B75A0FB" w:rsidR="00B52F3B" w:rsidRDefault="00B52F3B" w:rsidP="00B52F3B">
      <w:pPr>
        <w:pStyle w:val="H1G"/>
        <w:rPr>
          <w:szCs w:val="24"/>
        </w:rPr>
      </w:pPr>
      <w:r>
        <w:tab/>
      </w:r>
      <w:r>
        <w:tab/>
      </w:r>
      <w:r>
        <w:rPr>
          <w:szCs w:val="24"/>
        </w:rPr>
        <w:t xml:space="preserve">Submitted by the Working Party on </w:t>
      </w:r>
      <w:r w:rsidR="00210DBF">
        <w:rPr>
          <w:szCs w:val="24"/>
        </w:rPr>
        <w:t>Pollution and Energy</w:t>
      </w:r>
      <w:r w:rsidRPr="00CB6F40">
        <w:footnoteReference w:customMarkFollows="1" w:id="2"/>
        <w:t>*</w:t>
      </w:r>
    </w:p>
    <w:p w14:paraId="26AC77F4" w14:textId="26DD8C11" w:rsidR="00B52F3B" w:rsidRDefault="004958AE" w:rsidP="00B52F3B">
      <w:pPr>
        <w:pStyle w:val="SingleTxtG"/>
        <w:ind w:firstLine="567"/>
        <w:rPr>
          <w:sz w:val="24"/>
          <w:szCs w:val="24"/>
          <w:lang w:eastAsia="zh-CN"/>
        </w:rPr>
      </w:pPr>
      <w:r w:rsidRPr="008405E4">
        <w:rPr>
          <w:lang w:val="en-US"/>
        </w:rPr>
        <w:t>The text reproduced below was adopted by the Working Party on</w:t>
      </w:r>
      <w:r w:rsidRPr="00B60FC0">
        <w:rPr>
          <w:szCs w:val="24"/>
        </w:rPr>
        <w:t xml:space="preserve"> </w:t>
      </w:r>
      <w:r w:rsidRPr="0085625E">
        <w:rPr>
          <w:szCs w:val="24"/>
        </w:rPr>
        <w:t xml:space="preserve">Pollution and Energy </w:t>
      </w:r>
      <w:r>
        <w:rPr>
          <w:lang w:val="en-US"/>
        </w:rPr>
        <w:t>(GRPE) at its eighty-ninth session (</w:t>
      </w:r>
      <w:r w:rsidRPr="0078793E">
        <w:t>ECE/TRANS/WP.29/GR</w:t>
      </w:r>
      <w:r>
        <w:t>PE</w:t>
      </w:r>
      <w:r w:rsidRPr="0078793E">
        <w:t>/</w:t>
      </w:r>
      <w:r>
        <w:t xml:space="preserve">89, para. </w:t>
      </w:r>
      <w:r w:rsidR="00AE63DE">
        <w:t>91</w:t>
      </w:r>
      <w:r>
        <w:rPr>
          <w:lang w:val="en-US"/>
        </w:rPr>
        <w:t>). It is</w:t>
      </w:r>
      <w:r w:rsidRPr="00DB1488">
        <w:rPr>
          <w:lang w:val="en-US"/>
        </w:rPr>
        <w:t xml:space="preserve"> </w:t>
      </w:r>
      <w:r w:rsidR="00723F96" w:rsidRPr="00723F96">
        <w:t xml:space="preserve">based on </w:t>
      </w:r>
      <w:r w:rsidR="00097E74" w:rsidRPr="00851812">
        <w:t>ECE/TRANS/WP.29/GRPE/2023/</w:t>
      </w:r>
      <w:r w:rsidR="00097E74">
        <w:t>9</w:t>
      </w:r>
      <w:r w:rsidR="005F1B66">
        <w:t>,</w:t>
      </w:r>
      <w:r w:rsidR="009C2382">
        <w:t xml:space="preserve"> </w:t>
      </w:r>
      <w:r w:rsidR="00097E74" w:rsidRPr="00851812">
        <w:t>GRPE-8</w:t>
      </w:r>
      <w:r w:rsidR="00097E74">
        <w:t>9</w:t>
      </w:r>
      <w:r w:rsidR="00097E74" w:rsidRPr="00851812">
        <w:t>-</w:t>
      </w:r>
      <w:r w:rsidR="00097E74">
        <w:t xml:space="preserve">24-Rev.2 </w:t>
      </w:r>
      <w:r w:rsidR="005F1B66">
        <w:t xml:space="preserve">and </w:t>
      </w:r>
      <w:r w:rsidR="00097E74" w:rsidRPr="00851812">
        <w:t xml:space="preserve">as amended by </w:t>
      </w:r>
      <w:r w:rsidR="00097E74">
        <w:t>Annex</w:t>
      </w:r>
      <w:r w:rsidR="00097E74" w:rsidRPr="00851812">
        <w:t xml:space="preserve"> </w:t>
      </w:r>
      <w:r w:rsidR="00097E74">
        <w:t xml:space="preserve">V </w:t>
      </w:r>
      <w:r w:rsidR="008B7393">
        <w:t>of the report</w:t>
      </w:r>
      <w:r w:rsidR="009C1B21">
        <w:rPr>
          <w:lang w:val="en-US"/>
        </w:rPr>
        <w:t xml:space="preserve">. </w:t>
      </w:r>
      <w:r w:rsidR="00B52F3B" w:rsidRPr="00496D41">
        <w:rPr>
          <w:lang w:val="en-US"/>
        </w:rPr>
        <w:t>It is submitted to the World Forum for Harmonization of Vehicle Regulations (WP.29) and to the Administrative Committee (AC.</w:t>
      </w:r>
      <w:r w:rsidR="00097E74">
        <w:rPr>
          <w:lang w:val="en-US"/>
        </w:rPr>
        <w:t>4</w:t>
      </w:r>
      <w:r w:rsidR="00B52F3B" w:rsidRPr="00496D41">
        <w:rPr>
          <w:lang w:val="en-US"/>
        </w:rPr>
        <w:t xml:space="preserve">) for consideration at their </w:t>
      </w:r>
      <w:r w:rsidR="00B52F3B">
        <w:rPr>
          <w:lang w:val="en-US"/>
        </w:rPr>
        <w:t xml:space="preserve">November </w:t>
      </w:r>
      <w:r w:rsidR="00B52F3B" w:rsidRPr="00496D41">
        <w:rPr>
          <w:lang w:val="en-US"/>
        </w:rPr>
        <w:t>202</w:t>
      </w:r>
      <w:r w:rsidR="00B52F3B">
        <w:rPr>
          <w:lang w:val="en-US"/>
        </w:rPr>
        <w:t>3</w:t>
      </w:r>
      <w:r w:rsidR="00B52F3B" w:rsidRPr="00496D41">
        <w:rPr>
          <w:lang w:val="en-US"/>
        </w:rPr>
        <w:t xml:space="preserve"> sessions</w:t>
      </w:r>
      <w:r w:rsidR="00F67474">
        <w:rPr>
          <w:lang w:val="en-US"/>
        </w:rPr>
        <w:t xml:space="preserve">. </w:t>
      </w:r>
      <w:r w:rsidR="00B52F3B">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0B11462F" w14:textId="77777777" w:rsidR="00531009" w:rsidRPr="00EF2637" w:rsidRDefault="00531009" w:rsidP="00531009">
      <w:pPr>
        <w:keepNext/>
        <w:keepLines/>
        <w:tabs>
          <w:tab w:val="right" w:pos="851"/>
        </w:tabs>
        <w:spacing w:before="360" w:after="240" w:line="300" w:lineRule="exact"/>
        <w:ind w:left="1134" w:right="1134" w:hanging="1134"/>
        <w:rPr>
          <w:bCs/>
        </w:rPr>
      </w:pPr>
      <w:r w:rsidRPr="00EF2637">
        <w:rPr>
          <w:bCs/>
          <w:i/>
          <w:iCs/>
        </w:rPr>
        <w:lastRenderedPageBreak/>
        <w:tab/>
      </w:r>
      <w:r w:rsidRPr="00EF2637">
        <w:rPr>
          <w:bCs/>
          <w:i/>
          <w:iCs/>
        </w:rPr>
        <w:tab/>
        <w:t>Annex, paragraph 3.</w:t>
      </w:r>
      <w:r w:rsidRPr="00EF2637">
        <w:rPr>
          <w:bCs/>
        </w:rPr>
        <w:t>, amend to read:</w:t>
      </w:r>
    </w:p>
    <w:p w14:paraId="30BE3697" w14:textId="77777777" w:rsidR="00531009" w:rsidRPr="00EF2637" w:rsidRDefault="00531009" w:rsidP="00531009">
      <w:pPr>
        <w:pStyle w:val="HChG"/>
        <w:tabs>
          <w:tab w:val="left" w:pos="720"/>
        </w:tabs>
      </w:pPr>
      <w:r w:rsidRPr="00EF2637">
        <w:tab/>
        <w:t>“3.</w:t>
      </w:r>
      <w:r w:rsidRPr="00EF2637">
        <w:tab/>
      </w:r>
      <w:r w:rsidRPr="00EF2637">
        <w:tab/>
        <w:t>Environmental nuisances</w:t>
      </w:r>
    </w:p>
    <w:p w14:paraId="0C411D91" w14:textId="77777777" w:rsidR="00531009" w:rsidRPr="00EF2637" w:rsidRDefault="00531009" w:rsidP="00531009">
      <w:pPr>
        <w:tabs>
          <w:tab w:val="left" w:pos="2268"/>
        </w:tabs>
        <w:spacing w:after="120" w:line="240" w:lineRule="auto"/>
        <w:ind w:left="2268" w:right="1133" w:hanging="1134"/>
        <w:jc w:val="both"/>
        <w:rPr>
          <w:bCs/>
        </w:rPr>
      </w:pPr>
      <w:r w:rsidRPr="00EF2637">
        <w:rPr>
          <w:bCs/>
        </w:rPr>
        <w:t>3.1.</w:t>
      </w:r>
      <w:r w:rsidRPr="00EF2637">
        <w:rPr>
          <w:bCs/>
        </w:rPr>
        <w:tab/>
      </w:r>
      <w:r w:rsidRPr="00C96EA6">
        <w:rPr>
          <w:bCs/>
        </w:rPr>
        <w:tab/>
        <w:t>Exhaust</w:t>
      </w:r>
      <w:r w:rsidRPr="00EF2637">
        <w:rPr>
          <w:bCs/>
        </w:rPr>
        <w:t xml:space="preserve"> emissions</w:t>
      </w:r>
    </w:p>
    <w:p w14:paraId="39180DEE" w14:textId="77777777" w:rsidR="00531009" w:rsidRPr="00EF2637" w:rsidRDefault="00531009" w:rsidP="00531009">
      <w:pPr>
        <w:tabs>
          <w:tab w:val="left" w:pos="2268"/>
        </w:tabs>
        <w:spacing w:after="120" w:line="240" w:lineRule="auto"/>
        <w:ind w:left="2268" w:right="1133" w:hanging="1134"/>
        <w:jc w:val="both"/>
      </w:pPr>
      <w:r w:rsidRPr="00EF2637">
        <w:t>3.1.1.</w:t>
      </w:r>
      <w:r w:rsidRPr="00EF2637">
        <w:tab/>
        <w:t>Vehicles with positive-ignition engines: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4"/>
        <w:gridCol w:w="3273"/>
        <w:gridCol w:w="2957"/>
        <w:gridCol w:w="58"/>
        <w:gridCol w:w="665"/>
        <w:gridCol w:w="721"/>
        <w:gridCol w:w="609"/>
      </w:tblGrid>
      <w:tr w:rsidR="00531009" w:rsidRPr="00EF2637" w14:paraId="1D47256F" w14:textId="77777777" w:rsidTr="00127D72">
        <w:trPr>
          <w:trHeight w:val="284"/>
          <w:tblHeader/>
        </w:trPr>
        <w:tc>
          <w:tcPr>
            <w:tcW w:w="703" w:type="pct"/>
            <w:vMerge w:val="restart"/>
            <w:tcBorders>
              <w:top w:val="single" w:sz="4" w:space="0" w:color="auto"/>
              <w:left w:val="single" w:sz="4" w:space="0" w:color="auto"/>
              <w:bottom w:val="single" w:sz="12" w:space="0" w:color="auto"/>
              <w:right w:val="single" w:sz="4" w:space="0" w:color="auto"/>
            </w:tcBorders>
            <w:vAlign w:val="bottom"/>
            <w:hideMark/>
          </w:tcPr>
          <w:p w14:paraId="6ADB3D86" w14:textId="77777777" w:rsidR="00531009" w:rsidRPr="00EF2637" w:rsidRDefault="00531009" w:rsidP="00127D72">
            <w:pPr>
              <w:keepNext/>
              <w:keepLines/>
              <w:suppressAutoHyphens w:val="0"/>
              <w:spacing w:before="80" w:after="80" w:line="200" w:lineRule="exact"/>
              <w:ind w:left="113" w:right="113"/>
              <w:rPr>
                <w:i/>
                <w:sz w:val="16"/>
                <w:lang w:eastAsia="en-GB"/>
              </w:rPr>
            </w:pPr>
            <w:r w:rsidRPr="00EF2637">
              <w:rPr>
                <w:i/>
                <w:sz w:val="16"/>
              </w:rPr>
              <w:br w:type="page"/>
            </w:r>
            <w:r w:rsidRPr="00EF2637">
              <w:rPr>
                <w:i/>
                <w:sz w:val="16"/>
                <w:lang w:eastAsia="en-GB"/>
              </w:rPr>
              <w:t>Item</w:t>
            </w:r>
          </w:p>
        </w:tc>
        <w:tc>
          <w:tcPr>
            <w:tcW w:w="1698" w:type="pct"/>
            <w:vMerge w:val="restart"/>
            <w:tcBorders>
              <w:top w:val="single" w:sz="4" w:space="0" w:color="auto"/>
              <w:left w:val="single" w:sz="4" w:space="0" w:color="auto"/>
              <w:bottom w:val="single" w:sz="12" w:space="0" w:color="auto"/>
              <w:right w:val="single" w:sz="4" w:space="0" w:color="auto"/>
            </w:tcBorders>
            <w:vAlign w:val="bottom"/>
            <w:hideMark/>
          </w:tcPr>
          <w:p w14:paraId="77D42441" w14:textId="77777777" w:rsidR="00531009" w:rsidRPr="00EF2637" w:rsidRDefault="00531009" w:rsidP="00127D72">
            <w:pPr>
              <w:keepNext/>
              <w:keepLines/>
              <w:suppressAutoHyphens w:val="0"/>
              <w:spacing w:before="80" w:after="80" w:line="200" w:lineRule="exact"/>
              <w:ind w:left="113" w:right="113"/>
              <w:rPr>
                <w:i/>
                <w:sz w:val="16"/>
                <w:lang w:eastAsia="en-GB"/>
              </w:rPr>
            </w:pPr>
            <w:r w:rsidRPr="00EF2637">
              <w:rPr>
                <w:i/>
                <w:sz w:val="16"/>
                <w:lang w:eastAsia="en-GB"/>
              </w:rPr>
              <w:t>Method</w:t>
            </w:r>
          </w:p>
        </w:tc>
        <w:tc>
          <w:tcPr>
            <w:tcW w:w="1534" w:type="pct"/>
            <w:vMerge w:val="restart"/>
            <w:tcBorders>
              <w:top w:val="single" w:sz="4" w:space="0" w:color="auto"/>
              <w:left w:val="single" w:sz="4" w:space="0" w:color="auto"/>
              <w:bottom w:val="single" w:sz="12" w:space="0" w:color="auto"/>
              <w:right w:val="single" w:sz="4" w:space="0" w:color="auto"/>
            </w:tcBorders>
            <w:vAlign w:val="bottom"/>
            <w:hideMark/>
          </w:tcPr>
          <w:p w14:paraId="207FC514" w14:textId="77777777" w:rsidR="00531009" w:rsidRPr="00EF2637" w:rsidRDefault="00531009" w:rsidP="00127D72">
            <w:pPr>
              <w:keepNext/>
              <w:keepLines/>
              <w:suppressAutoHyphens w:val="0"/>
              <w:spacing w:before="80" w:after="80" w:line="200" w:lineRule="exact"/>
              <w:ind w:left="113" w:right="113"/>
              <w:rPr>
                <w:i/>
                <w:sz w:val="16"/>
                <w:lang w:eastAsia="en-GB"/>
              </w:rPr>
            </w:pPr>
            <w:r w:rsidRPr="00EF2637">
              <w:rPr>
                <w:i/>
                <w:sz w:val="16"/>
                <w:lang w:eastAsia="en-GB"/>
              </w:rPr>
              <w:t>Main Reasons for Rejection</w:t>
            </w:r>
          </w:p>
        </w:tc>
        <w:tc>
          <w:tcPr>
            <w:tcW w:w="1065" w:type="pct"/>
            <w:gridSpan w:val="4"/>
            <w:tcBorders>
              <w:top w:val="single" w:sz="4" w:space="0" w:color="auto"/>
              <w:left w:val="single" w:sz="4" w:space="0" w:color="auto"/>
              <w:bottom w:val="single" w:sz="4" w:space="0" w:color="auto"/>
              <w:right w:val="single" w:sz="4" w:space="0" w:color="auto"/>
            </w:tcBorders>
            <w:vAlign w:val="bottom"/>
            <w:hideMark/>
          </w:tcPr>
          <w:p w14:paraId="60B866A8" w14:textId="77777777" w:rsidR="00531009" w:rsidRPr="00EF2637" w:rsidRDefault="00531009" w:rsidP="00127D72">
            <w:pPr>
              <w:keepNext/>
              <w:keepLines/>
              <w:suppressAutoHyphens w:val="0"/>
              <w:spacing w:before="80" w:after="80" w:line="200" w:lineRule="exact"/>
              <w:ind w:left="113" w:right="113"/>
              <w:rPr>
                <w:i/>
                <w:sz w:val="16"/>
                <w:lang w:eastAsia="en-GB"/>
              </w:rPr>
            </w:pPr>
            <w:r w:rsidRPr="00EF2637">
              <w:rPr>
                <w:i/>
                <w:sz w:val="16"/>
                <w:lang w:eastAsia="en-GB"/>
              </w:rPr>
              <w:t>Defect Assessment</w:t>
            </w:r>
          </w:p>
        </w:tc>
      </w:tr>
      <w:tr w:rsidR="00531009" w:rsidRPr="00EF2637" w14:paraId="14D0B6CD" w14:textId="77777777" w:rsidTr="00127D72">
        <w:trPr>
          <w:trHeight w:val="284"/>
          <w:tblHeader/>
        </w:trPr>
        <w:tc>
          <w:tcPr>
            <w:tcW w:w="703" w:type="pct"/>
            <w:vMerge/>
            <w:tcBorders>
              <w:top w:val="single" w:sz="4" w:space="0" w:color="auto"/>
              <w:left w:val="single" w:sz="4" w:space="0" w:color="auto"/>
              <w:bottom w:val="single" w:sz="12" w:space="0" w:color="auto"/>
              <w:right w:val="single" w:sz="4" w:space="0" w:color="auto"/>
            </w:tcBorders>
            <w:vAlign w:val="center"/>
            <w:hideMark/>
          </w:tcPr>
          <w:p w14:paraId="4D73C41A" w14:textId="77777777" w:rsidR="00531009" w:rsidRPr="00EF2637" w:rsidRDefault="00531009" w:rsidP="00127D72">
            <w:pPr>
              <w:suppressAutoHyphens w:val="0"/>
              <w:spacing w:line="240" w:lineRule="auto"/>
              <w:rPr>
                <w:i/>
                <w:sz w:val="16"/>
                <w:lang w:eastAsia="en-GB"/>
              </w:rPr>
            </w:pPr>
          </w:p>
        </w:tc>
        <w:tc>
          <w:tcPr>
            <w:tcW w:w="1698" w:type="pct"/>
            <w:vMerge/>
            <w:tcBorders>
              <w:top w:val="single" w:sz="4" w:space="0" w:color="auto"/>
              <w:left w:val="single" w:sz="4" w:space="0" w:color="auto"/>
              <w:bottom w:val="single" w:sz="12" w:space="0" w:color="auto"/>
              <w:right w:val="single" w:sz="4" w:space="0" w:color="auto"/>
            </w:tcBorders>
            <w:vAlign w:val="center"/>
            <w:hideMark/>
          </w:tcPr>
          <w:p w14:paraId="6D36FCCC" w14:textId="77777777" w:rsidR="00531009" w:rsidRPr="00EF2637" w:rsidRDefault="00531009" w:rsidP="00127D72">
            <w:pPr>
              <w:suppressAutoHyphens w:val="0"/>
              <w:spacing w:line="240" w:lineRule="auto"/>
              <w:rPr>
                <w:i/>
                <w:sz w:val="16"/>
                <w:lang w:eastAsia="en-GB"/>
              </w:rPr>
            </w:pPr>
          </w:p>
        </w:tc>
        <w:tc>
          <w:tcPr>
            <w:tcW w:w="1534" w:type="pct"/>
            <w:vMerge/>
            <w:tcBorders>
              <w:top w:val="single" w:sz="4" w:space="0" w:color="auto"/>
              <w:left w:val="single" w:sz="4" w:space="0" w:color="auto"/>
              <w:bottom w:val="single" w:sz="12" w:space="0" w:color="auto"/>
              <w:right w:val="single" w:sz="4" w:space="0" w:color="auto"/>
            </w:tcBorders>
            <w:vAlign w:val="center"/>
            <w:hideMark/>
          </w:tcPr>
          <w:p w14:paraId="718D18C4" w14:textId="77777777" w:rsidR="00531009" w:rsidRPr="00EF2637" w:rsidRDefault="00531009" w:rsidP="00127D72">
            <w:pPr>
              <w:suppressAutoHyphens w:val="0"/>
              <w:spacing w:line="240" w:lineRule="auto"/>
              <w:rPr>
                <w:i/>
                <w:sz w:val="16"/>
                <w:lang w:eastAsia="en-GB"/>
              </w:rPr>
            </w:pPr>
          </w:p>
        </w:tc>
        <w:tc>
          <w:tcPr>
            <w:tcW w:w="375" w:type="pct"/>
            <w:gridSpan w:val="2"/>
            <w:tcBorders>
              <w:top w:val="single" w:sz="4" w:space="0" w:color="auto"/>
              <w:left w:val="single" w:sz="4" w:space="0" w:color="auto"/>
              <w:bottom w:val="single" w:sz="12" w:space="0" w:color="auto"/>
              <w:right w:val="single" w:sz="4" w:space="0" w:color="auto"/>
            </w:tcBorders>
            <w:hideMark/>
          </w:tcPr>
          <w:p w14:paraId="4CFBFE61" w14:textId="77777777" w:rsidR="00531009" w:rsidRPr="00EF2637" w:rsidRDefault="00531009" w:rsidP="00127D72">
            <w:pPr>
              <w:keepNext/>
              <w:keepLines/>
              <w:suppressAutoHyphens w:val="0"/>
              <w:spacing w:before="80" w:after="80" w:line="200" w:lineRule="exact"/>
              <w:ind w:left="28" w:right="57"/>
              <w:rPr>
                <w:i/>
                <w:sz w:val="16"/>
                <w:szCs w:val="16"/>
                <w:lang w:eastAsia="en-GB"/>
              </w:rPr>
            </w:pPr>
            <w:r w:rsidRPr="00EF2637">
              <w:rPr>
                <w:i/>
                <w:sz w:val="16"/>
                <w:szCs w:val="16"/>
                <w:lang w:eastAsia="en-GB"/>
              </w:rPr>
              <w:t>Minor</w:t>
            </w:r>
          </w:p>
        </w:tc>
        <w:tc>
          <w:tcPr>
            <w:tcW w:w="374" w:type="pct"/>
            <w:tcBorders>
              <w:top w:val="single" w:sz="4" w:space="0" w:color="auto"/>
              <w:left w:val="single" w:sz="4" w:space="0" w:color="auto"/>
              <w:bottom w:val="single" w:sz="12" w:space="0" w:color="auto"/>
              <w:right w:val="single" w:sz="4" w:space="0" w:color="auto"/>
            </w:tcBorders>
            <w:hideMark/>
          </w:tcPr>
          <w:p w14:paraId="7A5AADB8" w14:textId="77777777" w:rsidR="00531009" w:rsidRPr="00EF2637" w:rsidRDefault="00531009" w:rsidP="00127D72">
            <w:pPr>
              <w:keepNext/>
              <w:keepLines/>
              <w:suppressAutoHyphens w:val="0"/>
              <w:spacing w:before="80" w:after="80" w:line="200" w:lineRule="exact"/>
              <w:ind w:left="28" w:right="57"/>
              <w:rPr>
                <w:i/>
                <w:sz w:val="16"/>
                <w:szCs w:val="16"/>
                <w:lang w:eastAsia="en-GB"/>
              </w:rPr>
            </w:pPr>
            <w:r w:rsidRPr="00EF2637">
              <w:rPr>
                <w:i/>
                <w:sz w:val="16"/>
                <w:szCs w:val="16"/>
                <w:lang w:eastAsia="en-GB"/>
              </w:rPr>
              <w:t>Major</w:t>
            </w:r>
          </w:p>
        </w:tc>
        <w:tc>
          <w:tcPr>
            <w:tcW w:w="316" w:type="pct"/>
            <w:tcBorders>
              <w:top w:val="single" w:sz="4" w:space="0" w:color="auto"/>
              <w:left w:val="single" w:sz="4" w:space="0" w:color="auto"/>
              <w:bottom w:val="single" w:sz="12" w:space="0" w:color="auto"/>
              <w:right w:val="single" w:sz="4" w:space="0" w:color="auto"/>
            </w:tcBorders>
            <w:hideMark/>
          </w:tcPr>
          <w:p w14:paraId="03C76DEC" w14:textId="77777777" w:rsidR="00531009" w:rsidRPr="00EF2637" w:rsidRDefault="00531009" w:rsidP="00127D72">
            <w:pPr>
              <w:keepNext/>
              <w:keepLines/>
              <w:suppressAutoHyphens w:val="0"/>
              <w:spacing w:before="80" w:after="80" w:line="200" w:lineRule="exact"/>
              <w:ind w:left="28" w:right="57"/>
              <w:rPr>
                <w:i/>
                <w:spacing w:val="-4"/>
                <w:sz w:val="16"/>
                <w:szCs w:val="16"/>
                <w:lang w:eastAsia="en-GB"/>
              </w:rPr>
            </w:pPr>
            <w:r w:rsidRPr="00EF2637">
              <w:rPr>
                <w:i/>
                <w:spacing w:val="-4"/>
                <w:sz w:val="16"/>
                <w:szCs w:val="16"/>
                <w:lang w:eastAsia="en-GB"/>
              </w:rPr>
              <w:t>Dangerous</w:t>
            </w:r>
          </w:p>
        </w:tc>
      </w:tr>
      <w:tr w:rsidR="00531009" w:rsidRPr="00EF2637" w14:paraId="25D38CE8" w14:textId="77777777" w:rsidTr="00127D72">
        <w:trPr>
          <w:trHeight w:val="292"/>
        </w:trPr>
        <w:tc>
          <w:tcPr>
            <w:tcW w:w="5000" w:type="pct"/>
            <w:gridSpan w:val="7"/>
            <w:tcBorders>
              <w:top w:val="single" w:sz="4" w:space="0" w:color="auto"/>
              <w:left w:val="single" w:sz="4" w:space="0" w:color="auto"/>
              <w:bottom w:val="single" w:sz="4" w:space="0" w:color="auto"/>
              <w:right w:val="single" w:sz="4" w:space="0" w:color="auto"/>
            </w:tcBorders>
            <w:hideMark/>
          </w:tcPr>
          <w:p w14:paraId="26019590" w14:textId="77777777" w:rsidR="00531009" w:rsidRPr="00EF2637" w:rsidRDefault="00531009" w:rsidP="00127D72">
            <w:pPr>
              <w:keepNext/>
              <w:keepLines/>
              <w:suppressAutoHyphens w:val="0"/>
              <w:spacing w:before="40" w:after="120" w:line="220" w:lineRule="exact"/>
              <w:ind w:left="57" w:right="57"/>
              <w:rPr>
                <w:b/>
                <w:bCs/>
                <w:lang w:eastAsia="en-GB"/>
              </w:rPr>
            </w:pPr>
            <w:r w:rsidRPr="00EF2637">
              <w:rPr>
                <w:b/>
                <w:bCs/>
                <w:sz w:val="18"/>
                <w:szCs w:val="18"/>
                <w:lang w:eastAsia="en-GB"/>
              </w:rPr>
              <w:t>3.1. Positive ignition engine emissions</w:t>
            </w:r>
          </w:p>
        </w:tc>
      </w:tr>
      <w:tr w:rsidR="00531009" w:rsidRPr="00EF2637" w14:paraId="7CBAE8D9" w14:textId="77777777" w:rsidTr="00127D72">
        <w:trPr>
          <w:trHeight w:val="306"/>
        </w:trPr>
        <w:tc>
          <w:tcPr>
            <w:tcW w:w="703" w:type="pct"/>
            <w:tcBorders>
              <w:top w:val="single" w:sz="4" w:space="0" w:color="auto"/>
              <w:left w:val="single" w:sz="4" w:space="0" w:color="auto"/>
              <w:bottom w:val="single" w:sz="4" w:space="0" w:color="auto"/>
              <w:right w:val="single" w:sz="4" w:space="0" w:color="auto"/>
            </w:tcBorders>
            <w:hideMark/>
          </w:tcPr>
          <w:p w14:paraId="3FD160B8" w14:textId="77777777" w:rsidR="00531009" w:rsidRPr="00EF2637" w:rsidRDefault="00531009" w:rsidP="00127D72">
            <w:pPr>
              <w:suppressAutoHyphens w:val="0"/>
              <w:spacing w:before="40" w:after="120" w:line="220" w:lineRule="exact"/>
              <w:ind w:left="57" w:right="57"/>
              <w:rPr>
                <w:sz w:val="18"/>
                <w:szCs w:val="18"/>
                <w:lang w:eastAsia="en-GB"/>
              </w:rPr>
            </w:pPr>
            <w:r w:rsidRPr="00EF2637">
              <w:rPr>
                <w:lang w:eastAsia="en-GB"/>
              </w:rPr>
              <w:t>3.1.1. Exhaust emissions control equipment</w:t>
            </w:r>
          </w:p>
        </w:tc>
        <w:tc>
          <w:tcPr>
            <w:tcW w:w="1698" w:type="pct"/>
            <w:tcBorders>
              <w:top w:val="single" w:sz="4" w:space="0" w:color="auto"/>
              <w:left w:val="single" w:sz="4" w:space="0" w:color="auto"/>
              <w:bottom w:val="single" w:sz="4" w:space="0" w:color="auto"/>
              <w:right w:val="single" w:sz="4" w:space="0" w:color="auto"/>
            </w:tcBorders>
            <w:hideMark/>
          </w:tcPr>
          <w:p w14:paraId="5E7854C6" w14:textId="77777777" w:rsidR="00531009" w:rsidRPr="00EF2637" w:rsidRDefault="00531009" w:rsidP="00127D72">
            <w:pPr>
              <w:suppressAutoHyphens w:val="0"/>
              <w:spacing w:before="40" w:after="120" w:line="220" w:lineRule="exact"/>
              <w:ind w:left="57" w:right="57"/>
              <w:rPr>
                <w:sz w:val="18"/>
                <w:szCs w:val="18"/>
                <w:lang w:eastAsia="en-GB"/>
              </w:rPr>
            </w:pPr>
            <w:r w:rsidRPr="00EF2637">
              <w:rPr>
                <w:spacing w:val="-4"/>
                <w:lang w:eastAsia="en-GB"/>
              </w:rPr>
              <w:t>Visual inspection</w:t>
            </w:r>
          </w:p>
        </w:tc>
        <w:tc>
          <w:tcPr>
            <w:tcW w:w="1564" w:type="pct"/>
            <w:gridSpan w:val="2"/>
            <w:tcBorders>
              <w:top w:val="single" w:sz="4" w:space="0" w:color="auto"/>
              <w:left w:val="single" w:sz="4" w:space="0" w:color="auto"/>
              <w:bottom w:val="single" w:sz="4" w:space="0" w:color="auto"/>
              <w:right w:val="single" w:sz="4" w:space="0" w:color="auto"/>
            </w:tcBorders>
            <w:hideMark/>
          </w:tcPr>
          <w:p w14:paraId="49591947" w14:textId="77777777" w:rsidR="00531009" w:rsidRPr="00EF2637" w:rsidRDefault="00531009" w:rsidP="00127D72">
            <w:pPr>
              <w:suppressAutoHyphens w:val="0"/>
              <w:spacing w:before="40" w:after="120" w:line="220" w:lineRule="exact"/>
              <w:ind w:left="369" w:right="113" w:hanging="312"/>
              <w:rPr>
                <w:sz w:val="18"/>
                <w:szCs w:val="18"/>
                <w:lang w:eastAsia="en-GB"/>
              </w:rPr>
            </w:pPr>
            <w:r w:rsidRPr="00EF2637">
              <w:rPr>
                <w:sz w:val="18"/>
                <w:szCs w:val="18"/>
                <w:lang w:eastAsia="en-GB"/>
              </w:rPr>
              <w:t>(a) Emission control equipment fitted by the manufacturer absent, modified or obviously defective.</w:t>
            </w:r>
          </w:p>
          <w:p w14:paraId="7A2BA177" w14:textId="77777777" w:rsidR="00531009" w:rsidRPr="00EF2637" w:rsidRDefault="00531009" w:rsidP="00127D72">
            <w:pPr>
              <w:suppressAutoHyphens w:val="0"/>
              <w:spacing w:before="40" w:after="120" w:line="220" w:lineRule="exact"/>
              <w:ind w:left="369" w:right="113" w:hanging="312"/>
              <w:rPr>
                <w:sz w:val="18"/>
                <w:szCs w:val="18"/>
                <w:lang w:eastAsia="en-GB"/>
              </w:rPr>
            </w:pPr>
            <w:r w:rsidRPr="00EF2637">
              <w:rPr>
                <w:sz w:val="18"/>
                <w:szCs w:val="18"/>
                <w:lang w:eastAsia="en-GB"/>
              </w:rPr>
              <w:t>(b) Leaks which would affect emission measurements</w:t>
            </w:r>
          </w:p>
        </w:tc>
        <w:tc>
          <w:tcPr>
            <w:tcW w:w="345" w:type="pct"/>
            <w:tcBorders>
              <w:top w:val="single" w:sz="4" w:space="0" w:color="auto"/>
              <w:left w:val="single" w:sz="4" w:space="0" w:color="auto"/>
              <w:bottom w:val="single" w:sz="4" w:space="0" w:color="auto"/>
              <w:right w:val="single" w:sz="4" w:space="0" w:color="auto"/>
            </w:tcBorders>
          </w:tcPr>
          <w:p w14:paraId="76DE48EA" w14:textId="77777777" w:rsidR="00531009" w:rsidRPr="00EF2637" w:rsidRDefault="00531009" w:rsidP="00127D72">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hideMark/>
          </w:tcPr>
          <w:p w14:paraId="48A02E6C" w14:textId="77777777" w:rsidR="00531009" w:rsidRPr="00EF2637" w:rsidRDefault="00531009" w:rsidP="00127D72">
            <w:pPr>
              <w:spacing w:line="220" w:lineRule="atLeast"/>
              <w:jc w:val="center"/>
              <w:rPr>
                <w:lang w:eastAsia="en-GB"/>
              </w:rPr>
            </w:pPr>
            <w:r w:rsidRPr="00EF2637">
              <w:rPr>
                <w:lang w:eastAsia="en-GB"/>
              </w:rPr>
              <w:t>X</w:t>
            </w:r>
            <w:r w:rsidRPr="00EF2637">
              <w:rPr>
                <w:lang w:eastAsia="en-GB"/>
              </w:rPr>
              <w:br/>
            </w:r>
            <w:r w:rsidRPr="00EF2637">
              <w:rPr>
                <w:lang w:eastAsia="en-GB"/>
              </w:rPr>
              <w:br/>
            </w:r>
            <w:r w:rsidRPr="00EF2637">
              <w:rPr>
                <w:lang w:eastAsia="en-GB"/>
              </w:rPr>
              <w:br/>
            </w:r>
            <w:r w:rsidRPr="00EF2637">
              <w:rPr>
                <w:lang w:eastAsia="en-GB"/>
              </w:rPr>
              <w:br/>
            </w:r>
          </w:p>
          <w:p w14:paraId="4421B0FD" w14:textId="77777777" w:rsidR="00531009" w:rsidRPr="00EF2637" w:rsidRDefault="00531009" w:rsidP="00127D72">
            <w:pPr>
              <w:suppressAutoHyphens w:val="0"/>
              <w:spacing w:before="40" w:after="120" w:line="220" w:lineRule="exact"/>
              <w:ind w:left="113" w:right="113"/>
              <w:jc w:val="center"/>
              <w:rPr>
                <w:lang w:eastAsia="en-GB"/>
              </w:rPr>
            </w:pPr>
          </w:p>
          <w:p w14:paraId="5B8FA5E3" w14:textId="77777777" w:rsidR="00531009" w:rsidRPr="00EF2637" w:rsidRDefault="00531009" w:rsidP="00127D72">
            <w:pPr>
              <w:suppressAutoHyphens w:val="0"/>
              <w:spacing w:before="40" w:after="120" w:line="220" w:lineRule="exact"/>
              <w:ind w:left="113" w:right="113"/>
              <w:jc w:val="center"/>
              <w:rPr>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30DBD659" w14:textId="77777777" w:rsidR="00531009" w:rsidRPr="00EF2637" w:rsidRDefault="00531009" w:rsidP="00127D72">
            <w:pPr>
              <w:suppressAutoHyphens w:val="0"/>
              <w:spacing w:before="40" w:after="120" w:line="220" w:lineRule="exact"/>
              <w:ind w:right="113"/>
              <w:rPr>
                <w:lang w:eastAsia="en-GB"/>
              </w:rPr>
            </w:pPr>
          </w:p>
        </w:tc>
      </w:tr>
      <w:tr w:rsidR="00531009" w:rsidRPr="00EF2637" w14:paraId="6DD2B2F5" w14:textId="77777777" w:rsidTr="00127D72">
        <w:tc>
          <w:tcPr>
            <w:tcW w:w="703" w:type="pct"/>
            <w:tcBorders>
              <w:top w:val="single" w:sz="4" w:space="0" w:color="auto"/>
              <w:left w:val="single" w:sz="4" w:space="0" w:color="auto"/>
              <w:bottom w:val="single" w:sz="4" w:space="0" w:color="auto"/>
              <w:right w:val="single" w:sz="4" w:space="0" w:color="auto"/>
            </w:tcBorders>
            <w:hideMark/>
          </w:tcPr>
          <w:p w14:paraId="2983C8D7" w14:textId="77777777" w:rsidR="00531009" w:rsidRPr="00EF2637" w:rsidRDefault="00531009" w:rsidP="00127D72">
            <w:pPr>
              <w:suppressAutoHyphens w:val="0"/>
              <w:spacing w:before="40" w:after="120" w:line="220" w:lineRule="exact"/>
              <w:ind w:left="57" w:right="57"/>
              <w:rPr>
                <w:bCs/>
                <w:sz w:val="18"/>
                <w:szCs w:val="18"/>
                <w:lang w:eastAsia="en-GB"/>
              </w:rPr>
            </w:pPr>
            <w:r w:rsidRPr="00EF2637">
              <w:rPr>
                <w:bCs/>
                <w:lang w:eastAsia="en-GB"/>
              </w:rPr>
              <w:t>3.1.2. Gaseous emissions</w:t>
            </w:r>
          </w:p>
        </w:tc>
        <w:tc>
          <w:tcPr>
            <w:tcW w:w="1698" w:type="pct"/>
            <w:tcBorders>
              <w:top w:val="single" w:sz="4" w:space="0" w:color="auto"/>
              <w:left w:val="single" w:sz="4" w:space="0" w:color="auto"/>
              <w:bottom w:val="single" w:sz="4" w:space="0" w:color="auto"/>
              <w:right w:val="single" w:sz="4" w:space="0" w:color="auto"/>
            </w:tcBorders>
            <w:hideMark/>
          </w:tcPr>
          <w:p w14:paraId="3FBCAB42" w14:textId="77777777" w:rsidR="00531009" w:rsidRPr="00EF2637" w:rsidRDefault="00531009" w:rsidP="00127D72">
            <w:pPr>
              <w:spacing w:before="40" w:after="120" w:line="220" w:lineRule="exact"/>
              <w:ind w:left="57" w:right="57"/>
              <w:rPr>
                <w:bCs/>
                <w:spacing w:val="-4"/>
                <w:lang w:eastAsia="en-GB"/>
              </w:rPr>
            </w:pPr>
            <w:r w:rsidRPr="00EF2637">
              <w:rPr>
                <w:bCs/>
                <w:spacing w:val="-4"/>
                <w:lang w:eastAsia="en-GB"/>
              </w:rPr>
              <w:t>For vehicles up to emission classes Euro 5 and Euro V or equivalent:</w:t>
            </w:r>
          </w:p>
          <w:p w14:paraId="4402E3EF" w14:textId="77777777" w:rsidR="00531009" w:rsidRPr="00EF2637" w:rsidRDefault="00531009" w:rsidP="00127D72">
            <w:pPr>
              <w:spacing w:before="40" w:after="120" w:line="220" w:lineRule="exact"/>
              <w:ind w:left="57" w:right="57"/>
              <w:rPr>
                <w:bCs/>
                <w:spacing w:val="-4"/>
                <w:lang w:eastAsia="en-GB"/>
              </w:rPr>
            </w:pPr>
            <w:r w:rsidRPr="00EF2637">
              <w:rPr>
                <w:bCs/>
                <w:spacing w:val="-4"/>
                <w:lang w:eastAsia="en-GB"/>
              </w:rPr>
              <w:t>Measurements using an exhaust gas analyser in accordance with the requirements</w:t>
            </w:r>
            <w:r w:rsidRPr="00EF2637">
              <w:rPr>
                <w:bCs/>
                <w:spacing w:val="-4"/>
                <w:vertAlign w:val="superscript"/>
                <w:lang w:eastAsia="en-GB"/>
              </w:rPr>
              <w:t>1</w:t>
            </w:r>
            <w:r w:rsidRPr="00EF2637">
              <w:rPr>
                <w:bCs/>
                <w:spacing w:val="-4"/>
                <w:lang w:eastAsia="en-GB"/>
              </w:rPr>
              <w:t xml:space="preserve"> or reading of OBD. Tailpipe testing shall be the default method of exhaust emission assessment. On the basis of an assessment of equivalence, and by taking into account the relevant </w:t>
            </w:r>
            <w:proofErr w:type="gramStart"/>
            <w:r w:rsidRPr="00EF2637">
              <w:rPr>
                <w:bCs/>
                <w:spacing w:val="-4"/>
                <w:lang w:eastAsia="en-GB"/>
              </w:rPr>
              <w:t>type</w:t>
            </w:r>
            <w:proofErr w:type="gramEnd"/>
            <w:r w:rsidRPr="00EF2637">
              <w:rPr>
                <w:bCs/>
                <w:spacing w:val="-4"/>
                <w:lang w:eastAsia="en-GB"/>
              </w:rPr>
              <w:t xml:space="preserve"> approval legislation, </w:t>
            </w:r>
            <w:r w:rsidRPr="00EF2637">
              <w:rPr>
                <w:bCs/>
                <w:spacing w:val="-4"/>
                <w:lang w:val="en-US" w:eastAsia="en-GB"/>
              </w:rPr>
              <w:t xml:space="preserve">Contracting Parties </w:t>
            </w:r>
            <w:r w:rsidRPr="00EF2637">
              <w:rPr>
                <w:bCs/>
                <w:spacing w:val="-4"/>
                <w:lang w:eastAsia="en-GB"/>
              </w:rPr>
              <w:t>may authorise the use of OBD in accordance with the manufacturer’s recommendation and other requirements.</w:t>
            </w:r>
          </w:p>
          <w:p w14:paraId="3DEF2350" w14:textId="77777777" w:rsidR="00531009" w:rsidRPr="00EF2637" w:rsidRDefault="00531009" w:rsidP="00127D72">
            <w:pPr>
              <w:spacing w:before="40" w:after="120" w:line="220" w:lineRule="exact"/>
              <w:ind w:left="57" w:right="57"/>
              <w:rPr>
                <w:bCs/>
                <w:spacing w:val="-4"/>
                <w:lang w:eastAsia="en-GB"/>
              </w:rPr>
            </w:pPr>
            <w:r w:rsidRPr="00EF2637">
              <w:rPr>
                <w:bCs/>
                <w:spacing w:val="-4"/>
                <w:lang w:eastAsia="en-GB"/>
              </w:rPr>
              <w:t>For vehicles as of emission classes Euro 6 and Euro VI or equivalent:</w:t>
            </w:r>
          </w:p>
          <w:p w14:paraId="1A2A8596" w14:textId="77777777" w:rsidR="00531009" w:rsidRPr="00EF2637" w:rsidRDefault="00531009" w:rsidP="00127D72">
            <w:pPr>
              <w:spacing w:before="40" w:after="120" w:line="220" w:lineRule="exact"/>
              <w:ind w:left="57" w:right="57"/>
              <w:rPr>
                <w:bCs/>
                <w:spacing w:val="-4"/>
                <w:lang w:eastAsia="en-GB"/>
              </w:rPr>
            </w:pPr>
            <w:r w:rsidRPr="00EF2637">
              <w:rPr>
                <w:bCs/>
                <w:spacing w:val="-4"/>
                <w:lang w:eastAsia="en-GB"/>
              </w:rPr>
              <w:t>Measurement using an exhaust gas analyser in accordance with requirements</w:t>
            </w:r>
            <w:r w:rsidRPr="00EF2637">
              <w:rPr>
                <w:bCs/>
                <w:spacing w:val="-4"/>
                <w:vertAlign w:val="superscript"/>
                <w:lang w:eastAsia="en-GB"/>
              </w:rPr>
              <w:t>1</w:t>
            </w:r>
            <w:r w:rsidRPr="00EF2637">
              <w:rPr>
                <w:bCs/>
                <w:spacing w:val="-4"/>
                <w:lang w:eastAsia="en-GB"/>
              </w:rPr>
              <w:t xml:space="preserve"> or reading of OBD in accordance with manufacturer’s recommendations and other requirements</w:t>
            </w:r>
            <w:r w:rsidRPr="00EF2637">
              <w:rPr>
                <w:bCs/>
                <w:spacing w:val="-4"/>
                <w:vertAlign w:val="superscript"/>
                <w:lang w:eastAsia="en-GB"/>
              </w:rPr>
              <w:t>1</w:t>
            </w:r>
            <w:r w:rsidRPr="00EF2637">
              <w:rPr>
                <w:bCs/>
                <w:spacing w:val="-4"/>
                <w:lang w:eastAsia="en-GB"/>
              </w:rPr>
              <w:t>.</w:t>
            </w:r>
          </w:p>
          <w:p w14:paraId="6C5396F1" w14:textId="77777777" w:rsidR="00531009" w:rsidRPr="00EF2637" w:rsidRDefault="00531009" w:rsidP="00127D72">
            <w:pPr>
              <w:suppressAutoHyphens w:val="0"/>
              <w:spacing w:before="40" w:after="120" w:line="220" w:lineRule="exact"/>
              <w:ind w:left="57" w:right="57" w:firstLine="27"/>
              <w:rPr>
                <w:bCs/>
                <w:sz w:val="18"/>
                <w:szCs w:val="18"/>
                <w:lang w:eastAsia="en-GB"/>
              </w:rPr>
            </w:pPr>
            <w:r w:rsidRPr="00EF2637">
              <w:rPr>
                <w:bCs/>
                <w:spacing w:val="-4"/>
                <w:lang w:eastAsia="en-GB"/>
              </w:rPr>
              <w:t>Measurements not applicable for two-stroke engines</w:t>
            </w:r>
          </w:p>
        </w:tc>
        <w:tc>
          <w:tcPr>
            <w:tcW w:w="1564" w:type="pct"/>
            <w:gridSpan w:val="2"/>
            <w:tcBorders>
              <w:top w:val="single" w:sz="4" w:space="0" w:color="auto"/>
              <w:left w:val="single" w:sz="4" w:space="0" w:color="auto"/>
              <w:bottom w:val="single" w:sz="4" w:space="0" w:color="auto"/>
              <w:right w:val="single" w:sz="4" w:space="0" w:color="auto"/>
            </w:tcBorders>
          </w:tcPr>
          <w:p w14:paraId="5DD29861" w14:textId="77777777" w:rsidR="00531009" w:rsidRPr="00EF2637" w:rsidRDefault="00531009" w:rsidP="00127D72">
            <w:pPr>
              <w:suppressAutoHyphens w:val="0"/>
              <w:spacing w:before="40" w:after="120" w:line="220" w:lineRule="exact"/>
              <w:ind w:left="369" w:right="113" w:hanging="312"/>
              <w:rPr>
                <w:bCs/>
                <w:sz w:val="18"/>
                <w:szCs w:val="18"/>
                <w:lang w:eastAsia="en-GB"/>
              </w:rPr>
            </w:pPr>
            <w:r w:rsidRPr="00EF2637">
              <w:rPr>
                <w:bCs/>
                <w:lang w:eastAsia="en-GB"/>
              </w:rPr>
              <w:t xml:space="preserve">(a) Either gaseous </w:t>
            </w:r>
            <w:r w:rsidRPr="00EF2637">
              <w:rPr>
                <w:bCs/>
                <w:sz w:val="18"/>
                <w:szCs w:val="18"/>
                <w:lang w:eastAsia="en-GB"/>
              </w:rPr>
              <w:t>emissions exceed the specific levels given by the manufacturer;</w:t>
            </w:r>
          </w:p>
          <w:p w14:paraId="732CB2C0" w14:textId="77777777" w:rsidR="00531009" w:rsidRPr="00EF2637" w:rsidRDefault="00531009" w:rsidP="00127D72">
            <w:pPr>
              <w:suppressAutoHyphens w:val="0"/>
              <w:spacing w:before="40" w:after="120" w:line="220" w:lineRule="exact"/>
              <w:ind w:left="369" w:right="113" w:hanging="312"/>
              <w:rPr>
                <w:bCs/>
                <w:lang w:eastAsia="en-GB"/>
              </w:rPr>
            </w:pPr>
            <w:r w:rsidRPr="00EF2637">
              <w:rPr>
                <w:bCs/>
                <w:sz w:val="18"/>
                <w:szCs w:val="18"/>
                <w:lang w:eastAsia="en-GB"/>
              </w:rPr>
              <w:t>(b) Or, if this information is not available the CO emissions exceed</w:t>
            </w:r>
            <w:r w:rsidRPr="00EF2637">
              <w:rPr>
                <w:bCs/>
                <w:lang w:eastAsia="en-GB"/>
              </w:rPr>
              <w:t>,</w:t>
            </w:r>
          </w:p>
          <w:p w14:paraId="14D27713" w14:textId="77777777" w:rsidR="00531009" w:rsidRPr="00EF2637" w:rsidRDefault="00531009" w:rsidP="00127D72">
            <w:pPr>
              <w:spacing w:line="220" w:lineRule="atLeast"/>
              <w:ind w:left="373"/>
              <w:rPr>
                <w:bCs/>
                <w:lang w:eastAsia="en-GB"/>
              </w:rPr>
            </w:pPr>
            <w:r w:rsidRPr="00EF2637">
              <w:rPr>
                <w:bCs/>
                <w:lang w:eastAsia="en-GB"/>
              </w:rPr>
              <w:t>(i) For vehicles not controlled by an advanced emission controls system:</w:t>
            </w:r>
          </w:p>
          <w:p w14:paraId="692EC92D" w14:textId="77777777" w:rsidR="00531009" w:rsidRPr="00EF2637" w:rsidRDefault="00531009" w:rsidP="00127D72">
            <w:pPr>
              <w:spacing w:line="220" w:lineRule="atLeast"/>
              <w:ind w:left="373"/>
              <w:rPr>
                <w:bCs/>
                <w:lang w:eastAsia="en-GB"/>
              </w:rPr>
            </w:pPr>
            <w:r w:rsidRPr="00EF2637">
              <w:rPr>
                <w:bCs/>
                <w:lang w:eastAsia="en-GB"/>
              </w:rPr>
              <w:t xml:space="preserve"> 4.5%, or 3.5%</w:t>
            </w:r>
          </w:p>
          <w:p w14:paraId="42E8A2CE" w14:textId="77777777" w:rsidR="00531009" w:rsidRPr="00EF2637" w:rsidRDefault="00531009" w:rsidP="00127D72">
            <w:pPr>
              <w:spacing w:line="220" w:lineRule="atLeast"/>
              <w:ind w:left="373"/>
              <w:rPr>
                <w:bCs/>
                <w:lang w:eastAsia="en-GB"/>
              </w:rPr>
            </w:pPr>
            <w:r w:rsidRPr="00EF2637">
              <w:rPr>
                <w:bCs/>
                <w:lang w:eastAsia="en-GB"/>
              </w:rPr>
              <w:t>According to the date of first registration or use specified in requirements</w:t>
            </w:r>
            <w:r w:rsidRPr="00EF2637">
              <w:rPr>
                <w:bCs/>
                <w:vertAlign w:val="superscript"/>
                <w:lang w:eastAsia="en-GB"/>
              </w:rPr>
              <w:t>1</w:t>
            </w:r>
          </w:p>
          <w:p w14:paraId="71BAA268" w14:textId="77777777" w:rsidR="00531009" w:rsidRPr="00EF2637" w:rsidRDefault="00531009" w:rsidP="00127D72">
            <w:pPr>
              <w:spacing w:line="220" w:lineRule="atLeast"/>
              <w:ind w:left="373"/>
              <w:rPr>
                <w:bCs/>
                <w:lang w:eastAsia="en-GB"/>
              </w:rPr>
            </w:pPr>
          </w:p>
          <w:p w14:paraId="1FF56D5D" w14:textId="77777777" w:rsidR="00531009" w:rsidRPr="00EF2637" w:rsidRDefault="00531009" w:rsidP="00127D72">
            <w:pPr>
              <w:spacing w:line="220" w:lineRule="atLeast"/>
              <w:ind w:left="373"/>
              <w:rPr>
                <w:bCs/>
                <w:lang w:eastAsia="en-GB"/>
              </w:rPr>
            </w:pPr>
            <w:r w:rsidRPr="00EF2637">
              <w:rPr>
                <w:bCs/>
                <w:lang w:eastAsia="en-GB"/>
              </w:rPr>
              <w:t>(ii) for vehicles controlled by an advanced emission control system:</w:t>
            </w:r>
          </w:p>
          <w:p w14:paraId="25714CBF" w14:textId="77777777" w:rsidR="00531009" w:rsidRPr="00EF2637" w:rsidRDefault="00531009" w:rsidP="00127D72">
            <w:pPr>
              <w:spacing w:line="220" w:lineRule="atLeast"/>
              <w:ind w:left="373"/>
              <w:rPr>
                <w:bCs/>
                <w:lang w:eastAsia="en-GB"/>
              </w:rPr>
            </w:pPr>
            <w:r w:rsidRPr="00EF2637">
              <w:rPr>
                <w:bCs/>
                <w:lang w:eastAsia="en-GB"/>
              </w:rPr>
              <w:t>- At engine idle: 0.5%</w:t>
            </w:r>
          </w:p>
          <w:p w14:paraId="069A0B90" w14:textId="77777777" w:rsidR="00531009" w:rsidRPr="00EF2637" w:rsidRDefault="00531009" w:rsidP="00127D72">
            <w:pPr>
              <w:spacing w:line="220" w:lineRule="atLeast"/>
              <w:ind w:left="373"/>
              <w:rPr>
                <w:bCs/>
                <w:lang w:eastAsia="en-GB"/>
              </w:rPr>
            </w:pPr>
            <w:r w:rsidRPr="00EF2637">
              <w:rPr>
                <w:bCs/>
                <w:lang w:eastAsia="en-GB"/>
              </w:rPr>
              <w:t>- At high idle: 0.3%</w:t>
            </w:r>
          </w:p>
          <w:p w14:paraId="5EBA546C" w14:textId="77777777" w:rsidR="00531009" w:rsidRPr="00EF2637" w:rsidRDefault="00531009" w:rsidP="00127D72">
            <w:pPr>
              <w:spacing w:line="220" w:lineRule="atLeast"/>
              <w:ind w:left="373"/>
              <w:rPr>
                <w:bCs/>
                <w:lang w:eastAsia="en-GB"/>
              </w:rPr>
            </w:pPr>
          </w:p>
          <w:p w14:paraId="2D45AD85" w14:textId="77777777" w:rsidR="00531009" w:rsidRPr="00EF2637" w:rsidRDefault="00531009" w:rsidP="00127D72">
            <w:pPr>
              <w:spacing w:line="220" w:lineRule="atLeast"/>
              <w:ind w:left="373" w:right="-165"/>
              <w:rPr>
                <w:bCs/>
                <w:spacing w:val="-4"/>
                <w:lang w:eastAsia="en-GB"/>
              </w:rPr>
            </w:pPr>
            <w:r w:rsidRPr="00EF2637">
              <w:rPr>
                <w:bCs/>
                <w:lang w:eastAsia="en-GB"/>
              </w:rPr>
              <w:t xml:space="preserve">for vehicles of </w:t>
            </w:r>
            <w:r w:rsidRPr="00EF2637">
              <w:rPr>
                <w:bCs/>
                <w:spacing w:val="-4"/>
                <w:lang w:eastAsia="en-GB"/>
              </w:rPr>
              <w:t xml:space="preserve">emission class Euro 5 and Euro 6 </w:t>
            </w:r>
            <w:r w:rsidRPr="00EF2637">
              <w:rPr>
                <w:bCs/>
                <w:spacing w:val="-4"/>
                <w:lang w:eastAsia="en-GB"/>
              </w:rPr>
              <w:br/>
              <w:t>or equivalent:</w:t>
            </w:r>
            <w:r w:rsidRPr="00EF2637">
              <w:rPr>
                <w:bCs/>
                <w:lang w:eastAsia="en-GB"/>
              </w:rPr>
              <w:t xml:space="preserve">  </w:t>
            </w:r>
          </w:p>
          <w:p w14:paraId="651E8B93" w14:textId="77777777" w:rsidR="00531009" w:rsidRPr="00EF2637" w:rsidRDefault="00531009" w:rsidP="00127D72">
            <w:pPr>
              <w:spacing w:line="220" w:lineRule="atLeast"/>
              <w:ind w:left="373"/>
              <w:rPr>
                <w:bCs/>
                <w:lang w:eastAsia="en-GB"/>
              </w:rPr>
            </w:pPr>
            <w:r w:rsidRPr="00EF2637">
              <w:rPr>
                <w:bCs/>
                <w:lang w:eastAsia="en-GB"/>
              </w:rPr>
              <w:t>- At engine idle: 0.3%</w:t>
            </w:r>
          </w:p>
          <w:p w14:paraId="5FDD7273" w14:textId="77777777" w:rsidR="00531009" w:rsidRPr="00EF2637" w:rsidRDefault="00531009" w:rsidP="00127D72">
            <w:pPr>
              <w:spacing w:line="220" w:lineRule="atLeast"/>
              <w:ind w:left="373"/>
              <w:rPr>
                <w:bCs/>
                <w:lang w:eastAsia="en-GB"/>
              </w:rPr>
            </w:pPr>
            <w:r w:rsidRPr="00EF2637">
              <w:rPr>
                <w:bCs/>
                <w:lang w:eastAsia="en-GB"/>
              </w:rPr>
              <w:t>- At high idle: 0.2%</w:t>
            </w:r>
          </w:p>
          <w:p w14:paraId="4D7C7CC5" w14:textId="77777777" w:rsidR="00531009" w:rsidRPr="00EF2637" w:rsidRDefault="00531009" w:rsidP="00127D72">
            <w:pPr>
              <w:spacing w:line="220" w:lineRule="atLeast"/>
              <w:rPr>
                <w:bCs/>
                <w:lang w:eastAsia="en-GB"/>
              </w:rPr>
            </w:pPr>
          </w:p>
          <w:p w14:paraId="3BCB66FC" w14:textId="77777777" w:rsidR="00531009" w:rsidRPr="00EF2637" w:rsidRDefault="00531009" w:rsidP="00127D72">
            <w:pPr>
              <w:spacing w:line="220" w:lineRule="atLeast"/>
              <w:ind w:left="373"/>
              <w:rPr>
                <w:bCs/>
                <w:lang w:eastAsia="en-GB"/>
              </w:rPr>
            </w:pPr>
            <w:r w:rsidRPr="00EF2637">
              <w:rPr>
                <w:bCs/>
                <w:lang w:eastAsia="en-GB"/>
              </w:rPr>
              <w:t>According to the date of first registration or use specified in requirements</w:t>
            </w:r>
            <w:r w:rsidRPr="00EF2637">
              <w:rPr>
                <w:bCs/>
                <w:vertAlign w:val="superscript"/>
                <w:lang w:eastAsia="en-GB"/>
              </w:rPr>
              <w:t>1</w:t>
            </w:r>
          </w:p>
          <w:p w14:paraId="053AAE16" w14:textId="77777777" w:rsidR="00531009" w:rsidRPr="00EF2637" w:rsidRDefault="00531009" w:rsidP="00127D72">
            <w:pPr>
              <w:spacing w:line="220" w:lineRule="atLeast"/>
              <w:ind w:left="373"/>
              <w:rPr>
                <w:bCs/>
                <w:lang w:eastAsia="en-GB"/>
              </w:rPr>
            </w:pPr>
          </w:p>
          <w:p w14:paraId="373541FB" w14:textId="77777777" w:rsidR="00531009" w:rsidRPr="00EF2637" w:rsidRDefault="00531009" w:rsidP="00127D72">
            <w:pPr>
              <w:suppressAutoHyphens w:val="0"/>
              <w:spacing w:before="40" w:after="120" w:line="220" w:lineRule="exact"/>
              <w:ind w:left="369" w:right="113" w:hanging="312"/>
              <w:rPr>
                <w:bCs/>
                <w:lang w:eastAsia="en-GB"/>
              </w:rPr>
            </w:pPr>
            <w:r w:rsidRPr="00EF2637">
              <w:rPr>
                <w:bCs/>
                <w:lang w:eastAsia="en-GB"/>
              </w:rPr>
              <w:t xml:space="preserve">(c) Lambda coefficient </w:t>
            </w:r>
            <w:r w:rsidRPr="00EF2637">
              <w:rPr>
                <w:bCs/>
                <w:sz w:val="18"/>
                <w:szCs w:val="18"/>
                <w:lang w:eastAsia="en-GB"/>
              </w:rPr>
              <w:t>outside</w:t>
            </w:r>
            <w:r w:rsidRPr="00EF2637">
              <w:rPr>
                <w:bCs/>
                <w:lang w:eastAsia="en-GB"/>
              </w:rPr>
              <w:t xml:space="preserve"> the range </w:t>
            </w:r>
            <w:r w:rsidRPr="00EF2637">
              <w:rPr>
                <w:bCs/>
                <w:lang w:eastAsia="en-GB"/>
              </w:rPr>
              <w:br/>
              <w:t>1± 0.03 or not in accordance with manufacturer’s specification;</w:t>
            </w:r>
          </w:p>
          <w:p w14:paraId="113118AC" w14:textId="77777777" w:rsidR="00531009" w:rsidRPr="00EF2637" w:rsidRDefault="00531009" w:rsidP="00127D72">
            <w:pPr>
              <w:suppressAutoHyphens w:val="0"/>
              <w:spacing w:before="40" w:after="120" w:line="220" w:lineRule="exact"/>
              <w:ind w:left="369" w:right="113" w:hanging="312"/>
              <w:rPr>
                <w:bCs/>
                <w:lang w:eastAsia="en-GB"/>
              </w:rPr>
            </w:pPr>
            <w:r w:rsidRPr="00EF2637">
              <w:rPr>
                <w:bCs/>
                <w:lang w:eastAsia="en-GB"/>
              </w:rPr>
              <w:t>(d) OBD read-out indicating significant malfunction</w:t>
            </w:r>
          </w:p>
        </w:tc>
        <w:tc>
          <w:tcPr>
            <w:tcW w:w="345" w:type="pct"/>
            <w:tcBorders>
              <w:top w:val="single" w:sz="4" w:space="0" w:color="auto"/>
              <w:left w:val="single" w:sz="4" w:space="0" w:color="auto"/>
              <w:bottom w:val="single" w:sz="4" w:space="0" w:color="auto"/>
              <w:right w:val="single" w:sz="4" w:space="0" w:color="auto"/>
            </w:tcBorders>
          </w:tcPr>
          <w:p w14:paraId="238C33D6" w14:textId="77777777" w:rsidR="00531009" w:rsidRPr="00EF2637" w:rsidRDefault="00531009" w:rsidP="00127D72">
            <w:pPr>
              <w:suppressAutoHyphens w:val="0"/>
              <w:spacing w:before="40" w:after="120" w:line="220" w:lineRule="exact"/>
              <w:ind w:left="113" w:right="113"/>
              <w:rPr>
                <w:bCs/>
                <w:lang w:eastAsia="en-GB"/>
              </w:rPr>
            </w:pPr>
          </w:p>
        </w:tc>
        <w:tc>
          <w:tcPr>
            <w:tcW w:w="374" w:type="pct"/>
            <w:tcBorders>
              <w:top w:val="single" w:sz="4" w:space="0" w:color="auto"/>
              <w:left w:val="single" w:sz="4" w:space="0" w:color="auto"/>
              <w:bottom w:val="single" w:sz="4" w:space="0" w:color="auto"/>
              <w:right w:val="single" w:sz="4" w:space="0" w:color="auto"/>
            </w:tcBorders>
          </w:tcPr>
          <w:p w14:paraId="54AD58CE" w14:textId="77777777" w:rsidR="00531009" w:rsidRPr="00EF2637" w:rsidRDefault="00531009" w:rsidP="00127D72">
            <w:pPr>
              <w:suppressAutoHyphens w:val="0"/>
              <w:spacing w:before="40" w:after="120" w:line="220" w:lineRule="exact"/>
              <w:ind w:left="113" w:right="113"/>
              <w:jc w:val="center"/>
              <w:rPr>
                <w:bCs/>
                <w:lang w:eastAsia="en-GB"/>
              </w:rPr>
            </w:pPr>
            <w:r w:rsidRPr="00EF2637">
              <w:rPr>
                <w:bCs/>
                <w:lang w:eastAsia="en-GB"/>
              </w:rPr>
              <w:t>X</w:t>
            </w:r>
            <w:r w:rsidRPr="00EF2637">
              <w:rPr>
                <w:bCs/>
                <w:lang w:eastAsia="en-GB"/>
              </w:rPr>
              <w:br/>
            </w:r>
            <w:r w:rsidRPr="00EF2637">
              <w:rPr>
                <w:bCs/>
                <w:lang w:eastAsia="en-GB"/>
              </w:rPr>
              <w:br/>
            </w:r>
            <w:r w:rsidRPr="00EF2637">
              <w:rPr>
                <w:bCs/>
                <w:lang w:eastAsia="en-GB"/>
              </w:rPr>
              <w:br/>
            </w:r>
          </w:p>
          <w:p w14:paraId="1934BC4B" w14:textId="77777777" w:rsidR="00531009" w:rsidRPr="00EF2637" w:rsidRDefault="00531009" w:rsidP="00127D72">
            <w:pPr>
              <w:spacing w:line="220" w:lineRule="atLeast"/>
              <w:jc w:val="center"/>
              <w:rPr>
                <w:bCs/>
                <w:lang w:eastAsia="en-GB"/>
              </w:rPr>
            </w:pPr>
            <w:r w:rsidRPr="00EF2637">
              <w:rPr>
                <w:bCs/>
                <w:lang w:eastAsia="en-GB"/>
              </w:rPr>
              <w:t>X</w:t>
            </w:r>
          </w:p>
          <w:p w14:paraId="17283A7A" w14:textId="77777777" w:rsidR="00531009" w:rsidRPr="00EF2637" w:rsidRDefault="00531009" w:rsidP="00127D72">
            <w:pPr>
              <w:spacing w:line="220" w:lineRule="atLeast"/>
              <w:jc w:val="center"/>
              <w:rPr>
                <w:bCs/>
                <w:lang w:eastAsia="en-GB"/>
              </w:rPr>
            </w:pPr>
          </w:p>
          <w:p w14:paraId="7D581AC1" w14:textId="77777777" w:rsidR="00531009" w:rsidRPr="00EF2637" w:rsidRDefault="00531009" w:rsidP="00127D72">
            <w:pPr>
              <w:spacing w:line="220" w:lineRule="atLeast"/>
              <w:jc w:val="center"/>
              <w:rPr>
                <w:bCs/>
                <w:lang w:eastAsia="en-GB"/>
              </w:rPr>
            </w:pPr>
          </w:p>
          <w:p w14:paraId="38076669" w14:textId="77777777" w:rsidR="00531009" w:rsidRPr="00EF2637" w:rsidRDefault="00531009" w:rsidP="00127D72">
            <w:pPr>
              <w:spacing w:line="220" w:lineRule="atLeast"/>
              <w:jc w:val="center"/>
              <w:rPr>
                <w:bCs/>
                <w:lang w:eastAsia="en-GB"/>
              </w:rPr>
            </w:pPr>
          </w:p>
          <w:p w14:paraId="0EF08D35" w14:textId="77777777" w:rsidR="00531009" w:rsidRPr="00EF2637" w:rsidRDefault="00531009" w:rsidP="00127D72">
            <w:pPr>
              <w:spacing w:line="220" w:lineRule="atLeast"/>
              <w:jc w:val="center"/>
              <w:rPr>
                <w:bCs/>
                <w:lang w:eastAsia="en-GB"/>
              </w:rPr>
            </w:pPr>
          </w:p>
          <w:p w14:paraId="3D65F389" w14:textId="77777777" w:rsidR="00531009" w:rsidRPr="00EF2637" w:rsidRDefault="00531009" w:rsidP="00127D72">
            <w:pPr>
              <w:spacing w:line="220" w:lineRule="atLeast"/>
              <w:jc w:val="center"/>
              <w:rPr>
                <w:bCs/>
                <w:lang w:eastAsia="en-GB"/>
              </w:rPr>
            </w:pPr>
          </w:p>
          <w:p w14:paraId="0B3C9AFA" w14:textId="77777777" w:rsidR="00531009" w:rsidRPr="00EF2637" w:rsidRDefault="00531009" w:rsidP="00127D72">
            <w:pPr>
              <w:spacing w:line="220" w:lineRule="atLeast"/>
              <w:jc w:val="center"/>
              <w:rPr>
                <w:bCs/>
                <w:lang w:eastAsia="en-GB"/>
              </w:rPr>
            </w:pPr>
          </w:p>
          <w:p w14:paraId="2F1211E2" w14:textId="77777777" w:rsidR="00531009" w:rsidRPr="00EF2637" w:rsidRDefault="00531009" w:rsidP="00127D72">
            <w:pPr>
              <w:spacing w:line="220" w:lineRule="atLeast"/>
              <w:jc w:val="center"/>
              <w:rPr>
                <w:bCs/>
                <w:lang w:eastAsia="en-GB"/>
              </w:rPr>
            </w:pPr>
          </w:p>
          <w:p w14:paraId="6344D341" w14:textId="77777777" w:rsidR="00531009" w:rsidRPr="00EF2637" w:rsidRDefault="00531009" w:rsidP="00127D72">
            <w:pPr>
              <w:spacing w:line="220" w:lineRule="atLeast"/>
              <w:jc w:val="center"/>
              <w:rPr>
                <w:bCs/>
                <w:lang w:eastAsia="en-GB"/>
              </w:rPr>
            </w:pPr>
          </w:p>
          <w:p w14:paraId="626961BE" w14:textId="77777777" w:rsidR="00531009" w:rsidRPr="00EF2637" w:rsidRDefault="00531009" w:rsidP="00127D72">
            <w:pPr>
              <w:spacing w:line="220" w:lineRule="atLeast"/>
              <w:jc w:val="center"/>
              <w:rPr>
                <w:bCs/>
                <w:lang w:eastAsia="en-GB"/>
              </w:rPr>
            </w:pPr>
          </w:p>
          <w:p w14:paraId="7FD79CE5" w14:textId="77777777" w:rsidR="00531009" w:rsidRPr="00EF2637" w:rsidRDefault="00531009" w:rsidP="00127D72">
            <w:pPr>
              <w:spacing w:line="220" w:lineRule="atLeast"/>
              <w:jc w:val="center"/>
              <w:rPr>
                <w:bCs/>
                <w:lang w:eastAsia="en-GB"/>
              </w:rPr>
            </w:pPr>
          </w:p>
          <w:p w14:paraId="0DAB0C75" w14:textId="77777777" w:rsidR="00531009" w:rsidRPr="00EF2637" w:rsidRDefault="00531009" w:rsidP="00127D72">
            <w:pPr>
              <w:spacing w:line="220" w:lineRule="atLeast"/>
              <w:jc w:val="center"/>
              <w:rPr>
                <w:bCs/>
                <w:lang w:eastAsia="en-GB"/>
              </w:rPr>
            </w:pPr>
          </w:p>
          <w:p w14:paraId="7609A35E" w14:textId="77777777" w:rsidR="00531009" w:rsidRPr="00EF2637" w:rsidRDefault="00531009" w:rsidP="00127D72">
            <w:pPr>
              <w:spacing w:line="220" w:lineRule="atLeast"/>
              <w:jc w:val="center"/>
              <w:rPr>
                <w:bCs/>
                <w:lang w:eastAsia="en-GB"/>
              </w:rPr>
            </w:pPr>
          </w:p>
          <w:p w14:paraId="6ACD3632" w14:textId="77777777" w:rsidR="00531009" w:rsidRPr="00EF2637" w:rsidRDefault="00531009" w:rsidP="00127D72">
            <w:pPr>
              <w:spacing w:line="220" w:lineRule="atLeast"/>
              <w:jc w:val="center"/>
              <w:rPr>
                <w:bCs/>
                <w:lang w:eastAsia="en-GB"/>
              </w:rPr>
            </w:pPr>
          </w:p>
          <w:p w14:paraId="5DA50F7A" w14:textId="77777777" w:rsidR="00531009" w:rsidRPr="00EF2637" w:rsidRDefault="00531009" w:rsidP="00127D72">
            <w:pPr>
              <w:spacing w:line="220" w:lineRule="atLeast"/>
              <w:jc w:val="center"/>
              <w:rPr>
                <w:bCs/>
                <w:lang w:eastAsia="en-GB"/>
              </w:rPr>
            </w:pPr>
          </w:p>
          <w:p w14:paraId="204FAA24" w14:textId="77777777" w:rsidR="00531009" w:rsidRPr="00EF2637" w:rsidRDefault="00531009" w:rsidP="00127D72">
            <w:pPr>
              <w:spacing w:line="220" w:lineRule="atLeast"/>
              <w:jc w:val="center"/>
              <w:rPr>
                <w:bCs/>
                <w:lang w:eastAsia="en-GB"/>
              </w:rPr>
            </w:pPr>
          </w:p>
          <w:p w14:paraId="2B3EF35B" w14:textId="77777777" w:rsidR="00531009" w:rsidRPr="00EF2637" w:rsidRDefault="00531009" w:rsidP="00127D72">
            <w:pPr>
              <w:spacing w:line="220" w:lineRule="atLeast"/>
              <w:jc w:val="center"/>
              <w:rPr>
                <w:bCs/>
                <w:lang w:eastAsia="en-GB"/>
              </w:rPr>
            </w:pPr>
          </w:p>
          <w:p w14:paraId="290AC074" w14:textId="77777777" w:rsidR="00531009" w:rsidRPr="00EF2637" w:rsidRDefault="00531009" w:rsidP="00127D72">
            <w:pPr>
              <w:spacing w:line="220" w:lineRule="atLeast"/>
              <w:jc w:val="center"/>
              <w:rPr>
                <w:bCs/>
                <w:lang w:eastAsia="en-GB"/>
              </w:rPr>
            </w:pPr>
          </w:p>
          <w:p w14:paraId="1C85E62E" w14:textId="77777777" w:rsidR="00531009" w:rsidRPr="00EF2637" w:rsidRDefault="00531009" w:rsidP="00127D72">
            <w:pPr>
              <w:spacing w:line="220" w:lineRule="atLeast"/>
              <w:jc w:val="center"/>
              <w:rPr>
                <w:bCs/>
                <w:lang w:eastAsia="en-GB"/>
              </w:rPr>
            </w:pPr>
          </w:p>
          <w:p w14:paraId="57DC237D" w14:textId="77777777" w:rsidR="00531009" w:rsidRPr="00EF2637" w:rsidRDefault="00531009" w:rsidP="00127D72">
            <w:pPr>
              <w:spacing w:line="220" w:lineRule="atLeast"/>
              <w:jc w:val="center"/>
              <w:rPr>
                <w:bCs/>
                <w:lang w:eastAsia="en-GB"/>
              </w:rPr>
            </w:pPr>
          </w:p>
          <w:p w14:paraId="334A55C4" w14:textId="77777777" w:rsidR="00531009" w:rsidRPr="00EF2637" w:rsidRDefault="00531009" w:rsidP="00127D72">
            <w:pPr>
              <w:spacing w:line="220" w:lineRule="atLeast"/>
              <w:jc w:val="center"/>
              <w:rPr>
                <w:bCs/>
                <w:lang w:eastAsia="en-GB"/>
              </w:rPr>
            </w:pPr>
          </w:p>
          <w:p w14:paraId="3893CE1D" w14:textId="77777777" w:rsidR="00531009" w:rsidRPr="00EF2637" w:rsidRDefault="00531009" w:rsidP="00127D72">
            <w:pPr>
              <w:spacing w:line="220" w:lineRule="atLeast"/>
              <w:jc w:val="center"/>
              <w:rPr>
                <w:bCs/>
                <w:lang w:eastAsia="en-GB"/>
              </w:rPr>
            </w:pPr>
          </w:p>
          <w:p w14:paraId="1956F7E5" w14:textId="77777777" w:rsidR="00531009" w:rsidRPr="00EF2637" w:rsidRDefault="00531009" w:rsidP="00127D72">
            <w:pPr>
              <w:spacing w:line="220" w:lineRule="atLeast"/>
              <w:jc w:val="center"/>
              <w:rPr>
                <w:bCs/>
                <w:lang w:eastAsia="en-GB"/>
              </w:rPr>
            </w:pPr>
          </w:p>
          <w:p w14:paraId="3870B900" w14:textId="77777777" w:rsidR="00531009" w:rsidRPr="00EF2637" w:rsidRDefault="00531009" w:rsidP="00127D72">
            <w:pPr>
              <w:spacing w:line="220" w:lineRule="atLeast"/>
              <w:jc w:val="center"/>
              <w:rPr>
                <w:bCs/>
                <w:lang w:eastAsia="en-GB"/>
              </w:rPr>
            </w:pPr>
          </w:p>
          <w:p w14:paraId="5776004D" w14:textId="77777777" w:rsidR="00531009" w:rsidRPr="00EF2637" w:rsidRDefault="00531009" w:rsidP="00127D72">
            <w:pPr>
              <w:spacing w:line="220" w:lineRule="atLeast"/>
              <w:jc w:val="center"/>
              <w:rPr>
                <w:bCs/>
                <w:lang w:eastAsia="en-GB"/>
              </w:rPr>
            </w:pPr>
          </w:p>
          <w:p w14:paraId="64F678DD" w14:textId="77777777" w:rsidR="00531009" w:rsidRPr="00EF2637" w:rsidRDefault="00531009" w:rsidP="00127D72">
            <w:pPr>
              <w:spacing w:after="120" w:line="220" w:lineRule="atLeast"/>
              <w:jc w:val="center"/>
              <w:rPr>
                <w:bCs/>
                <w:lang w:eastAsia="en-GB"/>
              </w:rPr>
            </w:pPr>
          </w:p>
          <w:p w14:paraId="5E87AFE4" w14:textId="77777777" w:rsidR="00531009" w:rsidRPr="00EF2637" w:rsidRDefault="00531009" w:rsidP="00127D72">
            <w:pPr>
              <w:suppressAutoHyphens w:val="0"/>
              <w:spacing w:before="40" w:after="120" w:line="220" w:lineRule="exact"/>
              <w:ind w:left="113" w:right="113"/>
              <w:jc w:val="center"/>
              <w:rPr>
                <w:bCs/>
                <w:lang w:eastAsia="en-GB"/>
              </w:rPr>
            </w:pPr>
            <w:r w:rsidRPr="00EF2637">
              <w:rPr>
                <w:bCs/>
                <w:lang w:eastAsia="en-GB"/>
              </w:rPr>
              <w:t>X</w:t>
            </w:r>
          </w:p>
          <w:p w14:paraId="1673B677" w14:textId="77777777" w:rsidR="00531009" w:rsidRPr="00EF2637" w:rsidRDefault="00531009" w:rsidP="00127D72">
            <w:pPr>
              <w:suppressAutoHyphens w:val="0"/>
              <w:spacing w:before="40" w:after="120" w:line="220" w:lineRule="exact"/>
              <w:ind w:left="113" w:right="113"/>
              <w:rPr>
                <w:bCs/>
                <w:lang w:eastAsia="en-GB"/>
              </w:rPr>
            </w:pPr>
          </w:p>
          <w:p w14:paraId="702BB7A3" w14:textId="77777777" w:rsidR="00531009" w:rsidRPr="00EF2637" w:rsidRDefault="00531009" w:rsidP="00127D72">
            <w:pPr>
              <w:suppressAutoHyphens w:val="0"/>
              <w:spacing w:before="120" w:after="120" w:line="220" w:lineRule="exact"/>
              <w:ind w:left="113" w:right="113"/>
              <w:jc w:val="center"/>
              <w:rPr>
                <w:bCs/>
                <w:lang w:eastAsia="en-GB"/>
              </w:rPr>
            </w:pPr>
            <w:r w:rsidRPr="00EF2637">
              <w:rPr>
                <w:bCs/>
                <w:lang w:eastAsia="en-GB"/>
              </w:rPr>
              <w:br/>
            </w:r>
            <w:r w:rsidRPr="00EF2637">
              <w:rPr>
                <w:bCs/>
                <w:lang w:eastAsia="en-GB"/>
              </w:rPr>
              <w:br/>
            </w:r>
          </w:p>
          <w:p w14:paraId="5830E232" w14:textId="77777777" w:rsidR="00531009" w:rsidRPr="00EF2637" w:rsidRDefault="00531009" w:rsidP="00127D72">
            <w:pPr>
              <w:suppressAutoHyphens w:val="0"/>
              <w:spacing w:before="120" w:after="120" w:line="220" w:lineRule="exact"/>
              <w:ind w:left="113" w:right="113"/>
              <w:jc w:val="center"/>
              <w:rPr>
                <w:bCs/>
                <w:lang w:eastAsia="en-GB"/>
              </w:rPr>
            </w:pPr>
            <w:r w:rsidRPr="00EF2637">
              <w:rPr>
                <w:bCs/>
                <w:lang w:eastAsia="en-GB"/>
              </w:rPr>
              <w:t>X</w:t>
            </w:r>
          </w:p>
        </w:tc>
        <w:tc>
          <w:tcPr>
            <w:tcW w:w="316" w:type="pct"/>
            <w:tcBorders>
              <w:top w:val="single" w:sz="4" w:space="0" w:color="auto"/>
              <w:left w:val="single" w:sz="4" w:space="0" w:color="auto"/>
              <w:bottom w:val="single" w:sz="4" w:space="0" w:color="auto"/>
              <w:right w:val="single" w:sz="4" w:space="0" w:color="auto"/>
            </w:tcBorders>
          </w:tcPr>
          <w:p w14:paraId="66628D46" w14:textId="77777777" w:rsidR="00531009" w:rsidRPr="00EF2637" w:rsidRDefault="00531009" w:rsidP="00127D72">
            <w:pPr>
              <w:suppressAutoHyphens w:val="0"/>
              <w:spacing w:before="40" w:after="120" w:line="220" w:lineRule="exact"/>
              <w:ind w:right="113"/>
              <w:rPr>
                <w:bCs/>
                <w:lang w:eastAsia="en-GB"/>
              </w:rPr>
            </w:pPr>
          </w:p>
        </w:tc>
      </w:tr>
      <w:tr w:rsidR="00531009" w:rsidRPr="00EF2637" w14:paraId="727F4780" w14:textId="77777777" w:rsidTr="00127D72">
        <w:tc>
          <w:tcPr>
            <w:tcW w:w="5000" w:type="pct"/>
            <w:gridSpan w:val="7"/>
            <w:tcBorders>
              <w:top w:val="single" w:sz="4" w:space="0" w:color="auto"/>
              <w:left w:val="single" w:sz="4" w:space="0" w:color="auto"/>
              <w:bottom w:val="single" w:sz="4" w:space="0" w:color="auto"/>
              <w:right w:val="single" w:sz="4" w:space="0" w:color="auto"/>
            </w:tcBorders>
            <w:hideMark/>
          </w:tcPr>
          <w:p w14:paraId="47285CDC" w14:textId="77777777" w:rsidR="00531009" w:rsidRPr="00EF2637" w:rsidRDefault="00531009" w:rsidP="00127D72">
            <w:pPr>
              <w:keepNext/>
              <w:keepLines/>
              <w:suppressAutoHyphens w:val="0"/>
              <w:spacing w:before="40" w:after="120" w:line="220" w:lineRule="exact"/>
              <w:ind w:left="57" w:right="57"/>
              <w:rPr>
                <w:b/>
                <w:lang w:eastAsia="en-GB"/>
              </w:rPr>
            </w:pPr>
            <w:r w:rsidRPr="00EF2637">
              <w:rPr>
                <w:b/>
                <w:lang w:eastAsia="en-GB"/>
              </w:rPr>
              <w:lastRenderedPageBreak/>
              <w:t xml:space="preserve">3.2. </w:t>
            </w:r>
            <w:r w:rsidRPr="00EF2637">
              <w:rPr>
                <w:b/>
                <w:lang w:eastAsia="en-GB"/>
              </w:rPr>
              <w:tab/>
              <w:t>Compression ignition engine emissions</w:t>
            </w:r>
          </w:p>
        </w:tc>
      </w:tr>
      <w:tr w:rsidR="00531009" w:rsidRPr="00EF2637" w14:paraId="55B1D4C7" w14:textId="77777777" w:rsidTr="00127D72">
        <w:tc>
          <w:tcPr>
            <w:tcW w:w="703" w:type="pct"/>
            <w:tcBorders>
              <w:top w:val="single" w:sz="4" w:space="0" w:color="auto"/>
              <w:left w:val="single" w:sz="4" w:space="0" w:color="auto"/>
              <w:bottom w:val="single" w:sz="4" w:space="0" w:color="auto"/>
              <w:right w:val="single" w:sz="4" w:space="0" w:color="auto"/>
            </w:tcBorders>
            <w:hideMark/>
          </w:tcPr>
          <w:p w14:paraId="17E6E2B4" w14:textId="77777777" w:rsidR="00531009" w:rsidRPr="00EF2637" w:rsidRDefault="00531009" w:rsidP="00127D72">
            <w:pPr>
              <w:keepNext/>
              <w:keepLines/>
              <w:suppressAutoHyphens w:val="0"/>
              <w:spacing w:before="40" w:after="120" w:line="220" w:lineRule="exact"/>
              <w:ind w:left="57" w:right="57"/>
              <w:rPr>
                <w:bCs/>
                <w:lang w:eastAsia="en-GB"/>
              </w:rPr>
            </w:pPr>
            <w:r w:rsidRPr="00EF2637">
              <w:rPr>
                <w:bCs/>
                <w:lang w:eastAsia="en-GB"/>
              </w:rPr>
              <w:t>3.2.1. Exhaust emissions control equipment</w:t>
            </w:r>
          </w:p>
        </w:tc>
        <w:tc>
          <w:tcPr>
            <w:tcW w:w="1698" w:type="pct"/>
            <w:tcBorders>
              <w:top w:val="single" w:sz="4" w:space="0" w:color="auto"/>
              <w:left w:val="single" w:sz="4" w:space="0" w:color="auto"/>
              <w:bottom w:val="single" w:sz="4" w:space="0" w:color="auto"/>
              <w:right w:val="single" w:sz="4" w:space="0" w:color="auto"/>
            </w:tcBorders>
            <w:hideMark/>
          </w:tcPr>
          <w:p w14:paraId="0F93C7C5" w14:textId="77777777" w:rsidR="00531009" w:rsidRPr="00EF2637" w:rsidRDefault="00531009" w:rsidP="00127D72">
            <w:pPr>
              <w:keepNext/>
              <w:keepLines/>
              <w:spacing w:line="220" w:lineRule="atLeast"/>
              <w:ind w:left="57" w:right="57"/>
              <w:rPr>
                <w:bCs/>
                <w:spacing w:val="-4"/>
                <w:lang w:eastAsia="en-GB"/>
              </w:rPr>
            </w:pPr>
            <w:r w:rsidRPr="00EF2637">
              <w:rPr>
                <w:bCs/>
                <w:spacing w:val="-4"/>
                <w:lang w:eastAsia="en-GB"/>
              </w:rPr>
              <w:t>Visual inspection</w:t>
            </w:r>
          </w:p>
        </w:tc>
        <w:tc>
          <w:tcPr>
            <w:tcW w:w="1534" w:type="pct"/>
            <w:tcBorders>
              <w:top w:val="single" w:sz="4" w:space="0" w:color="auto"/>
              <w:left w:val="single" w:sz="4" w:space="0" w:color="auto"/>
              <w:bottom w:val="single" w:sz="4" w:space="0" w:color="auto"/>
              <w:right w:val="single" w:sz="4" w:space="0" w:color="auto"/>
            </w:tcBorders>
            <w:hideMark/>
          </w:tcPr>
          <w:p w14:paraId="336382C5" w14:textId="77777777" w:rsidR="00531009" w:rsidRPr="00EF2637" w:rsidRDefault="00531009" w:rsidP="00127D72">
            <w:pPr>
              <w:keepNext/>
              <w:keepLines/>
              <w:suppressAutoHyphens w:val="0"/>
              <w:spacing w:before="40" w:after="120" w:line="220" w:lineRule="exact"/>
              <w:ind w:left="369" w:right="113" w:hanging="312"/>
              <w:rPr>
                <w:bCs/>
                <w:lang w:eastAsia="en-GB"/>
              </w:rPr>
            </w:pPr>
            <w:r w:rsidRPr="00EF2637">
              <w:rPr>
                <w:bCs/>
                <w:lang w:eastAsia="en-GB"/>
              </w:rPr>
              <w:t>(a) Emission control equipment fitted by the manufacturer absent or obviously defective.</w:t>
            </w:r>
          </w:p>
          <w:p w14:paraId="0B9C8DDF" w14:textId="77777777" w:rsidR="00531009" w:rsidRPr="00EF2637" w:rsidRDefault="00531009" w:rsidP="00127D72">
            <w:pPr>
              <w:keepNext/>
              <w:keepLines/>
              <w:suppressAutoHyphens w:val="0"/>
              <w:spacing w:before="40" w:after="120" w:line="220" w:lineRule="exact"/>
              <w:ind w:left="369" w:right="113" w:hanging="312"/>
              <w:rPr>
                <w:bCs/>
                <w:lang w:eastAsia="en-GB"/>
              </w:rPr>
            </w:pPr>
            <w:r w:rsidRPr="00EF2637">
              <w:rPr>
                <w:bCs/>
                <w:lang w:eastAsia="en-GB"/>
              </w:rPr>
              <w:t>(b) Leaks which would affect emission measurements</w:t>
            </w:r>
          </w:p>
        </w:tc>
        <w:tc>
          <w:tcPr>
            <w:tcW w:w="375" w:type="pct"/>
            <w:gridSpan w:val="2"/>
            <w:tcBorders>
              <w:top w:val="single" w:sz="4" w:space="0" w:color="auto"/>
              <w:left w:val="single" w:sz="4" w:space="0" w:color="auto"/>
              <w:bottom w:val="single" w:sz="4" w:space="0" w:color="auto"/>
              <w:right w:val="single" w:sz="4" w:space="0" w:color="auto"/>
            </w:tcBorders>
          </w:tcPr>
          <w:p w14:paraId="0FFB505F" w14:textId="77777777" w:rsidR="00531009" w:rsidRPr="00EF2637" w:rsidRDefault="00531009" w:rsidP="00127D72">
            <w:pPr>
              <w:keepNext/>
              <w:keepLines/>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tcPr>
          <w:p w14:paraId="3747145E" w14:textId="77777777" w:rsidR="00531009" w:rsidRPr="00EF2637" w:rsidRDefault="00531009" w:rsidP="00127D72">
            <w:pPr>
              <w:keepNext/>
              <w:keepLines/>
              <w:suppressAutoHyphens w:val="0"/>
              <w:spacing w:before="40" w:after="120" w:line="220" w:lineRule="exact"/>
              <w:ind w:left="113" w:right="113"/>
              <w:jc w:val="center"/>
              <w:rPr>
                <w:lang w:eastAsia="en-GB"/>
              </w:rPr>
            </w:pPr>
            <w:r w:rsidRPr="00EF2637">
              <w:rPr>
                <w:lang w:eastAsia="en-GB"/>
              </w:rPr>
              <w:t>X</w:t>
            </w:r>
          </w:p>
          <w:p w14:paraId="4124D5C7" w14:textId="77777777" w:rsidR="00531009" w:rsidRPr="00EF2637" w:rsidRDefault="00531009" w:rsidP="00127D72">
            <w:pPr>
              <w:keepNext/>
              <w:keepLines/>
              <w:suppressAutoHyphens w:val="0"/>
              <w:spacing w:before="40" w:after="240" w:line="220" w:lineRule="exact"/>
              <w:ind w:left="113" w:right="113"/>
              <w:jc w:val="center"/>
              <w:rPr>
                <w:lang w:eastAsia="en-GB"/>
              </w:rPr>
            </w:pPr>
          </w:p>
          <w:p w14:paraId="3D2A1AB2" w14:textId="77777777" w:rsidR="00531009" w:rsidRPr="00EF2637" w:rsidRDefault="00531009" w:rsidP="00127D72">
            <w:pPr>
              <w:keepNext/>
              <w:keepLines/>
              <w:spacing w:line="220" w:lineRule="atLeast"/>
              <w:jc w:val="center"/>
              <w:rPr>
                <w:b/>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134EEB9E" w14:textId="77777777" w:rsidR="00531009" w:rsidRPr="00EF2637" w:rsidRDefault="00531009" w:rsidP="00127D72">
            <w:pPr>
              <w:keepNext/>
              <w:keepLines/>
              <w:suppressAutoHyphens w:val="0"/>
              <w:spacing w:before="40" w:after="120" w:line="220" w:lineRule="exact"/>
              <w:ind w:right="113"/>
              <w:rPr>
                <w:lang w:eastAsia="en-GB"/>
              </w:rPr>
            </w:pPr>
          </w:p>
        </w:tc>
      </w:tr>
      <w:tr w:rsidR="00531009" w:rsidRPr="00C96EA6" w14:paraId="4B4A453F" w14:textId="77777777" w:rsidTr="00127D72">
        <w:tc>
          <w:tcPr>
            <w:tcW w:w="703" w:type="pct"/>
            <w:tcBorders>
              <w:top w:val="single" w:sz="4" w:space="0" w:color="auto"/>
              <w:left w:val="single" w:sz="4" w:space="0" w:color="auto"/>
              <w:bottom w:val="single" w:sz="4" w:space="0" w:color="auto"/>
              <w:right w:val="single" w:sz="4" w:space="0" w:color="auto"/>
            </w:tcBorders>
          </w:tcPr>
          <w:p w14:paraId="223CC1F8" w14:textId="77777777" w:rsidR="00531009" w:rsidRPr="00C96EA6" w:rsidRDefault="00531009" w:rsidP="00127D72">
            <w:pPr>
              <w:keepNext/>
              <w:keepLines/>
              <w:suppressAutoHyphens w:val="0"/>
              <w:spacing w:before="40" w:after="120" w:line="220" w:lineRule="exact"/>
              <w:ind w:left="57" w:right="57"/>
              <w:rPr>
                <w:bCs/>
                <w:lang w:eastAsia="en-GB"/>
              </w:rPr>
            </w:pPr>
            <w:r w:rsidRPr="00C96EA6">
              <w:rPr>
                <w:bCs/>
                <w:lang w:eastAsia="en-GB"/>
              </w:rPr>
              <w:t>3.2.2.</w:t>
            </w:r>
          </w:p>
          <w:p w14:paraId="0FE9FB3F" w14:textId="77777777" w:rsidR="00531009" w:rsidRPr="00C96EA6" w:rsidRDefault="00531009" w:rsidP="00127D72">
            <w:pPr>
              <w:keepNext/>
              <w:keepLines/>
              <w:suppressAutoHyphens w:val="0"/>
              <w:spacing w:before="40" w:after="120" w:line="220" w:lineRule="exact"/>
              <w:ind w:left="57" w:right="57"/>
              <w:rPr>
                <w:bCs/>
                <w:lang w:eastAsia="en-GB"/>
              </w:rPr>
            </w:pPr>
            <w:r w:rsidRPr="00C96EA6">
              <w:rPr>
                <w:bCs/>
                <w:lang w:eastAsia="en-GB"/>
              </w:rPr>
              <w:t xml:space="preserve">Exhaust emissions measurement </w:t>
            </w:r>
          </w:p>
        </w:tc>
        <w:tc>
          <w:tcPr>
            <w:tcW w:w="1698" w:type="pct"/>
            <w:tcBorders>
              <w:top w:val="single" w:sz="4" w:space="0" w:color="auto"/>
              <w:left w:val="single" w:sz="4" w:space="0" w:color="auto"/>
              <w:bottom w:val="single" w:sz="4" w:space="0" w:color="auto"/>
              <w:right w:val="single" w:sz="4" w:space="0" w:color="auto"/>
            </w:tcBorders>
          </w:tcPr>
          <w:p w14:paraId="1E58638D" w14:textId="77777777" w:rsidR="00531009" w:rsidRPr="00C96EA6" w:rsidRDefault="00531009" w:rsidP="00127D72">
            <w:pPr>
              <w:keepNext/>
              <w:keepLines/>
              <w:spacing w:line="220" w:lineRule="atLeast"/>
              <w:ind w:left="57" w:right="57"/>
              <w:rPr>
                <w:bCs/>
                <w:spacing w:val="-4"/>
                <w:lang w:eastAsia="en-GB"/>
              </w:rPr>
            </w:pPr>
            <w:r w:rsidRPr="00C96EA6">
              <w:rPr>
                <w:bCs/>
                <w:spacing w:val="-4"/>
                <w:lang w:eastAsia="en-GB"/>
              </w:rPr>
              <w:t>Test procedures:</w:t>
            </w:r>
          </w:p>
          <w:p w14:paraId="3FEFCC86" w14:textId="77777777" w:rsidR="00531009" w:rsidRPr="00C96EA6" w:rsidRDefault="00531009" w:rsidP="00127D72">
            <w:pPr>
              <w:keepNext/>
              <w:keepLines/>
              <w:spacing w:line="220" w:lineRule="atLeast"/>
              <w:ind w:left="57" w:right="57"/>
              <w:rPr>
                <w:bCs/>
                <w:spacing w:val="-4"/>
                <w:lang w:eastAsia="en-GB"/>
              </w:rPr>
            </w:pPr>
          </w:p>
          <w:p w14:paraId="6D860246" w14:textId="77777777" w:rsidR="00531009" w:rsidRPr="00C96EA6" w:rsidRDefault="00531009" w:rsidP="00127D72">
            <w:pPr>
              <w:spacing w:before="40" w:after="120" w:line="220" w:lineRule="exact"/>
              <w:ind w:left="57" w:right="57"/>
              <w:rPr>
                <w:bCs/>
                <w:spacing w:val="-4"/>
                <w:lang w:eastAsia="en-GB"/>
              </w:rPr>
            </w:pPr>
            <w:r w:rsidRPr="00C96EA6">
              <w:rPr>
                <w:bCs/>
                <w:spacing w:val="-4"/>
                <w:lang w:eastAsia="en-GB"/>
              </w:rPr>
              <w:t>For vehicle up to emission classes Euro 5a and Euro V or equivalent:</w:t>
            </w:r>
          </w:p>
          <w:p w14:paraId="49123037" w14:textId="77777777" w:rsidR="00531009" w:rsidRPr="00C96EA6" w:rsidRDefault="00531009" w:rsidP="00127D72">
            <w:pPr>
              <w:keepNext/>
              <w:keepLines/>
              <w:spacing w:line="220" w:lineRule="atLeast"/>
              <w:ind w:left="57" w:right="57"/>
              <w:rPr>
                <w:bCs/>
                <w:spacing w:val="-4"/>
                <w:lang w:eastAsia="en-GB"/>
              </w:rPr>
            </w:pPr>
            <w:r w:rsidRPr="00C96EA6">
              <w:rPr>
                <w:bCs/>
                <w:spacing w:val="-4"/>
                <w:lang w:eastAsia="en-GB"/>
              </w:rPr>
              <w:t>Apply 3.2.2.1.</w:t>
            </w:r>
          </w:p>
          <w:p w14:paraId="59D08053" w14:textId="77777777" w:rsidR="00531009" w:rsidRPr="00C96EA6" w:rsidRDefault="00531009" w:rsidP="00127D72">
            <w:pPr>
              <w:keepNext/>
              <w:keepLines/>
              <w:spacing w:line="220" w:lineRule="atLeast"/>
              <w:ind w:left="57" w:right="57"/>
              <w:rPr>
                <w:bCs/>
                <w:spacing w:val="-4"/>
                <w:lang w:eastAsia="en-GB"/>
              </w:rPr>
            </w:pPr>
          </w:p>
          <w:p w14:paraId="2ED7E1E5" w14:textId="77777777" w:rsidR="00531009" w:rsidRPr="00C96EA6" w:rsidRDefault="00531009" w:rsidP="00127D72">
            <w:pPr>
              <w:spacing w:before="40" w:after="120" w:line="220" w:lineRule="exact"/>
              <w:ind w:left="57" w:right="57"/>
              <w:rPr>
                <w:bCs/>
                <w:spacing w:val="-4"/>
                <w:lang w:eastAsia="en-GB"/>
              </w:rPr>
            </w:pPr>
            <w:r w:rsidRPr="00C96EA6">
              <w:rPr>
                <w:bCs/>
                <w:spacing w:val="-4"/>
                <w:lang w:eastAsia="en-GB"/>
              </w:rPr>
              <w:t>For vehicles as of emission classes Euro 5b and Euro VI or equivalent:</w:t>
            </w:r>
          </w:p>
          <w:p w14:paraId="2B01DDB1" w14:textId="77777777" w:rsidR="00531009" w:rsidRPr="00C96EA6" w:rsidRDefault="00531009" w:rsidP="00127D72">
            <w:pPr>
              <w:keepNext/>
              <w:keepLines/>
              <w:spacing w:line="220" w:lineRule="atLeast"/>
              <w:ind w:left="57" w:right="57"/>
              <w:rPr>
                <w:bCs/>
                <w:spacing w:val="-4"/>
                <w:lang w:eastAsia="en-GB"/>
              </w:rPr>
            </w:pPr>
            <w:r w:rsidRPr="00C96EA6">
              <w:rPr>
                <w:bCs/>
                <w:spacing w:val="-4"/>
                <w:lang w:eastAsia="en-GB"/>
              </w:rPr>
              <w:t xml:space="preserve">Apply </w:t>
            </w:r>
            <w:proofErr w:type="gramStart"/>
            <w:r w:rsidRPr="00C96EA6">
              <w:rPr>
                <w:bCs/>
                <w:spacing w:val="-4"/>
                <w:lang w:eastAsia="en-GB"/>
              </w:rPr>
              <w:t>either 3.2.2.1</w:t>
            </w:r>
            <w:proofErr w:type="gramEnd"/>
            <w:r w:rsidRPr="00C96EA6">
              <w:rPr>
                <w:bCs/>
                <w:spacing w:val="-4"/>
                <w:lang w:eastAsia="en-GB"/>
              </w:rPr>
              <w:t>. or 3.2.2.2. according to national implementation.</w:t>
            </w:r>
          </w:p>
          <w:p w14:paraId="01A29E6E" w14:textId="77777777" w:rsidR="00531009" w:rsidRPr="00C96EA6" w:rsidRDefault="00531009" w:rsidP="00127D72">
            <w:pPr>
              <w:keepNext/>
              <w:keepLines/>
              <w:spacing w:line="220" w:lineRule="atLeast"/>
              <w:ind w:left="57" w:right="57"/>
              <w:rPr>
                <w:bCs/>
                <w:spacing w:val="-4"/>
                <w:lang w:eastAsia="en-GB"/>
              </w:rPr>
            </w:pPr>
          </w:p>
          <w:p w14:paraId="56A48E3E" w14:textId="77777777" w:rsidR="00531009" w:rsidRPr="00C96EA6" w:rsidRDefault="00531009" w:rsidP="00127D72">
            <w:pPr>
              <w:keepNext/>
              <w:keepLines/>
              <w:spacing w:line="220" w:lineRule="atLeast"/>
              <w:ind w:left="57" w:right="57"/>
              <w:rPr>
                <w:bCs/>
                <w:spacing w:val="-4"/>
                <w:lang w:eastAsia="en-GB"/>
              </w:rPr>
            </w:pPr>
            <w:r w:rsidRPr="00C96EA6">
              <w:rPr>
                <w:bCs/>
                <w:spacing w:val="-4"/>
                <w:lang w:eastAsia="en-GB"/>
              </w:rPr>
              <w:t>Mutual recognition of periodic technical inspection certificate is not affected by the choice of the Exhaust emissions test procedures.</w:t>
            </w:r>
          </w:p>
          <w:p w14:paraId="01F1C7C8" w14:textId="77777777" w:rsidR="00531009" w:rsidRPr="00C96EA6" w:rsidRDefault="00531009" w:rsidP="00127D72">
            <w:pPr>
              <w:keepNext/>
              <w:keepLines/>
              <w:spacing w:line="220" w:lineRule="atLeast"/>
              <w:ind w:left="57" w:right="57"/>
              <w:rPr>
                <w:bCs/>
                <w:spacing w:val="-4"/>
                <w:lang w:eastAsia="en-GB"/>
              </w:rPr>
            </w:pPr>
          </w:p>
        </w:tc>
        <w:tc>
          <w:tcPr>
            <w:tcW w:w="1534" w:type="pct"/>
            <w:tcBorders>
              <w:top w:val="single" w:sz="4" w:space="0" w:color="auto"/>
              <w:left w:val="single" w:sz="4" w:space="0" w:color="auto"/>
              <w:bottom w:val="single" w:sz="4" w:space="0" w:color="auto"/>
              <w:right w:val="single" w:sz="4" w:space="0" w:color="auto"/>
            </w:tcBorders>
          </w:tcPr>
          <w:p w14:paraId="3389E7C6" w14:textId="77777777" w:rsidR="00531009" w:rsidRPr="00C96EA6" w:rsidRDefault="00531009" w:rsidP="00127D72">
            <w:pPr>
              <w:keepNext/>
              <w:keepLines/>
              <w:suppressAutoHyphens w:val="0"/>
              <w:spacing w:before="40" w:after="120" w:line="220" w:lineRule="exact"/>
              <w:ind w:left="369" w:right="113" w:hanging="312"/>
              <w:rPr>
                <w:bCs/>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4C8D5F89" w14:textId="77777777" w:rsidR="00531009" w:rsidRPr="00C96EA6" w:rsidRDefault="00531009" w:rsidP="00127D72">
            <w:pPr>
              <w:keepNext/>
              <w:keepLines/>
              <w:suppressAutoHyphens w:val="0"/>
              <w:spacing w:before="40" w:after="120" w:line="220" w:lineRule="exact"/>
              <w:ind w:left="113" w:right="113"/>
              <w:rPr>
                <w:bCs/>
                <w:lang w:eastAsia="en-GB"/>
              </w:rPr>
            </w:pPr>
          </w:p>
        </w:tc>
        <w:tc>
          <w:tcPr>
            <w:tcW w:w="374" w:type="pct"/>
            <w:tcBorders>
              <w:top w:val="single" w:sz="4" w:space="0" w:color="auto"/>
              <w:left w:val="single" w:sz="4" w:space="0" w:color="auto"/>
              <w:bottom w:val="single" w:sz="4" w:space="0" w:color="auto"/>
              <w:right w:val="single" w:sz="4" w:space="0" w:color="auto"/>
            </w:tcBorders>
          </w:tcPr>
          <w:p w14:paraId="6696FBFC" w14:textId="77777777" w:rsidR="00531009" w:rsidRPr="00C96EA6" w:rsidRDefault="00531009" w:rsidP="00127D72">
            <w:pPr>
              <w:keepNext/>
              <w:keepLines/>
              <w:suppressAutoHyphens w:val="0"/>
              <w:spacing w:before="40" w:after="120" w:line="220" w:lineRule="exact"/>
              <w:ind w:left="113" w:right="113"/>
              <w:jc w:val="center"/>
              <w:rPr>
                <w:bCs/>
                <w:lang w:eastAsia="en-GB"/>
              </w:rPr>
            </w:pPr>
          </w:p>
        </w:tc>
        <w:tc>
          <w:tcPr>
            <w:tcW w:w="316" w:type="pct"/>
            <w:tcBorders>
              <w:top w:val="single" w:sz="4" w:space="0" w:color="auto"/>
              <w:left w:val="single" w:sz="4" w:space="0" w:color="auto"/>
              <w:bottom w:val="single" w:sz="4" w:space="0" w:color="auto"/>
              <w:right w:val="single" w:sz="4" w:space="0" w:color="auto"/>
            </w:tcBorders>
          </w:tcPr>
          <w:p w14:paraId="494DDDFE" w14:textId="77777777" w:rsidR="00531009" w:rsidRPr="00C96EA6" w:rsidRDefault="00531009" w:rsidP="00127D72">
            <w:pPr>
              <w:keepNext/>
              <w:keepLines/>
              <w:suppressAutoHyphens w:val="0"/>
              <w:spacing w:before="40" w:after="120" w:line="220" w:lineRule="exact"/>
              <w:ind w:right="113"/>
              <w:rPr>
                <w:bCs/>
                <w:lang w:eastAsia="en-GB"/>
              </w:rPr>
            </w:pPr>
          </w:p>
        </w:tc>
      </w:tr>
      <w:tr w:rsidR="00531009" w:rsidRPr="00C96EA6" w14:paraId="7ACE49B0" w14:textId="77777777" w:rsidTr="00127D72">
        <w:tc>
          <w:tcPr>
            <w:tcW w:w="703" w:type="pct"/>
            <w:tcBorders>
              <w:top w:val="single" w:sz="4" w:space="0" w:color="auto"/>
              <w:left w:val="single" w:sz="4" w:space="0" w:color="auto"/>
              <w:bottom w:val="nil"/>
              <w:right w:val="single" w:sz="4" w:space="0" w:color="auto"/>
            </w:tcBorders>
            <w:hideMark/>
          </w:tcPr>
          <w:p w14:paraId="7B4F51E8" w14:textId="77777777" w:rsidR="00531009" w:rsidRPr="00C96EA6" w:rsidRDefault="00531009" w:rsidP="00127D72">
            <w:pPr>
              <w:tabs>
                <w:tab w:val="left" w:pos="667"/>
              </w:tabs>
              <w:spacing w:before="40" w:after="120" w:line="220" w:lineRule="exact"/>
              <w:ind w:left="57"/>
              <w:rPr>
                <w:bCs/>
                <w:lang w:eastAsia="en-GB"/>
              </w:rPr>
            </w:pPr>
            <w:r w:rsidRPr="00C96EA6">
              <w:rPr>
                <w:bCs/>
                <w:lang w:eastAsia="en-GB"/>
              </w:rPr>
              <w:t xml:space="preserve">3.2.2.1. Opacity </w:t>
            </w:r>
          </w:p>
          <w:p w14:paraId="2D06312F" w14:textId="79836C3A" w:rsidR="00531009" w:rsidRPr="00C96EA6" w:rsidRDefault="00531009" w:rsidP="00127D72">
            <w:pPr>
              <w:suppressAutoHyphens w:val="0"/>
              <w:spacing w:before="40" w:after="120" w:line="220" w:lineRule="exact"/>
              <w:ind w:left="57"/>
              <w:rPr>
                <w:bCs/>
                <w:lang w:eastAsia="en-GB"/>
              </w:rPr>
            </w:pPr>
            <w:r w:rsidRPr="00C96EA6">
              <w:rPr>
                <w:bCs/>
                <w:lang w:eastAsia="en-GB"/>
              </w:rPr>
              <w:t xml:space="preserve">Vehicles registered or put into service before 1 January 1980 are exempted from this </w:t>
            </w:r>
            <w:r w:rsidRPr="00C96EA6">
              <w:rPr>
                <w:bCs/>
                <w:spacing w:val="-8"/>
                <w:lang w:eastAsia="en-GB"/>
              </w:rPr>
              <w:t>requirement</w:t>
            </w:r>
          </w:p>
        </w:tc>
        <w:tc>
          <w:tcPr>
            <w:tcW w:w="1698" w:type="pct"/>
            <w:tcBorders>
              <w:top w:val="single" w:sz="4" w:space="0" w:color="auto"/>
              <w:left w:val="single" w:sz="4" w:space="0" w:color="auto"/>
              <w:bottom w:val="single" w:sz="4" w:space="0" w:color="auto"/>
              <w:right w:val="single" w:sz="4" w:space="0" w:color="auto"/>
            </w:tcBorders>
            <w:hideMark/>
          </w:tcPr>
          <w:p w14:paraId="6199B44F" w14:textId="77777777" w:rsidR="00531009" w:rsidRPr="00C96EA6" w:rsidRDefault="00531009" w:rsidP="00127D72">
            <w:pPr>
              <w:spacing w:before="40" w:after="120" w:line="220" w:lineRule="exact"/>
              <w:ind w:left="57" w:right="57"/>
              <w:rPr>
                <w:bCs/>
                <w:spacing w:val="-4"/>
                <w:lang w:eastAsia="en-GB"/>
              </w:rPr>
            </w:pPr>
            <w:r w:rsidRPr="00C96EA6">
              <w:rPr>
                <w:bCs/>
                <w:spacing w:val="-4"/>
                <w:lang w:eastAsia="en-GB"/>
              </w:rPr>
              <w:t>For vehicle up to emission classes Euro 5 and Euro V or equivalent:</w:t>
            </w:r>
          </w:p>
          <w:p w14:paraId="60A72B8A" w14:textId="77777777" w:rsidR="00531009" w:rsidRPr="00C96EA6" w:rsidRDefault="00531009" w:rsidP="00127D72">
            <w:pPr>
              <w:spacing w:before="40" w:after="120" w:line="220" w:lineRule="exact"/>
              <w:ind w:left="57" w:right="57"/>
              <w:rPr>
                <w:bCs/>
                <w:spacing w:val="-4"/>
                <w:lang w:eastAsia="en-GB"/>
              </w:rPr>
            </w:pPr>
            <w:r w:rsidRPr="00C96EA6">
              <w:rPr>
                <w:bCs/>
                <w:spacing w:val="-4"/>
                <w:lang w:eastAsia="en-GB"/>
              </w:rPr>
              <w:t xml:space="preserve">Exhaust gas opacity to be measure during free acceleration (no load from idle up to cut-off speed) with gear lever in neutral and clutch engaged or reading of OBD. The tailpipe testing shall be the default method of exhaust emissions assessment. </w:t>
            </w:r>
            <w:proofErr w:type="gramStart"/>
            <w:r w:rsidRPr="00C96EA6">
              <w:rPr>
                <w:bCs/>
                <w:spacing w:val="-4"/>
                <w:lang w:eastAsia="en-GB"/>
              </w:rPr>
              <w:t>On the basis of</w:t>
            </w:r>
            <w:proofErr w:type="gramEnd"/>
            <w:r w:rsidRPr="00C96EA6">
              <w:rPr>
                <w:bCs/>
                <w:spacing w:val="-4"/>
                <w:lang w:eastAsia="en-GB"/>
              </w:rPr>
              <w:t xml:space="preserve"> an assessment of equivalence, </w:t>
            </w:r>
            <w:r w:rsidRPr="00C96EA6">
              <w:rPr>
                <w:bCs/>
                <w:spacing w:val="-4"/>
                <w:lang w:val="en-US" w:eastAsia="en-GB"/>
              </w:rPr>
              <w:t>Contracting Parties</w:t>
            </w:r>
            <w:r w:rsidRPr="00C96EA6">
              <w:rPr>
                <w:bCs/>
                <w:spacing w:val="-4"/>
                <w:lang w:eastAsia="en-GB"/>
              </w:rPr>
              <w:t xml:space="preserve"> may authorise the use of OBD in accordance with the manufacturer’s recommendation and other requirements.</w:t>
            </w:r>
          </w:p>
          <w:p w14:paraId="083E3C1B" w14:textId="77777777" w:rsidR="00531009" w:rsidRPr="00C96EA6" w:rsidRDefault="00531009" w:rsidP="00127D72">
            <w:pPr>
              <w:spacing w:before="40" w:after="120" w:line="220" w:lineRule="exact"/>
              <w:ind w:left="57" w:right="57"/>
              <w:rPr>
                <w:bCs/>
                <w:spacing w:val="-4"/>
                <w:lang w:eastAsia="en-GB"/>
              </w:rPr>
            </w:pPr>
            <w:r w:rsidRPr="00C96EA6">
              <w:rPr>
                <w:bCs/>
                <w:spacing w:val="-4"/>
                <w:lang w:eastAsia="en-GB"/>
              </w:rPr>
              <w:t>For vehicles as of emission classes Euro 6 and Euro VI or equivalent:</w:t>
            </w:r>
          </w:p>
          <w:p w14:paraId="56948BA8" w14:textId="77777777" w:rsidR="00531009" w:rsidRPr="00C96EA6" w:rsidRDefault="00531009" w:rsidP="00127D72">
            <w:pPr>
              <w:spacing w:before="40" w:after="120" w:line="220" w:lineRule="exact"/>
              <w:ind w:left="57" w:right="57"/>
              <w:rPr>
                <w:bCs/>
                <w:spacing w:val="-4"/>
                <w:lang w:eastAsia="en-GB"/>
              </w:rPr>
            </w:pPr>
            <w:r w:rsidRPr="00C96EA6">
              <w:rPr>
                <w:bCs/>
                <w:spacing w:val="-4"/>
                <w:lang w:eastAsia="en-GB"/>
              </w:rPr>
              <w:t>Exhaust gas opacity to be measured during free acceleration (no load from idle up to cut-off speed) with gear lever in neutral and clutch engaged or reading of OBD in accordance with the manufacturer’s recommendations and other requirements</w:t>
            </w:r>
            <w:r w:rsidRPr="00C96EA6">
              <w:rPr>
                <w:bCs/>
                <w:spacing w:val="-4"/>
                <w:vertAlign w:val="superscript"/>
                <w:lang w:eastAsia="en-GB"/>
              </w:rPr>
              <w:t>1</w:t>
            </w:r>
          </w:p>
          <w:p w14:paraId="1BBEA08C" w14:textId="77777777" w:rsidR="00531009" w:rsidRPr="00C96EA6" w:rsidRDefault="00531009" w:rsidP="00127D72">
            <w:pPr>
              <w:spacing w:before="40" w:after="120" w:line="220" w:lineRule="exact"/>
              <w:ind w:left="57" w:right="57"/>
              <w:rPr>
                <w:bCs/>
                <w:spacing w:val="-4"/>
                <w:lang w:eastAsia="en-GB"/>
              </w:rPr>
            </w:pPr>
            <w:r w:rsidRPr="00C96EA6">
              <w:rPr>
                <w:bCs/>
                <w:spacing w:val="-4"/>
                <w:lang w:eastAsia="en-GB"/>
              </w:rPr>
              <w:t>Vehicle preconditioning:</w:t>
            </w:r>
          </w:p>
          <w:p w14:paraId="7B21DFA4" w14:textId="77777777" w:rsidR="00531009" w:rsidRPr="00C96EA6" w:rsidRDefault="00531009" w:rsidP="00127D72">
            <w:pPr>
              <w:spacing w:before="40" w:after="120" w:line="220" w:lineRule="exact"/>
              <w:ind w:left="57" w:right="57"/>
              <w:rPr>
                <w:bCs/>
                <w:spacing w:val="-4"/>
                <w:lang w:eastAsia="en-GB"/>
              </w:rPr>
            </w:pPr>
            <w:r w:rsidRPr="00C96EA6">
              <w:rPr>
                <w:bCs/>
                <w:spacing w:val="-4"/>
                <w:lang w:eastAsia="en-GB"/>
              </w:rPr>
              <w:br/>
              <w:t>1. Vehicles may be tested without preconditioning, although for safety reasons checks should be made that the engine is warm and in a satisfactory mechanical condition</w:t>
            </w:r>
          </w:p>
        </w:tc>
        <w:tc>
          <w:tcPr>
            <w:tcW w:w="1534" w:type="pct"/>
            <w:tcBorders>
              <w:top w:val="single" w:sz="4" w:space="0" w:color="auto"/>
              <w:left w:val="single" w:sz="4" w:space="0" w:color="auto"/>
              <w:bottom w:val="single" w:sz="4" w:space="0" w:color="auto"/>
              <w:right w:val="single" w:sz="4" w:space="0" w:color="auto"/>
            </w:tcBorders>
            <w:hideMark/>
          </w:tcPr>
          <w:p w14:paraId="5D8D8D0A" w14:textId="77777777" w:rsidR="00531009" w:rsidRPr="00C96EA6" w:rsidRDefault="00531009" w:rsidP="00127D72">
            <w:pPr>
              <w:suppressAutoHyphens w:val="0"/>
              <w:spacing w:before="40" w:after="120" w:line="220" w:lineRule="exact"/>
              <w:ind w:left="369" w:right="113" w:hanging="312"/>
              <w:rPr>
                <w:bCs/>
                <w:lang w:eastAsia="en-GB"/>
              </w:rPr>
            </w:pPr>
            <w:r w:rsidRPr="00C96EA6">
              <w:rPr>
                <w:bCs/>
                <w:lang w:eastAsia="en-GB"/>
              </w:rPr>
              <w:t>(a) For vehicle registered or put into service for the first time after the date specified in the requirements</w:t>
            </w:r>
            <w:r w:rsidRPr="00C96EA6">
              <w:rPr>
                <w:bCs/>
                <w:vertAlign w:val="superscript"/>
                <w:lang w:eastAsia="en-GB"/>
              </w:rPr>
              <w:t>1</w:t>
            </w:r>
          </w:p>
          <w:p w14:paraId="1A689938" w14:textId="77777777" w:rsidR="00531009" w:rsidRPr="00C96EA6" w:rsidRDefault="00531009" w:rsidP="00127D72">
            <w:pPr>
              <w:spacing w:line="220" w:lineRule="atLeast"/>
              <w:ind w:left="373"/>
              <w:rPr>
                <w:bCs/>
                <w:lang w:eastAsia="en-GB"/>
              </w:rPr>
            </w:pPr>
            <w:r w:rsidRPr="00C96EA6">
              <w:rPr>
                <w:bCs/>
                <w:lang w:eastAsia="en-GB"/>
              </w:rPr>
              <w:t>Opacity exceeds the level recorded on the manufacturer’s plate on the vehicle.</w:t>
            </w:r>
          </w:p>
        </w:tc>
        <w:tc>
          <w:tcPr>
            <w:tcW w:w="375" w:type="pct"/>
            <w:gridSpan w:val="2"/>
            <w:tcBorders>
              <w:top w:val="single" w:sz="4" w:space="0" w:color="auto"/>
              <w:left w:val="single" w:sz="4" w:space="0" w:color="auto"/>
              <w:bottom w:val="single" w:sz="4" w:space="0" w:color="auto"/>
              <w:right w:val="single" w:sz="4" w:space="0" w:color="auto"/>
            </w:tcBorders>
          </w:tcPr>
          <w:p w14:paraId="39CAB1FE" w14:textId="77777777" w:rsidR="00531009" w:rsidRPr="00C96EA6" w:rsidRDefault="00531009" w:rsidP="00127D72">
            <w:pPr>
              <w:suppressAutoHyphens w:val="0"/>
              <w:spacing w:before="40" w:after="120" w:line="220" w:lineRule="exact"/>
              <w:ind w:left="113" w:right="113"/>
              <w:rPr>
                <w:bCs/>
                <w:lang w:eastAsia="en-GB"/>
              </w:rPr>
            </w:pPr>
          </w:p>
        </w:tc>
        <w:tc>
          <w:tcPr>
            <w:tcW w:w="374" w:type="pct"/>
            <w:tcBorders>
              <w:top w:val="single" w:sz="4" w:space="0" w:color="auto"/>
              <w:left w:val="single" w:sz="4" w:space="0" w:color="auto"/>
              <w:bottom w:val="single" w:sz="4" w:space="0" w:color="auto"/>
              <w:right w:val="single" w:sz="4" w:space="0" w:color="auto"/>
            </w:tcBorders>
            <w:hideMark/>
          </w:tcPr>
          <w:p w14:paraId="301B1D0A" w14:textId="77777777" w:rsidR="00531009" w:rsidRPr="00C96EA6" w:rsidRDefault="00531009" w:rsidP="00127D72">
            <w:pPr>
              <w:suppressAutoHyphens w:val="0"/>
              <w:spacing w:before="40" w:after="120" w:line="220" w:lineRule="exact"/>
              <w:ind w:left="113" w:right="113"/>
              <w:jc w:val="center"/>
              <w:rPr>
                <w:bCs/>
                <w:lang w:eastAsia="en-GB"/>
              </w:rPr>
            </w:pPr>
            <w:r w:rsidRPr="00C96EA6">
              <w:rPr>
                <w:bCs/>
                <w:lang w:eastAsia="en-GB"/>
              </w:rPr>
              <w:t>X</w:t>
            </w:r>
          </w:p>
        </w:tc>
        <w:tc>
          <w:tcPr>
            <w:tcW w:w="316" w:type="pct"/>
            <w:tcBorders>
              <w:top w:val="single" w:sz="4" w:space="0" w:color="auto"/>
              <w:left w:val="single" w:sz="4" w:space="0" w:color="auto"/>
              <w:bottom w:val="single" w:sz="4" w:space="0" w:color="auto"/>
              <w:right w:val="single" w:sz="4" w:space="0" w:color="auto"/>
            </w:tcBorders>
          </w:tcPr>
          <w:p w14:paraId="1B35D237" w14:textId="77777777" w:rsidR="00531009" w:rsidRPr="00C96EA6" w:rsidRDefault="00531009" w:rsidP="00127D72">
            <w:pPr>
              <w:suppressAutoHyphens w:val="0"/>
              <w:spacing w:before="40" w:after="120" w:line="220" w:lineRule="exact"/>
              <w:ind w:right="113"/>
              <w:rPr>
                <w:bCs/>
                <w:lang w:eastAsia="en-GB"/>
              </w:rPr>
            </w:pPr>
          </w:p>
        </w:tc>
      </w:tr>
      <w:tr w:rsidR="00531009" w:rsidRPr="00C96EA6" w14:paraId="5E284E96" w14:textId="77777777" w:rsidTr="00127D72">
        <w:tc>
          <w:tcPr>
            <w:tcW w:w="703" w:type="pct"/>
            <w:tcBorders>
              <w:top w:val="nil"/>
              <w:left w:val="single" w:sz="4" w:space="0" w:color="auto"/>
              <w:bottom w:val="nil"/>
              <w:right w:val="single" w:sz="4" w:space="0" w:color="auto"/>
            </w:tcBorders>
          </w:tcPr>
          <w:p w14:paraId="56EDF09A" w14:textId="77777777" w:rsidR="00531009" w:rsidRPr="00C96EA6" w:rsidRDefault="00531009" w:rsidP="00127D72">
            <w:pPr>
              <w:tabs>
                <w:tab w:val="left" w:pos="667"/>
              </w:tabs>
              <w:spacing w:line="220" w:lineRule="atLeast"/>
              <w:rPr>
                <w:bCs/>
                <w:lang w:eastAsia="en-GB"/>
              </w:rPr>
            </w:pPr>
          </w:p>
        </w:tc>
        <w:tc>
          <w:tcPr>
            <w:tcW w:w="1698" w:type="pct"/>
            <w:tcBorders>
              <w:top w:val="single" w:sz="4" w:space="0" w:color="auto"/>
              <w:left w:val="single" w:sz="4" w:space="0" w:color="auto"/>
              <w:bottom w:val="single" w:sz="4" w:space="0" w:color="auto"/>
              <w:right w:val="single" w:sz="4" w:space="0" w:color="auto"/>
            </w:tcBorders>
            <w:hideMark/>
          </w:tcPr>
          <w:p w14:paraId="013433F8"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2. Precondition requirements:</w:t>
            </w:r>
          </w:p>
          <w:p w14:paraId="4ABA5369"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lastRenderedPageBreak/>
              <w:t>(i) Engine shall be fully warm, for instance the engine oil temperature measured by a probe in the oil level dipstick tube to be at least 80ºC or normal operating temperature if lower, or the engine block temperature measured by the level of infrared radiation to be at least an equivalent temperature. If, owing to the vehicle configuration, this measurement is impractical, the establishment of the engine’s normal operating temperature may be made by other means, for example by the operation of the engine cooling fan.</w:t>
            </w:r>
          </w:p>
          <w:p w14:paraId="691EC453"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(ii) Exhaust system shall be purged by at least three free acceleration cycles or by an equivalent method.</w:t>
            </w:r>
          </w:p>
        </w:tc>
        <w:tc>
          <w:tcPr>
            <w:tcW w:w="1534" w:type="pct"/>
            <w:tcBorders>
              <w:top w:val="single" w:sz="4" w:space="0" w:color="auto"/>
              <w:left w:val="single" w:sz="4" w:space="0" w:color="auto"/>
              <w:bottom w:val="single" w:sz="4" w:space="0" w:color="auto"/>
              <w:right w:val="single" w:sz="4" w:space="0" w:color="auto"/>
            </w:tcBorders>
          </w:tcPr>
          <w:p w14:paraId="5C5EA002" w14:textId="77777777" w:rsidR="00531009" w:rsidRPr="00C96EA6" w:rsidRDefault="00531009" w:rsidP="00127D72">
            <w:pPr>
              <w:spacing w:line="220" w:lineRule="atLeast"/>
              <w:rPr>
                <w:bCs/>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352D503B" w14:textId="77777777" w:rsidR="00531009" w:rsidRPr="00C96EA6" w:rsidRDefault="00531009" w:rsidP="00127D72">
            <w:pPr>
              <w:suppressAutoHyphens w:val="0"/>
              <w:spacing w:before="40" w:after="120" w:line="220" w:lineRule="exact"/>
              <w:ind w:left="113" w:right="113"/>
              <w:rPr>
                <w:bCs/>
                <w:lang w:eastAsia="en-GB"/>
              </w:rPr>
            </w:pPr>
          </w:p>
        </w:tc>
        <w:tc>
          <w:tcPr>
            <w:tcW w:w="374" w:type="pct"/>
            <w:tcBorders>
              <w:top w:val="single" w:sz="4" w:space="0" w:color="auto"/>
              <w:left w:val="single" w:sz="4" w:space="0" w:color="auto"/>
              <w:bottom w:val="single" w:sz="4" w:space="0" w:color="auto"/>
              <w:right w:val="single" w:sz="4" w:space="0" w:color="auto"/>
            </w:tcBorders>
          </w:tcPr>
          <w:p w14:paraId="266BC9AB" w14:textId="77777777" w:rsidR="00531009" w:rsidRPr="00C96EA6" w:rsidRDefault="00531009" w:rsidP="00127D72">
            <w:pPr>
              <w:suppressAutoHyphens w:val="0"/>
              <w:spacing w:before="40" w:after="120" w:line="220" w:lineRule="exact"/>
              <w:ind w:left="113" w:right="113"/>
              <w:rPr>
                <w:bCs/>
                <w:lang w:eastAsia="en-GB"/>
              </w:rPr>
            </w:pPr>
          </w:p>
        </w:tc>
        <w:tc>
          <w:tcPr>
            <w:tcW w:w="316" w:type="pct"/>
            <w:tcBorders>
              <w:top w:val="single" w:sz="4" w:space="0" w:color="auto"/>
              <w:left w:val="single" w:sz="4" w:space="0" w:color="auto"/>
              <w:bottom w:val="single" w:sz="4" w:space="0" w:color="auto"/>
              <w:right w:val="single" w:sz="4" w:space="0" w:color="auto"/>
            </w:tcBorders>
          </w:tcPr>
          <w:p w14:paraId="10245D9F" w14:textId="77777777" w:rsidR="00531009" w:rsidRPr="00C96EA6" w:rsidRDefault="00531009" w:rsidP="00127D72">
            <w:pPr>
              <w:suppressAutoHyphens w:val="0"/>
              <w:spacing w:before="40" w:after="120" w:line="220" w:lineRule="exact"/>
              <w:ind w:right="113"/>
              <w:rPr>
                <w:bCs/>
                <w:lang w:eastAsia="en-GB"/>
              </w:rPr>
            </w:pPr>
          </w:p>
        </w:tc>
      </w:tr>
      <w:tr w:rsidR="00531009" w:rsidRPr="00C96EA6" w14:paraId="5840FD60" w14:textId="77777777" w:rsidTr="00127D72">
        <w:tc>
          <w:tcPr>
            <w:tcW w:w="703" w:type="pct"/>
            <w:tcBorders>
              <w:top w:val="nil"/>
              <w:left w:val="single" w:sz="4" w:space="0" w:color="auto"/>
              <w:bottom w:val="nil"/>
              <w:right w:val="single" w:sz="4" w:space="0" w:color="auto"/>
            </w:tcBorders>
          </w:tcPr>
          <w:p w14:paraId="4B5BC8AD" w14:textId="77777777" w:rsidR="00531009" w:rsidRPr="00C96EA6" w:rsidRDefault="00531009" w:rsidP="00127D72">
            <w:pPr>
              <w:tabs>
                <w:tab w:val="left" w:pos="667"/>
              </w:tabs>
              <w:spacing w:line="220" w:lineRule="atLeast"/>
              <w:rPr>
                <w:bCs/>
                <w:lang w:eastAsia="en-GB"/>
              </w:rPr>
            </w:pPr>
          </w:p>
        </w:tc>
        <w:tc>
          <w:tcPr>
            <w:tcW w:w="1698" w:type="pct"/>
            <w:tcBorders>
              <w:top w:val="single" w:sz="4" w:space="0" w:color="auto"/>
              <w:left w:val="single" w:sz="4" w:space="0" w:color="auto"/>
              <w:bottom w:val="single" w:sz="4" w:space="0" w:color="auto"/>
              <w:right w:val="single" w:sz="4" w:space="0" w:color="auto"/>
            </w:tcBorders>
            <w:hideMark/>
          </w:tcPr>
          <w:p w14:paraId="1B2E7C2D" w14:textId="77777777" w:rsidR="00531009" w:rsidRPr="00C96EA6" w:rsidRDefault="00531009" w:rsidP="00127D72">
            <w:pPr>
              <w:spacing w:before="40" w:after="120" w:line="220" w:lineRule="exact"/>
              <w:ind w:left="57" w:right="57"/>
              <w:rPr>
                <w:bCs/>
                <w:spacing w:val="-4"/>
                <w:lang w:eastAsia="en-GB"/>
              </w:rPr>
            </w:pPr>
            <w:r w:rsidRPr="00C96EA6">
              <w:rPr>
                <w:bCs/>
                <w:spacing w:val="-4"/>
                <w:lang w:eastAsia="en-GB"/>
              </w:rPr>
              <w:t>Test procedure:</w:t>
            </w:r>
          </w:p>
          <w:p w14:paraId="615E9054" w14:textId="77777777" w:rsidR="00531009" w:rsidRPr="00C96EA6" w:rsidRDefault="00531009" w:rsidP="00127D72">
            <w:pPr>
              <w:spacing w:before="40" w:after="120" w:line="220" w:lineRule="exact"/>
              <w:ind w:left="57" w:right="57"/>
              <w:rPr>
                <w:bCs/>
                <w:spacing w:val="-4"/>
                <w:lang w:eastAsia="en-GB"/>
              </w:rPr>
            </w:pPr>
            <w:r w:rsidRPr="00C96EA6">
              <w:rPr>
                <w:bCs/>
                <w:spacing w:val="-4"/>
                <w:lang w:eastAsia="en-GB"/>
              </w:rPr>
              <w:t>1. Engine and any turbocharger fitted, to be at idle before the start of each free acceleration cycle. For heavy-duty diesels, this means waiting for at least 10 seconds after the release of the throttle.</w:t>
            </w:r>
          </w:p>
          <w:p w14:paraId="03D3D962" w14:textId="77777777" w:rsidR="00531009" w:rsidRPr="00C96EA6" w:rsidRDefault="00531009" w:rsidP="00127D72">
            <w:pPr>
              <w:spacing w:before="40" w:after="120" w:line="220" w:lineRule="exact"/>
              <w:ind w:left="57" w:right="57"/>
              <w:rPr>
                <w:bCs/>
                <w:spacing w:val="-4"/>
                <w:lang w:eastAsia="en-GB"/>
              </w:rPr>
            </w:pPr>
            <w:r w:rsidRPr="00C96EA6">
              <w:rPr>
                <w:bCs/>
                <w:spacing w:val="-4"/>
                <w:lang w:eastAsia="en-GB"/>
              </w:rPr>
              <w:t xml:space="preserve">2. To initiate each free acceleration cycle, the throttle pedal must be fully depressed quickly and continuously (in less than one second) but not violently, </w:t>
            </w:r>
            <w:proofErr w:type="gramStart"/>
            <w:r w:rsidRPr="00C96EA6">
              <w:rPr>
                <w:bCs/>
                <w:spacing w:val="-4"/>
                <w:lang w:eastAsia="en-GB"/>
              </w:rPr>
              <w:t>so as to</w:t>
            </w:r>
            <w:proofErr w:type="gramEnd"/>
            <w:r w:rsidRPr="00C96EA6">
              <w:rPr>
                <w:bCs/>
                <w:spacing w:val="-4"/>
                <w:lang w:eastAsia="en-GB"/>
              </w:rPr>
              <w:t xml:space="preserve"> obtain maximum delivery from the injection pump.</w:t>
            </w:r>
          </w:p>
          <w:p w14:paraId="71474988" w14:textId="77777777" w:rsidR="00531009" w:rsidRPr="00C96EA6" w:rsidRDefault="00531009" w:rsidP="00127D72">
            <w:pPr>
              <w:keepNext/>
              <w:keepLines/>
              <w:spacing w:before="40" w:after="120" w:line="220" w:lineRule="exact"/>
              <w:ind w:left="57" w:right="57"/>
              <w:rPr>
                <w:bCs/>
                <w:color w:val="000000"/>
                <w:sz w:val="19"/>
                <w:szCs w:val="19"/>
                <w:lang w:eastAsia="en-GB"/>
              </w:rPr>
            </w:pPr>
            <w:r w:rsidRPr="00C96EA6">
              <w:rPr>
                <w:bCs/>
                <w:color w:val="000000"/>
                <w:sz w:val="19"/>
                <w:szCs w:val="19"/>
                <w:lang w:eastAsia="en-GB"/>
              </w:rPr>
              <w:t>3. During each free acceleration cycle, the engine shall reach cut-off speed or, for vehicles with automatic transmissions, the speed specified by the manufacturer or, if this data is not available, then two thirds of the cut-off speed, before the throttle is released. This could be checked, for instance, by monitoring engine speed or by allowing a sufficient time to elapse between initial throttle depression and release, which in the case of vehicles of categories M</w:t>
            </w:r>
            <w:r w:rsidRPr="00C96EA6">
              <w:rPr>
                <w:bCs/>
                <w:color w:val="000000"/>
                <w:sz w:val="14"/>
                <w:szCs w:val="14"/>
                <w:lang w:eastAsia="en-GB"/>
              </w:rPr>
              <w:t>2</w:t>
            </w:r>
            <w:r w:rsidRPr="00C96EA6">
              <w:rPr>
                <w:bCs/>
                <w:color w:val="000000"/>
                <w:sz w:val="19"/>
                <w:szCs w:val="19"/>
                <w:lang w:eastAsia="en-GB"/>
              </w:rPr>
              <w:t>, M</w:t>
            </w:r>
            <w:r w:rsidRPr="00C96EA6">
              <w:rPr>
                <w:bCs/>
                <w:color w:val="000000"/>
                <w:sz w:val="14"/>
                <w:szCs w:val="14"/>
                <w:lang w:eastAsia="en-GB"/>
              </w:rPr>
              <w:t>3</w:t>
            </w:r>
            <w:r w:rsidRPr="00C96EA6">
              <w:rPr>
                <w:bCs/>
                <w:color w:val="000000"/>
                <w:sz w:val="19"/>
                <w:szCs w:val="19"/>
                <w:lang w:eastAsia="en-GB"/>
              </w:rPr>
              <w:t>, N</w:t>
            </w:r>
            <w:r w:rsidRPr="00C96EA6">
              <w:rPr>
                <w:bCs/>
                <w:color w:val="000000"/>
                <w:sz w:val="14"/>
                <w:szCs w:val="14"/>
                <w:lang w:eastAsia="en-GB"/>
              </w:rPr>
              <w:t xml:space="preserve">2 </w:t>
            </w:r>
            <w:r w:rsidRPr="00C96EA6">
              <w:rPr>
                <w:bCs/>
                <w:color w:val="000000"/>
                <w:sz w:val="19"/>
                <w:szCs w:val="19"/>
                <w:lang w:eastAsia="en-GB"/>
              </w:rPr>
              <w:t>and N</w:t>
            </w:r>
            <w:r w:rsidRPr="00C96EA6">
              <w:rPr>
                <w:bCs/>
                <w:color w:val="000000"/>
                <w:sz w:val="14"/>
                <w:szCs w:val="14"/>
                <w:lang w:eastAsia="en-GB"/>
              </w:rPr>
              <w:t>3</w:t>
            </w:r>
            <w:r w:rsidRPr="00C96EA6">
              <w:rPr>
                <w:bCs/>
                <w:color w:val="000000"/>
                <w:sz w:val="19"/>
                <w:szCs w:val="19"/>
                <w:lang w:eastAsia="en-GB"/>
              </w:rPr>
              <w:t>, should be at least two seconds.</w:t>
            </w:r>
          </w:p>
        </w:tc>
        <w:tc>
          <w:tcPr>
            <w:tcW w:w="1534" w:type="pct"/>
            <w:tcBorders>
              <w:top w:val="single" w:sz="4" w:space="0" w:color="auto"/>
              <w:left w:val="single" w:sz="4" w:space="0" w:color="auto"/>
              <w:bottom w:val="single" w:sz="4" w:space="0" w:color="auto"/>
              <w:right w:val="single" w:sz="4" w:space="0" w:color="auto"/>
            </w:tcBorders>
          </w:tcPr>
          <w:p w14:paraId="56DCEACE" w14:textId="77777777" w:rsidR="00531009" w:rsidRPr="00C96EA6" w:rsidRDefault="00531009" w:rsidP="00127D72">
            <w:pPr>
              <w:suppressAutoHyphens w:val="0"/>
              <w:spacing w:before="40" w:after="120" w:line="220" w:lineRule="exact"/>
              <w:ind w:left="369" w:right="113" w:hanging="312"/>
              <w:rPr>
                <w:bCs/>
                <w:lang w:eastAsia="en-GB"/>
              </w:rPr>
            </w:pPr>
            <w:r w:rsidRPr="00C96EA6">
              <w:rPr>
                <w:bCs/>
                <w:lang w:eastAsia="en-GB"/>
              </w:rPr>
              <w:t>(b) Where this information is not available or requirements</w:t>
            </w:r>
            <w:r w:rsidRPr="00C96EA6">
              <w:rPr>
                <w:bCs/>
                <w:vertAlign w:val="superscript"/>
                <w:lang w:eastAsia="en-GB"/>
              </w:rPr>
              <w:t>1</w:t>
            </w:r>
            <w:r w:rsidRPr="00C96EA6">
              <w:rPr>
                <w:bCs/>
                <w:lang w:eastAsia="en-GB"/>
              </w:rPr>
              <w:t xml:space="preserve"> do not allow the use of reference values,</w:t>
            </w:r>
          </w:p>
          <w:p w14:paraId="7428B92C" w14:textId="77777777" w:rsidR="00531009" w:rsidRPr="00C96EA6" w:rsidRDefault="00531009" w:rsidP="00127D72">
            <w:pPr>
              <w:spacing w:line="220" w:lineRule="atLeast"/>
              <w:ind w:left="373"/>
              <w:rPr>
                <w:bCs/>
                <w:lang w:eastAsia="en-GB"/>
              </w:rPr>
            </w:pPr>
            <w:r w:rsidRPr="00C96EA6">
              <w:rPr>
                <w:bCs/>
                <w:lang w:eastAsia="en-GB"/>
              </w:rPr>
              <w:t>- For naturally aspirated engines: 2.5 m</w:t>
            </w:r>
            <w:r w:rsidRPr="00C96EA6">
              <w:rPr>
                <w:bCs/>
                <w:vertAlign w:val="superscript"/>
                <w:lang w:eastAsia="en-GB"/>
              </w:rPr>
              <w:t>-1</w:t>
            </w:r>
          </w:p>
          <w:p w14:paraId="5954D31B" w14:textId="77777777" w:rsidR="00531009" w:rsidRPr="00C96EA6" w:rsidRDefault="00531009" w:rsidP="00127D72">
            <w:pPr>
              <w:spacing w:line="220" w:lineRule="atLeast"/>
              <w:ind w:left="373"/>
              <w:rPr>
                <w:bCs/>
                <w:lang w:eastAsia="en-GB"/>
              </w:rPr>
            </w:pPr>
            <w:r w:rsidRPr="00C96EA6">
              <w:rPr>
                <w:bCs/>
                <w:lang w:eastAsia="en-GB"/>
              </w:rPr>
              <w:t>- For turbo-charged engines: 3.0 m</w:t>
            </w:r>
            <w:r w:rsidRPr="00C96EA6">
              <w:rPr>
                <w:bCs/>
                <w:vertAlign w:val="superscript"/>
                <w:lang w:eastAsia="en-GB"/>
              </w:rPr>
              <w:t>-1</w:t>
            </w:r>
          </w:p>
          <w:p w14:paraId="2633920B" w14:textId="77777777" w:rsidR="00531009" w:rsidRPr="00C96EA6" w:rsidRDefault="00531009" w:rsidP="00127D72">
            <w:pPr>
              <w:spacing w:line="220" w:lineRule="atLeast"/>
              <w:ind w:left="373"/>
              <w:rPr>
                <w:bCs/>
                <w:lang w:eastAsia="en-GB"/>
              </w:rPr>
            </w:pPr>
            <w:r w:rsidRPr="00C96EA6">
              <w:rPr>
                <w:bCs/>
                <w:lang w:eastAsia="en-GB"/>
              </w:rPr>
              <w:t>- For vehicles identified in requirements</w:t>
            </w:r>
            <w:r w:rsidRPr="00C96EA6">
              <w:rPr>
                <w:bCs/>
                <w:vertAlign w:val="superscript"/>
                <w:lang w:eastAsia="en-GB"/>
              </w:rPr>
              <w:t>1</w:t>
            </w:r>
            <w:r w:rsidRPr="00C96EA6">
              <w:rPr>
                <w:bCs/>
                <w:lang w:eastAsia="en-GB"/>
              </w:rPr>
              <w:t xml:space="preserve"> or first registered or put into service for the first time after the date specified in requirements: for vehicles of </w:t>
            </w:r>
            <w:r w:rsidRPr="00C96EA6">
              <w:rPr>
                <w:bCs/>
                <w:spacing w:val="-4"/>
                <w:lang w:eastAsia="en-GB"/>
              </w:rPr>
              <w:t>emission classes Euro 5 and Euro V or equivalent</w:t>
            </w:r>
          </w:p>
          <w:p w14:paraId="237684AB" w14:textId="77777777" w:rsidR="00531009" w:rsidRPr="00C96EA6" w:rsidRDefault="00531009" w:rsidP="00127D72">
            <w:pPr>
              <w:spacing w:line="220" w:lineRule="atLeast"/>
              <w:ind w:left="373"/>
              <w:rPr>
                <w:bCs/>
                <w:lang w:eastAsia="en-GB"/>
              </w:rPr>
            </w:pPr>
            <w:r w:rsidRPr="00C96EA6">
              <w:rPr>
                <w:bCs/>
                <w:lang w:eastAsia="en-GB"/>
              </w:rPr>
              <w:t>1.5 m</w:t>
            </w:r>
            <w:r w:rsidRPr="00C96EA6">
              <w:rPr>
                <w:bCs/>
                <w:vertAlign w:val="superscript"/>
                <w:lang w:eastAsia="en-GB"/>
              </w:rPr>
              <w:t>-1</w:t>
            </w:r>
            <w:r w:rsidRPr="00C96EA6">
              <w:rPr>
                <w:bCs/>
                <w:lang w:eastAsia="en-GB"/>
              </w:rPr>
              <w:t xml:space="preserve"> for vehicles of </w:t>
            </w:r>
            <w:r w:rsidRPr="00C96EA6">
              <w:rPr>
                <w:bCs/>
                <w:spacing w:val="-4"/>
                <w:lang w:eastAsia="en-GB"/>
              </w:rPr>
              <w:t>emission classes Euro 6 and Euro VI or equivalent</w:t>
            </w:r>
            <w:r w:rsidRPr="00C96EA6">
              <w:rPr>
                <w:bCs/>
                <w:lang w:eastAsia="en-GB"/>
              </w:rPr>
              <w:t xml:space="preserve"> 0.7 m</w:t>
            </w:r>
            <w:r w:rsidRPr="00C96EA6">
              <w:rPr>
                <w:bCs/>
                <w:vertAlign w:val="superscript"/>
                <w:lang w:eastAsia="en-GB"/>
              </w:rPr>
              <w:t>-1</w:t>
            </w:r>
          </w:p>
          <w:p w14:paraId="14CC5157" w14:textId="77777777" w:rsidR="00531009" w:rsidRPr="00C96EA6" w:rsidRDefault="00531009" w:rsidP="00127D72">
            <w:pPr>
              <w:spacing w:line="220" w:lineRule="atLeast"/>
              <w:rPr>
                <w:bCs/>
                <w:vertAlign w:val="superscript"/>
                <w:lang w:eastAsia="en-GB"/>
              </w:rPr>
            </w:pPr>
          </w:p>
          <w:p w14:paraId="7D593970" w14:textId="77777777" w:rsidR="00531009" w:rsidRPr="00C96EA6" w:rsidRDefault="00531009" w:rsidP="00127D72">
            <w:pPr>
              <w:spacing w:line="220" w:lineRule="atLeast"/>
              <w:rPr>
                <w:bCs/>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62FD7ECA" w14:textId="77777777" w:rsidR="00531009" w:rsidRPr="00C96EA6" w:rsidRDefault="00531009" w:rsidP="00127D72">
            <w:pPr>
              <w:suppressAutoHyphens w:val="0"/>
              <w:spacing w:before="40" w:after="120" w:line="220" w:lineRule="exact"/>
              <w:ind w:left="113" w:right="113"/>
              <w:rPr>
                <w:bCs/>
                <w:lang w:eastAsia="en-GB"/>
              </w:rPr>
            </w:pPr>
          </w:p>
        </w:tc>
        <w:tc>
          <w:tcPr>
            <w:tcW w:w="374" w:type="pct"/>
            <w:tcBorders>
              <w:top w:val="single" w:sz="4" w:space="0" w:color="auto"/>
              <w:left w:val="single" w:sz="4" w:space="0" w:color="auto"/>
              <w:bottom w:val="single" w:sz="4" w:space="0" w:color="auto"/>
              <w:right w:val="single" w:sz="4" w:space="0" w:color="auto"/>
            </w:tcBorders>
            <w:hideMark/>
          </w:tcPr>
          <w:p w14:paraId="31F5E406" w14:textId="77777777" w:rsidR="00531009" w:rsidRPr="00C96EA6" w:rsidRDefault="00531009" w:rsidP="00127D72">
            <w:pPr>
              <w:suppressAutoHyphens w:val="0"/>
              <w:spacing w:before="40" w:after="120" w:line="220" w:lineRule="exact"/>
              <w:ind w:left="113" w:right="113"/>
              <w:jc w:val="center"/>
              <w:rPr>
                <w:bCs/>
                <w:lang w:eastAsia="en-GB"/>
              </w:rPr>
            </w:pPr>
            <w:r w:rsidRPr="00C96EA6">
              <w:rPr>
                <w:bCs/>
                <w:lang w:eastAsia="en-GB"/>
              </w:rPr>
              <w:t>X</w:t>
            </w:r>
          </w:p>
        </w:tc>
        <w:tc>
          <w:tcPr>
            <w:tcW w:w="316" w:type="pct"/>
            <w:tcBorders>
              <w:top w:val="single" w:sz="4" w:space="0" w:color="auto"/>
              <w:left w:val="single" w:sz="4" w:space="0" w:color="auto"/>
              <w:bottom w:val="single" w:sz="4" w:space="0" w:color="auto"/>
              <w:right w:val="single" w:sz="4" w:space="0" w:color="auto"/>
            </w:tcBorders>
          </w:tcPr>
          <w:p w14:paraId="41398F73" w14:textId="77777777" w:rsidR="00531009" w:rsidRPr="00C96EA6" w:rsidRDefault="00531009" w:rsidP="00127D72">
            <w:pPr>
              <w:suppressAutoHyphens w:val="0"/>
              <w:spacing w:before="40" w:after="120" w:line="220" w:lineRule="exact"/>
              <w:ind w:right="113"/>
              <w:rPr>
                <w:bCs/>
                <w:lang w:eastAsia="en-GB"/>
              </w:rPr>
            </w:pPr>
          </w:p>
        </w:tc>
      </w:tr>
      <w:tr w:rsidR="00531009" w:rsidRPr="00C96EA6" w14:paraId="2C022A52" w14:textId="77777777" w:rsidTr="00127D72">
        <w:tc>
          <w:tcPr>
            <w:tcW w:w="703" w:type="pct"/>
            <w:tcBorders>
              <w:top w:val="nil"/>
              <w:left w:val="single" w:sz="4" w:space="0" w:color="auto"/>
              <w:bottom w:val="single" w:sz="4" w:space="0" w:color="auto"/>
              <w:right w:val="single" w:sz="4" w:space="0" w:color="auto"/>
            </w:tcBorders>
          </w:tcPr>
          <w:p w14:paraId="50453A78" w14:textId="77777777" w:rsidR="00531009" w:rsidRPr="00C96EA6" w:rsidRDefault="00531009" w:rsidP="00127D72">
            <w:pPr>
              <w:tabs>
                <w:tab w:val="left" w:pos="667"/>
              </w:tabs>
              <w:spacing w:line="220" w:lineRule="atLeast"/>
              <w:rPr>
                <w:bCs/>
                <w:lang w:eastAsia="en-GB"/>
              </w:rPr>
            </w:pPr>
          </w:p>
        </w:tc>
        <w:tc>
          <w:tcPr>
            <w:tcW w:w="1698" w:type="pct"/>
            <w:tcBorders>
              <w:top w:val="single" w:sz="4" w:space="0" w:color="auto"/>
              <w:left w:val="single" w:sz="4" w:space="0" w:color="auto"/>
              <w:bottom w:val="single" w:sz="4" w:space="0" w:color="auto"/>
              <w:right w:val="single" w:sz="4" w:space="0" w:color="auto"/>
            </w:tcBorders>
            <w:hideMark/>
          </w:tcPr>
          <w:p w14:paraId="0AE0EB55"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 xml:space="preserve">4. Vehicles shall only be failed if the arithmetic means of at least the last three free acceleration cycles are </w:t>
            </w:r>
            <w:proofErr w:type="gramStart"/>
            <w:r w:rsidRPr="00C96EA6">
              <w:rPr>
                <w:bCs/>
                <w:spacing w:val="-4"/>
                <w:lang w:eastAsia="en-GB"/>
              </w:rPr>
              <w:t>in excess of</w:t>
            </w:r>
            <w:proofErr w:type="gramEnd"/>
            <w:r w:rsidRPr="00C96EA6">
              <w:rPr>
                <w:bCs/>
                <w:spacing w:val="-4"/>
                <w:lang w:eastAsia="en-GB"/>
              </w:rPr>
              <w:t xml:space="preserve"> the limit value. This may be calculated by ignoring  any measurement that depart significantly from the measured mean, or the result of any other statistical calculation that takes account of the scattering of the measurements. </w:t>
            </w:r>
            <w:r w:rsidRPr="00C96EA6">
              <w:rPr>
                <w:bCs/>
                <w:spacing w:val="-4"/>
                <w:lang w:eastAsia="en-GB"/>
              </w:rPr>
              <w:lastRenderedPageBreak/>
              <w:t>Contracting Parties  may limit the number of test cycles.</w:t>
            </w:r>
          </w:p>
          <w:p w14:paraId="71B0D845"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 xml:space="preserve">5. To avoid unnecessary testing, Contracting Parties may fail vehicles which have measured values significantly </w:t>
            </w:r>
            <w:proofErr w:type="gramStart"/>
            <w:r w:rsidRPr="00C96EA6">
              <w:rPr>
                <w:bCs/>
                <w:spacing w:val="-4"/>
                <w:lang w:eastAsia="en-GB"/>
              </w:rPr>
              <w:t>in excess of</w:t>
            </w:r>
            <w:proofErr w:type="gramEnd"/>
            <w:r w:rsidRPr="00C96EA6">
              <w:rPr>
                <w:bCs/>
                <w:spacing w:val="-4"/>
                <w:lang w:eastAsia="en-GB"/>
              </w:rPr>
              <w:t xml:space="preserve"> the limit values after fewer than three free acceleration cycles or after the purging cycles. Equally to avoid unnecessary testing, Contracting Parties may pass vehicles which have measured values significantly below the limits after fewer than three free acceleration cycles or after the purging cycles.</w:t>
            </w:r>
          </w:p>
        </w:tc>
        <w:tc>
          <w:tcPr>
            <w:tcW w:w="1534" w:type="pct"/>
            <w:tcBorders>
              <w:top w:val="single" w:sz="4" w:space="0" w:color="auto"/>
              <w:left w:val="single" w:sz="4" w:space="0" w:color="auto"/>
              <w:bottom w:val="single" w:sz="4" w:space="0" w:color="auto"/>
              <w:right w:val="single" w:sz="4" w:space="0" w:color="auto"/>
            </w:tcBorders>
          </w:tcPr>
          <w:p w14:paraId="2865B858" w14:textId="77777777" w:rsidR="00531009" w:rsidRPr="00C96EA6" w:rsidRDefault="00531009" w:rsidP="00127D72">
            <w:pPr>
              <w:spacing w:line="220" w:lineRule="atLeast"/>
              <w:rPr>
                <w:bCs/>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615DC363" w14:textId="77777777" w:rsidR="00531009" w:rsidRPr="00C96EA6" w:rsidRDefault="00531009" w:rsidP="00127D72">
            <w:pPr>
              <w:suppressAutoHyphens w:val="0"/>
              <w:spacing w:before="40" w:after="120" w:line="220" w:lineRule="exact"/>
              <w:ind w:left="113" w:right="113"/>
              <w:rPr>
                <w:bCs/>
                <w:lang w:eastAsia="en-GB"/>
              </w:rPr>
            </w:pPr>
          </w:p>
        </w:tc>
        <w:tc>
          <w:tcPr>
            <w:tcW w:w="374" w:type="pct"/>
            <w:tcBorders>
              <w:top w:val="single" w:sz="4" w:space="0" w:color="auto"/>
              <w:left w:val="single" w:sz="4" w:space="0" w:color="auto"/>
              <w:bottom w:val="single" w:sz="4" w:space="0" w:color="auto"/>
              <w:right w:val="single" w:sz="4" w:space="0" w:color="auto"/>
            </w:tcBorders>
          </w:tcPr>
          <w:p w14:paraId="651D8860" w14:textId="77777777" w:rsidR="00531009" w:rsidRPr="00C96EA6" w:rsidRDefault="00531009" w:rsidP="00127D72">
            <w:pPr>
              <w:suppressAutoHyphens w:val="0"/>
              <w:spacing w:before="40" w:after="120" w:line="220" w:lineRule="exact"/>
              <w:ind w:left="113" w:right="113"/>
              <w:rPr>
                <w:bCs/>
                <w:lang w:eastAsia="en-GB"/>
              </w:rPr>
            </w:pPr>
          </w:p>
        </w:tc>
        <w:tc>
          <w:tcPr>
            <w:tcW w:w="316" w:type="pct"/>
            <w:tcBorders>
              <w:top w:val="single" w:sz="4" w:space="0" w:color="auto"/>
              <w:left w:val="single" w:sz="4" w:space="0" w:color="auto"/>
              <w:bottom w:val="single" w:sz="4" w:space="0" w:color="auto"/>
              <w:right w:val="single" w:sz="4" w:space="0" w:color="auto"/>
            </w:tcBorders>
          </w:tcPr>
          <w:p w14:paraId="3905BBCB" w14:textId="77777777" w:rsidR="00531009" w:rsidRPr="00C96EA6" w:rsidRDefault="00531009" w:rsidP="00127D72">
            <w:pPr>
              <w:suppressAutoHyphens w:val="0"/>
              <w:spacing w:before="40" w:after="120" w:line="220" w:lineRule="exact"/>
              <w:ind w:right="113"/>
              <w:rPr>
                <w:bCs/>
                <w:lang w:eastAsia="en-GB"/>
              </w:rPr>
            </w:pPr>
          </w:p>
        </w:tc>
      </w:tr>
      <w:tr w:rsidR="00531009" w:rsidRPr="00C96EA6" w14:paraId="6E2FE111" w14:textId="77777777" w:rsidTr="00127D72">
        <w:tc>
          <w:tcPr>
            <w:tcW w:w="703" w:type="pct"/>
            <w:tcBorders>
              <w:top w:val="single" w:sz="4" w:space="0" w:color="auto"/>
              <w:left w:val="single" w:sz="4" w:space="0" w:color="auto"/>
              <w:bottom w:val="single" w:sz="12" w:space="0" w:color="auto"/>
              <w:right w:val="single" w:sz="4" w:space="0" w:color="auto"/>
            </w:tcBorders>
          </w:tcPr>
          <w:p w14:paraId="6A1E61E1" w14:textId="77777777" w:rsidR="00531009" w:rsidRPr="00C96EA6" w:rsidRDefault="00531009" w:rsidP="00127D72">
            <w:pPr>
              <w:tabs>
                <w:tab w:val="left" w:pos="667"/>
              </w:tabs>
              <w:spacing w:line="220" w:lineRule="atLeast"/>
              <w:rPr>
                <w:bCs/>
                <w:lang w:eastAsia="en-GB"/>
              </w:rPr>
            </w:pPr>
            <w:r w:rsidRPr="00C96EA6">
              <w:rPr>
                <w:bCs/>
                <w:lang w:eastAsia="en-GB"/>
              </w:rPr>
              <w:t>3.2.2.2.</w:t>
            </w:r>
          </w:p>
          <w:p w14:paraId="2A9DE9A1" w14:textId="77777777" w:rsidR="00531009" w:rsidRPr="00C96EA6" w:rsidRDefault="00531009" w:rsidP="00127D72">
            <w:pPr>
              <w:tabs>
                <w:tab w:val="left" w:pos="667"/>
              </w:tabs>
              <w:spacing w:line="220" w:lineRule="atLeast"/>
              <w:rPr>
                <w:bCs/>
                <w:lang w:eastAsia="en-GB"/>
              </w:rPr>
            </w:pPr>
            <w:r w:rsidRPr="00C96EA6">
              <w:rPr>
                <w:bCs/>
                <w:lang w:eastAsia="en-GB"/>
              </w:rPr>
              <w:t xml:space="preserve">Particulate Number counting </w:t>
            </w:r>
          </w:p>
        </w:tc>
        <w:tc>
          <w:tcPr>
            <w:tcW w:w="1698" w:type="pct"/>
            <w:tcBorders>
              <w:top w:val="single" w:sz="4" w:space="0" w:color="auto"/>
              <w:left w:val="single" w:sz="4" w:space="0" w:color="auto"/>
              <w:bottom w:val="single" w:sz="12" w:space="0" w:color="auto"/>
              <w:right w:val="single" w:sz="4" w:space="0" w:color="auto"/>
            </w:tcBorders>
          </w:tcPr>
          <w:p w14:paraId="071886C1"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Vehicle preparation</w:t>
            </w:r>
          </w:p>
          <w:p w14:paraId="52F6559B"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At the beginning of the test the vehicle should be:</w:t>
            </w:r>
          </w:p>
          <w:p w14:paraId="4F3EFDB0"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w:t>
            </w:r>
            <w:r w:rsidRPr="00C96EA6">
              <w:rPr>
                <w:bCs/>
                <w:spacing w:val="-4"/>
                <w:lang w:eastAsia="en-GB"/>
              </w:rPr>
              <w:tab/>
              <w:t>Hot, i.e., engine coolant temperature &gt; 60 °C but preferably &gt; 70 °C</w:t>
            </w:r>
          </w:p>
          <w:p w14:paraId="3E9735BC"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w:t>
            </w:r>
            <w:r w:rsidRPr="00C96EA6">
              <w:rPr>
                <w:bCs/>
                <w:spacing w:val="-4"/>
                <w:lang w:eastAsia="en-GB"/>
              </w:rPr>
              <w:tab/>
              <w:t xml:space="preserve">Conditioned, by operating for </w:t>
            </w:r>
            <w:proofErr w:type="gramStart"/>
            <w:r w:rsidRPr="00C96EA6">
              <w:rPr>
                <w:bCs/>
                <w:spacing w:val="-4"/>
                <w:lang w:eastAsia="en-GB"/>
              </w:rPr>
              <w:t>a period of time</w:t>
            </w:r>
            <w:proofErr w:type="gramEnd"/>
            <w:r w:rsidRPr="00C96EA6">
              <w:rPr>
                <w:bCs/>
                <w:spacing w:val="-4"/>
                <w:lang w:eastAsia="en-GB"/>
              </w:rPr>
              <w:t xml:space="preserve"> at low idling and/or performing stationary accelerations up to maximum 2 000 rpm engine speed or by driving. Conditioning is done </w:t>
            </w:r>
            <w:proofErr w:type="gramStart"/>
            <w:r w:rsidRPr="00C96EA6">
              <w:rPr>
                <w:bCs/>
                <w:spacing w:val="-4"/>
                <w:lang w:eastAsia="en-GB"/>
              </w:rPr>
              <w:t>in order to</w:t>
            </w:r>
            <w:proofErr w:type="gramEnd"/>
            <w:r w:rsidRPr="00C96EA6">
              <w:rPr>
                <w:bCs/>
                <w:spacing w:val="-4"/>
                <w:lang w:eastAsia="en-GB"/>
              </w:rPr>
              <w:t xml:space="preserve"> ensure that the DPF efficiency is not influenced by a recent regeneration. Conditioning time is considered the period in which the engine is switched on including pre-test phases (e.g., stabilization phase). The recommended total conditioning time is 300 seconds.</w:t>
            </w:r>
          </w:p>
          <w:p w14:paraId="49F53D3F"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A fast pass test is possible with engine coolant temperature &lt; 60 °C. However, if the vehicle fails to pass the test, then the test is repeated and the vehicle should fulfil the requirements set for the engine coolant temperature and the conditioning.</w:t>
            </w:r>
          </w:p>
          <w:p w14:paraId="603B6C75"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PN-PTI instrument preparation:</w:t>
            </w:r>
          </w:p>
          <w:p w14:paraId="62BCA4C9"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w:t>
            </w:r>
            <w:r w:rsidRPr="00C96EA6">
              <w:rPr>
                <w:bCs/>
                <w:spacing w:val="-4"/>
                <w:lang w:eastAsia="en-GB"/>
              </w:rPr>
              <w:tab/>
              <w:t>The PN-PTI instrument is powered on for at least the warm-up time indicated by the manufacturer;</w:t>
            </w:r>
          </w:p>
          <w:p w14:paraId="7A0A9C84"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w:t>
            </w:r>
            <w:r w:rsidRPr="00C96EA6">
              <w:rPr>
                <w:bCs/>
                <w:spacing w:val="-4"/>
                <w:lang w:eastAsia="en-GB"/>
              </w:rPr>
              <w:tab/>
              <w:t>Self-checks of the instrument defined in Annex 1 to R.E.6 monitor the proper operation of the instrument during operation and trigger a warning or message in case of malfunction;</w:t>
            </w:r>
          </w:p>
          <w:p w14:paraId="04236A92"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 xml:space="preserve">Before each test, the good condition of the sampling system is verified, </w:t>
            </w:r>
            <w:r w:rsidRPr="00C96EA6">
              <w:rPr>
                <w:bCs/>
                <w:spacing w:val="-4"/>
                <w:lang w:eastAsia="en-GB"/>
              </w:rPr>
              <w:lastRenderedPageBreak/>
              <w:t>including checking the sampling hose and probe for damage.</w:t>
            </w:r>
          </w:p>
          <w:p w14:paraId="5DBC04D5"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Test procedure:</w:t>
            </w:r>
          </w:p>
          <w:p w14:paraId="11123626"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w:t>
            </w:r>
            <w:r w:rsidRPr="00C96EA6">
              <w:rPr>
                <w:bCs/>
                <w:spacing w:val="-4"/>
                <w:lang w:eastAsia="en-GB"/>
              </w:rPr>
              <w:tab/>
              <w:t>Before the start of a measurement, the following data is registered:</w:t>
            </w:r>
          </w:p>
          <w:p w14:paraId="02B41052"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(a)</w:t>
            </w:r>
            <w:r w:rsidRPr="00C96EA6">
              <w:rPr>
                <w:bCs/>
                <w:spacing w:val="-4"/>
                <w:lang w:eastAsia="en-GB"/>
              </w:rPr>
              <w:tab/>
              <w:t>vehicle registration number,</w:t>
            </w:r>
          </w:p>
          <w:p w14:paraId="50E2DC53"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(b)</w:t>
            </w:r>
            <w:r w:rsidRPr="00C96EA6">
              <w:rPr>
                <w:bCs/>
                <w:spacing w:val="-4"/>
                <w:lang w:eastAsia="en-GB"/>
              </w:rPr>
              <w:tab/>
              <w:t>vehicle identification number,</w:t>
            </w:r>
          </w:p>
          <w:p w14:paraId="2A2B4162"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(c)</w:t>
            </w:r>
            <w:r w:rsidRPr="00C96EA6">
              <w:rPr>
                <w:bCs/>
                <w:spacing w:val="-4"/>
                <w:lang w:eastAsia="en-GB"/>
              </w:rPr>
              <w:tab/>
              <w:t>type-approved emissions level (Euro emission standard);</w:t>
            </w:r>
          </w:p>
          <w:p w14:paraId="5878264A"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w:t>
            </w:r>
            <w:r w:rsidRPr="00C96EA6">
              <w:rPr>
                <w:bCs/>
                <w:spacing w:val="-4"/>
                <w:lang w:eastAsia="en-GB"/>
              </w:rPr>
              <w:tab/>
              <w:t>The software of the particle counter automatically guides the instrument operator through the test procedure;</w:t>
            </w:r>
          </w:p>
          <w:p w14:paraId="1461CEFC"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w:t>
            </w:r>
            <w:r w:rsidRPr="00C96EA6">
              <w:rPr>
                <w:bCs/>
                <w:spacing w:val="-4"/>
                <w:lang w:eastAsia="en-GB"/>
              </w:rPr>
              <w:tab/>
              <w:t>The probe is inserted at least 0.20 m into the outlet of the exhaust system. In justified exemptions where sampling at this depth is not possible, the probe is inserted at least 0.05 m. The sampling probe does not touch the walls of the tailpipe;</w:t>
            </w:r>
          </w:p>
          <w:p w14:paraId="074E54D2"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w:t>
            </w:r>
            <w:r w:rsidRPr="00C96EA6">
              <w:rPr>
                <w:bCs/>
                <w:spacing w:val="-4"/>
                <w:lang w:eastAsia="en-GB"/>
              </w:rPr>
              <w:tab/>
              <w:t xml:space="preserve">If the exhaust system has more than one outlet, the test is done to all of them and the respective PN-PTI limit is respected at all tests. In this case, the highest measured PN concentration measured at different exhaust system outlets </w:t>
            </w:r>
            <w:proofErr w:type="gramStart"/>
            <w:r w:rsidRPr="00C96EA6">
              <w:rPr>
                <w:bCs/>
                <w:spacing w:val="-4"/>
                <w:lang w:eastAsia="en-GB"/>
              </w:rPr>
              <w:t>is considered to be</w:t>
            </w:r>
            <w:proofErr w:type="gramEnd"/>
            <w:r w:rsidRPr="00C96EA6">
              <w:rPr>
                <w:bCs/>
                <w:spacing w:val="-4"/>
                <w:lang w:eastAsia="en-GB"/>
              </w:rPr>
              <w:t xml:space="preserve"> the vehicle’s PN concentration;</w:t>
            </w:r>
          </w:p>
          <w:p w14:paraId="6318A366"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w:t>
            </w:r>
            <w:r w:rsidRPr="00C96EA6">
              <w:rPr>
                <w:bCs/>
                <w:spacing w:val="-4"/>
                <w:lang w:eastAsia="en-GB"/>
              </w:rPr>
              <w:tab/>
              <w:t>The vehicle operates at low idling. In case the engine of a vehicle is not switched on at static conditions then the start/stop system is deactivated by the test operator. For hybrid and plug-in hybrid vehicles, the thermal engine is required to be switched on (e.g., by switching on the air-conditioning system for hybrids or by selecting battery charging mode for plug-in hybrids);</w:t>
            </w:r>
          </w:p>
          <w:p w14:paraId="43417937"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w:t>
            </w:r>
            <w:r w:rsidRPr="00C96EA6">
              <w:rPr>
                <w:bCs/>
                <w:spacing w:val="-4"/>
                <w:lang w:eastAsia="en-GB"/>
              </w:rPr>
              <w:tab/>
              <w:t>After the probe has been inserted into the tailpipe, the following steps are followed for the PN-PTI test:</w:t>
            </w:r>
          </w:p>
          <w:p w14:paraId="41D401CE"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(a)</w:t>
            </w:r>
            <w:r w:rsidRPr="00C96EA6">
              <w:rPr>
                <w:bCs/>
                <w:spacing w:val="-4"/>
                <w:lang w:eastAsia="en-GB"/>
              </w:rPr>
              <w:tab/>
              <w:t>A stabilization period of at least 15 seconds with the engine running at idle speed. Optionally, before the stabilization period 2-3 accelerations up to maximum 2 000 rpm engine speed are performed,</w:t>
            </w:r>
          </w:p>
          <w:p w14:paraId="7D5618F8"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(b)</w:t>
            </w:r>
            <w:r w:rsidRPr="00C96EA6">
              <w:rPr>
                <w:bCs/>
                <w:spacing w:val="-4"/>
                <w:lang w:eastAsia="en-GB"/>
              </w:rPr>
              <w:tab/>
              <w:t xml:space="preserve">After the stabilisation period, the PN concentration emissions are </w:t>
            </w:r>
            <w:r w:rsidRPr="00C96EA6">
              <w:rPr>
                <w:bCs/>
                <w:spacing w:val="-4"/>
                <w:lang w:eastAsia="en-GB"/>
              </w:rPr>
              <w:lastRenderedPageBreak/>
              <w:t>measured. The duration of the test is at least 15 seconds (total measurement duration). The test result is the average PN concentration of the measurement duration. If the measured PN concentration is more than two times the PN-PTI limit then the measurement may stop immediately before waiting for 15 seconds to elapse and the test result is reported.</w:t>
            </w:r>
          </w:p>
          <w:p w14:paraId="6B08D9D4"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After the completion of the test procedure, the PN-PTI instrument reports (and stores or prints) the average PN concentration of the vehicle and a “PASS” or “FAIL” message.</w:t>
            </w:r>
          </w:p>
          <w:p w14:paraId="4D997E0B"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w:t>
            </w:r>
            <w:r w:rsidRPr="00C96EA6">
              <w:rPr>
                <w:bCs/>
                <w:spacing w:val="-4"/>
                <w:lang w:eastAsia="en-GB"/>
              </w:rPr>
              <w:tab/>
              <w:t>If the test result is less than or equal to the PN-PTI limit, the instrument reports a “PASS” message and the test was passed.</w:t>
            </w:r>
          </w:p>
          <w:p w14:paraId="148558B8" w14:textId="77777777" w:rsidR="00531009" w:rsidRPr="00C96EA6" w:rsidRDefault="00531009" w:rsidP="00127D72">
            <w:pPr>
              <w:spacing w:before="40" w:after="120" w:line="240" w:lineRule="exact"/>
              <w:ind w:left="57" w:right="57"/>
              <w:rPr>
                <w:bCs/>
                <w:spacing w:val="-4"/>
                <w:lang w:eastAsia="en-GB"/>
              </w:rPr>
            </w:pPr>
            <w:r w:rsidRPr="00C96EA6">
              <w:rPr>
                <w:bCs/>
                <w:spacing w:val="-4"/>
                <w:lang w:eastAsia="en-GB"/>
              </w:rPr>
              <w:t>—</w:t>
            </w:r>
            <w:r w:rsidRPr="00C96EA6">
              <w:rPr>
                <w:bCs/>
                <w:spacing w:val="-4"/>
                <w:lang w:eastAsia="en-GB"/>
              </w:rPr>
              <w:tab/>
              <w:t>If the test result is greater than the PN-PTI limit, the instrument reports a “FAIL” message and the test failed.</w:t>
            </w:r>
          </w:p>
        </w:tc>
        <w:tc>
          <w:tcPr>
            <w:tcW w:w="1534" w:type="pct"/>
            <w:tcBorders>
              <w:top w:val="single" w:sz="4" w:space="0" w:color="auto"/>
              <w:left w:val="single" w:sz="4" w:space="0" w:color="auto"/>
              <w:bottom w:val="single" w:sz="12" w:space="0" w:color="auto"/>
              <w:right w:val="single" w:sz="4" w:space="0" w:color="auto"/>
            </w:tcBorders>
          </w:tcPr>
          <w:p w14:paraId="5AA953D3" w14:textId="1B6C3E60" w:rsidR="00531009" w:rsidRPr="00C96EA6" w:rsidRDefault="00531009" w:rsidP="00127D72">
            <w:pPr>
              <w:spacing w:line="220" w:lineRule="atLeast"/>
              <w:rPr>
                <w:bCs/>
                <w:lang w:eastAsia="en-GB"/>
              </w:rPr>
            </w:pPr>
            <w:r w:rsidRPr="00C96EA6">
              <w:rPr>
                <w:bCs/>
                <w:lang w:eastAsia="en-GB"/>
              </w:rPr>
              <w:lastRenderedPageBreak/>
              <w:t xml:space="preserve">Measurement results exceed </w:t>
            </w:r>
            <w:r w:rsidR="002A07F9">
              <w:rPr>
                <w:bCs/>
                <w:lang w:eastAsia="en-GB"/>
              </w:rPr>
              <w:br/>
            </w:r>
            <w:r w:rsidRPr="00C96EA6">
              <w:rPr>
                <w:bCs/>
                <w:lang w:eastAsia="en-GB"/>
              </w:rPr>
              <w:t>1 000 000 (1/cm</w:t>
            </w:r>
            <w:r w:rsidRPr="00C96EA6">
              <w:rPr>
                <w:bCs/>
                <w:vertAlign w:val="superscript"/>
                <w:lang w:eastAsia="en-GB"/>
              </w:rPr>
              <w:t>3</w:t>
            </w:r>
            <w:r w:rsidRPr="00C96EA6">
              <w:rPr>
                <w:bCs/>
                <w:lang w:eastAsia="en-GB"/>
              </w:rPr>
              <w:t xml:space="preserve">) </w:t>
            </w:r>
          </w:p>
          <w:p w14:paraId="2D019C59" w14:textId="77777777" w:rsidR="00531009" w:rsidRPr="00C96EA6" w:rsidRDefault="00531009" w:rsidP="00127D72">
            <w:pPr>
              <w:spacing w:line="220" w:lineRule="atLeast"/>
              <w:rPr>
                <w:bCs/>
                <w:lang w:eastAsia="en-GB"/>
              </w:rPr>
            </w:pPr>
          </w:p>
        </w:tc>
        <w:tc>
          <w:tcPr>
            <w:tcW w:w="375" w:type="pct"/>
            <w:gridSpan w:val="2"/>
            <w:tcBorders>
              <w:top w:val="single" w:sz="4" w:space="0" w:color="auto"/>
              <w:left w:val="single" w:sz="4" w:space="0" w:color="auto"/>
              <w:bottom w:val="single" w:sz="12" w:space="0" w:color="auto"/>
              <w:right w:val="single" w:sz="4" w:space="0" w:color="auto"/>
            </w:tcBorders>
          </w:tcPr>
          <w:p w14:paraId="31D7BBE1" w14:textId="77777777" w:rsidR="00531009" w:rsidRPr="00C96EA6" w:rsidRDefault="00531009" w:rsidP="00127D72">
            <w:pPr>
              <w:suppressAutoHyphens w:val="0"/>
              <w:spacing w:before="40" w:after="120" w:line="220" w:lineRule="exact"/>
              <w:ind w:left="113" w:right="113"/>
              <w:rPr>
                <w:bCs/>
                <w:lang w:eastAsia="en-GB"/>
              </w:rPr>
            </w:pPr>
          </w:p>
        </w:tc>
        <w:tc>
          <w:tcPr>
            <w:tcW w:w="374" w:type="pct"/>
            <w:tcBorders>
              <w:top w:val="single" w:sz="4" w:space="0" w:color="auto"/>
              <w:left w:val="single" w:sz="4" w:space="0" w:color="auto"/>
              <w:bottom w:val="single" w:sz="12" w:space="0" w:color="auto"/>
              <w:right w:val="single" w:sz="4" w:space="0" w:color="auto"/>
            </w:tcBorders>
          </w:tcPr>
          <w:p w14:paraId="3C4F6D65" w14:textId="77777777" w:rsidR="00531009" w:rsidRPr="00C96EA6" w:rsidRDefault="00531009" w:rsidP="00127D72">
            <w:pPr>
              <w:suppressAutoHyphens w:val="0"/>
              <w:spacing w:before="40" w:after="120" w:line="220" w:lineRule="exact"/>
              <w:ind w:left="113" w:right="113"/>
              <w:rPr>
                <w:bCs/>
                <w:lang w:eastAsia="en-GB"/>
              </w:rPr>
            </w:pPr>
            <w:r w:rsidRPr="00C96EA6">
              <w:rPr>
                <w:bCs/>
                <w:lang w:eastAsia="en-GB"/>
              </w:rPr>
              <w:t>X</w:t>
            </w:r>
          </w:p>
        </w:tc>
        <w:tc>
          <w:tcPr>
            <w:tcW w:w="316" w:type="pct"/>
            <w:tcBorders>
              <w:top w:val="single" w:sz="4" w:space="0" w:color="auto"/>
              <w:left w:val="single" w:sz="4" w:space="0" w:color="auto"/>
              <w:bottom w:val="single" w:sz="12" w:space="0" w:color="auto"/>
              <w:right w:val="single" w:sz="4" w:space="0" w:color="auto"/>
            </w:tcBorders>
          </w:tcPr>
          <w:p w14:paraId="4E24A08B" w14:textId="77777777" w:rsidR="00531009" w:rsidRPr="00C96EA6" w:rsidRDefault="00531009" w:rsidP="00127D72">
            <w:pPr>
              <w:suppressAutoHyphens w:val="0"/>
              <w:spacing w:before="40" w:after="120" w:line="220" w:lineRule="exact"/>
              <w:ind w:right="113"/>
              <w:rPr>
                <w:bCs/>
                <w:lang w:eastAsia="en-GB"/>
              </w:rPr>
            </w:pPr>
          </w:p>
        </w:tc>
      </w:tr>
    </w:tbl>
    <w:p w14:paraId="3DDA2A95" w14:textId="77777777" w:rsidR="00531009" w:rsidRPr="00C96EA6" w:rsidRDefault="00531009" w:rsidP="00531009">
      <w:pPr>
        <w:pStyle w:val="SingleTxtG"/>
        <w:spacing w:before="120"/>
        <w:rPr>
          <w:bCs/>
          <w:lang w:val="en-US"/>
        </w:rPr>
      </w:pPr>
      <w:r w:rsidRPr="00C96EA6">
        <w:rPr>
          <w:bCs/>
          <w:lang w:val="en-US"/>
        </w:rPr>
        <w:lastRenderedPageBreak/>
        <w:t>3.3.</w:t>
      </w:r>
      <w:r w:rsidRPr="00C96EA6">
        <w:rPr>
          <w:bCs/>
          <w:lang w:val="en-US"/>
        </w:rPr>
        <w:tab/>
      </w:r>
      <w:r w:rsidRPr="00C96EA6">
        <w:rPr>
          <w:bCs/>
          <w:lang w:val="en-US"/>
        </w:rPr>
        <w:tab/>
        <w:t>Test equipment</w:t>
      </w:r>
    </w:p>
    <w:p w14:paraId="75A0750F" w14:textId="77777777" w:rsidR="00531009" w:rsidRPr="00C96EA6" w:rsidRDefault="00531009" w:rsidP="00531009">
      <w:pPr>
        <w:pStyle w:val="SingleTxtG"/>
        <w:ind w:left="2268"/>
        <w:rPr>
          <w:bCs/>
          <w:lang w:val="en-US"/>
        </w:rPr>
      </w:pPr>
      <w:r w:rsidRPr="00C96EA6">
        <w:rPr>
          <w:bCs/>
          <w:lang w:val="en-US"/>
        </w:rPr>
        <w:t>Vehicle emissions are tested using equipment designed to establish accurately whether the limit values prescribed or indicated by the manufacturer have been complied with.</w:t>
      </w:r>
    </w:p>
    <w:p w14:paraId="27B7C5F9" w14:textId="77777777" w:rsidR="00531009" w:rsidRPr="00C96EA6" w:rsidRDefault="00531009" w:rsidP="00531009">
      <w:pPr>
        <w:pStyle w:val="SingleTxtG"/>
        <w:ind w:left="2268"/>
        <w:rPr>
          <w:bCs/>
          <w:lang w:val="en-US"/>
        </w:rPr>
      </w:pPr>
      <w:r w:rsidRPr="00C96EA6">
        <w:rPr>
          <w:bCs/>
          <w:lang w:val="en-US"/>
        </w:rPr>
        <w:t>For the particulate number counting test, the equipment shall comply with the requirements laid down in the Resolution R.E.6 on test-equipment, skills and training of inspectors, supervision, chapter 3.”</w:t>
      </w:r>
    </w:p>
    <w:p w14:paraId="74F96737" w14:textId="646A5FD4"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4AD4" w14:textId="77777777" w:rsidR="00FB0459" w:rsidRDefault="00FB0459"/>
  </w:endnote>
  <w:endnote w:type="continuationSeparator" w:id="0">
    <w:p w14:paraId="1CC8D48C" w14:textId="77777777" w:rsidR="00FB0459" w:rsidRDefault="00FB0459"/>
  </w:endnote>
  <w:endnote w:type="continuationNotice" w:id="1">
    <w:p w14:paraId="018FF115" w14:textId="77777777" w:rsidR="00FB0459" w:rsidRDefault="00FB0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09A8" w14:textId="5C81D49A" w:rsidR="00D94748" w:rsidRDefault="00D94748" w:rsidP="00D94748">
    <w:pPr>
      <w:pStyle w:val="Footer"/>
    </w:pPr>
    <w:r w:rsidRPr="0027112F">
      <w:rPr>
        <w:noProof/>
        <w:lang w:val="en-US"/>
      </w:rPr>
      <w:drawing>
        <wp:anchor distT="0" distB="0" distL="114300" distR="114300" simplePos="0" relativeHeight="251659264" behindDoc="0" locked="1" layoutInCell="1" allowOverlap="1" wp14:anchorId="2E5B7725" wp14:editId="05F67F6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BC5F767" w14:textId="4B631F90" w:rsidR="00D94748" w:rsidRPr="00D94748" w:rsidRDefault="00D94748" w:rsidP="00D94748">
    <w:pPr>
      <w:pStyle w:val="Footer"/>
      <w:ind w:right="1134"/>
      <w:rPr>
        <w:sz w:val="20"/>
      </w:rPr>
    </w:pPr>
    <w:r>
      <w:rPr>
        <w:sz w:val="20"/>
      </w:rPr>
      <w:t>GE.23-16933(E)</w:t>
    </w:r>
    <w:r>
      <w:rPr>
        <w:noProof/>
        <w:sz w:val="20"/>
      </w:rPr>
      <w:drawing>
        <wp:anchor distT="0" distB="0" distL="114300" distR="114300" simplePos="0" relativeHeight="251660288" behindDoc="0" locked="0" layoutInCell="1" allowOverlap="1" wp14:anchorId="79096807" wp14:editId="75F52D6F">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AB02" w14:textId="77777777" w:rsidR="00FB0459" w:rsidRPr="000B175B" w:rsidRDefault="00FB0459" w:rsidP="000B175B">
      <w:pPr>
        <w:tabs>
          <w:tab w:val="right" w:pos="2155"/>
        </w:tabs>
        <w:spacing w:after="80"/>
        <w:ind w:left="680"/>
        <w:rPr>
          <w:u w:val="single"/>
        </w:rPr>
      </w:pPr>
      <w:r>
        <w:rPr>
          <w:u w:val="single"/>
        </w:rPr>
        <w:tab/>
      </w:r>
    </w:p>
  </w:footnote>
  <w:footnote w:type="continuationSeparator" w:id="0">
    <w:p w14:paraId="000D4FB3" w14:textId="77777777" w:rsidR="00FB0459" w:rsidRPr="00FC68B7" w:rsidRDefault="00FB0459" w:rsidP="00FC68B7">
      <w:pPr>
        <w:tabs>
          <w:tab w:val="left" w:pos="2155"/>
        </w:tabs>
        <w:spacing w:after="80"/>
        <w:ind w:left="680"/>
        <w:rPr>
          <w:u w:val="single"/>
        </w:rPr>
      </w:pPr>
      <w:r>
        <w:rPr>
          <w:u w:val="single"/>
        </w:rPr>
        <w:tab/>
      </w:r>
    </w:p>
  </w:footnote>
  <w:footnote w:type="continuationNotice" w:id="1">
    <w:p w14:paraId="258D56E2" w14:textId="77777777" w:rsidR="00FB0459" w:rsidRDefault="00FB0459"/>
  </w:footnote>
  <w:footnote w:id="2">
    <w:p w14:paraId="2545176E" w14:textId="77777777"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 xml:space="preserve">2023 as outlined in proposed programme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2B452834" w:rsidR="00B52F3B" w:rsidRPr="00B52F3B" w:rsidRDefault="00E810E0">
    <w:pPr>
      <w:pStyle w:val="Header"/>
    </w:pPr>
    <w:r>
      <w:t>ECE/TRANS/WP.29/2023/</w:t>
    </w:r>
    <w:r w:rsidR="00FD143C">
      <w:t>1</w:t>
    </w:r>
    <w:r w:rsidR="00C96EA6">
      <w:t>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48B77CF7" w:rsidR="00B52F3B" w:rsidRPr="00B52F3B" w:rsidRDefault="00E810E0" w:rsidP="00B52F3B">
    <w:pPr>
      <w:pStyle w:val="Header"/>
      <w:jc w:val="right"/>
    </w:pPr>
    <w:r>
      <w:t>ECE/TRANS/WP.29/2023/</w:t>
    </w:r>
    <w:r w:rsidR="00C96EA6">
      <w:t>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86835399">
    <w:abstractNumId w:val="1"/>
  </w:num>
  <w:num w:numId="2" w16cid:durableId="530386826">
    <w:abstractNumId w:val="0"/>
  </w:num>
  <w:num w:numId="3" w16cid:durableId="672881730">
    <w:abstractNumId w:val="2"/>
  </w:num>
  <w:num w:numId="4" w16cid:durableId="333611000">
    <w:abstractNumId w:val="3"/>
  </w:num>
  <w:num w:numId="5" w16cid:durableId="393168138">
    <w:abstractNumId w:val="8"/>
  </w:num>
  <w:num w:numId="6" w16cid:durableId="1777560629">
    <w:abstractNumId w:val="9"/>
  </w:num>
  <w:num w:numId="7" w16cid:durableId="755056377">
    <w:abstractNumId w:val="7"/>
  </w:num>
  <w:num w:numId="8" w16cid:durableId="1394810786">
    <w:abstractNumId w:val="6"/>
  </w:num>
  <w:num w:numId="9" w16cid:durableId="604967747">
    <w:abstractNumId w:val="5"/>
  </w:num>
  <w:num w:numId="10" w16cid:durableId="2141611992">
    <w:abstractNumId w:val="4"/>
  </w:num>
  <w:num w:numId="11" w16cid:durableId="1238053014">
    <w:abstractNumId w:val="15"/>
  </w:num>
  <w:num w:numId="12" w16cid:durableId="1179126953">
    <w:abstractNumId w:val="14"/>
  </w:num>
  <w:num w:numId="13" w16cid:durableId="702244189">
    <w:abstractNumId w:val="10"/>
  </w:num>
  <w:num w:numId="14" w16cid:durableId="1602763813">
    <w:abstractNumId w:val="12"/>
  </w:num>
  <w:num w:numId="15" w16cid:durableId="230652124">
    <w:abstractNumId w:val="16"/>
  </w:num>
  <w:num w:numId="16" w16cid:durableId="1984580554">
    <w:abstractNumId w:val="13"/>
  </w:num>
  <w:num w:numId="17" w16cid:durableId="796219509">
    <w:abstractNumId w:val="18"/>
  </w:num>
  <w:num w:numId="18" w16cid:durableId="1323201433">
    <w:abstractNumId w:val="19"/>
  </w:num>
  <w:num w:numId="19" w16cid:durableId="938023125">
    <w:abstractNumId w:val="11"/>
  </w:num>
  <w:num w:numId="20" w16cid:durableId="9441187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44C6C"/>
    <w:rsid w:val="00050F6B"/>
    <w:rsid w:val="00056723"/>
    <w:rsid w:val="00066A9A"/>
    <w:rsid w:val="000678CD"/>
    <w:rsid w:val="00071AF2"/>
    <w:rsid w:val="00072C8C"/>
    <w:rsid w:val="00076F58"/>
    <w:rsid w:val="00081CE0"/>
    <w:rsid w:val="00084D30"/>
    <w:rsid w:val="00090320"/>
    <w:rsid w:val="0009284B"/>
    <w:rsid w:val="000931C0"/>
    <w:rsid w:val="00097003"/>
    <w:rsid w:val="00097E74"/>
    <w:rsid w:val="000A2E09"/>
    <w:rsid w:val="000B175B"/>
    <w:rsid w:val="000B3A0F"/>
    <w:rsid w:val="000C635E"/>
    <w:rsid w:val="000D4B44"/>
    <w:rsid w:val="000E0415"/>
    <w:rsid w:val="000E0922"/>
    <w:rsid w:val="000E1ACB"/>
    <w:rsid w:val="000E2CC7"/>
    <w:rsid w:val="000F7715"/>
    <w:rsid w:val="00105D95"/>
    <w:rsid w:val="001329BE"/>
    <w:rsid w:val="00136A81"/>
    <w:rsid w:val="00156B99"/>
    <w:rsid w:val="00166124"/>
    <w:rsid w:val="0017288C"/>
    <w:rsid w:val="00184DDA"/>
    <w:rsid w:val="001900CD"/>
    <w:rsid w:val="001A0452"/>
    <w:rsid w:val="001B4B04"/>
    <w:rsid w:val="001B5875"/>
    <w:rsid w:val="001C4B9C"/>
    <w:rsid w:val="001C6663"/>
    <w:rsid w:val="001C7895"/>
    <w:rsid w:val="001D26DF"/>
    <w:rsid w:val="001D3FFA"/>
    <w:rsid w:val="001E5954"/>
    <w:rsid w:val="001F1599"/>
    <w:rsid w:val="001F19C4"/>
    <w:rsid w:val="001F5A2D"/>
    <w:rsid w:val="002043F0"/>
    <w:rsid w:val="002101A4"/>
    <w:rsid w:val="00210DBF"/>
    <w:rsid w:val="00211E0B"/>
    <w:rsid w:val="002216E0"/>
    <w:rsid w:val="0022671F"/>
    <w:rsid w:val="00232575"/>
    <w:rsid w:val="00247258"/>
    <w:rsid w:val="00257CAC"/>
    <w:rsid w:val="0027237A"/>
    <w:rsid w:val="0028206E"/>
    <w:rsid w:val="002974E9"/>
    <w:rsid w:val="002A07F9"/>
    <w:rsid w:val="002A306B"/>
    <w:rsid w:val="002A7F94"/>
    <w:rsid w:val="002B109A"/>
    <w:rsid w:val="002B3AE9"/>
    <w:rsid w:val="002C6D45"/>
    <w:rsid w:val="002D6E53"/>
    <w:rsid w:val="002F046D"/>
    <w:rsid w:val="002F3023"/>
    <w:rsid w:val="002F424E"/>
    <w:rsid w:val="00301764"/>
    <w:rsid w:val="003130D3"/>
    <w:rsid w:val="00321A66"/>
    <w:rsid w:val="003229D8"/>
    <w:rsid w:val="00336C97"/>
    <w:rsid w:val="00337F88"/>
    <w:rsid w:val="00342432"/>
    <w:rsid w:val="0035223F"/>
    <w:rsid w:val="00352D4B"/>
    <w:rsid w:val="0035638C"/>
    <w:rsid w:val="003A15D6"/>
    <w:rsid w:val="003A46BB"/>
    <w:rsid w:val="003A4EC7"/>
    <w:rsid w:val="003A5F5E"/>
    <w:rsid w:val="003A6BA6"/>
    <w:rsid w:val="003A7295"/>
    <w:rsid w:val="003B021A"/>
    <w:rsid w:val="003B1F60"/>
    <w:rsid w:val="003C2CC4"/>
    <w:rsid w:val="003D4B23"/>
    <w:rsid w:val="003E278A"/>
    <w:rsid w:val="003F46C9"/>
    <w:rsid w:val="00406D84"/>
    <w:rsid w:val="00413520"/>
    <w:rsid w:val="00420F88"/>
    <w:rsid w:val="004325CB"/>
    <w:rsid w:val="00440A07"/>
    <w:rsid w:val="00447F06"/>
    <w:rsid w:val="004563A9"/>
    <w:rsid w:val="00456B90"/>
    <w:rsid w:val="00462880"/>
    <w:rsid w:val="00463C78"/>
    <w:rsid w:val="00465402"/>
    <w:rsid w:val="00476F24"/>
    <w:rsid w:val="00481F73"/>
    <w:rsid w:val="004958AE"/>
    <w:rsid w:val="004A0B46"/>
    <w:rsid w:val="004A5D33"/>
    <w:rsid w:val="004B3523"/>
    <w:rsid w:val="004B57CC"/>
    <w:rsid w:val="004C3420"/>
    <w:rsid w:val="004C55B0"/>
    <w:rsid w:val="004D0A78"/>
    <w:rsid w:val="004D4AA1"/>
    <w:rsid w:val="004E0549"/>
    <w:rsid w:val="004F01C0"/>
    <w:rsid w:val="004F6BA0"/>
    <w:rsid w:val="00503BEA"/>
    <w:rsid w:val="00524589"/>
    <w:rsid w:val="00531009"/>
    <w:rsid w:val="00533616"/>
    <w:rsid w:val="00535ABA"/>
    <w:rsid w:val="0053768B"/>
    <w:rsid w:val="0054034C"/>
    <w:rsid w:val="005420F2"/>
    <w:rsid w:val="0054285C"/>
    <w:rsid w:val="005641B3"/>
    <w:rsid w:val="00584173"/>
    <w:rsid w:val="00592533"/>
    <w:rsid w:val="00595520"/>
    <w:rsid w:val="005A44B9"/>
    <w:rsid w:val="005B1BA0"/>
    <w:rsid w:val="005B3DB3"/>
    <w:rsid w:val="005B5438"/>
    <w:rsid w:val="005C0268"/>
    <w:rsid w:val="005C71D3"/>
    <w:rsid w:val="005D01C4"/>
    <w:rsid w:val="005D15CA"/>
    <w:rsid w:val="005F0432"/>
    <w:rsid w:val="005F08DF"/>
    <w:rsid w:val="005F17FB"/>
    <w:rsid w:val="005F1B66"/>
    <w:rsid w:val="005F3066"/>
    <w:rsid w:val="005F3E61"/>
    <w:rsid w:val="005F7C24"/>
    <w:rsid w:val="00604DDD"/>
    <w:rsid w:val="006115CC"/>
    <w:rsid w:val="00611FC4"/>
    <w:rsid w:val="00613ACA"/>
    <w:rsid w:val="006176FB"/>
    <w:rsid w:val="006268E8"/>
    <w:rsid w:val="00630FCB"/>
    <w:rsid w:val="00640B26"/>
    <w:rsid w:val="006511E0"/>
    <w:rsid w:val="0065766B"/>
    <w:rsid w:val="006652F3"/>
    <w:rsid w:val="006704DB"/>
    <w:rsid w:val="006770B2"/>
    <w:rsid w:val="00686A48"/>
    <w:rsid w:val="0068763C"/>
    <w:rsid w:val="00690D7B"/>
    <w:rsid w:val="00691BE9"/>
    <w:rsid w:val="006940E1"/>
    <w:rsid w:val="006A08AB"/>
    <w:rsid w:val="006A3C72"/>
    <w:rsid w:val="006A7392"/>
    <w:rsid w:val="006B03A1"/>
    <w:rsid w:val="006B67D9"/>
    <w:rsid w:val="006C0886"/>
    <w:rsid w:val="006C5535"/>
    <w:rsid w:val="006D0589"/>
    <w:rsid w:val="006D4D90"/>
    <w:rsid w:val="006E564B"/>
    <w:rsid w:val="006E7154"/>
    <w:rsid w:val="007003CD"/>
    <w:rsid w:val="00706FD4"/>
    <w:rsid w:val="0070701E"/>
    <w:rsid w:val="00723F96"/>
    <w:rsid w:val="007255FB"/>
    <w:rsid w:val="0072632A"/>
    <w:rsid w:val="00730E9D"/>
    <w:rsid w:val="007358E8"/>
    <w:rsid w:val="00736ECE"/>
    <w:rsid w:val="0074533B"/>
    <w:rsid w:val="00751F43"/>
    <w:rsid w:val="007643BC"/>
    <w:rsid w:val="00780C68"/>
    <w:rsid w:val="007959FE"/>
    <w:rsid w:val="007A0CF1"/>
    <w:rsid w:val="007A6B58"/>
    <w:rsid w:val="007B6BA5"/>
    <w:rsid w:val="007C3390"/>
    <w:rsid w:val="007C42D8"/>
    <w:rsid w:val="007C4F4B"/>
    <w:rsid w:val="007D6F65"/>
    <w:rsid w:val="007D7362"/>
    <w:rsid w:val="007F5CE2"/>
    <w:rsid w:val="007F6611"/>
    <w:rsid w:val="00805FA7"/>
    <w:rsid w:val="00810BAC"/>
    <w:rsid w:val="008175E9"/>
    <w:rsid w:val="008242D7"/>
    <w:rsid w:val="0082577B"/>
    <w:rsid w:val="00825CB5"/>
    <w:rsid w:val="0084581D"/>
    <w:rsid w:val="00866893"/>
    <w:rsid w:val="00866F02"/>
    <w:rsid w:val="00867D18"/>
    <w:rsid w:val="00871F9A"/>
    <w:rsid w:val="00871FD5"/>
    <w:rsid w:val="0087265F"/>
    <w:rsid w:val="00876C3F"/>
    <w:rsid w:val="0088172E"/>
    <w:rsid w:val="00881EFA"/>
    <w:rsid w:val="00883D59"/>
    <w:rsid w:val="008879CB"/>
    <w:rsid w:val="008979B1"/>
    <w:rsid w:val="008A3FE7"/>
    <w:rsid w:val="008A6B25"/>
    <w:rsid w:val="008A6C4F"/>
    <w:rsid w:val="008B389E"/>
    <w:rsid w:val="008B7393"/>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46515"/>
    <w:rsid w:val="00947162"/>
    <w:rsid w:val="00954D65"/>
    <w:rsid w:val="00955AF0"/>
    <w:rsid w:val="0095611B"/>
    <w:rsid w:val="009610D0"/>
    <w:rsid w:val="0096375C"/>
    <w:rsid w:val="009662E6"/>
    <w:rsid w:val="00966A76"/>
    <w:rsid w:val="0097095E"/>
    <w:rsid w:val="00984C64"/>
    <w:rsid w:val="0098592B"/>
    <w:rsid w:val="00985FC4"/>
    <w:rsid w:val="00990766"/>
    <w:rsid w:val="00991261"/>
    <w:rsid w:val="009964C4"/>
    <w:rsid w:val="009A7B81"/>
    <w:rsid w:val="009B7EB7"/>
    <w:rsid w:val="009C1B21"/>
    <w:rsid w:val="009C2382"/>
    <w:rsid w:val="009D01C0"/>
    <w:rsid w:val="009D6A08"/>
    <w:rsid w:val="009E0A16"/>
    <w:rsid w:val="009E6CB7"/>
    <w:rsid w:val="009E7970"/>
    <w:rsid w:val="009F2EAC"/>
    <w:rsid w:val="009F57E3"/>
    <w:rsid w:val="00A10F4F"/>
    <w:rsid w:val="00A11067"/>
    <w:rsid w:val="00A1704A"/>
    <w:rsid w:val="00A36AC2"/>
    <w:rsid w:val="00A41234"/>
    <w:rsid w:val="00A425EB"/>
    <w:rsid w:val="00A443DF"/>
    <w:rsid w:val="00A72F22"/>
    <w:rsid w:val="00A733BC"/>
    <w:rsid w:val="00A748A6"/>
    <w:rsid w:val="00A76A69"/>
    <w:rsid w:val="00A879A4"/>
    <w:rsid w:val="00A947AF"/>
    <w:rsid w:val="00AA0FF8"/>
    <w:rsid w:val="00AA317A"/>
    <w:rsid w:val="00AA576B"/>
    <w:rsid w:val="00AA5EB2"/>
    <w:rsid w:val="00AC0F2C"/>
    <w:rsid w:val="00AC502A"/>
    <w:rsid w:val="00AE0B22"/>
    <w:rsid w:val="00AE1E26"/>
    <w:rsid w:val="00AE63DE"/>
    <w:rsid w:val="00AF58C1"/>
    <w:rsid w:val="00AF66B2"/>
    <w:rsid w:val="00B04A3F"/>
    <w:rsid w:val="00B06643"/>
    <w:rsid w:val="00B07510"/>
    <w:rsid w:val="00B114EA"/>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70B63"/>
    <w:rsid w:val="00B72A1E"/>
    <w:rsid w:val="00B7701A"/>
    <w:rsid w:val="00B81E12"/>
    <w:rsid w:val="00B82C1C"/>
    <w:rsid w:val="00B90264"/>
    <w:rsid w:val="00BA1F5C"/>
    <w:rsid w:val="00BA339B"/>
    <w:rsid w:val="00BB23CC"/>
    <w:rsid w:val="00BB53F5"/>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483"/>
    <w:rsid w:val="00C463DD"/>
    <w:rsid w:val="00C65B98"/>
    <w:rsid w:val="00C745C3"/>
    <w:rsid w:val="00C92A23"/>
    <w:rsid w:val="00C92FC8"/>
    <w:rsid w:val="00C94ED2"/>
    <w:rsid w:val="00C96EA6"/>
    <w:rsid w:val="00C978F5"/>
    <w:rsid w:val="00CA24A4"/>
    <w:rsid w:val="00CB348D"/>
    <w:rsid w:val="00CB4914"/>
    <w:rsid w:val="00CB4E49"/>
    <w:rsid w:val="00CD46F5"/>
    <w:rsid w:val="00CD6EEC"/>
    <w:rsid w:val="00CE4A8F"/>
    <w:rsid w:val="00CF071D"/>
    <w:rsid w:val="00D0123D"/>
    <w:rsid w:val="00D1482D"/>
    <w:rsid w:val="00D15B04"/>
    <w:rsid w:val="00D2031B"/>
    <w:rsid w:val="00D25FE2"/>
    <w:rsid w:val="00D2736B"/>
    <w:rsid w:val="00D37DA9"/>
    <w:rsid w:val="00D406A7"/>
    <w:rsid w:val="00D43252"/>
    <w:rsid w:val="00D44D86"/>
    <w:rsid w:val="00D50B7D"/>
    <w:rsid w:val="00D52012"/>
    <w:rsid w:val="00D6385D"/>
    <w:rsid w:val="00D704E5"/>
    <w:rsid w:val="00D72727"/>
    <w:rsid w:val="00D74429"/>
    <w:rsid w:val="00D9104E"/>
    <w:rsid w:val="00D94748"/>
    <w:rsid w:val="00D978C6"/>
    <w:rsid w:val="00DA0956"/>
    <w:rsid w:val="00DA357F"/>
    <w:rsid w:val="00DA3E12"/>
    <w:rsid w:val="00DB3421"/>
    <w:rsid w:val="00DC18AD"/>
    <w:rsid w:val="00DC2FC2"/>
    <w:rsid w:val="00DD5F78"/>
    <w:rsid w:val="00DF7CAE"/>
    <w:rsid w:val="00E02089"/>
    <w:rsid w:val="00E25B5F"/>
    <w:rsid w:val="00E40146"/>
    <w:rsid w:val="00E423C0"/>
    <w:rsid w:val="00E61724"/>
    <w:rsid w:val="00E6414C"/>
    <w:rsid w:val="00E6673D"/>
    <w:rsid w:val="00E7260F"/>
    <w:rsid w:val="00E76A1A"/>
    <w:rsid w:val="00E801F3"/>
    <w:rsid w:val="00E810E0"/>
    <w:rsid w:val="00E83ACB"/>
    <w:rsid w:val="00E8702D"/>
    <w:rsid w:val="00E905F4"/>
    <w:rsid w:val="00E916A9"/>
    <w:rsid w:val="00E916DE"/>
    <w:rsid w:val="00E925AD"/>
    <w:rsid w:val="00E96630"/>
    <w:rsid w:val="00EA31D6"/>
    <w:rsid w:val="00EA3480"/>
    <w:rsid w:val="00ED18DC"/>
    <w:rsid w:val="00ED6201"/>
    <w:rsid w:val="00ED7A2A"/>
    <w:rsid w:val="00EE03AD"/>
    <w:rsid w:val="00EF1D7F"/>
    <w:rsid w:val="00F0137E"/>
    <w:rsid w:val="00F04E44"/>
    <w:rsid w:val="00F21786"/>
    <w:rsid w:val="00F25D06"/>
    <w:rsid w:val="00F31CFF"/>
    <w:rsid w:val="00F3742B"/>
    <w:rsid w:val="00F41FDB"/>
    <w:rsid w:val="00F50597"/>
    <w:rsid w:val="00F56D63"/>
    <w:rsid w:val="00F609A9"/>
    <w:rsid w:val="00F64B7D"/>
    <w:rsid w:val="00F65240"/>
    <w:rsid w:val="00F65BE1"/>
    <w:rsid w:val="00F67474"/>
    <w:rsid w:val="00F67BB7"/>
    <w:rsid w:val="00F80C99"/>
    <w:rsid w:val="00F867EC"/>
    <w:rsid w:val="00F91B2B"/>
    <w:rsid w:val="00FA09E0"/>
    <w:rsid w:val="00FB0459"/>
    <w:rsid w:val="00FB3C3A"/>
    <w:rsid w:val="00FC03CD"/>
    <w:rsid w:val="00FC0646"/>
    <w:rsid w:val="00FC17B1"/>
    <w:rsid w:val="00FC68B7"/>
    <w:rsid w:val="00FD00FA"/>
    <w:rsid w:val="00FD143C"/>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Revision">
    <w:name w:val="Revision"/>
    <w:hidden/>
    <w:uiPriority w:val="99"/>
    <w:semiHidden/>
    <w:rsid w:val="00966A7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D433F-ABE1-4EB8-B83B-23588E665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0806DE44-7857-461A-9FB4-B6086DFC585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E4AC7892-4621-4D45-BA8D-C6F6AEC30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10192</Characters>
  <Application>Microsoft Office Word</Application>
  <DocSecurity>0</DocSecurity>
  <Lines>479</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ECE/TRANS/WP.29/2023/137</dc:title>
  <dc:subject>2316933</dc:subject>
  <dc:creator>EG</dc:creator>
  <cp:keywords/>
  <dc:description/>
  <cp:lastModifiedBy>Don Canete Martin</cp:lastModifiedBy>
  <cp:revision>2</cp:revision>
  <cp:lastPrinted>2023-09-26T11:01:00Z</cp:lastPrinted>
  <dcterms:created xsi:type="dcterms:W3CDTF">2023-09-26T12:48:00Z</dcterms:created>
  <dcterms:modified xsi:type="dcterms:W3CDTF">2023-09-26T12:48:00Z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ies>
</file>