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61B1F130"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9106DB">
              <w:rPr>
                <w:color w:val="000000" w:themeColor="text1"/>
              </w:rPr>
              <w:t>WP.29/</w:t>
            </w:r>
            <w:r w:rsidRPr="00A868B6">
              <w:rPr>
                <w:color w:val="000000" w:themeColor="text1"/>
              </w:rPr>
              <w:t>GRPE/</w:t>
            </w:r>
            <w:r w:rsidR="00284566">
              <w:rPr>
                <w:color w:val="000000" w:themeColor="text1"/>
                <w:lang w:eastAsia="ja-JP"/>
              </w:rPr>
              <w:t>2024</w:t>
            </w:r>
            <w:r w:rsidRPr="00A868B6">
              <w:rPr>
                <w:color w:val="000000" w:themeColor="text1"/>
              </w:rPr>
              <w:t>/</w:t>
            </w:r>
            <w:r w:rsidR="00843ACE">
              <w:rPr>
                <w:color w:val="000000" w:themeColor="text1"/>
              </w:rPr>
              <w:t>10</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386C1191" w:rsidR="00D527CB" w:rsidRPr="00A868B6" w:rsidRDefault="005A7DB6"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284566">
              <w:rPr>
                <w:color w:val="000000" w:themeColor="text1"/>
                <w:lang w:eastAsia="ja-JP"/>
              </w:rPr>
              <w:t>October</w:t>
            </w:r>
            <w:r w:rsidR="00D527CB" w:rsidRPr="00A868B6">
              <w:rPr>
                <w:color w:val="000000" w:themeColor="text1"/>
              </w:rPr>
              <w:t xml:space="preserve"> 202</w:t>
            </w:r>
            <w:r w:rsidR="00284566">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2EE098E3"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1848BC" w:rsidRPr="00885CEC">
        <w:rPr>
          <w:bCs/>
        </w:rPr>
        <w:t>9–12 January 2024</w:t>
      </w:r>
    </w:p>
    <w:p w14:paraId="3856DDD7" w14:textId="2D8FBC68" w:rsidR="00D527CB" w:rsidRPr="00A868B6" w:rsidRDefault="00D527CB" w:rsidP="00D527CB">
      <w:pPr>
        <w:tabs>
          <w:tab w:val="left" w:pos="567"/>
          <w:tab w:val="left" w:pos="1134"/>
        </w:tabs>
        <w:rPr>
          <w:bCs/>
          <w:color w:val="000000" w:themeColor="text1"/>
        </w:rPr>
      </w:pPr>
      <w:r w:rsidRPr="00A868B6">
        <w:rPr>
          <w:bCs/>
          <w:color w:val="000000" w:themeColor="text1"/>
        </w:rPr>
        <w:t xml:space="preserve">Item </w:t>
      </w:r>
      <w:r w:rsidR="00284566">
        <w:rPr>
          <w:bCs/>
        </w:rPr>
        <w:t>3</w:t>
      </w:r>
      <w:r w:rsidR="001848BC">
        <w:rPr>
          <w:bCs/>
        </w:rPr>
        <w:t xml:space="preserve"> </w:t>
      </w:r>
      <w:r w:rsidR="00284566">
        <w:rPr>
          <w:bCs/>
        </w:rPr>
        <w:t>(a)</w:t>
      </w:r>
      <w:r w:rsidRPr="00A868B6">
        <w:rPr>
          <w:bCs/>
          <w:color w:val="000000" w:themeColor="text1"/>
        </w:rPr>
        <w:t xml:space="preserve"> of the provisional agenda</w:t>
      </w:r>
    </w:p>
    <w:p w14:paraId="3B731F15" w14:textId="77777777" w:rsidR="00CE0708" w:rsidRPr="00487B3D" w:rsidRDefault="00CE0708" w:rsidP="00CE0708">
      <w:pPr>
        <w:rPr>
          <w:b/>
          <w:bCs/>
        </w:rPr>
      </w:pPr>
      <w:bookmarkStart w:id="0" w:name="_Hlk66108778"/>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3E073275" w14:textId="77777777" w:rsidR="00843ACE" w:rsidRPr="00843ACE" w:rsidRDefault="00D527CB" w:rsidP="00843ACE">
      <w:pPr>
        <w:keepNext/>
        <w:keepLines/>
        <w:tabs>
          <w:tab w:val="right" w:pos="851"/>
        </w:tabs>
        <w:spacing w:before="360" w:after="240" w:line="300" w:lineRule="exact"/>
        <w:ind w:left="1134" w:right="1134" w:hanging="1134"/>
        <w:rPr>
          <w:b/>
          <w:sz w:val="28"/>
          <w:lang w:val="en-US"/>
        </w:rPr>
      </w:pPr>
      <w:r w:rsidRPr="00A868B6">
        <w:rPr>
          <w:color w:val="000000" w:themeColor="text1"/>
        </w:rPr>
        <w:tab/>
      </w:r>
      <w:r w:rsidRPr="00A868B6">
        <w:rPr>
          <w:color w:val="000000" w:themeColor="text1"/>
        </w:rPr>
        <w:tab/>
      </w:r>
      <w:bookmarkEnd w:id="0"/>
      <w:r w:rsidR="00843ACE" w:rsidRPr="00843ACE">
        <w:rPr>
          <w:b/>
          <w:sz w:val="28"/>
          <w:lang w:val="en-US"/>
        </w:rPr>
        <w:t>Proposal for Supplement 2 to the 02 series of amendments of UN Regulation No. 154 (Worldwide harmonized Light vehicles Test Procedures (WLTP))</w:t>
      </w:r>
    </w:p>
    <w:p w14:paraId="3527757E" w14:textId="623AAE1D" w:rsidR="00843ACE" w:rsidRPr="00843ACE" w:rsidRDefault="00843ACE" w:rsidP="00843ACE">
      <w:pPr>
        <w:keepNext/>
        <w:keepLines/>
        <w:tabs>
          <w:tab w:val="right" w:pos="851"/>
        </w:tabs>
        <w:spacing w:before="360" w:after="240" w:line="300" w:lineRule="exact"/>
        <w:ind w:left="1134" w:right="1134"/>
        <w:rPr>
          <w:b/>
          <w:sz w:val="24"/>
          <w:szCs w:val="24"/>
          <w:lang w:val="en-US"/>
        </w:rPr>
      </w:pPr>
      <w:r w:rsidRPr="00843ACE">
        <w:rPr>
          <w:b/>
          <w:sz w:val="24"/>
          <w:szCs w:val="24"/>
          <w:lang w:val="en-US"/>
        </w:rPr>
        <w:t>Submitted by the experts from Japan</w:t>
      </w:r>
      <w:r w:rsidR="00E940DF" w:rsidRPr="00F97992">
        <w:rPr>
          <w:b/>
          <w:sz w:val="24"/>
          <w:szCs w:val="24"/>
          <w:lang w:val="en-US"/>
        </w:rPr>
        <w:t xml:space="preserve"> </w:t>
      </w:r>
      <w:r w:rsidR="00E940DF" w:rsidRPr="00F97992">
        <w:rPr>
          <w:bCs/>
          <w:sz w:val="24"/>
          <w:szCs w:val="24"/>
        </w:rPr>
        <w:footnoteReference w:customMarkFollows="1" w:id="2"/>
        <w:t>*</w:t>
      </w:r>
    </w:p>
    <w:p w14:paraId="4F5B7714" w14:textId="60C2C30A" w:rsidR="00D527CB" w:rsidRDefault="00843ACE" w:rsidP="00E627EB">
      <w:pPr>
        <w:pStyle w:val="HChG"/>
        <w:tabs>
          <w:tab w:val="left" w:pos="3544"/>
        </w:tabs>
        <w:spacing w:line="240" w:lineRule="auto"/>
        <w:jc w:val="both"/>
        <w:rPr>
          <w:b w:val="0"/>
          <w:color w:val="000000"/>
          <w:sz w:val="20"/>
          <w:lang w:val="en-US"/>
        </w:rPr>
      </w:pPr>
      <w:r>
        <w:rPr>
          <w:b w:val="0"/>
          <w:sz w:val="20"/>
          <w:lang w:val="en-US"/>
        </w:rPr>
        <w:tab/>
      </w:r>
      <w:r>
        <w:rPr>
          <w:b w:val="0"/>
          <w:sz w:val="20"/>
          <w:lang w:val="en-US"/>
        </w:rPr>
        <w:tab/>
      </w:r>
      <w:r w:rsidRPr="00843ACE">
        <w:rPr>
          <w:b w:val="0"/>
          <w:sz w:val="20"/>
          <w:lang w:val="en-US"/>
        </w:rPr>
        <w:t>The text below is a proposal for Supplement 2 to the 02 series of UN Regulation No. 154 on uniform provisions concerning the approval of light duty passenger and commercial vehicles with regards to Deterioration factors</w:t>
      </w:r>
      <w:r w:rsidRPr="00843ACE">
        <w:rPr>
          <w:rFonts w:hint="eastAsia"/>
          <w:b w:val="0"/>
          <w:sz w:val="20"/>
          <w:lang w:val="en-US" w:eastAsia="ja-JP"/>
        </w:rPr>
        <w:t xml:space="preserve"> </w:t>
      </w:r>
      <w:r w:rsidRPr="00843ACE">
        <w:rPr>
          <w:b w:val="0"/>
          <w:color w:val="000000"/>
          <w:sz w:val="20"/>
          <w:lang w:val="en-US"/>
        </w:rPr>
        <w:t>for Diesel. This supplement is required in order to align the Regulation with the latest regional requirements.</w:t>
      </w:r>
      <w:r w:rsidRPr="00843ACE">
        <w:rPr>
          <w:rFonts w:hint="eastAsia"/>
          <w:b w:val="0"/>
          <w:color w:val="000000"/>
          <w:sz w:val="20"/>
          <w:lang w:val="en-US" w:eastAsia="ja-JP"/>
        </w:rPr>
        <w:t xml:space="preserve"> </w:t>
      </w:r>
      <w:r w:rsidRPr="00843ACE">
        <w:rPr>
          <w:b w:val="0"/>
          <w:color w:val="000000"/>
          <w:sz w:val="20"/>
          <w:lang w:val="en-US"/>
        </w:rPr>
        <w:t>The modifications to the current text of the Regulation are marked in bold.</w:t>
      </w:r>
    </w:p>
    <w:p w14:paraId="7A21D38E" w14:textId="77777777" w:rsidR="005F0C53" w:rsidRDefault="00D527CB" w:rsidP="005F0C53">
      <w:pPr>
        <w:pStyle w:val="HChG"/>
        <w:tabs>
          <w:tab w:val="left" w:pos="8505"/>
        </w:tabs>
        <w:spacing w:before="320" w:after="200" w:line="240" w:lineRule="atLeast"/>
        <w:ind w:left="0" w:right="-40" w:firstLine="0"/>
        <w:rPr>
          <w:bCs/>
          <w:color w:val="000000" w:themeColor="text1"/>
          <w:szCs w:val="28"/>
        </w:rPr>
      </w:pPr>
      <w:r w:rsidRPr="00A868B6">
        <w:rPr>
          <w:bCs/>
          <w:color w:val="000000" w:themeColor="text1"/>
          <w:szCs w:val="28"/>
        </w:rPr>
        <w:br w:type="page"/>
      </w:r>
    </w:p>
    <w:p w14:paraId="50275E04" w14:textId="50E409B7" w:rsidR="005F0C53" w:rsidRPr="00387F0F" w:rsidRDefault="005F0C53" w:rsidP="00D72973">
      <w:pPr>
        <w:pStyle w:val="HChG"/>
        <w:tabs>
          <w:tab w:val="clear" w:pos="851"/>
        </w:tabs>
        <w:spacing w:before="320" w:after="200" w:line="240" w:lineRule="atLeast"/>
        <w:ind w:left="567" w:right="-40" w:firstLine="3"/>
      </w:pPr>
      <w:r w:rsidRPr="007E2DDC">
        <w:lastRenderedPageBreak/>
        <w:t>I.</w:t>
      </w:r>
      <w:r w:rsidRPr="007E2DDC">
        <w:tab/>
      </w:r>
      <w:r>
        <w:t>Proposal</w:t>
      </w:r>
    </w:p>
    <w:p w14:paraId="6B9633F4" w14:textId="77777777" w:rsidR="009E7240" w:rsidRPr="00011C67" w:rsidRDefault="009E7240" w:rsidP="009D5AD5">
      <w:pPr>
        <w:keepNext/>
        <w:spacing w:after="120"/>
        <w:ind w:left="1134" w:right="522"/>
        <w:jc w:val="both"/>
        <w:rPr>
          <w:b/>
          <w:bCs/>
          <w:color w:val="000000"/>
        </w:rPr>
      </w:pPr>
      <w:bookmarkStart w:id="1" w:name="_Hlk147247119"/>
      <w:r>
        <w:rPr>
          <w:i/>
          <w:iCs/>
          <w:lang w:val="en-US"/>
        </w:rPr>
        <w:t>P</w:t>
      </w:r>
      <w:r w:rsidRPr="0045065C">
        <w:rPr>
          <w:i/>
          <w:iCs/>
          <w:lang w:val="en-US"/>
        </w:rPr>
        <w:t xml:space="preserve">aragraph </w:t>
      </w:r>
      <w:r w:rsidRPr="00764C0F">
        <w:rPr>
          <w:color w:val="000000"/>
        </w:rPr>
        <w:t>6.7.2.</w:t>
      </w:r>
      <w:r>
        <w:rPr>
          <w:color w:val="000000"/>
        </w:rPr>
        <w:t xml:space="preserve"> </w:t>
      </w:r>
      <w:r w:rsidRPr="00764C0F">
        <w:rPr>
          <w:b/>
          <w:bCs/>
          <w:color w:val="000000"/>
        </w:rPr>
        <w:t>Table 3b</w:t>
      </w:r>
      <w:bookmarkEnd w:id="1"/>
      <w:r>
        <w:rPr>
          <w:rFonts w:hint="eastAsia"/>
          <w:color w:val="000000"/>
          <w:lang w:eastAsia="ja-JP"/>
        </w:rPr>
        <w:t xml:space="preserve"> </w:t>
      </w:r>
      <w:r w:rsidRPr="0045065C">
        <w:rPr>
          <w:i/>
          <w:iCs/>
          <w:lang w:val="en-US"/>
        </w:rPr>
        <w:t>.</w:t>
      </w:r>
      <w:r w:rsidRPr="0045065C">
        <w:rPr>
          <w:lang w:val="en-US"/>
        </w:rPr>
        <w:t>, amend</w:t>
      </w:r>
      <w:r w:rsidRPr="0045065C">
        <w:rPr>
          <w:i/>
          <w:iCs/>
          <w:lang w:val="en-US"/>
        </w:rPr>
        <w:t xml:space="preserve"> </w:t>
      </w:r>
      <w:r w:rsidRPr="0045065C">
        <w:rPr>
          <w:lang w:val="en-US"/>
        </w:rPr>
        <w:t>to read:</w:t>
      </w:r>
    </w:p>
    <w:p w14:paraId="7C540F73" w14:textId="77777777" w:rsidR="009E7240" w:rsidRPr="00764C0F" w:rsidRDefault="009E7240" w:rsidP="009E7240">
      <w:pPr>
        <w:spacing w:after="120"/>
        <w:ind w:left="2268" w:right="1134" w:hanging="1134"/>
        <w:jc w:val="both"/>
        <w:rPr>
          <w:color w:val="000000"/>
        </w:rPr>
      </w:pPr>
      <w:r w:rsidRPr="00764C0F">
        <w:rPr>
          <w:color w:val="000000"/>
        </w:rPr>
        <w:t>6.7.2.</w:t>
      </w:r>
      <w:r w:rsidRPr="00764C0F">
        <w:rPr>
          <w:color w:val="000000"/>
        </w:rPr>
        <w:tab/>
        <w:t>Notwithstanding the requirement of paragraph 6.7.1., a manufacturer may choose to have the deterioration factors from Tables 3a or 3b</w:t>
      </w:r>
      <w:r w:rsidRPr="00764C0F">
        <w:rPr>
          <w:b/>
          <w:bCs/>
          <w:color w:val="000000"/>
        </w:rPr>
        <w:t xml:space="preserve"> </w:t>
      </w:r>
      <w:r w:rsidRPr="00764C0F">
        <w:rPr>
          <w:color w:val="000000"/>
        </w:rPr>
        <w:t>(as applicable) used as an alternative to testing to paragraph 6.7.1.</w:t>
      </w:r>
    </w:p>
    <w:p w14:paraId="3FE199B3" w14:textId="77777777" w:rsidR="009E7240" w:rsidRPr="00764C0F" w:rsidRDefault="009E7240" w:rsidP="009E7240">
      <w:pPr>
        <w:keepNext/>
        <w:spacing w:before="240"/>
        <w:ind w:left="1134" w:right="522"/>
        <w:rPr>
          <w:b/>
          <w:bCs/>
          <w:color w:val="000000"/>
        </w:rPr>
      </w:pPr>
      <w:r w:rsidRPr="00764C0F">
        <w:rPr>
          <w:b/>
          <w:bCs/>
          <w:color w:val="000000"/>
        </w:rPr>
        <w:t>Table 3b</w:t>
      </w:r>
    </w:p>
    <w:p w14:paraId="4CD249A9" w14:textId="77777777" w:rsidR="009E7240" w:rsidRDefault="009E7240" w:rsidP="009E7240">
      <w:pPr>
        <w:keepNext/>
        <w:ind w:left="1134" w:right="521"/>
        <w:rPr>
          <w:b/>
          <w:bCs/>
          <w:color w:val="000000"/>
        </w:rPr>
      </w:pPr>
      <w:r w:rsidRPr="00764C0F">
        <w:rPr>
          <w:b/>
          <w:bCs/>
          <w:color w:val="000000"/>
        </w:rPr>
        <w:t xml:space="preserve">This table is only applicable for Level </w:t>
      </w:r>
      <w:proofErr w:type="gramStart"/>
      <w:r w:rsidRPr="00764C0F">
        <w:rPr>
          <w:b/>
          <w:bCs/>
          <w:color w:val="000000"/>
        </w:rPr>
        <w:t>1B</w:t>
      </w:r>
      <w:proofErr w:type="gramEnd"/>
    </w:p>
    <w:p w14:paraId="3A60A5DF" w14:textId="77777777" w:rsidR="009E7240" w:rsidRPr="00764C0F" w:rsidRDefault="009E7240" w:rsidP="009E7240">
      <w:pPr>
        <w:keepNext/>
        <w:spacing w:after="120"/>
        <w:ind w:left="1134" w:right="521"/>
        <w:rPr>
          <w:b/>
          <w:bCs/>
          <w:color w:val="000000"/>
        </w:rPr>
      </w:pPr>
      <w:r w:rsidRPr="00764C0F">
        <w:rPr>
          <w:b/>
          <w:bCs/>
          <w:color w:val="000000"/>
        </w:rPr>
        <w:t>Additive Deterioration factors</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9E7240" w:rsidRPr="00764C0F" w14:paraId="22A3E6FE" w14:textId="77777777" w:rsidTr="00B734B5">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8C82ECF" w14:textId="77777777" w:rsidR="009E7240" w:rsidRPr="00764C0F" w:rsidRDefault="009E7240" w:rsidP="00AE51DF">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2B88A07"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Technically Permissible Maximum Laden Mass</w:t>
            </w:r>
          </w:p>
          <w:p w14:paraId="1C93E55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right w:val="single" w:sz="4" w:space="0" w:color="auto"/>
            </w:tcBorders>
          </w:tcPr>
          <w:p w14:paraId="70D125CC"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9E7240" w:rsidRPr="00764C0F" w14:paraId="2738FB73" w14:textId="77777777" w:rsidTr="00AE51DF">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04E156B3"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3C7BBE3"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307FC9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315E81B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non-methane hydrocarbons</w:t>
            </w:r>
          </w:p>
          <w:p w14:paraId="11A3D2C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4DAE39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6C598E30"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42B0B715"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106C6CF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2A9DB68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Particle Number</w:t>
            </w:r>
          </w:p>
          <w:p w14:paraId="7F70D8C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(PN)</w:t>
            </w:r>
          </w:p>
        </w:tc>
      </w:tr>
      <w:tr w:rsidR="009E7240" w:rsidRPr="00764C0F" w14:paraId="031891DE" w14:textId="77777777" w:rsidTr="00AE51DF">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013243F"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9626AF1"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FAD622A" w14:textId="77777777" w:rsidR="009E7240" w:rsidRPr="00764C0F" w:rsidRDefault="009E7240" w:rsidP="00AE51DF">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599BAB17" w14:textId="77777777" w:rsidR="009E7240" w:rsidRPr="00764C0F" w:rsidRDefault="009E7240" w:rsidP="00AE51DF">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43FF764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3A699BB2"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086D8F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503DC196"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6C38732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4CA5A3E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098E0348"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28208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(#/km)</w:t>
            </w:r>
          </w:p>
        </w:tc>
      </w:tr>
      <w:tr w:rsidR="009E7240" w:rsidRPr="00764C0F" w14:paraId="3BDCF99E" w14:textId="77777777" w:rsidTr="00AE51DF">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0A09A1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C450150"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E501C13" w14:textId="77777777" w:rsidR="009E7240" w:rsidRPr="00764C0F" w:rsidRDefault="009E7240" w:rsidP="00AE51DF">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51DF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4A004F04" w14:textId="77777777" w:rsidR="009E7240" w:rsidRPr="00686938"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8E416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147F7D2" w14:textId="77777777" w:rsidR="009E7240" w:rsidRPr="00764C0F" w:rsidRDefault="009E7240" w:rsidP="00AE51DF">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30FAF381" w14:textId="77777777" w:rsidR="009E7240" w:rsidRPr="00764C0F" w:rsidRDefault="009E7240" w:rsidP="00AE51DF">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65C68E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230C22D"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3961FE6" w14:textId="77777777" w:rsidR="009E7240" w:rsidRPr="00764C0F" w:rsidRDefault="009E7240" w:rsidP="00AE51DF">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11529572"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83BF68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1F6E6BA5" w14:textId="77777777" w:rsidR="009E7240" w:rsidRPr="00361E8C"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A246C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25FDF53"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03072B34" w14:textId="77777777" w:rsidR="009E7240" w:rsidRPr="005E2F6F"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5111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r>
      <w:tr w:rsidR="009E7240" w:rsidRPr="00764C0F" w14:paraId="22A52483" w14:textId="77777777" w:rsidTr="00AE51DF">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760F81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E1B68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C95E1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D0395A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3D908234" w14:textId="77777777" w:rsidR="009E7240" w:rsidRPr="00686938" w:rsidRDefault="009E7240" w:rsidP="00AE51DF">
            <w:pPr>
              <w:spacing w:before="40" w:after="40" w:line="220" w:lineRule="exact"/>
              <w:jc w:val="center"/>
              <w:rPr>
                <w:b/>
                <w:bCs/>
                <w:color w:val="000000"/>
                <w:sz w:val="18"/>
                <w:szCs w:val="18"/>
                <w:lang w:eastAsia="ja-JP"/>
              </w:rPr>
            </w:pPr>
            <w:r>
              <w:rPr>
                <w:rFonts w:hint="eastAsia"/>
                <w:b/>
                <w:bCs/>
                <w:color w:val="000000"/>
                <w:sz w:val="18"/>
                <w:szCs w:val="18"/>
                <w:lang w:eastAsia="ja-JP"/>
              </w:rPr>
              <w:t>[</w:t>
            </w:r>
            <w:r>
              <w:rPr>
                <w:b/>
                <w:bCs/>
                <w:color w:val="000000"/>
                <w:sz w:val="18"/>
                <w:szCs w:val="18"/>
                <w:lang w:eastAsia="ja-JP"/>
              </w:rPr>
              <w:t>a]</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BDFE59F"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78F1B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45DD8ACA"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F223FA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FF09C18"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0CA127ED"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[b]</w:t>
            </w:r>
          </w:p>
        </w:tc>
        <w:tc>
          <w:tcPr>
            <w:tcW w:w="393" w:type="dxa"/>
            <w:vMerge w:val="restart"/>
            <w:tcBorders>
              <w:top w:val="single" w:sz="12" w:space="0" w:color="000000"/>
              <w:left w:val="single" w:sz="6" w:space="0" w:color="000000"/>
              <w:right w:val="single" w:sz="6" w:space="0" w:color="000000"/>
            </w:tcBorders>
            <w:vAlign w:val="center"/>
          </w:tcPr>
          <w:p w14:paraId="1D857575"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p w14:paraId="23F7D27C" w14:textId="77777777" w:rsidR="009E7240" w:rsidRPr="00764C0F" w:rsidRDefault="009E7240" w:rsidP="00AE51DF">
            <w:pPr>
              <w:spacing w:before="40" w:after="40" w:line="220" w:lineRule="exact"/>
              <w:jc w:val="center"/>
              <w:rPr>
                <w:color w:val="000000"/>
                <w:sz w:val="18"/>
                <w:szCs w:val="18"/>
              </w:rPr>
            </w:pPr>
          </w:p>
          <w:p w14:paraId="7552B5BC" w14:textId="77777777" w:rsidR="009E7240" w:rsidRPr="00764C0F" w:rsidRDefault="009E7240" w:rsidP="00AE51DF">
            <w:pPr>
              <w:spacing w:before="40" w:after="40" w:line="220" w:lineRule="exact"/>
              <w:jc w:val="center"/>
              <w:rPr>
                <w:color w:val="000000"/>
                <w:sz w:val="18"/>
                <w:szCs w:val="18"/>
              </w:rPr>
            </w:pPr>
          </w:p>
          <w:p w14:paraId="0112F393" w14:textId="77777777" w:rsidR="009E7240" w:rsidRPr="00764C0F" w:rsidRDefault="009E7240" w:rsidP="00AE51DF">
            <w:pPr>
              <w:spacing w:before="40" w:after="40" w:line="220" w:lineRule="exact"/>
              <w:jc w:val="center"/>
              <w:rPr>
                <w:color w:val="000000"/>
                <w:sz w:val="18"/>
                <w:szCs w:val="18"/>
              </w:rPr>
            </w:pPr>
          </w:p>
          <w:p w14:paraId="4F16EEB2"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DD007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70BD4AFC" w14:textId="77777777" w:rsidR="009E7240" w:rsidRPr="008F2CEE" w:rsidRDefault="009E7240" w:rsidP="00AE51DF">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8F2A54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FBC494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7553D526" w14:textId="77777777" w:rsidR="009E7240" w:rsidRPr="00764C0F" w:rsidRDefault="009E7240" w:rsidP="00AE51DF">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C25010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r>
      <w:tr w:rsidR="009E7240" w:rsidRPr="00764C0F" w14:paraId="2986F950" w14:textId="77777777" w:rsidTr="00AE51DF">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4768D8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2163D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30108F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9C223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77DFA159" w14:textId="77777777" w:rsidR="009E7240" w:rsidRPr="00764C0F" w:rsidRDefault="009E7240" w:rsidP="00AE51DF">
            <w:pPr>
              <w:spacing w:before="40" w:after="40" w:line="220" w:lineRule="exact"/>
              <w:jc w:val="center"/>
              <w:rPr>
                <w:color w:val="000000"/>
                <w:sz w:val="18"/>
                <w:szCs w:val="18"/>
              </w:rPr>
            </w:pPr>
            <w:r>
              <w:rPr>
                <w:b/>
                <w:bCs/>
                <w:color w:val="000000"/>
                <w:sz w:val="18"/>
                <w:szCs w:val="18"/>
                <w:lang w:eastAsia="ja-JP"/>
              </w:rPr>
              <w:t>[a]</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93DDD0D"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56102B"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1B7104C"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6F902CF"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ED98D0"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B0C46B1"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[b]</w:t>
            </w:r>
          </w:p>
        </w:tc>
        <w:tc>
          <w:tcPr>
            <w:tcW w:w="393" w:type="dxa"/>
            <w:vMerge/>
            <w:tcBorders>
              <w:left w:val="single" w:sz="6" w:space="0" w:color="000000"/>
              <w:right w:val="single" w:sz="6" w:space="0" w:color="000000"/>
            </w:tcBorders>
            <w:vAlign w:val="center"/>
          </w:tcPr>
          <w:p w14:paraId="5100DA0D"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BA185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06447F80"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0CDC0654"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FEB7A2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37BA7932"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07C84836" w14:textId="77777777" w:rsidR="009E7240" w:rsidRPr="00764C0F" w:rsidRDefault="009E7240" w:rsidP="00AE51DF">
            <w:pPr>
              <w:spacing w:before="40" w:after="40" w:line="220" w:lineRule="exact"/>
              <w:jc w:val="center"/>
              <w:rPr>
                <w:color w:val="000000"/>
                <w:sz w:val="18"/>
                <w:szCs w:val="18"/>
              </w:rPr>
            </w:pPr>
          </w:p>
        </w:tc>
      </w:tr>
      <w:tr w:rsidR="009E7240" w:rsidRPr="00764C0F" w14:paraId="0A845FF6"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3A1746A8"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9FE77A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240BBE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7540E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35485375" w14:textId="77777777" w:rsidR="009E7240" w:rsidRPr="00764C0F" w:rsidRDefault="009E7240" w:rsidP="00AE51DF">
            <w:pPr>
              <w:spacing w:before="40" w:after="40" w:line="220" w:lineRule="exact"/>
              <w:jc w:val="center"/>
              <w:rPr>
                <w:color w:val="000000"/>
                <w:sz w:val="18"/>
                <w:szCs w:val="18"/>
              </w:rPr>
            </w:pPr>
            <w:r>
              <w:rPr>
                <w:b/>
                <w:bCs/>
                <w:color w:val="000000"/>
                <w:sz w:val="18"/>
                <w:szCs w:val="18"/>
                <w:lang w:eastAsia="ja-JP"/>
              </w:rPr>
              <w:t>[a]</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2B69269"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11B96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3A7C67BD"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51A492DA"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1A2A331"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475B5B27"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[c]</w:t>
            </w:r>
          </w:p>
        </w:tc>
        <w:tc>
          <w:tcPr>
            <w:tcW w:w="393" w:type="dxa"/>
            <w:vMerge/>
            <w:tcBorders>
              <w:left w:val="single" w:sz="6" w:space="0" w:color="000000"/>
              <w:right w:val="single" w:sz="6" w:space="0" w:color="000000"/>
            </w:tcBorders>
            <w:vAlign w:val="center"/>
          </w:tcPr>
          <w:p w14:paraId="16C4C48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5B4555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423A024E"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6774A2B"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96539A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6B626475"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8B4C8B3" w14:textId="77777777" w:rsidR="009E7240" w:rsidRPr="00764C0F" w:rsidRDefault="009E7240" w:rsidP="00AE51DF">
            <w:pPr>
              <w:spacing w:before="40" w:after="40" w:line="220" w:lineRule="exact"/>
              <w:jc w:val="center"/>
              <w:rPr>
                <w:color w:val="000000"/>
                <w:sz w:val="18"/>
                <w:szCs w:val="18"/>
              </w:rPr>
            </w:pPr>
          </w:p>
        </w:tc>
      </w:tr>
      <w:tr w:rsidR="009E7240" w:rsidRPr="00764C0F" w14:paraId="5C38DFDD"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1362072F"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2BA4C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028B1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43F6C8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30343C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F08C8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F0B9E3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2BC24E1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83BCB8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8FB28A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6541E4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041A9B2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BBF0FB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3BC9E20D" w14:textId="77777777" w:rsidR="009E7240" w:rsidRPr="008F2CEE" w:rsidRDefault="009E7240" w:rsidP="00AE51DF">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AF1E404"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3CC5386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510D3A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219495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r>
      <w:tr w:rsidR="009E7240" w:rsidRPr="00764C0F" w14:paraId="0C77D7A7" w14:textId="77777777" w:rsidTr="00AE51DF">
        <w:trPr>
          <w:gridAfter w:val="1"/>
          <w:wAfter w:w="284" w:type="dxa"/>
          <w:trHeight w:val="326"/>
        </w:trPr>
        <w:tc>
          <w:tcPr>
            <w:tcW w:w="10198" w:type="dxa"/>
            <w:gridSpan w:val="18"/>
            <w:tcBorders>
              <w:top w:val="single" w:sz="6" w:space="0" w:color="000000"/>
            </w:tcBorders>
            <w:vAlign w:val="center"/>
          </w:tcPr>
          <w:p w14:paraId="0CF1053E" w14:textId="77777777" w:rsidR="009E7240" w:rsidRPr="00764C0F" w:rsidRDefault="009E7240" w:rsidP="00AE51DF">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1562DAD7"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0C72303E"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13B16E9A"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18ECC6A4"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4E8D3A00" w14:textId="77777777" w:rsidR="009E7240" w:rsidRPr="00764C0F" w:rsidRDefault="009E7240" w:rsidP="00AE51DF">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1AF6E33A" w14:textId="77777777" w:rsidR="009E7240" w:rsidRPr="00764C0F" w:rsidRDefault="009E7240" w:rsidP="00AE51DF">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014A0FD4" w14:textId="77777777" w:rsidR="004D7281" w:rsidRDefault="004D7281" w:rsidP="00046236">
      <w:pPr>
        <w:pStyle w:val="SingleTxtG"/>
      </w:pPr>
    </w:p>
    <w:p w14:paraId="5F0FF5DB" w14:textId="75ACCD3A" w:rsidR="00C44FDB" w:rsidRDefault="004D7281" w:rsidP="00046236">
      <w:pPr>
        <w:pStyle w:val="SingleTxtG"/>
      </w:pPr>
      <w:r>
        <w:t>"</w:t>
      </w:r>
      <w:r w:rsidR="00C44FDB">
        <w:br w:type="page"/>
      </w:r>
    </w:p>
    <w:p w14:paraId="7297F235" w14:textId="6D2C5D1C" w:rsidR="00C44FDB" w:rsidRPr="00D96AA7" w:rsidRDefault="000E0755" w:rsidP="00C25BE5">
      <w:pPr>
        <w:pStyle w:val="HChG"/>
        <w:spacing w:before="120"/>
      </w:pPr>
      <w:r>
        <w:lastRenderedPageBreak/>
        <w:tab/>
      </w:r>
      <w:r w:rsidR="00C44FDB" w:rsidRPr="00D96AA7">
        <w:t>II.</w:t>
      </w:r>
      <w:r w:rsidR="009106DB">
        <w:tab/>
      </w:r>
      <w:r w:rsidR="00C44FDB" w:rsidRPr="00D96AA7">
        <w:t>Justification</w:t>
      </w:r>
    </w:p>
    <w:p w14:paraId="63957502" w14:textId="77777777" w:rsidR="00455FE0" w:rsidRDefault="00455FE0" w:rsidP="00455FE0">
      <w:pPr>
        <w:pStyle w:val="SingleTxtG"/>
        <w:numPr>
          <w:ilvl w:val="0"/>
          <w:numId w:val="34"/>
        </w:numPr>
        <w:ind w:left="1134" w:firstLine="0"/>
        <w:rPr>
          <w:lang w:val="en-US"/>
        </w:rPr>
      </w:pPr>
      <w:r>
        <w:rPr>
          <w:lang w:val="en-US"/>
        </w:rPr>
        <w:t xml:space="preserve">Japan intends to introduce the </w:t>
      </w:r>
      <w:r>
        <w:rPr>
          <w:rFonts w:hint="eastAsia"/>
          <w:lang w:val="en-US" w:eastAsia="ja-JP"/>
        </w:rPr>
        <w:t>a</w:t>
      </w:r>
      <w:r>
        <w:rPr>
          <w:lang w:val="en-US" w:eastAsia="ja-JP"/>
        </w:rPr>
        <w:t>dditive d</w:t>
      </w:r>
      <w:r w:rsidRPr="00C565D8">
        <w:rPr>
          <w:lang w:val="en-US"/>
        </w:rPr>
        <w:t xml:space="preserve">eterioration factors for </w:t>
      </w:r>
      <w:r>
        <w:rPr>
          <w:lang w:val="en-US"/>
        </w:rPr>
        <w:t>d</w:t>
      </w:r>
      <w:r w:rsidRPr="00C565D8">
        <w:rPr>
          <w:lang w:val="en-US"/>
        </w:rPr>
        <w:t>iesel</w:t>
      </w:r>
      <w:r>
        <w:rPr>
          <w:lang w:val="en-US"/>
        </w:rPr>
        <w:t xml:space="preserve"> from October 2024 in our regional regulation.</w:t>
      </w:r>
    </w:p>
    <w:p w14:paraId="77B6B2F4" w14:textId="77777777" w:rsidR="00455FE0" w:rsidRDefault="00455FE0" w:rsidP="00455FE0">
      <w:pPr>
        <w:pStyle w:val="SingleTxtG"/>
        <w:numPr>
          <w:ilvl w:val="0"/>
          <w:numId w:val="34"/>
        </w:numPr>
        <w:ind w:left="1134" w:firstLine="0"/>
        <w:rPr>
          <w:lang w:val="en-US"/>
        </w:rPr>
      </w:pPr>
      <w:r>
        <w:t xml:space="preserve">Necessity of this amendment is </w:t>
      </w:r>
      <w:r w:rsidRPr="0002312D">
        <w:rPr>
          <w:lang w:val="en-US"/>
        </w:rPr>
        <w:t>to eliminate the potential manipulation which was recently observed</w:t>
      </w:r>
      <w:r>
        <w:t xml:space="preserve"> in our region and this action needs to be implemented as </w:t>
      </w:r>
      <w:r w:rsidRPr="0002312D">
        <w:rPr>
          <w:lang w:val="en-US"/>
        </w:rPr>
        <w:t>one of the urgent solutions</w:t>
      </w:r>
      <w:r>
        <w:rPr>
          <w:lang w:val="en-US"/>
        </w:rPr>
        <w:t xml:space="preserve">. </w:t>
      </w:r>
    </w:p>
    <w:p w14:paraId="36FC23B1" w14:textId="77777777" w:rsidR="00455FE0" w:rsidRDefault="00455FE0" w:rsidP="00455FE0">
      <w:pPr>
        <w:pStyle w:val="SingleTxtG"/>
        <w:numPr>
          <w:ilvl w:val="0"/>
          <w:numId w:val="34"/>
        </w:numPr>
        <w:ind w:left="1134" w:firstLine="0"/>
        <w:rPr>
          <w:lang w:val="en-US"/>
        </w:rPr>
      </w:pPr>
      <w:r>
        <w:rPr>
          <w:lang w:val="en-US"/>
        </w:rPr>
        <w:t>For the purpose of our domestic legal procedure, it is desirable that this amendment is also reflected into UNR154.</w:t>
      </w:r>
    </w:p>
    <w:p w14:paraId="01F20A42" w14:textId="77777777" w:rsidR="00455FE0" w:rsidRDefault="00455FE0" w:rsidP="00455FE0">
      <w:pPr>
        <w:pStyle w:val="SingleTxtG"/>
        <w:numPr>
          <w:ilvl w:val="0"/>
          <w:numId w:val="34"/>
        </w:numPr>
        <w:ind w:left="1134" w:firstLine="0"/>
        <w:rPr>
          <w:lang w:val="en-US"/>
        </w:rPr>
      </w:pPr>
      <w:r>
        <w:rPr>
          <w:lang w:val="en-US"/>
        </w:rPr>
        <w:t>Considering the time constraints, Japan requests GRPE approval during the 90</w:t>
      </w:r>
      <w:r w:rsidRPr="00E50004">
        <w:rPr>
          <w:lang w:val="en-US"/>
        </w:rPr>
        <w:t>th</w:t>
      </w:r>
      <w:r>
        <w:rPr>
          <w:lang w:val="en-US"/>
        </w:rPr>
        <w:t xml:space="preserve"> session, January 2024.</w:t>
      </w:r>
    </w:p>
    <w:p w14:paraId="3D8027FF" w14:textId="77777777" w:rsidR="00455FE0" w:rsidRPr="0002312D" w:rsidRDefault="00455FE0" w:rsidP="00455FE0">
      <w:pPr>
        <w:pStyle w:val="SingleTxtG"/>
        <w:numPr>
          <w:ilvl w:val="0"/>
          <w:numId w:val="34"/>
        </w:numPr>
        <w:ind w:left="1134" w:firstLine="0"/>
        <w:rPr>
          <w:lang w:val="en-US"/>
        </w:rPr>
      </w:pPr>
      <w:r>
        <w:rPr>
          <w:lang w:val="en-US"/>
        </w:rPr>
        <w:t xml:space="preserve">On the other hand, Japan understands that the frequent </w:t>
      </w:r>
      <w:proofErr w:type="gramStart"/>
      <w:r>
        <w:rPr>
          <w:lang w:val="en-US"/>
        </w:rPr>
        <w:t>amendments</w:t>
      </w:r>
      <w:proofErr w:type="gramEnd"/>
      <w:r>
        <w:rPr>
          <w:lang w:val="en-US"/>
        </w:rPr>
        <w:t xml:space="preserve">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69089A7D" w14:textId="0A1B9D22" w:rsidR="00455FE0" w:rsidRPr="00455FE0" w:rsidRDefault="00455FE0" w:rsidP="00455FE0">
      <w:pPr>
        <w:spacing w:before="240"/>
        <w:jc w:val="center"/>
        <w:rPr>
          <w:u w:val="single"/>
        </w:rPr>
      </w:pPr>
      <w:r>
        <w:rPr>
          <w:u w:val="single"/>
        </w:rPr>
        <w:tab/>
      </w:r>
      <w:r>
        <w:rPr>
          <w:u w:val="single"/>
        </w:rPr>
        <w:tab/>
      </w:r>
      <w:r>
        <w:rPr>
          <w:u w:val="single"/>
        </w:rPr>
        <w:tab/>
      </w:r>
    </w:p>
    <w:sectPr w:rsidR="00455FE0" w:rsidRPr="00455FE0" w:rsidSect="00D1555A">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89ED" w14:textId="77777777" w:rsidR="00976DCA" w:rsidRDefault="00976DCA"/>
  </w:endnote>
  <w:endnote w:type="continuationSeparator" w:id="0">
    <w:p w14:paraId="1FF37A33" w14:textId="77777777" w:rsidR="00976DCA" w:rsidRDefault="00976DCA"/>
  </w:endnote>
  <w:endnote w:type="continuationNotice" w:id="1">
    <w:p w14:paraId="58C2A03A" w14:textId="77777777" w:rsidR="00976DCA" w:rsidRDefault="0097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F18" w14:textId="14622D58" w:rsidR="00A241C7" w:rsidRDefault="00A241C7" w:rsidP="00A241C7">
    <w:pPr>
      <w:pStyle w:val="Footer"/>
    </w:pPr>
    <w:r w:rsidRPr="0027112F">
      <w:rPr>
        <w:noProof/>
        <w:lang w:val="en-US"/>
      </w:rPr>
      <w:drawing>
        <wp:anchor distT="0" distB="0" distL="114300" distR="114300" simplePos="0" relativeHeight="251659264" behindDoc="0" locked="1" layoutInCell="1" allowOverlap="1" wp14:anchorId="434574B7" wp14:editId="5A9B56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7256BF" w14:textId="36C12430" w:rsidR="00A241C7" w:rsidRPr="00A241C7" w:rsidRDefault="00A241C7" w:rsidP="00A241C7">
    <w:pPr>
      <w:pStyle w:val="Footer"/>
      <w:ind w:right="1134"/>
      <w:rPr>
        <w:sz w:val="20"/>
      </w:rPr>
    </w:pPr>
    <w:r>
      <w:rPr>
        <w:sz w:val="20"/>
      </w:rPr>
      <w:t>GE.23-21022(E)</w:t>
    </w:r>
    <w:r>
      <w:rPr>
        <w:noProof/>
        <w:sz w:val="20"/>
      </w:rPr>
      <w:drawing>
        <wp:anchor distT="0" distB="0" distL="114300" distR="114300" simplePos="0" relativeHeight="251660288" behindDoc="0" locked="0" layoutInCell="1" allowOverlap="1" wp14:anchorId="15C50599" wp14:editId="24BAD8E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4D8B" w14:textId="77777777" w:rsidR="00976DCA" w:rsidRPr="000B175B" w:rsidRDefault="00976DCA" w:rsidP="000B175B">
      <w:pPr>
        <w:tabs>
          <w:tab w:val="right" w:pos="2155"/>
        </w:tabs>
        <w:spacing w:after="80"/>
        <w:ind w:left="680"/>
        <w:rPr>
          <w:u w:val="single"/>
        </w:rPr>
      </w:pPr>
      <w:r>
        <w:rPr>
          <w:u w:val="single"/>
        </w:rPr>
        <w:tab/>
      </w:r>
    </w:p>
  </w:footnote>
  <w:footnote w:type="continuationSeparator" w:id="0">
    <w:p w14:paraId="7E3397C8" w14:textId="77777777" w:rsidR="00976DCA" w:rsidRPr="00FC68B7" w:rsidRDefault="00976DCA" w:rsidP="00FC68B7">
      <w:pPr>
        <w:tabs>
          <w:tab w:val="left" w:pos="2155"/>
        </w:tabs>
        <w:spacing w:after="80"/>
        <w:ind w:left="680"/>
        <w:rPr>
          <w:u w:val="single"/>
        </w:rPr>
      </w:pPr>
      <w:r>
        <w:rPr>
          <w:u w:val="single"/>
        </w:rPr>
        <w:tab/>
      </w:r>
    </w:p>
  </w:footnote>
  <w:footnote w:type="continuationNotice" w:id="1">
    <w:p w14:paraId="2D1B58C3" w14:textId="77777777" w:rsidR="00976DCA" w:rsidRDefault="00976DCA"/>
  </w:footnote>
  <w:footnote w:id="2">
    <w:p w14:paraId="00367C76" w14:textId="77777777" w:rsidR="00E940DF" w:rsidRDefault="00E940DF" w:rsidP="00E940DF">
      <w:pPr>
        <w:pStyle w:val="FootnoteText"/>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2023 as outlined in proposed </w:t>
      </w:r>
      <w:proofErr w:type="spellStart"/>
      <w:r>
        <w:rPr>
          <w:szCs w:val="18"/>
          <w:lang w:val="en-US"/>
        </w:rPr>
        <w:t>programme</w:t>
      </w:r>
      <w:proofErr w:type="spellEnd"/>
      <w:r>
        <w:rPr>
          <w:szCs w:val="18"/>
          <w:lang w:val="en-US"/>
        </w:rPr>
        <w:t xml:space="preserv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12AEF0A5" w:rsidR="00D527CB" w:rsidRPr="001A3844" w:rsidRDefault="009106DB" w:rsidP="00DE1EBA">
    <w:pPr>
      <w:pStyle w:val="Header"/>
      <w:rPr>
        <w:lang w:eastAsia="ja-JP"/>
      </w:rPr>
    </w:pPr>
    <w:r w:rsidRPr="009106DB">
      <w:rPr>
        <w:bCs/>
      </w:rPr>
      <w:t>ECE/TRANS/WP.29/GRPE/2024/</w:t>
    </w:r>
    <w:r w:rsidR="00455FE0">
      <w:rPr>
        <w:bC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24F7BF0" w:rsidR="00D527CB" w:rsidRPr="001A3844" w:rsidRDefault="009106DB" w:rsidP="001A3844">
    <w:pPr>
      <w:pStyle w:val="Header"/>
      <w:jc w:val="right"/>
      <w:rPr>
        <w:lang w:eastAsia="ja-JP"/>
      </w:rPr>
    </w:pPr>
    <w:r w:rsidRPr="009106DB">
      <w:rPr>
        <w:bCs/>
      </w:rPr>
      <w:t>ECE/TRANS/WP.29/GRPE/2024/</w:t>
    </w:r>
    <w:r w:rsidR="00455FE0">
      <w:rPr>
        <w:b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22467694">
    <w:abstractNumId w:val="1"/>
  </w:num>
  <w:num w:numId="2" w16cid:durableId="2088266618">
    <w:abstractNumId w:val="0"/>
  </w:num>
  <w:num w:numId="3" w16cid:durableId="14039324">
    <w:abstractNumId w:val="2"/>
  </w:num>
  <w:num w:numId="4" w16cid:durableId="1268000484">
    <w:abstractNumId w:val="3"/>
  </w:num>
  <w:num w:numId="5" w16cid:durableId="984117402">
    <w:abstractNumId w:val="8"/>
  </w:num>
  <w:num w:numId="6" w16cid:durableId="962925323">
    <w:abstractNumId w:val="9"/>
  </w:num>
  <w:num w:numId="7" w16cid:durableId="904340369">
    <w:abstractNumId w:val="7"/>
  </w:num>
  <w:num w:numId="8" w16cid:durableId="1282686077">
    <w:abstractNumId w:val="6"/>
  </w:num>
  <w:num w:numId="9" w16cid:durableId="80102459">
    <w:abstractNumId w:val="5"/>
  </w:num>
  <w:num w:numId="10" w16cid:durableId="1290355458">
    <w:abstractNumId w:val="4"/>
  </w:num>
  <w:num w:numId="11" w16cid:durableId="1858732622">
    <w:abstractNumId w:val="27"/>
  </w:num>
  <w:num w:numId="12" w16cid:durableId="1127119983">
    <w:abstractNumId w:val="13"/>
  </w:num>
  <w:num w:numId="13" w16cid:durableId="1984501575">
    <w:abstractNumId w:val="11"/>
  </w:num>
  <w:num w:numId="14" w16cid:durableId="748576574">
    <w:abstractNumId w:val="29"/>
  </w:num>
  <w:num w:numId="15" w16cid:durableId="287048548">
    <w:abstractNumId w:val="33"/>
  </w:num>
  <w:num w:numId="16" w16cid:durableId="226308714">
    <w:abstractNumId w:val="15"/>
  </w:num>
  <w:num w:numId="17" w16cid:durableId="75514584">
    <w:abstractNumId w:val="18"/>
  </w:num>
  <w:num w:numId="18" w16cid:durableId="164592606">
    <w:abstractNumId w:val="19"/>
  </w:num>
  <w:num w:numId="19" w16cid:durableId="1118066550">
    <w:abstractNumId w:val="25"/>
  </w:num>
  <w:num w:numId="20" w16cid:durableId="1796098752">
    <w:abstractNumId w:val="28"/>
  </w:num>
  <w:num w:numId="21" w16cid:durableId="334840209">
    <w:abstractNumId w:val="21"/>
  </w:num>
  <w:num w:numId="22" w16cid:durableId="998535563">
    <w:abstractNumId w:val="12"/>
  </w:num>
  <w:num w:numId="23" w16cid:durableId="1910967561">
    <w:abstractNumId w:val="30"/>
  </w:num>
  <w:num w:numId="24" w16cid:durableId="1127360680">
    <w:abstractNumId w:val="32"/>
  </w:num>
  <w:num w:numId="25" w16cid:durableId="1216546176">
    <w:abstractNumId w:val="10"/>
  </w:num>
  <w:num w:numId="26" w16cid:durableId="2091736583">
    <w:abstractNumId w:val="31"/>
  </w:num>
  <w:num w:numId="27" w16cid:durableId="1083406091">
    <w:abstractNumId w:val="22"/>
  </w:num>
  <w:num w:numId="28" w16cid:durableId="1482697738">
    <w:abstractNumId w:val="17"/>
  </w:num>
  <w:num w:numId="29" w16cid:durableId="1165852644">
    <w:abstractNumId w:val="23"/>
  </w:num>
  <w:num w:numId="30" w16cid:durableId="207231966">
    <w:abstractNumId w:val="16"/>
  </w:num>
  <w:num w:numId="31" w16cid:durableId="170799208">
    <w:abstractNumId w:val="24"/>
  </w:num>
  <w:num w:numId="32" w16cid:durableId="1241987097">
    <w:abstractNumId w:val="20"/>
  </w:num>
  <w:num w:numId="33" w16cid:durableId="1036194944">
    <w:abstractNumId w:val="26"/>
  </w:num>
  <w:num w:numId="34" w16cid:durableId="79745317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236"/>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A28"/>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755"/>
    <w:rsid w:val="000E0854"/>
    <w:rsid w:val="000E0F30"/>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8BC"/>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456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3F56"/>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97A25"/>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5FE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281"/>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A32"/>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302"/>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A7DB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0C53"/>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4BA"/>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694"/>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7D2"/>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32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68F"/>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B84"/>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3ACE"/>
    <w:rsid w:val="00844386"/>
    <w:rsid w:val="0084556F"/>
    <w:rsid w:val="008458E7"/>
    <w:rsid w:val="00845D87"/>
    <w:rsid w:val="008464BA"/>
    <w:rsid w:val="00847172"/>
    <w:rsid w:val="008479F9"/>
    <w:rsid w:val="008518E0"/>
    <w:rsid w:val="0085246A"/>
    <w:rsid w:val="00853186"/>
    <w:rsid w:val="008542C8"/>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06DB"/>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76DCA"/>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D5AD5"/>
    <w:rsid w:val="009E2D1A"/>
    <w:rsid w:val="009E3266"/>
    <w:rsid w:val="009E3509"/>
    <w:rsid w:val="009E5350"/>
    <w:rsid w:val="009E56DB"/>
    <w:rsid w:val="009E5748"/>
    <w:rsid w:val="009E6579"/>
    <w:rsid w:val="009E7240"/>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08A5"/>
    <w:rsid w:val="00A22145"/>
    <w:rsid w:val="00A223F9"/>
    <w:rsid w:val="00A22C69"/>
    <w:rsid w:val="00A23C4E"/>
    <w:rsid w:val="00A241C7"/>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34B5"/>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5BE5"/>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4FDB"/>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E9D"/>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708"/>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55A"/>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67AF5"/>
    <w:rsid w:val="00D70F4E"/>
    <w:rsid w:val="00D72839"/>
    <w:rsid w:val="00D72973"/>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8AE"/>
    <w:rsid w:val="00E50004"/>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27EB"/>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6AE0"/>
    <w:rsid w:val="00E875A7"/>
    <w:rsid w:val="00E87F7C"/>
    <w:rsid w:val="00E90D97"/>
    <w:rsid w:val="00E90F82"/>
    <w:rsid w:val="00E91BC8"/>
    <w:rsid w:val="00E91C42"/>
    <w:rsid w:val="00E935A8"/>
    <w:rsid w:val="00E936FE"/>
    <w:rsid w:val="00E93FA6"/>
    <w:rsid w:val="00E940DF"/>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1F04"/>
    <w:rsid w:val="00F93781"/>
    <w:rsid w:val="00F938AE"/>
    <w:rsid w:val="00F94019"/>
    <w:rsid w:val="00F9452E"/>
    <w:rsid w:val="00F95039"/>
    <w:rsid w:val="00F95BC6"/>
    <w:rsid w:val="00F9606A"/>
    <w:rsid w:val="00F96431"/>
    <w:rsid w:val="00F96537"/>
    <w:rsid w:val="00F966E4"/>
    <w:rsid w:val="00F9695C"/>
    <w:rsid w:val="00F97992"/>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7DD64E-15E3-41CC-8EAE-CC25F5D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C07B-FE02-41BE-9094-30954C51E9AC}">
  <ds:schemaRefs>
    <ds:schemaRef ds:uri="http://purl.org/dc/elements/1.1/"/>
    <ds:schemaRef ds:uri="http://schemas.microsoft.com/office/2006/metadata/properties"/>
    <ds:schemaRef ds:uri="http://schemas.openxmlformats.org/package/2006/metadata/core-properties"/>
    <ds:schemaRef ds:uri="4b4a1c0d-4a69-4996-a84a-fc699b9f49de"/>
    <ds:schemaRef ds:uri="http://schemas.microsoft.com/office/infopath/2007/PartnerControls"/>
    <ds:schemaRef ds:uri="http://purl.org/dc/term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950647B7-4FCE-4997-84F9-FD3774B0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669</Words>
  <Characters>3359</Characters>
  <Application>Microsoft Office Word</Application>
  <DocSecurity>0</DocSecurity>
  <Lines>197</Lines>
  <Paragraphs>124</Paragraphs>
  <ScaleCrop>false</ScaleCrop>
  <HeadingPairs>
    <vt:vector size="12" baseType="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ECE/TRANS/WP.29/GRPE/2024/10</dc:title>
  <dc:subject>2321022</dc:subject>
  <dc:creator>Una Giltsoff</dc:creator>
  <cp:keywords/>
  <dc:description/>
  <cp:lastModifiedBy>Una Giltsoff</cp:lastModifiedBy>
  <cp:revision>2</cp:revision>
  <cp:lastPrinted>2018-08-29T09:38:00Z</cp:lastPrinted>
  <dcterms:created xsi:type="dcterms:W3CDTF">2023-10-31T08:23:00Z</dcterms:created>
  <dcterms:modified xsi:type="dcterms:W3CDTF">2023-10-31T08:23:00Z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