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687FE8" w:rsidRPr="004E6CD9" w14:paraId="671D7F3A" w14:textId="77777777" w:rsidTr="005176DB">
        <w:trPr>
          <w:cantSplit/>
          <w:trHeight w:hRule="exact" w:val="851"/>
        </w:trPr>
        <w:tc>
          <w:tcPr>
            <w:tcW w:w="1276" w:type="dxa"/>
            <w:tcBorders>
              <w:bottom w:val="single" w:sz="4" w:space="0" w:color="auto"/>
            </w:tcBorders>
            <w:vAlign w:val="bottom"/>
          </w:tcPr>
          <w:p w14:paraId="198F6A3B" w14:textId="77777777" w:rsidR="00687FE8" w:rsidRPr="004E6CD9" w:rsidRDefault="00687FE8" w:rsidP="005176DB">
            <w:pPr>
              <w:spacing w:after="80"/>
            </w:pPr>
          </w:p>
        </w:tc>
        <w:tc>
          <w:tcPr>
            <w:tcW w:w="2268" w:type="dxa"/>
            <w:tcBorders>
              <w:bottom w:val="single" w:sz="4" w:space="0" w:color="auto"/>
            </w:tcBorders>
            <w:vAlign w:val="bottom"/>
          </w:tcPr>
          <w:p w14:paraId="2DEB1E72" w14:textId="77777777" w:rsidR="00687FE8" w:rsidRPr="004E6CD9" w:rsidRDefault="00687FE8" w:rsidP="005176DB">
            <w:pPr>
              <w:spacing w:after="80" w:line="300" w:lineRule="exact"/>
              <w:rPr>
                <w:b/>
                <w:sz w:val="24"/>
                <w:szCs w:val="24"/>
              </w:rPr>
            </w:pPr>
            <w:r w:rsidRPr="004E6CD9">
              <w:rPr>
                <w:sz w:val="28"/>
                <w:szCs w:val="28"/>
              </w:rPr>
              <w:t>United Nations</w:t>
            </w:r>
          </w:p>
        </w:tc>
        <w:tc>
          <w:tcPr>
            <w:tcW w:w="6095" w:type="dxa"/>
            <w:gridSpan w:val="2"/>
            <w:tcBorders>
              <w:bottom w:val="single" w:sz="4" w:space="0" w:color="auto"/>
            </w:tcBorders>
            <w:vAlign w:val="bottom"/>
          </w:tcPr>
          <w:p w14:paraId="2FFBBA0E" w14:textId="2A7E5DA9" w:rsidR="00687FE8" w:rsidRPr="004E6CD9" w:rsidRDefault="00687FE8" w:rsidP="005176DB">
            <w:pPr>
              <w:jc w:val="right"/>
            </w:pPr>
            <w:r w:rsidRPr="004E6CD9">
              <w:rPr>
                <w:sz w:val="40"/>
              </w:rPr>
              <w:t>ECE</w:t>
            </w:r>
            <w:r w:rsidRPr="004E6CD9">
              <w:t>/TRANS/WP.29/GRVA/202</w:t>
            </w:r>
            <w:r w:rsidR="00F44EC5">
              <w:t>4</w:t>
            </w:r>
            <w:r w:rsidRPr="004E6CD9">
              <w:t>/</w:t>
            </w:r>
            <w:r w:rsidR="00B25496">
              <w:t>9</w:t>
            </w:r>
          </w:p>
        </w:tc>
      </w:tr>
      <w:tr w:rsidR="00687FE8" w:rsidRPr="004E6CD9" w14:paraId="14DAB937" w14:textId="77777777" w:rsidTr="005176DB">
        <w:trPr>
          <w:cantSplit/>
          <w:trHeight w:hRule="exact" w:val="2835"/>
        </w:trPr>
        <w:tc>
          <w:tcPr>
            <w:tcW w:w="1276" w:type="dxa"/>
            <w:tcBorders>
              <w:top w:val="single" w:sz="4" w:space="0" w:color="auto"/>
              <w:bottom w:val="single" w:sz="12" w:space="0" w:color="auto"/>
            </w:tcBorders>
          </w:tcPr>
          <w:p w14:paraId="71A6D398" w14:textId="77777777" w:rsidR="00687FE8" w:rsidRPr="004E6CD9" w:rsidRDefault="00687FE8" w:rsidP="005176DB">
            <w:pPr>
              <w:spacing w:before="120"/>
            </w:pPr>
            <w:r w:rsidRPr="004E6CD9">
              <w:rPr>
                <w:noProof/>
                <w:lang w:val="fr-FR" w:eastAsia="fr-FR"/>
              </w:rPr>
              <w:drawing>
                <wp:inline distT="0" distB="0" distL="0" distR="0" wp14:anchorId="69D61C7D" wp14:editId="560FE058">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8107444" w14:textId="77777777" w:rsidR="00687FE8" w:rsidRPr="009A007C" w:rsidRDefault="00687FE8" w:rsidP="005176DB">
            <w:pPr>
              <w:spacing w:before="120" w:line="420" w:lineRule="exact"/>
              <w:rPr>
                <w:sz w:val="40"/>
                <w:szCs w:val="40"/>
              </w:rPr>
            </w:pPr>
            <w:r w:rsidRPr="009A007C">
              <w:rPr>
                <w:b/>
                <w:sz w:val="40"/>
                <w:szCs w:val="40"/>
              </w:rPr>
              <w:t>Economic and Social Council</w:t>
            </w:r>
          </w:p>
        </w:tc>
        <w:tc>
          <w:tcPr>
            <w:tcW w:w="2835" w:type="dxa"/>
            <w:tcBorders>
              <w:top w:val="single" w:sz="4" w:space="0" w:color="auto"/>
              <w:bottom w:val="single" w:sz="12" w:space="0" w:color="auto"/>
            </w:tcBorders>
          </w:tcPr>
          <w:p w14:paraId="1A492CE5" w14:textId="77777777" w:rsidR="00687FE8" w:rsidRPr="009A007C" w:rsidRDefault="00687FE8" w:rsidP="005176DB">
            <w:pPr>
              <w:spacing w:before="240" w:line="240" w:lineRule="exact"/>
            </w:pPr>
            <w:r w:rsidRPr="009A007C">
              <w:t>Distr.: General</w:t>
            </w:r>
          </w:p>
          <w:p w14:paraId="044C1F04" w14:textId="26DA2DE4" w:rsidR="00687FE8" w:rsidRPr="009A007C" w:rsidRDefault="0007109B" w:rsidP="005176DB">
            <w:pPr>
              <w:spacing w:line="240" w:lineRule="exact"/>
            </w:pPr>
            <w:r>
              <w:t>10</w:t>
            </w:r>
            <w:r w:rsidR="00B25496">
              <w:t xml:space="preserve"> November 2023</w:t>
            </w:r>
          </w:p>
          <w:p w14:paraId="774E9D6A" w14:textId="77777777" w:rsidR="00687FE8" w:rsidRPr="009A007C" w:rsidRDefault="00687FE8" w:rsidP="005176DB">
            <w:pPr>
              <w:spacing w:line="240" w:lineRule="exact"/>
            </w:pPr>
          </w:p>
          <w:p w14:paraId="1DF9D7DB" w14:textId="77777777" w:rsidR="00687FE8" w:rsidRPr="009A007C" w:rsidRDefault="00687FE8" w:rsidP="005176DB">
            <w:pPr>
              <w:spacing w:line="240" w:lineRule="exact"/>
            </w:pPr>
            <w:r w:rsidRPr="009A007C">
              <w:t>Original: English</w:t>
            </w:r>
          </w:p>
        </w:tc>
      </w:tr>
    </w:tbl>
    <w:p w14:paraId="26001F7D" w14:textId="77777777" w:rsidR="00687FE8" w:rsidRPr="00C36C01" w:rsidRDefault="00687FE8" w:rsidP="00687FE8">
      <w:pPr>
        <w:spacing w:before="120"/>
        <w:rPr>
          <w:b/>
          <w:sz w:val="28"/>
          <w:szCs w:val="28"/>
        </w:rPr>
      </w:pPr>
      <w:r w:rsidRPr="00C36C01">
        <w:rPr>
          <w:b/>
          <w:sz w:val="28"/>
          <w:szCs w:val="28"/>
        </w:rPr>
        <w:t>Economic Commission for Europe</w:t>
      </w:r>
    </w:p>
    <w:p w14:paraId="6DC4D433" w14:textId="77777777" w:rsidR="00687FE8" w:rsidRPr="00C36C01" w:rsidRDefault="00687FE8" w:rsidP="00687FE8">
      <w:pPr>
        <w:spacing w:before="120"/>
        <w:rPr>
          <w:sz w:val="28"/>
          <w:szCs w:val="28"/>
        </w:rPr>
      </w:pPr>
      <w:r w:rsidRPr="00C36C01">
        <w:rPr>
          <w:sz w:val="28"/>
          <w:szCs w:val="28"/>
        </w:rPr>
        <w:t>Inland Transport Committee</w:t>
      </w:r>
    </w:p>
    <w:p w14:paraId="330DA7E8" w14:textId="77777777" w:rsidR="00687FE8" w:rsidRPr="00C36C01" w:rsidRDefault="00687FE8" w:rsidP="00687FE8">
      <w:pPr>
        <w:spacing w:before="120"/>
        <w:rPr>
          <w:b/>
          <w:sz w:val="24"/>
          <w:szCs w:val="24"/>
        </w:rPr>
      </w:pPr>
      <w:r w:rsidRPr="00C36C01">
        <w:rPr>
          <w:b/>
          <w:sz w:val="24"/>
          <w:szCs w:val="24"/>
        </w:rPr>
        <w:t>World Forum for Harmonization of Vehicle Regulations</w:t>
      </w:r>
    </w:p>
    <w:p w14:paraId="2DEF4108" w14:textId="77777777" w:rsidR="00687FE8" w:rsidRPr="00C36C01" w:rsidRDefault="00687FE8" w:rsidP="00687FE8">
      <w:pPr>
        <w:spacing w:before="120"/>
        <w:rPr>
          <w:b/>
        </w:rPr>
      </w:pPr>
      <w:bookmarkStart w:id="0" w:name="_Hlk518466992"/>
      <w:r w:rsidRPr="00C36C01">
        <w:rPr>
          <w:b/>
          <w:bCs/>
        </w:rPr>
        <w:t>Working Party on Automated/Autonomous and Connected Vehicl</w:t>
      </w:r>
      <w:bookmarkEnd w:id="0"/>
      <w:r w:rsidRPr="00C36C01">
        <w:rPr>
          <w:b/>
          <w:bCs/>
        </w:rPr>
        <w:t>es</w:t>
      </w:r>
    </w:p>
    <w:p w14:paraId="215D5913" w14:textId="61B8BBF2" w:rsidR="00357AE9" w:rsidRPr="00C36C01" w:rsidRDefault="00F44EC5" w:rsidP="00357AE9">
      <w:pPr>
        <w:spacing w:before="120"/>
        <w:rPr>
          <w:b/>
        </w:rPr>
      </w:pPr>
      <w:bookmarkStart w:id="1" w:name="OLE_LINK2"/>
      <w:r>
        <w:rPr>
          <w:b/>
        </w:rPr>
        <w:t>Eighteenth</w:t>
      </w:r>
      <w:r w:rsidR="00E561D4" w:rsidRPr="00C36C01">
        <w:rPr>
          <w:b/>
        </w:rPr>
        <w:t xml:space="preserve"> </w:t>
      </w:r>
      <w:r w:rsidR="00357AE9" w:rsidRPr="00C36C01">
        <w:rPr>
          <w:b/>
        </w:rPr>
        <w:t>session</w:t>
      </w:r>
    </w:p>
    <w:p w14:paraId="6E74218E" w14:textId="62EA5DA8" w:rsidR="005E09D4" w:rsidRPr="00C36C01" w:rsidRDefault="005E09D4" w:rsidP="005E09D4">
      <w:r w:rsidRPr="00C36C01">
        <w:t>Geneva, 2</w:t>
      </w:r>
      <w:r w:rsidR="00F44EC5">
        <w:t>2</w:t>
      </w:r>
      <w:r w:rsidR="00F7615D" w:rsidRPr="00C36C01">
        <w:t>-</w:t>
      </w:r>
      <w:r w:rsidR="00F44EC5">
        <w:t>26</w:t>
      </w:r>
      <w:r w:rsidR="00F7615D" w:rsidRPr="00C36C01">
        <w:t xml:space="preserve"> </w:t>
      </w:r>
      <w:r w:rsidR="00E561D4" w:rsidRPr="00C36C01">
        <w:t>January</w:t>
      </w:r>
      <w:r w:rsidRPr="00C36C01">
        <w:t xml:space="preserve"> 202</w:t>
      </w:r>
      <w:r w:rsidR="00F44EC5">
        <w:t>4</w:t>
      </w:r>
    </w:p>
    <w:p w14:paraId="47B3EEA1" w14:textId="73F9EAE9" w:rsidR="0093445B" w:rsidRPr="00C36C01" w:rsidRDefault="0093445B" w:rsidP="0093445B">
      <w:r w:rsidRPr="00C36C01">
        <w:t xml:space="preserve">Item </w:t>
      </w:r>
      <w:r>
        <w:t>4(f)</w:t>
      </w:r>
      <w:r w:rsidR="00473A38">
        <w:t xml:space="preserve"> </w:t>
      </w:r>
      <w:r>
        <w:t>(</w:t>
      </w:r>
      <w:proofErr w:type="spellStart"/>
      <w:r>
        <w:t>i</w:t>
      </w:r>
      <w:proofErr w:type="spellEnd"/>
      <w:r>
        <w:t xml:space="preserve">) </w:t>
      </w:r>
      <w:r w:rsidRPr="00C36C01">
        <w:t>of the provisional agenda</w:t>
      </w:r>
    </w:p>
    <w:p w14:paraId="5CD65E7E" w14:textId="77777777" w:rsidR="0093445B" w:rsidRPr="005E66B3" w:rsidRDefault="0093445B" w:rsidP="0093445B">
      <w:pPr>
        <w:rPr>
          <w:b/>
          <w:bCs/>
          <w:highlight w:val="yellow"/>
        </w:rPr>
      </w:pPr>
      <w:r w:rsidRPr="005E66B3">
        <w:rPr>
          <w:b/>
          <w:bCs/>
        </w:rPr>
        <w:t xml:space="preserve">Automated/autonomous and connected </w:t>
      </w:r>
      <w:r w:rsidRPr="007940AC">
        <w:rPr>
          <w:b/>
          <w:bCs/>
        </w:rPr>
        <w:t>vehicles:</w:t>
      </w:r>
    </w:p>
    <w:p w14:paraId="1D83F0D1" w14:textId="26F3F6F8" w:rsidR="0052089B" w:rsidRPr="005E66B3" w:rsidRDefault="0093445B" w:rsidP="0093445B">
      <w:pPr>
        <w:rPr>
          <w:b/>
          <w:bCs/>
        </w:rPr>
      </w:pPr>
      <w:r w:rsidRPr="005E66B3">
        <w:rPr>
          <w:b/>
          <w:bCs/>
        </w:rPr>
        <w:t>Coordination of work on automation between working parties (GRs)</w:t>
      </w:r>
      <w:r>
        <w:rPr>
          <w:b/>
          <w:bCs/>
        </w:rPr>
        <w:br/>
      </w:r>
      <w:r w:rsidRPr="00C82046">
        <w:rPr>
          <w:b/>
          <w:bCs/>
        </w:rPr>
        <w:t>Fitness of UN GTRs and UN Regulations for ADS</w:t>
      </w:r>
    </w:p>
    <w:p w14:paraId="57F4570E" w14:textId="394A4365" w:rsidR="00687FE8" w:rsidRPr="00C36C01" w:rsidRDefault="00687FE8" w:rsidP="00357AE9">
      <w:pPr>
        <w:pStyle w:val="HChG"/>
      </w:pPr>
      <w:r w:rsidRPr="00C36C01">
        <w:tab/>
      </w:r>
      <w:r w:rsidRPr="00C36C01">
        <w:tab/>
      </w:r>
      <w:bookmarkEnd w:id="1"/>
      <w:r w:rsidR="00B74666" w:rsidRPr="00C36C01">
        <w:t xml:space="preserve">Proposal for </w:t>
      </w:r>
      <w:r w:rsidR="004E7CA8">
        <w:t>a supplement</w:t>
      </w:r>
      <w:r w:rsidR="00B17F24">
        <w:t xml:space="preserve"> to</w:t>
      </w:r>
      <w:r w:rsidR="008C1DA0">
        <w:t xml:space="preserve"> the 01</w:t>
      </w:r>
      <w:r w:rsidR="008C1DA0" w:rsidRPr="00FF5BDF">
        <w:t xml:space="preserve"> series of amendments to</w:t>
      </w:r>
      <w:r w:rsidR="00B17F24">
        <w:t xml:space="preserve"> UN Regulation No. 13</w:t>
      </w:r>
      <w:r w:rsidR="00FA06F3">
        <w:t>-H</w:t>
      </w:r>
      <w:r w:rsidR="00B74666" w:rsidRPr="00C36C01">
        <w:t xml:space="preserve"> (</w:t>
      </w:r>
      <w:r w:rsidR="00B17F24">
        <w:t>Braking</w:t>
      </w:r>
      <w:r w:rsidR="00B25496">
        <w:t xml:space="preserve"> of passenger cars</w:t>
      </w:r>
      <w:r w:rsidR="00B74666" w:rsidRPr="00C36C01">
        <w:t>)</w:t>
      </w:r>
    </w:p>
    <w:p w14:paraId="53BC9677" w14:textId="09C20726" w:rsidR="00687FE8" w:rsidRPr="00C36C01" w:rsidRDefault="00687FE8" w:rsidP="00165790">
      <w:pPr>
        <w:pStyle w:val="H1G"/>
      </w:pPr>
      <w:r w:rsidRPr="00C36C01">
        <w:tab/>
      </w:r>
      <w:r w:rsidR="009523A3" w:rsidRPr="00C36C01">
        <w:rPr>
          <w:rFonts w:asciiTheme="majorBidi" w:hAnsiTheme="majorBidi" w:cstheme="majorBidi"/>
        </w:rPr>
        <w:tab/>
      </w:r>
      <w:r w:rsidR="00193AE6" w:rsidRPr="00193AE6">
        <w:t xml:space="preserve">Submitted by the experts from </w:t>
      </w:r>
      <w:r w:rsidR="00B17F24">
        <w:t>the Task Force on Fitness for Automated Driving Systems</w:t>
      </w:r>
      <w:r w:rsidR="008F6360" w:rsidRPr="00543A5F">
        <w:rPr>
          <w:rStyle w:val="FootnoteReference"/>
          <w:sz w:val="24"/>
          <w:szCs w:val="24"/>
          <w:vertAlign w:val="baseline"/>
        </w:rPr>
        <w:footnoteReference w:customMarkFollows="1" w:id="2"/>
        <w:t>*</w:t>
      </w:r>
    </w:p>
    <w:p w14:paraId="6D8B404B" w14:textId="62598D55" w:rsidR="00B17F24" w:rsidRPr="00146A4A" w:rsidRDefault="006A3B40" w:rsidP="00146A4A">
      <w:pPr>
        <w:pStyle w:val="SingleTxtG"/>
        <w:tabs>
          <w:tab w:val="left" w:pos="1701"/>
        </w:tabs>
      </w:pPr>
      <w:r w:rsidRPr="00C36C01">
        <w:tab/>
      </w:r>
      <w:r w:rsidR="00B17F24" w:rsidRPr="00B17F24">
        <w:rPr>
          <w:lang w:eastAsia="fr-FR"/>
        </w:rPr>
        <w:t>The text reproduced below was prepared by the experts from the Task Force on Fitness for A</w:t>
      </w:r>
      <w:r w:rsidR="0083065D">
        <w:rPr>
          <w:lang w:eastAsia="fr-FR"/>
        </w:rPr>
        <w:t xml:space="preserve">utomated </w:t>
      </w:r>
      <w:r w:rsidR="00B17F24" w:rsidRPr="00B17F24">
        <w:rPr>
          <w:lang w:eastAsia="fr-FR"/>
        </w:rPr>
        <w:t>D</w:t>
      </w:r>
      <w:r w:rsidR="0083065D">
        <w:rPr>
          <w:lang w:eastAsia="fr-FR"/>
        </w:rPr>
        <w:t xml:space="preserve">riving </w:t>
      </w:r>
      <w:r w:rsidR="00B17F24" w:rsidRPr="00B17F24">
        <w:rPr>
          <w:lang w:eastAsia="fr-FR"/>
        </w:rPr>
        <w:t>S</w:t>
      </w:r>
      <w:r w:rsidR="0083065D">
        <w:rPr>
          <w:lang w:eastAsia="fr-FR"/>
        </w:rPr>
        <w:t>ystems</w:t>
      </w:r>
      <w:r w:rsidR="00146A4A">
        <w:rPr>
          <w:lang w:eastAsia="fr-FR"/>
        </w:rPr>
        <w:t xml:space="preserve"> (TF on FADS)</w:t>
      </w:r>
      <w:r w:rsidR="00B17F24" w:rsidRPr="00B17F24">
        <w:rPr>
          <w:lang w:eastAsia="fr-FR"/>
        </w:rPr>
        <w:t xml:space="preserve">. The proposed amendments aim to adapt the regulation to allow for the approval of vehicles equipped with both an Automated Driving System and a manual driving mode. </w:t>
      </w:r>
      <w:r w:rsidR="00B94262" w:rsidRPr="00B17F24">
        <w:rPr>
          <w:lang w:eastAsia="fr-FR"/>
        </w:rPr>
        <w:t xml:space="preserve">The modifications to the exiting text of the Regulation are </w:t>
      </w:r>
      <w:r w:rsidR="00B94262">
        <w:rPr>
          <w:lang w:eastAsia="fr-FR"/>
        </w:rPr>
        <w:t>marked</w:t>
      </w:r>
      <w:r w:rsidR="00B94262" w:rsidRPr="00B17F24">
        <w:rPr>
          <w:lang w:eastAsia="fr-FR"/>
        </w:rPr>
        <w:t xml:space="preserve"> in bold for new characters and strikethrough for deleted characters.</w:t>
      </w:r>
    </w:p>
    <w:p w14:paraId="4221E410" w14:textId="77777777" w:rsidR="00146A4A" w:rsidRDefault="00146A4A">
      <w:pPr>
        <w:suppressAutoHyphens w:val="0"/>
        <w:spacing w:line="240" w:lineRule="auto"/>
        <w:rPr>
          <w:b/>
          <w:sz w:val="28"/>
        </w:rPr>
      </w:pPr>
      <w:r>
        <w:br w:type="page"/>
      </w:r>
    </w:p>
    <w:p w14:paraId="4F51F641" w14:textId="00D33842" w:rsidR="001D3878" w:rsidRPr="00E81025" w:rsidRDefault="004E6CD9" w:rsidP="001D3878">
      <w:pPr>
        <w:pStyle w:val="HChG"/>
      </w:pPr>
      <w:r w:rsidRPr="00C36C01">
        <w:lastRenderedPageBreak/>
        <w:tab/>
      </w:r>
      <w:r w:rsidR="001D3878" w:rsidRPr="00E81025">
        <w:t>I.</w:t>
      </w:r>
      <w:r w:rsidR="001D3878" w:rsidRPr="00E81025">
        <w:tab/>
        <w:t>Proposal</w:t>
      </w:r>
    </w:p>
    <w:p w14:paraId="47BD9D2C" w14:textId="58A1B7BF" w:rsidR="002F7609" w:rsidRDefault="007D37D9" w:rsidP="002F7609">
      <w:pPr>
        <w:adjustRightInd w:val="0"/>
        <w:snapToGrid w:val="0"/>
        <w:spacing w:after="120" w:line="240" w:lineRule="auto"/>
        <w:ind w:left="2268" w:right="1134" w:hanging="1134"/>
        <w:jc w:val="both"/>
        <w:rPr>
          <w:rFonts w:eastAsia="Times New Roman"/>
          <w:i/>
          <w:iCs/>
          <w:lang w:val="en-US" w:eastAsia="fr-FR"/>
        </w:rPr>
      </w:pPr>
      <w:r>
        <w:rPr>
          <w:rFonts w:eastAsia="Times New Roman"/>
          <w:i/>
          <w:iCs/>
          <w:lang w:val="en-US" w:eastAsia="fr-FR"/>
        </w:rPr>
        <w:t>Insert a</w:t>
      </w:r>
      <w:r w:rsidR="002F7609">
        <w:rPr>
          <w:rFonts w:eastAsia="Times New Roman"/>
          <w:i/>
          <w:iCs/>
          <w:lang w:val="en-US" w:eastAsia="fr-FR"/>
        </w:rPr>
        <w:t xml:space="preserve"> new paragraph 1.2.</w:t>
      </w:r>
      <w:r w:rsidR="00543775">
        <w:rPr>
          <w:rFonts w:eastAsia="Times New Roman"/>
          <w:i/>
          <w:iCs/>
          <w:lang w:val="en-US" w:eastAsia="fr-FR"/>
        </w:rPr>
        <w:t>4</w:t>
      </w:r>
      <w:r w:rsidR="002F7609">
        <w:rPr>
          <w:rFonts w:eastAsia="Times New Roman"/>
          <w:i/>
          <w:iCs/>
          <w:lang w:val="en-US" w:eastAsia="fr-FR"/>
        </w:rPr>
        <w:t>.:</w:t>
      </w:r>
    </w:p>
    <w:p w14:paraId="50436D09" w14:textId="7F96FE91" w:rsidR="002F7609" w:rsidRDefault="002F7609" w:rsidP="002F7609">
      <w:pPr>
        <w:adjustRightInd w:val="0"/>
        <w:snapToGrid w:val="0"/>
        <w:spacing w:after="120" w:line="240" w:lineRule="auto"/>
        <w:ind w:left="2268" w:right="1134" w:hanging="1134"/>
        <w:jc w:val="both"/>
        <w:rPr>
          <w:rFonts w:eastAsia="Times New Roman"/>
          <w:iCs/>
          <w:lang w:val="en-US" w:eastAsia="fr-FR"/>
        </w:rPr>
      </w:pPr>
      <w:r w:rsidRPr="002F7609">
        <w:rPr>
          <w:rStyle w:val="markedcontent"/>
        </w:rPr>
        <w:t>“</w:t>
      </w:r>
      <w:r>
        <w:rPr>
          <w:rFonts w:eastAsia="Times New Roman"/>
          <w:iCs/>
          <w:lang w:val="en-US" w:eastAsia="fr-FR"/>
        </w:rPr>
        <w:t>1.1.</w:t>
      </w:r>
      <w:r>
        <w:rPr>
          <w:rFonts w:eastAsia="Times New Roman"/>
          <w:iCs/>
          <w:lang w:val="en-US" w:eastAsia="fr-FR"/>
        </w:rPr>
        <w:tab/>
      </w:r>
      <w:r>
        <w:t>This Regulation applies to the braking of vehicles of categories M</w:t>
      </w:r>
      <w:r>
        <w:rPr>
          <w:vertAlign w:val="subscript"/>
        </w:rPr>
        <w:t>1</w:t>
      </w:r>
      <w:r>
        <w:t xml:space="preserve"> and N</w:t>
      </w:r>
      <w:r>
        <w:rPr>
          <w:vertAlign w:val="subscript"/>
        </w:rPr>
        <w:t>1</w:t>
      </w:r>
      <w:r w:rsidR="002C25F4" w:rsidRPr="002C25F4">
        <w:t>.</w:t>
      </w:r>
      <w:r>
        <w:rPr>
          <w:vertAlign w:val="superscript"/>
        </w:rPr>
        <w:t>1</w:t>
      </w:r>
    </w:p>
    <w:p w14:paraId="45BADA1F" w14:textId="77777777" w:rsidR="002F7609" w:rsidRDefault="002F7609" w:rsidP="002F7609">
      <w:pPr>
        <w:adjustRightInd w:val="0"/>
        <w:snapToGrid w:val="0"/>
        <w:spacing w:after="120" w:line="240" w:lineRule="auto"/>
        <w:ind w:left="2268" w:right="1134" w:hanging="1134"/>
        <w:jc w:val="both"/>
        <w:rPr>
          <w:rFonts w:eastAsia="Times New Roman"/>
          <w:iCs/>
          <w:lang w:val="en-US" w:eastAsia="fr-FR"/>
        </w:rPr>
      </w:pPr>
      <w:r>
        <w:rPr>
          <w:rFonts w:eastAsia="Times New Roman"/>
          <w:iCs/>
          <w:lang w:val="en-US" w:eastAsia="fr-FR"/>
        </w:rPr>
        <w:t xml:space="preserve">1.2. </w:t>
      </w:r>
      <w:r>
        <w:rPr>
          <w:rFonts w:eastAsia="Times New Roman"/>
          <w:iCs/>
          <w:lang w:val="en-US" w:eastAsia="fr-FR"/>
        </w:rPr>
        <w:tab/>
        <w:t>This Regulation does not cover:</w:t>
      </w:r>
    </w:p>
    <w:p w14:paraId="2C4EA7A9" w14:textId="77777777" w:rsidR="002F7609" w:rsidRDefault="002F7609" w:rsidP="002F7609">
      <w:pPr>
        <w:adjustRightInd w:val="0"/>
        <w:snapToGrid w:val="0"/>
        <w:spacing w:after="120" w:line="240" w:lineRule="auto"/>
        <w:ind w:left="2268" w:right="1134" w:hanging="1134"/>
        <w:jc w:val="both"/>
        <w:rPr>
          <w:rFonts w:eastAsia="Times New Roman"/>
          <w:iCs/>
          <w:lang w:val="en-US" w:eastAsia="fr-FR"/>
        </w:rPr>
      </w:pPr>
      <w:r>
        <w:rPr>
          <w:rFonts w:eastAsia="Times New Roman"/>
          <w:iCs/>
          <w:lang w:val="en-US" w:eastAsia="fr-FR"/>
        </w:rPr>
        <w:t xml:space="preserve">1.2.1. </w:t>
      </w:r>
      <w:r>
        <w:rPr>
          <w:rFonts w:eastAsia="Times New Roman"/>
          <w:iCs/>
          <w:lang w:val="en-US" w:eastAsia="fr-FR"/>
        </w:rPr>
        <w:tab/>
      </w:r>
      <w:r>
        <w:rPr>
          <w:rFonts w:eastAsia="Times New Roman"/>
          <w:iCs/>
          <w:lang w:eastAsia="fr-FR"/>
        </w:rPr>
        <w:t>Vehicles with a design speed not exceeding 25 km/</w:t>
      </w:r>
      <w:proofErr w:type="gramStart"/>
      <w:r>
        <w:rPr>
          <w:rFonts w:eastAsia="Times New Roman"/>
          <w:iCs/>
          <w:lang w:eastAsia="fr-FR"/>
        </w:rPr>
        <w:t>h</w:t>
      </w:r>
      <w:r>
        <w:rPr>
          <w:rFonts w:eastAsia="Times New Roman"/>
          <w:iCs/>
          <w:lang w:val="en-US" w:eastAsia="fr-FR"/>
        </w:rPr>
        <w:t>;</w:t>
      </w:r>
      <w:proofErr w:type="gramEnd"/>
    </w:p>
    <w:p w14:paraId="6082D469" w14:textId="77777777" w:rsidR="002F7609" w:rsidRDefault="002F7609" w:rsidP="002F7609">
      <w:pPr>
        <w:adjustRightInd w:val="0"/>
        <w:snapToGrid w:val="0"/>
        <w:spacing w:after="120" w:line="240" w:lineRule="auto"/>
        <w:ind w:left="2268" w:right="1134" w:hanging="1134"/>
        <w:jc w:val="both"/>
        <w:rPr>
          <w:rFonts w:eastAsia="Times New Roman"/>
          <w:iCs/>
          <w:lang w:val="en-US" w:eastAsia="fr-FR"/>
        </w:rPr>
      </w:pPr>
      <w:r>
        <w:rPr>
          <w:rFonts w:eastAsia="Times New Roman"/>
          <w:iCs/>
          <w:lang w:val="en-US" w:eastAsia="fr-FR"/>
        </w:rPr>
        <w:t xml:space="preserve">1.2.2. </w:t>
      </w:r>
      <w:r>
        <w:rPr>
          <w:rFonts w:eastAsia="Times New Roman"/>
          <w:iCs/>
          <w:lang w:val="en-US" w:eastAsia="fr-FR"/>
        </w:rPr>
        <w:tab/>
      </w:r>
      <w:r>
        <w:rPr>
          <w:rFonts w:eastAsia="Times New Roman"/>
          <w:iCs/>
          <w:lang w:eastAsia="fr-FR"/>
        </w:rPr>
        <w:t xml:space="preserve">Vehicles fitted for invalid </w:t>
      </w:r>
      <w:proofErr w:type="gramStart"/>
      <w:r>
        <w:rPr>
          <w:rFonts w:eastAsia="Times New Roman"/>
          <w:iCs/>
          <w:lang w:eastAsia="fr-FR"/>
        </w:rPr>
        <w:t>drivers;</w:t>
      </w:r>
      <w:proofErr w:type="gramEnd"/>
    </w:p>
    <w:p w14:paraId="697F8C62" w14:textId="332FBEA4" w:rsidR="002C25F4" w:rsidRPr="00543775" w:rsidRDefault="002C25F4" w:rsidP="002F7609">
      <w:pPr>
        <w:adjustRightInd w:val="0"/>
        <w:snapToGrid w:val="0"/>
        <w:spacing w:after="120" w:line="240" w:lineRule="auto"/>
        <w:ind w:left="2268" w:right="1134" w:hanging="1134"/>
        <w:jc w:val="both"/>
        <w:rPr>
          <w:rFonts w:eastAsia="Times New Roman"/>
          <w:bCs/>
          <w:iCs/>
          <w:lang w:val="en-US" w:eastAsia="fr-FR"/>
        </w:rPr>
      </w:pPr>
      <w:r w:rsidRPr="00543775">
        <w:rPr>
          <w:rFonts w:eastAsia="Times New Roman"/>
          <w:bCs/>
          <w:iCs/>
          <w:lang w:val="en-US" w:eastAsia="fr-FR"/>
        </w:rPr>
        <w:t>1.2.3.</w:t>
      </w:r>
      <w:r w:rsidRPr="00543775">
        <w:rPr>
          <w:rFonts w:eastAsia="Times New Roman"/>
          <w:bCs/>
          <w:iCs/>
          <w:lang w:val="en-US" w:eastAsia="fr-FR"/>
        </w:rPr>
        <w:tab/>
      </w:r>
      <w:r w:rsidR="00543775" w:rsidRPr="00543775">
        <w:rPr>
          <w:rFonts w:eastAsia="Times New Roman"/>
          <w:bCs/>
          <w:iCs/>
          <w:lang w:val="en-US" w:eastAsia="fr-FR"/>
        </w:rPr>
        <w:t>The approval of the ESC and BAS systems of the vehicle.</w:t>
      </w:r>
    </w:p>
    <w:p w14:paraId="161BAE11" w14:textId="5EB0F20A" w:rsidR="002F7609" w:rsidRDefault="002F7609" w:rsidP="002F7609">
      <w:pPr>
        <w:adjustRightInd w:val="0"/>
        <w:snapToGrid w:val="0"/>
        <w:spacing w:after="120" w:line="240" w:lineRule="auto"/>
        <w:ind w:left="2268" w:right="1134" w:hanging="1134"/>
        <w:jc w:val="both"/>
        <w:rPr>
          <w:rFonts w:eastAsia="Times New Roman"/>
          <w:b/>
          <w:iCs/>
          <w:lang w:val="en-US" w:eastAsia="fr-FR"/>
        </w:rPr>
      </w:pPr>
      <w:r>
        <w:rPr>
          <w:rFonts w:eastAsia="Times New Roman"/>
          <w:b/>
          <w:iCs/>
          <w:lang w:val="en-US" w:eastAsia="fr-FR"/>
        </w:rPr>
        <w:t>1.2</w:t>
      </w:r>
      <w:r w:rsidR="002C25F4">
        <w:rPr>
          <w:rFonts w:eastAsia="Times New Roman"/>
          <w:b/>
          <w:iCs/>
          <w:lang w:val="en-US" w:eastAsia="fr-FR"/>
        </w:rPr>
        <w:t>.4</w:t>
      </w:r>
      <w:r>
        <w:rPr>
          <w:rFonts w:eastAsia="Times New Roman"/>
          <w:b/>
          <w:iCs/>
          <w:lang w:val="en-US" w:eastAsia="fr-FR"/>
        </w:rPr>
        <w:t>.</w:t>
      </w:r>
      <w:r>
        <w:rPr>
          <w:rFonts w:eastAsia="Times New Roman"/>
          <w:b/>
          <w:iCs/>
          <w:lang w:val="en-US" w:eastAsia="fr-FR"/>
        </w:rPr>
        <w:tab/>
        <w:t>Vehicles which are not equipped with manual braking controls intended for use during normal operation.</w:t>
      </w:r>
      <w:r w:rsidRPr="002F7609">
        <w:rPr>
          <w:rStyle w:val="markedcontent"/>
        </w:rPr>
        <w:t>”</w:t>
      </w:r>
    </w:p>
    <w:p w14:paraId="3EF1878F" w14:textId="4B3CD295" w:rsidR="002F7609" w:rsidRDefault="007D37D9" w:rsidP="002F7609">
      <w:pPr>
        <w:adjustRightInd w:val="0"/>
        <w:snapToGrid w:val="0"/>
        <w:spacing w:after="120" w:line="240" w:lineRule="auto"/>
        <w:ind w:left="2268" w:right="1134" w:hanging="1134"/>
        <w:jc w:val="both"/>
        <w:rPr>
          <w:rFonts w:eastAsia="Times New Roman"/>
          <w:i/>
          <w:iCs/>
          <w:lang w:eastAsia="fr-FR"/>
        </w:rPr>
      </w:pPr>
      <w:r>
        <w:rPr>
          <w:rFonts w:eastAsia="Times New Roman"/>
          <w:i/>
          <w:iCs/>
          <w:lang w:eastAsia="fr-FR"/>
        </w:rPr>
        <w:t>Insert</w:t>
      </w:r>
      <w:r w:rsidR="002F7609">
        <w:rPr>
          <w:rFonts w:eastAsia="Times New Roman"/>
          <w:i/>
          <w:iCs/>
          <w:lang w:eastAsia="fr-FR"/>
        </w:rPr>
        <w:t xml:space="preserve"> new </w:t>
      </w:r>
      <w:r>
        <w:rPr>
          <w:rFonts w:eastAsia="Times New Roman"/>
          <w:i/>
          <w:iCs/>
          <w:lang w:eastAsia="fr-FR"/>
        </w:rPr>
        <w:t>p</w:t>
      </w:r>
      <w:r w:rsidR="002F7609">
        <w:rPr>
          <w:rFonts w:eastAsia="Times New Roman"/>
          <w:i/>
          <w:iCs/>
          <w:lang w:eastAsia="fr-FR"/>
        </w:rPr>
        <w:t>aragraph</w:t>
      </w:r>
      <w:r>
        <w:rPr>
          <w:rFonts w:eastAsia="Times New Roman"/>
          <w:i/>
          <w:iCs/>
          <w:lang w:eastAsia="fr-FR"/>
        </w:rPr>
        <w:t>s</w:t>
      </w:r>
      <w:r w:rsidR="002F7609">
        <w:rPr>
          <w:rFonts w:eastAsia="Times New Roman"/>
          <w:i/>
          <w:iCs/>
          <w:lang w:eastAsia="fr-FR"/>
        </w:rPr>
        <w:t xml:space="preserve"> 2.</w:t>
      </w:r>
      <w:r w:rsidR="00D40771">
        <w:rPr>
          <w:rFonts w:eastAsia="Times New Roman"/>
          <w:i/>
          <w:iCs/>
          <w:lang w:eastAsia="fr-FR"/>
        </w:rPr>
        <w:t>25</w:t>
      </w:r>
      <w:r w:rsidR="002F7609">
        <w:rPr>
          <w:rFonts w:eastAsia="Times New Roman"/>
          <w:i/>
          <w:iCs/>
          <w:lang w:eastAsia="fr-FR"/>
        </w:rPr>
        <w:t>.</w:t>
      </w:r>
      <w:r>
        <w:rPr>
          <w:rFonts w:eastAsia="Times New Roman"/>
          <w:i/>
          <w:iCs/>
          <w:lang w:eastAsia="fr-FR"/>
        </w:rPr>
        <w:t xml:space="preserve"> and 2.</w:t>
      </w:r>
      <w:r w:rsidR="00D40771">
        <w:rPr>
          <w:rFonts w:eastAsia="Times New Roman"/>
          <w:i/>
          <w:iCs/>
          <w:lang w:eastAsia="fr-FR"/>
        </w:rPr>
        <w:t>25</w:t>
      </w:r>
      <w:r>
        <w:rPr>
          <w:rFonts w:eastAsia="Times New Roman"/>
          <w:i/>
          <w:iCs/>
          <w:lang w:eastAsia="fr-FR"/>
        </w:rPr>
        <w:t>.1.</w:t>
      </w:r>
      <w:r w:rsidR="002F7609">
        <w:rPr>
          <w:rFonts w:eastAsia="Times New Roman"/>
          <w:i/>
          <w:iCs/>
          <w:lang w:eastAsia="fr-FR"/>
        </w:rPr>
        <w:t>:</w:t>
      </w:r>
    </w:p>
    <w:p w14:paraId="52EA5A6E" w14:textId="7C8A037A" w:rsidR="002F7609" w:rsidRDefault="002F7609" w:rsidP="002F7609">
      <w:pPr>
        <w:adjustRightInd w:val="0"/>
        <w:snapToGrid w:val="0"/>
        <w:spacing w:after="120" w:line="240" w:lineRule="auto"/>
        <w:ind w:left="2268" w:right="1134" w:hanging="1134"/>
        <w:jc w:val="both"/>
        <w:rPr>
          <w:rFonts w:eastAsia="Times New Roman"/>
          <w:b/>
          <w:lang w:val="en-US"/>
        </w:rPr>
      </w:pPr>
      <w:r w:rsidRPr="002F7609">
        <w:rPr>
          <w:rStyle w:val="markedcontent"/>
        </w:rPr>
        <w:t>“</w:t>
      </w:r>
      <w:r>
        <w:rPr>
          <w:rFonts w:eastAsia="Times New Roman"/>
          <w:b/>
          <w:lang w:val="en-US"/>
        </w:rPr>
        <w:t>2.</w:t>
      </w:r>
      <w:r w:rsidR="00D40771">
        <w:rPr>
          <w:rFonts w:eastAsia="Times New Roman"/>
          <w:b/>
          <w:lang w:val="en-US"/>
        </w:rPr>
        <w:t>25</w:t>
      </w:r>
      <w:r>
        <w:rPr>
          <w:rFonts w:eastAsia="Times New Roman"/>
          <w:b/>
          <w:lang w:val="en-US"/>
        </w:rPr>
        <w:t>.</w:t>
      </w:r>
      <w:r>
        <w:rPr>
          <w:rFonts w:asciiTheme="majorBidi" w:hAnsiTheme="majorBidi" w:cstheme="majorBidi"/>
          <w:b/>
          <w:iCs/>
        </w:rPr>
        <w:tab/>
      </w:r>
      <w:r>
        <w:rPr>
          <w:rFonts w:eastAsia="Times New Roman"/>
          <w:b/>
          <w:lang w:val="en-US"/>
        </w:rPr>
        <w:t>“</w:t>
      </w:r>
      <w:r w:rsidRPr="009E5FB7">
        <w:rPr>
          <w:rFonts w:eastAsia="Times New Roman"/>
          <w:b/>
          <w:i/>
          <w:iCs/>
          <w:lang w:val="en-US"/>
        </w:rPr>
        <w:t>Automated Driving System</w:t>
      </w:r>
      <w:r>
        <w:rPr>
          <w:rFonts w:eastAsia="Times New Roman"/>
          <w:b/>
          <w:lang w:val="en-US"/>
        </w:rPr>
        <w:t xml:space="preserve"> </w:t>
      </w:r>
      <w:r w:rsidRPr="009E5FB7">
        <w:rPr>
          <w:rFonts w:eastAsia="Times New Roman"/>
          <w:b/>
          <w:i/>
          <w:iCs/>
          <w:lang w:val="en-US"/>
        </w:rPr>
        <w:t>(ADS)</w:t>
      </w:r>
      <w:r>
        <w:rPr>
          <w:rFonts w:eastAsia="Times New Roman"/>
          <w:b/>
          <w:lang w:val="en-US"/>
        </w:rPr>
        <w:t>” means the vehicle hardware and software that are collectively capable of performing the entire Dynamic Driving Task (DDT) on a sustained basis.</w:t>
      </w:r>
    </w:p>
    <w:p w14:paraId="15B2E053" w14:textId="75822C9E" w:rsidR="002F7609" w:rsidRPr="007D37D9" w:rsidRDefault="002F7609" w:rsidP="007D37D9">
      <w:pPr>
        <w:adjustRightInd w:val="0"/>
        <w:snapToGrid w:val="0"/>
        <w:spacing w:after="120" w:line="240" w:lineRule="auto"/>
        <w:ind w:left="2268" w:right="1134" w:hanging="1134"/>
        <w:jc w:val="both"/>
        <w:rPr>
          <w:rFonts w:eastAsia="Times New Roman"/>
          <w:b/>
          <w:lang w:val="en-US"/>
        </w:rPr>
      </w:pPr>
      <w:r>
        <w:rPr>
          <w:rFonts w:eastAsia="Times New Roman"/>
          <w:b/>
          <w:lang w:val="en-US"/>
        </w:rPr>
        <w:t>2.</w:t>
      </w:r>
      <w:r w:rsidR="00D40771">
        <w:rPr>
          <w:rFonts w:eastAsia="Times New Roman"/>
          <w:b/>
          <w:lang w:val="en-US"/>
        </w:rPr>
        <w:t>25</w:t>
      </w:r>
      <w:r>
        <w:rPr>
          <w:rFonts w:eastAsia="Times New Roman"/>
          <w:b/>
          <w:lang w:val="en-US"/>
        </w:rPr>
        <w:t>.1.</w:t>
      </w:r>
      <w:r>
        <w:rPr>
          <w:rFonts w:eastAsia="Times New Roman"/>
          <w:b/>
          <w:lang w:val="en-US"/>
        </w:rPr>
        <w:tab/>
        <w:t>“</w:t>
      </w:r>
      <w:r w:rsidRPr="009E5FB7">
        <w:rPr>
          <w:rFonts w:eastAsia="Times New Roman"/>
          <w:b/>
          <w:i/>
          <w:iCs/>
          <w:lang w:val="en-US"/>
        </w:rPr>
        <w:t>Dynamic Driving Task (DDT)</w:t>
      </w:r>
      <w:r>
        <w:rPr>
          <w:rFonts w:eastAsia="Times New Roman"/>
          <w:b/>
          <w:lang w:val="en-US"/>
        </w:rPr>
        <w:t>” means the real-time operational and tactical functions required to operate the vehicle in on-road traffic.</w:t>
      </w:r>
      <w:r w:rsidRPr="002F7609">
        <w:rPr>
          <w:rStyle w:val="markedcontent"/>
        </w:rPr>
        <w:t>”</w:t>
      </w:r>
    </w:p>
    <w:p w14:paraId="0A549E3B" w14:textId="302A47C6" w:rsidR="002F7609" w:rsidRDefault="002F7609" w:rsidP="002F7609">
      <w:pPr>
        <w:adjustRightInd w:val="0"/>
        <w:snapToGrid w:val="0"/>
        <w:spacing w:after="120" w:line="240" w:lineRule="auto"/>
        <w:ind w:left="2268" w:right="1134" w:hanging="1134"/>
        <w:jc w:val="both"/>
        <w:rPr>
          <w:rFonts w:eastAsia="Times New Roman"/>
          <w:i/>
          <w:iCs/>
          <w:lang w:eastAsia="fr-FR"/>
        </w:rPr>
      </w:pPr>
      <w:r>
        <w:rPr>
          <w:rFonts w:eastAsia="Times New Roman"/>
          <w:i/>
          <w:iCs/>
          <w:lang w:eastAsia="fr-FR"/>
        </w:rPr>
        <w:t>Paragraph 5.2.9</w:t>
      </w:r>
      <w:r w:rsidR="00473A38">
        <w:rPr>
          <w:rFonts w:eastAsia="Times New Roman"/>
          <w:i/>
          <w:iCs/>
          <w:lang w:eastAsia="fr-FR"/>
        </w:rPr>
        <w:t>.</w:t>
      </w:r>
      <w:r>
        <w:rPr>
          <w:rFonts w:eastAsia="Times New Roman"/>
          <w:i/>
          <w:iCs/>
          <w:lang w:eastAsia="fr-FR"/>
        </w:rPr>
        <w:t xml:space="preserve">, </w:t>
      </w:r>
      <w:r w:rsidRPr="002F7609">
        <w:rPr>
          <w:rFonts w:eastAsia="Times New Roman"/>
          <w:iCs/>
          <w:lang w:eastAsia="fr-FR"/>
        </w:rPr>
        <w:t>amend to read:</w:t>
      </w:r>
    </w:p>
    <w:p w14:paraId="1D219A79" w14:textId="0902ED2A" w:rsidR="002F7609" w:rsidRPr="00547D27" w:rsidRDefault="002F7609" w:rsidP="00547D27">
      <w:pPr>
        <w:adjustRightInd w:val="0"/>
        <w:snapToGrid w:val="0"/>
        <w:spacing w:after="120" w:line="240" w:lineRule="auto"/>
        <w:ind w:left="2268" w:right="1134" w:hanging="1134"/>
        <w:jc w:val="both"/>
        <w:rPr>
          <w:rFonts w:asciiTheme="minorHAnsi" w:eastAsiaTheme="minorHAnsi" w:hAnsiTheme="minorHAnsi" w:cstheme="minorBidi"/>
          <w:b/>
          <w:sz w:val="22"/>
          <w:szCs w:val="22"/>
        </w:rPr>
      </w:pPr>
      <w:r w:rsidRPr="002F7609">
        <w:rPr>
          <w:rStyle w:val="markedcontent"/>
        </w:rPr>
        <w:t>“</w:t>
      </w:r>
      <w:r>
        <w:rPr>
          <w:rFonts w:eastAsia="Times New Roman"/>
          <w:iCs/>
          <w:lang w:eastAsia="fr-FR"/>
        </w:rPr>
        <w:t>5.2.9.</w:t>
      </w:r>
      <w:r>
        <w:rPr>
          <w:rFonts w:eastAsia="Times New Roman"/>
          <w:iCs/>
          <w:lang w:eastAsia="fr-FR"/>
        </w:rPr>
        <w:tab/>
        <w:t xml:space="preserve">Malfunctions of the electric control transmission shall not apply the brakes contrary to the </w:t>
      </w:r>
      <w:r>
        <w:rPr>
          <w:rFonts w:eastAsia="Times New Roman"/>
          <w:iCs/>
          <w:strike/>
          <w:lang w:eastAsia="fr-FR"/>
        </w:rPr>
        <w:t xml:space="preserve">driver’s </w:t>
      </w:r>
      <w:r>
        <w:rPr>
          <w:rFonts w:eastAsia="Times New Roman"/>
          <w:iCs/>
          <w:lang w:eastAsia="fr-FR"/>
        </w:rPr>
        <w:t>intentions</w:t>
      </w:r>
      <w:r>
        <w:rPr>
          <w:rFonts w:eastAsia="Times New Roman"/>
          <w:b/>
          <w:bCs/>
          <w:iCs/>
          <w:lang w:eastAsia="fr-FR"/>
        </w:rPr>
        <w:t xml:space="preserve"> of the driver or ADS</w:t>
      </w:r>
      <w:r>
        <w:rPr>
          <w:rFonts w:eastAsia="Times New Roman"/>
          <w:iCs/>
          <w:lang w:eastAsia="fr-FR"/>
        </w:rPr>
        <w:t>.</w:t>
      </w:r>
      <w:r w:rsidRPr="002F7609">
        <w:rPr>
          <w:rStyle w:val="markedcontent"/>
        </w:rPr>
        <w:t>”</w:t>
      </w:r>
    </w:p>
    <w:p w14:paraId="2D2FCDBA" w14:textId="61104EAB" w:rsidR="002F7609" w:rsidRDefault="002F7609" w:rsidP="002F7609">
      <w:pPr>
        <w:adjustRightInd w:val="0"/>
        <w:snapToGrid w:val="0"/>
        <w:spacing w:after="120" w:line="240" w:lineRule="auto"/>
        <w:ind w:left="2268" w:right="1134" w:hanging="1134"/>
        <w:jc w:val="both"/>
        <w:rPr>
          <w:rFonts w:eastAsia="Times New Roman"/>
          <w:i/>
          <w:iCs/>
          <w:lang w:eastAsia="fr-FR"/>
        </w:rPr>
      </w:pPr>
      <w:r>
        <w:rPr>
          <w:rFonts w:eastAsia="Times New Roman"/>
          <w:i/>
          <w:iCs/>
          <w:lang w:eastAsia="fr-FR"/>
        </w:rPr>
        <w:t>Paragraph 5.2.10</w:t>
      </w:r>
      <w:r w:rsidR="00473A38">
        <w:rPr>
          <w:rFonts w:eastAsia="Times New Roman"/>
          <w:i/>
          <w:iCs/>
          <w:lang w:eastAsia="fr-FR"/>
        </w:rPr>
        <w:t>.</w:t>
      </w:r>
      <w:r>
        <w:rPr>
          <w:rFonts w:eastAsia="Times New Roman"/>
          <w:i/>
          <w:iCs/>
          <w:lang w:eastAsia="fr-FR"/>
        </w:rPr>
        <w:t xml:space="preserve">, </w:t>
      </w:r>
      <w:r w:rsidRPr="002F7609">
        <w:rPr>
          <w:rFonts w:eastAsia="Times New Roman"/>
          <w:iCs/>
          <w:lang w:eastAsia="fr-FR"/>
        </w:rPr>
        <w:t>amend to read:</w:t>
      </w:r>
    </w:p>
    <w:p w14:paraId="05DA1DB4" w14:textId="77777777" w:rsidR="0064329C" w:rsidRDefault="002F7609" w:rsidP="009A6DCD">
      <w:pPr>
        <w:adjustRightInd w:val="0"/>
        <w:snapToGrid w:val="0"/>
        <w:spacing w:after="120" w:line="240" w:lineRule="auto"/>
        <w:ind w:left="2268" w:right="1134" w:hanging="1134"/>
        <w:jc w:val="both"/>
        <w:rPr>
          <w:rStyle w:val="markedcontent"/>
        </w:rPr>
      </w:pPr>
      <w:r w:rsidRPr="002F7609">
        <w:rPr>
          <w:rStyle w:val="markedcontent"/>
        </w:rPr>
        <w:t>“</w:t>
      </w:r>
      <w:r>
        <w:rPr>
          <w:rStyle w:val="markedcontent"/>
        </w:rPr>
        <w:t>5.2.10.</w:t>
      </w:r>
      <w:r w:rsidR="0064329C">
        <w:rPr>
          <w:rStyle w:val="markedcontent"/>
        </w:rPr>
        <w:tab/>
      </w:r>
      <w:r w:rsidR="0064329C" w:rsidRPr="0064329C">
        <w:rPr>
          <w:rStyle w:val="markedcontent"/>
        </w:rPr>
        <w:t>The service, secondary and parking braking systems shall act on braking surfaces connected to the wheels through components of adequate strength.</w:t>
      </w:r>
    </w:p>
    <w:p w14:paraId="74085205" w14:textId="77777777" w:rsidR="0064329C" w:rsidRDefault="0064329C" w:rsidP="009A6DCD">
      <w:pPr>
        <w:adjustRightInd w:val="0"/>
        <w:snapToGrid w:val="0"/>
        <w:spacing w:after="120" w:line="240" w:lineRule="auto"/>
        <w:ind w:left="2268" w:right="1134"/>
        <w:jc w:val="both"/>
        <w:rPr>
          <w:rStyle w:val="markedcontent"/>
        </w:rPr>
      </w:pPr>
      <w:r w:rsidRPr="0064329C">
        <w:rPr>
          <w:rStyle w:val="markedcontent"/>
        </w:rPr>
        <w:t>Where braking torque for a particular axle or axles is provided by both a friction braking system and an electrical regenerative braking system of category B, disconnection of the latter source is permitted, providing that the friction braking source remains permanently connected and able to provide the compensation referred to in paragraph 5.2.7.1. above.</w:t>
      </w:r>
    </w:p>
    <w:p w14:paraId="5B23C80A" w14:textId="77777777" w:rsidR="009A6DCD" w:rsidRDefault="0064329C" w:rsidP="009A6DCD">
      <w:pPr>
        <w:adjustRightInd w:val="0"/>
        <w:snapToGrid w:val="0"/>
        <w:spacing w:after="120" w:line="240" w:lineRule="auto"/>
        <w:ind w:left="2268" w:right="1134"/>
        <w:jc w:val="both"/>
        <w:rPr>
          <w:rStyle w:val="markedcontent"/>
        </w:rPr>
      </w:pPr>
      <w:r w:rsidRPr="0064329C">
        <w:rPr>
          <w:rStyle w:val="markedcontent"/>
        </w:rPr>
        <w:t>However, in the case of short disconnection transients, incomplete compensation is accepted, but within 1s, this compensation shall have attained at least 75 per cent of its final value.</w:t>
      </w:r>
    </w:p>
    <w:p w14:paraId="762A4CAA" w14:textId="4FCC1C41" w:rsidR="00A01841" w:rsidRDefault="00796EF1" w:rsidP="009A6DCD">
      <w:pPr>
        <w:adjustRightInd w:val="0"/>
        <w:snapToGrid w:val="0"/>
        <w:spacing w:after="120" w:line="240" w:lineRule="auto"/>
        <w:ind w:left="2268" w:right="1134"/>
        <w:jc w:val="both"/>
        <w:rPr>
          <w:rStyle w:val="markedcontent"/>
        </w:rPr>
      </w:pPr>
      <w:r w:rsidRPr="00796EF1">
        <w:rPr>
          <w:rStyle w:val="markedcontent"/>
        </w:rPr>
        <w:t>Nevertheless, in all cases, the permanently connected friction braking source shall ensure that both the service and secondary braking systems continue to operate with the prescribed degree of effectiveness</w:t>
      </w:r>
      <w:r w:rsidR="00A01841">
        <w:rPr>
          <w:rStyle w:val="markedcontent"/>
        </w:rPr>
        <w:t>.</w:t>
      </w:r>
    </w:p>
    <w:p w14:paraId="7B649453" w14:textId="05FD3814" w:rsidR="00A01841" w:rsidRDefault="00796EF1" w:rsidP="009A6DCD">
      <w:pPr>
        <w:adjustRightInd w:val="0"/>
        <w:snapToGrid w:val="0"/>
        <w:spacing w:after="120" w:line="240" w:lineRule="auto"/>
        <w:ind w:left="2268" w:right="1134"/>
        <w:jc w:val="both"/>
        <w:rPr>
          <w:rStyle w:val="markedcontent"/>
        </w:rPr>
      </w:pPr>
      <w:r w:rsidRPr="00796EF1">
        <w:rPr>
          <w:rStyle w:val="markedcontent"/>
        </w:rPr>
        <w:t xml:space="preserve">Disconnection of the braking surfaces of the parking braking system shall be permitted only on condition that the disconnection is controlled by the driver from his driving seat or from a </w:t>
      </w:r>
      <w:proofErr w:type="gramStart"/>
      <w:r w:rsidRPr="00796EF1">
        <w:rPr>
          <w:rStyle w:val="markedcontent"/>
        </w:rPr>
        <w:t>remote control</w:t>
      </w:r>
      <w:proofErr w:type="gramEnd"/>
      <w:r w:rsidRPr="00796EF1">
        <w:rPr>
          <w:rStyle w:val="markedcontent"/>
        </w:rPr>
        <w:t xml:space="preserve"> device,</w:t>
      </w:r>
      <w:r w:rsidR="00A01841" w:rsidRPr="00A01841">
        <w:rPr>
          <w:rFonts w:eastAsia="Times New Roman"/>
          <w:b/>
          <w:bCs/>
          <w:lang w:eastAsia="fr-FR"/>
        </w:rPr>
        <w:t xml:space="preserve"> </w:t>
      </w:r>
      <w:r w:rsidR="00A01841">
        <w:rPr>
          <w:rFonts w:eastAsia="Times New Roman"/>
          <w:b/>
          <w:bCs/>
          <w:lang w:eastAsia="fr-FR"/>
        </w:rPr>
        <w:t>or by an ADS,</w:t>
      </w:r>
      <w:r w:rsidRPr="00796EF1">
        <w:rPr>
          <w:rStyle w:val="markedcontent"/>
        </w:rPr>
        <w:t xml:space="preserve"> by a system incapable of being brought into action by a leak.</w:t>
      </w:r>
    </w:p>
    <w:p w14:paraId="77BA7450" w14:textId="5FFD0D78" w:rsidR="002F7609" w:rsidRPr="00583A3F" w:rsidRDefault="00796EF1" w:rsidP="00583A3F">
      <w:pPr>
        <w:adjustRightInd w:val="0"/>
        <w:snapToGrid w:val="0"/>
        <w:spacing w:after="120" w:line="240" w:lineRule="auto"/>
        <w:ind w:left="2268" w:right="1134"/>
        <w:jc w:val="both"/>
      </w:pPr>
      <w:r w:rsidRPr="00796EF1">
        <w:rPr>
          <w:rStyle w:val="markedcontent"/>
        </w:rPr>
        <w:t xml:space="preserve">The </w:t>
      </w:r>
      <w:proofErr w:type="gramStart"/>
      <w:r w:rsidRPr="00796EF1">
        <w:rPr>
          <w:rStyle w:val="markedcontent"/>
        </w:rPr>
        <w:t>remote control</w:t>
      </w:r>
      <w:proofErr w:type="gramEnd"/>
      <w:r w:rsidRPr="00796EF1">
        <w:rPr>
          <w:rStyle w:val="markedcontent"/>
        </w:rPr>
        <w:t xml:space="preserve"> device mentioned above shall be part of a system fulfilling the technical requirements of an ACSF of Category A as specified in the 02 series of amendments to UN Regulation No. 79 or later series of amendments.</w:t>
      </w:r>
      <w:r w:rsidR="00CB7E73">
        <w:rPr>
          <w:rFonts w:eastAsia="Times New Roman"/>
          <w:lang w:eastAsia="fr-FR"/>
        </w:rPr>
        <w:t>”</w:t>
      </w:r>
    </w:p>
    <w:p w14:paraId="470D0EE8" w14:textId="1123C95A" w:rsidR="002F7609" w:rsidRDefault="002F7609" w:rsidP="002F7609">
      <w:pPr>
        <w:adjustRightInd w:val="0"/>
        <w:snapToGrid w:val="0"/>
        <w:spacing w:after="120" w:line="240" w:lineRule="auto"/>
        <w:ind w:left="2268" w:right="1134" w:hanging="1134"/>
        <w:jc w:val="both"/>
        <w:rPr>
          <w:rFonts w:eastAsia="Times New Roman"/>
          <w:i/>
          <w:iCs/>
          <w:lang w:eastAsia="fr-FR"/>
        </w:rPr>
      </w:pPr>
      <w:r>
        <w:rPr>
          <w:rFonts w:eastAsia="Times New Roman"/>
          <w:i/>
          <w:iCs/>
          <w:lang w:eastAsia="fr-FR"/>
        </w:rPr>
        <w:t>Paragraph 5.2.18.1.1.</w:t>
      </w:r>
      <w:r>
        <w:rPr>
          <w:rFonts w:eastAsia="Times New Roman"/>
          <w:i/>
          <w:iCs/>
          <w:lang w:val="en-US" w:eastAsia="fr-FR"/>
        </w:rPr>
        <w:t>,</w:t>
      </w:r>
      <w:r>
        <w:rPr>
          <w:rFonts w:eastAsia="Times New Roman"/>
          <w:i/>
          <w:iCs/>
          <w:lang w:eastAsia="fr-FR"/>
        </w:rPr>
        <w:t xml:space="preserve"> </w:t>
      </w:r>
      <w:r w:rsidRPr="002F7609">
        <w:rPr>
          <w:rFonts w:eastAsia="Times New Roman"/>
          <w:iCs/>
          <w:lang w:eastAsia="fr-FR"/>
        </w:rPr>
        <w:t>amend to read:</w:t>
      </w:r>
    </w:p>
    <w:p w14:paraId="02DBBFD6" w14:textId="642212CF" w:rsidR="002F7609" w:rsidRDefault="002F7609" w:rsidP="00547D27">
      <w:pPr>
        <w:adjustRightInd w:val="0"/>
        <w:snapToGrid w:val="0"/>
        <w:spacing w:after="120" w:line="240" w:lineRule="auto"/>
        <w:ind w:left="2268" w:right="1134" w:hanging="1134"/>
        <w:jc w:val="both"/>
        <w:rPr>
          <w:rFonts w:eastAsia="Times New Roman"/>
          <w:lang w:eastAsia="fr-FR"/>
        </w:rPr>
      </w:pPr>
      <w:r w:rsidRPr="002F7609">
        <w:rPr>
          <w:rStyle w:val="markedcontent"/>
        </w:rPr>
        <w:t>“</w:t>
      </w:r>
      <w:r>
        <w:rPr>
          <w:rFonts w:eastAsia="Times New Roman"/>
          <w:lang w:eastAsia="fr-FR"/>
        </w:rPr>
        <w:t>5.2.18.1.1.</w:t>
      </w:r>
      <w:r>
        <w:rPr>
          <w:rFonts w:eastAsia="Times New Roman"/>
          <w:lang w:eastAsia="fr-FR"/>
        </w:rPr>
        <w:tab/>
        <w:t xml:space="preserve">The electric regenerative braking shall only be activated by </w:t>
      </w:r>
      <w:r>
        <w:rPr>
          <w:rFonts w:eastAsia="Times New Roman"/>
          <w:b/>
          <w:bCs/>
          <w:lang w:eastAsia="fr-FR"/>
        </w:rPr>
        <w:t xml:space="preserve">reduction of </w:t>
      </w:r>
      <w:r>
        <w:rPr>
          <w:rFonts w:eastAsia="Times New Roman"/>
          <w:lang w:eastAsia="fr-FR"/>
        </w:rPr>
        <w:t>the</w:t>
      </w:r>
      <w:r>
        <w:rPr>
          <w:rFonts w:eastAsia="Times New Roman"/>
          <w:b/>
          <w:bCs/>
          <w:lang w:eastAsia="fr-FR"/>
        </w:rPr>
        <w:t xml:space="preserve"> </w:t>
      </w:r>
      <w:r>
        <w:rPr>
          <w:rFonts w:eastAsia="Times New Roman"/>
          <w:strike/>
          <w:lang w:eastAsia="fr-FR"/>
        </w:rPr>
        <w:t>accelerator control</w:t>
      </w:r>
      <w:r>
        <w:rPr>
          <w:rFonts w:eastAsia="Times New Roman"/>
          <w:lang w:eastAsia="fr-FR"/>
        </w:rPr>
        <w:t xml:space="preserve"> </w:t>
      </w:r>
      <w:r>
        <w:rPr>
          <w:rFonts w:eastAsia="Times New Roman"/>
          <w:b/>
          <w:bCs/>
          <w:lang w:eastAsia="fr-FR"/>
        </w:rPr>
        <w:t>acceleration demand</w:t>
      </w:r>
      <w:r>
        <w:rPr>
          <w:rFonts w:eastAsia="Times New Roman"/>
          <w:lang w:eastAsia="fr-FR"/>
        </w:rPr>
        <w:t xml:space="preserve"> and/or the gear neutral position.</w:t>
      </w:r>
      <w:r w:rsidRPr="002F7609">
        <w:rPr>
          <w:rStyle w:val="markedcontent"/>
        </w:rPr>
        <w:t>”</w:t>
      </w:r>
    </w:p>
    <w:p w14:paraId="5804F0E5" w14:textId="3175D28E" w:rsidR="002F7609" w:rsidRPr="002F7609" w:rsidRDefault="002F7609" w:rsidP="002F7609">
      <w:pPr>
        <w:adjustRightInd w:val="0"/>
        <w:snapToGrid w:val="0"/>
        <w:spacing w:after="120" w:line="240" w:lineRule="auto"/>
        <w:ind w:left="2268" w:right="1134" w:hanging="1134"/>
        <w:jc w:val="both"/>
        <w:rPr>
          <w:rFonts w:eastAsia="Times New Roman"/>
          <w:i/>
          <w:iCs/>
          <w:lang w:eastAsia="fr-FR"/>
        </w:rPr>
      </w:pPr>
      <w:r>
        <w:rPr>
          <w:rFonts w:eastAsia="Times New Roman"/>
          <w:i/>
          <w:iCs/>
          <w:lang w:eastAsia="fr-FR"/>
        </w:rPr>
        <w:t xml:space="preserve">Paragraph 5.2.18.3., </w:t>
      </w:r>
      <w:r w:rsidRPr="002F7609">
        <w:rPr>
          <w:rFonts w:eastAsia="Times New Roman"/>
          <w:iCs/>
          <w:lang w:eastAsia="fr-FR"/>
        </w:rPr>
        <w:t>amend to read:</w:t>
      </w:r>
    </w:p>
    <w:p w14:paraId="4AFC1408" w14:textId="6E7495B5" w:rsidR="002F7609" w:rsidRPr="00547D27" w:rsidRDefault="002F7609" w:rsidP="00547D27">
      <w:pPr>
        <w:adjustRightInd w:val="0"/>
        <w:snapToGrid w:val="0"/>
        <w:spacing w:after="120" w:line="240" w:lineRule="auto"/>
        <w:ind w:left="2268" w:right="1134" w:hanging="1134"/>
        <w:jc w:val="both"/>
        <w:rPr>
          <w:rFonts w:eastAsia="Times New Roman"/>
          <w:lang w:eastAsia="fr-FR"/>
        </w:rPr>
      </w:pPr>
      <w:r w:rsidRPr="002F7609">
        <w:rPr>
          <w:rStyle w:val="markedcontent"/>
        </w:rPr>
        <w:t>“</w:t>
      </w:r>
      <w:r>
        <w:rPr>
          <w:rFonts w:eastAsia="Times New Roman"/>
          <w:lang w:eastAsia="fr-FR"/>
        </w:rPr>
        <w:t>5.2.18.3.</w:t>
      </w:r>
      <w:r>
        <w:rPr>
          <w:rFonts w:eastAsia="Times New Roman"/>
          <w:lang w:eastAsia="fr-FR"/>
        </w:rPr>
        <w:tab/>
        <w:t xml:space="preserve">For vehicles fitted with an electric regenerative braking system of either category, all the relevant prescriptions shall apply except paragraph 5.2.18.1.1. above. In this case, the electric regenerative braking may be actuated by </w:t>
      </w:r>
      <w:r>
        <w:rPr>
          <w:rFonts w:eastAsia="Times New Roman"/>
          <w:b/>
          <w:bCs/>
          <w:lang w:eastAsia="fr-FR"/>
        </w:rPr>
        <w:t xml:space="preserve">reduction of </w:t>
      </w:r>
      <w:r>
        <w:rPr>
          <w:rFonts w:eastAsia="Times New Roman"/>
          <w:lang w:eastAsia="fr-FR"/>
        </w:rPr>
        <w:t>the</w:t>
      </w:r>
      <w:r>
        <w:rPr>
          <w:rFonts w:eastAsia="Times New Roman"/>
          <w:b/>
          <w:bCs/>
          <w:lang w:eastAsia="fr-FR"/>
        </w:rPr>
        <w:t xml:space="preserve"> </w:t>
      </w:r>
      <w:r>
        <w:rPr>
          <w:rFonts w:eastAsia="Times New Roman"/>
          <w:strike/>
          <w:lang w:eastAsia="fr-FR"/>
        </w:rPr>
        <w:t>accelerator control</w:t>
      </w:r>
      <w:r>
        <w:rPr>
          <w:rFonts w:eastAsia="Times New Roman"/>
          <w:lang w:eastAsia="fr-FR"/>
        </w:rPr>
        <w:t xml:space="preserve"> </w:t>
      </w:r>
      <w:r>
        <w:rPr>
          <w:rFonts w:eastAsia="Times New Roman"/>
          <w:b/>
          <w:bCs/>
          <w:lang w:eastAsia="fr-FR"/>
        </w:rPr>
        <w:t>acceleration demand</w:t>
      </w:r>
      <w:r>
        <w:rPr>
          <w:rFonts w:eastAsia="Times New Roman"/>
          <w:lang w:eastAsia="fr-FR"/>
        </w:rPr>
        <w:t xml:space="preserve"> and/or the gear neutral position. Additionally, the action on the service braking control shall </w:t>
      </w:r>
      <w:r>
        <w:rPr>
          <w:rFonts w:eastAsia="Times New Roman"/>
          <w:lang w:eastAsia="fr-FR"/>
        </w:rPr>
        <w:lastRenderedPageBreak/>
        <w:t xml:space="preserve">not reduce the above braking effect generated by the </w:t>
      </w:r>
      <w:r>
        <w:rPr>
          <w:rFonts w:eastAsia="Times New Roman"/>
          <w:strike/>
          <w:lang w:eastAsia="fr-FR"/>
        </w:rPr>
        <w:t>release</w:t>
      </w:r>
      <w:r>
        <w:rPr>
          <w:rFonts w:eastAsia="Times New Roman"/>
          <w:lang w:eastAsia="fr-FR"/>
        </w:rPr>
        <w:t xml:space="preserve"> </w:t>
      </w:r>
      <w:r>
        <w:rPr>
          <w:rFonts w:eastAsia="Times New Roman"/>
          <w:b/>
          <w:bCs/>
          <w:lang w:eastAsia="fr-FR"/>
        </w:rPr>
        <w:t>reduction</w:t>
      </w:r>
      <w:r>
        <w:rPr>
          <w:rFonts w:eastAsia="Times New Roman"/>
          <w:lang w:eastAsia="fr-FR"/>
        </w:rPr>
        <w:t xml:space="preserve"> of the </w:t>
      </w:r>
      <w:r>
        <w:rPr>
          <w:rFonts w:eastAsia="Times New Roman"/>
          <w:strike/>
          <w:lang w:eastAsia="fr-FR"/>
        </w:rPr>
        <w:t>accelerator</w:t>
      </w:r>
      <w:r>
        <w:rPr>
          <w:rFonts w:eastAsia="Times New Roman"/>
          <w:lang w:eastAsia="fr-FR"/>
        </w:rPr>
        <w:t xml:space="preserve"> </w:t>
      </w:r>
      <w:r>
        <w:rPr>
          <w:rFonts w:eastAsia="Times New Roman"/>
          <w:strike/>
          <w:lang w:eastAsia="fr-FR"/>
        </w:rPr>
        <w:t>control</w:t>
      </w:r>
      <w:r>
        <w:rPr>
          <w:rFonts w:eastAsia="Times New Roman"/>
          <w:lang w:eastAsia="fr-FR"/>
        </w:rPr>
        <w:t xml:space="preserve"> </w:t>
      </w:r>
      <w:r>
        <w:rPr>
          <w:rFonts w:eastAsia="Times New Roman"/>
          <w:b/>
          <w:bCs/>
          <w:lang w:eastAsia="fr-FR"/>
        </w:rPr>
        <w:t>acceleration demand</w:t>
      </w:r>
      <w:r>
        <w:rPr>
          <w:rFonts w:eastAsia="Times New Roman"/>
          <w:lang w:eastAsia="fr-FR"/>
        </w:rPr>
        <w:t>.</w:t>
      </w:r>
      <w:r w:rsidRPr="002F7609">
        <w:rPr>
          <w:rStyle w:val="markedcontent"/>
        </w:rPr>
        <w:t>”</w:t>
      </w:r>
    </w:p>
    <w:p w14:paraId="6547599C" w14:textId="6C9EF1C5" w:rsidR="000B78F3" w:rsidRDefault="000B78F3" w:rsidP="000B78F3">
      <w:pPr>
        <w:adjustRightInd w:val="0"/>
        <w:snapToGrid w:val="0"/>
        <w:spacing w:after="120" w:line="240" w:lineRule="auto"/>
        <w:ind w:left="2268" w:right="1134" w:hanging="1134"/>
        <w:jc w:val="both"/>
        <w:rPr>
          <w:rFonts w:eastAsia="Times New Roman"/>
          <w:i/>
          <w:iCs/>
          <w:lang w:eastAsia="fr-FR"/>
        </w:rPr>
      </w:pPr>
      <w:r>
        <w:rPr>
          <w:rFonts w:eastAsia="Times New Roman"/>
          <w:i/>
          <w:iCs/>
          <w:lang w:eastAsia="fr-FR"/>
        </w:rPr>
        <w:t>Paragraph 5.2.19.2</w:t>
      </w:r>
      <w:r w:rsidR="00473A38">
        <w:rPr>
          <w:rFonts w:eastAsia="Times New Roman"/>
          <w:i/>
          <w:iCs/>
          <w:lang w:eastAsia="fr-FR"/>
        </w:rPr>
        <w:t>.</w:t>
      </w:r>
      <w:r>
        <w:rPr>
          <w:rFonts w:eastAsia="Times New Roman"/>
          <w:i/>
          <w:iCs/>
          <w:lang w:eastAsia="fr-FR"/>
        </w:rPr>
        <w:t xml:space="preserve">, </w:t>
      </w:r>
      <w:r w:rsidRPr="002F7609">
        <w:rPr>
          <w:rFonts w:eastAsia="Times New Roman"/>
          <w:iCs/>
          <w:lang w:eastAsia="fr-FR"/>
        </w:rPr>
        <w:t>amend to read:</w:t>
      </w:r>
    </w:p>
    <w:p w14:paraId="326506DF" w14:textId="395E52DB" w:rsidR="00960D26" w:rsidRDefault="000B78F3" w:rsidP="000B78F3">
      <w:pPr>
        <w:adjustRightInd w:val="0"/>
        <w:snapToGrid w:val="0"/>
        <w:spacing w:after="120" w:line="240" w:lineRule="auto"/>
        <w:ind w:left="2268" w:right="1134" w:hanging="1134"/>
        <w:jc w:val="both"/>
        <w:rPr>
          <w:rFonts w:eastAsia="Times New Roman" w:cs="Calibri"/>
          <w:bCs/>
          <w:lang w:eastAsia="fr-FR"/>
        </w:rPr>
      </w:pPr>
      <w:r w:rsidRPr="002F7609">
        <w:rPr>
          <w:rStyle w:val="markedcontent"/>
        </w:rPr>
        <w:t>“</w:t>
      </w:r>
      <w:r>
        <w:rPr>
          <w:rFonts w:eastAsia="Times New Roman" w:cs="Calibri"/>
          <w:bCs/>
          <w:lang w:eastAsia="fr-FR"/>
        </w:rPr>
        <w:t>5.2.19.2.</w:t>
      </w:r>
      <w:r>
        <w:rPr>
          <w:rFonts w:eastAsia="Times New Roman" w:cs="Calibri"/>
          <w:bCs/>
          <w:lang w:eastAsia="fr-FR"/>
        </w:rPr>
        <w:tab/>
      </w:r>
      <w:r w:rsidR="00960D26" w:rsidRPr="00960D26">
        <w:rPr>
          <w:rFonts w:eastAsia="Times New Roman" w:cs="Calibri"/>
          <w:bCs/>
          <w:lang w:eastAsia="fr-FR"/>
        </w:rPr>
        <w:t>In the case of an electrical failure in the control or a break in the wiring within the electric control transmission between the control and the ECU directly connected with it, excluding the energy supply, it shall remain possible to apply the parking braking system from the driver's seat and thereby be capable of holding the laden vehicle stationary on an 8 per cent up</w:t>
      </w:r>
      <w:r w:rsidR="00960D26">
        <w:rPr>
          <w:rFonts w:eastAsia="Times New Roman" w:cs="Calibri"/>
          <w:bCs/>
          <w:lang w:eastAsia="fr-FR"/>
        </w:rPr>
        <w:t xml:space="preserve"> </w:t>
      </w:r>
      <w:r w:rsidR="00960D26" w:rsidRPr="00960D26">
        <w:rPr>
          <w:rFonts w:eastAsia="Times New Roman" w:cs="Calibri"/>
          <w:bCs/>
          <w:lang w:eastAsia="fr-FR"/>
        </w:rPr>
        <w:t xml:space="preserve">or down gradient. Alternatively, in this case, an automatic actuation of the parking brake is allowed when the vehicle is stationary, provided that the above performance is achieved </w:t>
      </w:r>
      <w:proofErr w:type="gramStart"/>
      <w:r w:rsidR="00960D26" w:rsidRPr="00960D26">
        <w:rPr>
          <w:rFonts w:eastAsia="Times New Roman" w:cs="Calibri"/>
          <w:bCs/>
          <w:lang w:eastAsia="fr-FR"/>
        </w:rPr>
        <w:t>and,</w:t>
      </w:r>
      <w:proofErr w:type="gramEnd"/>
      <w:r w:rsidR="00960D26" w:rsidRPr="00960D26">
        <w:rPr>
          <w:rFonts w:eastAsia="Times New Roman" w:cs="Calibri"/>
          <w:bCs/>
          <w:lang w:eastAsia="fr-FR"/>
        </w:rPr>
        <w:t xml:space="preserve"> once applied, the parking brake remains engaged independently of the status of the ignition (start) switch. In this alternative, the parking brake shall be automatically released as soon as the driver </w:t>
      </w:r>
      <w:r w:rsidR="00960D26">
        <w:rPr>
          <w:rFonts w:eastAsia="Times New Roman" w:cs="Calibri"/>
          <w:b/>
          <w:lang w:eastAsia="fr-FR"/>
        </w:rPr>
        <w:t xml:space="preserve">or ADS </w:t>
      </w:r>
      <w:r w:rsidR="00960D26" w:rsidRPr="00960D26">
        <w:rPr>
          <w:rFonts w:eastAsia="Times New Roman" w:cs="Calibri"/>
          <w:bCs/>
          <w:lang w:eastAsia="fr-FR"/>
        </w:rPr>
        <w:t>starts to set the vehicle in motion again. The engine/manual transmission or the automatic transmission (park position) may be used to achieve or assist in achieving the above performance.</w:t>
      </w:r>
      <w:r w:rsidR="00960D26">
        <w:rPr>
          <w:rFonts w:eastAsia="Times New Roman" w:cs="Calibri"/>
          <w:bCs/>
          <w:lang w:eastAsia="fr-FR"/>
        </w:rPr>
        <w:t>”</w:t>
      </w:r>
    </w:p>
    <w:p w14:paraId="4399564A" w14:textId="2DB93808" w:rsidR="002F7609" w:rsidRDefault="002F7609" w:rsidP="002F7609">
      <w:pPr>
        <w:adjustRightInd w:val="0"/>
        <w:snapToGrid w:val="0"/>
        <w:spacing w:after="120" w:line="240" w:lineRule="auto"/>
        <w:ind w:left="2268" w:right="1134" w:hanging="1134"/>
        <w:jc w:val="both"/>
        <w:rPr>
          <w:rFonts w:eastAsia="Times New Roman"/>
          <w:i/>
          <w:iCs/>
          <w:lang w:eastAsia="fr-FR"/>
        </w:rPr>
      </w:pPr>
      <w:r>
        <w:rPr>
          <w:rFonts w:eastAsia="Times New Roman"/>
          <w:i/>
          <w:iCs/>
          <w:lang w:eastAsia="fr-FR"/>
        </w:rPr>
        <w:t>Paragraph 5.2.2</w:t>
      </w:r>
      <w:r w:rsidR="000B78F3">
        <w:rPr>
          <w:rFonts w:eastAsia="Times New Roman"/>
          <w:i/>
          <w:iCs/>
          <w:lang w:eastAsia="fr-FR"/>
        </w:rPr>
        <w:t>2.1</w:t>
      </w:r>
      <w:r>
        <w:rPr>
          <w:rFonts w:eastAsia="Times New Roman"/>
          <w:i/>
          <w:iCs/>
          <w:lang w:eastAsia="fr-FR"/>
        </w:rPr>
        <w:t xml:space="preserve">., </w:t>
      </w:r>
      <w:r w:rsidRPr="002F7609">
        <w:rPr>
          <w:rFonts w:eastAsia="Times New Roman"/>
          <w:iCs/>
          <w:lang w:eastAsia="fr-FR"/>
        </w:rPr>
        <w:t>amend to read:</w:t>
      </w:r>
    </w:p>
    <w:p w14:paraId="73AD91BF" w14:textId="38C18376" w:rsidR="002F7609" w:rsidRPr="00547D27" w:rsidRDefault="002F7609" w:rsidP="00547D27">
      <w:pPr>
        <w:spacing w:after="120"/>
        <w:ind w:left="2268" w:right="1134" w:hanging="1134"/>
        <w:jc w:val="both"/>
        <w:rPr>
          <w:rFonts w:eastAsia="Times New Roman" w:cs="Calibri"/>
          <w:bCs/>
          <w:lang w:eastAsia="fr-FR"/>
        </w:rPr>
      </w:pPr>
      <w:r w:rsidRPr="002F7609">
        <w:rPr>
          <w:rStyle w:val="markedcontent"/>
        </w:rPr>
        <w:t>“</w:t>
      </w:r>
      <w:r>
        <w:rPr>
          <w:rFonts w:eastAsia="Times New Roman" w:cs="Calibri"/>
          <w:bCs/>
          <w:lang w:eastAsia="fr-FR"/>
        </w:rPr>
        <w:t>5.2.22.1.</w:t>
      </w:r>
      <w:r>
        <w:rPr>
          <w:rFonts w:eastAsia="Times New Roman" w:cs="Calibri"/>
          <w:bCs/>
          <w:lang w:eastAsia="fr-FR"/>
        </w:rPr>
        <w:tab/>
        <w:t xml:space="preserve">Activation of the service braking system by the driver </w:t>
      </w:r>
      <w:r>
        <w:rPr>
          <w:rFonts w:eastAsia="Times New Roman" w:cs="Calibri"/>
          <w:b/>
          <w:lang w:eastAsia="fr-FR"/>
        </w:rPr>
        <w:t>or ADS</w:t>
      </w:r>
      <w:r>
        <w:rPr>
          <w:rFonts w:eastAsia="Times New Roman" w:cs="Calibri"/>
          <w:bCs/>
          <w:lang w:eastAsia="fr-FR"/>
        </w:rPr>
        <w:t xml:space="preserve"> shall generate a signal that will be used to illuminate the stop lamps.</w:t>
      </w:r>
      <w:r w:rsidRPr="002F7609">
        <w:rPr>
          <w:rStyle w:val="markedcontent"/>
        </w:rPr>
        <w:t>”</w:t>
      </w:r>
    </w:p>
    <w:p w14:paraId="0434606D" w14:textId="23E50E3F" w:rsidR="002F7609" w:rsidRDefault="00547D27" w:rsidP="002F7609">
      <w:pPr>
        <w:adjustRightInd w:val="0"/>
        <w:snapToGrid w:val="0"/>
        <w:spacing w:after="120" w:line="240" w:lineRule="auto"/>
        <w:ind w:left="2268" w:right="1134" w:hanging="1134"/>
        <w:jc w:val="both"/>
        <w:rPr>
          <w:rFonts w:eastAsia="Times New Roman"/>
          <w:i/>
          <w:iCs/>
          <w:lang w:eastAsia="fr-FR"/>
        </w:rPr>
      </w:pPr>
      <w:r>
        <w:rPr>
          <w:rFonts w:eastAsia="Times New Roman"/>
          <w:i/>
          <w:iCs/>
          <w:lang w:eastAsia="fr-FR"/>
        </w:rPr>
        <w:t>Insert</w:t>
      </w:r>
      <w:r w:rsidR="002F7609">
        <w:rPr>
          <w:rFonts w:eastAsia="Times New Roman"/>
          <w:i/>
          <w:iCs/>
          <w:lang w:eastAsia="fr-FR"/>
        </w:rPr>
        <w:t xml:space="preserve"> new paragraph</w:t>
      </w:r>
      <w:r>
        <w:rPr>
          <w:rFonts w:eastAsia="Times New Roman"/>
          <w:i/>
          <w:iCs/>
          <w:lang w:eastAsia="fr-FR"/>
        </w:rPr>
        <w:t>s</w:t>
      </w:r>
      <w:r w:rsidR="002F7609">
        <w:rPr>
          <w:rFonts w:eastAsia="Times New Roman"/>
          <w:i/>
          <w:iCs/>
          <w:lang w:eastAsia="fr-FR"/>
        </w:rPr>
        <w:t xml:space="preserve"> 5.3</w:t>
      </w:r>
      <w:r>
        <w:rPr>
          <w:rFonts w:eastAsia="Times New Roman"/>
          <w:i/>
          <w:iCs/>
          <w:lang w:eastAsia="fr-FR"/>
        </w:rPr>
        <w:t>., 5.3.1., 5.3.2., 5.3.2.1., 5.3.3.:</w:t>
      </w:r>
    </w:p>
    <w:p w14:paraId="6863E1F4" w14:textId="712E9418" w:rsidR="002F7609" w:rsidRDefault="002F7609" w:rsidP="002F7609">
      <w:pPr>
        <w:spacing w:after="120"/>
        <w:ind w:left="2268" w:right="1134" w:hanging="1134"/>
        <w:jc w:val="both"/>
        <w:rPr>
          <w:rFonts w:eastAsia="Times New Roman" w:cs="Calibri"/>
          <w:b/>
          <w:lang w:eastAsia="fr-FR"/>
        </w:rPr>
      </w:pPr>
      <w:r w:rsidRPr="002F7609">
        <w:rPr>
          <w:rStyle w:val="markedcontent"/>
        </w:rPr>
        <w:t>“</w:t>
      </w:r>
      <w:r>
        <w:rPr>
          <w:rFonts w:eastAsia="Times New Roman" w:cs="Calibri"/>
          <w:b/>
          <w:lang w:eastAsia="fr-FR"/>
        </w:rPr>
        <w:t>5.3.</w:t>
      </w:r>
      <w:r>
        <w:rPr>
          <w:rFonts w:eastAsia="Times New Roman" w:cs="Calibri"/>
          <w:b/>
          <w:lang w:eastAsia="fr-FR"/>
        </w:rPr>
        <w:tab/>
        <w:t>Special Provisions for vehicles equipped with an Automated Driving System</w:t>
      </w:r>
    </w:p>
    <w:p w14:paraId="5AE03BDC" w14:textId="77777777" w:rsidR="002F7609" w:rsidRDefault="002F7609" w:rsidP="002F7609">
      <w:pPr>
        <w:spacing w:after="120"/>
        <w:ind w:left="2268" w:right="1134" w:hanging="1134"/>
        <w:jc w:val="both"/>
        <w:rPr>
          <w:rFonts w:eastAsia="Times New Roman" w:cs="Calibri"/>
          <w:b/>
          <w:lang w:eastAsia="fr-FR"/>
        </w:rPr>
      </w:pPr>
      <w:r>
        <w:rPr>
          <w:rFonts w:eastAsia="Times New Roman" w:cs="Calibri"/>
          <w:b/>
          <w:lang w:eastAsia="fr-FR"/>
        </w:rPr>
        <w:tab/>
        <w:t>The braking equipment of any vehicle equipped with an Automated Driving System, other than Automated Lane Keeping Systems as defined in UN Regulation No. 157, shall fulfil the following requirements.</w:t>
      </w:r>
    </w:p>
    <w:p w14:paraId="6765482D" w14:textId="4C91D704" w:rsidR="002F7609" w:rsidRDefault="002F7609" w:rsidP="002F7609">
      <w:pPr>
        <w:spacing w:after="120"/>
        <w:ind w:left="2268" w:right="1134" w:hanging="1134"/>
        <w:jc w:val="both"/>
        <w:rPr>
          <w:rFonts w:eastAsia="Times New Roman" w:cs="Calibri"/>
          <w:b/>
          <w:lang w:eastAsia="fr-FR"/>
        </w:rPr>
      </w:pPr>
      <w:r>
        <w:rPr>
          <w:rFonts w:eastAsia="Times New Roman" w:cs="Calibri"/>
          <w:b/>
          <w:lang w:eastAsia="fr-FR"/>
        </w:rPr>
        <w:t>5.3.1.</w:t>
      </w:r>
      <w:r>
        <w:rPr>
          <w:rFonts w:eastAsia="Times New Roman" w:cs="Calibri"/>
          <w:b/>
          <w:lang w:eastAsia="fr-FR"/>
        </w:rPr>
        <w:tab/>
        <w:t>An ADS may control the vehicle’s braking equipment providing that the ADS is designed to comply with relevant national and/or international technical regulations and relevant national legislation governing operation, and providing that its activation is restricted by technical means to the jurisdiction(s) where these apply. Compliance with this requirement shall be declared by the manufacturer at the time of the application for approval.</w:t>
      </w:r>
    </w:p>
    <w:p w14:paraId="338EDDB6" w14:textId="77777777" w:rsidR="002F7609" w:rsidRDefault="002F7609" w:rsidP="002F7609">
      <w:pPr>
        <w:spacing w:after="120"/>
        <w:ind w:left="2268" w:right="1134" w:hanging="1134"/>
        <w:jc w:val="both"/>
        <w:rPr>
          <w:rFonts w:eastAsia="Times New Roman" w:cs="Calibri"/>
          <w:b/>
          <w:lang w:eastAsia="fr-FR"/>
        </w:rPr>
      </w:pPr>
      <w:r>
        <w:rPr>
          <w:rFonts w:eastAsia="Times New Roman" w:cs="Calibri"/>
          <w:b/>
          <w:lang w:eastAsia="fr-FR"/>
        </w:rPr>
        <w:t>5.3.2.</w:t>
      </w:r>
      <w:r>
        <w:rPr>
          <w:rFonts w:eastAsia="Times New Roman" w:cs="Calibri"/>
          <w:b/>
          <w:lang w:eastAsia="fr-FR"/>
        </w:rPr>
        <w:tab/>
        <w:t>Compliance with the applicable performance requirements of this UN Regulation whilst the ADS is active shall be demonstrated in accordance with Annex 8.</w:t>
      </w:r>
    </w:p>
    <w:p w14:paraId="0ADC5029" w14:textId="77777777" w:rsidR="002F7609" w:rsidRPr="00547D27" w:rsidRDefault="002F7609" w:rsidP="002F7609">
      <w:pPr>
        <w:spacing w:after="120"/>
        <w:ind w:left="2268" w:right="1134" w:hanging="1134"/>
        <w:jc w:val="both"/>
        <w:rPr>
          <w:rFonts w:eastAsia="Times New Roman" w:cs="Calibri"/>
          <w:b/>
          <w:lang w:eastAsia="fr-FR"/>
        </w:rPr>
      </w:pPr>
      <w:r>
        <w:rPr>
          <w:rFonts w:eastAsia="Times New Roman" w:cs="Calibri"/>
          <w:b/>
          <w:lang w:eastAsia="fr-FR"/>
        </w:rPr>
        <w:t>5.3.2.1.</w:t>
      </w:r>
      <w:r>
        <w:rPr>
          <w:rFonts w:eastAsia="Times New Roman" w:cs="Calibri"/>
          <w:b/>
          <w:lang w:eastAsia="fr-FR"/>
        </w:rPr>
        <w:tab/>
        <w:t xml:space="preserve">The transmission links between the ADS and the braking equipment </w:t>
      </w:r>
      <w:r w:rsidRPr="00547D27">
        <w:rPr>
          <w:rFonts w:eastAsia="Times New Roman" w:cs="Calibri"/>
          <w:b/>
          <w:lang w:eastAsia="fr-FR"/>
        </w:rPr>
        <w:t>(excluding the ADS itself), are subject to the requirements of Annex 8.</w:t>
      </w:r>
    </w:p>
    <w:p w14:paraId="40FBDB7C" w14:textId="694A92D8" w:rsidR="002F7609" w:rsidRPr="00547D27" w:rsidRDefault="002F7609" w:rsidP="002F7609">
      <w:pPr>
        <w:spacing w:after="120"/>
        <w:ind w:left="2268" w:right="1134" w:hanging="1134"/>
        <w:jc w:val="both"/>
        <w:rPr>
          <w:rFonts w:eastAsia="Times New Roman" w:cs="Calibri"/>
          <w:b/>
          <w:strike/>
          <w:lang w:eastAsia="fr-FR"/>
        </w:rPr>
      </w:pPr>
      <w:r w:rsidRPr="00547D27">
        <w:rPr>
          <w:rFonts w:eastAsia="Times New Roman" w:cs="Calibri"/>
          <w:b/>
          <w:lang w:eastAsia="fr-FR"/>
        </w:rPr>
        <w:t>5.3.3.</w:t>
      </w:r>
      <w:r w:rsidRPr="00547D27">
        <w:rPr>
          <w:rFonts w:eastAsia="Times New Roman" w:cs="Calibri"/>
          <w:b/>
          <w:lang w:eastAsia="fr-FR"/>
        </w:rPr>
        <w:tab/>
        <w:t>Whilst the ADS is active, detected faults as specified in this UN Regulation shall be transmitted to the ADS</w:t>
      </w:r>
      <w:proofErr w:type="gramStart"/>
      <w:r w:rsidRPr="00547D27">
        <w:rPr>
          <w:rFonts w:eastAsia="Times New Roman" w:cs="Calibri"/>
          <w:b/>
          <w:lang w:eastAsia="fr-FR"/>
        </w:rPr>
        <w:t>.</w:t>
      </w:r>
      <w:r w:rsidRPr="00547D27">
        <w:rPr>
          <w:rStyle w:val="markedcontent"/>
        </w:rPr>
        <w:t xml:space="preserve"> ”</w:t>
      </w:r>
      <w:proofErr w:type="gramEnd"/>
    </w:p>
    <w:p w14:paraId="5FE1305D" w14:textId="77777777" w:rsidR="001D3878" w:rsidRPr="00E81025" w:rsidRDefault="001D3878" w:rsidP="001D3878">
      <w:pPr>
        <w:pStyle w:val="HChG"/>
      </w:pPr>
      <w:r w:rsidRPr="00E81025">
        <w:tab/>
        <w:t>II.</w:t>
      </w:r>
      <w:r w:rsidRPr="00E81025">
        <w:tab/>
        <w:t>Justification</w:t>
      </w:r>
    </w:p>
    <w:p w14:paraId="592A8147" w14:textId="433CC00D" w:rsidR="008C1DA0" w:rsidRPr="00C360DF" w:rsidRDefault="00C360DF" w:rsidP="00C360DF">
      <w:pPr>
        <w:pStyle w:val="SingleTxtG"/>
      </w:pPr>
      <w:r>
        <w:t>1.</w:t>
      </w:r>
      <w:r>
        <w:tab/>
      </w:r>
      <w:r w:rsidR="008C1DA0" w:rsidRPr="00C360DF">
        <w:t>At its 190th session in June 2023, WP.29 endorsed the report (ECE/TRANS/WP.29/2023/86) transmitted by the expert groups on regulatory fitness for automated vehicles</w:t>
      </w:r>
      <w:r w:rsidR="00B4388D" w:rsidRPr="00C360DF">
        <w:t xml:space="preserve"> (FADS)</w:t>
      </w:r>
      <w:r w:rsidR="00B605B6" w:rsidRPr="00C360DF">
        <w:t xml:space="preserve"> </w:t>
      </w:r>
      <w:r w:rsidR="008C1DA0" w:rsidRPr="00C360DF">
        <w:t xml:space="preserve">and invited the GRs to start the work on amending the </w:t>
      </w:r>
      <w:r w:rsidR="00B605B6" w:rsidRPr="00C360DF">
        <w:t>r</w:t>
      </w:r>
      <w:r w:rsidR="008C1DA0" w:rsidRPr="00C360DF">
        <w:t>egulations identified by the expert groups in the report.</w:t>
      </w:r>
    </w:p>
    <w:p w14:paraId="4EAE6B57" w14:textId="244D14B1" w:rsidR="008C1DA0" w:rsidRPr="00C360DF" w:rsidRDefault="00C360DF" w:rsidP="00C360DF">
      <w:pPr>
        <w:pStyle w:val="SingleTxtG"/>
      </w:pPr>
      <w:r>
        <w:t>2.</w:t>
      </w:r>
      <w:r>
        <w:tab/>
      </w:r>
      <w:r w:rsidR="008C1DA0" w:rsidRPr="00C360DF">
        <w:t xml:space="preserve">At its </w:t>
      </w:r>
      <w:r w:rsidR="00B605B6" w:rsidRPr="00C360DF">
        <w:t>seventeen</w:t>
      </w:r>
      <w:r w:rsidR="008C1DA0" w:rsidRPr="00C360DF">
        <w:t xml:space="preserve">th session in September 2023, </w:t>
      </w:r>
      <w:r w:rsidR="00B605B6" w:rsidRPr="00C360DF">
        <w:t xml:space="preserve">the Working Party on Automated/Autonomous and Connected Vehicles (GRVA) </w:t>
      </w:r>
      <w:r w:rsidR="008C1DA0" w:rsidRPr="00C360DF">
        <w:t xml:space="preserve">agreed that the </w:t>
      </w:r>
      <w:r w:rsidR="00011145" w:rsidRPr="00C360DF">
        <w:t>TF on FADS</w:t>
      </w:r>
      <w:r w:rsidR="008C1DA0" w:rsidRPr="00C360DF">
        <w:t xml:space="preserve">, which was tasked by GRVA to amend the UN Regulations and Global Technical Regulations under its purview to accommodate automated vehicles, should first submit amendments for automated vehicles which are also equipped with controls for manual driving. This significantly reduces the number of changes needed regarding testing provisions which can </w:t>
      </w:r>
      <w:r w:rsidR="008C1DA0" w:rsidRPr="00C360DF">
        <w:lastRenderedPageBreak/>
        <w:t>be carried out under manual driving, as well as those regarding definitions and requirements directly or indirectly related to the presence of a driver.</w:t>
      </w:r>
    </w:p>
    <w:p w14:paraId="1458CDB0" w14:textId="224461D4" w:rsidR="008C1DA0" w:rsidRPr="00C360DF" w:rsidRDefault="00C360DF" w:rsidP="00C360DF">
      <w:pPr>
        <w:pStyle w:val="SingleTxtG"/>
      </w:pPr>
      <w:r>
        <w:t>3.</w:t>
      </w:r>
      <w:r>
        <w:tab/>
      </w:r>
      <w:r w:rsidR="008C1DA0" w:rsidRPr="00C360DF">
        <w:t xml:space="preserve">A detailed informal document, explaining the changes and gathering questions and answers regarding this proposal, will be transmitted to GRVA by the </w:t>
      </w:r>
      <w:r w:rsidR="0048424F" w:rsidRPr="00C360DF">
        <w:t>TF on FADS</w:t>
      </w:r>
      <w:r w:rsidR="008C1DA0" w:rsidRPr="00C360DF">
        <w:t>.</w:t>
      </w:r>
    </w:p>
    <w:p w14:paraId="6295087F" w14:textId="238CD39D" w:rsidR="005D61D8" w:rsidRPr="00473A38" w:rsidRDefault="00473A38" w:rsidP="00473A38">
      <w:pPr>
        <w:spacing w:before="240"/>
        <w:jc w:val="center"/>
        <w:rPr>
          <w:u w:val="single"/>
        </w:rPr>
      </w:pPr>
      <w:r>
        <w:rPr>
          <w:u w:val="single"/>
        </w:rPr>
        <w:tab/>
      </w:r>
      <w:r>
        <w:rPr>
          <w:u w:val="single"/>
        </w:rPr>
        <w:tab/>
      </w:r>
      <w:r>
        <w:rPr>
          <w:u w:val="single"/>
        </w:rPr>
        <w:tab/>
      </w:r>
    </w:p>
    <w:sectPr w:rsidR="005D61D8" w:rsidRPr="00473A38" w:rsidSect="004F098C">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0F42F" w14:textId="77777777" w:rsidR="005959B3" w:rsidRDefault="005959B3"/>
  </w:endnote>
  <w:endnote w:type="continuationSeparator" w:id="0">
    <w:p w14:paraId="6FB4BFA5" w14:textId="77777777" w:rsidR="005959B3" w:rsidRDefault="005959B3"/>
  </w:endnote>
  <w:endnote w:type="continuationNotice" w:id="1">
    <w:p w14:paraId="3786AF3E" w14:textId="77777777" w:rsidR="005959B3" w:rsidRDefault="005959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84CE" w14:textId="7D387826" w:rsidR="001373C9" w:rsidRDefault="001373C9">
    <w:pPr>
      <w:pStyle w:val="Footer"/>
    </w:pPr>
    <w:r>
      <w:fldChar w:fldCharType="begin"/>
    </w:r>
    <w:r>
      <w:instrText xml:space="preserve"> PAGE  \* MERGEFORMAT </w:instrText>
    </w:r>
    <w:r>
      <w:fldChar w:fldCharType="separate"/>
    </w:r>
    <w:r w:rsidR="0083065D" w:rsidRPr="0083065D">
      <w:rPr>
        <w:b/>
        <w:noProof/>
        <w:sz w:val="18"/>
      </w:rPr>
      <w:t>2</w:t>
    </w:r>
    <w:r>
      <w:rPr>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4E3B" w14:textId="30F74B1C" w:rsidR="001373C9" w:rsidRDefault="001373C9" w:rsidP="00244B62">
    <w:pPr>
      <w:pStyle w:val="Footer"/>
      <w:jc w:val="right"/>
    </w:pPr>
    <w:r>
      <w:fldChar w:fldCharType="begin"/>
    </w:r>
    <w:r>
      <w:instrText xml:space="preserve"> PAGE  \* MERGEFORMAT </w:instrText>
    </w:r>
    <w:r>
      <w:fldChar w:fldCharType="separate"/>
    </w:r>
    <w:r w:rsidR="0083065D" w:rsidRPr="0083065D">
      <w:rPr>
        <w:b/>
        <w:noProof/>
        <w:sz w:val="18"/>
      </w:rPr>
      <w:t>3</w:t>
    </w:r>
    <w:r>
      <w:rPr>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6EAB" w14:textId="66F9F3B0" w:rsidR="00DC3609" w:rsidRDefault="00DC3609" w:rsidP="00DC3609">
    <w:pPr>
      <w:pStyle w:val="Footer"/>
    </w:pPr>
    <w:r w:rsidRPr="0027112F">
      <w:rPr>
        <w:noProof/>
        <w:lang w:val="en-US"/>
      </w:rPr>
      <w:drawing>
        <wp:anchor distT="0" distB="0" distL="114300" distR="114300" simplePos="0" relativeHeight="251659264" behindDoc="0" locked="1" layoutInCell="1" allowOverlap="1" wp14:anchorId="232FEBD3" wp14:editId="0076C1EB">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E06A44C" w14:textId="7D6B2E26" w:rsidR="00DC3609" w:rsidRPr="00DC3609" w:rsidRDefault="00DC3609" w:rsidP="00DC3609">
    <w:pPr>
      <w:pStyle w:val="Footer"/>
      <w:ind w:right="1134"/>
      <w:rPr>
        <w:sz w:val="20"/>
      </w:rPr>
    </w:pPr>
    <w:r>
      <w:rPr>
        <w:sz w:val="20"/>
      </w:rPr>
      <w:t>GE.23-21975(E)</w:t>
    </w:r>
    <w:r>
      <w:rPr>
        <w:noProof/>
        <w:sz w:val="20"/>
      </w:rPr>
      <w:drawing>
        <wp:anchor distT="0" distB="0" distL="114300" distR="114300" simplePos="0" relativeHeight="251660288" behindDoc="0" locked="0" layoutInCell="1" allowOverlap="1" wp14:anchorId="0809D153" wp14:editId="221A953F">
          <wp:simplePos x="0" y="0"/>
          <wp:positionH relativeFrom="margin">
            <wp:posOffset>5615940</wp:posOffset>
          </wp:positionH>
          <wp:positionV relativeFrom="margin">
            <wp:posOffset>8905875</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01326" w14:textId="77777777" w:rsidR="005959B3" w:rsidRPr="000B175B" w:rsidRDefault="005959B3" w:rsidP="000B175B">
      <w:pPr>
        <w:tabs>
          <w:tab w:val="right" w:pos="2155"/>
        </w:tabs>
        <w:spacing w:after="80"/>
        <w:ind w:left="680"/>
        <w:rPr>
          <w:u w:val="single"/>
        </w:rPr>
      </w:pPr>
      <w:r>
        <w:rPr>
          <w:u w:val="single"/>
        </w:rPr>
        <w:tab/>
      </w:r>
    </w:p>
  </w:footnote>
  <w:footnote w:type="continuationSeparator" w:id="0">
    <w:p w14:paraId="065CD9E4" w14:textId="77777777" w:rsidR="005959B3" w:rsidRPr="00FC68B7" w:rsidRDefault="005959B3" w:rsidP="00FC68B7">
      <w:pPr>
        <w:tabs>
          <w:tab w:val="left" w:pos="2155"/>
        </w:tabs>
        <w:spacing w:after="80"/>
        <w:ind w:left="680"/>
        <w:rPr>
          <w:u w:val="single"/>
        </w:rPr>
      </w:pPr>
      <w:r>
        <w:rPr>
          <w:u w:val="single"/>
        </w:rPr>
        <w:tab/>
      </w:r>
    </w:p>
  </w:footnote>
  <w:footnote w:type="continuationNotice" w:id="1">
    <w:p w14:paraId="5FF8427C" w14:textId="77777777" w:rsidR="005959B3" w:rsidRDefault="005959B3"/>
  </w:footnote>
  <w:footnote w:id="2">
    <w:p w14:paraId="7398EBB5" w14:textId="77777777" w:rsidR="008F6360" w:rsidRPr="006C5434" w:rsidRDefault="008F6360" w:rsidP="008F6360">
      <w:pPr>
        <w:pStyle w:val="FootnoteText"/>
        <w:jc w:val="both"/>
      </w:pPr>
      <w:r w:rsidRPr="00907F37">
        <w:rPr>
          <w:rStyle w:val="FootnoteReference"/>
        </w:rPr>
        <w:tab/>
      </w:r>
      <w:r w:rsidRPr="00DD0611">
        <w:rPr>
          <w:rStyle w:val="FootnoteReference"/>
          <w:sz w:val="20"/>
          <w:vertAlign w:val="baseline"/>
        </w:rPr>
        <w:t>*</w:t>
      </w:r>
      <w:r w:rsidRPr="00DD0611">
        <w:rPr>
          <w:rStyle w:val="FootnoteReference"/>
          <w:sz w:val="20"/>
          <w:vertAlign w:val="baseline"/>
        </w:rPr>
        <w:tab/>
      </w:r>
      <w:r w:rsidRPr="00DD0611">
        <w:tab/>
      </w:r>
      <w:r w:rsidRPr="0083584F">
        <w:rPr>
          <w:szCs w:val="18"/>
          <w:lang w:val="en-US"/>
        </w:rPr>
        <w:t>In accordance with the pro</w:t>
      </w:r>
      <w:r w:rsidRPr="004B5F23">
        <w:rPr>
          <w:szCs w:val="18"/>
          <w:lang w:val="en-US"/>
        </w:rPr>
        <w:t>gramme of work of the Inland Transport Committee for 2024 as outlined in proposed programme budget for 2024 (</w:t>
      </w:r>
      <w:r w:rsidRPr="004B5F23">
        <w:t>A/78/6 (Sect. 20), table 20.5</w:t>
      </w:r>
      <w:r w:rsidRPr="004B5F23">
        <w:rPr>
          <w:szCs w:val="18"/>
          <w:lang w:val="en-US"/>
        </w:rPr>
        <w:t>), the World Forum will develop, harmonize and update UN Regulations i</w:t>
      </w:r>
      <w:r w:rsidRPr="0083584F">
        <w:rPr>
          <w:szCs w:val="18"/>
          <w:lang w:val="en-US"/>
        </w:rPr>
        <w:t>n order to enhance the performance of vehicles. The present document is submitted in conformity with that mandate</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1901" w14:textId="79CB4C4F" w:rsidR="001373C9" w:rsidRPr="000649A9" w:rsidRDefault="001373C9" w:rsidP="004F098C">
    <w:pPr>
      <w:pStyle w:val="Header"/>
      <w:pBdr>
        <w:bottom w:val="single" w:sz="4" w:space="1" w:color="auto"/>
      </w:pBdr>
      <w:rPr>
        <w:lang w:val="fr-CH"/>
      </w:rPr>
    </w:pPr>
    <w:r>
      <w:rPr>
        <w:lang w:val="fr-CH"/>
      </w:rPr>
      <w:t>ECE/TRANS/WP.29/GRVA/</w:t>
    </w:r>
    <w:r w:rsidR="004F098C" w:rsidRPr="004E6CD9">
      <w:rPr>
        <w:lang w:val="fr-CH"/>
      </w:rPr>
      <w:t>202</w:t>
    </w:r>
    <w:r w:rsidR="000C0FB4">
      <w:rPr>
        <w:lang w:val="fr-CH"/>
      </w:rPr>
      <w:t>4</w:t>
    </w:r>
    <w:r w:rsidR="004F098C" w:rsidRPr="004E6CD9">
      <w:rPr>
        <w:lang w:val="fr-CH"/>
      </w:rPr>
      <w:t>/</w:t>
    </w:r>
    <w:r w:rsidR="00F50ACB">
      <w:rPr>
        <w:lang w:val="fr-CH"/>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27CE" w14:textId="7D54FD88" w:rsidR="004F098C" w:rsidRPr="004F098C" w:rsidRDefault="004F098C" w:rsidP="004F098C">
    <w:pPr>
      <w:pStyle w:val="Header"/>
      <w:jc w:val="right"/>
      <w:rPr>
        <w:lang w:val="fr-CH"/>
      </w:rPr>
    </w:pPr>
    <w:r>
      <w:rPr>
        <w:lang w:val="fr-CH"/>
      </w:rPr>
      <w:t>ECE/TRANS/WP.29/GRVA/202</w:t>
    </w:r>
    <w:r w:rsidR="000C0FB4">
      <w:rPr>
        <w:lang w:val="fr-CH"/>
      </w:rPr>
      <w:t>4</w:t>
    </w:r>
    <w:r>
      <w:rPr>
        <w:lang w:val="fr-CH"/>
      </w:rPr>
      <w:t>/</w:t>
    </w:r>
    <w:r w:rsidR="00F50ACB">
      <w:rPr>
        <w:lang w:val="fr-CH"/>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7EF6" w14:textId="11DCD2A0" w:rsidR="002B03DF" w:rsidRPr="002B03DF" w:rsidRDefault="002B03DF" w:rsidP="002B03DF">
    <w:pPr>
      <w:suppressAutoHyphens w:val="0"/>
      <w:spacing w:after="200" w:line="276" w:lineRule="auto"/>
      <w:jc w:val="right"/>
      <w:rPr>
        <w:rFonts w:eastAsiaTheme="minorHAnsi"/>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9053A2F"/>
    <w:multiLevelType w:val="hybridMultilevel"/>
    <w:tmpl w:val="D7C436D8"/>
    <w:lvl w:ilvl="0" w:tplc="002CD4C2">
      <w:start w:val="1"/>
      <w:numFmt w:val="bullet"/>
      <w:lvlText w:val=""/>
      <w:lvlJc w:val="left"/>
      <w:pPr>
        <w:ind w:left="2808" w:hanging="54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14"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0E1D166D"/>
    <w:multiLevelType w:val="multilevel"/>
    <w:tmpl w:val="4A3C4942"/>
    <w:lvl w:ilvl="0">
      <w:start w:val="1"/>
      <w:numFmt w:val="upperRoman"/>
      <w:lvlText w:val="%1."/>
      <w:lvlJc w:val="left"/>
      <w:pPr>
        <w:ind w:left="1571" w:hanging="720"/>
      </w:pPr>
      <w:rPr>
        <w:rFonts w:hint="default"/>
      </w:rPr>
    </w:lvl>
    <w:lvl w:ilvl="1">
      <w:start w:val="3"/>
      <w:numFmt w:val="decimal"/>
      <w:isLgl/>
      <w:lvlText w:val="%1.%2."/>
      <w:lvlJc w:val="left"/>
      <w:pPr>
        <w:ind w:left="1547" w:hanging="555"/>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1994" w:hanging="72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636" w:hanging="1080"/>
      </w:pPr>
      <w:rPr>
        <w:rFonts w:hint="default"/>
      </w:rPr>
    </w:lvl>
    <w:lvl w:ilvl="6">
      <w:start w:val="1"/>
      <w:numFmt w:val="decimal"/>
      <w:isLgl/>
      <w:lvlText w:val="%1.%2.%3.%4.%5.%6.%7."/>
      <w:lvlJc w:val="left"/>
      <w:pPr>
        <w:ind w:left="2777" w:hanging="1080"/>
      </w:pPr>
      <w:rPr>
        <w:rFonts w:hint="default"/>
      </w:rPr>
    </w:lvl>
    <w:lvl w:ilvl="7">
      <w:start w:val="1"/>
      <w:numFmt w:val="decimal"/>
      <w:isLgl/>
      <w:lvlText w:val="%1.%2.%3.%4.%5.%6.%7.%8."/>
      <w:lvlJc w:val="left"/>
      <w:pPr>
        <w:ind w:left="3278" w:hanging="1440"/>
      </w:pPr>
      <w:rPr>
        <w:rFonts w:hint="default"/>
      </w:rPr>
    </w:lvl>
    <w:lvl w:ilvl="8">
      <w:start w:val="1"/>
      <w:numFmt w:val="decimal"/>
      <w:isLgl/>
      <w:lvlText w:val="%1.%2.%3.%4.%5.%6.%7.%8.%9."/>
      <w:lvlJc w:val="left"/>
      <w:pPr>
        <w:ind w:left="3419" w:hanging="1440"/>
      </w:pPr>
      <w:rPr>
        <w:rFont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C620E13"/>
    <w:multiLevelType w:val="multilevel"/>
    <w:tmpl w:val="2F52C6EA"/>
    <w:lvl w:ilvl="0">
      <w:start w:val="1"/>
      <w:numFmt w:val="decimal"/>
      <w:lvlText w:val="%1."/>
      <w:lvlJc w:val="left"/>
      <w:pPr>
        <w:ind w:left="870" w:hanging="870"/>
      </w:pPr>
      <w:rPr>
        <w:rFonts w:hint="default"/>
      </w:rPr>
    </w:lvl>
    <w:lvl w:ilvl="1">
      <w:start w:val="1"/>
      <w:numFmt w:val="decimal"/>
      <w:lvlText w:val="%1.%2."/>
      <w:lvlJc w:val="left"/>
      <w:pPr>
        <w:ind w:left="1437" w:hanging="870"/>
      </w:pPr>
      <w:rPr>
        <w:rFonts w:hint="default"/>
      </w:rPr>
    </w:lvl>
    <w:lvl w:ilvl="2">
      <w:start w:val="1"/>
      <w:numFmt w:val="decimal"/>
      <w:lvlText w:val="%1.%2.%3."/>
      <w:lvlJc w:val="left"/>
      <w:pPr>
        <w:ind w:left="2004" w:hanging="870"/>
      </w:pPr>
      <w:rPr>
        <w:rFonts w:hint="default"/>
      </w:rPr>
    </w:lvl>
    <w:lvl w:ilvl="3">
      <w:start w:val="1"/>
      <w:numFmt w:val="decimal"/>
      <w:lvlText w:val="%1.%2.%3.%4."/>
      <w:lvlJc w:val="left"/>
      <w:pPr>
        <w:ind w:left="2571" w:hanging="87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D26646B"/>
    <w:multiLevelType w:val="hybridMultilevel"/>
    <w:tmpl w:val="2D349160"/>
    <w:lvl w:ilvl="0" w:tplc="040C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9" w15:restartNumberingAfterBreak="0">
    <w:nsid w:val="1DBC5EF3"/>
    <w:multiLevelType w:val="hybridMultilevel"/>
    <w:tmpl w:val="EA4269EA"/>
    <w:lvl w:ilvl="0" w:tplc="A46C469A">
      <w:start w:val="1"/>
      <w:numFmt w:val="decimal"/>
      <w:lvlText w:val="%1."/>
      <w:lvlJc w:val="left"/>
      <w:pPr>
        <w:ind w:left="1674" w:hanging="54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0" w15:restartNumberingAfterBreak="0">
    <w:nsid w:val="1EC6472A"/>
    <w:multiLevelType w:val="hybridMultilevel"/>
    <w:tmpl w:val="6C8A541C"/>
    <w:lvl w:ilvl="0" w:tplc="78140D00">
      <w:start w:val="1"/>
      <w:numFmt w:val="upperRoman"/>
      <w:lvlText w:val="%1."/>
      <w:lvlJc w:val="left"/>
      <w:pPr>
        <w:ind w:left="1395" w:hanging="720"/>
      </w:pPr>
      <w:rPr>
        <w:rFonts w:hint="default"/>
      </w:rPr>
    </w:lvl>
    <w:lvl w:ilvl="1" w:tplc="040C0019" w:tentative="1">
      <w:start w:val="1"/>
      <w:numFmt w:val="lowerLetter"/>
      <w:lvlText w:val="%2."/>
      <w:lvlJc w:val="left"/>
      <w:pPr>
        <w:ind w:left="1755" w:hanging="360"/>
      </w:pPr>
    </w:lvl>
    <w:lvl w:ilvl="2" w:tplc="040C001B" w:tentative="1">
      <w:start w:val="1"/>
      <w:numFmt w:val="lowerRoman"/>
      <w:lvlText w:val="%3."/>
      <w:lvlJc w:val="right"/>
      <w:pPr>
        <w:ind w:left="2475" w:hanging="180"/>
      </w:pPr>
    </w:lvl>
    <w:lvl w:ilvl="3" w:tplc="040C000F" w:tentative="1">
      <w:start w:val="1"/>
      <w:numFmt w:val="decimal"/>
      <w:lvlText w:val="%4."/>
      <w:lvlJc w:val="left"/>
      <w:pPr>
        <w:ind w:left="3195" w:hanging="360"/>
      </w:pPr>
    </w:lvl>
    <w:lvl w:ilvl="4" w:tplc="040C0019" w:tentative="1">
      <w:start w:val="1"/>
      <w:numFmt w:val="lowerLetter"/>
      <w:lvlText w:val="%5."/>
      <w:lvlJc w:val="left"/>
      <w:pPr>
        <w:ind w:left="3915" w:hanging="360"/>
      </w:pPr>
    </w:lvl>
    <w:lvl w:ilvl="5" w:tplc="040C001B" w:tentative="1">
      <w:start w:val="1"/>
      <w:numFmt w:val="lowerRoman"/>
      <w:lvlText w:val="%6."/>
      <w:lvlJc w:val="right"/>
      <w:pPr>
        <w:ind w:left="4635" w:hanging="180"/>
      </w:pPr>
    </w:lvl>
    <w:lvl w:ilvl="6" w:tplc="040C000F" w:tentative="1">
      <w:start w:val="1"/>
      <w:numFmt w:val="decimal"/>
      <w:lvlText w:val="%7."/>
      <w:lvlJc w:val="left"/>
      <w:pPr>
        <w:ind w:left="5355" w:hanging="360"/>
      </w:pPr>
    </w:lvl>
    <w:lvl w:ilvl="7" w:tplc="040C0019" w:tentative="1">
      <w:start w:val="1"/>
      <w:numFmt w:val="lowerLetter"/>
      <w:lvlText w:val="%8."/>
      <w:lvlJc w:val="left"/>
      <w:pPr>
        <w:ind w:left="6075" w:hanging="360"/>
      </w:pPr>
    </w:lvl>
    <w:lvl w:ilvl="8" w:tplc="040C001B" w:tentative="1">
      <w:start w:val="1"/>
      <w:numFmt w:val="lowerRoman"/>
      <w:lvlText w:val="%9."/>
      <w:lvlJc w:val="right"/>
      <w:pPr>
        <w:ind w:left="6795" w:hanging="180"/>
      </w:pPr>
    </w:lvl>
  </w:abstractNum>
  <w:abstractNum w:abstractNumId="21" w15:restartNumberingAfterBreak="0">
    <w:nsid w:val="1F1E70E9"/>
    <w:multiLevelType w:val="hybridMultilevel"/>
    <w:tmpl w:val="AF6684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23" w15:restartNumberingAfterBreak="0">
    <w:nsid w:val="349910A0"/>
    <w:multiLevelType w:val="hybridMultilevel"/>
    <w:tmpl w:val="0CE88D5A"/>
    <w:lvl w:ilvl="0" w:tplc="B4E65FD6">
      <w:start w:val="1"/>
      <w:numFmt w:val="decimal"/>
      <w:lvlText w:val="%1."/>
      <w:lvlJc w:val="left"/>
      <w:pPr>
        <w:ind w:left="1497" w:hanging="360"/>
      </w:pPr>
      <w:rPr>
        <w:rFonts w:hint="default"/>
      </w:rPr>
    </w:lvl>
    <w:lvl w:ilvl="1" w:tplc="040C0019" w:tentative="1">
      <w:start w:val="1"/>
      <w:numFmt w:val="lowerLetter"/>
      <w:lvlText w:val="%2."/>
      <w:lvlJc w:val="left"/>
      <w:pPr>
        <w:ind w:left="2217" w:hanging="360"/>
      </w:pPr>
    </w:lvl>
    <w:lvl w:ilvl="2" w:tplc="040C001B" w:tentative="1">
      <w:start w:val="1"/>
      <w:numFmt w:val="lowerRoman"/>
      <w:lvlText w:val="%3."/>
      <w:lvlJc w:val="right"/>
      <w:pPr>
        <w:ind w:left="2937" w:hanging="180"/>
      </w:pPr>
    </w:lvl>
    <w:lvl w:ilvl="3" w:tplc="040C000F" w:tentative="1">
      <w:start w:val="1"/>
      <w:numFmt w:val="decimal"/>
      <w:lvlText w:val="%4."/>
      <w:lvlJc w:val="left"/>
      <w:pPr>
        <w:ind w:left="3657" w:hanging="360"/>
      </w:pPr>
    </w:lvl>
    <w:lvl w:ilvl="4" w:tplc="040C0019" w:tentative="1">
      <w:start w:val="1"/>
      <w:numFmt w:val="lowerLetter"/>
      <w:lvlText w:val="%5."/>
      <w:lvlJc w:val="left"/>
      <w:pPr>
        <w:ind w:left="4377" w:hanging="360"/>
      </w:pPr>
    </w:lvl>
    <w:lvl w:ilvl="5" w:tplc="040C001B" w:tentative="1">
      <w:start w:val="1"/>
      <w:numFmt w:val="lowerRoman"/>
      <w:lvlText w:val="%6."/>
      <w:lvlJc w:val="right"/>
      <w:pPr>
        <w:ind w:left="5097" w:hanging="180"/>
      </w:pPr>
    </w:lvl>
    <w:lvl w:ilvl="6" w:tplc="040C000F" w:tentative="1">
      <w:start w:val="1"/>
      <w:numFmt w:val="decimal"/>
      <w:lvlText w:val="%7."/>
      <w:lvlJc w:val="left"/>
      <w:pPr>
        <w:ind w:left="5817" w:hanging="360"/>
      </w:pPr>
    </w:lvl>
    <w:lvl w:ilvl="7" w:tplc="040C0019" w:tentative="1">
      <w:start w:val="1"/>
      <w:numFmt w:val="lowerLetter"/>
      <w:lvlText w:val="%8."/>
      <w:lvlJc w:val="left"/>
      <w:pPr>
        <w:ind w:left="6537" w:hanging="360"/>
      </w:pPr>
    </w:lvl>
    <w:lvl w:ilvl="8" w:tplc="040C001B" w:tentative="1">
      <w:start w:val="1"/>
      <w:numFmt w:val="lowerRoman"/>
      <w:lvlText w:val="%9."/>
      <w:lvlJc w:val="right"/>
      <w:pPr>
        <w:ind w:left="7257" w:hanging="180"/>
      </w:pPr>
    </w:lvl>
  </w:abstractNum>
  <w:abstractNum w:abstractNumId="24" w15:restartNumberingAfterBreak="0">
    <w:nsid w:val="398E2FF9"/>
    <w:multiLevelType w:val="multilevel"/>
    <w:tmpl w:val="93F815CA"/>
    <w:lvl w:ilvl="0">
      <w:start w:val="1"/>
      <w:numFmt w:val="decimal"/>
      <w:lvlText w:val="%1."/>
      <w:lvlJc w:val="left"/>
      <w:pPr>
        <w:ind w:left="540" w:hanging="540"/>
      </w:pPr>
      <w:rPr>
        <w:rFonts w:hint="default"/>
      </w:rPr>
    </w:lvl>
    <w:lvl w:ilvl="1">
      <w:start w:val="1"/>
      <w:numFmt w:val="decimal"/>
      <w:lvlText w:val="2.%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6" w15:restartNumberingAfterBreak="0">
    <w:nsid w:val="428B1376"/>
    <w:multiLevelType w:val="hybridMultilevel"/>
    <w:tmpl w:val="FE968120"/>
    <w:lvl w:ilvl="0" w:tplc="1568A276">
      <w:start w:val="1"/>
      <w:numFmt w:val="decimal"/>
      <w:lvlText w:val="%1."/>
      <w:lvlJc w:val="left"/>
      <w:pPr>
        <w:ind w:left="1689" w:hanging="555"/>
      </w:pPr>
      <w:rPr>
        <w:rFonts w:hint="default"/>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44F95118"/>
    <w:multiLevelType w:val="hybridMultilevel"/>
    <w:tmpl w:val="12663E26"/>
    <w:lvl w:ilvl="0" w:tplc="31667558">
      <w:start w:val="2"/>
      <w:numFmt w:val="bullet"/>
      <w:lvlText w:val="-"/>
      <w:lvlJc w:val="left"/>
      <w:pPr>
        <w:ind w:left="2061" w:hanging="360"/>
      </w:pPr>
      <w:rPr>
        <w:rFonts w:ascii="Times New Roman" w:eastAsiaTheme="minorEastAsia" w:hAnsi="Times New Roman" w:cs="Times New Roman"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28"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29" w15:restartNumberingAfterBreak="0">
    <w:nsid w:val="461C6F04"/>
    <w:multiLevelType w:val="hybridMultilevel"/>
    <w:tmpl w:val="89ECA59E"/>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30" w15:restartNumberingAfterBreak="0">
    <w:nsid w:val="491572E3"/>
    <w:multiLevelType w:val="hybridMultilevel"/>
    <w:tmpl w:val="714CDA5E"/>
    <w:lvl w:ilvl="0" w:tplc="002CD4C2">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31" w15:restartNumberingAfterBreak="0">
    <w:nsid w:val="50B621A0"/>
    <w:multiLevelType w:val="hybridMultilevel"/>
    <w:tmpl w:val="434289AC"/>
    <w:lvl w:ilvl="0" w:tplc="61D22DB8">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6B0ED7"/>
    <w:multiLevelType w:val="hybridMultilevel"/>
    <w:tmpl w:val="24B47272"/>
    <w:lvl w:ilvl="0" w:tplc="0636B0B4">
      <w:start w:val="1"/>
      <w:numFmt w:val="bullet"/>
      <w:lvlText w:val=""/>
      <w:lvlJc w:val="left"/>
      <w:pPr>
        <w:ind w:left="3575" w:hanging="360"/>
      </w:pPr>
      <w:rPr>
        <w:rFonts w:ascii="Symbol" w:hAnsi="Symbol" w:hint="default"/>
        <w:b w:val="0"/>
        <w:strike w:val="0"/>
      </w:rPr>
    </w:lvl>
    <w:lvl w:ilvl="1" w:tplc="040C0003" w:tentative="1">
      <w:start w:val="1"/>
      <w:numFmt w:val="bullet"/>
      <w:lvlText w:val="o"/>
      <w:lvlJc w:val="left"/>
      <w:pPr>
        <w:ind w:left="4295" w:hanging="360"/>
      </w:pPr>
      <w:rPr>
        <w:rFonts w:ascii="Courier New" w:hAnsi="Courier New" w:cs="Courier New" w:hint="default"/>
      </w:rPr>
    </w:lvl>
    <w:lvl w:ilvl="2" w:tplc="040C0005" w:tentative="1">
      <w:start w:val="1"/>
      <w:numFmt w:val="bullet"/>
      <w:lvlText w:val=""/>
      <w:lvlJc w:val="left"/>
      <w:pPr>
        <w:ind w:left="5015" w:hanging="360"/>
      </w:pPr>
      <w:rPr>
        <w:rFonts w:ascii="Wingdings" w:hAnsi="Wingdings" w:hint="default"/>
      </w:rPr>
    </w:lvl>
    <w:lvl w:ilvl="3" w:tplc="040C0001" w:tentative="1">
      <w:start w:val="1"/>
      <w:numFmt w:val="bullet"/>
      <w:lvlText w:val=""/>
      <w:lvlJc w:val="left"/>
      <w:pPr>
        <w:ind w:left="5735" w:hanging="360"/>
      </w:pPr>
      <w:rPr>
        <w:rFonts w:ascii="Symbol" w:hAnsi="Symbol" w:hint="default"/>
      </w:rPr>
    </w:lvl>
    <w:lvl w:ilvl="4" w:tplc="040C0003" w:tentative="1">
      <w:start w:val="1"/>
      <w:numFmt w:val="bullet"/>
      <w:lvlText w:val="o"/>
      <w:lvlJc w:val="left"/>
      <w:pPr>
        <w:ind w:left="6455" w:hanging="360"/>
      </w:pPr>
      <w:rPr>
        <w:rFonts w:ascii="Courier New" w:hAnsi="Courier New" w:cs="Courier New" w:hint="default"/>
      </w:rPr>
    </w:lvl>
    <w:lvl w:ilvl="5" w:tplc="040C0005" w:tentative="1">
      <w:start w:val="1"/>
      <w:numFmt w:val="bullet"/>
      <w:lvlText w:val=""/>
      <w:lvlJc w:val="left"/>
      <w:pPr>
        <w:ind w:left="7175" w:hanging="360"/>
      </w:pPr>
      <w:rPr>
        <w:rFonts w:ascii="Wingdings" w:hAnsi="Wingdings" w:hint="default"/>
      </w:rPr>
    </w:lvl>
    <w:lvl w:ilvl="6" w:tplc="040C0001" w:tentative="1">
      <w:start w:val="1"/>
      <w:numFmt w:val="bullet"/>
      <w:lvlText w:val=""/>
      <w:lvlJc w:val="left"/>
      <w:pPr>
        <w:ind w:left="7895" w:hanging="360"/>
      </w:pPr>
      <w:rPr>
        <w:rFonts w:ascii="Symbol" w:hAnsi="Symbol" w:hint="default"/>
      </w:rPr>
    </w:lvl>
    <w:lvl w:ilvl="7" w:tplc="040C0003" w:tentative="1">
      <w:start w:val="1"/>
      <w:numFmt w:val="bullet"/>
      <w:lvlText w:val="o"/>
      <w:lvlJc w:val="left"/>
      <w:pPr>
        <w:ind w:left="8615" w:hanging="360"/>
      </w:pPr>
      <w:rPr>
        <w:rFonts w:ascii="Courier New" w:hAnsi="Courier New" w:cs="Courier New" w:hint="default"/>
      </w:rPr>
    </w:lvl>
    <w:lvl w:ilvl="8" w:tplc="040C0005" w:tentative="1">
      <w:start w:val="1"/>
      <w:numFmt w:val="bullet"/>
      <w:lvlText w:val=""/>
      <w:lvlJc w:val="left"/>
      <w:pPr>
        <w:ind w:left="9335" w:hanging="360"/>
      </w:pPr>
      <w:rPr>
        <w:rFonts w:ascii="Wingdings" w:hAnsi="Wingdings" w:hint="default"/>
      </w:rPr>
    </w:lvl>
  </w:abstractNum>
  <w:abstractNum w:abstractNumId="3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5925DC1"/>
    <w:multiLevelType w:val="hybridMultilevel"/>
    <w:tmpl w:val="FAA66F24"/>
    <w:lvl w:ilvl="0" w:tplc="1A4C4822">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A07ADD4C" w:tentative="1">
      <w:start w:val="1"/>
      <w:numFmt w:val="bullet"/>
      <w:lvlText w:val="o"/>
      <w:lvlJc w:val="left"/>
      <w:pPr>
        <w:tabs>
          <w:tab w:val="num" w:pos="1440"/>
        </w:tabs>
        <w:ind w:left="1440" w:hanging="360"/>
      </w:pPr>
      <w:rPr>
        <w:rFonts w:ascii="Courier New" w:hAnsi="Courier New" w:cs="Courier New" w:hint="default"/>
      </w:rPr>
    </w:lvl>
    <w:lvl w:ilvl="2" w:tplc="64B60068" w:tentative="1">
      <w:start w:val="1"/>
      <w:numFmt w:val="bullet"/>
      <w:lvlText w:val=""/>
      <w:lvlJc w:val="left"/>
      <w:pPr>
        <w:tabs>
          <w:tab w:val="num" w:pos="2160"/>
        </w:tabs>
        <w:ind w:left="2160" w:hanging="360"/>
      </w:pPr>
      <w:rPr>
        <w:rFonts w:ascii="Wingdings" w:hAnsi="Wingdings" w:hint="default"/>
      </w:rPr>
    </w:lvl>
    <w:lvl w:ilvl="3" w:tplc="E618D656" w:tentative="1">
      <w:start w:val="1"/>
      <w:numFmt w:val="bullet"/>
      <w:lvlText w:val=""/>
      <w:lvlJc w:val="left"/>
      <w:pPr>
        <w:tabs>
          <w:tab w:val="num" w:pos="2880"/>
        </w:tabs>
        <w:ind w:left="2880" w:hanging="360"/>
      </w:pPr>
      <w:rPr>
        <w:rFonts w:ascii="Symbol" w:hAnsi="Symbol" w:hint="default"/>
      </w:rPr>
    </w:lvl>
    <w:lvl w:ilvl="4" w:tplc="3A4E2382" w:tentative="1">
      <w:start w:val="1"/>
      <w:numFmt w:val="bullet"/>
      <w:lvlText w:val="o"/>
      <w:lvlJc w:val="left"/>
      <w:pPr>
        <w:tabs>
          <w:tab w:val="num" w:pos="3600"/>
        </w:tabs>
        <w:ind w:left="3600" w:hanging="360"/>
      </w:pPr>
      <w:rPr>
        <w:rFonts w:ascii="Courier New" w:hAnsi="Courier New" w:cs="Courier New" w:hint="default"/>
      </w:rPr>
    </w:lvl>
    <w:lvl w:ilvl="5" w:tplc="8BBC26C2" w:tentative="1">
      <w:start w:val="1"/>
      <w:numFmt w:val="bullet"/>
      <w:lvlText w:val=""/>
      <w:lvlJc w:val="left"/>
      <w:pPr>
        <w:tabs>
          <w:tab w:val="num" w:pos="4320"/>
        </w:tabs>
        <w:ind w:left="4320" w:hanging="360"/>
      </w:pPr>
      <w:rPr>
        <w:rFonts w:ascii="Wingdings" w:hAnsi="Wingdings" w:hint="default"/>
      </w:rPr>
    </w:lvl>
    <w:lvl w:ilvl="6" w:tplc="60BECD1C" w:tentative="1">
      <w:start w:val="1"/>
      <w:numFmt w:val="bullet"/>
      <w:lvlText w:val=""/>
      <w:lvlJc w:val="left"/>
      <w:pPr>
        <w:tabs>
          <w:tab w:val="num" w:pos="5040"/>
        </w:tabs>
        <w:ind w:left="5040" w:hanging="360"/>
      </w:pPr>
      <w:rPr>
        <w:rFonts w:ascii="Symbol" w:hAnsi="Symbol" w:hint="default"/>
      </w:rPr>
    </w:lvl>
    <w:lvl w:ilvl="7" w:tplc="3EDCD75C" w:tentative="1">
      <w:start w:val="1"/>
      <w:numFmt w:val="bullet"/>
      <w:lvlText w:val="o"/>
      <w:lvlJc w:val="left"/>
      <w:pPr>
        <w:tabs>
          <w:tab w:val="num" w:pos="5760"/>
        </w:tabs>
        <w:ind w:left="5760" w:hanging="360"/>
      </w:pPr>
      <w:rPr>
        <w:rFonts w:ascii="Courier New" w:hAnsi="Courier New" w:cs="Courier New" w:hint="default"/>
      </w:rPr>
    </w:lvl>
    <w:lvl w:ilvl="8" w:tplc="A064862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D46C11"/>
    <w:multiLevelType w:val="hybridMultilevel"/>
    <w:tmpl w:val="5B94AA68"/>
    <w:lvl w:ilvl="0" w:tplc="4560F18E">
      <w:start w:val="1"/>
      <w:numFmt w:val="decimal"/>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36" w15:restartNumberingAfterBreak="0">
    <w:nsid w:val="69EE0D13"/>
    <w:multiLevelType w:val="hybridMultilevel"/>
    <w:tmpl w:val="3C68E2B2"/>
    <w:lvl w:ilvl="0" w:tplc="51D25A2A">
      <w:start w:val="1"/>
      <w:numFmt w:val="bullet"/>
      <w:lvlText w:val=""/>
      <w:lvlJc w:val="left"/>
      <w:pPr>
        <w:ind w:left="3575" w:hanging="360"/>
      </w:pPr>
      <w:rPr>
        <w:rFonts w:ascii="Symbol" w:hAnsi="Symbol" w:hint="default"/>
        <w:b w:val="0"/>
      </w:rPr>
    </w:lvl>
    <w:lvl w:ilvl="1" w:tplc="040C0003" w:tentative="1">
      <w:start w:val="1"/>
      <w:numFmt w:val="bullet"/>
      <w:lvlText w:val="o"/>
      <w:lvlJc w:val="left"/>
      <w:pPr>
        <w:ind w:left="4295" w:hanging="360"/>
      </w:pPr>
      <w:rPr>
        <w:rFonts w:ascii="Courier New" w:hAnsi="Courier New" w:cs="Courier New" w:hint="default"/>
      </w:rPr>
    </w:lvl>
    <w:lvl w:ilvl="2" w:tplc="040C0005" w:tentative="1">
      <w:start w:val="1"/>
      <w:numFmt w:val="bullet"/>
      <w:lvlText w:val=""/>
      <w:lvlJc w:val="left"/>
      <w:pPr>
        <w:ind w:left="5015" w:hanging="360"/>
      </w:pPr>
      <w:rPr>
        <w:rFonts w:ascii="Wingdings" w:hAnsi="Wingdings" w:hint="default"/>
      </w:rPr>
    </w:lvl>
    <w:lvl w:ilvl="3" w:tplc="040C0001" w:tentative="1">
      <w:start w:val="1"/>
      <w:numFmt w:val="bullet"/>
      <w:lvlText w:val=""/>
      <w:lvlJc w:val="left"/>
      <w:pPr>
        <w:ind w:left="5735" w:hanging="360"/>
      </w:pPr>
      <w:rPr>
        <w:rFonts w:ascii="Symbol" w:hAnsi="Symbol" w:hint="default"/>
      </w:rPr>
    </w:lvl>
    <w:lvl w:ilvl="4" w:tplc="040C0003" w:tentative="1">
      <w:start w:val="1"/>
      <w:numFmt w:val="bullet"/>
      <w:lvlText w:val="o"/>
      <w:lvlJc w:val="left"/>
      <w:pPr>
        <w:ind w:left="6455" w:hanging="360"/>
      </w:pPr>
      <w:rPr>
        <w:rFonts w:ascii="Courier New" w:hAnsi="Courier New" w:cs="Courier New" w:hint="default"/>
      </w:rPr>
    </w:lvl>
    <w:lvl w:ilvl="5" w:tplc="040C0005" w:tentative="1">
      <w:start w:val="1"/>
      <w:numFmt w:val="bullet"/>
      <w:lvlText w:val=""/>
      <w:lvlJc w:val="left"/>
      <w:pPr>
        <w:ind w:left="7175" w:hanging="360"/>
      </w:pPr>
      <w:rPr>
        <w:rFonts w:ascii="Wingdings" w:hAnsi="Wingdings" w:hint="default"/>
      </w:rPr>
    </w:lvl>
    <w:lvl w:ilvl="6" w:tplc="040C0001" w:tentative="1">
      <w:start w:val="1"/>
      <w:numFmt w:val="bullet"/>
      <w:lvlText w:val=""/>
      <w:lvlJc w:val="left"/>
      <w:pPr>
        <w:ind w:left="7895" w:hanging="360"/>
      </w:pPr>
      <w:rPr>
        <w:rFonts w:ascii="Symbol" w:hAnsi="Symbol" w:hint="default"/>
      </w:rPr>
    </w:lvl>
    <w:lvl w:ilvl="7" w:tplc="040C0003" w:tentative="1">
      <w:start w:val="1"/>
      <w:numFmt w:val="bullet"/>
      <w:lvlText w:val="o"/>
      <w:lvlJc w:val="left"/>
      <w:pPr>
        <w:ind w:left="8615" w:hanging="360"/>
      </w:pPr>
      <w:rPr>
        <w:rFonts w:ascii="Courier New" w:hAnsi="Courier New" w:cs="Courier New" w:hint="default"/>
      </w:rPr>
    </w:lvl>
    <w:lvl w:ilvl="8" w:tplc="040C0005" w:tentative="1">
      <w:start w:val="1"/>
      <w:numFmt w:val="bullet"/>
      <w:lvlText w:val=""/>
      <w:lvlJc w:val="left"/>
      <w:pPr>
        <w:ind w:left="9335" w:hanging="360"/>
      </w:pPr>
      <w:rPr>
        <w:rFonts w:ascii="Wingdings" w:hAnsi="Wingdings" w:hint="default"/>
      </w:rPr>
    </w:lvl>
  </w:abstractNum>
  <w:abstractNum w:abstractNumId="37" w15:restartNumberingAfterBreak="0">
    <w:nsid w:val="6EFB52EF"/>
    <w:multiLevelType w:val="hybridMultilevel"/>
    <w:tmpl w:val="7AA6A76C"/>
    <w:lvl w:ilvl="0" w:tplc="01300EFE">
      <w:start w:val="1"/>
      <w:numFmt w:val="upperLetter"/>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8" w15:restartNumberingAfterBreak="0">
    <w:nsid w:val="72143BA1"/>
    <w:multiLevelType w:val="hybridMultilevel"/>
    <w:tmpl w:val="448C3C74"/>
    <w:lvl w:ilvl="0" w:tplc="E7962094">
      <w:start w:val="1"/>
      <w:numFmt w:val="decimal"/>
      <w:lvlText w:val="%1."/>
      <w:lvlJc w:val="left"/>
      <w:pPr>
        <w:ind w:left="1689" w:hanging="555"/>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9" w15:restartNumberingAfterBreak="0">
    <w:nsid w:val="72BD1F25"/>
    <w:multiLevelType w:val="hybridMultilevel"/>
    <w:tmpl w:val="2BB88A40"/>
    <w:lvl w:ilvl="0" w:tplc="6BE479C0">
      <w:numFmt w:val="bullet"/>
      <w:lvlText w:val="-"/>
      <w:lvlJc w:val="left"/>
      <w:pPr>
        <w:ind w:left="2628" w:hanging="360"/>
      </w:pPr>
      <w:rPr>
        <w:rFonts w:ascii="Times New Roman" w:eastAsia="Yu Mincho" w:hAnsi="Times New Roman" w:cs="Times New Roman"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40" w15:restartNumberingAfterBreak="0">
    <w:nsid w:val="751A335D"/>
    <w:multiLevelType w:val="hybridMultilevel"/>
    <w:tmpl w:val="37CAD3A4"/>
    <w:lvl w:ilvl="0" w:tplc="64380E8A">
      <w:start w:val="1"/>
      <w:numFmt w:val="upperRoman"/>
      <w:lvlText w:val="%1."/>
      <w:lvlJc w:val="left"/>
      <w:pPr>
        <w:ind w:left="1284" w:hanging="720"/>
      </w:pPr>
      <w:rPr>
        <w:rFonts w:hint="default"/>
      </w:rPr>
    </w:lvl>
    <w:lvl w:ilvl="1" w:tplc="04090017">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1" w15:restartNumberingAfterBreak="0">
    <w:nsid w:val="75E223DA"/>
    <w:multiLevelType w:val="hybridMultilevel"/>
    <w:tmpl w:val="5B7ACB42"/>
    <w:lvl w:ilvl="0" w:tplc="A2CE5F8E">
      <w:start w:val="1"/>
      <w:numFmt w:val="bullet"/>
      <w:pStyle w:val="Bullet2G"/>
      <w:lvlText w:val="•"/>
      <w:lvlJc w:val="left"/>
      <w:pPr>
        <w:tabs>
          <w:tab w:val="num" w:pos="2268"/>
        </w:tabs>
        <w:ind w:left="2268" w:hanging="170"/>
      </w:pPr>
      <w:rPr>
        <w:rFonts w:ascii="Times New Roman" w:hAnsi="Times New Roman" w:cs="Times New Roman" w:hint="default"/>
      </w:rPr>
    </w:lvl>
    <w:lvl w:ilvl="1" w:tplc="27EE3C16" w:tentative="1">
      <w:start w:val="1"/>
      <w:numFmt w:val="bullet"/>
      <w:lvlText w:val="o"/>
      <w:lvlJc w:val="left"/>
      <w:pPr>
        <w:tabs>
          <w:tab w:val="num" w:pos="1440"/>
        </w:tabs>
        <w:ind w:left="1440" w:hanging="360"/>
      </w:pPr>
      <w:rPr>
        <w:rFonts w:ascii="Courier New" w:hAnsi="Courier New" w:cs="Courier New" w:hint="default"/>
      </w:rPr>
    </w:lvl>
    <w:lvl w:ilvl="2" w:tplc="A23A2F82" w:tentative="1">
      <w:start w:val="1"/>
      <w:numFmt w:val="bullet"/>
      <w:lvlText w:val=""/>
      <w:lvlJc w:val="left"/>
      <w:pPr>
        <w:tabs>
          <w:tab w:val="num" w:pos="2160"/>
        </w:tabs>
        <w:ind w:left="2160" w:hanging="360"/>
      </w:pPr>
      <w:rPr>
        <w:rFonts w:ascii="Wingdings" w:hAnsi="Wingdings" w:hint="default"/>
      </w:rPr>
    </w:lvl>
    <w:lvl w:ilvl="3" w:tplc="08643EDC" w:tentative="1">
      <w:start w:val="1"/>
      <w:numFmt w:val="bullet"/>
      <w:lvlText w:val=""/>
      <w:lvlJc w:val="left"/>
      <w:pPr>
        <w:tabs>
          <w:tab w:val="num" w:pos="2880"/>
        </w:tabs>
        <w:ind w:left="2880" w:hanging="360"/>
      </w:pPr>
      <w:rPr>
        <w:rFonts w:ascii="Symbol" w:hAnsi="Symbol" w:hint="default"/>
      </w:rPr>
    </w:lvl>
    <w:lvl w:ilvl="4" w:tplc="E794C2D8" w:tentative="1">
      <w:start w:val="1"/>
      <w:numFmt w:val="bullet"/>
      <w:lvlText w:val="o"/>
      <w:lvlJc w:val="left"/>
      <w:pPr>
        <w:tabs>
          <w:tab w:val="num" w:pos="3600"/>
        </w:tabs>
        <w:ind w:left="3600" w:hanging="360"/>
      </w:pPr>
      <w:rPr>
        <w:rFonts w:ascii="Courier New" w:hAnsi="Courier New" w:cs="Courier New" w:hint="default"/>
      </w:rPr>
    </w:lvl>
    <w:lvl w:ilvl="5" w:tplc="8DF80A14" w:tentative="1">
      <w:start w:val="1"/>
      <w:numFmt w:val="bullet"/>
      <w:lvlText w:val=""/>
      <w:lvlJc w:val="left"/>
      <w:pPr>
        <w:tabs>
          <w:tab w:val="num" w:pos="4320"/>
        </w:tabs>
        <w:ind w:left="4320" w:hanging="360"/>
      </w:pPr>
      <w:rPr>
        <w:rFonts w:ascii="Wingdings" w:hAnsi="Wingdings" w:hint="default"/>
      </w:rPr>
    </w:lvl>
    <w:lvl w:ilvl="6" w:tplc="FF16A696" w:tentative="1">
      <w:start w:val="1"/>
      <w:numFmt w:val="bullet"/>
      <w:lvlText w:val=""/>
      <w:lvlJc w:val="left"/>
      <w:pPr>
        <w:tabs>
          <w:tab w:val="num" w:pos="5040"/>
        </w:tabs>
        <w:ind w:left="5040" w:hanging="360"/>
      </w:pPr>
      <w:rPr>
        <w:rFonts w:ascii="Symbol" w:hAnsi="Symbol" w:hint="default"/>
      </w:rPr>
    </w:lvl>
    <w:lvl w:ilvl="7" w:tplc="37564188" w:tentative="1">
      <w:start w:val="1"/>
      <w:numFmt w:val="bullet"/>
      <w:lvlText w:val="o"/>
      <w:lvlJc w:val="left"/>
      <w:pPr>
        <w:tabs>
          <w:tab w:val="num" w:pos="5760"/>
        </w:tabs>
        <w:ind w:left="5760" w:hanging="360"/>
      </w:pPr>
      <w:rPr>
        <w:rFonts w:ascii="Courier New" w:hAnsi="Courier New" w:cs="Courier New" w:hint="default"/>
      </w:rPr>
    </w:lvl>
    <w:lvl w:ilvl="8" w:tplc="56708EB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884174"/>
    <w:multiLevelType w:val="hybridMultilevel"/>
    <w:tmpl w:val="36F83138"/>
    <w:lvl w:ilvl="0" w:tplc="42BEFF34">
      <w:numFmt w:val="bullet"/>
      <w:lvlText w:val="-"/>
      <w:lvlJc w:val="left"/>
      <w:pPr>
        <w:ind w:left="2628" w:hanging="360"/>
      </w:pPr>
      <w:rPr>
        <w:rFonts w:ascii="Times New Roman" w:eastAsiaTheme="minorEastAsia" w:hAnsi="Times New Roman" w:cs="Times New Roman"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43"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44" w15:restartNumberingAfterBreak="0">
    <w:nsid w:val="7E6F2A6A"/>
    <w:multiLevelType w:val="hybridMultilevel"/>
    <w:tmpl w:val="D276A33E"/>
    <w:lvl w:ilvl="0" w:tplc="002CD4C2">
      <w:start w:val="1"/>
      <w:numFmt w:val="bullet"/>
      <w:lvlText w:val=""/>
      <w:lvlJc w:val="left"/>
      <w:pPr>
        <w:ind w:left="2808" w:hanging="54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num w:numId="1" w16cid:durableId="1547983778">
    <w:abstractNumId w:val="1"/>
  </w:num>
  <w:num w:numId="2" w16cid:durableId="1159275801">
    <w:abstractNumId w:val="0"/>
  </w:num>
  <w:num w:numId="3" w16cid:durableId="195968611">
    <w:abstractNumId w:val="2"/>
  </w:num>
  <w:num w:numId="4" w16cid:durableId="1642686923">
    <w:abstractNumId w:val="3"/>
  </w:num>
  <w:num w:numId="5" w16cid:durableId="1340620043">
    <w:abstractNumId w:val="8"/>
  </w:num>
  <w:num w:numId="6" w16cid:durableId="1337809377">
    <w:abstractNumId w:val="9"/>
  </w:num>
  <w:num w:numId="7" w16cid:durableId="317616182">
    <w:abstractNumId w:val="7"/>
  </w:num>
  <w:num w:numId="8" w16cid:durableId="1847985120">
    <w:abstractNumId w:val="6"/>
  </w:num>
  <w:num w:numId="9" w16cid:durableId="867332914">
    <w:abstractNumId w:val="5"/>
  </w:num>
  <w:num w:numId="10" w16cid:durableId="1024137750">
    <w:abstractNumId w:val="4"/>
  </w:num>
  <w:num w:numId="11" w16cid:durableId="268003247">
    <w:abstractNumId w:val="33"/>
  </w:num>
  <w:num w:numId="12" w16cid:durableId="654995091">
    <w:abstractNumId w:val="16"/>
  </w:num>
  <w:num w:numId="13" w16cid:durableId="1402216148">
    <w:abstractNumId w:val="12"/>
  </w:num>
  <w:num w:numId="14" w16cid:durableId="1681736051">
    <w:abstractNumId w:val="34"/>
  </w:num>
  <w:num w:numId="15" w16cid:durableId="1537235012">
    <w:abstractNumId w:val="41"/>
  </w:num>
  <w:num w:numId="16" w16cid:durableId="42995548">
    <w:abstractNumId w:val="28"/>
  </w:num>
  <w:num w:numId="17" w16cid:durableId="1476526218">
    <w:abstractNumId w:val="25"/>
  </w:num>
  <w:num w:numId="18" w16cid:durableId="1208880662">
    <w:abstractNumId w:val="43"/>
  </w:num>
  <w:num w:numId="19" w16cid:durableId="1794639326">
    <w:abstractNumId w:val="22"/>
  </w:num>
  <w:num w:numId="20" w16cid:durableId="2029915138">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190339451">
    <w:abstractNumId w:val="14"/>
  </w:num>
  <w:num w:numId="22" w16cid:durableId="248197906">
    <w:abstractNumId w:val="11"/>
  </w:num>
  <w:num w:numId="23" w16cid:durableId="646134276">
    <w:abstractNumId w:val="17"/>
  </w:num>
  <w:num w:numId="24" w16cid:durableId="609361329">
    <w:abstractNumId w:val="30"/>
  </w:num>
  <w:num w:numId="25" w16cid:durableId="1178232578">
    <w:abstractNumId w:val="36"/>
  </w:num>
  <w:num w:numId="26" w16cid:durableId="1249265195">
    <w:abstractNumId w:val="44"/>
  </w:num>
  <w:num w:numId="27" w16cid:durableId="1979996506">
    <w:abstractNumId w:val="13"/>
  </w:num>
  <w:num w:numId="28" w16cid:durableId="527303673">
    <w:abstractNumId w:val="32"/>
  </w:num>
  <w:num w:numId="29" w16cid:durableId="3921941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36558415">
    <w:abstractNumId w:val="24"/>
  </w:num>
  <w:num w:numId="31" w16cid:durableId="1610505760">
    <w:abstractNumId w:val="40"/>
  </w:num>
  <w:num w:numId="32" w16cid:durableId="75519107">
    <w:abstractNumId w:val="15"/>
  </w:num>
  <w:num w:numId="33" w16cid:durableId="586769432">
    <w:abstractNumId w:val="31"/>
  </w:num>
  <w:num w:numId="34" w16cid:durableId="1804302941">
    <w:abstractNumId w:val="29"/>
  </w:num>
  <w:num w:numId="35" w16cid:durableId="1696232222">
    <w:abstractNumId w:val="37"/>
  </w:num>
  <w:num w:numId="36" w16cid:durableId="1313942713">
    <w:abstractNumId w:val="27"/>
  </w:num>
  <w:num w:numId="37" w16cid:durableId="1187795188">
    <w:abstractNumId w:val="21"/>
  </w:num>
  <w:num w:numId="38" w16cid:durableId="235359991">
    <w:abstractNumId w:val="39"/>
  </w:num>
  <w:num w:numId="39" w16cid:durableId="1047947436">
    <w:abstractNumId w:val="42"/>
  </w:num>
  <w:num w:numId="40" w16cid:durableId="1522668990">
    <w:abstractNumId w:val="18"/>
  </w:num>
  <w:num w:numId="41" w16cid:durableId="1557550313">
    <w:abstractNumId w:val="35"/>
  </w:num>
  <w:num w:numId="42" w16cid:durableId="393284078">
    <w:abstractNumId w:val="20"/>
  </w:num>
  <w:num w:numId="43" w16cid:durableId="231043784">
    <w:abstractNumId w:val="26"/>
  </w:num>
  <w:num w:numId="44" w16cid:durableId="1600455133">
    <w:abstractNumId w:val="38"/>
  </w:num>
  <w:num w:numId="45" w16cid:durableId="1112045178">
    <w:abstractNumId w:val="23"/>
  </w:num>
  <w:num w:numId="46" w16cid:durableId="1479960303">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removeDateAndTime/>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fr-CH" w:vendorID="64" w:dllVersion="0" w:nlCheck="1" w:checkStyle="1"/>
  <w:activeWritingStyle w:appName="MSWord" w:lang="en-TT" w:vendorID="64" w:dllVersion="0"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it-IT" w:vendorID="64" w:dllVersion="0" w:nlCheck="1" w:checkStyle="0"/>
  <w:activeWritingStyle w:appName="MSWord" w:lang="en-CA" w:vendorID="64" w:dllVersion="6" w:nlCheck="1" w:checkStyle="1"/>
  <w:activeWritingStyle w:appName="MSWord" w:lang="fr-FR" w:vendorID="64" w:dllVersion="6" w:nlCheck="1" w:checkStyle="0"/>
  <w:activeWritingStyle w:appName="MSWord" w:lang="de-DE" w:vendorID="64" w:dllVersion="6" w:nlCheck="1" w:checkStyle="0"/>
  <w:activeWritingStyle w:appName="MSWord" w:lang="en-IN" w:vendorID="64" w:dllVersion="6" w:nlCheck="1" w:checkStyle="1"/>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0559B9"/>
    <w:rsid w:val="000038E7"/>
    <w:rsid w:val="0000538B"/>
    <w:rsid w:val="0000561F"/>
    <w:rsid w:val="0000693F"/>
    <w:rsid w:val="00007F70"/>
    <w:rsid w:val="00010BFF"/>
    <w:rsid w:val="00011145"/>
    <w:rsid w:val="00011435"/>
    <w:rsid w:val="00013CF3"/>
    <w:rsid w:val="00015970"/>
    <w:rsid w:val="000163B0"/>
    <w:rsid w:val="00020749"/>
    <w:rsid w:val="00021139"/>
    <w:rsid w:val="000231DE"/>
    <w:rsid w:val="00027A4E"/>
    <w:rsid w:val="00032E80"/>
    <w:rsid w:val="00034E9C"/>
    <w:rsid w:val="0003521E"/>
    <w:rsid w:val="0004122D"/>
    <w:rsid w:val="00041814"/>
    <w:rsid w:val="00043D73"/>
    <w:rsid w:val="00044F74"/>
    <w:rsid w:val="00046B1F"/>
    <w:rsid w:val="00050F6B"/>
    <w:rsid w:val="000518E6"/>
    <w:rsid w:val="00052635"/>
    <w:rsid w:val="000531FA"/>
    <w:rsid w:val="00053F55"/>
    <w:rsid w:val="00055843"/>
    <w:rsid w:val="000559B9"/>
    <w:rsid w:val="00055B2C"/>
    <w:rsid w:val="00056918"/>
    <w:rsid w:val="00057AE0"/>
    <w:rsid w:val="00057E97"/>
    <w:rsid w:val="00063F6F"/>
    <w:rsid w:val="000646F4"/>
    <w:rsid w:val="000649A9"/>
    <w:rsid w:val="00067A1F"/>
    <w:rsid w:val="0007109B"/>
    <w:rsid w:val="00071DB1"/>
    <w:rsid w:val="00072C8C"/>
    <w:rsid w:val="000733B5"/>
    <w:rsid w:val="000766FF"/>
    <w:rsid w:val="00081815"/>
    <w:rsid w:val="00082C8A"/>
    <w:rsid w:val="00083CE5"/>
    <w:rsid w:val="00084FBD"/>
    <w:rsid w:val="000864E4"/>
    <w:rsid w:val="00087892"/>
    <w:rsid w:val="00087F31"/>
    <w:rsid w:val="000931C0"/>
    <w:rsid w:val="000944F0"/>
    <w:rsid w:val="00097E15"/>
    <w:rsid w:val="000A0BEC"/>
    <w:rsid w:val="000A6499"/>
    <w:rsid w:val="000B0595"/>
    <w:rsid w:val="000B175B"/>
    <w:rsid w:val="000B1DF1"/>
    <w:rsid w:val="000B2BA4"/>
    <w:rsid w:val="000B2F02"/>
    <w:rsid w:val="000B3A0F"/>
    <w:rsid w:val="000B4EF7"/>
    <w:rsid w:val="000B78F3"/>
    <w:rsid w:val="000C0FB4"/>
    <w:rsid w:val="000C1C1F"/>
    <w:rsid w:val="000C2C03"/>
    <w:rsid w:val="000C2D2E"/>
    <w:rsid w:val="000D56EA"/>
    <w:rsid w:val="000D5C12"/>
    <w:rsid w:val="000D6F43"/>
    <w:rsid w:val="000E0415"/>
    <w:rsid w:val="000E2745"/>
    <w:rsid w:val="000E37CD"/>
    <w:rsid w:val="000E3B1C"/>
    <w:rsid w:val="000E5416"/>
    <w:rsid w:val="000E574E"/>
    <w:rsid w:val="000E7EA5"/>
    <w:rsid w:val="000F0F2D"/>
    <w:rsid w:val="000F3A93"/>
    <w:rsid w:val="000F4112"/>
    <w:rsid w:val="000F58EC"/>
    <w:rsid w:val="000F6672"/>
    <w:rsid w:val="000F71A0"/>
    <w:rsid w:val="001004CC"/>
    <w:rsid w:val="001029E4"/>
    <w:rsid w:val="00104A10"/>
    <w:rsid w:val="00107548"/>
    <w:rsid w:val="001103AA"/>
    <w:rsid w:val="00111108"/>
    <w:rsid w:val="001129E4"/>
    <w:rsid w:val="001132C7"/>
    <w:rsid w:val="0011332D"/>
    <w:rsid w:val="0011365B"/>
    <w:rsid w:val="0011666B"/>
    <w:rsid w:val="001207D2"/>
    <w:rsid w:val="0012518D"/>
    <w:rsid w:val="0013415F"/>
    <w:rsid w:val="001373C9"/>
    <w:rsid w:val="001406BB"/>
    <w:rsid w:val="001411DF"/>
    <w:rsid w:val="00143572"/>
    <w:rsid w:val="00146A4A"/>
    <w:rsid w:val="0015220F"/>
    <w:rsid w:val="001547BD"/>
    <w:rsid w:val="0015497E"/>
    <w:rsid w:val="001572B8"/>
    <w:rsid w:val="0016231A"/>
    <w:rsid w:val="00162F0F"/>
    <w:rsid w:val="0016422E"/>
    <w:rsid w:val="00165052"/>
    <w:rsid w:val="001656C2"/>
    <w:rsid w:val="00165790"/>
    <w:rsid w:val="00165F3A"/>
    <w:rsid w:val="00172128"/>
    <w:rsid w:val="001721BD"/>
    <w:rsid w:val="00176195"/>
    <w:rsid w:val="00177B8A"/>
    <w:rsid w:val="00182290"/>
    <w:rsid w:val="0018395F"/>
    <w:rsid w:val="00184A31"/>
    <w:rsid w:val="001850C4"/>
    <w:rsid w:val="0018698C"/>
    <w:rsid w:val="001869D2"/>
    <w:rsid w:val="001929E4"/>
    <w:rsid w:val="00193AE6"/>
    <w:rsid w:val="00194A3E"/>
    <w:rsid w:val="00194ADE"/>
    <w:rsid w:val="00196542"/>
    <w:rsid w:val="001A142C"/>
    <w:rsid w:val="001A3955"/>
    <w:rsid w:val="001A5484"/>
    <w:rsid w:val="001A5745"/>
    <w:rsid w:val="001A5ED5"/>
    <w:rsid w:val="001A5EF3"/>
    <w:rsid w:val="001B2A44"/>
    <w:rsid w:val="001B3FEB"/>
    <w:rsid w:val="001B4B04"/>
    <w:rsid w:val="001C0CC0"/>
    <w:rsid w:val="001C1933"/>
    <w:rsid w:val="001C1CCF"/>
    <w:rsid w:val="001C5018"/>
    <w:rsid w:val="001C5FF6"/>
    <w:rsid w:val="001C6460"/>
    <w:rsid w:val="001C6663"/>
    <w:rsid w:val="001C745A"/>
    <w:rsid w:val="001C7649"/>
    <w:rsid w:val="001C7895"/>
    <w:rsid w:val="001D0C8C"/>
    <w:rsid w:val="001D0D73"/>
    <w:rsid w:val="001D1419"/>
    <w:rsid w:val="001D15B0"/>
    <w:rsid w:val="001D26DF"/>
    <w:rsid w:val="001D3878"/>
    <w:rsid w:val="001D3A03"/>
    <w:rsid w:val="001E35CD"/>
    <w:rsid w:val="001E6622"/>
    <w:rsid w:val="001E7B67"/>
    <w:rsid w:val="001E7B91"/>
    <w:rsid w:val="001F1CC3"/>
    <w:rsid w:val="001F1E5E"/>
    <w:rsid w:val="001F3741"/>
    <w:rsid w:val="001F3936"/>
    <w:rsid w:val="001F3A9B"/>
    <w:rsid w:val="0020236B"/>
    <w:rsid w:val="00202949"/>
    <w:rsid w:val="00202DA8"/>
    <w:rsid w:val="00203D58"/>
    <w:rsid w:val="00207531"/>
    <w:rsid w:val="00211E0B"/>
    <w:rsid w:val="0021347B"/>
    <w:rsid w:val="0021382F"/>
    <w:rsid w:val="00215080"/>
    <w:rsid w:val="00217546"/>
    <w:rsid w:val="0022278B"/>
    <w:rsid w:val="00236C43"/>
    <w:rsid w:val="00240C8D"/>
    <w:rsid w:val="00242836"/>
    <w:rsid w:val="00243749"/>
    <w:rsid w:val="002440B4"/>
    <w:rsid w:val="00244B62"/>
    <w:rsid w:val="002471CE"/>
    <w:rsid w:val="00247448"/>
    <w:rsid w:val="0024772E"/>
    <w:rsid w:val="00247F8D"/>
    <w:rsid w:val="0025517A"/>
    <w:rsid w:val="002563F7"/>
    <w:rsid w:val="002624D1"/>
    <w:rsid w:val="00262CC9"/>
    <w:rsid w:val="00266FAF"/>
    <w:rsid w:val="0026758A"/>
    <w:rsid w:val="00267F5F"/>
    <w:rsid w:val="00270F51"/>
    <w:rsid w:val="0027314D"/>
    <w:rsid w:val="00276332"/>
    <w:rsid w:val="0028396F"/>
    <w:rsid w:val="00283F5B"/>
    <w:rsid w:val="00284202"/>
    <w:rsid w:val="002852B0"/>
    <w:rsid w:val="00286B4D"/>
    <w:rsid w:val="00290281"/>
    <w:rsid w:val="00290474"/>
    <w:rsid w:val="00291B34"/>
    <w:rsid w:val="002924DC"/>
    <w:rsid w:val="00296B5D"/>
    <w:rsid w:val="002A215B"/>
    <w:rsid w:val="002A598C"/>
    <w:rsid w:val="002B03DF"/>
    <w:rsid w:val="002B19E4"/>
    <w:rsid w:val="002B5B9E"/>
    <w:rsid w:val="002B5DFC"/>
    <w:rsid w:val="002B619C"/>
    <w:rsid w:val="002B774C"/>
    <w:rsid w:val="002C17EE"/>
    <w:rsid w:val="002C25F4"/>
    <w:rsid w:val="002C27BE"/>
    <w:rsid w:val="002C7965"/>
    <w:rsid w:val="002D26A7"/>
    <w:rsid w:val="002D4643"/>
    <w:rsid w:val="002D5FF6"/>
    <w:rsid w:val="002D6FAB"/>
    <w:rsid w:val="002E0D38"/>
    <w:rsid w:val="002E35F4"/>
    <w:rsid w:val="002E4AF3"/>
    <w:rsid w:val="002E5681"/>
    <w:rsid w:val="002E5B03"/>
    <w:rsid w:val="002E76AB"/>
    <w:rsid w:val="002F175C"/>
    <w:rsid w:val="002F4022"/>
    <w:rsid w:val="002F45DB"/>
    <w:rsid w:val="002F5A62"/>
    <w:rsid w:val="002F7609"/>
    <w:rsid w:val="002F7DE0"/>
    <w:rsid w:val="00302E18"/>
    <w:rsid w:val="00304201"/>
    <w:rsid w:val="00304323"/>
    <w:rsid w:val="0030436E"/>
    <w:rsid w:val="00307223"/>
    <w:rsid w:val="0031068E"/>
    <w:rsid w:val="00312DDF"/>
    <w:rsid w:val="0031347B"/>
    <w:rsid w:val="00313CB2"/>
    <w:rsid w:val="00314622"/>
    <w:rsid w:val="003156AB"/>
    <w:rsid w:val="003207FC"/>
    <w:rsid w:val="003229D8"/>
    <w:rsid w:val="00325C70"/>
    <w:rsid w:val="00325F13"/>
    <w:rsid w:val="00326A91"/>
    <w:rsid w:val="00327F25"/>
    <w:rsid w:val="00331D7D"/>
    <w:rsid w:val="00333C2F"/>
    <w:rsid w:val="00336B91"/>
    <w:rsid w:val="003370BA"/>
    <w:rsid w:val="00344649"/>
    <w:rsid w:val="00345A0A"/>
    <w:rsid w:val="003471AA"/>
    <w:rsid w:val="00352709"/>
    <w:rsid w:val="00357666"/>
    <w:rsid w:val="00357AE9"/>
    <w:rsid w:val="003611B0"/>
    <w:rsid w:val="003619B5"/>
    <w:rsid w:val="00361AC3"/>
    <w:rsid w:val="003637C8"/>
    <w:rsid w:val="0036458E"/>
    <w:rsid w:val="00364B70"/>
    <w:rsid w:val="00365477"/>
    <w:rsid w:val="00365763"/>
    <w:rsid w:val="00366D6D"/>
    <w:rsid w:val="00371178"/>
    <w:rsid w:val="003760D4"/>
    <w:rsid w:val="00380FE4"/>
    <w:rsid w:val="00382335"/>
    <w:rsid w:val="00382677"/>
    <w:rsid w:val="003829CD"/>
    <w:rsid w:val="003839F4"/>
    <w:rsid w:val="00385170"/>
    <w:rsid w:val="00385558"/>
    <w:rsid w:val="003863D8"/>
    <w:rsid w:val="00390025"/>
    <w:rsid w:val="00392E47"/>
    <w:rsid w:val="00393204"/>
    <w:rsid w:val="0039508E"/>
    <w:rsid w:val="003A027E"/>
    <w:rsid w:val="003A6810"/>
    <w:rsid w:val="003B18E2"/>
    <w:rsid w:val="003B1F6F"/>
    <w:rsid w:val="003B2942"/>
    <w:rsid w:val="003B3CB9"/>
    <w:rsid w:val="003B3EF4"/>
    <w:rsid w:val="003B5B26"/>
    <w:rsid w:val="003C2CC4"/>
    <w:rsid w:val="003C47DE"/>
    <w:rsid w:val="003C534D"/>
    <w:rsid w:val="003C7EDA"/>
    <w:rsid w:val="003D09DC"/>
    <w:rsid w:val="003D0DF7"/>
    <w:rsid w:val="003D1180"/>
    <w:rsid w:val="003D4B23"/>
    <w:rsid w:val="003D5AD6"/>
    <w:rsid w:val="003D76F5"/>
    <w:rsid w:val="003E130E"/>
    <w:rsid w:val="003E1895"/>
    <w:rsid w:val="003E4501"/>
    <w:rsid w:val="003E70A7"/>
    <w:rsid w:val="003F67A7"/>
    <w:rsid w:val="003F7B1C"/>
    <w:rsid w:val="004004B2"/>
    <w:rsid w:val="00401B0C"/>
    <w:rsid w:val="00404016"/>
    <w:rsid w:val="00404283"/>
    <w:rsid w:val="00404330"/>
    <w:rsid w:val="00405D7F"/>
    <w:rsid w:val="00410C89"/>
    <w:rsid w:val="00410FE2"/>
    <w:rsid w:val="00413320"/>
    <w:rsid w:val="00413815"/>
    <w:rsid w:val="00414BC4"/>
    <w:rsid w:val="004157A9"/>
    <w:rsid w:val="0041781E"/>
    <w:rsid w:val="0041797D"/>
    <w:rsid w:val="00422E03"/>
    <w:rsid w:val="004236E2"/>
    <w:rsid w:val="00425D06"/>
    <w:rsid w:val="00426B9B"/>
    <w:rsid w:val="00431F61"/>
    <w:rsid w:val="00432093"/>
    <w:rsid w:val="004325CB"/>
    <w:rsid w:val="00433AE7"/>
    <w:rsid w:val="004365E1"/>
    <w:rsid w:val="0044174D"/>
    <w:rsid w:val="00442A83"/>
    <w:rsid w:val="00442DE9"/>
    <w:rsid w:val="00444557"/>
    <w:rsid w:val="00444CDE"/>
    <w:rsid w:val="00445B47"/>
    <w:rsid w:val="0044769A"/>
    <w:rsid w:val="00447EBB"/>
    <w:rsid w:val="0045352B"/>
    <w:rsid w:val="00454263"/>
    <w:rsid w:val="004546C1"/>
    <w:rsid w:val="0045495B"/>
    <w:rsid w:val="004561E5"/>
    <w:rsid w:val="004612B2"/>
    <w:rsid w:val="00462BC5"/>
    <w:rsid w:val="00463A00"/>
    <w:rsid w:val="00466432"/>
    <w:rsid w:val="0047030A"/>
    <w:rsid w:val="00471A29"/>
    <w:rsid w:val="004724AB"/>
    <w:rsid w:val="00473A38"/>
    <w:rsid w:val="0047469B"/>
    <w:rsid w:val="00477329"/>
    <w:rsid w:val="00477E5B"/>
    <w:rsid w:val="00481335"/>
    <w:rsid w:val="0048397A"/>
    <w:rsid w:val="0048424F"/>
    <w:rsid w:val="00485CBB"/>
    <w:rsid w:val="00486318"/>
    <w:rsid w:val="004866B7"/>
    <w:rsid w:val="00486877"/>
    <w:rsid w:val="004871B5"/>
    <w:rsid w:val="00487625"/>
    <w:rsid w:val="004931A5"/>
    <w:rsid w:val="00493389"/>
    <w:rsid w:val="00493FA8"/>
    <w:rsid w:val="004A5CEB"/>
    <w:rsid w:val="004A6ED7"/>
    <w:rsid w:val="004B581C"/>
    <w:rsid w:val="004B7D36"/>
    <w:rsid w:val="004C0DEB"/>
    <w:rsid w:val="004C154E"/>
    <w:rsid w:val="004C1F6B"/>
    <w:rsid w:val="004C2461"/>
    <w:rsid w:val="004C4433"/>
    <w:rsid w:val="004C50E4"/>
    <w:rsid w:val="004C6138"/>
    <w:rsid w:val="004C7462"/>
    <w:rsid w:val="004D02D0"/>
    <w:rsid w:val="004E103D"/>
    <w:rsid w:val="004E56C4"/>
    <w:rsid w:val="004E6022"/>
    <w:rsid w:val="004E6CD9"/>
    <w:rsid w:val="004E77B2"/>
    <w:rsid w:val="004E7CA8"/>
    <w:rsid w:val="004F098C"/>
    <w:rsid w:val="00504B2D"/>
    <w:rsid w:val="005054CD"/>
    <w:rsid w:val="0050607A"/>
    <w:rsid w:val="00510195"/>
    <w:rsid w:val="005122B4"/>
    <w:rsid w:val="00513472"/>
    <w:rsid w:val="005141F7"/>
    <w:rsid w:val="005144EA"/>
    <w:rsid w:val="00515F5E"/>
    <w:rsid w:val="0052089B"/>
    <w:rsid w:val="0052136D"/>
    <w:rsid w:val="005218FC"/>
    <w:rsid w:val="005219A4"/>
    <w:rsid w:val="005248FF"/>
    <w:rsid w:val="00525596"/>
    <w:rsid w:val="005261DB"/>
    <w:rsid w:val="0052775E"/>
    <w:rsid w:val="00532630"/>
    <w:rsid w:val="005373CB"/>
    <w:rsid w:val="0053794A"/>
    <w:rsid w:val="005414FF"/>
    <w:rsid w:val="005420F2"/>
    <w:rsid w:val="0054244D"/>
    <w:rsid w:val="005426D1"/>
    <w:rsid w:val="005436C6"/>
    <w:rsid w:val="00543775"/>
    <w:rsid w:val="00543A5F"/>
    <w:rsid w:val="005444DC"/>
    <w:rsid w:val="005449E3"/>
    <w:rsid w:val="00544BA7"/>
    <w:rsid w:val="00547D27"/>
    <w:rsid w:val="00551C90"/>
    <w:rsid w:val="0055292C"/>
    <w:rsid w:val="005529B7"/>
    <w:rsid w:val="005536BD"/>
    <w:rsid w:val="005551E7"/>
    <w:rsid w:val="00556536"/>
    <w:rsid w:val="0056209A"/>
    <w:rsid w:val="005628B6"/>
    <w:rsid w:val="0056423E"/>
    <w:rsid w:val="00564E3C"/>
    <w:rsid w:val="0056586F"/>
    <w:rsid w:val="00566A6F"/>
    <w:rsid w:val="00566E36"/>
    <w:rsid w:val="00570267"/>
    <w:rsid w:val="00570296"/>
    <w:rsid w:val="00576ECF"/>
    <w:rsid w:val="0058050F"/>
    <w:rsid w:val="005815C6"/>
    <w:rsid w:val="00583A3F"/>
    <w:rsid w:val="00590107"/>
    <w:rsid w:val="005941EC"/>
    <w:rsid w:val="005959B3"/>
    <w:rsid w:val="0059724D"/>
    <w:rsid w:val="00597F29"/>
    <w:rsid w:val="005A222D"/>
    <w:rsid w:val="005A4E59"/>
    <w:rsid w:val="005B04A0"/>
    <w:rsid w:val="005B320C"/>
    <w:rsid w:val="005B3DB3"/>
    <w:rsid w:val="005B48A4"/>
    <w:rsid w:val="005B4E13"/>
    <w:rsid w:val="005C1A88"/>
    <w:rsid w:val="005C1A99"/>
    <w:rsid w:val="005C342F"/>
    <w:rsid w:val="005C4E03"/>
    <w:rsid w:val="005C7D1E"/>
    <w:rsid w:val="005C7E66"/>
    <w:rsid w:val="005D5CBA"/>
    <w:rsid w:val="005D61D8"/>
    <w:rsid w:val="005E09D4"/>
    <w:rsid w:val="005E0E83"/>
    <w:rsid w:val="005E2446"/>
    <w:rsid w:val="005E6809"/>
    <w:rsid w:val="005F4045"/>
    <w:rsid w:val="005F4D40"/>
    <w:rsid w:val="005F5A26"/>
    <w:rsid w:val="005F7B75"/>
    <w:rsid w:val="006001EE"/>
    <w:rsid w:val="00602FB6"/>
    <w:rsid w:val="00605042"/>
    <w:rsid w:val="00606AD8"/>
    <w:rsid w:val="00610EFB"/>
    <w:rsid w:val="00611FC4"/>
    <w:rsid w:val="00612D69"/>
    <w:rsid w:val="006176FB"/>
    <w:rsid w:val="00620A11"/>
    <w:rsid w:val="0062157B"/>
    <w:rsid w:val="0062348C"/>
    <w:rsid w:val="00626698"/>
    <w:rsid w:val="00627C00"/>
    <w:rsid w:val="00631266"/>
    <w:rsid w:val="0063294B"/>
    <w:rsid w:val="00632E7E"/>
    <w:rsid w:val="00633954"/>
    <w:rsid w:val="00640B26"/>
    <w:rsid w:val="0064123D"/>
    <w:rsid w:val="0064329C"/>
    <w:rsid w:val="00644A39"/>
    <w:rsid w:val="00647727"/>
    <w:rsid w:val="00652D0A"/>
    <w:rsid w:val="00653D0C"/>
    <w:rsid w:val="00655665"/>
    <w:rsid w:val="00655949"/>
    <w:rsid w:val="00661088"/>
    <w:rsid w:val="00662364"/>
    <w:rsid w:val="00662BB6"/>
    <w:rsid w:val="00666614"/>
    <w:rsid w:val="00667633"/>
    <w:rsid w:val="00671B51"/>
    <w:rsid w:val="00671B8F"/>
    <w:rsid w:val="0067362F"/>
    <w:rsid w:val="00676606"/>
    <w:rsid w:val="006772BD"/>
    <w:rsid w:val="00681C88"/>
    <w:rsid w:val="00683334"/>
    <w:rsid w:val="00684C21"/>
    <w:rsid w:val="00685956"/>
    <w:rsid w:val="00686885"/>
    <w:rsid w:val="00687948"/>
    <w:rsid w:val="00687FE8"/>
    <w:rsid w:val="0069025B"/>
    <w:rsid w:val="00690AD5"/>
    <w:rsid w:val="00694181"/>
    <w:rsid w:val="0069512A"/>
    <w:rsid w:val="006969A5"/>
    <w:rsid w:val="00696CDC"/>
    <w:rsid w:val="006A1CFD"/>
    <w:rsid w:val="006A2530"/>
    <w:rsid w:val="006A2F1C"/>
    <w:rsid w:val="006A3B40"/>
    <w:rsid w:val="006A5306"/>
    <w:rsid w:val="006B6E1D"/>
    <w:rsid w:val="006B7FE4"/>
    <w:rsid w:val="006C3589"/>
    <w:rsid w:val="006C46C4"/>
    <w:rsid w:val="006C4776"/>
    <w:rsid w:val="006C5D2F"/>
    <w:rsid w:val="006C64C1"/>
    <w:rsid w:val="006D2108"/>
    <w:rsid w:val="006D3334"/>
    <w:rsid w:val="006D37AF"/>
    <w:rsid w:val="006D51D0"/>
    <w:rsid w:val="006D5FB9"/>
    <w:rsid w:val="006D658E"/>
    <w:rsid w:val="006E1A85"/>
    <w:rsid w:val="006E291A"/>
    <w:rsid w:val="006E2981"/>
    <w:rsid w:val="006E530E"/>
    <w:rsid w:val="006E564B"/>
    <w:rsid w:val="006E7191"/>
    <w:rsid w:val="006F0053"/>
    <w:rsid w:val="006F3603"/>
    <w:rsid w:val="006F6666"/>
    <w:rsid w:val="006F7487"/>
    <w:rsid w:val="006F77FD"/>
    <w:rsid w:val="007005CC"/>
    <w:rsid w:val="0070337D"/>
    <w:rsid w:val="00703577"/>
    <w:rsid w:val="00703725"/>
    <w:rsid w:val="007053AC"/>
    <w:rsid w:val="00705416"/>
    <w:rsid w:val="00705894"/>
    <w:rsid w:val="00707AE7"/>
    <w:rsid w:val="007104D3"/>
    <w:rsid w:val="00710B46"/>
    <w:rsid w:val="00711196"/>
    <w:rsid w:val="00711DFF"/>
    <w:rsid w:val="0071416B"/>
    <w:rsid w:val="00714A6E"/>
    <w:rsid w:val="00715499"/>
    <w:rsid w:val="00716BAD"/>
    <w:rsid w:val="00720B03"/>
    <w:rsid w:val="00721E78"/>
    <w:rsid w:val="007220BA"/>
    <w:rsid w:val="00725824"/>
    <w:rsid w:val="0072632A"/>
    <w:rsid w:val="0072654E"/>
    <w:rsid w:val="00730CAC"/>
    <w:rsid w:val="00731FBA"/>
    <w:rsid w:val="007327D5"/>
    <w:rsid w:val="00734FED"/>
    <w:rsid w:val="00736C66"/>
    <w:rsid w:val="007374C7"/>
    <w:rsid w:val="0073798C"/>
    <w:rsid w:val="00741217"/>
    <w:rsid w:val="00741DAB"/>
    <w:rsid w:val="00742EFD"/>
    <w:rsid w:val="00744A64"/>
    <w:rsid w:val="00744E1D"/>
    <w:rsid w:val="00751F2D"/>
    <w:rsid w:val="007571DD"/>
    <w:rsid w:val="007572BF"/>
    <w:rsid w:val="00761F78"/>
    <w:rsid w:val="007629C8"/>
    <w:rsid w:val="00765FE0"/>
    <w:rsid w:val="00766478"/>
    <w:rsid w:val="00766920"/>
    <w:rsid w:val="0077047D"/>
    <w:rsid w:val="0078022B"/>
    <w:rsid w:val="007808D3"/>
    <w:rsid w:val="0078112B"/>
    <w:rsid w:val="0078436A"/>
    <w:rsid w:val="00786C10"/>
    <w:rsid w:val="007941A9"/>
    <w:rsid w:val="00795531"/>
    <w:rsid w:val="00796EF1"/>
    <w:rsid w:val="007A28B3"/>
    <w:rsid w:val="007A3646"/>
    <w:rsid w:val="007A789B"/>
    <w:rsid w:val="007B6BA5"/>
    <w:rsid w:val="007B7F20"/>
    <w:rsid w:val="007C3390"/>
    <w:rsid w:val="007C3FC8"/>
    <w:rsid w:val="007C4F4B"/>
    <w:rsid w:val="007C5F20"/>
    <w:rsid w:val="007C733C"/>
    <w:rsid w:val="007C7944"/>
    <w:rsid w:val="007D0510"/>
    <w:rsid w:val="007D37D9"/>
    <w:rsid w:val="007D38EF"/>
    <w:rsid w:val="007D45C4"/>
    <w:rsid w:val="007D7231"/>
    <w:rsid w:val="007E01E9"/>
    <w:rsid w:val="007E129A"/>
    <w:rsid w:val="007E1CC2"/>
    <w:rsid w:val="007E2005"/>
    <w:rsid w:val="007E4540"/>
    <w:rsid w:val="007E568F"/>
    <w:rsid w:val="007E63F3"/>
    <w:rsid w:val="007F00DD"/>
    <w:rsid w:val="007F255D"/>
    <w:rsid w:val="007F3821"/>
    <w:rsid w:val="007F52B8"/>
    <w:rsid w:val="007F6611"/>
    <w:rsid w:val="008000A3"/>
    <w:rsid w:val="00803A40"/>
    <w:rsid w:val="00805276"/>
    <w:rsid w:val="008057EE"/>
    <w:rsid w:val="00810A6A"/>
    <w:rsid w:val="00811920"/>
    <w:rsid w:val="00811E42"/>
    <w:rsid w:val="00813F35"/>
    <w:rsid w:val="0081592B"/>
    <w:rsid w:val="00815AD0"/>
    <w:rsid w:val="00815EDB"/>
    <w:rsid w:val="00816FE2"/>
    <w:rsid w:val="008209B1"/>
    <w:rsid w:val="0082239C"/>
    <w:rsid w:val="008242D7"/>
    <w:rsid w:val="008257B1"/>
    <w:rsid w:val="0083065D"/>
    <w:rsid w:val="00832334"/>
    <w:rsid w:val="00832BB6"/>
    <w:rsid w:val="0083685C"/>
    <w:rsid w:val="00841690"/>
    <w:rsid w:val="00841840"/>
    <w:rsid w:val="00843767"/>
    <w:rsid w:val="0085076D"/>
    <w:rsid w:val="00852532"/>
    <w:rsid w:val="00857041"/>
    <w:rsid w:val="00864934"/>
    <w:rsid w:val="008679D9"/>
    <w:rsid w:val="00870586"/>
    <w:rsid w:val="00871BE6"/>
    <w:rsid w:val="0087205C"/>
    <w:rsid w:val="0087369D"/>
    <w:rsid w:val="008752E1"/>
    <w:rsid w:val="0088071A"/>
    <w:rsid w:val="00881990"/>
    <w:rsid w:val="00882CCD"/>
    <w:rsid w:val="0088344D"/>
    <w:rsid w:val="00883522"/>
    <w:rsid w:val="008878DE"/>
    <w:rsid w:val="008922CA"/>
    <w:rsid w:val="0089260C"/>
    <w:rsid w:val="00892739"/>
    <w:rsid w:val="00893C31"/>
    <w:rsid w:val="00896988"/>
    <w:rsid w:val="008979B1"/>
    <w:rsid w:val="008A1ED5"/>
    <w:rsid w:val="008A35D5"/>
    <w:rsid w:val="008A6B25"/>
    <w:rsid w:val="008A6C4F"/>
    <w:rsid w:val="008B2335"/>
    <w:rsid w:val="008B2E36"/>
    <w:rsid w:val="008B3AC3"/>
    <w:rsid w:val="008C0614"/>
    <w:rsid w:val="008C1D2D"/>
    <w:rsid w:val="008C1DA0"/>
    <w:rsid w:val="008C3D75"/>
    <w:rsid w:val="008C4826"/>
    <w:rsid w:val="008C6A46"/>
    <w:rsid w:val="008D06D2"/>
    <w:rsid w:val="008D0E8A"/>
    <w:rsid w:val="008D4655"/>
    <w:rsid w:val="008D4E24"/>
    <w:rsid w:val="008D6E6B"/>
    <w:rsid w:val="008E01D4"/>
    <w:rsid w:val="008E0678"/>
    <w:rsid w:val="008E2A2B"/>
    <w:rsid w:val="008E72A2"/>
    <w:rsid w:val="008F31D2"/>
    <w:rsid w:val="008F3236"/>
    <w:rsid w:val="008F6360"/>
    <w:rsid w:val="008F6AB2"/>
    <w:rsid w:val="00900152"/>
    <w:rsid w:val="00900DFC"/>
    <w:rsid w:val="00901AD1"/>
    <w:rsid w:val="00903BB5"/>
    <w:rsid w:val="00905DE4"/>
    <w:rsid w:val="00906AFB"/>
    <w:rsid w:val="0091318A"/>
    <w:rsid w:val="009143FD"/>
    <w:rsid w:val="00915EF6"/>
    <w:rsid w:val="0091738F"/>
    <w:rsid w:val="009178DB"/>
    <w:rsid w:val="00917C48"/>
    <w:rsid w:val="00921B9F"/>
    <w:rsid w:val="009223CA"/>
    <w:rsid w:val="00922987"/>
    <w:rsid w:val="00923BBF"/>
    <w:rsid w:val="0092523C"/>
    <w:rsid w:val="00930560"/>
    <w:rsid w:val="00930779"/>
    <w:rsid w:val="00930F85"/>
    <w:rsid w:val="009311E7"/>
    <w:rsid w:val="00933912"/>
    <w:rsid w:val="0093445B"/>
    <w:rsid w:val="0093745E"/>
    <w:rsid w:val="00937482"/>
    <w:rsid w:val="00940F93"/>
    <w:rsid w:val="00941ABE"/>
    <w:rsid w:val="00943CF0"/>
    <w:rsid w:val="0094467E"/>
    <w:rsid w:val="009448C3"/>
    <w:rsid w:val="009456C7"/>
    <w:rsid w:val="00945F3F"/>
    <w:rsid w:val="00950CAA"/>
    <w:rsid w:val="009523A3"/>
    <w:rsid w:val="00953DD1"/>
    <w:rsid w:val="00954000"/>
    <w:rsid w:val="00955913"/>
    <w:rsid w:val="00960D26"/>
    <w:rsid w:val="00962961"/>
    <w:rsid w:val="00971086"/>
    <w:rsid w:val="00973463"/>
    <w:rsid w:val="00974A0C"/>
    <w:rsid w:val="00975C12"/>
    <w:rsid w:val="009760F3"/>
    <w:rsid w:val="00976CFB"/>
    <w:rsid w:val="00980239"/>
    <w:rsid w:val="0098714D"/>
    <w:rsid w:val="009873AF"/>
    <w:rsid w:val="00987E52"/>
    <w:rsid w:val="009908C6"/>
    <w:rsid w:val="00990A40"/>
    <w:rsid w:val="00991608"/>
    <w:rsid w:val="00993C33"/>
    <w:rsid w:val="009940B2"/>
    <w:rsid w:val="00995243"/>
    <w:rsid w:val="009967FC"/>
    <w:rsid w:val="009A007C"/>
    <w:rsid w:val="009A0830"/>
    <w:rsid w:val="009A0E8D"/>
    <w:rsid w:val="009A2C41"/>
    <w:rsid w:val="009A3168"/>
    <w:rsid w:val="009A5164"/>
    <w:rsid w:val="009A6772"/>
    <w:rsid w:val="009A6DCD"/>
    <w:rsid w:val="009B26E7"/>
    <w:rsid w:val="009B283B"/>
    <w:rsid w:val="009B5B02"/>
    <w:rsid w:val="009B64BB"/>
    <w:rsid w:val="009C0D49"/>
    <w:rsid w:val="009C300D"/>
    <w:rsid w:val="009C46BD"/>
    <w:rsid w:val="009D2100"/>
    <w:rsid w:val="009E1D16"/>
    <w:rsid w:val="009E38A4"/>
    <w:rsid w:val="009E5FB7"/>
    <w:rsid w:val="009F0384"/>
    <w:rsid w:val="009F1104"/>
    <w:rsid w:val="009F24C5"/>
    <w:rsid w:val="009F3CDF"/>
    <w:rsid w:val="009F5D57"/>
    <w:rsid w:val="00A00697"/>
    <w:rsid w:val="00A00768"/>
    <w:rsid w:val="00A00A3F"/>
    <w:rsid w:val="00A01489"/>
    <w:rsid w:val="00A016EE"/>
    <w:rsid w:val="00A01841"/>
    <w:rsid w:val="00A03327"/>
    <w:rsid w:val="00A03E19"/>
    <w:rsid w:val="00A052E0"/>
    <w:rsid w:val="00A062D2"/>
    <w:rsid w:val="00A10940"/>
    <w:rsid w:val="00A12A75"/>
    <w:rsid w:val="00A14BCA"/>
    <w:rsid w:val="00A14F91"/>
    <w:rsid w:val="00A153F6"/>
    <w:rsid w:val="00A16878"/>
    <w:rsid w:val="00A16D61"/>
    <w:rsid w:val="00A17933"/>
    <w:rsid w:val="00A2253E"/>
    <w:rsid w:val="00A25231"/>
    <w:rsid w:val="00A271CD"/>
    <w:rsid w:val="00A3026E"/>
    <w:rsid w:val="00A30B5B"/>
    <w:rsid w:val="00A312EA"/>
    <w:rsid w:val="00A338F1"/>
    <w:rsid w:val="00A3484D"/>
    <w:rsid w:val="00A349BA"/>
    <w:rsid w:val="00A34B8B"/>
    <w:rsid w:val="00A35BE0"/>
    <w:rsid w:val="00A4537E"/>
    <w:rsid w:val="00A45D77"/>
    <w:rsid w:val="00A51AD3"/>
    <w:rsid w:val="00A521DD"/>
    <w:rsid w:val="00A535A2"/>
    <w:rsid w:val="00A540A1"/>
    <w:rsid w:val="00A546DB"/>
    <w:rsid w:val="00A553C8"/>
    <w:rsid w:val="00A5572C"/>
    <w:rsid w:val="00A6129C"/>
    <w:rsid w:val="00A62C39"/>
    <w:rsid w:val="00A72710"/>
    <w:rsid w:val="00A72F22"/>
    <w:rsid w:val="00A7360F"/>
    <w:rsid w:val="00A748A6"/>
    <w:rsid w:val="00A769F4"/>
    <w:rsid w:val="00A7731D"/>
    <w:rsid w:val="00A776B4"/>
    <w:rsid w:val="00A84102"/>
    <w:rsid w:val="00A8455A"/>
    <w:rsid w:val="00A84BFB"/>
    <w:rsid w:val="00A867C6"/>
    <w:rsid w:val="00A8787A"/>
    <w:rsid w:val="00A87F2D"/>
    <w:rsid w:val="00A9133E"/>
    <w:rsid w:val="00A94361"/>
    <w:rsid w:val="00A974E8"/>
    <w:rsid w:val="00A97781"/>
    <w:rsid w:val="00AA060A"/>
    <w:rsid w:val="00AA293C"/>
    <w:rsid w:val="00AA4D44"/>
    <w:rsid w:val="00AA6657"/>
    <w:rsid w:val="00AA6D4C"/>
    <w:rsid w:val="00AB2E17"/>
    <w:rsid w:val="00AB347B"/>
    <w:rsid w:val="00AB477C"/>
    <w:rsid w:val="00AB582C"/>
    <w:rsid w:val="00AC4A1B"/>
    <w:rsid w:val="00AC5DEC"/>
    <w:rsid w:val="00AC7D2D"/>
    <w:rsid w:val="00AD4029"/>
    <w:rsid w:val="00AE0018"/>
    <w:rsid w:val="00AE15BF"/>
    <w:rsid w:val="00AE47BC"/>
    <w:rsid w:val="00AE5CD0"/>
    <w:rsid w:val="00AE7CB0"/>
    <w:rsid w:val="00AF401A"/>
    <w:rsid w:val="00AF4E3A"/>
    <w:rsid w:val="00AF68A2"/>
    <w:rsid w:val="00B00E68"/>
    <w:rsid w:val="00B01C8A"/>
    <w:rsid w:val="00B104CC"/>
    <w:rsid w:val="00B15A01"/>
    <w:rsid w:val="00B17F24"/>
    <w:rsid w:val="00B20827"/>
    <w:rsid w:val="00B212BB"/>
    <w:rsid w:val="00B22A38"/>
    <w:rsid w:val="00B22CD3"/>
    <w:rsid w:val="00B25496"/>
    <w:rsid w:val="00B275BE"/>
    <w:rsid w:val="00B30179"/>
    <w:rsid w:val="00B326F8"/>
    <w:rsid w:val="00B40037"/>
    <w:rsid w:val="00B402FA"/>
    <w:rsid w:val="00B417CC"/>
    <w:rsid w:val="00B419AF"/>
    <w:rsid w:val="00B421C1"/>
    <w:rsid w:val="00B4388D"/>
    <w:rsid w:val="00B4429E"/>
    <w:rsid w:val="00B45E41"/>
    <w:rsid w:val="00B45F2F"/>
    <w:rsid w:val="00B52E8A"/>
    <w:rsid w:val="00B53C21"/>
    <w:rsid w:val="00B53CE6"/>
    <w:rsid w:val="00B54BA3"/>
    <w:rsid w:val="00B55C71"/>
    <w:rsid w:val="00B56DBD"/>
    <w:rsid w:val="00B56E4A"/>
    <w:rsid w:val="00B56E9C"/>
    <w:rsid w:val="00B57125"/>
    <w:rsid w:val="00B57773"/>
    <w:rsid w:val="00B6011F"/>
    <w:rsid w:val="00B605B6"/>
    <w:rsid w:val="00B64B1F"/>
    <w:rsid w:val="00B6553F"/>
    <w:rsid w:val="00B67E39"/>
    <w:rsid w:val="00B72186"/>
    <w:rsid w:val="00B74666"/>
    <w:rsid w:val="00B75D79"/>
    <w:rsid w:val="00B77D05"/>
    <w:rsid w:val="00B80534"/>
    <w:rsid w:val="00B80B24"/>
    <w:rsid w:val="00B81206"/>
    <w:rsid w:val="00B81E12"/>
    <w:rsid w:val="00B8562F"/>
    <w:rsid w:val="00B8581D"/>
    <w:rsid w:val="00B91F53"/>
    <w:rsid w:val="00B91F8E"/>
    <w:rsid w:val="00B9204B"/>
    <w:rsid w:val="00B92C2D"/>
    <w:rsid w:val="00B92E8C"/>
    <w:rsid w:val="00B94262"/>
    <w:rsid w:val="00B95EE4"/>
    <w:rsid w:val="00BA0995"/>
    <w:rsid w:val="00BA13A2"/>
    <w:rsid w:val="00BA5275"/>
    <w:rsid w:val="00BA5CBA"/>
    <w:rsid w:val="00BB142E"/>
    <w:rsid w:val="00BB5B2E"/>
    <w:rsid w:val="00BC1F18"/>
    <w:rsid w:val="00BC2F55"/>
    <w:rsid w:val="00BC3FA0"/>
    <w:rsid w:val="00BC5834"/>
    <w:rsid w:val="00BC6FB5"/>
    <w:rsid w:val="00BC74E9"/>
    <w:rsid w:val="00BD11F9"/>
    <w:rsid w:val="00BD23E9"/>
    <w:rsid w:val="00BD55A8"/>
    <w:rsid w:val="00BD7F84"/>
    <w:rsid w:val="00BE3693"/>
    <w:rsid w:val="00BE5D0E"/>
    <w:rsid w:val="00BF0477"/>
    <w:rsid w:val="00BF335A"/>
    <w:rsid w:val="00BF5139"/>
    <w:rsid w:val="00BF5897"/>
    <w:rsid w:val="00BF64FB"/>
    <w:rsid w:val="00BF68A8"/>
    <w:rsid w:val="00C014EC"/>
    <w:rsid w:val="00C03198"/>
    <w:rsid w:val="00C051E2"/>
    <w:rsid w:val="00C11A03"/>
    <w:rsid w:val="00C15C0C"/>
    <w:rsid w:val="00C21E00"/>
    <w:rsid w:val="00C22419"/>
    <w:rsid w:val="00C22C0C"/>
    <w:rsid w:val="00C30657"/>
    <w:rsid w:val="00C3354D"/>
    <w:rsid w:val="00C360DF"/>
    <w:rsid w:val="00C36C01"/>
    <w:rsid w:val="00C40399"/>
    <w:rsid w:val="00C41519"/>
    <w:rsid w:val="00C4527F"/>
    <w:rsid w:val="00C45828"/>
    <w:rsid w:val="00C463DD"/>
    <w:rsid w:val="00C4724C"/>
    <w:rsid w:val="00C51D73"/>
    <w:rsid w:val="00C567F7"/>
    <w:rsid w:val="00C56B52"/>
    <w:rsid w:val="00C573A0"/>
    <w:rsid w:val="00C578A4"/>
    <w:rsid w:val="00C601B9"/>
    <w:rsid w:val="00C629A0"/>
    <w:rsid w:val="00C6369C"/>
    <w:rsid w:val="00C64629"/>
    <w:rsid w:val="00C726B6"/>
    <w:rsid w:val="00C745C3"/>
    <w:rsid w:val="00C756CC"/>
    <w:rsid w:val="00C76E75"/>
    <w:rsid w:val="00C832B4"/>
    <w:rsid w:val="00C9265B"/>
    <w:rsid w:val="00C96DF2"/>
    <w:rsid w:val="00CA097D"/>
    <w:rsid w:val="00CA325A"/>
    <w:rsid w:val="00CA3C5B"/>
    <w:rsid w:val="00CA3E3A"/>
    <w:rsid w:val="00CA6B13"/>
    <w:rsid w:val="00CA7309"/>
    <w:rsid w:val="00CB3E03"/>
    <w:rsid w:val="00CB78FB"/>
    <w:rsid w:val="00CB7E73"/>
    <w:rsid w:val="00CC10FB"/>
    <w:rsid w:val="00CC30AD"/>
    <w:rsid w:val="00CC32CA"/>
    <w:rsid w:val="00CC3E16"/>
    <w:rsid w:val="00CC7D89"/>
    <w:rsid w:val="00CD1DBB"/>
    <w:rsid w:val="00CD4AA6"/>
    <w:rsid w:val="00CD70CC"/>
    <w:rsid w:val="00CD78B5"/>
    <w:rsid w:val="00CE0F66"/>
    <w:rsid w:val="00CE2445"/>
    <w:rsid w:val="00CE272F"/>
    <w:rsid w:val="00CE4A8F"/>
    <w:rsid w:val="00CE67C2"/>
    <w:rsid w:val="00CF1A4B"/>
    <w:rsid w:val="00CF7AC6"/>
    <w:rsid w:val="00D016D9"/>
    <w:rsid w:val="00D020EF"/>
    <w:rsid w:val="00D023D0"/>
    <w:rsid w:val="00D02B92"/>
    <w:rsid w:val="00D04C8B"/>
    <w:rsid w:val="00D06031"/>
    <w:rsid w:val="00D06574"/>
    <w:rsid w:val="00D13433"/>
    <w:rsid w:val="00D1595D"/>
    <w:rsid w:val="00D16818"/>
    <w:rsid w:val="00D16D9C"/>
    <w:rsid w:val="00D17394"/>
    <w:rsid w:val="00D2031B"/>
    <w:rsid w:val="00D214D8"/>
    <w:rsid w:val="00D24702"/>
    <w:rsid w:val="00D248B6"/>
    <w:rsid w:val="00D25C83"/>
    <w:rsid w:val="00D25FE2"/>
    <w:rsid w:val="00D26051"/>
    <w:rsid w:val="00D26E07"/>
    <w:rsid w:val="00D30FC4"/>
    <w:rsid w:val="00D3126E"/>
    <w:rsid w:val="00D316EC"/>
    <w:rsid w:val="00D322D8"/>
    <w:rsid w:val="00D360CC"/>
    <w:rsid w:val="00D40073"/>
    <w:rsid w:val="00D40771"/>
    <w:rsid w:val="00D4197B"/>
    <w:rsid w:val="00D422AD"/>
    <w:rsid w:val="00D42AAB"/>
    <w:rsid w:val="00D42FF9"/>
    <w:rsid w:val="00D43252"/>
    <w:rsid w:val="00D46509"/>
    <w:rsid w:val="00D47EEA"/>
    <w:rsid w:val="00D51093"/>
    <w:rsid w:val="00D52E7D"/>
    <w:rsid w:val="00D57CF2"/>
    <w:rsid w:val="00D57F77"/>
    <w:rsid w:val="00D6145A"/>
    <w:rsid w:val="00D6640C"/>
    <w:rsid w:val="00D70056"/>
    <w:rsid w:val="00D74E1F"/>
    <w:rsid w:val="00D773DF"/>
    <w:rsid w:val="00D7753E"/>
    <w:rsid w:val="00D816DF"/>
    <w:rsid w:val="00D853E7"/>
    <w:rsid w:val="00D867EB"/>
    <w:rsid w:val="00D90635"/>
    <w:rsid w:val="00D92E89"/>
    <w:rsid w:val="00D95303"/>
    <w:rsid w:val="00D955EE"/>
    <w:rsid w:val="00D978C6"/>
    <w:rsid w:val="00DA0476"/>
    <w:rsid w:val="00DA13E4"/>
    <w:rsid w:val="00DA3C1C"/>
    <w:rsid w:val="00DA52E0"/>
    <w:rsid w:val="00DA6132"/>
    <w:rsid w:val="00DA7251"/>
    <w:rsid w:val="00DB26A7"/>
    <w:rsid w:val="00DB2800"/>
    <w:rsid w:val="00DB70D1"/>
    <w:rsid w:val="00DB7798"/>
    <w:rsid w:val="00DC0DFA"/>
    <w:rsid w:val="00DC15D1"/>
    <w:rsid w:val="00DC2C25"/>
    <w:rsid w:val="00DC3609"/>
    <w:rsid w:val="00DC59E9"/>
    <w:rsid w:val="00DC6D39"/>
    <w:rsid w:val="00DD3320"/>
    <w:rsid w:val="00DD4F57"/>
    <w:rsid w:val="00DD6958"/>
    <w:rsid w:val="00DF105D"/>
    <w:rsid w:val="00DF1F6A"/>
    <w:rsid w:val="00E006A3"/>
    <w:rsid w:val="00E01BEB"/>
    <w:rsid w:val="00E03036"/>
    <w:rsid w:val="00E046DF"/>
    <w:rsid w:val="00E04F12"/>
    <w:rsid w:val="00E06D4A"/>
    <w:rsid w:val="00E11E10"/>
    <w:rsid w:val="00E11E65"/>
    <w:rsid w:val="00E1283A"/>
    <w:rsid w:val="00E22B0C"/>
    <w:rsid w:val="00E23D09"/>
    <w:rsid w:val="00E265A0"/>
    <w:rsid w:val="00E27346"/>
    <w:rsid w:val="00E27591"/>
    <w:rsid w:val="00E36A45"/>
    <w:rsid w:val="00E40A45"/>
    <w:rsid w:val="00E40C7D"/>
    <w:rsid w:val="00E41463"/>
    <w:rsid w:val="00E428FE"/>
    <w:rsid w:val="00E43A07"/>
    <w:rsid w:val="00E450F5"/>
    <w:rsid w:val="00E45884"/>
    <w:rsid w:val="00E4795B"/>
    <w:rsid w:val="00E518D5"/>
    <w:rsid w:val="00E524B5"/>
    <w:rsid w:val="00E52905"/>
    <w:rsid w:val="00E54749"/>
    <w:rsid w:val="00E560CA"/>
    <w:rsid w:val="00E561D4"/>
    <w:rsid w:val="00E60215"/>
    <w:rsid w:val="00E620F7"/>
    <w:rsid w:val="00E64E58"/>
    <w:rsid w:val="00E678DC"/>
    <w:rsid w:val="00E71BC8"/>
    <w:rsid w:val="00E71C48"/>
    <w:rsid w:val="00E7260F"/>
    <w:rsid w:val="00E7265E"/>
    <w:rsid w:val="00E73F5D"/>
    <w:rsid w:val="00E7651E"/>
    <w:rsid w:val="00E77200"/>
    <w:rsid w:val="00E77E4E"/>
    <w:rsid w:val="00E80828"/>
    <w:rsid w:val="00E816EB"/>
    <w:rsid w:val="00E83070"/>
    <w:rsid w:val="00E836AA"/>
    <w:rsid w:val="00E838BD"/>
    <w:rsid w:val="00E839A8"/>
    <w:rsid w:val="00E84DDA"/>
    <w:rsid w:val="00E8642B"/>
    <w:rsid w:val="00E87FBF"/>
    <w:rsid w:val="00E90DB8"/>
    <w:rsid w:val="00E940C1"/>
    <w:rsid w:val="00E944F7"/>
    <w:rsid w:val="00E94647"/>
    <w:rsid w:val="00E96630"/>
    <w:rsid w:val="00EA251E"/>
    <w:rsid w:val="00EA2A77"/>
    <w:rsid w:val="00EA5931"/>
    <w:rsid w:val="00EB1090"/>
    <w:rsid w:val="00EB13D3"/>
    <w:rsid w:val="00EB6197"/>
    <w:rsid w:val="00EB64E4"/>
    <w:rsid w:val="00EC189B"/>
    <w:rsid w:val="00EC1EF0"/>
    <w:rsid w:val="00EC4910"/>
    <w:rsid w:val="00EC4AD2"/>
    <w:rsid w:val="00EC6D8C"/>
    <w:rsid w:val="00EC7ED5"/>
    <w:rsid w:val="00ED03BB"/>
    <w:rsid w:val="00ED7443"/>
    <w:rsid w:val="00ED7757"/>
    <w:rsid w:val="00ED7A2A"/>
    <w:rsid w:val="00EE112B"/>
    <w:rsid w:val="00EE2D63"/>
    <w:rsid w:val="00EE6C69"/>
    <w:rsid w:val="00EF04EC"/>
    <w:rsid w:val="00EF0B13"/>
    <w:rsid w:val="00EF1D7F"/>
    <w:rsid w:val="00EF26C0"/>
    <w:rsid w:val="00EF2EB9"/>
    <w:rsid w:val="00EF3B36"/>
    <w:rsid w:val="00EF3CBC"/>
    <w:rsid w:val="00EF47A3"/>
    <w:rsid w:val="00F00556"/>
    <w:rsid w:val="00F0726A"/>
    <w:rsid w:val="00F0738D"/>
    <w:rsid w:val="00F07589"/>
    <w:rsid w:val="00F116F9"/>
    <w:rsid w:val="00F12F4F"/>
    <w:rsid w:val="00F16022"/>
    <w:rsid w:val="00F1639F"/>
    <w:rsid w:val="00F165EE"/>
    <w:rsid w:val="00F176C2"/>
    <w:rsid w:val="00F21884"/>
    <w:rsid w:val="00F240A1"/>
    <w:rsid w:val="00F241F2"/>
    <w:rsid w:val="00F2555C"/>
    <w:rsid w:val="00F256C2"/>
    <w:rsid w:val="00F26CCA"/>
    <w:rsid w:val="00F30BB8"/>
    <w:rsid w:val="00F31E5F"/>
    <w:rsid w:val="00F322F8"/>
    <w:rsid w:val="00F35213"/>
    <w:rsid w:val="00F35DA9"/>
    <w:rsid w:val="00F40B22"/>
    <w:rsid w:val="00F44EC5"/>
    <w:rsid w:val="00F4601B"/>
    <w:rsid w:val="00F4627A"/>
    <w:rsid w:val="00F50ACB"/>
    <w:rsid w:val="00F50B56"/>
    <w:rsid w:val="00F5243C"/>
    <w:rsid w:val="00F529EB"/>
    <w:rsid w:val="00F53557"/>
    <w:rsid w:val="00F5399E"/>
    <w:rsid w:val="00F548A5"/>
    <w:rsid w:val="00F54FF6"/>
    <w:rsid w:val="00F6100A"/>
    <w:rsid w:val="00F61D92"/>
    <w:rsid w:val="00F63114"/>
    <w:rsid w:val="00F63418"/>
    <w:rsid w:val="00F64E63"/>
    <w:rsid w:val="00F6690C"/>
    <w:rsid w:val="00F66F59"/>
    <w:rsid w:val="00F740AF"/>
    <w:rsid w:val="00F75426"/>
    <w:rsid w:val="00F7615D"/>
    <w:rsid w:val="00F76B37"/>
    <w:rsid w:val="00F92CAD"/>
    <w:rsid w:val="00F93781"/>
    <w:rsid w:val="00F952CD"/>
    <w:rsid w:val="00F95493"/>
    <w:rsid w:val="00F95C8C"/>
    <w:rsid w:val="00F977DF"/>
    <w:rsid w:val="00FA06F3"/>
    <w:rsid w:val="00FA1193"/>
    <w:rsid w:val="00FA4D9E"/>
    <w:rsid w:val="00FA4F63"/>
    <w:rsid w:val="00FB3047"/>
    <w:rsid w:val="00FB3826"/>
    <w:rsid w:val="00FB415B"/>
    <w:rsid w:val="00FB5173"/>
    <w:rsid w:val="00FB546C"/>
    <w:rsid w:val="00FB613B"/>
    <w:rsid w:val="00FB6149"/>
    <w:rsid w:val="00FB7B6C"/>
    <w:rsid w:val="00FC234D"/>
    <w:rsid w:val="00FC6329"/>
    <w:rsid w:val="00FC68B7"/>
    <w:rsid w:val="00FD27E7"/>
    <w:rsid w:val="00FD2962"/>
    <w:rsid w:val="00FD3B2C"/>
    <w:rsid w:val="00FD3F98"/>
    <w:rsid w:val="00FD4F8D"/>
    <w:rsid w:val="00FD79EE"/>
    <w:rsid w:val="00FE106A"/>
    <w:rsid w:val="00FE1696"/>
    <w:rsid w:val="00FE5476"/>
    <w:rsid w:val="00FE6578"/>
    <w:rsid w:val="00FE740E"/>
    <w:rsid w:val="00FE7450"/>
    <w:rsid w:val="00FF145D"/>
    <w:rsid w:val="00FF1FE4"/>
    <w:rsid w:val="00FF3DDA"/>
    <w:rsid w:val="00FF4362"/>
    <w:rsid w:val="00FF524A"/>
    <w:rsid w:val="00FF7D0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A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h1"/>
    <w:basedOn w:val="SingleTxtG"/>
    <w:next w:val="SingleTxtG"/>
    <w:link w:val="Heading1Char"/>
    <w:qFormat/>
    <w:rsid w:val="000646F4"/>
    <w:pPr>
      <w:spacing w:after="0" w:line="240" w:lineRule="auto"/>
      <w:ind w:right="0"/>
      <w:jc w:val="left"/>
      <w:outlineLvl w:val="0"/>
    </w:pPr>
  </w:style>
  <w:style w:type="paragraph" w:styleId="Heading2">
    <w:name w:val="heading 2"/>
    <w:aliases w:val="h2"/>
    <w:basedOn w:val="Normal"/>
    <w:next w:val="Normal"/>
    <w:qFormat/>
    <w:rsid w:val="000646F4"/>
    <w:pPr>
      <w:spacing w:line="240" w:lineRule="auto"/>
      <w:outlineLvl w:val="1"/>
    </w:pPr>
  </w:style>
  <w:style w:type="paragraph" w:styleId="Heading3">
    <w:name w:val="heading 3"/>
    <w:aliases w:val="h3"/>
    <w:basedOn w:val="Normal"/>
    <w:next w:val="Normal"/>
    <w:qFormat/>
    <w:rsid w:val="000646F4"/>
    <w:pPr>
      <w:spacing w:line="240" w:lineRule="auto"/>
      <w:outlineLvl w:val="2"/>
    </w:pPr>
  </w:style>
  <w:style w:type="paragraph" w:styleId="Heading4">
    <w:name w:val="heading 4"/>
    <w:aliases w:val="h4"/>
    <w:basedOn w:val="Normal"/>
    <w:next w:val="Normal"/>
    <w:qFormat/>
    <w:rsid w:val="000646F4"/>
    <w:pPr>
      <w:spacing w:line="240" w:lineRule="auto"/>
      <w:outlineLvl w:val="3"/>
    </w:pPr>
  </w:style>
  <w:style w:type="paragraph" w:styleId="Heading5">
    <w:name w:val="heading 5"/>
    <w:aliases w:val="h5"/>
    <w:basedOn w:val="Normal"/>
    <w:next w:val="Normal"/>
    <w:qFormat/>
    <w:rsid w:val="000646F4"/>
    <w:pPr>
      <w:spacing w:line="240" w:lineRule="auto"/>
      <w:outlineLvl w:val="4"/>
    </w:pPr>
  </w:style>
  <w:style w:type="paragraph" w:styleId="Heading6">
    <w:name w:val="heading 6"/>
    <w:aliases w:val="h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semiHidden/>
    <w:rsid w:val="00707AE7"/>
    <w:rPr>
      <w:rFonts w:cs="Courier New"/>
    </w:rPr>
  </w:style>
  <w:style w:type="paragraph" w:styleId="BodyText">
    <w:name w:val="Body Text"/>
    <w:basedOn w:val="Normal"/>
    <w:next w:val="Normal"/>
    <w:link w:val="BodyTextChar"/>
    <w:rsid w:val="00707AE7"/>
  </w:style>
  <w:style w:type="paragraph" w:styleId="BodyTextIndent">
    <w:name w:val="Body Text Indent"/>
    <w:basedOn w:val="Normal"/>
    <w:rsid w:val="00707AE7"/>
    <w:pPr>
      <w:spacing w:after="120"/>
      <w:ind w:left="283"/>
    </w:pPr>
  </w:style>
  <w:style w:type="paragraph" w:styleId="BlockText">
    <w:name w:val="Block Text"/>
    <w:basedOn w:val="Normal"/>
    <w:rsid w:val="00707AE7"/>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qFormat/>
    <w:rsid w:val="000646F4"/>
    <w:rPr>
      <w:rFonts w:ascii="Times New Roman" w:hAnsi="Times New Roman"/>
      <w:sz w:val="18"/>
      <w:vertAlign w:val="superscript"/>
    </w:rPr>
  </w:style>
  <w:style w:type="paragraph" w:styleId="FootnoteText">
    <w:name w:val="footnote text"/>
    <w:aliases w:val="5_G,PP,Footnote Text Char,5_G_6"/>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rsid w:val="00707AE7"/>
    <w:rPr>
      <w:sz w:val="6"/>
    </w:rPr>
  </w:style>
  <w:style w:type="paragraph" w:styleId="CommentText">
    <w:name w:val="annotation text"/>
    <w:basedOn w:val="Normal"/>
    <w:link w:val="CommentTextChar"/>
    <w:rsid w:val="00707AE7"/>
  </w:style>
  <w:style w:type="character" w:styleId="LineNumber">
    <w:name w:val="line number"/>
    <w:semiHidden/>
    <w:rsid w:val="00707AE7"/>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character" w:customStyle="1" w:styleId="HeaderChar">
    <w:name w:val="Header Char"/>
    <w:aliases w:val="6_G Char"/>
    <w:link w:val="Header"/>
    <w:uiPriority w:val="99"/>
    <w:rsid w:val="0093745E"/>
    <w:rPr>
      <w:b/>
      <w:sz w:val="18"/>
      <w:lang w:val="en-GB" w:eastAsia="en-US" w:bidi="ar-SA"/>
    </w:rPr>
  </w:style>
  <w:style w:type="paragraph" w:customStyle="1" w:styleId="ParaNo0">
    <w:name w:val="(ParaNo.)"/>
    <w:basedOn w:val="Normal"/>
    <w:rsid w:val="000163B0"/>
    <w:pPr>
      <w:numPr>
        <w:numId w:val="16"/>
      </w:numPr>
      <w:suppressAutoHyphens w:val="0"/>
      <w:spacing w:line="240" w:lineRule="auto"/>
    </w:pPr>
    <w:rPr>
      <w:sz w:val="24"/>
    </w:rPr>
  </w:style>
  <w:style w:type="paragraph" w:styleId="Caption">
    <w:name w:val="caption"/>
    <w:basedOn w:val="Normal"/>
    <w:next w:val="Normal"/>
    <w:qFormat/>
    <w:rsid w:val="000163B0"/>
    <w:pPr>
      <w:suppressAutoHyphens w:val="0"/>
      <w:spacing w:line="240" w:lineRule="auto"/>
    </w:pPr>
    <w:rPr>
      <w:b/>
      <w:bCs/>
    </w:rPr>
  </w:style>
  <w:style w:type="paragraph" w:styleId="BalloonText">
    <w:name w:val="Balloon Text"/>
    <w:basedOn w:val="Normal"/>
    <w:link w:val="BalloonTextChar"/>
    <w:rsid w:val="000163B0"/>
    <w:pPr>
      <w:suppressAutoHyphens w:val="0"/>
      <w:spacing w:line="240" w:lineRule="auto"/>
    </w:pPr>
    <w:rPr>
      <w:rFonts w:ascii="Tahoma" w:hAnsi="Tahoma" w:cs="Tahoma"/>
      <w:sz w:val="16"/>
      <w:szCs w:val="16"/>
    </w:rPr>
  </w:style>
  <w:style w:type="character" w:customStyle="1" w:styleId="BalloonTextChar">
    <w:name w:val="Balloon Text Char"/>
    <w:link w:val="BalloonText"/>
    <w:rsid w:val="000163B0"/>
    <w:rPr>
      <w:rFonts w:ascii="Tahoma" w:hAnsi="Tahoma" w:cs="Tahoma"/>
      <w:sz w:val="16"/>
      <w:szCs w:val="16"/>
      <w:lang w:val="en-GB" w:eastAsia="en-US" w:bidi="ar-SA"/>
    </w:rPr>
  </w:style>
  <w:style w:type="paragraph" w:customStyle="1" w:styleId="Rvision1">
    <w:name w:val="Révision1"/>
    <w:hidden/>
    <w:uiPriority w:val="99"/>
    <w:semiHidden/>
    <w:rsid w:val="000163B0"/>
    <w:rPr>
      <w:sz w:val="24"/>
      <w:szCs w:val="24"/>
      <w:lang w:eastAsia="en-US"/>
    </w:rPr>
  </w:style>
  <w:style w:type="paragraph" w:customStyle="1" w:styleId="Sansinterligne1">
    <w:name w:val="Sans interligne1"/>
    <w:link w:val="SansinterligneCar"/>
    <w:qFormat/>
    <w:rsid w:val="000163B0"/>
    <w:rPr>
      <w:rFonts w:ascii="Calibri" w:hAnsi="Calibri"/>
      <w:sz w:val="22"/>
      <w:szCs w:val="22"/>
      <w:lang w:val="fr-FR" w:eastAsia="en-US"/>
    </w:rPr>
  </w:style>
  <w:style w:type="character" w:customStyle="1" w:styleId="SansinterligneCar">
    <w:name w:val="Sans interligne Car"/>
    <w:link w:val="Sansinterligne1"/>
    <w:rsid w:val="000163B0"/>
    <w:rPr>
      <w:rFonts w:ascii="Calibri" w:hAnsi="Calibri"/>
      <w:sz w:val="22"/>
      <w:szCs w:val="22"/>
      <w:lang w:val="fr-FR" w:eastAsia="en-US" w:bidi="ar-SA"/>
    </w:rPr>
  </w:style>
  <w:style w:type="character" w:customStyle="1" w:styleId="FootnoteTextChar1">
    <w:name w:val="Footnote Text Char1"/>
    <w:aliases w:val="5_G Char,PP Char,Footnote Text Char Char,5_G_6 Char"/>
    <w:link w:val="FootnoteText"/>
    <w:rsid w:val="00A540A1"/>
    <w:rPr>
      <w:sz w:val="18"/>
      <w:lang w:val="en-GB" w:eastAsia="en-US"/>
    </w:rPr>
  </w:style>
  <w:style w:type="paragraph" w:customStyle="1" w:styleId="Paragraphedeliste1">
    <w:name w:val="Paragraphe de liste1"/>
    <w:basedOn w:val="Normal"/>
    <w:uiPriority w:val="34"/>
    <w:qFormat/>
    <w:rsid w:val="00ED7443"/>
    <w:pPr>
      <w:ind w:left="720"/>
      <w:contextualSpacing/>
    </w:pPr>
  </w:style>
  <w:style w:type="character" w:customStyle="1" w:styleId="BodyTextChar">
    <w:name w:val="Body Text Char"/>
    <w:link w:val="BodyText"/>
    <w:rsid w:val="00ED7443"/>
    <w:rPr>
      <w:lang w:val="en-GB" w:eastAsia="en-US"/>
    </w:rPr>
  </w:style>
  <w:style w:type="paragraph" w:customStyle="1" w:styleId="Titre51">
    <w:name w:val="Titre 5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rsid w:val="00ED7443"/>
    <w:pPr>
      <w:keepNext/>
      <w:keepLines/>
      <w:widowControl w:val="0"/>
      <w:tabs>
        <w:tab w:val="left" w:pos="-720"/>
      </w:tabs>
      <w:suppressAutoHyphens/>
    </w:pPr>
    <w:rPr>
      <w:rFonts w:ascii="Courier" w:hAnsi="Courier"/>
      <w:lang w:eastAsia="en-US"/>
    </w:rPr>
  </w:style>
  <w:style w:type="paragraph" w:customStyle="1" w:styleId="Level1">
    <w:name w:val="Level 1"/>
    <w:basedOn w:val="Normal"/>
    <w:rsid w:val="00ED7443"/>
    <w:pPr>
      <w:widowControl w:val="0"/>
      <w:numPr>
        <w:numId w:val="20"/>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customStyle="1" w:styleId="ParaNo">
    <w:name w:val="ParaNo."/>
    <w:basedOn w:val="Normal"/>
    <w:rsid w:val="00ED7443"/>
    <w:pPr>
      <w:numPr>
        <w:numId w:val="17"/>
      </w:numPr>
      <w:tabs>
        <w:tab w:val="clear" w:pos="360"/>
      </w:tabs>
      <w:suppressAutoHyphens w:val="0"/>
      <w:spacing w:line="240" w:lineRule="auto"/>
    </w:pPr>
    <w:rPr>
      <w:sz w:val="24"/>
    </w:rPr>
  </w:style>
  <w:style w:type="paragraph" w:customStyle="1" w:styleId="Rom1">
    <w:name w:val="Rom1"/>
    <w:basedOn w:val="Normal"/>
    <w:rsid w:val="00ED7443"/>
    <w:pPr>
      <w:numPr>
        <w:numId w:val="18"/>
      </w:numPr>
      <w:tabs>
        <w:tab w:val="clear" w:pos="504"/>
      </w:tabs>
      <w:suppressAutoHyphens w:val="0"/>
      <w:spacing w:line="240" w:lineRule="auto"/>
      <w:ind w:left="1145" w:hanging="465"/>
    </w:pPr>
    <w:rPr>
      <w:sz w:val="24"/>
    </w:rPr>
  </w:style>
  <w:style w:type="paragraph" w:customStyle="1" w:styleId="Rom2">
    <w:name w:val="Rom2"/>
    <w:basedOn w:val="Normal"/>
    <w:rsid w:val="00ED7443"/>
    <w:pPr>
      <w:numPr>
        <w:numId w:val="19"/>
      </w:numPr>
      <w:tabs>
        <w:tab w:val="clear" w:pos="927"/>
      </w:tabs>
      <w:suppressAutoHyphens w:val="0"/>
      <w:spacing w:line="240" w:lineRule="auto"/>
      <w:ind w:left="1712" w:hanging="465"/>
    </w:pPr>
    <w:rPr>
      <w:sz w:val="24"/>
    </w:rPr>
  </w:style>
  <w:style w:type="paragraph" w:customStyle="1" w:styleId="Titre61">
    <w:name w:val="Titre 6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rsid w:val="00ED7443"/>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Pieddepage1">
    <w:name w:val="Pied de page1"/>
    <w:rsid w:val="00ED7443"/>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rsid w:val="00ED7443"/>
    <w:pPr>
      <w:widowControl w:val="0"/>
      <w:suppressAutoHyphens w:val="0"/>
      <w:spacing w:line="240" w:lineRule="auto"/>
    </w:pPr>
    <w:rPr>
      <w:rFonts w:ascii="Arial" w:hAnsi="Arial"/>
      <w:sz w:val="24"/>
      <w:lang w:eastAsia="de-DE"/>
    </w:rPr>
  </w:style>
  <w:style w:type="table" w:customStyle="1" w:styleId="Effetsdetableau3D11">
    <w:name w:val="Effets de tableau 3D 11"/>
    <w:basedOn w:val="TableNormal"/>
    <w:next w:val="Table3Deffects1"/>
    <w:semiHidden/>
    <w:rsid w:val="00ED7443"/>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ED7443"/>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semiHidden/>
    <w:rsid w:val="00ED7443"/>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semiHidden/>
    <w:rsid w:val="00ED7443"/>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semiHidden/>
    <w:rsid w:val="00ED7443"/>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semiHidden/>
    <w:rsid w:val="00ED7443"/>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semiHidden/>
    <w:rsid w:val="00ED7443"/>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ED7443"/>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ED7443"/>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ED7443"/>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ED7443"/>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semiHidden/>
    <w:rsid w:val="00ED7443"/>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semiHidden/>
    <w:rsid w:val="00ED7443"/>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
    <w:semiHidden/>
    <w:rsid w:val="00ED7443"/>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Normal"/>
    <w:next w:val="TableGrid6"/>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semiHidden/>
    <w:rsid w:val="00ED7443"/>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semiHidden/>
    <w:rsid w:val="00ED7443"/>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semiHidden/>
    <w:rsid w:val="00ED7443"/>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semiHidden/>
    <w:rsid w:val="00ED7443"/>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Normal"/>
    <w:next w:val="TableList7"/>
    <w:semiHidden/>
    <w:rsid w:val="00ED7443"/>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semiHidden/>
    <w:rsid w:val="00ED7443"/>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semiHidden/>
    <w:rsid w:val="00ED7443"/>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Normal"/>
    <w:next w:val="TableSimple2"/>
    <w:semiHidden/>
    <w:rsid w:val="00ED7443"/>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Normal"/>
    <w:next w:val="TableWeb1"/>
    <w:semiHidden/>
    <w:rsid w:val="00ED7443"/>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semiHidden/>
    <w:rsid w:val="00ED7443"/>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semiHidden/>
    <w:rsid w:val="00ED7443"/>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rsid w:val="00ED7443"/>
    <w:pPr>
      <w:spacing w:line="264" w:lineRule="auto"/>
      <w:jc w:val="center"/>
    </w:pPr>
    <w:rPr>
      <w:rFonts w:ascii="Arial" w:hAnsi="Arial"/>
      <w:b/>
      <w:sz w:val="24"/>
      <w:lang w:eastAsia="en-US"/>
    </w:rPr>
  </w:style>
  <w:style w:type="paragraph" w:customStyle="1" w:styleId="Point0">
    <w:name w:val="Point 0"/>
    <w:basedOn w:val="Normal"/>
    <w:rsid w:val="00ED7443"/>
    <w:pPr>
      <w:suppressAutoHyphens w:val="0"/>
      <w:spacing w:before="120" w:after="120" w:line="240" w:lineRule="auto"/>
      <w:ind w:left="850" w:hanging="850"/>
      <w:jc w:val="both"/>
    </w:pPr>
    <w:rPr>
      <w:sz w:val="24"/>
      <w:lang w:eastAsia="en-GB"/>
    </w:rPr>
  </w:style>
  <w:style w:type="paragraph" w:styleId="CommentSubject">
    <w:name w:val="annotation subject"/>
    <w:basedOn w:val="CommentText"/>
    <w:next w:val="CommentText"/>
    <w:link w:val="CommentSubjectChar"/>
    <w:rsid w:val="00ED7443"/>
    <w:rPr>
      <w:b/>
      <w:bCs/>
    </w:rPr>
  </w:style>
  <w:style w:type="character" w:customStyle="1" w:styleId="CommentTextChar">
    <w:name w:val="Comment Text Char"/>
    <w:link w:val="CommentText"/>
    <w:uiPriority w:val="99"/>
    <w:rsid w:val="00ED7443"/>
    <w:rPr>
      <w:lang w:val="en-GB" w:eastAsia="en-US"/>
    </w:rPr>
  </w:style>
  <w:style w:type="character" w:customStyle="1" w:styleId="CommentSubjectChar">
    <w:name w:val="Comment Subject Char"/>
    <w:link w:val="CommentSubject"/>
    <w:rsid w:val="00ED7443"/>
    <w:rPr>
      <w:b/>
      <w:bCs/>
      <w:lang w:val="en-GB" w:eastAsia="en-US"/>
    </w:rPr>
  </w:style>
  <w:style w:type="paragraph" w:customStyle="1" w:styleId="p3">
    <w:name w:val="p3"/>
    <w:basedOn w:val="Normal"/>
    <w:next w:val="Normal"/>
    <w:rsid w:val="00ED7443"/>
    <w:pPr>
      <w:tabs>
        <w:tab w:val="left" w:pos="720"/>
      </w:tabs>
      <w:suppressAutoHyphens w:val="0"/>
      <w:spacing w:after="240" w:line="230" w:lineRule="atLeast"/>
      <w:jc w:val="both"/>
    </w:pPr>
    <w:rPr>
      <w:rFonts w:ascii="Arial" w:eastAsia="MS Mincho" w:hAnsi="Arial"/>
      <w:lang w:eastAsia="ja-JP"/>
    </w:rPr>
  </w:style>
  <w:style w:type="table" w:customStyle="1" w:styleId="Grilledutableau1">
    <w:name w:val="Grille du tableau1"/>
    <w:basedOn w:val="TableNormal"/>
    <w:next w:val="TableGrid"/>
    <w:uiPriority w:val="59"/>
    <w:rsid w:val="00ED7443"/>
    <w:pPr>
      <w:widowControl w:val="0"/>
      <w:kinsoku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GChar">
    <w:name w:val="_ H _Ch_G Char"/>
    <w:link w:val="HChG"/>
    <w:qFormat/>
    <w:rsid w:val="00276332"/>
    <w:rPr>
      <w:b/>
      <w:sz w:val="28"/>
      <w:lang w:eastAsia="en-US"/>
    </w:rPr>
  </w:style>
  <w:style w:type="character" w:customStyle="1" w:styleId="FooterChar">
    <w:name w:val="Footer Char"/>
    <w:aliases w:val="3_G Char"/>
    <w:link w:val="Footer"/>
    <w:uiPriority w:val="99"/>
    <w:rsid w:val="001D15B0"/>
    <w:rPr>
      <w:sz w:val="16"/>
      <w:lang w:eastAsia="en-US"/>
    </w:rPr>
  </w:style>
  <w:style w:type="paragraph" w:styleId="NoSpacing">
    <w:name w:val="No Spacing"/>
    <w:basedOn w:val="Normal"/>
    <w:uiPriority w:val="1"/>
    <w:qFormat/>
    <w:rsid w:val="00694181"/>
    <w:pPr>
      <w:suppressAutoHyphens w:val="0"/>
      <w:spacing w:line="240" w:lineRule="auto"/>
    </w:pPr>
    <w:rPr>
      <w:rFonts w:ascii="Calibri" w:eastAsiaTheme="minorHAnsi" w:hAnsi="Calibri"/>
      <w:sz w:val="22"/>
      <w:szCs w:val="22"/>
      <w:lang w:val="fr-CH"/>
    </w:rPr>
  </w:style>
  <w:style w:type="paragraph" w:styleId="ListParagraph">
    <w:name w:val="List Paragraph"/>
    <w:basedOn w:val="Normal"/>
    <w:uiPriority w:val="34"/>
    <w:qFormat/>
    <w:rsid w:val="00FF3DDA"/>
    <w:pPr>
      <w:ind w:left="720"/>
      <w:contextualSpacing/>
    </w:pPr>
  </w:style>
  <w:style w:type="paragraph" w:customStyle="1" w:styleId="bulletpoint">
    <w:name w:val="bullet point"/>
    <w:basedOn w:val="ListParagraph"/>
    <w:link w:val="bulletpointChar"/>
    <w:qFormat/>
    <w:rsid w:val="00380FE4"/>
    <w:pPr>
      <w:numPr>
        <w:numId w:val="21"/>
      </w:numPr>
      <w:suppressAutoHyphens w:val="0"/>
      <w:spacing w:line="240" w:lineRule="auto"/>
      <w:contextualSpacing w:val="0"/>
      <w:jc w:val="both"/>
    </w:pPr>
    <w:rPr>
      <w:rFonts w:eastAsia="MS Mincho"/>
      <w:sz w:val="24"/>
      <w:szCs w:val="24"/>
      <w:lang w:val="en-US" w:eastAsia="ja-JP"/>
    </w:rPr>
  </w:style>
  <w:style w:type="character" w:customStyle="1" w:styleId="bulletpointChar">
    <w:name w:val="bullet point Char"/>
    <w:link w:val="bulletpoint"/>
    <w:rsid w:val="00380FE4"/>
    <w:rPr>
      <w:rFonts w:eastAsia="MS Mincho"/>
      <w:sz w:val="24"/>
      <w:szCs w:val="24"/>
      <w:lang w:val="en-US" w:eastAsia="ja-JP"/>
    </w:rPr>
  </w:style>
  <w:style w:type="paragraph" w:styleId="Revision">
    <w:name w:val="Revision"/>
    <w:hidden/>
    <w:uiPriority w:val="99"/>
    <w:semiHidden/>
    <w:rsid w:val="00BF0477"/>
    <w:rPr>
      <w:lang w:eastAsia="en-US"/>
    </w:rPr>
  </w:style>
  <w:style w:type="paragraph" w:customStyle="1" w:styleId="bulletpoints2">
    <w:name w:val="bullet points 2"/>
    <w:basedOn w:val="Normal"/>
    <w:qFormat/>
    <w:rsid w:val="00B417CC"/>
    <w:pPr>
      <w:numPr>
        <w:ilvl w:val="1"/>
        <w:numId w:val="22"/>
      </w:numPr>
      <w:suppressAutoHyphens w:val="0"/>
      <w:spacing w:line="240" w:lineRule="auto"/>
      <w:ind w:left="993" w:hanging="284"/>
    </w:pPr>
    <w:rPr>
      <w:rFonts w:eastAsia="MS Mincho"/>
      <w:color w:val="000000"/>
      <w:lang w:eastAsia="ja-JP"/>
    </w:rPr>
  </w:style>
  <w:style w:type="character" w:customStyle="1" w:styleId="H1GChar">
    <w:name w:val="_ H_1_G Char"/>
    <w:link w:val="H1G"/>
    <w:rsid w:val="007C7944"/>
    <w:rPr>
      <w:b/>
      <w:sz w:val="24"/>
      <w:lang w:eastAsia="en-US"/>
    </w:rPr>
  </w:style>
  <w:style w:type="paragraph" w:customStyle="1" w:styleId="para">
    <w:name w:val="para"/>
    <w:basedOn w:val="SingleTxtG"/>
    <w:link w:val="paraChar"/>
    <w:qFormat/>
    <w:rsid w:val="007C7944"/>
    <w:pPr>
      <w:ind w:left="2268" w:hanging="1134"/>
    </w:pPr>
    <w:rPr>
      <w:rFonts w:eastAsia="Yu Mincho"/>
      <w:lang w:val="x-none"/>
    </w:rPr>
  </w:style>
  <w:style w:type="paragraph" w:customStyle="1" w:styleId="a">
    <w:name w:val="(a)"/>
    <w:basedOn w:val="para"/>
    <w:qFormat/>
    <w:rsid w:val="007C7944"/>
    <w:pPr>
      <w:ind w:left="2835" w:hanging="567"/>
    </w:pPr>
  </w:style>
  <w:style w:type="paragraph" w:customStyle="1" w:styleId="i">
    <w:name w:val="(i)"/>
    <w:basedOn w:val="a"/>
    <w:qFormat/>
    <w:rsid w:val="007C7944"/>
    <w:pPr>
      <w:ind w:left="3402"/>
    </w:pPr>
  </w:style>
  <w:style w:type="paragraph" w:customStyle="1" w:styleId="bloc">
    <w:name w:val="bloc"/>
    <w:basedOn w:val="para"/>
    <w:qFormat/>
    <w:rsid w:val="007C7944"/>
    <w:pPr>
      <w:ind w:firstLine="0"/>
    </w:pPr>
  </w:style>
  <w:style w:type="character" w:customStyle="1" w:styleId="BodyText2Char">
    <w:name w:val="Body Text 2 Char"/>
    <w:link w:val="BodyText2"/>
    <w:rsid w:val="007C7944"/>
    <w:rPr>
      <w:lang w:eastAsia="en-US"/>
    </w:rPr>
  </w:style>
  <w:style w:type="character" w:customStyle="1" w:styleId="BodyText3Char">
    <w:name w:val="Body Text 3 Char"/>
    <w:link w:val="BodyText3"/>
    <w:rsid w:val="007C7944"/>
    <w:rPr>
      <w:sz w:val="16"/>
      <w:szCs w:val="16"/>
      <w:lang w:eastAsia="en-US"/>
    </w:rPr>
  </w:style>
  <w:style w:type="paragraph" w:styleId="TOC1">
    <w:name w:val="toc 1"/>
    <w:basedOn w:val="Normal"/>
    <w:next w:val="Normal"/>
    <w:autoRedefine/>
    <w:uiPriority w:val="39"/>
    <w:rsid w:val="007C7944"/>
    <w:pPr>
      <w:tabs>
        <w:tab w:val="left" w:pos="440"/>
        <w:tab w:val="right" w:leader="dot" w:pos="9072"/>
        <w:tab w:val="right" w:pos="9639"/>
      </w:tabs>
      <w:spacing w:after="120"/>
      <w:ind w:left="1134" w:hanging="567"/>
    </w:pPr>
    <w:rPr>
      <w:rFonts w:eastAsia="Yu Mincho"/>
    </w:rPr>
  </w:style>
  <w:style w:type="table" w:customStyle="1" w:styleId="Grilledutableau2">
    <w:name w:val="Grille du tableau2"/>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39"/>
    <w:rsid w:val="007C7944"/>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able_G Char,h1 Char"/>
    <w:link w:val="Heading1"/>
    <w:rsid w:val="007C7944"/>
    <w:rPr>
      <w:lang w:eastAsia="en-US"/>
    </w:rPr>
  </w:style>
  <w:style w:type="character" w:customStyle="1" w:styleId="paraChar">
    <w:name w:val="para Char"/>
    <w:link w:val="para"/>
    <w:locked/>
    <w:rsid w:val="00401B0C"/>
    <w:rPr>
      <w:rFonts w:eastAsia="Yu Mincho"/>
      <w:lang w:val="x-none" w:eastAsia="en-US"/>
    </w:rPr>
  </w:style>
  <w:style w:type="character" w:customStyle="1" w:styleId="UnresolvedMention1">
    <w:name w:val="Unresolved Mention1"/>
    <w:basedOn w:val="DefaultParagraphFont"/>
    <w:uiPriority w:val="99"/>
    <w:semiHidden/>
    <w:unhideWhenUsed/>
    <w:rsid w:val="00B00E68"/>
    <w:rPr>
      <w:color w:val="605E5C"/>
      <w:shd w:val="clear" w:color="auto" w:fill="E1DFDD"/>
    </w:rPr>
  </w:style>
  <w:style w:type="character" w:customStyle="1" w:styleId="markedcontent">
    <w:name w:val="markedcontent"/>
    <w:basedOn w:val="DefaultParagraphFont"/>
    <w:rsid w:val="002F7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6929">
      <w:bodyDiv w:val="1"/>
      <w:marLeft w:val="0"/>
      <w:marRight w:val="0"/>
      <w:marTop w:val="0"/>
      <w:marBottom w:val="0"/>
      <w:divBdr>
        <w:top w:val="none" w:sz="0" w:space="0" w:color="auto"/>
        <w:left w:val="none" w:sz="0" w:space="0" w:color="auto"/>
        <w:bottom w:val="none" w:sz="0" w:space="0" w:color="auto"/>
        <w:right w:val="none" w:sz="0" w:space="0" w:color="auto"/>
      </w:divBdr>
    </w:div>
    <w:div w:id="60762669">
      <w:bodyDiv w:val="1"/>
      <w:marLeft w:val="0"/>
      <w:marRight w:val="0"/>
      <w:marTop w:val="0"/>
      <w:marBottom w:val="0"/>
      <w:divBdr>
        <w:top w:val="none" w:sz="0" w:space="0" w:color="auto"/>
        <w:left w:val="none" w:sz="0" w:space="0" w:color="auto"/>
        <w:bottom w:val="none" w:sz="0" w:space="0" w:color="auto"/>
        <w:right w:val="none" w:sz="0" w:space="0" w:color="auto"/>
      </w:divBdr>
    </w:div>
    <w:div w:id="124541345">
      <w:bodyDiv w:val="1"/>
      <w:marLeft w:val="0"/>
      <w:marRight w:val="0"/>
      <w:marTop w:val="0"/>
      <w:marBottom w:val="0"/>
      <w:divBdr>
        <w:top w:val="none" w:sz="0" w:space="0" w:color="auto"/>
        <w:left w:val="none" w:sz="0" w:space="0" w:color="auto"/>
        <w:bottom w:val="none" w:sz="0" w:space="0" w:color="auto"/>
        <w:right w:val="none" w:sz="0" w:space="0" w:color="auto"/>
      </w:divBdr>
    </w:div>
    <w:div w:id="225648642">
      <w:bodyDiv w:val="1"/>
      <w:marLeft w:val="0"/>
      <w:marRight w:val="0"/>
      <w:marTop w:val="0"/>
      <w:marBottom w:val="0"/>
      <w:divBdr>
        <w:top w:val="none" w:sz="0" w:space="0" w:color="auto"/>
        <w:left w:val="none" w:sz="0" w:space="0" w:color="auto"/>
        <w:bottom w:val="none" w:sz="0" w:space="0" w:color="auto"/>
        <w:right w:val="none" w:sz="0" w:space="0" w:color="auto"/>
      </w:divBdr>
    </w:div>
    <w:div w:id="429399565">
      <w:bodyDiv w:val="1"/>
      <w:marLeft w:val="0"/>
      <w:marRight w:val="0"/>
      <w:marTop w:val="0"/>
      <w:marBottom w:val="0"/>
      <w:divBdr>
        <w:top w:val="none" w:sz="0" w:space="0" w:color="auto"/>
        <w:left w:val="none" w:sz="0" w:space="0" w:color="auto"/>
        <w:bottom w:val="none" w:sz="0" w:space="0" w:color="auto"/>
        <w:right w:val="none" w:sz="0" w:space="0" w:color="auto"/>
      </w:divBdr>
    </w:div>
    <w:div w:id="573781950">
      <w:bodyDiv w:val="1"/>
      <w:marLeft w:val="0"/>
      <w:marRight w:val="0"/>
      <w:marTop w:val="0"/>
      <w:marBottom w:val="0"/>
      <w:divBdr>
        <w:top w:val="none" w:sz="0" w:space="0" w:color="auto"/>
        <w:left w:val="none" w:sz="0" w:space="0" w:color="auto"/>
        <w:bottom w:val="none" w:sz="0" w:space="0" w:color="auto"/>
        <w:right w:val="none" w:sz="0" w:space="0" w:color="auto"/>
      </w:divBdr>
    </w:div>
    <w:div w:id="657728837">
      <w:bodyDiv w:val="1"/>
      <w:marLeft w:val="0"/>
      <w:marRight w:val="0"/>
      <w:marTop w:val="0"/>
      <w:marBottom w:val="0"/>
      <w:divBdr>
        <w:top w:val="none" w:sz="0" w:space="0" w:color="auto"/>
        <w:left w:val="none" w:sz="0" w:space="0" w:color="auto"/>
        <w:bottom w:val="none" w:sz="0" w:space="0" w:color="auto"/>
        <w:right w:val="none" w:sz="0" w:space="0" w:color="auto"/>
      </w:divBdr>
      <w:divsChild>
        <w:div w:id="416555094">
          <w:marLeft w:val="0"/>
          <w:marRight w:val="0"/>
          <w:marTop w:val="0"/>
          <w:marBottom w:val="0"/>
          <w:divBdr>
            <w:top w:val="none" w:sz="0" w:space="0" w:color="auto"/>
            <w:left w:val="none" w:sz="0" w:space="0" w:color="auto"/>
            <w:bottom w:val="none" w:sz="0" w:space="0" w:color="auto"/>
            <w:right w:val="none" w:sz="0" w:space="0" w:color="auto"/>
          </w:divBdr>
          <w:divsChild>
            <w:div w:id="376323475">
              <w:marLeft w:val="0"/>
              <w:marRight w:val="0"/>
              <w:marTop w:val="0"/>
              <w:marBottom w:val="0"/>
              <w:divBdr>
                <w:top w:val="none" w:sz="0" w:space="0" w:color="auto"/>
                <w:left w:val="none" w:sz="0" w:space="0" w:color="auto"/>
                <w:bottom w:val="none" w:sz="0" w:space="0" w:color="auto"/>
                <w:right w:val="none" w:sz="0" w:space="0" w:color="auto"/>
              </w:divBdr>
              <w:divsChild>
                <w:div w:id="1639647140">
                  <w:marLeft w:val="0"/>
                  <w:marRight w:val="0"/>
                  <w:marTop w:val="0"/>
                  <w:marBottom w:val="0"/>
                  <w:divBdr>
                    <w:top w:val="none" w:sz="0" w:space="0" w:color="auto"/>
                    <w:left w:val="none" w:sz="0" w:space="0" w:color="auto"/>
                    <w:bottom w:val="none" w:sz="0" w:space="0" w:color="auto"/>
                    <w:right w:val="none" w:sz="0" w:space="0" w:color="auto"/>
                  </w:divBdr>
                  <w:divsChild>
                    <w:div w:id="424040980">
                      <w:marLeft w:val="0"/>
                      <w:marRight w:val="0"/>
                      <w:marTop w:val="0"/>
                      <w:marBottom w:val="0"/>
                      <w:divBdr>
                        <w:top w:val="none" w:sz="0" w:space="0" w:color="auto"/>
                        <w:left w:val="none" w:sz="0" w:space="0" w:color="auto"/>
                        <w:bottom w:val="none" w:sz="0" w:space="0" w:color="auto"/>
                        <w:right w:val="none" w:sz="0" w:space="0" w:color="auto"/>
                      </w:divBdr>
                      <w:divsChild>
                        <w:div w:id="122313034">
                          <w:marLeft w:val="0"/>
                          <w:marRight w:val="0"/>
                          <w:marTop w:val="0"/>
                          <w:marBottom w:val="0"/>
                          <w:divBdr>
                            <w:top w:val="none" w:sz="0" w:space="0" w:color="auto"/>
                            <w:left w:val="none" w:sz="0" w:space="0" w:color="auto"/>
                            <w:bottom w:val="none" w:sz="0" w:space="0" w:color="auto"/>
                            <w:right w:val="none" w:sz="0" w:space="0" w:color="auto"/>
                          </w:divBdr>
                          <w:divsChild>
                            <w:div w:id="2073964944">
                              <w:marLeft w:val="0"/>
                              <w:marRight w:val="0"/>
                              <w:marTop w:val="0"/>
                              <w:marBottom w:val="0"/>
                              <w:divBdr>
                                <w:top w:val="none" w:sz="0" w:space="0" w:color="auto"/>
                                <w:left w:val="none" w:sz="0" w:space="0" w:color="auto"/>
                                <w:bottom w:val="none" w:sz="0" w:space="0" w:color="auto"/>
                                <w:right w:val="none" w:sz="0" w:space="0" w:color="auto"/>
                              </w:divBdr>
                              <w:divsChild>
                                <w:div w:id="664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206524">
              <w:marLeft w:val="0"/>
              <w:marRight w:val="0"/>
              <w:marTop w:val="0"/>
              <w:marBottom w:val="0"/>
              <w:divBdr>
                <w:top w:val="none" w:sz="0" w:space="0" w:color="auto"/>
                <w:left w:val="none" w:sz="0" w:space="0" w:color="auto"/>
                <w:bottom w:val="none" w:sz="0" w:space="0" w:color="auto"/>
                <w:right w:val="none" w:sz="0" w:space="0" w:color="auto"/>
              </w:divBdr>
            </w:div>
            <w:div w:id="1079599305">
              <w:marLeft w:val="0"/>
              <w:marRight w:val="0"/>
              <w:marTop w:val="0"/>
              <w:marBottom w:val="0"/>
              <w:divBdr>
                <w:top w:val="none" w:sz="0" w:space="0" w:color="auto"/>
                <w:left w:val="none" w:sz="0" w:space="0" w:color="auto"/>
                <w:bottom w:val="none" w:sz="0" w:space="0" w:color="auto"/>
                <w:right w:val="none" w:sz="0" w:space="0" w:color="auto"/>
              </w:divBdr>
              <w:divsChild>
                <w:div w:id="1677686887">
                  <w:marLeft w:val="0"/>
                  <w:marRight w:val="0"/>
                  <w:marTop w:val="0"/>
                  <w:marBottom w:val="0"/>
                  <w:divBdr>
                    <w:top w:val="none" w:sz="0" w:space="0" w:color="auto"/>
                    <w:left w:val="none" w:sz="0" w:space="0" w:color="auto"/>
                    <w:bottom w:val="none" w:sz="0" w:space="0" w:color="auto"/>
                    <w:right w:val="none" w:sz="0" w:space="0" w:color="auto"/>
                  </w:divBdr>
                  <w:divsChild>
                    <w:div w:id="1061251272">
                      <w:marLeft w:val="0"/>
                      <w:marRight w:val="0"/>
                      <w:marTop w:val="0"/>
                      <w:marBottom w:val="0"/>
                      <w:divBdr>
                        <w:top w:val="none" w:sz="0" w:space="0" w:color="auto"/>
                        <w:left w:val="none" w:sz="0" w:space="0" w:color="auto"/>
                        <w:bottom w:val="none" w:sz="0" w:space="0" w:color="auto"/>
                        <w:right w:val="none" w:sz="0" w:space="0" w:color="auto"/>
                      </w:divBdr>
                      <w:divsChild>
                        <w:div w:id="88552917">
                          <w:marLeft w:val="0"/>
                          <w:marRight w:val="0"/>
                          <w:marTop w:val="0"/>
                          <w:marBottom w:val="0"/>
                          <w:divBdr>
                            <w:top w:val="none" w:sz="0" w:space="0" w:color="auto"/>
                            <w:left w:val="none" w:sz="0" w:space="0" w:color="auto"/>
                            <w:bottom w:val="none" w:sz="0" w:space="0" w:color="auto"/>
                            <w:right w:val="none" w:sz="0" w:space="0" w:color="auto"/>
                          </w:divBdr>
                          <w:divsChild>
                            <w:div w:id="239172170">
                              <w:marLeft w:val="0"/>
                              <w:marRight w:val="0"/>
                              <w:marTop w:val="0"/>
                              <w:marBottom w:val="0"/>
                              <w:divBdr>
                                <w:top w:val="none" w:sz="0" w:space="0" w:color="auto"/>
                                <w:left w:val="none" w:sz="0" w:space="0" w:color="auto"/>
                                <w:bottom w:val="none" w:sz="0" w:space="0" w:color="auto"/>
                                <w:right w:val="none" w:sz="0" w:space="0" w:color="auto"/>
                              </w:divBdr>
                              <w:divsChild>
                                <w:div w:id="8030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290580">
      <w:bodyDiv w:val="1"/>
      <w:marLeft w:val="0"/>
      <w:marRight w:val="0"/>
      <w:marTop w:val="0"/>
      <w:marBottom w:val="0"/>
      <w:divBdr>
        <w:top w:val="none" w:sz="0" w:space="0" w:color="auto"/>
        <w:left w:val="none" w:sz="0" w:space="0" w:color="auto"/>
        <w:bottom w:val="none" w:sz="0" w:space="0" w:color="auto"/>
        <w:right w:val="none" w:sz="0" w:space="0" w:color="auto"/>
      </w:divBdr>
    </w:div>
    <w:div w:id="810488902">
      <w:bodyDiv w:val="1"/>
      <w:marLeft w:val="0"/>
      <w:marRight w:val="0"/>
      <w:marTop w:val="0"/>
      <w:marBottom w:val="0"/>
      <w:divBdr>
        <w:top w:val="none" w:sz="0" w:space="0" w:color="auto"/>
        <w:left w:val="none" w:sz="0" w:space="0" w:color="auto"/>
        <w:bottom w:val="none" w:sz="0" w:space="0" w:color="auto"/>
        <w:right w:val="none" w:sz="0" w:space="0" w:color="auto"/>
      </w:divBdr>
    </w:div>
    <w:div w:id="1149438921">
      <w:bodyDiv w:val="1"/>
      <w:marLeft w:val="0"/>
      <w:marRight w:val="0"/>
      <w:marTop w:val="0"/>
      <w:marBottom w:val="0"/>
      <w:divBdr>
        <w:top w:val="none" w:sz="0" w:space="0" w:color="auto"/>
        <w:left w:val="none" w:sz="0" w:space="0" w:color="auto"/>
        <w:bottom w:val="none" w:sz="0" w:space="0" w:color="auto"/>
        <w:right w:val="none" w:sz="0" w:space="0" w:color="auto"/>
      </w:divBdr>
    </w:div>
    <w:div w:id="1182861076">
      <w:bodyDiv w:val="1"/>
      <w:marLeft w:val="0"/>
      <w:marRight w:val="0"/>
      <w:marTop w:val="0"/>
      <w:marBottom w:val="0"/>
      <w:divBdr>
        <w:top w:val="none" w:sz="0" w:space="0" w:color="auto"/>
        <w:left w:val="none" w:sz="0" w:space="0" w:color="auto"/>
        <w:bottom w:val="none" w:sz="0" w:space="0" w:color="auto"/>
        <w:right w:val="none" w:sz="0" w:space="0" w:color="auto"/>
      </w:divBdr>
    </w:div>
    <w:div w:id="1406948365">
      <w:bodyDiv w:val="1"/>
      <w:marLeft w:val="0"/>
      <w:marRight w:val="0"/>
      <w:marTop w:val="0"/>
      <w:marBottom w:val="0"/>
      <w:divBdr>
        <w:top w:val="none" w:sz="0" w:space="0" w:color="auto"/>
        <w:left w:val="none" w:sz="0" w:space="0" w:color="auto"/>
        <w:bottom w:val="none" w:sz="0" w:space="0" w:color="auto"/>
        <w:right w:val="none" w:sz="0" w:space="0" w:color="auto"/>
      </w:divBdr>
    </w:div>
    <w:div w:id="1449928272">
      <w:bodyDiv w:val="1"/>
      <w:marLeft w:val="0"/>
      <w:marRight w:val="0"/>
      <w:marTop w:val="0"/>
      <w:marBottom w:val="0"/>
      <w:divBdr>
        <w:top w:val="none" w:sz="0" w:space="0" w:color="auto"/>
        <w:left w:val="none" w:sz="0" w:space="0" w:color="auto"/>
        <w:bottom w:val="none" w:sz="0" w:space="0" w:color="auto"/>
        <w:right w:val="none" w:sz="0" w:space="0" w:color="auto"/>
      </w:divBdr>
    </w:div>
    <w:div w:id="1683162047">
      <w:bodyDiv w:val="1"/>
      <w:marLeft w:val="0"/>
      <w:marRight w:val="0"/>
      <w:marTop w:val="0"/>
      <w:marBottom w:val="0"/>
      <w:divBdr>
        <w:top w:val="none" w:sz="0" w:space="0" w:color="auto"/>
        <w:left w:val="none" w:sz="0" w:space="0" w:color="auto"/>
        <w:bottom w:val="none" w:sz="0" w:space="0" w:color="auto"/>
        <w:right w:val="none" w:sz="0" w:space="0" w:color="auto"/>
      </w:divBdr>
    </w:div>
    <w:div w:id="175558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D0F11-7019-4ABF-A82F-7F0E702C9B43}">
  <ds:schemaRefs>
    <ds:schemaRef ds:uri="http://schemas.microsoft.com/sharepoint/v3/contenttype/forms"/>
  </ds:schemaRefs>
</ds:datastoreItem>
</file>

<file path=customXml/itemProps2.xml><?xml version="1.0" encoding="utf-8"?>
<ds:datastoreItem xmlns:ds="http://schemas.openxmlformats.org/officeDocument/2006/customXml" ds:itemID="{BF599D61-ED9A-4767-B0B2-F1BA4482BCA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86329560-DD41-4264-8EFE-21A66692F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1200</Words>
  <Characters>6688</Characters>
  <Application>Microsoft Office Word</Application>
  <DocSecurity>0</DocSecurity>
  <Lines>132</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ECE/TRANS/WP.29/GRVA/2024/XX</vt:lpstr>
      <vt:lpstr>ECE/TRANS/WP.29/GRVA/2024/XX</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ECE/TRANS/WP.29/GRVA/2024/9</dc:title>
  <dc:subject>2321975</dc:subject>
  <dc:creator/>
  <cp:keywords/>
  <dc:description/>
  <cp:lastModifiedBy/>
  <cp:revision>1</cp:revision>
  <dcterms:created xsi:type="dcterms:W3CDTF">2023-11-10T14:23:00Z</dcterms:created>
  <dcterms:modified xsi:type="dcterms:W3CDTF">2023-11-10T14:23:00Z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