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A3EED2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B44303" w14:textId="77777777" w:rsidR="002D5AAC" w:rsidRDefault="002D5AAC" w:rsidP="00E642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7B98B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9D8689" w14:textId="08D853C1" w:rsidR="002D5AAC" w:rsidRDefault="00E64216" w:rsidP="00E64216">
            <w:pPr>
              <w:jc w:val="right"/>
            </w:pPr>
            <w:r w:rsidRPr="00E64216">
              <w:rPr>
                <w:sz w:val="40"/>
              </w:rPr>
              <w:t>ECE</w:t>
            </w:r>
            <w:r>
              <w:t>/TRANS/WP.29/GRVA/2024/7</w:t>
            </w:r>
          </w:p>
        </w:tc>
      </w:tr>
      <w:tr w:rsidR="002D5AAC" w:rsidRPr="00115903" w14:paraId="2221A71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1C60D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8F6664" wp14:editId="0557D8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BBB4C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3F98E6" w14:textId="77777777" w:rsidR="002D5AAC" w:rsidRDefault="00E642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EB4FFD" w14:textId="3CEA3AC7" w:rsidR="00E64216" w:rsidRDefault="00115903" w:rsidP="00E642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2023</w:t>
            </w:r>
          </w:p>
          <w:p w14:paraId="0AEEC37D" w14:textId="77777777" w:rsidR="00E64216" w:rsidRDefault="00E64216" w:rsidP="00E642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140C1E" w14:textId="7BA9011D" w:rsidR="00E64216" w:rsidRPr="008D53B6" w:rsidRDefault="00E64216" w:rsidP="00E642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145FE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ED3FFB" w14:textId="77777777" w:rsidR="00E64216" w:rsidRPr="00924A28" w:rsidRDefault="00E64216" w:rsidP="00E64216">
      <w:pPr>
        <w:spacing w:before="120"/>
        <w:rPr>
          <w:sz w:val="28"/>
          <w:szCs w:val="28"/>
        </w:rPr>
      </w:pPr>
      <w:r w:rsidRPr="00924A28">
        <w:rPr>
          <w:sz w:val="28"/>
          <w:szCs w:val="28"/>
        </w:rPr>
        <w:t>Комитет по внутреннему транспорту</w:t>
      </w:r>
    </w:p>
    <w:p w14:paraId="2FBC4DA9" w14:textId="77777777" w:rsidR="00E64216" w:rsidRPr="00924A28" w:rsidRDefault="00E64216" w:rsidP="00E64216">
      <w:pPr>
        <w:spacing w:before="120"/>
        <w:rPr>
          <w:b/>
          <w:sz w:val="24"/>
          <w:szCs w:val="24"/>
        </w:rPr>
      </w:pPr>
      <w:r w:rsidRPr="00924A28">
        <w:rPr>
          <w:b/>
          <w:bCs/>
          <w:sz w:val="24"/>
          <w:szCs w:val="24"/>
        </w:rPr>
        <w:t>Всемирный форум для согласования правил</w:t>
      </w:r>
      <w:r w:rsidRPr="00924A28">
        <w:rPr>
          <w:b/>
          <w:bCs/>
          <w:sz w:val="24"/>
          <w:szCs w:val="24"/>
        </w:rPr>
        <w:br/>
        <w:t>в области транспортных средств</w:t>
      </w:r>
    </w:p>
    <w:p w14:paraId="65FC1F30" w14:textId="77777777" w:rsidR="00E64216" w:rsidRPr="00924A28" w:rsidRDefault="00E64216" w:rsidP="00E64216">
      <w:pPr>
        <w:spacing w:before="120"/>
        <w:rPr>
          <w:b/>
          <w:bCs/>
        </w:rPr>
      </w:pPr>
      <w:r w:rsidRPr="00924A28">
        <w:rPr>
          <w:b/>
          <w:bCs/>
        </w:rPr>
        <w:t xml:space="preserve">Рабочая группа по автоматизированным/автономным </w:t>
      </w:r>
      <w:r w:rsidRPr="00924A28">
        <w:rPr>
          <w:b/>
          <w:bCs/>
        </w:rPr>
        <w:br/>
        <w:t>и подключенным транспортным средствам</w:t>
      </w:r>
    </w:p>
    <w:p w14:paraId="144569A1" w14:textId="77777777" w:rsidR="00E64216" w:rsidRPr="00924A28" w:rsidRDefault="00E64216" w:rsidP="00E64216">
      <w:pPr>
        <w:spacing w:before="120"/>
        <w:rPr>
          <w:b/>
        </w:rPr>
      </w:pPr>
      <w:r w:rsidRPr="00924A28">
        <w:rPr>
          <w:b/>
          <w:bCs/>
        </w:rPr>
        <w:t>Восемнадцатая сессия</w:t>
      </w:r>
    </w:p>
    <w:p w14:paraId="45F1FC43" w14:textId="77777777" w:rsidR="00E64216" w:rsidRPr="00924A28" w:rsidRDefault="00E64216" w:rsidP="00E64216">
      <w:r w:rsidRPr="00924A28">
        <w:t>Женева, 22–26 января 2024 года</w:t>
      </w:r>
    </w:p>
    <w:p w14:paraId="6F6767B6" w14:textId="77777777" w:rsidR="00E64216" w:rsidRPr="00924A28" w:rsidRDefault="00E64216" w:rsidP="00E64216">
      <w:r w:rsidRPr="00924A28">
        <w:t>Пункт 8 c) предварительной повестки дня</w:t>
      </w:r>
    </w:p>
    <w:p w14:paraId="6D0294FF" w14:textId="69FD08A2" w:rsidR="00E64216" w:rsidRPr="00924A28" w:rsidRDefault="00E64216" w:rsidP="00E64216">
      <w:pPr>
        <w:rPr>
          <w:b/>
          <w:bCs/>
        </w:rPr>
      </w:pPr>
      <w:r w:rsidRPr="00924A28">
        <w:rPr>
          <w:b/>
          <w:bCs/>
        </w:rPr>
        <w:t xml:space="preserve">Правила №№ 13, 13-H, 139, 140 ООН </w:t>
      </w:r>
      <w:r>
        <w:rPr>
          <w:b/>
          <w:bCs/>
        </w:rPr>
        <w:br/>
      </w:r>
      <w:r w:rsidRPr="00924A28">
        <w:rPr>
          <w:b/>
          <w:bCs/>
        </w:rPr>
        <w:t>и ГТП № 8 ООН: Уточнения</w:t>
      </w:r>
    </w:p>
    <w:p w14:paraId="171AD96D" w14:textId="2C44E474" w:rsidR="00E64216" w:rsidRPr="00924A28" w:rsidRDefault="00E64216" w:rsidP="00E64216">
      <w:pPr>
        <w:pStyle w:val="HChG"/>
      </w:pPr>
      <w:r w:rsidRPr="00924A28">
        <w:tab/>
      </w:r>
      <w:r w:rsidRPr="00924A28">
        <w:tab/>
      </w:r>
      <w:r w:rsidRPr="00924A28">
        <w:rPr>
          <w:bCs/>
        </w:rPr>
        <w:t>Предложение по дополнению к поправкам серии</w:t>
      </w:r>
      <w:r>
        <w:rPr>
          <w:bCs/>
          <w:lang w:val="fr-CH"/>
        </w:rPr>
        <w:t> </w:t>
      </w:r>
      <w:r w:rsidRPr="00924A28">
        <w:rPr>
          <w:bCs/>
        </w:rPr>
        <w:t>13 к</w:t>
      </w:r>
      <w:r>
        <w:rPr>
          <w:bCs/>
          <w:lang w:val="fr-CH"/>
        </w:rPr>
        <w:t> </w:t>
      </w:r>
      <w:r w:rsidRPr="00924A28">
        <w:rPr>
          <w:bCs/>
        </w:rPr>
        <w:t>Правилам № 13 ООН (торможение большегрузных транспортных средств)</w:t>
      </w:r>
    </w:p>
    <w:p w14:paraId="7C13D587" w14:textId="77777777" w:rsidR="00E64216" w:rsidRPr="00924A28" w:rsidRDefault="00E64216" w:rsidP="00E64216">
      <w:pPr>
        <w:pStyle w:val="H1G"/>
      </w:pPr>
      <w:r w:rsidRPr="00924A28">
        <w:tab/>
      </w:r>
      <w:r w:rsidRPr="00924A28">
        <w:tab/>
      </w:r>
      <w:r w:rsidRPr="00924A28">
        <w:rPr>
          <w:bCs/>
        </w:rPr>
        <w:t>Представлено экспертом от Германии</w:t>
      </w:r>
      <w:r w:rsidRPr="00E6421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FF39F52" w14:textId="5A0B930E" w:rsidR="00E64216" w:rsidRPr="00924A28" w:rsidRDefault="00E64216" w:rsidP="00E64216">
      <w:pPr>
        <w:pStyle w:val="SingleTxtG"/>
      </w:pPr>
      <w:r w:rsidRPr="00924A28">
        <w:tab/>
        <w:t>Воспроизведенный ниже текст был подготовлен экспертом от Германии на основе неофициального документа GRVA-</w:t>
      </w:r>
      <w:proofErr w:type="gramStart"/>
      <w:r w:rsidRPr="00924A28">
        <w:t>17-17</w:t>
      </w:r>
      <w:proofErr w:type="gramEnd"/>
      <w:r w:rsidRPr="00924A28">
        <w:t>. Он призван уточнить положения об испытании типа IIA, касающиеся испытательной массы транспортных средств, которым разрешается буксировать прицеп(</w:t>
      </w:r>
      <w:r>
        <w:t>ы</w:t>
      </w:r>
      <w:r w:rsidRPr="00924A28">
        <w:t>).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6033C941" w14:textId="77777777" w:rsidR="00E64216" w:rsidRPr="00924A28" w:rsidRDefault="00E64216" w:rsidP="00E64216">
      <w:pPr>
        <w:pStyle w:val="HChG"/>
        <w:pageBreakBefore/>
      </w:pPr>
      <w:r>
        <w:rPr>
          <w:bCs/>
        </w:rPr>
        <w:lastRenderedPageBreak/>
        <w:tab/>
      </w:r>
      <w:r w:rsidRPr="00924A28">
        <w:rPr>
          <w:bCs/>
        </w:rPr>
        <w:t>I.</w:t>
      </w:r>
      <w:r w:rsidRPr="00924A28">
        <w:tab/>
      </w:r>
      <w:r w:rsidRPr="00924A28">
        <w:rPr>
          <w:bCs/>
        </w:rPr>
        <w:t>Предложение</w:t>
      </w:r>
    </w:p>
    <w:p w14:paraId="3DBCB2DB" w14:textId="77777777" w:rsidR="00E64216" w:rsidRPr="00924A28" w:rsidRDefault="00E64216" w:rsidP="00E64216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 w:rsidRPr="00DC3491">
        <w:rPr>
          <w:i/>
          <w:iCs/>
        </w:rPr>
        <w:t>Приложение 4, пункт 1.8.1.2</w:t>
      </w:r>
      <w:r w:rsidRPr="00924A28">
        <w:t xml:space="preserve"> изменить следующим образом:</w:t>
      </w:r>
    </w:p>
    <w:p w14:paraId="0B265926" w14:textId="77777777" w:rsidR="00E64216" w:rsidRPr="00924A28" w:rsidRDefault="00E64216" w:rsidP="00E64216">
      <w:pPr>
        <w:spacing w:after="120"/>
        <w:ind w:left="2268" w:right="1134" w:hanging="1134"/>
        <w:jc w:val="both"/>
      </w:pPr>
      <w:r w:rsidRPr="00924A28">
        <w:t>«1.8</w:t>
      </w:r>
      <w:r w:rsidRPr="00924A28">
        <w:tab/>
        <w:t>Испытание типа IIA (эффективность системы замедления) без тормозов</w:t>
      </w:r>
    </w:p>
    <w:p w14:paraId="5936B542" w14:textId="77777777" w:rsidR="00E64216" w:rsidRPr="00924A28" w:rsidRDefault="00E64216" w:rsidP="00E64216">
      <w:pPr>
        <w:spacing w:after="120"/>
        <w:ind w:left="2268" w:right="1134" w:hanging="1134"/>
        <w:jc w:val="both"/>
      </w:pPr>
      <w:r w:rsidRPr="00924A28">
        <w:t>1.8.1</w:t>
      </w:r>
      <w:r w:rsidRPr="00924A28">
        <w:tab/>
        <w:t>Испытанию типа IIA подвергаются транспортные средства следующих категорий:</w:t>
      </w:r>
    </w:p>
    <w:p w14:paraId="22D4967F" w14:textId="77777777" w:rsidR="00E64216" w:rsidRPr="00924A28" w:rsidRDefault="00E64216" w:rsidP="00E64216">
      <w:pPr>
        <w:spacing w:after="120"/>
        <w:ind w:left="2268" w:right="1134" w:hanging="1134"/>
        <w:jc w:val="both"/>
      </w:pPr>
      <w:r w:rsidRPr="00924A28">
        <w:t>1.8.1.1</w:t>
      </w:r>
      <w:r w:rsidRPr="00924A28">
        <w:tab/>
        <w:t>транспортные средства категории M</w:t>
      </w:r>
      <w:r w:rsidRPr="00924A28">
        <w:rPr>
          <w:vertAlign w:val="subscript"/>
        </w:rPr>
        <w:t>3</w:t>
      </w:r>
      <w:r w:rsidRPr="00924A28">
        <w:t>, относящиеся к классам II, III или B в соответствии с определениями, содержащимися в Сводной резолюции о конструкции транспортных средств (СР.3).</w:t>
      </w:r>
    </w:p>
    <w:p w14:paraId="509E40BB" w14:textId="13291053" w:rsidR="00E64216" w:rsidRPr="00924A28" w:rsidRDefault="00E64216" w:rsidP="00E64216">
      <w:pPr>
        <w:spacing w:after="120"/>
        <w:ind w:left="2268" w:right="1134" w:hanging="1134"/>
        <w:jc w:val="both"/>
        <w:rPr>
          <w:strike/>
        </w:rPr>
      </w:pPr>
      <w:r w:rsidRPr="00924A28">
        <w:t>1.8.1.2</w:t>
      </w:r>
      <w:r w:rsidRPr="00924A28">
        <w:tab/>
        <w:t>транспортные средства категории N</w:t>
      </w:r>
      <w:r w:rsidRPr="00924A28">
        <w:rPr>
          <w:vertAlign w:val="subscript"/>
        </w:rPr>
        <w:t>3</w:t>
      </w:r>
      <w:r w:rsidRPr="00924A28">
        <w:t>, которым разрешается буксировать прицеп</w:t>
      </w:r>
      <w:r>
        <w:t xml:space="preserve"> </w:t>
      </w:r>
      <w:r w:rsidRPr="00924A28">
        <w:t>категории О</w:t>
      </w:r>
      <w:r w:rsidRPr="00924A28">
        <w:rPr>
          <w:vertAlign w:val="subscript"/>
        </w:rPr>
        <w:t>4</w:t>
      </w:r>
      <w:r w:rsidRPr="00924A28">
        <w:t xml:space="preserve">. </w:t>
      </w:r>
      <w:r w:rsidRPr="00924A28">
        <w:rPr>
          <w:strike/>
        </w:rPr>
        <w:t>Если максимальная масса превышает 26 т, то масса при испытании</w:t>
      </w:r>
      <w:r>
        <w:rPr>
          <w:strike/>
        </w:rPr>
        <w:t xml:space="preserve"> </w:t>
      </w:r>
      <w:r w:rsidRPr="00924A28">
        <w:rPr>
          <w:strike/>
        </w:rPr>
        <w:t>ограничивается 26</w:t>
      </w:r>
      <w:r w:rsidR="00577AF5">
        <w:rPr>
          <w:strike/>
          <w:lang w:val="fr-CH"/>
        </w:rPr>
        <w:t> </w:t>
      </w:r>
      <w:r w:rsidRPr="00924A28">
        <w:rPr>
          <w:strike/>
        </w:rPr>
        <w:t>т, а если масса порожнего транспортного средства превышает26</w:t>
      </w:r>
      <w:r w:rsidR="00577AF5">
        <w:rPr>
          <w:strike/>
          <w:lang w:val="fr-CH"/>
        </w:rPr>
        <w:t> </w:t>
      </w:r>
      <w:r w:rsidRPr="00924A28">
        <w:rPr>
          <w:strike/>
        </w:rPr>
        <w:t>т, то эта масса учитывается посредством соответствующих расчетов;</w:t>
      </w:r>
    </w:p>
    <w:p w14:paraId="6226216B" w14:textId="77777777" w:rsidR="00E64216" w:rsidRPr="00924A28" w:rsidRDefault="00E64216" w:rsidP="00E64216">
      <w:pPr>
        <w:spacing w:after="120"/>
        <w:ind w:left="2268" w:right="1134" w:hanging="1134"/>
        <w:jc w:val="both"/>
      </w:pPr>
      <w:r w:rsidRPr="00924A28">
        <w:t>1.8.1.3</w:t>
      </w:r>
      <w:r w:rsidRPr="00924A28">
        <w:tab/>
        <w:t>некоторые транспортные средства, на которые распространяется ДОПОГ (см. приложение 5)».</w:t>
      </w:r>
    </w:p>
    <w:p w14:paraId="6BDCFDC1" w14:textId="77777777" w:rsidR="00E64216" w:rsidRPr="00924A28" w:rsidRDefault="00E64216" w:rsidP="00E64216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 w:rsidRPr="00924A28">
        <w:rPr>
          <w:i/>
          <w:iCs/>
        </w:rPr>
        <w:t>Приложение 4, пункт 1.8.2.1</w:t>
      </w:r>
      <w:r w:rsidRPr="00924A28">
        <w:t xml:space="preserve"> изменить следующим образом:</w:t>
      </w:r>
    </w:p>
    <w:p w14:paraId="17FFC6EF" w14:textId="4F99BB9D" w:rsidR="00E64216" w:rsidRPr="00924A28" w:rsidRDefault="00E64216" w:rsidP="00E64216">
      <w:pPr>
        <w:spacing w:after="120"/>
        <w:ind w:left="2268" w:right="1134" w:hanging="1134"/>
        <w:jc w:val="both"/>
      </w:pPr>
      <w:r w:rsidRPr="00924A28">
        <w:t>«1.8.2.1</w:t>
      </w:r>
      <w:r w:rsidRPr="00924A28">
        <w:tab/>
        <w:t>Рабочие характеристики системы замедления без тормозов испытываются при</w:t>
      </w:r>
      <w:r>
        <w:t xml:space="preserve"> </w:t>
      </w:r>
      <w:r w:rsidRPr="00924A28">
        <w:t xml:space="preserve">максимальной массе транспортного средства или </w:t>
      </w:r>
      <w:r w:rsidRPr="00924A28">
        <w:rPr>
          <w:strike/>
        </w:rPr>
        <w:t>на составе транспортных средств</w:t>
      </w:r>
      <w:r w:rsidRPr="00924A28">
        <w:t xml:space="preserve"> </w:t>
      </w:r>
      <w:r>
        <w:rPr>
          <w:b/>
          <w:bCs/>
        </w:rPr>
        <w:t xml:space="preserve">–– </w:t>
      </w:r>
      <w:r w:rsidRPr="00924A28">
        <w:rPr>
          <w:b/>
          <w:bCs/>
        </w:rPr>
        <w:t xml:space="preserve">в случае автотранспортного средства, </w:t>
      </w:r>
      <w:r>
        <w:rPr>
          <w:b/>
          <w:bCs/>
        </w:rPr>
        <w:t xml:space="preserve">которому разрешается </w:t>
      </w:r>
      <w:r w:rsidRPr="00924A28">
        <w:rPr>
          <w:b/>
          <w:bCs/>
        </w:rPr>
        <w:t>буксиров</w:t>
      </w:r>
      <w:r>
        <w:rPr>
          <w:b/>
          <w:bCs/>
        </w:rPr>
        <w:t>ать</w:t>
      </w:r>
      <w:r w:rsidRPr="00924A28">
        <w:rPr>
          <w:b/>
          <w:bCs/>
        </w:rPr>
        <w:t xml:space="preserve"> прице</w:t>
      </w:r>
      <w:r>
        <w:rPr>
          <w:b/>
          <w:bCs/>
        </w:rPr>
        <w:t>п</w:t>
      </w:r>
      <w:r w:rsidRPr="00924A28">
        <w:rPr>
          <w:b/>
          <w:bCs/>
        </w:rPr>
        <w:t xml:space="preserve"> -</w:t>
      </w:r>
      <w:r>
        <w:rPr>
          <w:b/>
          <w:bCs/>
        </w:rPr>
        <w:t>–</w:t>
      </w:r>
      <w:r w:rsidRPr="00924A28">
        <w:rPr>
          <w:b/>
          <w:bCs/>
        </w:rPr>
        <w:t xml:space="preserve"> при максимальной массе состава транспортных средств, </w:t>
      </w:r>
      <w:r>
        <w:rPr>
          <w:b/>
          <w:bCs/>
        </w:rPr>
        <w:t>которая не должна превышать</w:t>
      </w:r>
      <w:r w:rsidRPr="00924A28">
        <w:rPr>
          <w:b/>
          <w:bCs/>
        </w:rPr>
        <w:t xml:space="preserve"> </w:t>
      </w:r>
      <w:r>
        <w:rPr>
          <w:b/>
          <w:bCs/>
        </w:rPr>
        <w:t xml:space="preserve">при этом </w:t>
      </w:r>
      <w:r w:rsidRPr="00924A28">
        <w:rPr>
          <w:b/>
          <w:bCs/>
        </w:rPr>
        <w:t>44 тонны.</w:t>
      </w:r>
    </w:p>
    <w:p w14:paraId="4A7F6F01" w14:textId="469BB853" w:rsidR="00E64216" w:rsidRPr="00924A28" w:rsidRDefault="00E64216" w:rsidP="00E64216">
      <w:pPr>
        <w:spacing w:after="120"/>
        <w:ind w:left="2268" w:right="1134" w:hanging="1134"/>
        <w:jc w:val="both"/>
      </w:pPr>
      <w:r w:rsidRPr="00924A28">
        <w:tab/>
      </w:r>
      <w:r w:rsidRPr="00924A28">
        <w:rPr>
          <w:b/>
          <w:bCs/>
        </w:rPr>
        <w:t>Если максимальная масса автотранспортного средства категории</w:t>
      </w:r>
      <w:r w:rsidR="008A197B">
        <w:rPr>
          <w:b/>
          <w:bCs/>
        </w:rPr>
        <w:t> </w:t>
      </w:r>
      <w:r w:rsidRPr="00924A28">
        <w:rPr>
          <w:b/>
          <w:bCs/>
        </w:rPr>
        <w:t>N</w:t>
      </w:r>
      <w:r w:rsidRPr="00924A28">
        <w:rPr>
          <w:b/>
          <w:bCs/>
          <w:vertAlign w:val="subscript"/>
        </w:rPr>
        <w:t>3</w:t>
      </w:r>
      <w:r w:rsidRPr="00924A28">
        <w:rPr>
          <w:b/>
          <w:bCs/>
        </w:rPr>
        <w:t xml:space="preserve">, </w:t>
      </w:r>
      <w:r>
        <w:rPr>
          <w:b/>
          <w:bCs/>
        </w:rPr>
        <w:t xml:space="preserve">которому разрешается </w:t>
      </w:r>
      <w:r w:rsidRPr="00924A28">
        <w:rPr>
          <w:b/>
          <w:bCs/>
        </w:rPr>
        <w:t>буксиров</w:t>
      </w:r>
      <w:r>
        <w:rPr>
          <w:b/>
          <w:bCs/>
        </w:rPr>
        <w:t>ать</w:t>
      </w:r>
      <w:r w:rsidRPr="00924A28">
        <w:rPr>
          <w:b/>
          <w:bCs/>
        </w:rPr>
        <w:t xml:space="preserve"> прице</w:t>
      </w:r>
      <w:r>
        <w:rPr>
          <w:b/>
          <w:bCs/>
        </w:rPr>
        <w:t>п</w:t>
      </w:r>
      <w:r w:rsidRPr="00924A28">
        <w:rPr>
          <w:b/>
          <w:bCs/>
        </w:rPr>
        <w:t xml:space="preserve"> и на которое не распространяется ДОПОГ (см. приложение 5), превышает 26 т, то масса при испытании этого автотранспортного средства категории N</w:t>
      </w:r>
      <w:r w:rsidRPr="00924A28">
        <w:rPr>
          <w:b/>
          <w:bCs/>
          <w:vertAlign w:val="subscript"/>
        </w:rPr>
        <w:t>3</w:t>
      </w:r>
      <w:r w:rsidRPr="00924A28">
        <w:rPr>
          <w:b/>
          <w:bCs/>
        </w:rPr>
        <w:t xml:space="preserve"> должна составлять 26 тонн.</w:t>
      </w:r>
      <w:r w:rsidRPr="00924A28">
        <w:t xml:space="preserve"> </w:t>
      </w:r>
      <w:r w:rsidRPr="00924A28">
        <w:rPr>
          <w:b/>
          <w:bCs/>
        </w:rPr>
        <w:t>Если же порожняя масса такого автотранспортного средства категории N</w:t>
      </w:r>
      <w:r w:rsidRPr="00924A28">
        <w:rPr>
          <w:b/>
          <w:bCs/>
          <w:vertAlign w:val="subscript"/>
        </w:rPr>
        <w:t>3</w:t>
      </w:r>
      <w:r w:rsidRPr="00924A28">
        <w:rPr>
          <w:b/>
          <w:bCs/>
        </w:rPr>
        <w:t xml:space="preserve"> превышает 26</w:t>
      </w:r>
      <w:r w:rsidR="008A197B">
        <w:rPr>
          <w:b/>
          <w:bCs/>
        </w:rPr>
        <w:t> </w:t>
      </w:r>
      <w:r w:rsidRPr="00924A28">
        <w:rPr>
          <w:b/>
          <w:bCs/>
        </w:rPr>
        <w:t>т, то эта масса учитывается посредством соответствующих расчетов</w:t>
      </w:r>
      <w:r w:rsidRPr="00924A28">
        <w:t>».</w:t>
      </w:r>
    </w:p>
    <w:p w14:paraId="15D24B56" w14:textId="77777777" w:rsidR="00E64216" w:rsidRPr="00924A28" w:rsidRDefault="00E64216" w:rsidP="00E64216">
      <w:pPr>
        <w:pStyle w:val="HChG"/>
      </w:pPr>
      <w:r>
        <w:rPr>
          <w:bCs/>
        </w:rPr>
        <w:tab/>
      </w:r>
      <w:r w:rsidRPr="00924A28">
        <w:rPr>
          <w:bCs/>
        </w:rPr>
        <w:t>II.</w:t>
      </w:r>
      <w:r w:rsidRPr="00924A28">
        <w:tab/>
      </w:r>
      <w:r w:rsidRPr="00924A28">
        <w:rPr>
          <w:bCs/>
        </w:rPr>
        <w:t>Обоснование</w:t>
      </w:r>
    </w:p>
    <w:p w14:paraId="3FA0F124" w14:textId="5EFB14CD" w:rsidR="00E64216" w:rsidRPr="00924A28" w:rsidRDefault="00E64216" w:rsidP="00E64216">
      <w:pPr>
        <w:pStyle w:val="SingleTxtG"/>
        <w:rPr>
          <w:rFonts w:asciiTheme="majorBidi" w:hAnsiTheme="majorBidi" w:cstheme="majorBidi"/>
        </w:rPr>
      </w:pPr>
      <w:r w:rsidRPr="00924A28">
        <w:t>1.</w:t>
      </w:r>
      <w:r w:rsidRPr="00924A28">
        <w:tab/>
        <w:t>Положения об испытании были перенесены из области применения (пункт</w:t>
      </w:r>
      <w:r>
        <w:rPr>
          <w:lang w:val="fr-CH"/>
        </w:rPr>
        <w:t> </w:t>
      </w:r>
      <w:r w:rsidRPr="00924A28">
        <w:t>1.8.1 и его подпункты) в раздел, описывающий условия проведения испытания (пункт</w:t>
      </w:r>
      <w:r>
        <w:rPr>
          <w:lang w:val="fr-CH"/>
        </w:rPr>
        <w:t> </w:t>
      </w:r>
      <w:r w:rsidRPr="00924A28">
        <w:t>1.8.2 и его подпункты).</w:t>
      </w:r>
    </w:p>
    <w:p w14:paraId="1C4FD62F" w14:textId="5333F68C" w:rsidR="00E64216" w:rsidRPr="00924A28" w:rsidRDefault="00E64216" w:rsidP="00E64216">
      <w:pPr>
        <w:pStyle w:val="SingleTxtG"/>
        <w:rPr>
          <w:rFonts w:asciiTheme="majorBidi" w:hAnsiTheme="majorBidi" w:cstheme="majorBidi"/>
        </w:rPr>
      </w:pPr>
      <w:r w:rsidRPr="00924A28">
        <w:t>2.</w:t>
      </w:r>
      <w:r w:rsidRPr="00924A28">
        <w:tab/>
        <w:t>Первоначальный текст Правил допускал возможность неверного толкования в части, касающ</w:t>
      </w:r>
      <w:r w:rsidR="008A197B">
        <w:t>е</w:t>
      </w:r>
      <w:r w:rsidRPr="00924A28">
        <w:t>йся массы при испытании.</w:t>
      </w:r>
    </w:p>
    <w:p w14:paraId="3DD89653" w14:textId="38240D4D" w:rsidR="00E64216" w:rsidRPr="00924A28" w:rsidRDefault="00E64216" w:rsidP="00E64216">
      <w:pPr>
        <w:pStyle w:val="SingleTxtG"/>
        <w:rPr>
          <w:rFonts w:asciiTheme="majorBidi" w:hAnsiTheme="majorBidi" w:cstheme="majorBidi"/>
        </w:rPr>
      </w:pPr>
      <w:r w:rsidRPr="00924A28">
        <w:t>3.</w:t>
      </w:r>
      <w:r w:rsidRPr="00924A28">
        <w:tab/>
        <w:t xml:space="preserve">Для обеспечения безопасности дорожного движения система замедления, приводящая к торможению только </w:t>
      </w:r>
      <w:r>
        <w:t xml:space="preserve">транспортного средства </w:t>
      </w:r>
      <w:r w:rsidRPr="00E64216">
        <w:t>—</w:t>
      </w:r>
      <w:r>
        <w:t xml:space="preserve"> </w:t>
      </w:r>
      <w:r w:rsidRPr="00924A28">
        <w:t>тягача, но не воздействующая на прицеп, должна выдерживать массу всего состава транспортных средств. Поэтому масса при испытании должна включать массу состава, а не только массу тягача.</w:t>
      </w:r>
    </w:p>
    <w:p w14:paraId="390BD268" w14:textId="75BB3394" w:rsidR="00E64216" w:rsidRPr="00924A28" w:rsidRDefault="00E64216" w:rsidP="00E64216">
      <w:pPr>
        <w:pStyle w:val="SingleTxtG"/>
        <w:rPr>
          <w:rFonts w:asciiTheme="majorBidi" w:hAnsiTheme="majorBidi" w:cstheme="majorBidi"/>
        </w:rPr>
      </w:pPr>
      <w:r w:rsidRPr="00924A28">
        <w:t>4.</w:t>
      </w:r>
      <w:r w:rsidRPr="00924A28">
        <w:tab/>
        <w:t>Для уточнения этого момента предлагается указать, что масса при испытании транспортных средств, которым разрешается буксировать прицеп(</w:t>
      </w:r>
      <w:r>
        <w:t>ы</w:t>
      </w:r>
      <w:r w:rsidRPr="00924A28">
        <w:t>) категории</w:t>
      </w:r>
      <w:r>
        <w:rPr>
          <w:lang w:val="fr-CH"/>
        </w:rPr>
        <w:t> </w:t>
      </w:r>
      <w:r w:rsidRPr="00924A28">
        <w:t>O</w:t>
      </w:r>
      <w:r w:rsidRPr="00924A28">
        <w:rPr>
          <w:vertAlign w:val="subscript"/>
        </w:rPr>
        <w:t>4</w:t>
      </w:r>
      <w:r w:rsidRPr="00924A28">
        <w:t>, должна включать массу всего состава.</w:t>
      </w:r>
    </w:p>
    <w:p w14:paraId="7EF1D458" w14:textId="31DE203F" w:rsidR="00E12C5F" w:rsidRPr="008D53B6" w:rsidRDefault="00E64216" w:rsidP="00E64216">
      <w:pPr>
        <w:spacing w:before="240"/>
        <w:jc w:val="center"/>
      </w:pPr>
      <w:r w:rsidRPr="00884D16">
        <w:rPr>
          <w:u w:val="single"/>
        </w:rPr>
        <w:tab/>
      </w:r>
      <w:r w:rsidRPr="00884D16">
        <w:rPr>
          <w:u w:val="single"/>
        </w:rPr>
        <w:tab/>
      </w:r>
      <w:r w:rsidRPr="00884D16">
        <w:rPr>
          <w:u w:val="single"/>
        </w:rPr>
        <w:tab/>
      </w:r>
    </w:p>
    <w:sectPr w:rsidR="00E12C5F" w:rsidRPr="008D53B6" w:rsidSect="00E64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FF69" w14:textId="77777777" w:rsidR="00B0193B" w:rsidRPr="00A312BC" w:rsidRDefault="00B0193B" w:rsidP="00A312BC"/>
  </w:endnote>
  <w:endnote w:type="continuationSeparator" w:id="0">
    <w:p w14:paraId="248789AC" w14:textId="77777777" w:rsidR="00B0193B" w:rsidRPr="00A312BC" w:rsidRDefault="00B019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2135" w14:textId="5C4B83A5" w:rsidR="00E64216" w:rsidRPr="00E64216" w:rsidRDefault="00E64216">
    <w:pPr>
      <w:pStyle w:val="a8"/>
    </w:pPr>
    <w:r w:rsidRPr="00E64216">
      <w:rPr>
        <w:b/>
        <w:sz w:val="18"/>
      </w:rPr>
      <w:fldChar w:fldCharType="begin"/>
    </w:r>
    <w:r w:rsidRPr="00E64216">
      <w:rPr>
        <w:b/>
        <w:sz w:val="18"/>
      </w:rPr>
      <w:instrText xml:space="preserve"> PAGE  \* MERGEFORMAT </w:instrText>
    </w:r>
    <w:r w:rsidRPr="00E64216">
      <w:rPr>
        <w:b/>
        <w:sz w:val="18"/>
      </w:rPr>
      <w:fldChar w:fldCharType="separate"/>
    </w:r>
    <w:r w:rsidRPr="00E64216">
      <w:rPr>
        <w:b/>
        <w:noProof/>
        <w:sz w:val="18"/>
      </w:rPr>
      <w:t>2</w:t>
    </w:r>
    <w:r w:rsidRPr="00E64216">
      <w:rPr>
        <w:b/>
        <w:sz w:val="18"/>
      </w:rPr>
      <w:fldChar w:fldCharType="end"/>
    </w:r>
    <w:r>
      <w:rPr>
        <w:b/>
        <w:sz w:val="18"/>
      </w:rPr>
      <w:tab/>
    </w:r>
    <w:r>
      <w:t>GE.23-21843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6123" w14:textId="1DD6E7E0" w:rsidR="00E64216" w:rsidRPr="00E64216" w:rsidRDefault="00E64216" w:rsidP="00E64216">
    <w:pPr>
      <w:pStyle w:val="a8"/>
      <w:tabs>
        <w:tab w:val="clear" w:pos="9639"/>
        <w:tab w:val="right" w:pos="9638"/>
      </w:tabs>
      <w:rPr>
        <w:b/>
        <w:sz w:val="18"/>
      </w:rPr>
    </w:pPr>
    <w:r>
      <w:t>GE.23-21843</w:t>
    </w:r>
    <w:r>
      <w:tab/>
    </w:r>
    <w:r w:rsidRPr="00E64216">
      <w:rPr>
        <w:b/>
        <w:sz w:val="18"/>
      </w:rPr>
      <w:fldChar w:fldCharType="begin"/>
    </w:r>
    <w:r w:rsidRPr="00E64216">
      <w:rPr>
        <w:b/>
        <w:sz w:val="18"/>
      </w:rPr>
      <w:instrText xml:space="preserve"> PAGE  \* MERGEFORMAT </w:instrText>
    </w:r>
    <w:r w:rsidRPr="00E64216">
      <w:rPr>
        <w:b/>
        <w:sz w:val="18"/>
      </w:rPr>
      <w:fldChar w:fldCharType="separate"/>
    </w:r>
    <w:r w:rsidRPr="00E64216">
      <w:rPr>
        <w:b/>
        <w:noProof/>
        <w:sz w:val="18"/>
      </w:rPr>
      <w:t>3</w:t>
    </w:r>
    <w:r w:rsidRPr="00E642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4BEA" w14:textId="05876341" w:rsidR="00042B72" w:rsidRPr="00E64216" w:rsidRDefault="00E64216" w:rsidP="00E6421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7136E0" wp14:editId="341FE81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23-21843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22E5AD" wp14:editId="1D1EB9E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161123  161123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AB78" w14:textId="77777777" w:rsidR="00B0193B" w:rsidRPr="001075E9" w:rsidRDefault="00B019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1668CF" w14:textId="77777777" w:rsidR="00B0193B" w:rsidRDefault="00B019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78981B" w14:textId="48395200" w:rsidR="00E64216" w:rsidRPr="006C5434" w:rsidRDefault="00E64216" w:rsidP="00E64216">
      <w:pPr>
        <w:pStyle w:val="ad"/>
      </w:pPr>
      <w:r>
        <w:tab/>
      </w:r>
      <w:r w:rsidRPr="00E64216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2024</w:t>
      </w:r>
      <w:r>
        <w:rPr>
          <w:lang w:val="fr-CH"/>
        </w:rPr>
        <w:t> </w:t>
      </w:r>
      <w:r>
        <w:t>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801D" w14:textId="2F07B975" w:rsidR="00E64216" w:rsidRPr="00E64216" w:rsidRDefault="00E64216">
    <w:pPr>
      <w:pStyle w:val="a5"/>
    </w:pPr>
    <w:fldSimple w:instr=" TITLE  \* MERGEFORMAT ">
      <w:r w:rsidR="00437308">
        <w:t>ECE/TRANS/WP.29/GRVA/2024/7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E503" w14:textId="1AFC6EB1" w:rsidR="00E64216" w:rsidRPr="00E64216" w:rsidRDefault="00E64216" w:rsidP="00E64216">
    <w:pPr>
      <w:pStyle w:val="a5"/>
      <w:jc w:val="right"/>
    </w:pPr>
    <w:fldSimple w:instr=" TITLE  \* MERGEFORMAT ">
      <w:r w:rsidR="00437308">
        <w:t>ECE/TRANS/WP.29/GRVA/2024/7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0B50" w14:textId="77777777" w:rsidR="00E64216" w:rsidRDefault="00E64216" w:rsidP="00E6421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3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5903"/>
    <w:rsid w:val="0014152F"/>
    <w:rsid w:val="00180183"/>
    <w:rsid w:val="0018024D"/>
    <w:rsid w:val="0018063A"/>
    <w:rsid w:val="0018649F"/>
    <w:rsid w:val="00196389"/>
    <w:rsid w:val="001B3EF6"/>
    <w:rsid w:val="001C7A89"/>
    <w:rsid w:val="00255343"/>
    <w:rsid w:val="002670A8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7308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7AF5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197B"/>
    <w:rsid w:val="008A37C8"/>
    <w:rsid w:val="008B6909"/>
    <w:rsid w:val="008D53B6"/>
    <w:rsid w:val="008F7609"/>
    <w:rsid w:val="009000FF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193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280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6B90"/>
    <w:rsid w:val="00DD78D1"/>
    <w:rsid w:val="00DE32CD"/>
    <w:rsid w:val="00DF5767"/>
    <w:rsid w:val="00DF71B9"/>
    <w:rsid w:val="00E12C5F"/>
    <w:rsid w:val="00E64216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90F23"/>
  <w15:docId w15:val="{7B1E5D29-6F88-48A9-93DB-D291918D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64216"/>
    <w:rPr>
      <w:lang w:val="ru-RU" w:eastAsia="en-US"/>
    </w:rPr>
  </w:style>
  <w:style w:type="character" w:customStyle="1" w:styleId="HChGChar">
    <w:name w:val="_ H _Ch_G Char"/>
    <w:link w:val="HChG"/>
    <w:qFormat/>
    <w:rsid w:val="00E64216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6421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700BC-0E89-4F1A-8727-771D4B48AC27}"/>
</file>

<file path=customXml/itemProps2.xml><?xml version="1.0" encoding="utf-8"?>
<ds:datastoreItem xmlns:ds="http://schemas.openxmlformats.org/officeDocument/2006/customXml" ds:itemID="{43A72169-C335-409F-A536-9BDC2F55BD6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445</Words>
  <Characters>3082</Characters>
  <Application>Microsoft Office Word</Application>
  <DocSecurity>0</DocSecurity>
  <Lines>76</Lines>
  <Paragraphs>33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7" baseType="lpstr">
      <vt:lpstr>ECE/TRANS/WP.29/GRVA/2024/7</vt:lpstr>
      <vt:lpstr>    Предложение по дополнению к поправкам серии 13 к Правилам № 13 ООН (торможение</vt:lpstr>
      <vt:lpstr>        Представлено экспертом от Германии*</vt:lpstr>
      <vt:lpstr>    I.	Предложение</vt:lpstr>
      <vt:lpstr>    II.	Обоснование</vt:lpstr>
      <vt:lpstr>A/</vt:lpstr>
      <vt:lpstr>A/</vt:lpstr>
    </vt:vector>
  </TitlesOfParts>
  <Company>DCM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ECE/TRANS/WP.29/GRVA/2024/7</dc:title>
  <dc:subject/>
  <dc:creator>Olga OVTCHINNIKOVA</dc:creator>
  <cp:keywords/>
  <cp:lastModifiedBy>Olga Ovchinnikova</cp:lastModifiedBy>
  <cp:revision>5</cp:revision>
  <cp:lastPrinted>2023-11-16T08:11:00Z</cp:lastPrinted>
  <dcterms:created xsi:type="dcterms:W3CDTF">2023-11-16T08:11:00Z</dcterms:created>
  <dcterms:modified xsi:type="dcterms:W3CDTF">2023-11-16T08:12:00Z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