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1EFA717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7869C2E" w14:textId="77777777" w:rsidR="00F35BAF" w:rsidRPr="00DB58B5" w:rsidRDefault="00F35BAF" w:rsidP="008D515B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2227BC8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F39726" w14:textId="77777777" w:rsidR="00F35BAF" w:rsidRPr="00DB58B5" w:rsidRDefault="008D515B" w:rsidP="008D515B">
            <w:pPr>
              <w:jc w:val="right"/>
            </w:pPr>
            <w:r w:rsidRPr="008D515B">
              <w:rPr>
                <w:sz w:val="40"/>
              </w:rPr>
              <w:t>ECE</w:t>
            </w:r>
            <w:r>
              <w:t>/TRANS/WP.29/GRVA/2024/3</w:t>
            </w:r>
          </w:p>
        </w:tc>
      </w:tr>
      <w:tr w:rsidR="00F35BAF" w:rsidRPr="00DB58B5" w14:paraId="2278C8DF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8DE86FE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23B55E3" wp14:editId="795AAE3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ED85AE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22E4205" w14:textId="77777777" w:rsidR="00F35BAF" w:rsidRDefault="008D515B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03A7A38B" w14:textId="77777777" w:rsidR="008D515B" w:rsidRDefault="008D515B" w:rsidP="008D515B">
            <w:pPr>
              <w:spacing w:line="240" w:lineRule="exact"/>
            </w:pPr>
            <w:r>
              <w:t>1</w:t>
            </w:r>
            <w:r w:rsidRPr="008D515B">
              <w:rPr>
                <w:vertAlign w:val="superscript"/>
              </w:rPr>
              <w:t>er</w:t>
            </w:r>
            <w:r>
              <w:t xml:space="preserve"> novembre 2023</w:t>
            </w:r>
          </w:p>
          <w:p w14:paraId="5139CA49" w14:textId="77777777" w:rsidR="008D515B" w:rsidRDefault="008D515B" w:rsidP="008D515B">
            <w:pPr>
              <w:spacing w:line="240" w:lineRule="exact"/>
            </w:pPr>
            <w:r>
              <w:t>Français</w:t>
            </w:r>
          </w:p>
          <w:p w14:paraId="3112349A" w14:textId="77777777" w:rsidR="008D515B" w:rsidRPr="00DB58B5" w:rsidRDefault="008D515B" w:rsidP="008D515B">
            <w:pPr>
              <w:spacing w:line="240" w:lineRule="exact"/>
            </w:pPr>
            <w:r>
              <w:t>Original : anglais</w:t>
            </w:r>
          </w:p>
        </w:tc>
      </w:tr>
    </w:tbl>
    <w:p w14:paraId="0EBECD16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48CE6FB3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2C54445" w14:textId="77777777" w:rsidR="008D515B" w:rsidRPr="00932C32" w:rsidRDefault="008D515B" w:rsidP="008D515B">
      <w:pPr>
        <w:spacing w:before="120"/>
        <w:rPr>
          <w:rFonts w:eastAsia="MS Mincho"/>
          <w:b/>
          <w:bCs/>
          <w:sz w:val="28"/>
          <w:szCs w:val="28"/>
        </w:rPr>
      </w:pPr>
      <w:bookmarkStart w:id="0" w:name="OLE_LINK2"/>
      <w:r w:rsidRPr="00932C32">
        <w:rPr>
          <w:b/>
          <w:bCs/>
          <w:sz w:val="24"/>
          <w:szCs w:val="24"/>
        </w:rPr>
        <w:t xml:space="preserve">Forum mondial de l’harmonisation </w:t>
      </w:r>
      <w:r>
        <w:rPr>
          <w:b/>
          <w:bCs/>
          <w:sz w:val="24"/>
          <w:szCs w:val="24"/>
        </w:rPr>
        <w:br/>
      </w:r>
      <w:r w:rsidRPr="00932C32">
        <w:rPr>
          <w:b/>
          <w:bCs/>
          <w:sz w:val="24"/>
          <w:szCs w:val="24"/>
        </w:rPr>
        <w:t>des Règlements concernant les véhicules</w:t>
      </w:r>
    </w:p>
    <w:p w14:paraId="44D9031A" w14:textId="77777777" w:rsidR="008D515B" w:rsidRPr="00932C32" w:rsidRDefault="008D515B" w:rsidP="008D515B">
      <w:pPr>
        <w:tabs>
          <w:tab w:val="center" w:pos="4819"/>
        </w:tabs>
        <w:spacing w:before="120"/>
        <w:rPr>
          <w:rFonts w:eastAsia="MS Mincho"/>
          <w:b/>
          <w:bCs/>
          <w:sz w:val="18"/>
          <w:szCs w:val="18"/>
        </w:rPr>
      </w:pPr>
      <w:r w:rsidRPr="00932C32">
        <w:rPr>
          <w:b/>
          <w:bCs/>
        </w:rPr>
        <w:t xml:space="preserve">Groupe de travail des véhicules </w:t>
      </w:r>
      <w:r>
        <w:rPr>
          <w:b/>
          <w:bCs/>
        </w:rPr>
        <w:br/>
      </w:r>
      <w:r w:rsidRPr="00932C32">
        <w:rPr>
          <w:b/>
          <w:bCs/>
        </w:rPr>
        <w:t>automatisés/autonomes et connectés</w:t>
      </w:r>
    </w:p>
    <w:p w14:paraId="5458D5D5" w14:textId="77777777" w:rsidR="008D515B" w:rsidRPr="00932C32" w:rsidRDefault="008D515B" w:rsidP="008D515B">
      <w:pPr>
        <w:tabs>
          <w:tab w:val="center" w:pos="4819"/>
        </w:tabs>
        <w:spacing w:before="120"/>
        <w:rPr>
          <w:rFonts w:eastAsia="MS Mincho"/>
          <w:b/>
          <w:sz w:val="18"/>
          <w:szCs w:val="18"/>
        </w:rPr>
      </w:pPr>
      <w:r w:rsidRPr="00932C32">
        <w:rPr>
          <w:b/>
          <w:bCs/>
        </w:rPr>
        <w:t>Dix-huitième session</w:t>
      </w:r>
    </w:p>
    <w:p w14:paraId="6F1040F7" w14:textId="77777777" w:rsidR="008D515B" w:rsidRPr="00932C32" w:rsidRDefault="008D515B" w:rsidP="008D515B">
      <w:pPr>
        <w:rPr>
          <w:rFonts w:eastAsia="MS Mincho"/>
          <w:sz w:val="18"/>
          <w:szCs w:val="18"/>
        </w:rPr>
      </w:pPr>
      <w:r w:rsidRPr="00932C32">
        <w:t>Genève, 22-26 janvier 2024</w:t>
      </w:r>
    </w:p>
    <w:p w14:paraId="5D9935D8" w14:textId="77777777" w:rsidR="008D515B" w:rsidRPr="00932C32" w:rsidRDefault="008D515B" w:rsidP="008D515B">
      <w:pPr>
        <w:rPr>
          <w:rFonts w:eastAsia="MS Mincho"/>
          <w:sz w:val="18"/>
          <w:szCs w:val="18"/>
        </w:rPr>
      </w:pPr>
      <w:r w:rsidRPr="00932C32">
        <w:t>Point 4 e) de l’ordre du jour provisoire</w:t>
      </w:r>
    </w:p>
    <w:p w14:paraId="58F072F3" w14:textId="49F9406B" w:rsidR="008D515B" w:rsidRPr="00932C32" w:rsidRDefault="008D515B" w:rsidP="008D515B">
      <w:pPr>
        <w:rPr>
          <w:rFonts w:eastAsia="MS Mincho"/>
          <w:b/>
          <w:bCs/>
          <w:sz w:val="18"/>
          <w:szCs w:val="18"/>
        </w:rPr>
      </w:pPr>
      <w:r w:rsidRPr="00932C32">
        <w:rPr>
          <w:b/>
          <w:bCs/>
        </w:rPr>
        <w:t>Véhicules automatisés/autonomes et connectés 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932C32">
        <w:rPr>
          <w:b/>
          <w:bCs/>
        </w:rPr>
        <w:t xml:space="preserve">Règlement ONU </w:t>
      </w:r>
      <w:r w:rsidRPr="00932C32">
        <w:rPr>
          <w:rFonts w:eastAsia="MS Mincho"/>
          <w:b/>
          <w:bCs/>
        </w:rPr>
        <w:t>n</w:t>
      </w:r>
      <w:r w:rsidRPr="00932C32">
        <w:rPr>
          <w:rFonts w:eastAsia="MS Mincho"/>
          <w:b/>
          <w:bCs/>
          <w:vertAlign w:val="superscript"/>
        </w:rPr>
        <w:t>o</w:t>
      </w:r>
      <w:r>
        <w:rPr>
          <w:b/>
          <w:bCs/>
        </w:rPr>
        <w:t> </w:t>
      </w:r>
      <w:r w:rsidRPr="00932C32">
        <w:rPr>
          <w:b/>
          <w:bCs/>
        </w:rPr>
        <w:t>157</w:t>
      </w:r>
    </w:p>
    <w:p w14:paraId="1B76CB0B" w14:textId="77777777" w:rsidR="008D515B" w:rsidRPr="00932C32" w:rsidRDefault="008D515B" w:rsidP="008D515B">
      <w:pPr>
        <w:pStyle w:val="HChG"/>
        <w:rPr>
          <w:rFonts w:eastAsia="MS Mincho"/>
          <w:sz w:val="24"/>
        </w:rPr>
      </w:pPr>
      <w:r w:rsidRPr="00932C32">
        <w:tab/>
      </w:r>
      <w:r w:rsidRPr="00932C32">
        <w:tab/>
        <w:t xml:space="preserve">Proposition de complément au Règlement ONU </w:t>
      </w:r>
      <w:r w:rsidRPr="00932C32">
        <w:rPr>
          <w:rFonts w:eastAsia="MS Mincho"/>
        </w:rPr>
        <w:t>n</w:t>
      </w:r>
      <w:r w:rsidRPr="00932C32">
        <w:rPr>
          <w:rFonts w:eastAsia="MS Mincho"/>
          <w:vertAlign w:val="superscript"/>
        </w:rPr>
        <w:t>o</w:t>
      </w:r>
      <w:r w:rsidRPr="00932C32">
        <w:t> 157 (Systèmes automatisés de maintien dans la voie)</w:t>
      </w:r>
      <w:r w:rsidRPr="00932C32">
        <w:rPr>
          <w:rFonts w:eastAsia="MS Mincho"/>
          <w:b w:val="0"/>
          <w:bCs/>
          <w:sz w:val="20"/>
          <w:szCs w:val="16"/>
        </w:rPr>
        <w:footnoteReference w:customMarkFollows="1" w:id="2"/>
        <w:t>*</w:t>
      </w:r>
    </w:p>
    <w:p w14:paraId="375814A7" w14:textId="77777777" w:rsidR="008D515B" w:rsidRPr="00932C32" w:rsidRDefault="008D515B" w:rsidP="008D515B">
      <w:pPr>
        <w:pStyle w:val="H1G"/>
        <w:rPr>
          <w:rFonts w:eastAsia="MS Mincho"/>
        </w:rPr>
      </w:pPr>
      <w:r w:rsidRPr="00932C32">
        <w:tab/>
      </w:r>
      <w:r w:rsidRPr="00932C32">
        <w:tab/>
        <w:t>Communication du représentant de la France</w:t>
      </w:r>
    </w:p>
    <w:p w14:paraId="491D1239" w14:textId="77777777" w:rsidR="008D515B" w:rsidRPr="008D515B" w:rsidRDefault="008D515B" w:rsidP="008D515B">
      <w:pPr>
        <w:pStyle w:val="SingleTxtG"/>
        <w:ind w:firstLine="306"/>
      </w:pPr>
      <w:r w:rsidRPr="00932C32">
        <w:t>Le texte ci-après a été établi par les représentants de la France et soumis au Groupe de travail des véhicules automatisés/autonomes et connectés (GRVA) à sa dix-septième session. Il est fondé sur le document ECE/TRANS/WP.29/GRVA/2023/19 et tient compte du document ECE/TRANS/WP.29/2023/131. Les modifications qu’il est proposé d’apporter au texte actuel du Règlement ONU figurent en caractères gras pour les ajouts.</w:t>
      </w:r>
      <w:bookmarkEnd w:id="0"/>
    </w:p>
    <w:p w14:paraId="7B510073" w14:textId="77777777" w:rsidR="008D515B" w:rsidRPr="00932C32" w:rsidRDefault="008D515B" w:rsidP="008D515B">
      <w:pPr>
        <w:pStyle w:val="SingleTxtG"/>
      </w:pPr>
      <w:r w:rsidRPr="00932C32">
        <w:rPr>
          <w:i/>
          <w:iCs/>
        </w:rPr>
        <w:t>Paragraphe 5.1.7</w:t>
      </w:r>
      <w:r w:rsidRPr="00932C32">
        <w:t>, lire :</w:t>
      </w:r>
    </w:p>
    <w:p w14:paraId="32A01466" w14:textId="5337DD6A" w:rsidR="00F9573C" w:rsidRDefault="008D515B" w:rsidP="008D515B">
      <w:pPr>
        <w:pStyle w:val="SingleTxtG"/>
        <w:ind w:left="2268" w:hanging="1134"/>
      </w:pPr>
      <w:r w:rsidRPr="00932C32">
        <w:t>« 5.1.7</w:t>
      </w:r>
      <w:r w:rsidRPr="00932C32">
        <w:tab/>
        <w:t>L’efficacité du système ne doit pas être compromise par des champs magnétiques ou électriques</w:t>
      </w:r>
      <w:r w:rsidRPr="00932C32">
        <w:rPr>
          <w:b/>
          <w:bCs/>
        </w:rPr>
        <w:t>, que l’ALKS soit opérationnel ou désactivé</w:t>
      </w:r>
      <w:r w:rsidRPr="00932C32">
        <w:t xml:space="preserve">. Cette condition est remplie s’il est satisfait aux prescriptions techniques et aux dispositions transitoires de la série 06 ou d’une série ultérieure d’amendements au Règlement ONU </w:t>
      </w:r>
      <w:r w:rsidRPr="00932C32">
        <w:rPr>
          <w:rFonts w:eastAsia="MS Mincho"/>
        </w:rPr>
        <w:t>n</w:t>
      </w:r>
      <w:r w:rsidRPr="00932C32">
        <w:rPr>
          <w:rFonts w:eastAsia="MS Mincho"/>
          <w:vertAlign w:val="superscript"/>
        </w:rPr>
        <w:t>o</w:t>
      </w:r>
      <w:r w:rsidRPr="00932C32">
        <w:t> 10. ».</w:t>
      </w:r>
      <w:r w:rsidR="00B33E5E">
        <w:t xml:space="preserve"> </w:t>
      </w:r>
    </w:p>
    <w:p w14:paraId="260F8D0A" w14:textId="4C86BEAC" w:rsidR="008D515B" w:rsidRPr="008D515B" w:rsidRDefault="008D515B" w:rsidP="008D515B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D515B" w:rsidRPr="008D515B" w:rsidSect="008D515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3520" w14:textId="77777777" w:rsidR="00EE0173" w:rsidRDefault="00EE0173" w:rsidP="00F95C08">
      <w:pPr>
        <w:spacing w:line="240" w:lineRule="auto"/>
      </w:pPr>
    </w:p>
  </w:endnote>
  <w:endnote w:type="continuationSeparator" w:id="0">
    <w:p w14:paraId="01D3C7FD" w14:textId="77777777" w:rsidR="00EE0173" w:rsidRPr="00AC3823" w:rsidRDefault="00EE0173" w:rsidP="00AC3823">
      <w:pPr>
        <w:pStyle w:val="Pieddepage"/>
      </w:pPr>
    </w:p>
  </w:endnote>
  <w:endnote w:type="continuationNotice" w:id="1">
    <w:p w14:paraId="4468F3D6" w14:textId="77777777" w:rsidR="00EE0173" w:rsidRDefault="00EE01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4146" w14:textId="77777777" w:rsidR="008D515B" w:rsidRPr="008D515B" w:rsidRDefault="008D515B" w:rsidP="008D515B">
    <w:pPr>
      <w:pStyle w:val="Pieddepage"/>
      <w:tabs>
        <w:tab w:val="right" w:pos="9638"/>
      </w:tabs>
    </w:pPr>
    <w:r w:rsidRPr="008D515B">
      <w:rPr>
        <w:b/>
        <w:sz w:val="18"/>
      </w:rPr>
      <w:fldChar w:fldCharType="begin"/>
    </w:r>
    <w:r w:rsidRPr="008D515B">
      <w:rPr>
        <w:b/>
        <w:sz w:val="18"/>
      </w:rPr>
      <w:instrText xml:space="preserve"> PAGE  \* MERGEFORMAT </w:instrText>
    </w:r>
    <w:r w:rsidRPr="008D515B">
      <w:rPr>
        <w:b/>
        <w:sz w:val="18"/>
      </w:rPr>
      <w:fldChar w:fldCharType="separate"/>
    </w:r>
    <w:r w:rsidRPr="008D515B">
      <w:rPr>
        <w:b/>
        <w:noProof/>
        <w:sz w:val="18"/>
      </w:rPr>
      <w:t>2</w:t>
    </w:r>
    <w:r w:rsidRPr="008D515B">
      <w:rPr>
        <w:b/>
        <w:sz w:val="18"/>
      </w:rPr>
      <w:fldChar w:fldCharType="end"/>
    </w:r>
    <w:r>
      <w:rPr>
        <w:b/>
        <w:sz w:val="18"/>
      </w:rPr>
      <w:tab/>
    </w:r>
    <w:r>
      <w:t>GE.23-21140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6E5C" w14:textId="77777777" w:rsidR="008D515B" w:rsidRPr="008D515B" w:rsidRDefault="008D515B" w:rsidP="008D515B">
    <w:pPr>
      <w:pStyle w:val="Pieddepage"/>
      <w:tabs>
        <w:tab w:val="right" w:pos="9638"/>
      </w:tabs>
      <w:rPr>
        <w:b/>
        <w:sz w:val="18"/>
      </w:rPr>
    </w:pPr>
    <w:r>
      <w:t>GE.23-21140</w:t>
    </w:r>
    <w:r>
      <w:tab/>
    </w:r>
    <w:r w:rsidRPr="008D515B">
      <w:rPr>
        <w:b/>
        <w:sz w:val="18"/>
      </w:rPr>
      <w:fldChar w:fldCharType="begin"/>
    </w:r>
    <w:r w:rsidRPr="008D515B">
      <w:rPr>
        <w:b/>
        <w:sz w:val="18"/>
      </w:rPr>
      <w:instrText xml:space="preserve"> PAGE  \* MERGEFORMAT </w:instrText>
    </w:r>
    <w:r w:rsidRPr="008D515B">
      <w:rPr>
        <w:b/>
        <w:sz w:val="18"/>
      </w:rPr>
      <w:fldChar w:fldCharType="separate"/>
    </w:r>
    <w:r w:rsidRPr="008D515B">
      <w:rPr>
        <w:b/>
        <w:noProof/>
        <w:sz w:val="18"/>
      </w:rPr>
      <w:t>3</w:t>
    </w:r>
    <w:r w:rsidRPr="008D515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340C" w14:textId="3E5338B3" w:rsidR="007F20FA" w:rsidRPr="008D515B" w:rsidRDefault="008D515B" w:rsidP="008D515B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8BC02ED" wp14:editId="5FC93BFA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23-21140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59EFB99" wp14:editId="1F2700C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291123    291123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9B58" w14:textId="77777777" w:rsidR="00EE0173" w:rsidRPr="00AC3823" w:rsidRDefault="00EE0173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1973B90" w14:textId="77777777" w:rsidR="00EE0173" w:rsidRPr="00AC3823" w:rsidRDefault="00EE0173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C6BE767" w14:textId="77777777" w:rsidR="00EE0173" w:rsidRPr="00AC3823" w:rsidRDefault="00EE0173">
      <w:pPr>
        <w:spacing w:line="240" w:lineRule="auto"/>
        <w:rPr>
          <w:sz w:val="2"/>
          <w:szCs w:val="2"/>
        </w:rPr>
      </w:pPr>
    </w:p>
  </w:footnote>
  <w:footnote w:id="2">
    <w:p w14:paraId="12AE10BE" w14:textId="070C4327" w:rsidR="008D515B" w:rsidRDefault="008D515B" w:rsidP="008D515B">
      <w:pPr>
        <w:pStyle w:val="Notedebasdepage"/>
        <w:ind w:right="1467"/>
        <w:jc w:val="both"/>
        <w:rPr>
          <w:lang w:val="fr-FR"/>
        </w:rPr>
      </w:pPr>
      <w:r w:rsidRPr="00932C32">
        <w:rPr>
          <w:sz w:val="20"/>
          <w:szCs w:val="22"/>
          <w:lang w:val="fr-FR"/>
        </w:rPr>
        <w:tab/>
        <w:t>*</w:t>
      </w:r>
      <w:r w:rsidRPr="00932C32">
        <w:rPr>
          <w:sz w:val="20"/>
          <w:szCs w:val="22"/>
          <w:lang w:val="fr-FR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 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7C78F453" w14:textId="77777777" w:rsidR="008D515B" w:rsidRPr="00B47DD8" w:rsidRDefault="008D515B" w:rsidP="008D515B">
      <w:pPr>
        <w:pStyle w:val="Notedebasdepage"/>
        <w:ind w:right="1467"/>
        <w:jc w:val="both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16D" w14:textId="6CB00385" w:rsidR="008D515B" w:rsidRPr="008D515B" w:rsidRDefault="008D515B">
    <w:pPr>
      <w:pStyle w:val="En-tte"/>
    </w:pPr>
    <w:fldSimple w:instr=" TITLE  \* MERGEFORMAT ">
      <w:r w:rsidR="00F40915">
        <w:t>ECE/TRANS/WP.29/GRVA/2024/3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2BCB" w14:textId="59F2293E" w:rsidR="008D515B" w:rsidRPr="008D515B" w:rsidRDefault="008D515B" w:rsidP="008D515B">
    <w:pPr>
      <w:pStyle w:val="En-tte"/>
      <w:jc w:val="right"/>
    </w:pPr>
    <w:fldSimple w:instr=" TITLE  \* MERGEFORMAT ">
      <w:r w:rsidR="00F40915">
        <w:t>ECE/TRANS/WP.29/GRVA/2024/3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0A2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013099814">
    <w:abstractNumId w:val="12"/>
  </w:num>
  <w:num w:numId="2" w16cid:durableId="1408261957">
    <w:abstractNumId w:val="11"/>
  </w:num>
  <w:num w:numId="3" w16cid:durableId="1182818357">
    <w:abstractNumId w:val="10"/>
  </w:num>
  <w:num w:numId="4" w16cid:durableId="1594581811">
    <w:abstractNumId w:val="8"/>
  </w:num>
  <w:num w:numId="5" w16cid:durableId="879364007">
    <w:abstractNumId w:val="3"/>
  </w:num>
  <w:num w:numId="6" w16cid:durableId="1518929890">
    <w:abstractNumId w:val="2"/>
  </w:num>
  <w:num w:numId="7" w16cid:durableId="167642037">
    <w:abstractNumId w:val="1"/>
  </w:num>
  <w:num w:numId="8" w16cid:durableId="425198374">
    <w:abstractNumId w:val="0"/>
  </w:num>
  <w:num w:numId="9" w16cid:durableId="1824852221">
    <w:abstractNumId w:val="9"/>
  </w:num>
  <w:num w:numId="10" w16cid:durableId="1597447258">
    <w:abstractNumId w:val="7"/>
  </w:num>
  <w:num w:numId="11" w16cid:durableId="1465586937">
    <w:abstractNumId w:val="6"/>
  </w:num>
  <w:num w:numId="12" w16cid:durableId="819882598">
    <w:abstractNumId w:val="5"/>
  </w:num>
  <w:num w:numId="13" w16cid:durableId="636764525">
    <w:abstractNumId w:val="4"/>
  </w:num>
  <w:num w:numId="14" w16cid:durableId="937718672">
    <w:abstractNumId w:val="12"/>
  </w:num>
  <w:num w:numId="15" w16cid:durableId="983582579">
    <w:abstractNumId w:val="11"/>
  </w:num>
  <w:num w:numId="16" w16cid:durableId="113139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73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15B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33E5E"/>
    <w:rsid w:val="00B45F2E"/>
    <w:rsid w:val="00B765F7"/>
    <w:rsid w:val="00B77993"/>
    <w:rsid w:val="00BA0CA9"/>
    <w:rsid w:val="00C02897"/>
    <w:rsid w:val="00C43ECA"/>
    <w:rsid w:val="00C97039"/>
    <w:rsid w:val="00D3439C"/>
    <w:rsid w:val="00D7622E"/>
    <w:rsid w:val="00DB1831"/>
    <w:rsid w:val="00DD3BFD"/>
    <w:rsid w:val="00DF6678"/>
    <w:rsid w:val="00E0299A"/>
    <w:rsid w:val="00E749F4"/>
    <w:rsid w:val="00E85C74"/>
    <w:rsid w:val="00EA6547"/>
    <w:rsid w:val="00ED7237"/>
    <w:rsid w:val="00EE0173"/>
    <w:rsid w:val="00EF2E22"/>
    <w:rsid w:val="00F35BAF"/>
    <w:rsid w:val="00F40915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C5A7"/>
  <w15:docId w15:val="{3F514F92-6418-47A4-BE31-660B679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-E Fußnotentext Car,footnote text Car,Fußnotentext Ursprung Car,Footnote Text Char Char Car,Footnote Text Char Char Char Char Car,Footnote Text1 Car,Footnote Text Char Char Char Car,Fußnotentext Char1 Car"/>
    <w:basedOn w:val="Policepardfaut"/>
    <w:link w:val="Notedebasdepage"/>
    <w:qFormat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8D515B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rsid w:val="008D515B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8D515B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Listepuces">
    <w:name w:val="List Bullet"/>
    <w:basedOn w:val="Normal"/>
    <w:semiHidden/>
    <w:rsid w:val="008D515B"/>
    <w:pPr>
      <w:tabs>
        <w:tab w:val="num" w:pos="360"/>
      </w:tabs>
      <w:kinsoku/>
      <w:overflowPunct/>
      <w:autoSpaceDE/>
      <w:autoSpaceDN/>
      <w:adjustRightInd/>
      <w:snapToGrid/>
      <w:ind w:left="360" w:hanging="360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D9E93-EB25-49DE-9379-7F0AC3927FE7}"/>
</file>

<file path=customXml/itemProps2.xml><?xml version="1.0" encoding="utf-8"?>
<ds:datastoreItem xmlns:ds="http://schemas.openxmlformats.org/officeDocument/2006/customXml" ds:itemID="{73B57812-5C6E-46C0-B2D6-7CE379FBFAFE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1</Pages>
  <Words>179</Words>
  <Characters>1259</Characters>
  <Application>Microsoft Office Word</Application>
  <DocSecurity>0</DocSecurity>
  <Lines>104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ECE/TRANS/WP.29/GRVA/2024/3</dc:title>
  <dc:subject/>
  <dc:creator>Maud DARICHE</dc:creator>
  <cp:keywords/>
  <cp:lastModifiedBy>Maud Dariche</cp:lastModifiedBy>
  <cp:revision>3</cp:revision>
  <cp:lastPrinted>2023-11-29T10:00:00Z</cp:lastPrinted>
  <dcterms:created xsi:type="dcterms:W3CDTF">2023-11-29T10:00:00Z</dcterms:created>
  <dcterms:modified xsi:type="dcterms:W3CDTF">2023-11-29T10:00:00Z</dcterms:modified>
</cp:coreProperties>
</file>