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6D20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F0FABC" w14:textId="7C9FDD1F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CFF83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71D10A" w14:textId="77777777" w:rsidR="002D5AAC" w:rsidRDefault="00F33FCB" w:rsidP="00F33FCB">
            <w:pPr>
              <w:jc w:val="right"/>
            </w:pPr>
            <w:r w:rsidRPr="00F33FCB">
              <w:rPr>
                <w:sz w:val="40"/>
              </w:rPr>
              <w:t>ECE</w:t>
            </w:r>
            <w:r>
              <w:t>/TRANS/WP.29/2023/124/Corr.1</w:t>
            </w:r>
          </w:p>
        </w:tc>
      </w:tr>
      <w:tr w:rsidR="002D5AAC" w:rsidRPr="006B2F72" w14:paraId="662A81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86E312" w14:textId="1BA74AD8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D26D34" wp14:editId="1C39183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C1EA34" w14:textId="4DC4B33C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429D5D" w14:textId="77777777" w:rsidR="002D5AAC" w:rsidRDefault="00F33FCB" w:rsidP="00F33FCB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9BD5C6" w14:textId="77777777" w:rsidR="00F33FCB" w:rsidRDefault="00F33FCB" w:rsidP="00F33F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4164D05E" w14:textId="18383AC1" w:rsidR="00F33FCB" w:rsidRDefault="000D3DE5" w:rsidP="00F33F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9A6BE8" w14:textId="5B52D1A3" w:rsidR="00F33FCB" w:rsidRPr="008D53B6" w:rsidRDefault="00F33FCB" w:rsidP="00F33F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D3DE5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  <w:r w:rsidR="000D3DE5">
              <w:rPr>
                <w:lang w:val="en-US"/>
              </w:rPr>
              <w:t xml:space="preserve"> only</w:t>
            </w:r>
          </w:p>
        </w:tc>
      </w:tr>
    </w:tbl>
    <w:p w14:paraId="2CD17B05" w14:textId="102F4598" w:rsidR="00215069" w:rsidRDefault="00215069" w:rsidP="0021506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69335F" w14:textId="18DAE9E1" w:rsidR="00215069" w:rsidRPr="00BE59D7" w:rsidRDefault="00215069" w:rsidP="00215069">
      <w:pPr>
        <w:spacing w:before="120"/>
        <w:rPr>
          <w:sz w:val="28"/>
          <w:szCs w:val="28"/>
        </w:rPr>
      </w:pPr>
      <w:r w:rsidRPr="00BE59D7">
        <w:rPr>
          <w:sz w:val="28"/>
          <w:szCs w:val="28"/>
        </w:rPr>
        <w:t>Комитет по внутреннему транспорту</w:t>
      </w:r>
    </w:p>
    <w:p w14:paraId="0DE4CB6F" w14:textId="1FF69B0D" w:rsidR="00215069" w:rsidRPr="00BE59D7" w:rsidRDefault="00215069" w:rsidP="00215069">
      <w:pPr>
        <w:spacing w:before="120"/>
        <w:rPr>
          <w:b/>
          <w:bCs/>
          <w:sz w:val="24"/>
          <w:szCs w:val="24"/>
        </w:rPr>
      </w:pPr>
      <w:r w:rsidRPr="00BE59D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E59D7">
        <w:rPr>
          <w:b/>
          <w:bCs/>
          <w:sz w:val="24"/>
          <w:szCs w:val="24"/>
        </w:rPr>
        <w:t>в области транспортных средств</w:t>
      </w:r>
    </w:p>
    <w:p w14:paraId="19D3AD0A" w14:textId="77777777" w:rsidR="00215069" w:rsidRPr="000E24E2" w:rsidRDefault="00215069" w:rsidP="00215069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68A21ED7" w14:textId="04A68CE5" w:rsidR="00215069" w:rsidRPr="005725B0" w:rsidRDefault="00215069" w:rsidP="00215069">
      <w:r w:rsidRPr="005725B0">
        <w:t>Женева, 14</w:t>
      </w:r>
      <w:r w:rsidRPr="00BE59D7">
        <w:t>–</w:t>
      </w:r>
      <w:r w:rsidRPr="005725B0">
        <w:t>1</w:t>
      </w:r>
      <w:r w:rsidRPr="006B2F72">
        <w:t>6</w:t>
      </w:r>
      <w:r w:rsidRPr="005725B0">
        <w:t xml:space="preserve"> ноября 2023 года</w:t>
      </w:r>
    </w:p>
    <w:p w14:paraId="2E85FF83" w14:textId="7A993908" w:rsidR="00215069" w:rsidRPr="000E24E2" w:rsidRDefault="00215069" w:rsidP="00215069">
      <w:r>
        <w:t>Пункт 4.8.20 предварительной повестки дня</w:t>
      </w:r>
    </w:p>
    <w:p w14:paraId="65A82386" w14:textId="0DF55811" w:rsidR="00215069" w:rsidRPr="000E24E2" w:rsidRDefault="00215069" w:rsidP="00215069">
      <w:pPr>
        <w:rPr>
          <w:b/>
        </w:rPr>
      </w:pPr>
      <w:r>
        <w:rPr>
          <w:b/>
          <w:bCs/>
        </w:rPr>
        <w:t>Соглашение 1958 года:</w:t>
      </w:r>
    </w:p>
    <w:p w14:paraId="7E67AAD6" w14:textId="5F2E5332" w:rsidR="00215069" w:rsidRPr="000E24E2" w:rsidRDefault="00215069" w:rsidP="00215069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>к существующим</w:t>
      </w:r>
      <w:r w:rsidRPr="00BE59D7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  <w:t>представленных GRSP</w:t>
      </w:r>
    </w:p>
    <w:p w14:paraId="6A11C7CE" w14:textId="0D1C595C" w:rsidR="00215069" w:rsidRPr="00243DB2" w:rsidRDefault="00215069" w:rsidP="006B2F72">
      <w:pPr>
        <w:pStyle w:val="HChG"/>
        <w:suppressAutoHyphens/>
      </w:pPr>
      <w:r>
        <w:tab/>
      </w:r>
      <w:r>
        <w:tab/>
        <w:t>Предложение по дополнению 3 к первоначальному варианту Правил № 145 ООН (системы креплений ISOFIX, крепления верхнего страховочного троса ISOFIX и размер i)</w:t>
      </w:r>
    </w:p>
    <w:p w14:paraId="626C5EE4" w14:textId="75DB38AB" w:rsidR="000D3DE5" w:rsidRDefault="00215069" w:rsidP="000D3DE5">
      <w:pPr>
        <w:pStyle w:val="H1G"/>
      </w:pPr>
      <w:r>
        <w:tab/>
      </w:r>
      <w:r>
        <w:tab/>
        <w:t>Представлено</w:t>
      </w:r>
      <w:r w:rsidR="00E07DCD" w:rsidRPr="006B2F72">
        <w:t xml:space="preserve"> </w:t>
      </w:r>
      <w:r w:rsidR="000D3DE5">
        <w:t>секретариатом</w:t>
      </w:r>
    </w:p>
    <w:p w14:paraId="7281409E" w14:textId="77777777" w:rsidR="000D3DE5" w:rsidRDefault="000D3DE5" w:rsidP="000D3DE5">
      <w:pPr>
        <w:pStyle w:val="H23G"/>
      </w:pPr>
      <w:r>
        <w:tab/>
      </w:r>
      <w:r>
        <w:tab/>
      </w:r>
      <w:r w:rsidRPr="006C0B13">
        <w:t>Исправление</w:t>
      </w:r>
    </w:p>
    <w:p w14:paraId="6398EDE6" w14:textId="03186193" w:rsidR="000D3DE5" w:rsidRPr="00C31FAB" w:rsidRDefault="000D3DE5" w:rsidP="000D3DE5">
      <w:pPr>
        <w:pStyle w:val="H23G"/>
      </w:pPr>
      <w:r>
        <w:tab/>
      </w:r>
      <w:r>
        <w:tab/>
        <w:t>Стр. 1</w:t>
      </w:r>
    </w:p>
    <w:p w14:paraId="7CEB7E2C" w14:textId="77777777" w:rsidR="000D3DE5" w:rsidRPr="006C0B13" w:rsidRDefault="000D3DE5" w:rsidP="000D3DE5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71545438" w14:textId="39DEA82D" w:rsidR="000D3DE5" w:rsidRPr="006C0B13" w:rsidRDefault="000D3DE5" w:rsidP="000D3DE5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</w:t>
      </w:r>
      <w:r w:rsidRPr="006B2F72">
        <w:t xml:space="preserve">24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4B2FDA76" w14:textId="77777777" w:rsidR="000D3DE5" w:rsidRPr="00AF3BA1" w:rsidRDefault="000D3DE5" w:rsidP="000D3D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DCACEC" w14:textId="77777777" w:rsidR="000D3DE5" w:rsidRPr="006B2F72" w:rsidRDefault="000D3DE5" w:rsidP="000D3DE5"/>
    <w:p w14:paraId="7DE29B38" w14:textId="77777777" w:rsidR="000D3DE5" w:rsidRPr="006B2F72" w:rsidRDefault="000D3DE5" w:rsidP="000D3DE5"/>
    <w:p w14:paraId="07ACF8D3" w14:textId="0F3A8B98" w:rsidR="00D1462E" w:rsidRPr="006B2F72" w:rsidRDefault="006B2F72" w:rsidP="00215069">
      <w:r>
        <w:rPr>
          <w:noProof/>
        </w:rPr>
        <w:drawing>
          <wp:anchor distT="0" distB="0" distL="114300" distR="114300" simplePos="0" relativeHeight="251658240" behindDoc="0" locked="0" layoutInCell="1" allowOverlap="1" wp14:anchorId="4F236525" wp14:editId="02FB7B93">
            <wp:simplePos x="0" y="0"/>
            <wp:positionH relativeFrom="column">
              <wp:posOffset>5613317</wp:posOffset>
            </wp:positionH>
            <wp:positionV relativeFrom="paragraph">
              <wp:posOffset>1696085</wp:posOffset>
            </wp:positionV>
            <wp:extent cx="628650" cy="6286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62E" w:rsidRPr="006B2F72" w:rsidSect="00F33FC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AD66" w14:textId="77777777" w:rsidR="00F33FCB" w:rsidRPr="00A312BC" w:rsidRDefault="00F33FCB" w:rsidP="00A312BC"/>
  </w:endnote>
  <w:endnote w:type="continuationSeparator" w:id="0">
    <w:p w14:paraId="5B997A45" w14:textId="77777777" w:rsidR="00F33FCB" w:rsidRPr="00A312BC" w:rsidRDefault="00F33F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9A30" w14:textId="77777777" w:rsidR="00F33FCB" w:rsidRPr="00F33FCB" w:rsidRDefault="00F33FCB">
    <w:pPr>
      <w:pStyle w:val="a8"/>
      <w:rPr>
        <w:sz w:val="18"/>
      </w:rPr>
    </w:pPr>
    <w:r w:rsidRPr="00F33FCB">
      <w:rPr>
        <w:b/>
        <w:sz w:val="18"/>
      </w:rPr>
      <w:fldChar w:fldCharType="begin"/>
    </w:r>
    <w:r w:rsidRPr="00F33FCB">
      <w:rPr>
        <w:b/>
        <w:sz w:val="18"/>
      </w:rPr>
      <w:instrText xml:space="preserve"> PAGE  \* MERGEFORMAT </w:instrText>
    </w:r>
    <w:r w:rsidRPr="00F33FCB">
      <w:rPr>
        <w:b/>
        <w:sz w:val="18"/>
      </w:rPr>
      <w:fldChar w:fldCharType="separate"/>
    </w:r>
    <w:r w:rsidRPr="00F33FCB">
      <w:rPr>
        <w:b/>
        <w:noProof/>
        <w:sz w:val="18"/>
      </w:rPr>
      <w:t>2</w:t>
    </w:r>
    <w:r w:rsidRPr="00F33FC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4075" w14:textId="77777777" w:rsidR="00F33FCB" w:rsidRPr="00F33FCB" w:rsidRDefault="00F33FCB">
    <w:pPr>
      <w:pStyle w:val="a8"/>
      <w:rPr>
        <w:b/>
        <w:sz w:val="18"/>
      </w:rPr>
    </w:pPr>
    <w:r>
      <w:tab/>
    </w:r>
    <w:r w:rsidRPr="00F33FCB">
      <w:rPr>
        <w:b/>
        <w:sz w:val="18"/>
      </w:rPr>
      <w:fldChar w:fldCharType="begin"/>
    </w:r>
    <w:r w:rsidRPr="00F33FCB">
      <w:rPr>
        <w:b/>
        <w:sz w:val="18"/>
      </w:rPr>
      <w:instrText xml:space="preserve"> PAGE  \* MERGEFORMAT </w:instrText>
    </w:r>
    <w:r w:rsidRPr="00F33FCB">
      <w:rPr>
        <w:b/>
        <w:sz w:val="18"/>
      </w:rPr>
      <w:fldChar w:fldCharType="separate"/>
    </w:r>
    <w:r w:rsidRPr="00F33FCB">
      <w:rPr>
        <w:b/>
        <w:noProof/>
        <w:sz w:val="18"/>
      </w:rPr>
      <w:t>3</w:t>
    </w:r>
    <w:r w:rsidRPr="00F33F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51B" w14:textId="432E61D0" w:rsidR="00042B72" w:rsidRPr="00F33FCB" w:rsidRDefault="006B2F72" w:rsidP="00C106D6">
    <w:r>
      <w:t>GE.23-19990</w:t>
    </w:r>
    <w:r>
      <w:rPr>
        <w:lang w:val="en-US"/>
      </w:rPr>
      <w:t xml:space="preserve">  </w:t>
    </w:r>
    <w:r>
      <w:t>(</w:t>
    </w:r>
    <w:r>
      <w:rPr>
        <w:lang w:val="en-US"/>
      </w:rPr>
      <w:t>R</w:t>
    </w:r>
    <w:r>
      <w:t>)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128B59" wp14:editId="55ACAEA9">
          <wp:simplePos x="0" y="0"/>
          <wp:positionH relativeFrom="margin">
            <wp:posOffset>2680031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8A4A" w14:textId="77777777" w:rsidR="00F33FCB" w:rsidRPr="001075E9" w:rsidRDefault="00F33F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12A2E7" w14:textId="77777777" w:rsidR="00F33FCB" w:rsidRDefault="00F33F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1E5" w14:textId="7CCA78C1" w:rsidR="00F33FCB" w:rsidRPr="00F33FCB" w:rsidRDefault="006748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717" w14:textId="2DE3A0A8" w:rsidR="00F33FCB" w:rsidRPr="00F33FCB" w:rsidRDefault="00674887" w:rsidP="00F33FC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0050646">
    <w:abstractNumId w:val="17"/>
  </w:num>
  <w:num w:numId="2" w16cid:durableId="229316351">
    <w:abstractNumId w:val="12"/>
  </w:num>
  <w:num w:numId="3" w16cid:durableId="1577469503">
    <w:abstractNumId w:val="11"/>
  </w:num>
  <w:num w:numId="4" w16cid:durableId="1577782241">
    <w:abstractNumId w:val="18"/>
  </w:num>
  <w:num w:numId="5" w16cid:durableId="1491289896">
    <w:abstractNumId w:val="14"/>
  </w:num>
  <w:num w:numId="6" w16cid:durableId="214586446">
    <w:abstractNumId w:val="8"/>
  </w:num>
  <w:num w:numId="7" w16cid:durableId="516239270">
    <w:abstractNumId w:val="3"/>
  </w:num>
  <w:num w:numId="8" w16cid:durableId="1431051311">
    <w:abstractNumId w:val="2"/>
  </w:num>
  <w:num w:numId="9" w16cid:durableId="1040742603">
    <w:abstractNumId w:val="1"/>
  </w:num>
  <w:num w:numId="10" w16cid:durableId="2003190663">
    <w:abstractNumId w:val="0"/>
  </w:num>
  <w:num w:numId="11" w16cid:durableId="430854350">
    <w:abstractNumId w:val="9"/>
  </w:num>
  <w:num w:numId="12" w16cid:durableId="1272780807">
    <w:abstractNumId w:val="7"/>
  </w:num>
  <w:num w:numId="13" w16cid:durableId="1603994784">
    <w:abstractNumId w:val="6"/>
  </w:num>
  <w:num w:numId="14" w16cid:durableId="694309409">
    <w:abstractNumId w:val="5"/>
  </w:num>
  <w:num w:numId="15" w16cid:durableId="411053831">
    <w:abstractNumId w:val="4"/>
  </w:num>
  <w:num w:numId="16" w16cid:durableId="1302151740">
    <w:abstractNumId w:val="16"/>
  </w:num>
  <w:num w:numId="17" w16cid:durableId="182983873">
    <w:abstractNumId w:val="13"/>
  </w:num>
  <w:num w:numId="18" w16cid:durableId="2119252884">
    <w:abstractNumId w:val="15"/>
  </w:num>
  <w:num w:numId="19" w16cid:durableId="523901852">
    <w:abstractNumId w:val="16"/>
  </w:num>
  <w:num w:numId="20" w16cid:durableId="1542206876">
    <w:abstractNumId w:val="13"/>
  </w:num>
  <w:num w:numId="21" w16cid:durableId="880941617">
    <w:abstractNumId w:val="15"/>
  </w:num>
  <w:num w:numId="22" w16cid:durableId="1169518805">
    <w:abstractNumId w:val="10"/>
  </w:num>
  <w:num w:numId="23" w16cid:durableId="1974173353">
    <w:abstractNumId w:val="10"/>
  </w:num>
  <w:num w:numId="24" w16cid:durableId="84570601">
    <w:abstractNumId w:val="16"/>
  </w:num>
  <w:num w:numId="25" w16cid:durableId="1791312815">
    <w:abstractNumId w:val="13"/>
  </w:num>
  <w:num w:numId="26" w16cid:durableId="12943613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CB"/>
    <w:rsid w:val="00033EE1"/>
    <w:rsid w:val="00042B72"/>
    <w:rsid w:val="000558BD"/>
    <w:rsid w:val="000663FA"/>
    <w:rsid w:val="000752F2"/>
    <w:rsid w:val="00081FA4"/>
    <w:rsid w:val="000B57E7"/>
    <w:rsid w:val="000B6373"/>
    <w:rsid w:val="000D3DE5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1506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4887"/>
    <w:rsid w:val="00680D03"/>
    <w:rsid w:val="00681A10"/>
    <w:rsid w:val="006A1ED8"/>
    <w:rsid w:val="006B2F72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7E2790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462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07DCD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33FCB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ECDA6BF"/>
  <w15:docId w15:val="{1E8B2534-5B5D-485F-A863-37CA4E7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215069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C9D24A5-C0E1-479D-BA6D-2A88CEC7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3</TotalTime>
  <Pages>1</Pages>
  <Words>107</Words>
  <Characters>766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ECE/TRANS/WP.29/2023/124/Corr.1</dc:title>
  <dc:subject/>
  <dc:creator>Tatiana Chvets</dc:creator>
  <cp:keywords/>
  <dc:description/>
  <cp:lastModifiedBy>Tatiana Chvets</cp:lastModifiedBy>
  <cp:revision>3</cp:revision>
  <cp:lastPrinted>2023-10-16T11:05:00Z</cp:lastPrinted>
  <dcterms:created xsi:type="dcterms:W3CDTF">2023-10-16T11:05:00Z</dcterms:created>
  <dcterms:modified xsi:type="dcterms:W3CDTF">2023-10-16T11:06:00Z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