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56F303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51D02A9" w14:textId="77777777" w:rsidR="002D5AAC" w:rsidRDefault="002D5AAC" w:rsidP="00387CD4"/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4FBFAF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1D6B874" w14:textId="37F7109E" w:rsidR="002D5AAC" w:rsidRDefault="004F3B31" w:rsidP="004F3B31">
            <w:pPr>
              <w:jc w:val="right"/>
            </w:pPr>
            <w:r w:rsidRPr="004F3B31">
              <w:rPr>
                <w:sz w:val="40"/>
              </w:rPr>
              <w:t>ECE</w:t>
            </w:r>
            <w:r>
              <w:t>/TRANS/WP.15/AC.2/2024/23</w:t>
            </w:r>
          </w:p>
        </w:tc>
      </w:tr>
      <w:tr w:rsidR="002D5AAC" w:rsidRPr="004F3B31" w14:paraId="08CAC5B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59A051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DCCEE01" wp14:editId="49D3871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0C27CB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7BB9B0A" w14:textId="77777777" w:rsidR="002D5AAC" w:rsidRDefault="004F3B3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5771FAC" w14:textId="77777777" w:rsidR="004F3B31" w:rsidRDefault="004F3B31" w:rsidP="004F3B3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November 2023</w:t>
            </w:r>
          </w:p>
          <w:p w14:paraId="27E1ED12" w14:textId="77777777" w:rsidR="004F3B31" w:rsidRDefault="004F3B31" w:rsidP="004F3B3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037D3F2" w14:textId="29CEFAFD" w:rsidR="004F3B31" w:rsidRPr="008D53B6" w:rsidRDefault="004F3B31" w:rsidP="004F3B3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610501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AD1DE68" w14:textId="77777777" w:rsidR="004F3B31" w:rsidRPr="004F3B31" w:rsidRDefault="004F3B31" w:rsidP="004F3B31">
      <w:pPr>
        <w:spacing w:before="120"/>
        <w:rPr>
          <w:sz w:val="28"/>
          <w:szCs w:val="28"/>
        </w:rPr>
      </w:pPr>
      <w:r w:rsidRPr="004F3B31">
        <w:rPr>
          <w:sz w:val="28"/>
          <w:szCs w:val="28"/>
        </w:rPr>
        <w:t>Комитет по внутреннему транспорту</w:t>
      </w:r>
    </w:p>
    <w:p w14:paraId="404E2102" w14:textId="77777777" w:rsidR="004F3B31" w:rsidRPr="004F3B31" w:rsidRDefault="004F3B31" w:rsidP="004F3B31">
      <w:pPr>
        <w:spacing w:before="120"/>
        <w:rPr>
          <w:b/>
          <w:sz w:val="24"/>
          <w:szCs w:val="24"/>
        </w:rPr>
      </w:pPr>
      <w:r w:rsidRPr="004F3B31">
        <w:rPr>
          <w:b/>
          <w:bCs/>
          <w:sz w:val="24"/>
          <w:szCs w:val="24"/>
        </w:rPr>
        <w:t>Рабочая группа по перевозкам опасных грузов</w:t>
      </w:r>
    </w:p>
    <w:p w14:paraId="105532C7" w14:textId="5FC73B36" w:rsidR="004F3B31" w:rsidRPr="003134DF" w:rsidRDefault="004F3B31" w:rsidP="004F3B31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 xml:space="preserve">по внутренним водным путям (ВОПОГ) </w:t>
      </w:r>
      <w:r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2F89C919" w14:textId="77777777" w:rsidR="004F3B31" w:rsidRPr="008D7010" w:rsidRDefault="004F3B31" w:rsidP="004F3B31">
      <w:pPr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53F47E86" w14:textId="77777777" w:rsidR="004F3B31" w:rsidRDefault="004F3B31" w:rsidP="004F3B31">
      <w:r>
        <w:t>Женева, 22–26 января 2024 года</w:t>
      </w:r>
    </w:p>
    <w:p w14:paraId="65A6CE97" w14:textId="77777777" w:rsidR="004F3B31" w:rsidRDefault="004F3B31" w:rsidP="004F3B31">
      <w:r>
        <w:t>Пункт 5 b) предварительной повестки дня</w:t>
      </w:r>
    </w:p>
    <w:p w14:paraId="4B5076FC" w14:textId="7937682C" w:rsidR="004F3B31" w:rsidRPr="00A51776" w:rsidRDefault="004F3B31" w:rsidP="004F3B31">
      <w:pPr>
        <w:contextualSpacing/>
        <w:rPr>
          <w:b/>
        </w:rPr>
      </w:pPr>
      <w:r>
        <w:rPr>
          <w:b/>
          <w:bCs/>
        </w:rPr>
        <w:t xml:space="preserve">Предложения о внесении поправок в Правила, </w:t>
      </w:r>
      <w:r>
        <w:rPr>
          <w:b/>
          <w:bCs/>
        </w:rPr>
        <w:br/>
      </w:r>
      <w:r>
        <w:rPr>
          <w:b/>
          <w:bCs/>
        </w:rPr>
        <w:t>прилагаемые к ВОПОГ:</w:t>
      </w:r>
    </w:p>
    <w:p w14:paraId="68F16C40" w14:textId="77777777" w:rsidR="004F3B31" w:rsidRDefault="004F3B31" w:rsidP="004F3B31">
      <w:pPr>
        <w:rPr>
          <w:b/>
          <w:bCs/>
        </w:rPr>
      </w:pPr>
      <w:r>
        <w:rPr>
          <w:b/>
          <w:bCs/>
        </w:rPr>
        <w:t>другие предложения</w:t>
      </w:r>
    </w:p>
    <w:p w14:paraId="10D2B0C4" w14:textId="501F84DE" w:rsidR="004F3B31" w:rsidRPr="005B231B" w:rsidRDefault="004F3B31" w:rsidP="004F3B31">
      <w:pPr>
        <w:pStyle w:val="HChG"/>
      </w:pPr>
      <w:r>
        <w:tab/>
      </w:r>
      <w:r>
        <w:tab/>
        <w:t>Поправка к подпункту 9.3.2.22.4 b) ВОПОГ — Вакуумный клапан с пламегасителем, устойчивым к</w:t>
      </w:r>
      <w:r>
        <w:rPr>
          <w:lang w:val="en-US"/>
        </w:rPr>
        <w:t> </w:t>
      </w:r>
      <w:r>
        <w:t>детонации</w:t>
      </w:r>
    </w:p>
    <w:p w14:paraId="7DD3F6B0" w14:textId="3999735D" w:rsidR="004F3B31" w:rsidRPr="005B231B" w:rsidRDefault="004F3B31" w:rsidP="004F3B31">
      <w:pPr>
        <w:pStyle w:val="H1G"/>
      </w:pPr>
      <w:bookmarkStart w:id="0" w:name="_Hlk131514861"/>
      <w:r>
        <w:tab/>
      </w:r>
      <w:r>
        <w:tab/>
        <w:t>Представлено Европейским союзом речного судоходства и</w:t>
      </w:r>
      <w:r>
        <w:rPr>
          <w:lang w:val="en-US"/>
        </w:rPr>
        <w:t> </w:t>
      </w:r>
      <w:r>
        <w:t>Европейской организацией судоводителей (ЕСРС/ЕОС)</w:t>
      </w:r>
      <w:r w:rsidRPr="004F3B31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4F3B31">
        <w:rPr>
          <w:b w:val="0"/>
          <w:bCs/>
          <w:sz w:val="20"/>
          <w:vertAlign w:val="superscript"/>
        </w:rPr>
        <w:t>,</w:t>
      </w:r>
      <w:r w:rsidRPr="004F3B31">
        <w:rPr>
          <w:rStyle w:val="aa"/>
          <w:b w:val="0"/>
          <w:bCs/>
          <w:sz w:val="20"/>
        </w:rPr>
        <w:t xml:space="preserve"> </w:t>
      </w:r>
      <w:r w:rsidRPr="004F3B31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>
        <w:t xml:space="preserve"> </w:t>
      </w:r>
      <w:bookmarkEnd w:id="0"/>
    </w:p>
    <w:p w14:paraId="47ABB393" w14:textId="77777777" w:rsidR="004F3B31" w:rsidRPr="00110A17" w:rsidRDefault="004F3B31" w:rsidP="004F3B31">
      <w:pPr>
        <w:pStyle w:val="HChG"/>
      </w:pPr>
      <w:r>
        <w:tab/>
      </w:r>
      <w:r>
        <w:tab/>
        <w:t>Введение</w:t>
      </w:r>
    </w:p>
    <w:p w14:paraId="2114EF23" w14:textId="5E864D28" w:rsidR="004F3B31" w:rsidRPr="005B231B" w:rsidRDefault="004F3B31" w:rsidP="004F3B31">
      <w:pPr>
        <w:pStyle w:val="SingleTxtG"/>
      </w:pPr>
      <w:r>
        <w:t>1.</w:t>
      </w:r>
      <w:r>
        <w:tab/>
        <w:t>ЕСРС/ЕОС хотели бы обратить внимание Комитета по вопросам безопасности ВОПОГ на несоответствие между подпунктами 9.3.2.22.4 b), 9.3.2.22.5 a) и 9.3.3.22.4</w:t>
      </w:r>
      <w:r>
        <w:t> </w:t>
      </w:r>
      <w:r>
        <w:t xml:space="preserve">d) ВОПОГ в части требований к вакуумному клапану. </w:t>
      </w:r>
    </w:p>
    <w:p w14:paraId="3B26D84C" w14:textId="77777777" w:rsidR="004F3B31" w:rsidRPr="005B231B" w:rsidRDefault="004F3B31" w:rsidP="004F3B31">
      <w:pPr>
        <w:pStyle w:val="SingleTxtG"/>
      </w:pPr>
      <w:r>
        <w:t>2.</w:t>
      </w:r>
      <w:r>
        <w:tab/>
        <w:t xml:space="preserve">В подпункте 9.3.2.22.5 a), а также в подпункте 9.3.3.22.4 d) содержится правильное требование безопасности об устойчивости вакуумного клапана к </w:t>
      </w:r>
      <w:proofErr w:type="spellStart"/>
      <w:r>
        <w:t>дефлаграции</w:t>
      </w:r>
      <w:proofErr w:type="spellEnd"/>
      <w:r>
        <w:t xml:space="preserve">. Вместо этого, подпункт 9.3.2.22.4 b) предусматривает, что вакуумный клапан должен быть оснащен пламегасителем, устойчивым к детонации. </w:t>
      </w:r>
    </w:p>
    <w:p w14:paraId="5C44B97E" w14:textId="77777777" w:rsidR="004F3B31" w:rsidRPr="005B231B" w:rsidRDefault="004F3B31" w:rsidP="004F3B31">
      <w:pPr>
        <w:pStyle w:val="SingleTxtG"/>
      </w:pPr>
      <w:r>
        <w:t>3.</w:t>
      </w:r>
      <w:r>
        <w:tab/>
        <w:t xml:space="preserve">Поскольку на практике произойти может только атмосферная </w:t>
      </w:r>
      <w:proofErr w:type="spellStart"/>
      <w:r>
        <w:t>дефлаграция</w:t>
      </w:r>
      <w:proofErr w:type="spellEnd"/>
      <w:r>
        <w:t xml:space="preserve">, но не детонация, это требование нельзя считать необходимым. Следовательно, для целей обеспечения безопасности достаточно того, чтобы концевые клапаны (клапаны повышенного давления и вакуумные клапаны) с выпуском в атмосферу были защищены от </w:t>
      </w:r>
      <w:proofErr w:type="spellStart"/>
      <w:r>
        <w:t>дефлаграции</w:t>
      </w:r>
      <w:proofErr w:type="spellEnd"/>
      <w:r>
        <w:t xml:space="preserve">. </w:t>
      </w:r>
    </w:p>
    <w:p w14:paraId="538D0777" w14:textId="77777777" w:rsidR="004F3B31" w:rsidRPr="005B231B" w:rsidRDefault="004F3B31" w:rsidP="004F3B31">
      <w:pPr>
        <w:pStyle w:val="SingleTxtG"/>
      </w:pPr>
      <w:r>
        <w:lastRenderedPageBreak/>
        <w:t>4.</w:t>
      </w:r>
      <w:r>
        <w:tab/>
        <w:t xml:space="preserve">Дело обстоит иначе в случае трубопроводной арматуры в системах трубопроводов. В связи с большой протяженностью трубопроводов, соединенных с танком, детонации возможны, и трубопроводную арматуру действительно надлежит оборудовать защитой от детонации. </w:t>
      </w:r>
    </w:p>
    <w:p w14:paraId="64644143" w14:textId="77777777" w:rsidR="004F3B31" w:rsidRPr="005B231B" w:rsidRDefault="004F3B31" w:rsidP="004F3B31">
      <w:pPr>
        <w:pStyle w:val="SingleTxtG"/>
      </w:pPr>
      <w:r>
        <w:t>5.</w:t>
      </w:r>
      <w:r>
        <w:tab/>
        <w:t>ЕСРС/ЕОС считают, что в подпункте 9.3.2.22.4 b) ВОПОГ допущена редакционная ошибка, и ссылаются на правильное требование к вакуумному клапану в подпунктах 9.3.2.22.5 a) и 9.3.3.22.4 d) ВОПОГ.</w:t>
      </w:r>
    </w:p>
    <w:p w14:paraId="752889CB" w14:textId="77777777" w:rsidR="004F3B31" w:rsidRPr="00110A17" w:rsidRDefault="004F3B31" w:rsidP="004F3B31">
      <w:pPr>
        <w:pStyle w:val="HChG"/>
      </w:pPr>
      <w:r>
        <w:tab/>
      </w:r>
      <w:r>
        <w:tab/>
        <w:t>Предложение</w:t>
      </w:r>
    </w:p>
    <w:p w14:paraId="2F3B2483" w14:textId="1532FDA1" w:rsidR="004F3B31" w:rsidRPr="00110A17" w:rsidRDefault="004F3B31" w:rsidP="004F3B31">
      <w:pPr>
        <w:pStyle w:val="SingleTxtG"/>
      </w:pPr>
      <w:r>
        <w:t>6.</w:t>
      </w:r>
      <w:r>
        <w:tab/>
        <w:t>ЕСРС/ЕОС предлагают изменить формулировку первого абзаца подпункта</w:t>
      </w:r>
      <w:r>
        <w:t> </w:t>
      </w:r>
      <w:r>
        <w:t xml:space="preserve">9.3.2.22.4 b) следующим образом (изменения выделены жирным шрифтом и подчеркнуты, удаленный текст зачеркнут): </w:t>
      </w:r>
    </w:p>
    <w:p w14:paraId="0AF4817F" w14:textId="13998C85" w:rsidR="004F3B31" w:rsidRPr="00C03C5F" w:rsidRDefault="004F3B31" w:rsidP="004F3B31">
      <w:pPr>
        <w:pStyle w:val="SingleTxtG"/>
        <w:ind w:left="1701"/>
      </w:pPr>
      <w:r>
        <w:t>«в месте соединения с каждым грузовым танком газоотводный трубопровод</w:t>
      </w:r>
      <w:r>
        <w:rPr>
          <w:strike/>
        </w:rPr>
        <w:t>, а также вакуумный клапан должны</w:t>
      </w:r>
      <w:r>
        <w:t xml:space="preserve"> должен быть оборудованы пламегасителем, устойчивым к детонации, а </w:t>
      </w:r>
      <w:r>
        <w:rPr>
          <w:b/>
          <w:bCs/>
          <w:u w:val="single"/>
        </w:rPr>
        <w:t xml:space="preserve">вакуумный клапан должен быть оборудован пламегасителем, устойчивым к </w:t>
      </w:r>
      <w:proofErr w:type="spellStart"/>
      <w:r>
        <w:rPr>
          <w:b/>
          <w:bCs/>
          <w:u w:val="single"/>
        </w:rPr>
        <w:t>дефлаграции</w:t>
      </w:r>
      <w:proofErr w:type="spellEnd"/>
      <w:r>
        <w:rPr>
          <w:b/>
          <w:bCs/>
          <w:u w:val="single"/>
        </w:rPr>
        <w:t>;</w:t>
      </w:r>
      <w:r>
        <w:t xml:space="preserve"> </w:t>
      </w:r>
      <w:proofErr w:type="gramStart"/>
      <w:r>
        <w:t>и...</w:t>
      </w:r>
      <w:proofErr w:type="gramEnd"/>
      <w:r w:rsidR="00814F6E">
        <w:t>»</w:t>
      </w:r>
      <w:r>
        <w:t>.</w:t>
      </w:r>
    </w:p>
    <w:p w14:paraId="5F29773D" w14:textId="309C5D5C" w:rsidR="00E12C5F" w:rsidRPr="004F3B31" w:rsidRDefault="004F3B31" w:rsidP="004F3B3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4F3B31" w:rsidSect="004F3B3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6119" w14:textId="77777777" w:rsidR="000176C2" w:rsidRPr="00A312BC" w:rsidRDefault="000176C2" w:rsidP="00A312BC"/>
  </w:endnote>
  <w:endnote w:type="continuationSeparator" w:id="0">
    <w:p w14:paraId="1089E75F" w14:textId="77777777" w:rsidR="000176C2" w:rsidRPr="00A312BC" w:rsidRDefault="000176C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06D7" w14:textId="6B943D1B" w:rsidR="004F3B31" w:rsidRPr="004F3B31" w:rsidRDefault="004F3B31">
    <w:pPr>
      <w:pStyle w:val="a8"/>
    </w:pPr>
    <w:r w:rsidRPr="004F3B31">
      <w:rPr>
        <w:b/>
        <w:sz w:val="18"/>
      </w:rPr>
      <w:fldChar w:fldCharType="begin"/>
    </w:r>
    <w:r w:rsidRPr="004F3B31">
      <w:rPr>
        <w:b/>
        <w:sz w:val="18"/>
      </w:rPr>
      <w:instrText xml:space="preserve"> PAGE  \* MERGEFORMAT </w:instrText>
    </w:r>
    <w:r w:rsidRPr="004F3B31">
      <w:rPr>
        <w:b/>
        <w:sz w:val="18"/>
      </w:rPr>
      <w:fldChar w:fldCharType="separate"/>
    </w:r>
    <w:r w:rsidRPr="004F3B31">
      <w:rPr>
        <w:b/>
        <w:noProof/>
        <w:sz w:val="18"/>
      </w:rPr>
      <w:t>2</w:t>
    </w:r>
    <w:r w:rsidRPr="004F3B31">
      <w:rPr>
        <w:b/>
        <w:sz w:val="18"/>
      </w:rPr>
      <w:fldChar w:fldCharType="end"/>
    </w:r>
    <w:r>
      <w:rPr>
        <w:b/>
        <w:sz w:val="18"/>
      </w:rPr>
      <w:tab/>
    </w:r>
    <w:r>
      <w:t>GE.23-21986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4B0D" w14:textId="1CAAF588" w:rsidR="004F3B31" w:rsidRPr="004F3B31" w:rsidRDefault="004F3B31" w:rsidP="004F3B31">
    <w:pPr>
      <w:pStyle w:val="a8"/>
      <w:tabs>
        <w:tab w:val="clear" w:pos="9639"/>
        <w:tab w:val="right" w:pos="9638"/>
      </w:tabs>
      <w:rPr>
        <w:b/>
        <w:sz w:val="18"/>
      </w:rPr>
    </w:pPr>
    <w:r>
      <w:t>GE.23-21986</w:t>
    </w:r>
    <w:r>
      <w:tab/>
    </w:r>
    <w:r w:rsidRPr="004F3B31">
      <w:rPr>
        <w:b/>
        <w:sz w:val="18"/>
      </w:rPr>
      <w:fldChar w:fldCharType="begin"/>
    </w:r>
    <w:r w:rsidRPr="004F3B31">
      <w:rPr>
        <w:b/>
        <w:sz w:val="18"/>
      </w:rPr>
      <w:instrText xml:space="preserve"> PAGE  \* MERGEFORMAT </w:instrText>
    </w:r>
    <w:r w:rsidRPr="004F3B31">
      <w:rPr>
        <w:b/>
        <w:sz w:val="18"/>
      </w:rPr>
      <w:fldChar w:fldCharType="separate"/>
    </w:r>
    <w:r w:rsidRPr="004F3B31">
      <w:rPr>
        <w:b/>
        <w:noProof/>
        <w:sz w:val="18"/>
      </w:rPr>
      <w:t>3</w:t>
    </w:r>
    <w:r w:rsidRPr="004F3B3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A309" w14:textId="10B9B3AD" w:rsidR="00042B72" w:rsidRPr="004F3B31" w:rsidRDefault="004F3B31" w:rsidP="004F3B31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A04AAA5" wp14:editId="1E65C7D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21986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4344642" wp14:editId="32E7193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367">
      <w:t xml:space="preserve">  211123  211123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3D77" w14:textId="77777777" w:rsidR="000176C2" w:rsidRPr="001075E9" w:rsidRDefault="000176C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95A83D" w14:textId="77777777" w:rsidR="000176C2" w:rsidRDefault="000176C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7A67095" w14:textId="77777777" w:rsidR="004F3B31" w:rsidRPr="00B058C2" w:rsidRDefault="004F3B31" w:rsidP="004F3B31">
      <w:pPr>
        <w:pStyle w:val="ad"/>
        <w:rPr>
          <w:szCs w:val="18"/>
        </w:rPr>
      </w:pPr>
      <w:r>
        <w:tab/>
      </w:r>
      <w:r w:rsidRPr="004F3B31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CCNR-ZKR/ADN/WP.15/AC.2/2024/23.</w:t>
      </w:r>
    </w:p>
  </w:footnote>
  <w:footnote w:id="2">
    <w:p w14:paraId="1739B309" w14:textId="77777777" w:rsidR="004F3B31" w:rsidRPr="00B058C2" w:rsidRDefault="004F3B31" w:rsidP="004F3B31">
      <w:pPr>
        <w:pStyle w:val="ad"/>
        <w:rPr>
          <w:szCs w:val="18"/>
        </w:rPr>
      </w:pPr>
      <w:r>
        <w:tab/>
      </w:r>
      <w:r w:rsidRPr="004F3B31">
        <w:rPr>
          <w:sz w:val="20"/>
        </w:rPr>
        <w:t>**</w:t>
      </w:r>
      <w:r>
        <w:tab/>
        <w:t>A/78/6 (разд. 20), таблица 20.5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0C88" w14:textId="0C24B436" w:rsidR="004F3B31" w:rsidRPr="004F3B31" w:rsidRDefault="004F3B31">
    <w:pPr>
      <w:pStyle w:val="a5"/>
    </w:pPr>
    <w:fldSimple w:instr=" TITLE  \* MERGEFORMAT ">
      <w:r w:rsidR="009F538D">
        <w:t>ECE/TRANS/WP.15/AC.2/2024/23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5917" w14:textId="752AC0C0" w:rsidR="004F3B31" w:rsidRPr="004F3B31" w:rsidRDefault="004F3B31" w:rsidP="004F3B31">
    <w:pPr>
      <w:pStyle w:val="a5"/>
      <w:jc w:val="right"/>
    </w:pPr>
    <w:fldSimple w:instr=" TITLE  \* MERGEFORMAT ">
      <w:r w:rsidR="009F538D">
        <w:t>ECE/TRANS/WP.15/AC.2/2024/23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27358950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C2"/>
    <w:rsid w:val="000176C2"/>
    <w:rsid w:val="00033EE1"/>
    <w:rsid w:val="00042B72"/>
    <w:rsid w:val="000558BD"/>
    <w:rsid w:val="000B57E7"/>
    <w:rsid w:val="000B6373"/>
    <w:rsid w:val="000C424C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3B31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14F6E"/>
    <w:rsid w:val="00825F8D"/>
    <w:rsid w:val="00834B71"/>
    <w:rsid w:val="0086445C"/>
    <w:rsid w:val="00883CD7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F538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2367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72DC"/>
  <w15:docId w15:val="{8D43C49E-7B00-4103-8AAD-78B1FC1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4F3B31"/>
    <w:rPr>
      <w:lang w:val="ru-RU" w:eastAsia="en-US"/>
    </w:rPr>
  </w:style>
  <w:style w:type="paragraph" w:customStyle="1" w:styleId="ParNoG">
    <w:name w:val="_ParNo_G"/>
    <w:basedOn w:val="a"/>
    <w:qFormat/>
    <w:rsid w:val="004F3B31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163B1-7339-43A3-9B8F-28114D57C3C5}"/>
</file>

<file path=customXml/itemProps2.xml><?xml version="1.0" encoding="utf-8"?>
<ds:datastoreItem xmlns:ds="http://schemas.openxmlformats.org/officeDocument/2006/customXml" ds:itemID="{6CADFA69-AD46-4140-85AB-674C5AF58600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324</Words>
  <Characters>2262</Characters>
  <Application>Microsoft Office Word</Application>
  <DocSecurity>0</DocSecurity>
  <Lines>58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ECE/TRANS/WP.15/AC.2/2024/23</vt:lpstr>
      <vt:lpstr>A/</vt:lpstr>
      <vt:lpstr>A/</vt:lpstr>
    </vt:vector>
  </TitlesOfParts>
  <Company>DCM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ECE/TRANS/WP.15/AC.2/2024/23</dc:title>
  <dc:subject/>
  <dc:creator>Marina KOROTKOVA</dc:creator>
  <cp:keywords/>
  <cp:lastModifiedBy>Marina KOROTKOVA</cp:lastModifiedBy>
  <cp:revision>3</cp:revision>
  <cp:lastPrinted>2023-11-21T12:15:00Z</cp:lastPrinted>
  <dcterms:created xsi:type="dcterms:W3CDTF">2023-11-21T12:15:00Z</dcterms:created>
  <dcterms:modified xsi:type="dcterms:W3CDTF">2023-11-21T12:15:00Z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