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66AF2E4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FCBA45E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26D7C31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D426009" w14:textId="6FC64169" w:rsidR="009E6CB7" w:rsidRPr="00D47EEA" w:rsidRDefault="004B6E92" w:rsidP="004B6E92">
            <w:pPr>
              <w:jc w:val="right"/>
            </w:pPr>
            <w:r w:rsidRPr="004B6E92">
              <w:rPr>
                <w:sz w:val="40"/>
              </w:rPr>
              <w:t>ECE</w:t>
            </w:r>
            <w:r>
              <w:t>/TRANS/WP.15/AC.2/2024/23</w:t>
            </w:r>
          </w:p>
        </w:tc>
      </w:tr>
      <w:tr w:rsidR="009E6CB7" w14:paraId="71C56BE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FF4E275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C82C382" wp14:editId="1F93378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A05CE0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A7649F8" w14:textId="77777777" w:rsidR="009E6CB7" w:rsidRDefault="004B6E92" w:rsidP="004B6E92">
            <w:pPr>
              <w:spacing w:before="240" w:line="240" w:lineRule="exact"/>
            </w:pPr>
            <w:r>
              <w:t>Distr.: General</w:t>
            </w:r>
          </w:p>
          <w:p w14:paraId="6BD92472" w14:textId="2992F9B8" w:rsidR="004B6E92" w:rsidRDefault="00910ADE" w:rsidP="004B6E92">
            <w:pPr>
              <w:spacing w:line="240" w:lineRule="exact"/>
            </w:pPr>
            <w:r>
              <w:t>10</w:t>
            </w:r>
            <w:r w:rsidR="004B6E92">
              <w:t xml:space="preserve"> November 2023</w:t>
            </w:r>
          </w:p>
          <w:p w14:paraId="40509D0D" w14:textId="77777777" w:rsidR="004B6E92" w:rsidRDefault="004B6E92" w:rsidP="004B6E92">
            <w:pPr>
              <w:spacing w:line="240" w:lineRule="exact"/>
            </w:pPr>
          </w:p>
          <w:p w14:paraId="7317C3F4" w14:textId="6FA5BFE8" w:rsidR="004B6E92" w:rsidRDefault="004B6E92" w:rsidP="004B6E92">
            <w:pPr>
              <w:spacing w:line="240" w:lineRule="exact"/>
            </w:pPr>
            <w:r>
              <w:t>Original: English</w:t>
            </w:r>
          </w:p>
        </w:tc>
      </w:tr>
    </w:tbl>
    <w:p w14:paraId="759D6873" w14:textId="77777777" w:rsidR="00877628" w:rsidRPr="003134DF" w:rsidRDefault="00877628" w:rsidP="00C411EB">
      <w:pPr>
        <w:spacing w:before="120"/>
        <w:rPr>
          <w:b/>
          <w:sz w:val="28"/>
          <w:szCs w:val="28"/>
        </w:rPr>
      </w:pPr>
      <w:r w:rsidRPr="003134DF">
        <w:rPr>
          <w:b/>
          <w:sz w:val="28"/>
          <w:szCs w:val="28"/>
        </w:rPr>
        <w:t>Economic Commission for Europe</w:t>
      </w:r>
    </w:p>
    <w:p w14:paraId="32BD07BA" w14:textId="77777777" w:rsidR="00877628" w:rsidRPr="003134DF" w:rsidRDefault="00877628" w:rsidP="00C411EB">
      <w:pPr>
        <w:spacing w:before="120"/>
        <w:rPr>
          <w:sz w:val="28"/>
          <w:szCs w:val="28"/>
        </w:rPr>
      </w:pPr>
      <w:r w:rsidRPr="003134DF">
        <w:rPr>
          <w:sz w:val="28"/>
          <w:szCs w:val="28"/>
        </w:rPr>
        <w:t>Inland Transport Committee</w:t>
      </w:r>
    </w:p>
    <w:p w14:paraId="18DE3F77" w14:textId="77777777" w:rsidR="00877628" w:rsidRPr="003134DF" w:rsidRDefault="00877628" w:rsidP="00C411EB">
      <w:pPr>
        <w:spacing w:before="120"/>
        <w:rPr>
          <w:b/>
          <w:sz w:val="24"/>
          <w:szCs w:val="24"/>
        </w:rPr>
      </w:pPr>
      <w:r w:rsidRPr="003134DF">
        <w:rPr>
          <w:b/>
          <w:sz w:val="24"/>
          <w:szCs w:val="24"/>
        </w:rPr>
        <w:t>Working Party on the Transport of Dangerous Goods</w:t>
      </w:r>
    </w:p>
    <w:p w14:paraId="21358A5B" w14:textId="77777777" w:rsidR="00877628" w:rsidRPr="003134DF" w:rsidRDefault="00877628" w:rsidP="00C411EB">
      <w:pPr>
        <w:spacing w:before="120"/>
        <w:rPr>
          <w:b/>
        </w:rPr>
      </w:pPr>
      <w:r w:rsidRPr="003134DF">
        <w:rPr>
          <w:b/>
        </w:rPr>
        <w:t xml:space="preserve">Joint Meeting of Experts on the Regulations annexed to the </w:t>
      </w:r>
      <w:r w:rsidRPr="003134DF">
        <w:rPr>
          <w:b/>
        </w:rPr>
        <w:br/>
        <w:t xml:space="preserve">European Agreement concerning the International Carriage </w:t>
      </w:r>
      <w:r w:rsidRPr="003134DF">
        <w:rPr>
          <w:b/>
        </w:rPr>
        <w:br/>
        <w:t>of Dangerous Goods by Inland Waterways (ADN)</w:t>
      </w:r>
      <w:r w:rsidRPr="003134DF">
        <w:rPr>
          <w:b/>
        </w:rPr>
        <w:br/>
        <w:t>(ADN Safety Committee)</w:t>
      </w:r>
    </w:p>
    <w:p w14:paraId="2EE40D64" w14:textId="77777777" w:rsidR="00A15D1D" w:rsidRPr="008D7010" w:rsidRDefault="00A15D1D" w:rsidP="00A15D1D">
      <w:pPr>
        <w:spacing w:before="120"/>
        <w:rPr>
          <w:b/>
        </w:rPr>
      </w:pPr>
      <w:r>
        <w:rPr>
          <w:b/>
        </w:rPr>
        <w:t xml:space="preserve">Forty-third </w:t>
      </w:r>
      <w:r w:rsidRPr="008D7010">
        <w:rPr>
          <w:b/>
        </w:rPr>
        <w:t>session</w:t>
      </w:r>
    </w:p>
    <w:p w14:paraId="7DE28D37" w14:textId="77777777" w:rsidR="00A15D1D" w:rsidRDefault="00A15D1D" w:rsidP="00A15D1D">
      <w:r w:rsidRPr="008D7010">
        <w:t xml:space="preserve">Geneva, </w:t>
      </w:r>
      <w:r>
        <w:t>22-26 January 2024</w:t>
      </w:r>
    </w:p>
    <w:p w14:paraId="775079A7" w14:textId="77777777" w:rsidR="00A15D1D" w:rsidRDefault="00A15D1D" w:rsidP="00A15D1D">
      <w:pPr>
        <w:rPr>
          <w:lang w:val="en-US"/>
        </w:rPr>
      </w:pPr>
      <w:r>
        <w:rPr>
          <w:lang w:val="en-US"/>
        </w:rPr>
        <w:t>Item 5 (b) of the provisional agenda</w:t>
      </w:r>
    </w:p>
    <w:p w14:paraId="6557F37A" w14:textId="77777777" w:rsidR="00A15D1D" w:rsidRPr="00A51776" w:rsidRDefault="00A15D1D" w:rsidP="00A15D1D">
      <w:pPr>
        <w:contextualSpacing/>
        <w:rPr>
          <w:b/>
        </w:rPr>
      </w:pPr>
      <w:r w:rsidRPr="00A51776">
        <w:rPr>
          <w:b/>
        </w:rPr>
        <w:t>Proposals for amendments to the Regulations annexed to ADN:</w:t>
      </w:r>
    </w:p>
    <w:p w14:paraId="07BD9DEF" w14:textId="7A247A3D" w:rsidR="001C6663" w:rsidRDefault="00A15D1D" w:rsidP="00A15D1D">
      <w:pPr>
        <w:rPr>
          <w:b/>
          <w:bCs/>
        </w:rPr>
      </w:pPr>
      <w:r w:rsidRPr="00044AD0">
        <w:rPr>
          <w:b/>
          <w:bCs/>
        </w:rPr>
        <w:t>other proposals</w:t>
      </w:r>
    </w:p>
    <w:p w14:paraId="16223401" w14:textId="64E25636" w:rsidR="0027536C" w:rsidRPr="005B231B" w:rsidRDefault="0027536C" w:rsidP="0027536C">
      <w:pPr>
        <w:pStyle w:val="HChG"/>
      </w:pPr>
      <w:r>
        <w:tab/>
      </w:r>
      <w:r>
        <w:tab/>
      </w:r>
      <w:r w:rsidRPr="005B231B">
        <w:t xml:space="preserve">Correction </w:t>
      </w:r>
      <w:r w:rsidR="008B7875">
        <w:t>to</w:t>
      </w:r>
      <w:r w:rsidR="008B7875" w:rsidRPr="005B231B">
        <w:t xml:space="preserve"> </w:t>
      </w:r>
      <w:r w:rsidRPr="005B231B">
        <w:t xml:space="preserve">9.3.2.22.4 </w:t>
      </w:r>
      <w:r w:rsidR="00965FE9">
        <w:rPr>
          <w:lang w:val="en-US"/>
        </w:rPr>
        <w:t>(</w:t>
      </w:r>
      <w:r w:rsidRPr="005B231B">
        <w:t xml:space="preserve">b) </w:t>
      </w:r>
      <w:r w:rsidR="008B7875">
        <w:t xml:space="preserve">of </w:t>
      </w:r>
      <w:r w:rsidRPr="005B231B">
        <w:t xml:space="preserve">ADN </w:t>
      </w:r>
      <w:r w:rsidR="00965FE9" w:rsidRPr="00533647">
        <w:t>—</w:t>
      </w:r>
      <w:r w:rsidRPr="005B231B">
        <w:t xml:space="preserve"> Vacuum valve with detonation</w:t>
      </w:r>
      <w:r>
        <w:t xml:space="preserve">-proof </w:t>
      </w:r>
      <w:r w:rsidRPr="005B231B">
        <w:t>flame arrester</w:t>
      </w:r>
    </w:p>
    <w:p w14:paraId="3931CC87" w14:textId="6DAAD695" w:rsidR="0027536C" w:rsidRPr="005B231B" w:rsidRDefault="0027536C" w:rsidP="0027536C">
      <w:pPr>
        <w:pStyle w:val="H1G"/>
      </w:pPr>
      <w:bookmarkStart w:id="0" w:name="_Hlk131514861"/>
      <w:r>
        <w:tab/>
      </w:r>
      <w:r>
        <w:tab/>
        <w:t>Sub</w:t>
      </w:r>
      <w:r w:rsidRPr="005B231B">
        <w:t>mitted by the European Barge Union and the European Skippers Organization (EBU/ESO)</w:t>
      </w:r>
      <w:bookmarkEnd w:id="0"/>
      <w:r w:rsidR="00593B0C" w:rsidRPr="00771558">
        <w:rPr>
          <w:rStyle w:val="FootnoteReference"/>
          <w:sz w:val="20"/>
          <w:vertAlign w:val="baseline"/>
        </w:rPr>
        <w:footnoteReference w:customMarkFollows="1" w:id="2"/>
        <w:t>*</w:t>
      </w:r>
      <w:r w:rsidR="00593B0C" w:rsidRPr="00404A27">
        <w:rPr>
          <w:sz w:val="20"/>
          <w:vertAlign w:val="superscript"/>
        </w:rPr>
        <w:t xml:space="preserve">, </w:t>
      </w:r>
      <w:r w:rsidR="00593B0C" w:rsidRPr="00404A27">
        <w:rPr>
          <w:rStyle w:val="FootnoteReference"/>
          <w:sz w:val="20"/>
          <w:vertAlign w:val="baseline"/>
        </w:rPr>
        <w:footnoteReference w:customMarkFollows="1" w:id="3"/>
        <w:t>**</w:t>
      </w:r>
    </w:p>
    <w:p w14:paraId="3B5C6841" w14:textId="23B7C8E5" w:rsidR="0027536C" w:rsidRPr="00110A17" w:rsidRDefault="00965FE9" w:rsidP="00965FE9">
      <w:pPr>
        <w:pStyle w:val="HChG"/>
      </w:pPr>
      <w:r>
        <w:rPr>
          <w:lang w:val="de-DE"/>
        </w:rPr>
        <w:tab/>
      </w:r>
      <w:r w:rsidRPr="00110A17">
        <w:tab/>
      </w:r>
      <w:r w:rsidR="0027536C" w:rsidRPr="00110A17">
        <w:t>Introduction</w:t>
      </w:r>
    </w:p>
    <w:p w14:paraId="6318508A" w14:textId="7E32EF73" w:rsidR="0027536C" w:rsidRPr="005B231B" w:rsidRDefault="00B058C2" w:rsidP="00B058C2">
      <w:pPr>
        <w:pStyle w:val="SingleTxtG"/>
      </w:pPr>
      <w:r>
        <w:t>1.</w:t>
      </w:r>
      <w:r>
        <w:tab/>
      </w:r>
      <w:r w:rsidR="0027536C" w:rsidRPr="005B231B">
        <w:t>EBU/ESO w</w:t>
      </w:r>
      <w:r w:rsidR="0027536C">
        <w:t>ould like</w:t>
      </w:r>
      <w:r w:rsidR="0027536C" w:rsidRPr="005B231B">
        <w:t xml:space="preserve"> to bring to the attention of the ADN Safety Committee a discrepancy </w:t>
      </w:r>
      <w:r w:rsidR="00931C66">
        <w:t>among</w:t>
      </w:r>
      <w:r w:rsidR="00931C66" w:rsidRPr="005B231B">
        <w:t xml:space="preserve"> </w:t>
      </w:r>
      <w:r w:rsidR="0027536C" w:rsidRPr="005B231B">
        <w:t xml:space="preserve">9.3.2.22.4 </w:t>
      </w:r>
      <w:r w:rsidR="0014276F">
        <w:t>(</w:t>
      </w:r>
      <w:r w:rsidR="0027536C" w:rsidRPr="005B231B">
        <w:t xml:space="preserve">b), 9.3.2.22.5 </w:t>
      </w:r>
      <w:r w:rsidR="0014276F">
        <w:t>(</w:t>
      </w:r>
      <w:r w:rsidR="0027536C" w:rsidRPr="005B231B">
        <w:t xml:space="preserve">a) and 9.3.3.22.4 </w:t>
      </w:r>
      <w:r w:rsidR="0014276F">
        <w:t>(</w:t>
      </w:r>
      <w:r w:rsidR="0027536C" w:rsidRPr="005B231B">
        <w:t xml:space="preserve">d) </w:t>
      </w:r>
      <w:r w:rsidR="00931C66">
        <w:t xml:space="preserve">of </w:t>
      </w:r>
      <w:r w:rsidR="0027536C">
        <w:t xml:space="preserve">ADN </w:t>
      </w:r>
      <w:r w:rsidR="00080BBD">
        <w:t>on</w:t>
      </w:r>
      <w:r w:rsidR="00080BBD" w:rsidRPr="005B231B">
        <w:t xml:space="preserve"> </w:t>
      </w:r>
      <w:r w:rsidR="0027536C" w:rsidRPr="005B231B">
        <w:t>the requirements for the vacuum valve</w:t>
      </w:r>
      <w:r w:rsidR="0027536C">
        <w:t xml:space="preserve">. </w:t>
      </w:r>
    </w:p>
    <w:p w14:paraId="36D6B08D" w14:textId="6FF3CC72" w:rsidR="0027536C" w:rsidRPr="005B231B" w:rsidRDefault="00B058C2" w:rsidP="00B058C2">
      <w:pPr>
        <w:pStyle w:val="SingleTxtG"/>
      </w:pPr>
      <w:r>
        <w:t>2.</w:t>
      </w:r>
      <w:r>
        <w:tab/>
      </w:r>
      <w:r w:rsidR="0027536C" w:rsidRPr="005B231B">
        <w:t xml:space="preserve">In 9.3.2.22.5 </w:t>
      </w:r>
      <w:r w:rsidR="0014276F">
        <w:t>(</w:t>
      </w:r>
      <w:r w:rsidR="0027536C" w:rsidRPr="005B231B">
        <w:t xml:space="preserve">a) as well as in 9.3.3.22.4 </w:t>
      </w:r>
      <w:r w:rsidR="0014276F">
        <w:t>(</w:t>
      </w:r>
      <w:r w:rsidR="0027536C" w:rsidRPr="005B231B">
        <w:t xml:space="preserve">d) the deflagration safety of the vacuum valve is correctly required. </w:t>
      </w:r>
      <w:r w:rsidR="0027536C">
        <w:t xml:space="preserve">Instead, </w:t>
      </w:r>
      <w:r w:rsidR="0027536C" w:rsidRPr="005B231B">
        <w:t xml:space="preserve">9.3.2.22.4 </w:t>
      </w:r>
      <w:r w:rsidR="0014276F">
        <w:t>(</w:t>
      </w:r>
      <w:r w:rsidR="0027536C" w:rsidRPr="005B231B">
        <w:t xml:space="preserve">b) stipulates that the vacuum valve must be equipped with a detonation-proof flame arrester. </w:t>
      </w:r>
    </w:p>
    <w:p w14:paraId="653FD2B5" w14:textId="76F73609" w:rsidR="0027536C" w:rsidRPr="005B231B" w:rsidRDefault="00B058C2" w:rsidP="00B058C2">
      <w:pPr>
        <w:pStyle w:val="SingleTxtG"/>
      </w:pPr>
      <w:r>
        <w:t>3.</w:t>
      </w:r>
      <w:r>
        <w:tab/>
      </w:r>
      <w:r w:rsidR="0027536C" w:rsidRPr="005B231B">
        <w:t xml:space="preserve">In view of the fact that in practice only atmospheric deflagration can occur, but not detonation, this </w:t>
      </w:r>
      <w:r w:rsidR="0027536C">
        <w:t>cannot be</w:t>
      </w:r>
      <w:r w:rsidR="0027536C" w:rsidRPr="005B231B">
        <w:t xml:space="preserve"> considered necessary. Consequently, it is sufficient for safety if </w:t>
      </w:r>
      <w:r w:rsidR="00A62243">
        <w:t xml:space="preserve">the </w:t>
      </w:r>
      <w:r w:rsidR="0027536C">
        <w:t>end</w:t>
      </w:r>
      <w:r w:rsidR="0027536C" w:rsidRPr="005B231B">
        <w:t xml:space="preserve"> valves (pressure </w:t>
      </w:r>
      <w:r w:rsidR="0027536C">
        <w:t xml:space="preserve">relief valves </w:t>
      </w:r>
      <w:r w:rsidR="0027536C" w:rsidRPr="005B231B">
        <w:t xml:space="preserve">and vacuum valves) connected to an opening to the atmosphere are deflagration-proof. </w:t>
      </w:r>
    </w:p>
    <w:p w14:paraId="5C836084" w14:textId="04E0FB86" w:rsidR="0027536C" w:rsidRPr="005B231B" w:rsidRDefault="00B058C2" w:rsidP="00B058C2">
      <w:pPr>
        <w:pStyle w:val="SingleTxtG"/>
      </w:pPr>
      <w:r>
        <w:t>4</w:t>
      </w:r>
      <w:r w:rsidR="00682089">
        <w:t>.</w:t>
      </w:r>
      <w:r w:rsidR="00682089">
        <w:tab/>
      </w:r>
      <w:r w:rsidR="0027536C" w:rsidRPr="005B231B">
        <w:t>The situation is different for pipeline armatures within the piping systems. Due to the fact that the run-up lengths to the tank are very long and</w:t>
      </w:r>
      <w:r w:rsidR="00062F72">
        <w:t>,</w:t>
      </w:r>
      <w:r w:rsidR="0027536C" w:rsidRPr="005B231B">
        <w:t xml:space="preserve"> </w:t>
      </w:r>
      <w:r w:rsidR="00062F72" w:rsidRPr="005B231B">
        <w:t>therefore</w:t>
      </w:r>
      <w:r w:rsidR="00062F72">
        <w:t>,</w:t>
      </w:r>
      <w:r w:rsidR="00062F72" w:rsidRPr="005B231B">
        <w:t xml:space="preserve"> </w:t>
      </w:r>
      <w:r w:rsidR="0027536C" w:rsidRPr="005B231B">
        <w:t xml:space="preserve">detonations are possible, these must indeed be equipped to be detonation-proof. </w:t>
      </w:r>
    </w:p>
    <w:p w14:paraId="371A7DF9" w14:textId="1105C1A8" w:rsidR="0027536C" w:rsidRPr="005B231B" w:rsidRDefault="00682089" w:rsidP="00B058C2">
      <w:pPr>
        <w:pStyle w:val="SingleTxtG"/>
      </w:pPr>
      <w:r>
        <w:t>5.</w:t>
      </w:r>
      <w:r>
        <w:tab/>
      </w:r>
      <w:r w:rsidR="0027536C" w:rsidRPr="005B231B">
        <w:t xml:space="preserve">EBU/ESO assume that this is an editorial error in 9.3.2.22.4 </w:t>
      </w:r>
      <w:r w:rsidR="0014276F">
        <w:t>(</w:t>
      </w:r>
      <w:r w:rsidR="0027536C" w:rsidRPr="005B231B">
        <w:t xml:space="preserve">b) </w:t>
      </w:r>
      <w:r w:rsidR="00A54DFC">
        <w:t xml:space="preserve">of </w:t>
      </w:r>
      <w:r w:rsidR="0027536C" w:rsidRPr="005B231B">
        <w:t xml:space="preserve">ADN and refer to the correct requirement for the vacuum valve in 9.3.2.22.5 </w:t>
      </w:r>
      <w:r w:rsidR="0014276F">
        <w:t>(</w:t>
      </w:r>
      <w:r w:rsidR="0027536C" w:rsidRPr="005B231B">
        <w:t xml:space="preserve">a) and 9.3.3.22.4 </w:t>
      </w:r>
      <w:r w:rsidR="0014276F">
        <w:t>(</w:t>
      </w:r>
      <w:r w:rsidR="0027536C" w:rsidRPr="005B231B">
        <w:t xml:space="preserve">d) </w:t>
      </w:r>
      <w:r w:rsidR="00A54DFC">
        <w:t xml:space="preserve">of </w:t>
      </w:r>
      <w:r w:rsidR="0027536C" w:rsidRPr="005B231B">
        <w:t>ADN.</w:t>
      </w:r>
    </w:p>
    <w:p w14:paraId="0E5F8104" w14:textId="7709C7A3" w:rsidR="0027536C" w:rsidRPr="00110A17" w:rsidRDefault="00965FE9" w:rsidP="00965FE9">
      <w:pPr>
        <w:pStyle w:val="HChG"/>
      </w:pPr>
      <w:r>
        <w:rPr>
          <w:lang w:val="de-DE"/>
        </w:rPr>
        <w:lastRenderedPageBreak/>
        <w:tab/>
      </w:r>
      <w:r>
        <w:rPr>
          <w:lang w:val="de-DE"/>
        </w:rPr>
        <w:tab/>
      </w:r>
      <w:r w:rsidR="0027536C" w:rsidRPr="00110A17">
        <w:t>Proposal</w:t>
      </w:r>
    </w:p>
    <w:p w14:paraId="00E53BD7" w14:textId="0C69C59D" w:rsidR="0027536C" w:rsidRPr="00110A17" w:rsidRDefault="00682089" w:rsidP="00B058C2">
      <w:pPr>
        <w:pStyle w:val="SingleTxtG"/>
      </w:pPr>
      <w:r w:rsidRPr="00D10903">
        <w:t>6.</w:t>
      </w:r>
      <w:r w:rsidRPr="00D10903">
        <w:tab/>
      </w:r>
      <w:r w:rsidR="0027536C" w:rsidRPr="00D10903">
        <w:t xml:space="preserve">EBU/ESO request to </w:t>
      </w:r>
      <w:r w:rsidR="00A64EDB" w:rsidRPr="00D10903">
        <w:t xml:space="preserve">correct </w:t>
      </w:r>
      <w:r w:rsidR="0027536C" w:rsidRPr="00D10903">
        <w:t xml:space="preserve">the wording of 9.3.2.22.4 </w:t>
      </w:r>
      <w:r w:rsidR="009925CF" w:rsidRPr="00D10903">
        <w:t>(</w:t>
      </w:r>
      <w:r w:rsidR="0027536C" w:rsidRPr="00D10903">
        <w:t>b), first indent</w:t>
      </w:r>
      <w:r w:rsidR="000E1B19">
        <w:t xml:space="preserve"> as follows</w:t>
      </w:r>
      <w:r w:rsidR="00ED1C1C">
        <w:t xml:space="preserve"> (c</w:t>
      </w:r>
      <w:r w:rsidR="0004282D" w:rsidRPr="00110A17">
        <w:t>hanges</w:t>
      </w:r>
      <w:r w:rsidR="0027536C" w:rsidRPr="00110A17">
        <w:t xml:space="preserve"> are in bold and underlined</w:t>
      </w:r>
      <w:r w:rsidR="00FD5670">
        <w:t>, deleted text is strikethrough</w:t>
      </w:r>
      <w:r w:rsidR="00ED1C1C">
        <w:t>)</w:t>
      </w:r>
      <w:r w:rsidR="0027536C" w:rsidRPr="00110A17">
        <w:t xml:space="preserve">: </w:t>
      </w:r>
    </w:p>
    <w:p w14:paraId="75356239" w14:textId="03DBA380" w:rsidR="0027536C" w:rsidRPr="004B736E" w:rsidRDefault="009071B6" w:rsidP="009071B6">
      <w:pPr>
        <w:pStyle w:val="SingleTxtG"/>
        <w:ind w:left="1701"/>
      </w:pPr>
      <w:r>
        <w:t>"</w:t>
      </w:r>
      <w:r w:rsidR="0027536C" w:rsidRPr="004B736E">
        <w:t xml:space="preserve">- At the connection to each cargo tank, the venting piping </w:t>
      </w:r>
      <w:r w:rsidR="0027536C" w:rsidRPr="004B736E">
        <w:rPr>
          <w:strike/>
        </w:rPr>
        <w:t>and the vacuum valve</w:t>
      </w:r>
      <w:r w:rsidR="0027536C">
        <w:t xml:space="preserve"> </w:t>
      </w:r>
      <w:r w:rsidR="0027536C" w:rsidRPr="004B736E">
        <w:t xml:space="preserve">shall be equipped with a flame arrester capable of withstanding a detonation and the vacuum valve </w:t>
      </w:r>
      <w:r w:rsidR="0027536C" w:rsidRPr="004B736E">
        <w:rPr>
          <w:b/>
          <w:bCs/>
          <w:u w:val="single"/>
        </w:rPr>
        <w:t>shall be equipped</w:t>
      </w:r>
      <w:r w:rsidR="0027536C">
        <w:t xml:space="preserve"> </w:t>
      </w:r>
      <w:r w:rsidR="0027536C" w:rsidRPr="004B736E">
        <w:rPr>
          <w:b/>
          <w:bCs/>
          <w:u w:val="single"/>
        </w:rPr>
        <w:t xml:space="preserve">with a flame arrester capable of withstanding a deflagration; </w:t>
      </w:r>
      <w:r w:rsidR="0027536C" w:rsidRPr="004B736E">
        <w:t>and…</w:t>
      </w:r>
      <w:r>
        <w:t>"</w:t>
      </w:r>
    </w:p>
    <w:p w14:paraId="2845BAF6" w14:textId="4A7942B3" w:rsidR="0027536C" w:rsidRPr="00B058C2" w:rsidRDefault="00B058C2" w:rsidP="00B058C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7536C" w:rsidRPr="00B058C2" w:rsidSect="004B6E9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0F03" w14:textId="77777777" w:rsidR="00517948" w:rsidRDefault="00517948"/>
  </w:endnote>
  <w:endnote w:type="continuationSeparator" w:id="0">
    <w:p w14:paraId="77486D19" w14:textId="77777777" w:rsidR="00517948" w:rsidRDefault="00517948"/>
  </w:endnote>
  <w:endnote w:type="continuationNotice" w:id="1">
    <w:p w14:paraId="5D87D52A" w14:textId="77777777" w:rsidR="00517948" w:rsidRDefault="0051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DC65" w14:textId="0C14609E" w:rsidR="004B6E92" w:rsidRPr="004B6E92" w:rsidRDefault="004B6E92" w:rsidP="004B6E92">
    <w:pPr>
      <w:pStyle w:val="Footer"/>
      <w:tabs>
        <w:tab w:val="right" w:pos="9638"/>
      </w:tabs>
      <w:rPr>
        <w:sz w:val="18"/>
      </w:rPr>
    </w:pPr>
    <w:r w:rsidRPr="004B6E92">
      <w:rPr>
        <w:b/>
        <w:sz w:val="18"/>
      </w:rPr>
      <w:fldChar w:fldCharType="begin"/>
    </w:r>
    <w:r w:rsidRPr="004B6E92">
      <w:rPr>
        <w:b/>
        <w:sz w:val="18"/>
      </w:rPr>
      <w:instrText xml:space="preserve"> PAGE  \* MERGEFORMAT </w:instrText>
    </w:r>
    <w:r w:rsidRPr="004B6E92">
      <w:rPr>
        <w:b/>
        <w:sz w:val="18"/>
      </w:rPr>
      <w:fldChar w:fldCharType="separate"/>
    </w:r>
    <w:r w:rsidRPr="004B6E92">
      <w:rPr>
        <w:b/>
        <w:noProof/>
        <w:sz w:val="18"/>
      </w:rPr>
      <w:t>2</w:t>
    </w:r>
    <w:r w:rsidRPr="004B6E9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804F" w14:textId="6F7FFD4E" w:rsidR="004B6E92" w:rsidRPr="004B6E92" w:rsidRDefault="004B6E92" w:rsidP="004B6E92">
    <w:pPr>
      <w:pStyle w:val="Footer"/>
      <w:tabs>
        <w:tab w:val="right" w:pos="9638"/>
      </w:tabs>
      <w:rPr>
        <w:b/>
        <w:sz w:val="18"/>
      </w:rPr>
    </w:pPr>
    <w:r>
      <w:tab/>
    </w:r>
    <w:r w:rsidRPr="004B6E92">
      <w:rPr>
        <w:b/>
        <w:sz w:val="18"/>
      </w:rPr>
      <w:fldChar w:fldCharType="begin"/>
    </w:r>
    <w:r w:rsidRPr="004B6E92">
      <w:rPr>
        <w:b/>
        <w:sz w:val="18"/>
      </w:rPr>
      <w:instrText xml:space="preserve"> PAGE  \* MERGEFORMAT </w:instrText>
    </w:r>
    <w:r w:rsidRPr="004B6E92">
      <w:rPr>
        <w:b/>
        <w:sz w:val="18"/>
      </w:rPr>
      <w:fldChar w:fldCharType="separate"/>
    </w:r>
    <w:r w:rsidRPr="004B6E92">
      <w:rPr>
        <w:b/>
        <w:noProof/>
        <w:sz w:val="18"/>
      </w:rPr>
      <w:t>3</w:t>
    </w:r>
    <w:r w:rsidRPr="004B6E9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60D" w14:textId="50138B89" w:rsidR="0035223F" w:rsidRDefault="00D57256" w:rsidP="00D57256">
    <w:pPr>
      <w:pStyle w:val="Footer"/>
      <w:rPr>
        <w:sz w:val="20"/>
      </w:rPr>
    </w:pPr>
    <w:r w:rsidRPr="00D57256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6A2456F9" wp14:editId="0F298A77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82AB1" w14:textId="0B1F5A09" w:rsidR="00D57256" w:rsidRPr="00D57256" w:rsidRDefault="00D57256" w:rsidP="00D57256">
    <w:pPr>
      <w:pStyle w:val="Footer"/>
      <w:ind w:right="1134"/>
      <w:rPr>
        <w:sz w:val="20"/>
      </w:rPr>
    </w:pPr>
    <w:r>
      <w:rPr>
        <w:sz w:val="20"/>
      </w:rPr>
      <w:t>GE.23-21986(E)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42FDAFE7" wp14:editId="1FB4EBB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8144" w14:textId="77777777" w:rsidR="00517948" w:rsidRPr="000B175B" w:rsidRDefault="0051794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5B1F06" w14:textId="77777777" w:rsidR="00517948" w:rsidRPr="00FC68B7" w:rsidRDefault="0051794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C00BF41" w14:textId="77777777" w:rsidR="00517948" w:rsidRDefault="00517948"/>
  </w:footnote>
  <w:footnote w:id="2">
    <w:p w14:paraId="189D0B6D" w14:textId="50CEE07D" w:rsidR="00593B0C" w:rsidRPr="00B058C2" w:rsidRDefault="00593B0C" w:rsidP="00593B0C">
      <w:pPr>
        <w:pStyle w:val="FootnoteText"/>
        <w:rPr>
          <w:szCs w:val="18"/>
          <w:lang w:val="en-US"/>
        </w:rPr>
      </w:pPr>
      <w:r w:rsidRPr="00B058C2">
        <w:rPr>
          <w:rStyle w:val="FootnoteReference"/>
          <w:szCs w:val="18"/>
        </w:rPr>
        <w:tab/>
      </w:r>
      <w:r w:rsidRPr="00B058C2">
        <w:rPr>
          <w:rStyle w:val="FootnoteReference"/>
          <w:szCs w:val="18"/>
          <w:vertAlign w:val="baseline"/>
        </w:rPr>
        <w:t>*</w:t>
      </w:r>
      <w:r w:rsidRPr="00B058C2">
        <w:rPr>
          <w:rStyle w:val="FootnoteReference"/>
          <w:szCs w:val="18"/>
          <w:vertAlign w:val="baseline"/>
        </w:rPr>
        <w:tab/>
      </w:r>
      <w:r w:rsidRPr="00B058C2">
        <w:rPr>
          <w:szCs w:val="18"/>
        </w:rPr>
        <w:t>Distributed in German by the Central Commission for the Navigation of the Rhine under the symbol CCNR-ZKR/ADN/WP.15/AC.2/2024/</w:t>
      </w:r>
      <w:r w:rsidR="00580710">
        <w:rPr>
          <w:szCs w:val="18"/>
        </w:rPr>
        <w:t>23</w:t>
      </w:r>
    </w:p>
  </w:footnote>
  <w:footnote w:id="3">
    <w:p w14:paraId="5BCC1EDA" w14:textId="77777777" w:rsidR="00593B0C" w:rsidRPr="00B058C2" w:rsidRDefault="00593B0C" w:rsidP="00593B0C">
      <w:pPr>
        <w:pStyle w:val="FootnoteText"/>
        <w:rPr>
          <w:szCs w:val="18"/>
          <w:lang w:val="en-US"/>
        </w:rPr>
      </w:pPr>
      <w:r w:rsidRPr="00B058C2">
        <w:rPr>
          <w:rStyle w:val="FootnoteReference"/>
          <w:szCs w:val="18"/>
        </w:rPr>
        <w:tab/>
      </w:r>
      <w:r w:rsidRPr="00B058C2">
        <w:rPr>
          <w:rStyle w:val="FootnoteReference"/>
          <w:szCs w:val="18"/>
          <w:vertAlign w:val="baseline"/>
        </w:rPr>
        <w:t>**</w:t>
      </w:r>
      <w:r w:rsidRPr="00B058C2">
        <w:rPr>
          <w:rStyle w:val="FootnoteReference"/>
          <w:szCs w:val="18"/>
          <w:vertAlign w:val="baseline"/>
        </w:rPr>
        <w:tab/>
      </w:r>
      <w:r w:rsidRPr="00B058C2">
        <w:rPr>
          <w:szCs w:val="18"/>
        </w:rPr>
        <w:t>A/78/6 (Sect. 20), table 20.5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EA91" w14:textId="22CBE0C6" w:rsidR="004B6E92" w:rsidRPr="004B6E92" w:rsidRDefault="004B6E92">
    <w:pPr>
      <w:pStyle w:val="Header"/>
    </w:pPr>
    <w:r>
      <w:t>ECE/TRANS/WP.15/AC.2/2024/23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6A2B" w14:textId="2FA3EF84" w:rsidR="004B6E92" w:rsidRPr="004B6E92" w:rsidRDefault="00A31C9E" w:rsidP="004B6E9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327AB">
      <w:t>ECE/TRANS/WP.15/AC.2/2024/23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1D0F91"/>
    <w:multiLevelType w:val="hybridMultilevel"/>
    <w:tmpl w:val="FE6AB064"/>
    <w:lvl w:ilvl="0" w:tplc="35E2AA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721D8B"/>
    <w:multiLevelType w:val="hybridMultilevel"/>
    <w:tmpl w:val="C9F65CFA"/>
    <w:lvl w:ilvl="0" w:tplc="4FB4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094435">
    <w:abstractNumId w:val="1"/>
  </w:num>
  <w:num w:numId="2" w16cid:durableId="185557307">
    <w:abstractNumId w:val="0"/>
  </w:num>
  <w:num w:numId="3" w16cid:durableId="1194342919">
    <w:abstractNumId w:val="2"/>
  </w:num>
  <w:num w:numId="4" w16cid:durableId="1820030914">
    <w:abstractNumId w:val="3"/>
  </w:num>
  <w:num w:numId="5" w16cid:durableId="1043872591">
    <w:abstractNumId w:val="8"/>
  </w:num>
  <w:num w:numId="6" w16cid:durableId="181553640">
    <w:abstractNumId w:val="9"/>
  </w:num>
  <w:num w:numId="7" w16cid:durableId="174811923">
    <w:abstractNumId w:val="7"/>
  </w:num>
  <w:num w:numId="8" w16cid:durableId="1499467490">
    <w:abstractNumId w:val="6"/>
  </w:num>
  <w:num w:numId="9" w16cid:durableId="1586067903">
    <w:abstractNumId w:val="5"/>
  </w:num>
  <w:num w:numId="10" w16cid:durableId="989215983">
    <w:abstractNumId w:val="4"/>
  </w:num>
  <w:num w:numId="11" w16cid:durableId="149296056">
    <w:abstractNumId w:val="16"/>
  </w:num>
  <w:num w:numId="12" w16cid:durableId="897014035">
    <w:abstractNumId w:val="15"/>
  </w:num>
  <w:num w:numId="13" w16cid:durableId="1592159153">
    <w:abstractNumId w:val="10"/>
  </w:num>
  <w:num w:numId="14" w16cid:durableId="1822387528">
    <w:abstractNumId w:val="13"/>
  </w:num>
  <w:num w:numId="15" w16cid:durableId="411590970">
    <w:abstractNumId w:val="17"/>
  </w:num>
  <w:num w:numId="16" w16cid:durableId="1205799115">
    <w:abstractNumId w:val="14"/>
  </w:num>
  <w:num w:numId="17" w16cid:durableId="845873430">
    <w:abstractNumId w:val="19"/>
  </w:num>
  <w:num w:numId="18" w16cid:durableId="353967681">
    <w:abstractNumId w:val="20"/>
  </w:num>
  <w:num w:numId="19" w16cid:durableId="2048680275">
    <w:abstractNumId w:val="11"/>
  </w:num>
  <w:num w:numId="20" w16cid:durableId="1321233806">
    <w:abstractNumId w:val="11"/>
  </w:num>
  <w:num w:numId="21" w16cid:durableId="1655375128">
    <w:abstractNumId w:val="18"/>
  </w:num>
  <w:num w:numId="22" w16cid:durableId="46419890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92"/>
    <w:rsid w:val="00002A7D"/>
    <w:rsid w:val="000038A8"/>
    <w:rsid w:val="00006790"/>
    <w:rsid w:val="00027624"/>
    <w:rsid w:val="0004282D"/>
    <w:rsid w:val="00050F6B"/>
    <w:rsid w:val="00062F72"/>
    <w:rsid w:val="000678CD"/>
    <w:rsid w:val="00072C8C"/>
    <w:rsid w:val="00080BBD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E1B19"/>
    <w:rsid w:val="000F7715"/>
    <w:rsid w:val="00110A17"/>
    <w:rsid w:val="00130946"/>
    <w:rsid w:val="0014276F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E555D"/>
    <w:rsid w:val="001F1599"/>
    <w:rsid w:val="001F19C4"/>
    <w:rsid w:val="002043F0"/>
    <w:rsid w:val="00211E0B"/>
    <w:rsid w:val="00232575"/>
    <w:rsid w:val="00247258"/>
    <w:rsid w:val="00257CAC"/>
    <w:rsid w:val="00264441"/>
    <w:rsid w:val="0027237A"/>
    <w:rsid w:val="0027536C"/>
    <w:rsid w:val="002974E9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2C6"/>
    <w:rsid w:val="00352D4B"/>
    <w:rsid w:val="0035638C"/>
    <w:rsid w:val="003A46BB"/>
    <w:rsid w:val="003A4EC7"/>
    <w:rsid w:val="003A7295"/>
    <w:rsid w:val="003B1F60"/>
    <w:rsid w:val="003C2CC4"/>
    <w:rsid w:val="003D1071"/>
    <w:rsid w:val="003D4B23"/>
    <w:rsid w:val="003E278A"/>
    <w:rsid w:val="003F7F43"/>
    <w:rsid w:val="00413520"/>
    <w:rsid w:val="00430D57"/>
    <w:rsid w:val="004325CB"/>
    <w:rsid w:val="00437B55"/>
    <w:rsid w:val="00440A07"/>
    <w:rsid w:val="00462880"/>
    <w:rsid w:val="00476F24"/>
    <w:rsid w:val="004B6E92"/>
    <w:rsid w:val="004C55B0"/>
    <w:rsid w:val="004F6BA0"/>
    <w:rsid w:val="00503BEA"/>
    <w:rsid w:val="00517948"/>
    <w:rsid w:val="00533616"/>
    <w:rsid w:val="00533647"/>
    <w:rsid w:val="00535ABA"/>
    <w:rsid w:val="0053768B"/>
    <w:rsid w:val="005420F2"/>
    <w:rsid w:val="0054285C"/>
    <w:rsid w:val="00580710"/>
    <w:rsid w:val="00584173"/>
    <w:rsid w:val="00593B0C"/>
    <w:rsid w:val="00595520"/>
    <w:rsid w:val="005A44B9"/>
    <w:rsid w:val="005B1BA0"/>
    <w:rsid w:val="005B3DB3"/>
    <w:rsid w:val="005D15CA"/>
    <w:rsid w:val="005D7969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42218"/>
    <w:rsid w:val="0065766B"/>
    <w:rsid w:val="006770B2"/>
    <w:rsid w:val="00682089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73E0"/>
    <w:rsid w:val="0072632A"/>
    <w:rsid w:val="007358E8"/>
    <w:rsid w:val="00736ECE"/>
    <w:rsid w:val="0074533B"/>
    <w:rsid w:val="007643BC"/>
    <w:rsid w:val="007801C5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66893"/>
    <w:rsid w:val="00866F02"/>
    <w:rsid w:val="00867D18"/>
    <w:rsid w:val="00871F9A"/>
    <w:rsid w:val="00871FD5"/>
    <w:rsid w:val="00877628"/>
    <w:rsid w:val="0088172E"/>
    <w:rsid w:val="00881EFA"/>
    <w:rsid w:val="008879CB"/>
    <w:rsid w:val="008979B1"/>
    <w:rsid w:val="008A6B25"/>
    <w:rsid w:val="008A6C4F"/>
    <w:rsid w:val="008A77AE"/>
    <w:rsid w:val="008B389E"/>
    <w:rsid w:val="008B7875"/>
    <w:rsid w:val="008D045E"/>
    <w:rsid w:val="008D3F25"/>
    <w:rsid w:val="008D4D82"/>
    <w:rsid w:val="008E0E46"/>
    <w:rsid w:val="008E7116"/>
    <w:rsid w:val="008F143B"/>
    <w:rsid w:val="008F3882"/>
    <w:rsid w:val="008F4B7C"/>
    <w:rsid w:val="009071B6"/>
    <w:rsid w:val="00910ADE"/>
    <w:rsid w:val="00926E47"/>
    <w:rsid w:val="00931C66"/>
    <w:rsid w:val="00936A87"/>
    <w:rsid w:val="00947162"/>
    <w:rsid w:val="009610D0"/>
    <w:rsid w:val="0096375C"/>
    <w:rsid w:val="00965FE9"/>
    <w:rsid w:val="009662E6"/>
    <w:rsid w:val="0097095E"/>
    <w:rsid w:val="0098592B"/>
    <w:rsid w:val="00985FC4"/>
    <w:rsid w:val="00990766"/>
    <w:rsid w:val="00991261"/>
    <w:rsid w:val="009925CF"/>
    <w:rsid w:val="009964C4"/>
    <w:rsid w:val="009A7B8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5D1D"/>
    <w:rsid w:val="00A1704A"/>
    <w:rsid w:val="00A31C9E"/>
    <w:rsid w:val="00A425EB"/>
    <w:rsid w:val="00A54DFC"/>
    <w:rsid w:val="00A62243"/>
    <w:rsid w:val="00A64EDB"/>
    <w:rsid w:val="00A72F22"/>
    <w:rsid w:val="00A733BC"/>
    <w:rsid w:val="00A748A6"/>
    <w:rsid w:val="00A76A69"/>
    <w:rsid w:val="00A879A4"/>
    <w:rsid w:val="00AA0FF8"/>
    <w:rsid w:val="00AC0F2C"/>
    <w:rsid w:val="00AC502A"/>
    <w:rsid w:val="00AF58C1"/>
    <w:rsid w:val="00B04A3F"/>
    <w:rsid w:val="00B058C2"/>
    <w:rsid w:val="00B06643"/>
    <w:rsid w:val="00B15055"/>
    <w:rsid w:val="00B20551"/>
    <w:rsid w:val="00B23D55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745C3"/>
    <w:rsid w:val="00C978F5"/>
    <w:rsid w:val="00CA24A4"/>
    <w:rsid w:val="00CB348D"/>
    <w:rsid w:val="00CD46F5"/>
    <w:rsid w:val="00CE4A8F"/>
    <w:rsid w:val="00CE78F6"/>
    <w:rsid w:val="00CF071D"/>
    <w:rsid w:val="00D0123D"/>
    <w:rsid w:val="00D10903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57256"/>
    <w:rsid w:val="00D704E5"/>
    <w:rsid w:val="00D72727"/>
    <w:rsid w:val="00D978C6"/>
    <w:rsid w:val="00DA0956"/>
    <w:rsid w:val="00DA357F"/>
    <w:rsid w:val="00DA3E12"/>
    <w:rsid w:val="00DB6908"/>
    <w:rsid w:val="00DC18AD"/>
    <w:rsid w:val="00DF7CAE"/>
    <w:rsid w:val="00E327AB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1C1C"/>
    <w:rsid w:val="00ED6201"/>
    <w:rsid w:val="00ED7A2A"/>
    <w:rsid w:val="00EF1D7F"/>
    <w:rsid w:val="00F0137E"/>
    <w:rsid w:val="00F21786"/>
    <w:rsid w:val="00F3742B"/>
    <w:rsid w:val="00F41FDB"/>
    <w:rsid w:val="00F50596"/>
    <w:rsid w:val="00F56D63"/>
    <w:rsid w:val="00F609A9"/>
    <w:rsid w:val="00F80C99"/>
    <w:rsid w:val="00F867EC"/>
    <w:rsid w:val="00F91B2B"/>
    <w:rsid w:val="00FC03CD"/>
    <w:rsid w:val="00FC0646"/>
    <w:rsid w:val="00FC68B7"/>
    <w:rsid w:val="00FD567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C48F"/>
  <w15:docId w15:val="{3CC2C27F-F6F8-485F-9713-6D54DDA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paragraph" w:styleId="ListParagraph">
    <w:name w:val="List Paragraph"/>
    <w:basedOn w:val="Normal"/>
    <w:uiPriority w:val="34"/>
    <w:qFormat/>
    <w:rsid w:val="00275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593B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3B0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3B0C"/>
    <w:rPr>
      <w:lang w:val="en-GB"/>
    </w:rPr>
  </w:style>
  <w:style w:type="character" w:styleId="Mention">
    <w:name w:val="Mention"/>
    <w:basedOn w:val="DefaultParagraphFont"/>
    <w:uiPriority w:val="99"/>
    <w:unhideWhenUsed/>
    <w:rsid w:val="00593B0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42218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  <UserInfo>
        <DisplayName>Romain Hubert</DisplayName>
        <AccountId>40</AccountId>
        <AccountType/>
      </UserInfo>
      <UserInfo>
        <DisplayName>Nadiya Dzyubynska</DisplayName>
        <AccountId>453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FEF8C-F552-4F58-9566-29F1660A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2</TotalTime>
  <Pages>2</Pages>
  <Words>361</Words>
  <Characters>1987</Characters>
  <Application>Microsoft Office Word</Application>
  <DocSecurity>0</DocSecurity>
  <Lines>49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ECE/TRANS/WP.15/AC.2/2024/23</vt:lpstr>
      <vt:lpstr/>
    </vt:vector>
  </TitlesOfParts>
  <Company>CSD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ECE/TRANS/WP.15/AC.2/2024/23</dc:title>
  <dc:subject>2321986</dc:subject>
  <dc:creator>Editorial</dc:creator>
  <cp:keywords/>
  <dc:description/>
  <cp:lastModifiedBy>Ma. Cristina Brigoli</cp:lastModifiedBy>
  <cp:revision>3</cp:revision>
  <cp:lastPrinted>2023-11-10T15:15:00Z</cp:lastPrinted>
  <dcterms:created xsi:type="dcterms:W3CDTF">2023-11-10T15:14:00Z</dcterms:created>
  <dcterms:modified xsi:type="dcterms:W3CDTF">2023-11-10T15:16:00Z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