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13768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26D591" w14:textId="77777777" w:rsidR="002D5AAC" w:rsidRDefault="002D5AAC" w:rsidP="002638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DBF4E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4F9BA8" w14:textId="76266EB7" w:rsidR="002D5AAC" w:rsidRDefault="0026380D" w:rsidP="0026380D">
            <w:pPr>
              <w:jc w:val="right"/>
            </w:pPr>
            <w:r w:rsidRPr="0026380D">
              <w:rPr>
                <w:sz w:val="40"/>
              </w:rPr>
              <w:t>ECE</w:t>
            </w:r>
            <w:r>
              <w:t>/TRANS/WP.29/2023/125</w:t>
            </w:r>
          </w:p>
        </w:tc>
      </w:tr>
      <w:tr w:rsidR="002D5AAC" w14:paraId="41F8EF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B7654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388C2B" wp14:editId="21664D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B5F4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A944B0" w14:textId="77777777" w:rsidR="002D5AAC" w:rsidRDefault="0026380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F4AA51" w14:textId="77777777" w:rsidR="0026380D" w:rsidRDefault="0026380D" w:rsidP="002638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2023</w:t>
            </w:r>
          </w:p>
          <w:p w14:paraId="6D9DE63D" w14:textId="77777777" w:rsidR="0026380D" w:rsidRDefault="0026380D" w:rsidP="002638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69B95D" w14:textId="75CD3391" w:rsidR="0026380D" w:rsidRPr="008D53B6" w:rsidRDefault="0026380D" w:rsidP="002638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0258A9" w14:textId="62AA99AD" w:rsidR="00884962" w:rsidRPr="0089177B" w:rsidRDefault="008A37C8" w:rsidP="005F5052">
      <w:pPr>
        <w:spacing w:before="120"/>
        <w:rPr>
          <w:b/>
          <w:sz w:val="28"/>
          <w:szCs w:val="28"/>
        </w:rPr>
      </w:pPr>
      <w:r w:rsidRPr="0089177B">
        <w:rPr>
          <w:b/>
          <w:sz w:val="28"/>
          <w:szCs w:val="28"/>
        </w:rPr>
        <w:t>Европейская экономическая комиссия</w:t>
      </w:r>
    </w:p>
    <w:p w14:paraId="4A10235C" w14:textId="77777777" w:rsidR="00884962" w:rsidRPr="0089177B" w:rsidRDefault="00884962" w:rsidP="00884962">
      <w:pPr>
        <w:spacing w:before="120"/>
        <w:rPr>
          <w:sz w:val="28"/>
          <w:szCs w:val="28"/>
        </w:rPr>
      </w:pPr>
      <w:r w:rsidRPr="0089177B">
        <w:rPr>
          <w:sz w:val="28"/>
          <w:szCs w:val="28"/>
        </w:rPr>
        <w:t>Комитет по внутреннему транспорту</w:t>
      </w:r>
    </w:p>
    <w:p w14:paraId="16E2BDB8" w14:textId="1FB09089" w:rsidR="00884962" w:rsidRPr="0089177B" w:rsidRDefault="00884962" w:rsidP="00884962">
      <w:pPr>
        <w:spacing w:before="120"/>
        <w:rPr>
          <w:b/>
          <w:bCs/>
          <w:sz w:val="24"/>
          <w:szCs w:val="24"/>
        </w:rPr>
      </w:pPr>
      <w:r w:rsidRPr="0089177B">
        <w:rPr>
          <w:b/>
          <w:bCs/>
          <w:sz w:val="24"/>
          <w:szCs w:val="24"/>
        </w:rPr>
        <w:t>Всемирный форум для согласования</w:t>
      </w:r>
      <w:r w:rsidR="008912C3" w:rsidRPr="0089177B">
        <w:rPr>
          <w:b/>
          <w:bCs/>
          <w:sz w:val="24"/>
          <w:szCs w:val="24"/>
        </w:rPr>
        <w:br/>
      </w:r>
      <w:r w:rsidRPr="0089177B">
        <w:rPr>
          <w:b/>
          <w:bCs/>
          <w:sz w:val="24"/>
          <w:szCs w:val="24"/>
        </w:rPr>
        <w:t>правил в области транспортных средств</w:t>
      </w:r>
    </w:p>
    <w:p w14:paraId="139500B5" w14:textId="77777777" w:rsidR="00884962" w:rsidRPr="0089177B" w:rsidRDefault="00884962" w:rsidP="00884962">
      <w:pPr>
        <w:spacing w:before="120"/>
        <w:rPr>
          <w:b/>
          <w:bCs/>
        </w:rPr>
      </w:pPr>
      <w:r w:rsidRPr="0089177B">
        <w:rPr>
          <w:b/>
          <w:bCs/>
        </w:rPr>
        <w:t>Рабочая группа по пассивной безопасности</w:t>
      </w:r>
    </w:p>
    <w:p w14:paraId="5648D075" w14:textId="77777777" w:rsidR="00884962" w:rsidRPr="0089177B" w:rsidRDefault="00884962" w:rsidP="00884962">
      <w:pPr>
        <w:spacing w:before="120"/>
        <w:rPr>
          <w:b/>
        </w:rPr>
      </w:pPr>
      <w:r w:rsidRPr="0089177B">
        <w:rPr>
          <w:b/>
          <w:bCs/>
        </w:rPr>
        <w:t>Сто девяносто первая сессия</w:t>
      </w:r>
    </w:p>
    <w:p w14:paraId="4271F4E4" w14:textId="77777777" w:rsidR="00884962" w:rsidRPr="0089177B" w:rsidRDefault="00884962" w:rsidP="00884962">
      <w:r w:rsidRPr="0089177B">
        <w:t>Женева, 14–16 ноября 2023 года</w:t>
      </w:r>
    </w:p>
    <w:p w14:paraId="28CCA73F" w14:textId="77777777" w:rsidR="00884962" w:rsidRPr="0089177B" w:rsidRDefault="00884962" w:rsidP="00884962">
      <w:r w:rsidRPr="0089177B">
        <w:t>Пункт 4.8.21 предварительной повестки дня</w:t>
      </w:r>
    </w:p>
    <w:p w14:paraId="4E38DC40" w14:textId="77777777" w:rsidR="00884962" w:rsidRPr="0089177B" w:rsidRDefault="00884962" w:rsidP="00884962">
      <w:pPr>
        <w:rPr>
          <w:b/>
        </w:rPr>
      </w:pPr>
      <w:r w:rsidRPr="0089177B">
        <w:rPr>
          <w:b/>
          <w:bCs/>
        </w:rPr>
        <w:t>Соглашение 1958 года</w:t>
      </w:r>
    </w:p>
    <w:p w14:paraId="3C36D35E" w14:textId="7D82A74C" w:rsidR="00884962" w:rsidRPr="0089177B" w:rsidRDefault="00884962" w:rsidP="00884962">
      <w:pPr>
        <w:rPr>
          <w:b/>
          <w:bCs/>
        </w:rPr>
      </w:pPr>
      <w:r w:rsidRPr="0089177B">
        <w:rPr>
          <w:b/>
          <w:bCs/>
        </w:rPr>
        <w:t>Рассмотрение проектов поправок</w:t>
      </w:r>
      <w:r w:rsidR="0089177B" w:rsidRPr="0089177B">
        <w:rPr>
          <w:b/>
          <w:bCs/>
        </w:rPr>
        <w:br/>
      </w:r>
      <w:r w:rsidRPr="0089177B">
        <w:rPr>
          <w:b/>
          <w:bCs/>
        </w:rPr>
        <w:t>к существующим правилам ООН,</w:t>
      </w:r>
      <w:r w:rsidR="0089177B" w:rsidRPr="0089177B">
        <w:rPr>
          <w:b/>
          <w:bCs/>
        </w:rPr>
        <w:br/>
      </w:r>
      <w:r w:rsidRPr="0089177B">
        <w:rPr>
          <w:b/>
          <w:bCs/>
        </w:rPr>
        <w:t>представленных GRSP</w:t>
      </w:r>
    </w:p>
    <w:p w14:paraId="1E5797F7" w14:textId="77777777" w:rsidR="00884962" w:rsidRPr="0089177B" w:rsidRDefault="00884962" w:rsidP="0089177B">
      <w:pPr>
        <w:pStyle w:val="HChG"/>
      </w:pPr>
      <w:r w:rsidRPr="0089177B">
        <w:tab/>
      </w:r>
      <w:r w:rsidRPr="0089177B">
        <w:tab/>
        <w:t>Предложение по дополнению 4 к первоначальному варианту Правил № 153 ООН (целостность топливной системы и безопасность электрического привода в случае удара сзади)</w:t>
      </w:r>
    </w:p>
    <w:p w14:paraId="216D97E7" w14:textId="77777777" w:rsidR="00884962" w:rsidRPr="0089177B" w:rsidRDefault="00884962" w:rsidP="0089177B">
      <w:pPr>
        <w:pStyle w:val="H1G"/>
      </w:pPr>
      <w:r w:rsidRPr="0089177B">
        <w:tab/>
      </w:r>
      <w:r w:rsidRPr="0089177B">
        <w:tab/>
        <w:t>Представлено Рабочей группой по пассивной безопасности</w:t>
      </w:r>
      <w:r w:rsidRPr="0089177B">
        <w:rPr>
          <w:b w:val="0"/>
          <w:bCs/>
          <w:sz w:val="20"/>
        </w:rPr>
        <w:t>*</w:t>
      </w:r>
    </w:p>
    <w:p w14:paraId="1C61B923" w14:textId="5A64EA0F" w:rsidR="00E12C5F" w:rsidRPr="0089177B" w:rsidRDefault="0089177B" w:rsidP="0089177B">
      <w:pPr>
        <w:pStyle w:val="SingleTxtG"/>
      </w:pPr>
      <w:r>
        <w:tab/>
      </w:r>
      <w:r w:rsidR="00884962" w:rsidRPr="0089177B">
        <w:footnoteReference w:customMarkFollows="1" w:id="1"/>
        <w:t>Воспроизведенный ниже текст был принят Рабочей группой по пассивной безопасности (GRSP) на ее семьдесят третьей сессии (ECE/TRANS/WP.29/GRSP/73, пункт 44). В его основу положен документ ECE/TRANS/WP.29/GRSP/</w:t>
      </w:r>
      <w:r w:rsidR="00884962" w:rsidRPr="005A7F74">
        <w:t>202</w:t>
      </w:r>
      <w:r w:rsidR="005A7F74">
        <w:t>3</w:t>
      </w:r>
      <w:r w:rsidR="00884962" w:rsidRPr="0089177B">
        <w:t>/21 с поправками, содержащимися в приложении XII к докладу. Этот текст представлен Всемирному форуму для согласования правил в области транспортных средств</w:t>
      </w:r>
      <w:r>
        <w:rPr>
          <w:lang w:val="en-US"/>
        </w:rPr>
        <w:t> </w:t>
      </w:r>
      <w:r w:rsidR="00884962" w:rsidRPr="0089177B">
        <w:t>(WP.29) и Административному комитету (AC.1) для рассмотрения на их сессиях в ноябре 2023 года.</w:t>
      </w:r>
    </w:p>
    <w:p w14:paraId="68CF7615" w14:textId="79F1F85D" w:rsidR="00884962" w:rsidRPr="0089177B" w:rsidRDefault="00884962">
      <w:pPr>
        <w:suppressAutoHyphens w:val="0"/>
        <w:spacing w:line="240" w:lineRule="auto"/>
      </w:pPr>
      <w:r w:rsidRPr="0089177B">
        <w:br w:type="page"/>
      </w:r>
    </w:p>
    <w:p w14:paraId="10F0068F" w14:textId="77777777" w:rsidR="00013498" w:rsidRPr="0089177B" w:rsidRDefault="00013498" w:rsidP="00013498">
      <w:pPr>
        <w:spacing w:after="120"/>
        <w:ind w:left="2268" w:right="1134" w:hanging="1134"/>
        <w:jc w:val="both"/>
        <w:rPr>
          <w:i/>
        </w:rPr>
      </w:pPr>
      <w:r w:rsidRPr="0089177B">
        <w:rPr>
          <w:i/>
          <w:iCs/>
        </w:rPr>
        <w:lastRenderedPageBreak/>
        <w:t>Пункты 2.1–2.1.9</w:t>
      </w:r>
      <w:r w:rsidRPr="0089177B">
        <w:t xml:space="preserve"> изменить следующим образом:</w:t>
      </w:r>
    </w:p>
    <w:p w14:paraId="6338466F" w14:textId="1AB85EC5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2268" w:right="1133" w:hanging="1134"/>
        <w:jc w:val="both"/>
      </w:pPr>
      <w:r w:rsidRPr="0089177B">
        <w:t>«2.1</w:t>
      </w:r>
      <w:r w:rsidRPr="0089177B">
        <w:tab/>
      </w:r>
      <w:r w:rsidR="00330F99" w:rsidRPr="00C11082">
        <w:t>“</w:t>
      </w:r>
      <w:r w:rsidRPr="0089177B">
        <w:rPr>
          <w:i/>
          <w:iCs/>
        </w:rPr>
        <w:t>тип транспортного средства</w:t>
      </w:r>
      <w:r w:rsidR="00C11082" w:rsidRPr="00C11082">
        <w:t>”</w:t>
      </w:r>
      <w:r w:rsidRPr="0089177B">
        <w:t xml:space="preserve"> означает категорию механических транспортных средств, не имеющих между собой различий в таких важных аспектах </w:t>
      </w:r>
      <w:r w:rsidR="00C11082">
        <w:rPr>
          <w:rFonts w:cs="Times New Roman"/>
        </w:rPr>
        <w:t>—</w:t>
      </w:r>
      <w:r w:rsidRPr="0089177B">
        <w:t xml:space="preserve"> в той мере, в какой они оказывают неблагоприятное воздействие на результаты испытания на удар, предписанного в настоящих Правилах, </w:t>
      </w:r>
      <w:r w:rsidR="00C11082">
        <w:rPr>
          <w:rFonts w:cs="Times New Roman"/>
        </w:rPr>
        <w:t>—</w:t>
      </w:r>
      <w:r w:rsidRPr="0089177B">
        <w:t xml:space="preserve"> как:</w:t>
      </w:r>
    </w:p>
    <w:p w14:paraId="00F2E9CB" w14:textId="77777777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a)</w:t>
      </w:r>
      <w:r w:rsidRPr="0089177B">
        <w:tab/>
        <w:t>длина и ширина транспортного средства;</w:t>
      </w:r>
    </w:p>
    <w:p w14:paraId="01FFBF95" w14:textId="545CB0B0" w:rsidR="00013498" w:rsidRPr="0089177B" w:rsidRDefault="00013498" w:rsidP="00013498">
      <w:pPr>
        <w:keepNext/>
        <w:keepLines/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b)</w:t>
      </w:r>
      <w:r w:rsidRPr="0089177B">
        <w:tab/>
        <w:t xml:space="preserve">конструкция, размеры, форма и материал той части транспортного средства, которая расположена за поперечной плоскостью, проходящей через точку </w:t>
      </w:r>
      <w:r w:rsidR="004C108F" w:rsidRPr="00C11082">
        <w:t>“</w:t>
      </w:r>
      <w:r w:rsidRPr="0089177B">
        <w:t>R</w:t>
      </w:r>
      <w:r w:rsidR="004C108F" w:rsidRPr="00C11082">
        <w:t>”</w:t>
      </w:r>
      <w:r w:rsidRPr="0089177B">
        <w:t xml:space="preserve"> самого заднего сиденья;</w:t>
      </w:r>
    </w:p>
    <w:p w14:paraId="4B655866" w14:textId="352F36A0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c)</w:t>
      </w:r>
      <w:r w:rsidRPr="0089177B">
        <w:tab/>
        <w:t>форма и внутренние размеры</w:t>
      </w:r>
      <w:r w:rsidR="00DD0135" w:rsidRPr="00DD0135">
        <w:t xml:space="preserve"> </w:t>
      </w:r>
      <w:r w:rsidR="00DD0135" w:rsidRPr="0089177B">
        <w:t>пассажирского</w:t>
      </w:r>
      <w:r w:rsidRPr="0089177B">
        <w:t xml:space="preserve"> салона;</w:t>
      </w:r>
    </w:p>
    <w:p w14:paraId="09FD18E9" w14:textId="77777777" w:rsidR="00013498" w:rsidRPr="0089177B" w:rsidRDefault="00013498" w:rsidP="00013498">
      <w:pPr>
        <w:keepNext/>
        <w:keepLines/>
        <w:widowControl w:val="0"/>
        <w:tabs>
          <w:tab w:val="left" w:pos="2268"/>
        </w:tabs>
        <w:suppressAutoHyphens w:val="0"/>
        <w:spacing w:after="120"/>
        <w:ind w:left="3006" w:right="1134" w:hanging="738"/>
        <w:jc w:val="both"/>
      </w:pPr>
      <w:r w:rsidRPr="0089177B">
        <w:t>d)</w:t>
      </w:r>
      <w:r w:rsidRPr="0089177B">
        <w:tab/>
        <w:t>расположение (спереди, сзади или в центре) и ориентация (поперечная или продольная) двигателя;</w:t>
      </w:r>
    </w:p>
    <w:p w14:paraId="4DB15153" w14:textId="77777777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e)</w:t>
      </w:r>
      <w:r w:rsidRPr="0089177B">
        <w:tab/>
        <w:t>порожняя масса;</w:t>
      </w:r>
    </w:p>
    <w:p w14:paraId="2689BD36" w14:textId="77777777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f)</w:t>
      </w:r>
      <w:r w:rsidRPr="0089177B">
        <w:tab/>
        <w:t>местонахождение ПСХЭЭ;</w:t>
      </w:r>
    </w:p>
    <w:p w14:paraId="0D2C9537" w14:textId="77777777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g)</w:t>
      </w:r>
      <w:r w:rsidRPr="0089177B">
        <w:tab/>
        <w:t>конструкция, форма, размеры и материалы (металл/пластик) бака(ов);</w:t>
      </w:r>
    </w:p>
    <w:p w14:paraId="0265153C" w14:textId="77777777" w:rsidR="00013498" w:rsidRPr="0089177B" w:rsidRDefault="00013498" w:rsidP="00013498">
      <w:pPr>
        <w:keepNext/>
        <w:keepLines/>
        <w:widowControl w:val="0"/>
        <w:tabs>
          <w:tab w:val="left" w:pos="2268"/>
        </w:tabs>
        <w:suppressAutoHyphens w:val="0"/>
        <w:spacing w:after="120"/>
        <w:ind w:left="3006" w:right="1134" w:hanging="738"/>
        <w:jc w:val="both"/>
      </w:pPr>
      <w:r w:rsidRPr="0089177B">
        <w:t>h)</w:t>
      </w:r>
      <w:r w:rsidRPr="0089177B">
        <w:tab/>
        <w:t>расположение бака(ов) на транспортном средстве в той мере, в какой это оказывает негативное воздействие на соблюдение предписаний пункта 5.2.1;</w:t>
      </w:r>
    </w:p>
    <w:p w14:paraId="7AEC3F63" w14:textId="7710034D" w:rsidR="00013498" w:rsidRPr="0089177B" w:rsidRDefault="00013498" w:rsidP="00013498">
      <w:pPr>
        <w:keepNext/>
        <w:keepLines/>
        <w:widowControl w:val="0"/>
        <w:tabs>
          <w:tab w:val="left" w:pos="2268"/>
        </w:tabs>
        <w:suppressAutoHyphens w:val="0"/>
        <w:spacing w:after="120"/>
        <w:ind w:left="3006" w:right="1134" w:hanging="738"/>
        <w:jc w:val="both"/>
      </w:pPr>
      <w:r w:rsidRPr="0089177B">
        <w:t>i)</w:t>
      </w:r>
      <w:r w:rsidRPr="0089177B">
        <w:tab/>
        <w:t>характеристики и расположение системы подачи топлива (насос, фильтры и т. д.);</w:t>
      </w:r>
    </w:p>
    <w:p w14:paraId="5448B9B1" w14:textId="77777777" w:rsidR="00013498" w:rsidRPr="0089177B" w:rsidRDefault="00013498" w:rsidP="00013498">
      <w:pPr>
        <w:widowControl w:val="0"/>
        <w:tabs>
          <w:tab w:val="left" w:pos="2268"/>
        </w:tabs>
        <w:suppressAutoHyphens w:val="0"/>
        <w:spacing w:after="120"/>
        <w:ind w:left="3006" w:right="1133" w:hanging="738"/>
        <w:jc w:val="both"/>
      </w:pPr>
      <w:r w:rsidRPr="0089177B">
        <w:t>j)</w:t>
      </w:r>
      <w:r w:rsidRPr="0089177B">
        <w:tab/>
        <w:t>базовая конфигурация и основные характеристики системы хранения компримированного водорода».</w:t>
      </w:r>
    </w:p>
    <w:p w14:paraId="0508AE78" w14:textId="77777777" w:rsidR="00013498" w:rsidRPr="0089177B" w:rsidRDefault="00013498" w:rsidP="00013498">
      <w:pPr>
        <w:pStyle w:val="SingleTxtG"/>
      </w:pPr>
      <w:r w:rsidRPr="0089177B">
        <w:rPr>
          <w:i/>
          <w:iCs/>
        </w:rPr>
        <w:t>Пункт 2.2</w:t>
      </w:r>
      <w:r w:rsidRPr="0089177B">
        <w:t xml:space="preserve"> изменить следующим образом:</w:t>
      </w:r>
    </w:p>
    <w:p w14:paraId="3919EC0A" w14:textId="2AFB32B2" w:rsidR="00013498" w:rsidRPr="0089177B" w:rsidRDefault="00013498" w:rsidP="00013498">
      <w:pPr>
        <w:spacing w:after="120"/>
        <w:ind w:left="2268" w:right="1134" w:hanging="1134"/>
        <w:jc w:val="both"/>
        <w:rPr>
          <w:strike/>
        </w:rPr>
      </w:pPr>
      <w:r w:rsidRPr="0089177B">
        <w:t>«2.2</w:t>
      </w:r>
      <w:r w:rsidRPr="0089177B">
        <w:tab/>
      </w:r>
      <w:r w:rsidR="004C108F" w:rsidRPr="00C11082">
        <w:t>“</w:t>
      </w:r>
      <w:r w:rsidRPr="0089177B">
        <w:rPr>
          <w:i/>
          <w:iCs/>
        </w:rPr>
        <w:t>пассажирский салон с точки зрения оценки электробезопасности/</w:t>
      </w:r>
      <w:r w:rsidR="004C108F">
        <w:rPr>
          <w:i/>
          <w:iCs/>
        </w:rPr>
        <w:br/>
      </w:r>
      <w:r w:rsidRPr="0089177B">
        <w:rPr>
          <w:i/>
          <w:iCs/>
        </w:rPr>
        <w:t>водородной безопасности</w:t>
      </w:r>
      <w:r w:rsidR="004C108F" w:rsidRPr="00C11082">
        <w:t>”</w:t>
      </w:r>
      <w:r w:rsidRPr="0089177B">
        <w:t xml:space="preserve"> означает пространство, предназначенное для водителя и пассажиров и ограниченное крышей, полом, боковыми стенками, дверями, внешним остеклением, передней перегородкой и задней перегородкой либо задней дверью, а также электрозащитными ограждениями и кожухами, служащими для защиты водителя и пассажиров от прямого контакта с частями, находящимися под высоким напряжением;». </w:t>
      </w:r>
    </w:p>
    <w:p w14:paraId="3281092F" w14:textId="77777777" w:rsidR="00013498" w:rsidRPr="0089177B" w:rsidRDefault="00013498" w:rsidP="00013498">
      <w:pPr>
        <w:pStyle w:val="SingleTxtG"/>
      </w:pPr>
      <w:r w:rsidRPr="0089177B">
        <w:rPr>
          <w:i/>
          <w:iCs/>
        </w:rPr>
        <w:t>Пункт 2.4</w:t>
      </w:r>
      <w:r w:rsidRPr="0089177B">
        <w:t xml:space="preserve"> изменить следующим образом:</w:t>
      </w:r>
    </w:p>
    <w:p w14:paraId="1B4A29D7" w14:textId="1AF3E5B3" w:rsidR="00013498" w:rsidRPr="004C108F" w:rsidRDefault="00013498" w:rsidP="00013498">
      <w:pPr>
        <w:spacing w:after="120"/>
        <w:ind w:left="2268" w:right="1134" w:hanging="1134"/>
        <w:jc w:val="both"/>
      </w:pPr>
      <w:r w:rsidRPr="0089177B">
        <w:t>«2.4</w:t>
      </w:r>
      <w:r w:rsidRPr="0089177B">
        <w:tab/>
      </w:r>
      <w:r w:rsidR="004C108F" w:rsidRPr="00C11082">
        <w:t>“</w:t>
      </w:r>
      <w:r w:rsidRPr="0089177B">
        <w:rPr>
          <w:i/>
          <w:iCs/>
        </w:rPr>
        <w:t>бак</w:t>
      </w:r>
      <w:r w:rsidR="004C108F" w:rsidRPr="00C11082">
        <w:t>”</w:t>
      </w:r>
      <w:r w:rsidRPr="0089177B">
        <w:t xml:space="preserve"> означает бак(и), предназначенный(е) для содержания жидкого топлива, определенного в пункте 2.6 и служащего в первую очередь для приведения в движение транспортного средства, за исключением его (их) вспомогательных приспособлений (наливной трубы, если она является отдельным элементом, наливной горловины, крышки наливной горловины, указателя уровня топлива, патрубков для соединения с двигателем или компенсации внутреннего избыточного давления</w:t>
      </w:r>
      <w:r w:rsidR="004C108F">
        <w:br/>
      </w:r>
      <w:r w:rsidRPr="0089177B">
        <w:t>и т. д.);</w:t>
      </w:r>
      <w:r w:rsidR="004C108F">
        <w:t>».</w:t>
      </w:r>
    </w:p>
    <w:p w14:paraId="0733E7D0" w14:textId="77777777" w:rsidR="00013498" w:rsidRPr="0089177B" w:rsidRDefault="00013498" w:rsidP="00013498">
      <w:pPr>
        <w:spacing w:after="120"/>
        <w:ind w:left="2268" w:right="1134" w:hanging="1134"/>
        <w:jc w:val="both"/>
      </w:pPr>
      <w:r w:rsidRPr="0089177B">
        <w:rPr>
          <w:i/>
          <w:iCs/>
        </w:rPr>
        <w:t>Включить новые пункты 2.32–2.36</w:t>
      </w:r>
      <w:r w:rsidRPr="0089177B">
        <w:t xml:space="preserve"> следующего содержания:</w:t>
      </w:r>
    </w:p>
    <w:p w14:paraId="6D50CDB5" w14:textId="25E1D6A1" w:rsidR="00013498" w:rsidRPr="0089177B" w:rsidRDefault="00013498" w:rsidP="00013498">
      <w:pPr>
        <w:pStyle w:val="SingleTxtG"/>
        <w:ind w:left="2268" w:hanging="1134"/>
      </w:pPr>
      <w:r w:rsidRPr="0089177B">
        <w:t>«2.32</w:t>
      </w:r>
      <w:r w:rsidRPr="0089177B">
        <w:tab/>
      </w:r>
      <w:r w:rsidR="004C108F">
        <w:tab/>
      </w:r>
      <w:r w:rsidR="004C108F" w:rsidRPr="00C11082">
        <w:t>“</w:t>
      </w:r>
      <w:r w:rsidRPr="0089177B">
        <w:rPr>
          <w:i/>
          <w:iCs/>
        </w:rPr>
        <w:t>система хранения компримированного водорода (СХКВ)</w:t>
      </w:r>
      <w:r w:rsidR="004C108F" w:rsidRPr="00C11082">
        <w:t>”</w:t>
      </w:r>
      <w:r w:rsidRPr="0089177B">
        <w:t xml:space="preserve"> 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среды;</w:t>
      </w:r>
    </w:p>
    <w:p w14:paraId="4FF08CF8" w14:textId="22CDC7E6" w:rsidR="00013498" w:rsidRPr="0089177B" w:rsidRDefault="00013498" w:rsidP="00013498">
      <w:pPr>
        <w:pStyle w:val="SingleTxtG"/>
        <w:ind w:left="2268" w:hanging="1134"/>
      </w:pPr>
      <w:r w:rsidRPr="0089177B">
        <w:lastRenderedPageBreak/>
        <w:t>2.33</w:t>
      </w:r>
      <w:r w:rsidRPr="0089177B">
        <w:tab/>
      </w:r>
      <w:r w:rsidR="004C108F">
        <w:tab/>
      </w:r>
      <w:r w:rsidR="004C108F" w:rsidRPr="00C11082">
        <w:t>“</w:t>
      </w:r>
      <w:r w:rsidRPr="0089177B">
        <w:rPr>
          <w:i/>
          <w:iCs/>
        </w:rPr>
        <w:t>резервуар</w:t>
      </w:r>
      <w:r w:rsidR="004C108F" w:rsidRPr="00C11082">
        <w:t>”</w:t>
      </w:r>
      <w:r w:rsidRPr="0089177B">
        <w:t xml:space="preserve"> (для хранения водорода)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камерах;</w:t>
      </w:r>
    </w:p>
    <w:p w14:paraId="5A5CD571" w14:textId="2E0EB96F" w:rsidR="00013498" w:rsidRPr="0089177B" w:rsidRDefault="00013498" w:rsidP="00013498">
      <w:pPr>
        <w:pStyle w:val="SingleTxtG"/>
        <w:ind w:left="2268" w:hanging="1134"/>
      </w:pPr>
      <w:r w:rsidRPr="0089177B">
        <w:t>2.34</w:t>
      </w:r>
      <w:r w:rsidRPr="0089177B">
        <w:tab/>
      </w:r>
      <w:r w:rsidR="004C108F">
        <w:tab/>
      </w:r>
      <w:r w:rsidR="004C108F" w:rsidRPr="00C11082">
        <w:t>“</w:t>
      </w:r>
      <w:r w:rsidRPr="0089177B">
        <w:rPr>
          <w:i/>
          <w:iCs/>
        </w:rPr>
        <w:t>крепления резервуара</w:t>
      </w:r>
      <w:r w:rsidR="004C108F" w:rsidRPr="00C11082">
        <w:t>”</w:t>
      </w:r>
      <w:r w:rsidRPr="0089177B">
        <w:t xml:space="preserve"> означают прикрепленные к резервуару и не находящиеся под давлением 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</w:t>
      </w:r>
    </w:p>
    <w:p w14:paraId="3675379A" w14:textId="4D8767B7" w:rsidR="00013498" w:rsidRPr="0089177B" w:rsidRDefault="00013498" w:rsidP="00013498">
      <w:pPr>
        <w:pStyle w:val="SingleTxtG"/>
        <w:ind w:left="2268" w:hanging="1134"/>
      </w:pPr>
      <w:r w:rsidRPr="0089177B">
        <w:t>2.35</w:t>
      </w:r>
      <w:r w:rsidRPr="0089177B">
        <w:tab/>
      </w:r>
      <w:r w:rsidR="004C108F">
        <w:tab/>
      </w:r>
      <w:r w:rsidR="004C108F" w:rsidRPr="00C11082">
        <w:t>“</w:t>
      </w:r>
      <w:r w:rsidRPr="0089177B">
        <w:rPr>
          <w:i/>
          <w:iCs/>
        </w:rPr>
        <w:t>водородное транспортное средство</w:t>
      </w:r>
      <w:r w:rsidR="004C108F" w:rsidRPr="00C11082">
        <w:t>”</w:t>
      </w:r>
      <w:r w:rsidRPr="0089177B">
        <w:t xml:space="preserve">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стандартах ISO 14687:2019 и SAE J2719_202003;</w:t>
      </w:r>
    </w:p>
    <w:p w14:paraId="49E2E9D5" w14:textId="761CA5E2" w:rsidR="00013498" w:rsidRPr="0089177B" w:rsidRDefault="00013498" w:rsidP="00013498">
      <w:pPr>
        <w:pStyle w:val="SingleTxtG"/>
        <w:ind w:left="2268" w:hanging="1134"/>
      </w:pPr>
      <w:r w:rsidRPr="0089177B">
        <w:t>2.36</w:t>
      </w:r>
      <w:r w:rsidRPr="0089177B">
        <w:tab/>
      </w:r>
      <w:r w:rsidR="004C108F">
        <w:tab/>
      </w:r>
      <w:r w:rsidR="004C108F" w:rsidRPr="00C11082">
        <w:t>“</w:t>
      </w:r>
      <w:r w:rsidRPr="0089177B">
        <w:rPr>
          <w:i/>
          <w:iCs/>
        </w:rPr>
        <w:t>запорный клапан (для водородных транспортных средств)</w:t>
      </w:r>
      <w:r w:rsidR="004C108F" w:rsidRPr="00C11082">
        <w:t>”</w:t>
      </w:r>
      <w:r w:rsidRPr="0089177B">
        <w:t xml:space="preserve"> означает клапан между резервуаром и топливной системой транспортного средства, штатный режим которого, когда он не находится под напряжением, должен соответствовать “закрытому” положению;».</w:t>
      </w:r>
    </w:p>
    <w:p w14:paraId="213176E2" w14:textId="77777777" w:rsidR="00013498" w:rsidRPr="0089177B" w:rsidRDefault="00013498" w:rsidP="00013498">
      <w:pPr>
        <w:pStyle w:val="SingleTxtG"/>
        <w:ind w:left="2268" w:hanging="1134"/>
      </w:pPr>
      <w:r w:rsidRPr="0089177B">
        <w:rPr>
          <w:i/>
          <w:iCs/>
        </w:rPr>
        <w:t>Приложение 4, пункт 2.1</w:t>
      </w:r>
      <w:r w:rsidRPr="0089177B">
        <w:t xml:space="preserve"> изменить следующим образом:</w:t>
      </w:r>
    </w:p>
    <w:p w14:paraId="01AA822A" w14:textId="043894A0" w:rsidR="00013498" w:rsidRPr="0089177B" w:rsidRDefault="00013498" w:rsidP="00013498">
      <w:pPr>
        <w:spacing w:after="120"/>
        <w:ind w:left="2268" w:right="1134" w:hanging="1134"/>
        <w:jc w:val="both"/>
      </w:pPr>
      <w:r w:rsidRPr="0089177B">
        <w:t>«2.1</w:t>
      </w:r>
      <w:r w:rsidRPr="0089177B">
        <w:tab/>
      </w:r>
      <w:r w:rsidRPr="0089177B">
        <w:rPr>
          <w:i/>
          <w:iCs/>
        </w:rPr>
        <w:tab/>
      </w:r>
      <w:r w:rsidR="004C108F" w:rsidRPr="00C11082">
        <w:t>“</w:t>
      </w:r>
      <w:r w:rsidRPr="0089177B">
        <w:rPr>
          <w:i/>
          <w:iCs/>
        </w:rPr>
        <w:t>закрытые кожухом пространства</w:t>
      </w:r>
      <w:r w:rsidR="004C108F" w:rsidRPr="00C11082">
        <w:t>”</w:t>
      </w:r>
      <w:r w:rsidRPr="0089177B">
        <w:t xml:space="preserve">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(системой хранения, системой топливных элементов, двигателем внутреннего сгорания (ДВС) и системой регулирования подачи топлива);».</w:t>
      </w:r>
    </w:p>
    <w:p w14:paraId="0550325E" w14:textId="77777777" w:rsidR="00013498" w:rsidRPr="0089177B" w:rsidRDefault="00013498" w:rsidP="00013498">
      <w:pPr>
        <w:pStyle w:val="SingleTxtG"/>
        <w:ind w:left="2268" w:hanging="1134"/>
      </w:pPr>
      <w:r w:rsidRPr="0089177B">
        <w:rPr>
          <w:i/>
          <w:iCs/>
        </w:rPr>
        <w:t>Приложение 4, пункт 3.1.4</w:t>
      </w:r>
      <w:r w:rsidRPr="0089177B">
        <w:t xml:space="preserve"> изменить следующим образом:</w:t>
      </w:r>
    </w:p>
    <w:p w14:paraId="70A900F6" w14:textId="683F1475" w:rsidR="00013498" w:rsidRPr="0089177B" w:rsidRDefault="00013498" w:rsidP="00013498">
      <w:pPr>
        <w:pStyle w:val="SingleTxtG"/>
        <w:ind w:left="2268" w:hanging="1134"/>
      </w:pPr>
      <w:r w:rsidRPr="0089177B">
        <w:t xml:space="preserve">«3.1.4 </w:t>
      </w:r>
      <w:r w:rsidRPr="0089177B">
        <w:tab/>
      </w:r>
      <w:r w:rsidR="00BE6F6D">
        <w:tab/>
      </w:r>
      <w:r w:rsidRPr="0089177B"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открытыми».</w:t>
      </w:r>
    </w:p>
    <w:p w14:paraId="1E96D2C6" w14:textId="77777777" w:rsidR="00013498" w:rsidRPr="0089177B" w:rsidRDefault="00013498" w:rsidP="00013498">
      <w:pPr>
        <w:pStyle w:val="SingleTxtG"/>
        <w:ind w:left="2268" w:hanging="1134"/>
      </w:pPr>
      <w:r w:rsidRPr="0089177B">
        <w:rPr>
          <w:i/>
          <w:iCs/>
        </w:rPr>
        <w:t xml:space="preserve">Приложение 6, пункты </w:t>
      </w:r>
      <w:r w:rsidRPr="006066E0">
        <w:rPr>
          <w:i/>
          <w:iCs/>
        </w:rPr>
        <w:t>4.2</w:t>
      </w:r>
      <w:r w:rsidRPr="0089177B">
        <w:rPr>
          <w:i/>
          <w:iCs/>
        </w:rPr>
        <w:t xml:space="preserve"> и 4.3</w:t>
      </w:r>
      <w:r w:rsidRPr="0089177B">
        <w:t xml:space="preserve"> изменить следующим образом: </w:t>
      </w:r>
    </w:p>
    <w:p w14:paraId="1B20B266" w14:textId="77777777" w:rsidR="00013498" w:rsidRPr="0089177B" w:rsidRDefault="00013498" w:rsidP="00013498">
      <w:pPr>
        <w:spacing w:after="100" w:line="200" w:lineRule="atLeast"/>
        <w:ind w:left="2268" w:right="1134" w:hanging="1134"/>
        <w:jc w:val="both"/>
      </w:pPr>
      <w:r w:rsidRPr="0089177B">
        <w:t>«4.2</w:t>
      </w:r>
      <w:r w:rsidRPr="0089177B">
        <w:tab/>
        <w:t>Первоначальную массу водорода в системе хранения можно рассчитать следующим образом:</w:t>
      </w:r>
    </w:p>
    <w:p w14:paraId="5068BCEF" w14:textId="77777777" w:rsidR="00013498" w:rsidRPr="0089177B" w:rsidRDefault="00013498" w:rsidP="00013498">
      <w:pPr>
        <w:spacing w:after="100" w:line="200" w:lineRule="atLeast"/>
        <w:ind w:left="3402" w:right="1134" w:hanging="1134"/>
        <w:jc w:val="both"/>
        <w:rPr>
          <w:lang w:val="fr-CH"/>
        </w:rPr>
      </w:pPr>
      <w:r w:rsidRPr="0089177B">
        <w:rPr>
          <w:lang w:val="fr-CH"/>
        </w:rPr>
        <w:t>P</w:t>
      </w:r>
      <w:r w:rsidRPr="0089177B">
        <w:rPr>
          <w:vertAlign w:val="subscript"/>
          <w:lang w:val="fr-CH"/>
        </w:rPr>
        <w:t>o</w:t>
      </w:r>
      <w:r w:rsidRPr="0089177B">
        <w:rPr>
          <w:lang w:val="fr-CH"/>
        </w:rPr>
        <w:t>' = P</w:t>
      </w:r>
      <w:r w:rsidRPr="0089177B">
        <w:rPr>
          <w:vertAlign w:val="subscript"/>
          <w:lang w:val="fr-CH"/>
        </w:rPr>
        <w:t xml:space="preserve">o </w:t>
      </w:r>
      <w:r w:rsidRPr="0089177B">
        <w:rPr>
          <w:lang w:val="fr-CH"/>
        </w:rPr>
        <w:t>x 288 / (273 + T</w:t>
      </w:r>
      <w:r w:rsidRPr="0089177B">
        <w:rPr>
          <w:vertAlign w:val="subscript"/>
          <w:lang w:val="fr-CH"/>
        </w:rPr>
        <w:t>0</w:t>
      </w:r>
      <w:r w:rsidRPr="0089177B">
        <w:rPr>
          <w:lang w:val="fr-CH"/>
        </w:rPr>
        <w:t>)</w:t>
      </w:r>
    </w:p>
    <w:p w14:paraId="5D24FA68" w14:textId="77777777" w:rsidR="00013498" w:rsidRPr="0089177B" w:rsidRDefault="00013498" w:rsidP="00013498">
      <w:pPr>
        <w:spacing w:after="100" w:line="200" w:lineRule="atLeast"/>
        <w:ind w:left="3402" w:right="1134" w:hanging="1134"/>
        <w:jc w:val="both"/>
        <w:rPr>
          <w:lang w:val="fr-CH"/>
        </w:rPr>
      </w:pPr>
      <w:r w:rsidRPr="0089177B">
        <w:t>ρ</w:t>
      </w:r>
      <w:r w:rsidRPr="0089177B">
        <w:rPr>
          <w:vertAlign w:val="subscript"/>
          <w:lang w:val="fr-CH"/>
        </w:rPr>
        <w:t>o</w:t>
      </w:r>
      <w:r w:rsidRPr="0089177B">
        <w:rPr>
          <w:lang w:val="fr-CH"/>
        </w:rPr>
        <w:t>'</w:t>
      </w:r>
      <w:r w:rsidRPr="0089177B">
        <w:rPr>
          <w:vertAlign w:val="subscript"/>
          <w:lang w:val="fr-CH"/>
        </w:rPr>
        <w:t xml:space="preserve"> </w:t>
      </w:r>
      <w:r w:rsidRPr="0089177B">
        <w:rPr>
          <w:lang w:val="fr-CH"/>
        </w:rPr>
        <w:t>= –0.0027 x (P</w:t>
      </w:r>
      <w:r w:rsidRPr="0089177B">
        <w:rPr>
          <w:vertAlign w:val="subscript"/>
          <w:lang w:val="fr-CH"/>
        </w:rPr>
        <w:t>0</w:t>
      </w:r>
      <w:r w:rsidRPr="0089177B">
        <w:rPr>
          <w:lang w:val="fr-CH"/>
        </w:rPr>
        <w:t>')</w:t>
      </w:r>
      <w:r w:rsidRPr="0089177B">
        <w:rPr>
          <w:vertAlign w:val="superscript"/>
          <w:lang w:val="fr-CH"/>
        </w:rPr>
        <w:t xml:space="preserve">2 </w:t>
      </w:r>
      <w:r w:rsidRPr="0089177B">
        <w:rPr>
          <w:lang w:val="fr-CH"/>
        </w:rPr>
        <w:t>+ 0.75 x P</w:t>
      </w:r>
      <w:r w:rsidRPr="0089177B">
        <w:rPr>
          <w:vertAlign w:val="subscript"/>
          <w:lang w:val="fr-CH"/>
        </w:rPr>
        <w:t>0</w:t>
      </w:r>
      <w:r w:rsidRPr="0089177B">
        <w:rPr>
          <w:lang w:val="fr-CH"/>
        </w:rPr>
        <w:t>' + 1,07</w:t>
      </w:r>
    </w:p>
    <w:p w14:paraId="6EA762F6" w14:textId="77777777" w:rsidR="00013498" w:rsidRPr="0089177B" w:rsidRDefault="00013498" w:rsidP="00013498">
      <w:pPr>
        <w:spacing w:after="100" w:line="200" w:lineRule="atLeast"/>
        <w:ind w:left="3402" w:right="1134" w:hanging="1134"/>
        <w:jc w:val="both"/>
        <w:rPr>
          <w:vertAlign w:val="subscript"/>
        </w:rPr>
      </w:pPr>
      <w:r w:rsidRPr="0089177B">
        <w:rPr>
          <w:lang w:val="fr-CH"/>
        </w:rPr>
        <w:t>M</w:t>
      </w:r>
      <w:r w:rsidRPr="0089177B">
        <w:rPr>
          <w:vertAlign w:val="subscript"/>
          <w:lang w:val="fr-CH"/>
        </w:rPr>
        <w:t>o</w:t>
      </w:r>
      <w:r w:rsidRPr="0089177B">
        <w:t xml:space="preserve"> = ρ</w:t>
      </w:r>
      <w:r w:rsidRPr="0089177B">
        <w:rPr>
          <w:vertAlign w:val="subscript"/>
          <w:lang w:val="fr-CH"/>
        </w:rPr>
        <w:t>o</w:t>
      </w:r>
      <w:r w:rsidRPr="0089177B">
        <w:t xml:space="preserve">' </w:t>
      </w:r>
      <w:r w:rsidRPr="0089177B">
        <w:rPr>
          <w:lang w:val="fr-CH"/>
        </w:rPr>
        <w:t>x</w:t>
      </w:r>
      <w:r w:rsidRPr="0089177B">
        <w:t xml:space="preserve"> </w:t>
      </w:r>
      <w:r w:rsidRPr="0089177B">
        <w:rPr>
          <w:lang w:val="fr-CH"/>
        </w:rPr>
        <w:t>V</w:t>
      </w:r>
      <w:r w:rsidRPr="0089177B">
        <w:rPr>
          <w:vertAlign w:val="subscript"/>
          <w:lang w:val="fr-CH"/>
        </w:rPr>
        <w:t>CHSS</w:t>
      </w:r>
    </w:p>
    <w:p w14:paraId="268C68E3" w14:textId="77777777" w:rsidR="00013498" w:rsidRPr="0089177B" w:rsidRDefault="00013498" w:rsidP="00013498">
      <w:pPr>
        <w:spacing w:after="120" w:line="200" w:lineRule="atLeast"/>
        <w:ind w:left="2268" w:right="1134" w:hanging="1134"/>
        <w:jc w:val="both"/>
      </w:pPr>
      <w:r w:rsidRPr="0089177B">
        <w:t>4.3</w:t>
      </w:r>
      <w:r w:rsidRPr="0089177B">
        <w:tab/>
      </w:r>
      <w:r w:rsidRPr="0089177B">
        <w:tab/>
        <w:t>Соответственно, конечную массу водорода в системе хранения, M</w:t>
      </w:r>
      <w:r w:rsidRPr="0089177B">
        <w:rPr>
          <w:vertAlign w:val="subscript"/>
        </w:rPr>
        <w:t>f</w:t>
      </w:r>
      <w:r w:rsidRPr="0089177B">
        <w:t>, в конце временнóго интервала Δt можно рассчитать следующим образом:</w:t>
      </w:r>
    </w:p>
    <w:p w14:paraId="73A08722" w14:textId="77777777" w:rsidR="00013498" w:rsidRPr="0089177B" w:rsidRDefault="00013498" w:rsidP="00013498">
      <w:pPr>
        <w:spacing w:after="120" w:line="200" w:lineRule="atLeast"/>
        <w:ind w:left="3402" w:right="1134" w:hanging="1134"/>
        <w:jc w:val="both"/>
      </w:pPr>
      <w:r w:rsidRPr="0089177B">
        <w:t>P</w:t>
      </w:r>
      <w:r w:rsidRPr="0089177B">
        <w:rPr>
          <w:vertAlign w:val="subscript"/>
        </w:rPr>
        <w:t>f</w:t>
      </w:r>
      <w:r w:rsidRPr="0089177B">
        <w:t>' = P</w:t>
      </w:r>
      <w:r w:rsidRPr="0089177B">
        <w:rPr>
          <w:vertAlign w:val="subscript"/>
        </w:rPr>
        <w:t xml:space="preserve">f </w:t>
      </w:r>
      <w:r w:rsidRPr="0089177B">
        <w:t>x 288 / (273 + T</w:t>
      </w:r>
      <w:r w:rsidRPr="0089177B">
        <w:rPr>
          <w:vertAlign w:val="subscript"/>
        </w:rPr>
        <w:t>f</w:t>
      </w:r>
      <w:r w:rsidRPr="0089177B">
        <w:t>)</w:t>
      </w:r>
    </w:p>
    <w:p w14:paraId="706D05CE" w14:textId="77777777" w:rsidR="00013498" w:rsidRPr="0089177B" w:rsidRDefault="00013498" w:rsidP="00013498">
      <w:pPr>
        <w:spacing w:after="120" w:line="200" w:lineRule="atLeast"/>
        <w:ind w:left="3402" w:right="1134" w:hanging="1134"/>
        <w:jc w:val="both"/>
      </w:pPr>
      <w:r w:rsidRPr="0089177B">
        <w:t>ρ</w:t>
      </w:r>
      <w:r w:rsidRPr="0089177B">
        <w:rPr>
          <w:vertAlign w:val="subscript"/>
        </w:rPr>
        <w:t>f</w:t>
      </w:r>
      <w:r w:rsidRPr="0089177B">
        <w:t>'</w:t>
      </w:r>
      <w:r w:rsidRPr="0089177B">
        <w:rPr>
          <w:vertAlign w:val="subscript"/>
        </w:rPr>
        <w:t xml:space="preserve"> </w:t>
      </w:r>
      <w:r w:rsidRPr="0089177B">
        <w:t>= –0.0027 x (P</w:t>
      </w:r>
      <w:r w:rsidRPr="0089177B">
        <w:rPr>
          <w:vertAlign w:val="subscript"/>
        </w:rPr>
        <w:t>f</w:t>
      </w:r>
      <w:r w:rsidRPr="0089177B">
        <w:t>')</w:t>
      </w:r>
      <w:r w:rsidRPr="0089177B">
        <w:rPr>
          <w:vertAlign w:val="superscript"/>
        </w:rPr>
        <w:t xml:space="preserve">2 </w:t>
      </w:r>
      <w:r w:rsidRPr="0089177B">
        <w:t>+ 0.75 x P</w:t>
      </w:r>
      <w:r w:rsidRPr="0089177B">
        <w:rPr>
          <w:vertAlign w:val="subscript"/>
        </w:rPr>
        <w:t>f</w:t>
      </w:r>
      <w:r w:rsidRPr="0089177B">
        <w:t>' + 1,07</w:t>
      </w:r>
    </w:p>
    <w:p w14:paraId="2184A3C1" w14:textId="77777777" w:rsidR="00013498" w:rsidRPr="0089177B" w:rsidRDefault="00013498" w:rsidP="00013498">
      <w:pPr>
        <w:spacing w:after="120" w:line="200" w:lineRule="atLeast"/>
        <w:ind w:left="3402" w:right="1134" w:hanging="1134"/>
        <w:jc w:val="both"/>
      </w:pPr>
      <w:r w:rsidRPr="0089177B">
        <w:t>M</w:t>
      </w:r>
      <w:r w:rsidRPr="0089177B">
        <w:rPr>
          <w:vertAlign w:val="subscript"/>
        </w:rPr>
        <w:t>f</w:t>
      </w:r>
      <w:r w:rsidRPr="0089177B">
        <w:t xml:space="preserve"> = ρ</w:t>
      </w:r>
      <w:r w:rsidRPr="0089177B">
        <w:rPr>
          <w:vertAlign w:val="subscript"/>
        </w:rPr>
        <w:t>f</w:t>
      </w:r>
      <w:r w:rsidRPr="0089177B">
        <w:t>' x V</w:t>
      </w:r>
      <w:r w:rsidRPr="0089177B">
        <w:rPr>
          <w:vertAlign w:val="subscript"/>
        </w:rPr>
        <w:t>CHSS</w:t>
      </w:r>
      <w:r w:rsidRPr="0089177B">
        <w:t>,</w:t>
      </w:r>
    </w:p>
    <w:p w14:paraId="788AD696" w14:textId="367BCB12" w:rsidR="00013498" w:rsidRPr="0089177B" w:rsidRDefault="00013498" w:rsidP="00F25EEE">
      <w:pPr>
        <w:spacing w:after="120" w:line="200" w:lineRule="atLeast"/>
        <w:ind w:left="3119" w:right="1134" w:hanging="851"/>
        <w:jc w:val="both"/>
      </w:pPr>
      <w:r w:rsidRPr="0089177B">
        <w:t>где P</w:t>
      </w:r>
      <w:r w:rsidRPr="0089177B">
        <w:rPr>
          <w:vertAlign w:val="subscript"/>
        </w:rPr>
        <w:t>f</w:t>
      </w:r>
      <w:r w:rsidRPr="0089177B">
        <w:t xml:space="preserve"> —</w:t>
      </w:r>
      <w:r w:rsidR="00965AD9">
        <w:tab/>
      </w:r>
      <w:r w:rsidRPr="0089177B">
        <w:t>замеренное конечное давление (МПа) в конце временнóго интервала, а T</w:t>
      </w:r>
      <w:r w:rsidRPr="0089177B">
        <w:rPr>
          <w:vertAlign w:val="subscript"/>
        </w:rPr>
        <w:t>f</w:t>
      </w:r>
      <w:r w:rsidRPr="0089177B">
        <w:t xml:space="preserve"> — замеренная конечная температура (°C)».</w:t>
      </w:r>
    </w:p>
    <w:p w14:paraId="01573088" w14:textId="77777777" w:rsidR="00013498" w:rsidRPr="0089177B" w:rsidRDefault="00013498" w:rsidP="00013498">
      <w:pPr>
        <w:spacing w:before="240"/>
        <w:jc w:val="center"/>
      </w:pPr>
      <w:r w:rsidRPr="0089177B">
        <w:rPr>
          <w:u w:val="single"/>
        </w:rPr>
        <w:tab/>
      </w:r>
      <w:r w:rsidRPr="0089177B">
        <w:rPr>
          <w:u w:val="single"/>
        </w:rPr>
        <w:tab/>
      </w:r>
      <w:r w:rsidRPr="0089177B">
        <w:rPr>
          <w:u w:val="single"/>
        </w:rPr>
        <w:tab/>
      </w:r>
    </w:p>
    <w:p w14:paraId="52D207D6" w14:textId="77777777" w:rsidR="00884962" w:rsidRPr="0089177B" w:rsidRDefault="00884962" w:rsidP="00884962"/>
    <w:sectPr w:rsidR="00884962" w:rsidRPr="0089177B" w:rsidSect="002638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94DF" w14:textId="77777777" w:rsidR="00785BF9" w:rsidRPr="00A312BC" w:rsidRDefault="00785BF9" w:rsidP="00A312BC"/>
  </w:endnote>
  <w:endnote w:type="continuationSeparator" w:id="0">
    <w:p w14:paraId="39F067EA" w14:textId="77777777" w:rsidR="00785BF9" w:rsidRPr="00A312BC" w:rsidRDefault="00785B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0707" w14:textId="726555BB" w:rsidR="0026380D" w:rsidRPr="0026380D" w:rsidRDefault="0026380D">
    <w:pPr>
      <w:pStyle w:val="a8"/>
    </w:pPr>
    <w:r w:rsidRPr="0026380D">
      <w:rPr>
        <w:b/>
        <w:sz w:val="18"/>
      </w:rPr>
      <w:fldChar w:fldCharType="begin"/>
    </w:r>
    <w:r w:rsidRPr="0026380D">
      <w:rPr>
        <w:b/>
        <w:sz w:val="18"/>
      </w:rPr>
      <w:instrText xml:space="preserve"> PAGE  \* MERGEFORMAT </w:instrText>
    </w:r>
    <w:r w:rsidRPr="0026380D">
      <w:rPr>
        <w:b/>
        <w:sz w:val="18"/>
      </w:rPr>
      <w:fldChar w:fldCharType="separate"/>
    </w:r>
    <w:r w:rsidRPr="0026380D">
      <w:rPr>
        <w:b/>
        <w:noProof/>
        <w:sz w:val="18"/>
      </w:rPr>
      <w:t>2</w:t>
    </w:r>
    <w:r w:rsidRPr="0026380D">
      <w:rPr>
        <w:b/>
        <w:sz w:val="18"/>
      </w:rPr>
      <w:fldChar w:fldCharType="end"/>
    </w:r>
    <w:r>
      <w:rPr>
        <w:b/>
        <w:sz w:val="18"/>
      </w:rPr>
      <w:tab/>
    </w:r>
    <w:r>
      <w:t>GE.23-16854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CF60" w14:textId="6F19ED71" w:rsidR="0026380D" w:rsidRPr="0026380D" w:rsidRDefault="0026380D" w:rsidP="0026380D">
    <w:pPr>
      <w:pStyle w:val="a8"/>
      <w:tabs>
        <w:tab w:val="clear" w:pos="9639"/>
        <w:tab w:val="right" w:pos="9638"/>
      </w:tabs>
      <w:rPr>
        <w:b/>
        <w:sz w:val="18"/>
      </w:rPr>
    </w:pPr>
    <w:r>
      <w:t>GE.23-16854</w:t>
    </w:r>
    <w:r>
      <w:tab/>
    </w:r>
    <w:r w:rsidRPr="0026380D">
      <w:rPr>
        <w:b/>
        <w:sz w:val="18"/>
      </w:rPr>
      <w:fldChar w:fldCharType="begin"/>
    </w:r>
    <w:r w:rsidRPr="0026380D">
      <w:rPr>
        <w:b/>
        <w:sz w:val="18"/>
      </w:rPr>
      <w:instrText xml:space="preserve"> PAGE  \* MERGEFORMAT </w:instrText>
    </w:r>
    <w:r w:rsidRPr="0026380D">
      <w:rPr>
        <w:b/>
        <w:sz w:val="18"/>
      </w:rPr>
      <w:fldChar w:fldCharType="separate"/>
    </w:r>
    <w:r w:rsidRPr="0026380D">
      <w:rPr>
        <w:b/>
        <w:noProof/>
        <w:sz w:val="18"/>
      </w:rPr>
      <w:t>3</w:t>
    </w:r>
    <w:r w:rsidRPr="002638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D0E8" w14:textId="0077BE57" w:rsidR="00042B72" w:rsidRPr="00AD0EC2" w:rsidRDefault="0026380D" w:rsidP="0026380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CE9BAD" wp14:editId="73069A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23-16854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02BEAA" wp14:editId="454412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EC2">
      <w:rPr>
        <w:lang w:val="en-US"/>
      </w:rPr>
      <w:t xml:space="preserve">  220923  021023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E9EA" w14:textId="77777777" w:rsidR="00785BF9" w:rsidRPr="001075E9" w:rsidRDefault="00785B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F7C1F3" w14:textId="77777777" w:rsidR="00785BF9" w:rsidRDefault="00785B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3FE92D" w14:textId="08C03603" w:rsidR="00884962" w:rsidRPr="0086768A" w:rsidRDefault="00884962" w:rsidP="0089177B">
      <w:pPr>
        <w:pStyle w:val="ad"/>
      </w:pPr>
      <w:r>
        <w:tab/>
      </w:r>
      <w:r w:rsidRPr="0089177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89177B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33C9" w14:textId="4547C2C0" w:rsidR="0026380D" w:rsidRPr="0026380D" w:rsidRDefault="0026380D">
    <w:pPr>
      <w:pStyle w:val="a5"/>
    </w:pPr>
    <w:fldSimple w:instr=" TITLE  \* MERGEFORMAT ">
      <w:r w:rsidR="003263CF">
        <w:t>ECE/TRANS/WP.29/2023/125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24D4" w14:textId="4325D645" w:rsidR="0026380D" w:rsidRPr="0026380D" w:rsidRDefault="0026380D" w:rsidP="0026380D">
    <w:pPr>
      <w:pStyle w:val="a5"/>
      <w:jc w:val="right"/>
    </w:pPr>
    <w:fldSimple w:instr=" TITLE  \* MERGEFORMAT ">
      <w:r w:rsidR="003263CF">
        <w:t>ECE/TRANS/WP.29/2023/125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7612225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F9"/>
    <w:rsid w:val="0001349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380D"/>
    <w:rsid w:val="0027151D"/>
    <w:rsid w:val="002A2EFC"/>
    <w:rsid w:val="002B0106"/>
    <w:rsid w:val="002B74B1"/>
    <w:rsid w:val="002C0E18"/>
    <w:rsid w:val="002D2D6D"/>
    <w:rsid w:val="002D5AAC"/>
    <w:rsid w:val="002E5067"/>
    <w:rsid w:val="002F3109"/>
    <w:rsid w:val="002F405F"/>
    <w:rsid w:val="002F7EEC"/>
    <w:rsid w:val="00301299"/>
    <w:rsid w:val="00305C08"/>
    <w:rsid w:val="00307FB6"/>
    <w:rsid w:val="00317339"/>
    <w:rsid w:val="00322004"/>
    <w:rsid w:val="003263CF"/>
    <w:rsid w:val="00330F99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D20"/>
    <w:rsid w:val="00452493"/>
    <w:rsid w:val="00453318"/>
    <w:rsid w:val="00454AF2"/>
    <w:rsid w:val="00454E07"/>
    <w:rsid w:val="00472C5C"/>
    <w:rsid w:val="00485F8A"/>
    <w:rsid w:val="004C108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7F74"/>
    <w:rsid w:val="005D7914"/>
    <w:rsid w:val="005E2B41"/>
    <w:rsid w:val="005F0B42"/>
    <w:rsid w:val="005F5052"/>
    <w:rsid w:val="006066E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BF9"/>
    <w:rsid w:val="00792497"/>
    <w:rsid w:val="007B3439"/>
    <w:rsid w:val="00806737"/>
    <w:rsid w:val="00825F8D"/>
    <w:rsid w:val="00834B71"/>
    <w:rsid w:val="0086445C"/>
    <w:rsid w:val="00884962"/>
    <w:rsid w:val="008912C3"/>
    <w:rsid w:val="0089177B"/>
    <w:rsid w:val="00894693"/>
    <w:rsid w:val="008A08D7"/>
    <w:rsid w:val="008A37C8"/>
    <w:rsid w:val="008B6909"/>
    <w:rsid w:val="008D53B6"/>
    <w:rsid w:val="008F7609"/>
    <w:rsid w:val="00906890"/>
    <w:rsid w:val="00911BE4"/>
    <w:rsid w:val="00922A20"/>
    <w:rsid w:val="00951972"/>
    <w:rsid w:val="009608F3"/>
    <w:rsid w:val="00965AD9"/>
    <w:rsid w:val="009A24AC"/>
    <w:rsid w:val="009C59D7"/>
    <w:rsid w:val="009C6FE6"/>
    <w:rsid w:val="009D7E7D"/>
    <w:rsid w:val="00A14DA8"/>
    <w:rsid w:val="00A312BC"/>
    <w:rsid w:val="00A62C4C"/>
    <w:rsid w:val="00A84021"/>
    <w:rsid w:val="00A84D35"/>
    <w:rsid w:val="00A917B3"/>
    <w:rsid w:val="00AB4B51"/>
    <w:rsid w:val="00AD0EC2"/>
    <w:rsid w:val="00B10CC7"/>
    <w:rsid w:val="00B36DF7"/>
    <w:rsid w:val="00B539E7"/>
    <w:rsid w:val="00B62458"/>
    <w:rsid w:val="00BC18B2"/>
    <w:rsid w:val="00BD33EE"/>
    <w:rsid w:val="00BE1CC7"/>
    <w:rsid w:val="00BE6F6D"/>
    <w:rsid w:val="00C106D6"/>
    <w:rsid w:val="00C11082"/>
    <w:rsid w:val="00C119AE"/>
    <w:rsid w:val="00C60F0C"/>
    <w:rsid w:val="00C71E84"/>
    <w:rsid w:val="00C805C9"/>
    <w:rsid w:val="00C915FF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013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EEE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FA24A"/>
  <w15:docId w15:val="{9245BF6C-6A36-453F-9D91-41D4753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8496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01349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0B9C6-DE5D-42F6-9ADA-14D7F1D7B548}"/>
</file>

<file path=customXml/itemProps2.xml><?xml version="1.0" encoding="utf-8"?>
<ds:datastoreItem xmlns:ds="http://schemas.openxmlformats.org/officeDocument/2006/customXml" ds:itemID="{1ED48F2C-BAD1-4797-A81C-E8C7F13D49A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800</Words>
  <Characters>5474</Characters>
  <Application>Microsoft Office Word</Application>
  <DocSecurity>0</DocSecurity>
  <Lines>144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ECE/TRANS/WP.29/2023/125</vt:lpstr>
      <vt:lpstr>A/</vt:lpstr>
      <vt:lpstr>A/</vt:lpstr>
    </vt:vector>
  </TitlesOfParts>
  <Company>DCM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ECE/TRANS/WP.29/2023/125</dc:title>
  <dc:subject/>
  <dc:creator>Uliana ANTIPOVA</dc:creator>
  <cp:keywords/>
  <cp:lastModifiedBy>Uliana Antipova</cp:lastModifiedBy>
  <cp:revision>3</cp:revision>
  <cp:lastPrinted>2023-10-02T09:55:00Z</cp:lastPrinted>
  <dcterms:created xsi:type="dcterms:W3CDTF">2023-10-02T09:55:00Z</dcterms:created>
  <dcterms:modified xsi:type="dcterms:W3CDTF">2023-10-02T09:56:00Z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