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7F9E6" w14:textId="77777777" w:rsidR="00AD0D09" w:rsidRPr="00010B7B" w:rsidRDefault="00AD0D09" w:rsidP="00AD0D09">
      <w:pPr>
        <w:spacing w:before="120"/>
        <w:rPr>
          <w:b/>
          <w:sz w:val="28"/>
          <w:szCs w:val="28"/>
        </w:rPr>
      </w:pPr>
      <w:r w:rsidRPr="00010B7B">
        <w:rPr>
          <w:b/>
          <w:sz w:val="28"/>
          <w:szCs w:val="28"/>
        </w:rPr>
        <w:t>Economic Commission for Europe</w:t>
      </w:r>
    </w:p>
    <w:tbl>
      <w:tblPr>
        <w:tblpPr w:leftFromText="142" w:rightFromText="142" w:vertAnchor="page" w:horzAnchor="margin" w:tblpY="1456"/>
        <w:tblOverlap w:val="neve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5524"/>
        <w:gridCol w:w="2839"/>
      </w:tblGrid>
      <w:tr w:rsidR="00AD0D09" w:rsidRPr="00010B7B" w14:paraId="430BC37F" w14:textId="77777777" w:rsidTr="00506312">
        <w:trPr>
          <w:cantSplit/>
          <w:trHeight w:hRule="exact" w:val="958"/>
        </w:trPr>
        <w:tc>
          <w:tcPr>
            <w:tcW w:w="1701" w:type="dxa"/>
            <w:shd w:val="clear" w:color="auto" w:fill="auto"/>
            <w:vAlign w:val="bottom"/>
          </w:tcPr>
          <w:p w14:paraId="3ABAEC3C" w14:textId="77777777" w:rsidR="00AD0D09" w:rsidRPr="00010B7B" w:rsidRDefault="00AD0D09" w:rsidP="00506312">
            <w:pPr>
              <w:pStyle w:val="Heading5"/>
            </w:pPr>
            <w:bookmarkStart w:id="0" w:name="_Hlk129614237"/>
          </w:p>
        </w:tc>
        <w:tc>
          <w:tcPr>
            <w:tcW w:w="5524" w:type="dxa"/>
            <w:shd w:val="clear" w:color="auto" w:fill="auto"/>
            <w:vAlign w:val="bottom"/>
          </w:tcPr>
          <w:p w14:paraId="3005810E" w14:textId="77777777" w:rsidR="00AD0D09" w:rsidRPr="00010B7B" w:rsidRDefault="00AD0D09" w:rsidP="00506312">
            <w:pPr>
              <w:spacing w:after="80" w:line="240" w:lineRule="auto"/>
              <w:rPr>
                <w:b/>
                <w:sz w:val="24"/>
                <w:szCs w:val="44"/>
              </w:rPr>
            </w:pPr>
          </w:p>
        </w:tc>
        <w:tc>
          <w:tcPr>
            <w:tcW w:w="2839" w:type="dxa"/>
            <w:shd w:val="clear" w:color="auto" w:fill="auto"/>
          </w:tcPr>
          <w:p w14:paraId="5E34C5F5" w14:textId="577FF994" w:rsidR="00AD0D09" w:rsidRPr="00010B7B" w:rsidRDefault="00AD20FB" w:rsidP="00506312">
            <w:pPr>
              <w:spacing w:before="240" w:line="240" w:lineRule="exact"/>
              <w:ind w:left="4"/>
            </w:pPr>
            <w:bookmarkStart w:id="1" w:name="_Hlk86070323"/>
            <w:r w:rsidRPr="00AD20FB">
              <w:t>ECE/MP.EIA/2023/INF.2</w:t>
            </w:r>
            <w:r>
              <w:t xml:space="preserve"> </w:t>
            </w:r>
            <w:bookmarkEnd w:id="1"/>
            <w:r w:rsidR="00AB39A1">
              <w:br/>
            </w:r>
            <w:r w:rsidR="00041ABD">
              <w:t>25 October</w:t>
            </w:r>
            <w:r w:rsidR="008432DA" w:rsidRPr="00960CCA">
              <w:t xml:space="preserve"> 2023</w:t>
            </w:r>
            <w:r w:rsidR="00AD0D09" w:rsidRPr="003606B4">
              <w:rPr>
                <w:color w:val="FF0000"/>
                <w:lang w:val="en-US"/>
              </w:rPr>
              <w:br/>
            </w:r>
            <w:r w:rsidR="00AD0D09" w:rsidRPr="00010B7B">
              <w:t>English only</w:t>
            </w:r>
          </w:p>
          <w:p w14:paraId="299B39F9" w14:textId="666F1BE6" w:rsidR="00AD0D09" w:rsidRPr="00010B7B" w:rsidRDefault="000122B8" w:rsidP="00506312">
            <w:pPr>
              <w:spacing w:line="240" w:lineRule="exact"/>
            </w:pPr>
            <w:r w:rsidRPr="00010B7B">
              <w:t xml:space="preserve"> </w:t>
            </w:r>
            <w:r w:rsidR="00413190" w:rsidRPr="00010B7B">
              <w:t>27</w:t>
            </w:r>
            <w:r w:rsidR="00C82021" w:rsidRPr="00010B7B">
              <w:t xml:space="preserve"> </w:t>
            </w:r>
            <w:r w:rsidR="0026113A" w:rsidRPr="00010B7B">
              <w:t xml:space="preserve">May </w:t>
            </w:r>
            <w:r w:rsidRPr="00010B7B">
              <w:t>202</w:t>
            </w:r>
            <w:r w:rsidR="006404F1" w:rsidRPr="00010B7B">
              <w:t>1</w:t>
            </w:r>
          </w:p>
        </w:tc>
      </w:tr>
    </w:tbl>
    <w:bookmarkEnd w:id="0"/>
    <w:p w14:paraId="1AEA6A53" w14:textId="77777777" w:rsidR="00AD20FB" w:rsidRPr="00D565F0" w:rsidRDefault="00AD20FB" w:rsidP="00AD20FB">
      <w:pPr>
        <w:spacing w:before="120"/>
        <w:rPr>
          <w:bCs/>
          <w:sz w:val="28"/>
          <w:szCs w:val="28"/>
        </w:rPr>
      </w:pPr>
      <w:r w:rsidRPr="00D565F0">
        <w:rPr>
          <w:bCs/>
          <w:sz w:val="28"/>
          <w:szCs w:val="28"/>
        </w:rPr>
        <w:t xml:space="preserve">Meeting of the Parties to the Convention </w:t>
      </w:r>
      <w:r w:rsidRPr="00D565F0">
        <w:rPr>
          <w:bCs/>
          <w:sz w:val="28"/>
          <w:szCs w:val="28"/>
        </w:rPr>
        <w:br/>
        <w:t xml:space="preserve">on Environmental Impact Assessment </w:t>
      </w:r>
      <w:r w:rsidRPr="00D565F0">
        <w:rPr>
          <w:bCs/>
          <w:sz w:val="28"/>
          <w:szCs w:val="28"/>
        </w:rPr>
        <w:br/>
        <w:t>in a Transboundary Context</w:t>
      </w:r>
    </w:p>
    <w:p w14:paraId="2DFDB61D" w14:textId="77777777" w:rsidR="00AD20FB" w:rsidRPr="00D565F0" w:rsidRDefault="00AD20FB" w:rsidP="00AD20FB">
      <w:pPr>
        <w:spacing w:before="120"/>
        <w:rPr>
          <w:bCs/>
          <w:sz w:val="28"/>
          <w:szCs w:val="28"/>
        </w:rPr>
      </w:pPr>
      <w:r>
        <w:rPr>
          <w:b/>
        </w:rPr>
        <w:t>Ninth</w:t>
      </w:r>
      <w:r w:rsidRPr="00D565F0">
        <w:rPr>
          <w:b/>
        </w:rPr>
        <w:t xml:space="preserve"> session</w:t>
      </w:r>
    </w:p>
    <w:p w14:paraId="794046B5" w14:textId="77777777" w:rsidR="00AD20FB" w:rsidRPr="00D565F0" w:rsidRDefault="00AD20FB" w:rsidP="00AD20FB">
      <w:pPr>
        <w:spacing w:before="120"/>
        <w:rPr>
          <w:bCs/>
          <w:sz w:val="28"/>
          <w:szCs w:val="28"/>
        </w:rPr>
      </w:pPr>
      <w:r w:rsidRPr="00D565F0">
        <w:rPr>
          <w:bCs/>
          <w:sz w:val="28"/>
          <w:szCs w:val="28"/>
        </w:rPr>
        <w:t xml:space="preserve">Meeting of the Parties to the Convention </w:t>
      </w:r>
      <w:r w:rsidRPr="00D565F0">
        <w:rPr>
          <w:bCs/>
          <w:sz w:val="28"/>
          <w:szCs w:val="28"/>
        </w:rPr>
        <w:br/>
        <w:t xml:space="preserve">on Environmental Impact Assessment in </w:t>
      </w:r>
      <w:r w:rsidRPr="00D565F0">
        <w:rPr>
          <w:bCs/>
          <w:sz w:val="28"/>
          <w:szCs w:val="28"/>
        </w:rPr>
        <w:br/>
        <w:t xml:space="preserve">a Transboundary Context serving as the </w:t>
      </w:r>
      <w:r w:rsidRPr="00D565F0">
        <w:rPr>
          <w:bCs/>
          <w:sz w:val="28"/>
          <w:szCs w:val="28"/>
        </w:rPr>
        <w:br/>
        <w:t xml:space="preserve">Meeting of the Parties to the Protocol on </w:t>
      </w:r>
      <w:r w:rsidRPr="00D565F0">
        <w:rPr>
          <w:bCs/>
          <w:sz w:val="28"/>
          <w:szCs w:val="28"/>
        </w:rPr>
        <w:br/>
        <w:t>Strategic Environmental Assessment</w:t>
      </w:r>
    </w:p>
    <w:p w14:paraId="31E5753B" w14:textId="77777777" w:rsidR="00AD20FB" w:rsidRPr="00D565F0" w:rsidRDefault="00AD20FB" w:rsidP="00AD20FB">
      <w:pPr>
        <w:spacing w:before="120"/>
        <w:rPr>
          <w:b/>
        </w:rPr>
      </w:pPr>
      <w:r w:rsidRPr="00D565F0">
        <w:rPr>
          <w:b/>
        </w:rPr>
        <w:t>F</w:t>
      </w:r>
      <w:r>
        <w:rPr>
          <w:b/>
        </w:rPr>
        <w:t>ifth</w:t>
      </w:r>
      <w:r w:rsidRPr="00D565F0">
        <w:rPr>
          <w:b/>
        </w:rPr>
        <w:t xml:space="preserve"> session</w:t>
      </w:r>
    </w:p>
    <w:p w14:paraId="4ACF2C6E" w14:textId="77777777" w:rsidR="00AD20FB" w:rsidRPr="00D565F0" w:rsidRDefault="00AD20FB" w:rsidP="00AD20FB">
      <w:pPr>
        <w:spacing w:before="100" w:line="240" w:lineRule="auto"/>
      </w:pPr>
      <w:r>
        <w:t>Geneva</w:t>
      </w:r>
      <w:r w:rsidRPr="00D565F0">
        <w:t xml:space="preserve">, </w:t>
      </w:r>
      <w:r>
        <w:t>12–</w:t>
      </w:r>
      <w:r w:rsidRPr="00D565F0">
        <w:t>1</w:t>
      </w:r>
      <w:r>
        <w:t>5</w:t>
      </w:r>
      <w:r w:rsidRPr="00D565F0">
        <w:t xml:space="preserve"> December 202</w:t>
      </w:r>
      <w:r>
        <w:t>3</w:t>
      </w:r>
    </w:p>
    <w:p w14:paraId="10D31D5E" w14:textId="0C0AFC14" w:rsidR="00B13F2D" w:rsidRPr="00010B7B" w:rsidRDefault="00601484" w:rsidP="00AD20FB">
      <w:pPr>
        <w:spacing w:line="240" w:lineRule="auto"/>
      </w:pPr>
      <w:r w:rsidRPr="00D41BD9">
        <w:t xml:space="preserve">Item 2 </w:t>
      </w:r>
      <w:r w:rsidR="00AD20FB">
        <w:t xml:space="preserve">(d) </w:t>
      </w:r>
      <w:r w:rsidRPr="00D41BD9">
        <w:t>of the provisional agenda</w:t>
      </w:r>
      <w:r w:rsidR="00C82021" w:rsidRPr="00010B7B">
        <w:br/>
      </w:r>
      <w:r w:rsidR="00AD20FB" w:rsidRPr="00AD20FB">
        <w:rPr>
          <w:b/>
          <w:bCs/>
        </w:rPr>
        <w:t>Status of the Convention and its amendments and the Protocol</w:t>
      </w:r>
    </w:p>
    <w:p w14:paraId="63D87F1D" w14:textId="35B18B19" w:rsidR="00A7519B" w:rsidRPr="00017039" w:rsidRDefault="00AD0D09" w:rsidP="00A7519B">
      <w:pPr>
        <w:pStyle w:val="H1G"/>
        <w:rPr>
          <w:b w:val="0"/>
          <w:bCs/>
          <w:i/>
          <w:iCs/>
        </w:rPr>
      </w:pPr>
      <w:r w:rsidRPr="00010B7B">
        <w:tab/>
      </w:r>
      <w:r w:rsidRPr="00010B7B">
        <w:tab/>
      </w:r>
      <w:r w:rsidRPr="00017039">
        <w:rPr>
          <w:sz w:val="28"/>
          <w:szCs w:val="28"/>
        </w:rPr>
        <w:t xml:space="preserve">Status of ratification </w:t>
      </w:r>
      <w:r w:rsidR="00601484" w:rsidRPr="00017039">
        <w:rPr>
          <w:sz w:val="28"/>
          <w:szCs w:val="28"/>
        </w:rPr>
        <w:t>of the Convention, its amendments and its Protocol</w:t>
      </w:r>
      <w:r w:rsidR="00960CCA">
        <w:t xml:space="preserve"> </w:t>
      </w:r>
      <w:r w:rsidR="00960CCA" w:rsidRPr="00017039">
        <w:rPr>
          <w:b w:val="0"/>
          <w:bCs/>
          <w:i/>
          <w:iCs/>
        </w:rPr>
        <w:t xml:space="preserve">(as </w:t>
      </w:r>
      <w:proofErr w:type="gramStart"/>
      <w:r w:rsidR="00960CCA" w:rsidRPr="00017039">
        <w:rPr>
          <w:b w:val="0"/>
          <w:bCs/>
          <w:i/>
          <w:iCs/>
        </w:rPr>
        <w:t>at</w:t>
      </w:r>
      <w:proofErr w:type="gramEnd"/>
      <w:r w:rsidR="00960CCA" w:rsidRPr="00017039">
        <w:rPr>
          <w:b w:val="0"/>
          <w:bCs/>
          <w:i/>
          <w:iCs/>
        </w:rPr>
        <w:t xml:space="preserve"> </w:t>
      </w:r>
      <w:r w:rsidR="00041ABD">
        <w:rPr>
          <w:b w:val="0"/>
          <w:bCs/>
          <w:i/>
          <w:iCs/>
        </w:rPr>
        <w:t xml:space="preserve">25 October </w:t>
      </w:r>
      <w:r w:rsidR="00960CCA" w:rsidRPr="00017039">
        <w:rPr>
          <w:b w:val="0"/>
          <w:bCs/>
          <w:i/>
          <w:iCs/>
        </w:rPr>
        <w:t>2023)</w:t>
      </w:r>
    </w:p>
    <w:p w14:paraId="23B54C3B" w14:textId="7CD93156" w:rsidR="00AD0D09" w:rsidRPr="00010B7B" w:rsidRDefault="00AD0D09" w:rsidP="00A7519B">
      <w:pPr>
        <w:pStyle w:val="H1G"/>
      </w:pPr>
      <w:r w:rsidRPr="00010B7B">
        <w:tab/>
      </w:r>
      <w:r w:rsidR="00A7519B">
        <w:tab/>
      </w:r>
      <w:r w:rsidRPr="00823009">
        <w:t>Note by the secretariat</w:t>
      </w:r>
      <w:r w:rsidR="00697ABF">
        <w:rPr>
          <w:rFonts w:ascii="ZWAdobeF" w:hAnsi="ZWAdobeF" w:cs="ZWAdobeF"/>
          <w:b w:val="0"/>
          <w:sz w:val="2"/>
          <w:szCs w:val="2"/>
        </w:rPr>
        <w:t>0F</w:t>
      </w:r>
      <w:r w:rsidRPr="00010B7B">
        <w:rPr>
          <w:rStyle w:val="FootnoteReference"/>
          <w:b w:val="0"/>
          <w:bCs/>
        </w:rPr>
        <w:footnoteReference w:id="2"/>
      </w:r>
    </w:p>
    <w:tbl>
      <w:tblPr>
        <w:tblW w:w="9026" w:type="dxa"/>
        <w:tblInd w:w="95" w:type="dxa"/>
        <w:tblLook w:val="0000" w:firstRow="0" w:lastRow="0" w:firstColumn="0" w:lastColumn="0" w:noHBand="0" w:noVBand="0"/>
      </w:tblPr>
      <w:tblGrid>
        <w:gridCol w:w="1988"/>
        <w:gridCol w:w="1037"/>
        <w:gridCol w:w="1241"/>
        <w:gridCol w:w="1217"/>
        <w:gridCol w:w="1223"/>
        <w:gridCol w:w="1134"/>
        <w:gridCol w:w="1186"/>
      </w:tblGrid>
      <w:tr w:rsidR="00AD0D09" w:rsidRPr="00010B7B" w14:paraId="340EB6B3" w14:textId="77777777" w:rsidTr="00506312">
        <w:trPr>
          <w:tblHeader/>
        </w:trPr>
        <w:tc>
          <w:tcPr>
            <w:tcW w:w="1988" w:type="dxa"/>
            <w:vMerge w:val="restart"/>
            <w:tcBorders>
              <w:top w:val="single" w:sz="4" w:space="0" w:color="auto"/>
              <w:bottom w:val="single" w:sz="4" w:space="0" w:color="000000"/>
            </w:tcBorders>
            <w:shd w:val="clear" w:color="auto" w:fill="auto"/>
          </w:tcPr>
          <w:p w14:paraId="498E64C7" w14:textId="77777777" w:rsidR="00AD0D09" w:rsidRPr="00010B7B" w:rsidRDefault="00AD0D09" w:rsidP="00506312">
            <w:pPr>
              <w:suppressAutoHyphens w:val="0"/>
              <w:spacing w:line="240" w:lineRule="auto"/>
              <w:rPr>
                <w:rFonts w:eastAsia="SimSun"/>
                <w:b/>
                <w:bCs/>
                <w:i/>
                <w:iCs/>
                <w:sz w:val="16"/>
                <w:szCs w:val="16"/>
                <w:lang w:val="en-US" w:eastAsia="zh-CN"/>
              </w:rPr>
            </w:pPr>
            <w:r w:rsidRPr="00010B7B">
              <w:rPr>
                <w:rFonts w:eastAsia="SimSun"/>
                <w:b/>
                <w:bCs/>
                <w:i/>
                <w:iCs/>
                <w:sz w:val="16"/>
                <w:szCs w:val="16"/>
                <w:lang w:val="en-US" w:eastAsia="zh-CN"/>
              </w:rPr>
              <w:t xml:space="preserve">State </w:t>
            </w:r>
          </w:p>
        </w:tc>
        <w:tc>
          <w:tcPr>
            <w:tcW w:w="2278" w:type="dxa"/>
            <w:gridSpan w:val="2"/>
            <w:tcBorders>
              <w:top w:val="single" w:sz="4" w:space="0" w:color="auto"/>
              <w:bottom w:val="single" w:sz="4" w:space="0" w:color="auto"/>
            </w:tcBorders>
            <w:shd w:val="clear" w:color="auto" w:fill="auto"/>
            <w:noWrap/>
            <w:vAlign w:val="bottom"/>
          </w:tcPr>
          <w:p w14:paraId="76BD09F2" w14:textId="77777777"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Convention</w:t>
            </w:r>
          </w:p>
        </w:tc>
        <w:tc>
          <w:tcPr>
            <w:tcW w:w="2440" w:type="dxa"/>
            <w:gridSpan w:val="2"/>
            <w:tcBorders>
              <w:top w:val="single" w:sz="4" w:space="0" w:color="auto"/>
              <w:bottom w:val="single" w:sz="4" w:space="0" w:color="auto"/>
            </w:tcBorders>
            <w:shd w:val="clear" w:color="auto" w:fill="auto"/>
            <w:noWrap/>
            <w:vAlign w:val="bottom"/>
          </w:tcPr>
          <w:p w14:paraId="4D337915" w14:textId="77777777"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Amendments</w:t>
            </w:r>
          </w:p>
        </w:tc>
        <w:tc>
          <w:tcPr>
            <w:tcW w:w="2320" w:type="dxa"/>
            <w:gridSpan w:val="2"/>
            <w:tcBorders>
              <w:top w:val="single" w:sz="4" w:space="0" w:color="auto"/>
              <w:bottom w:val="single" w:sz="4" w:space="0" w:color="auto"/>
            </w:tcBorders>
            <w:shd w:val="clear" w:color="auto" w:fill="auto"/>
            <w:noWrap/>
            <w:vAlign w:val="bottom"/>
          </w:tcPr>
          <w:p w14:paraId="4AB8F152" w14:textId="77777777"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Protocol</w:t>
            </w:r>
          </w:p>
        </w:tc>
      </w:tr>
      <w:tr w:rsidR="00AD0D09" w:rsidRPr="00010B7B" w14:paraId="7ECB5737" w14:textId="77777777" w:rsidTr="00506312">
        <w:trPr>
          <w:tblHeader/>
        </w:trPr>
        <w:tc>
          <w:tcPr>
            <w:tcW w:w="1988" w:type="dxa"/>
            <w:vMerge/>
            <w:tcBorders>
              <w:top w:val="single" w:sz="4" w:space="0" w:color="auto"/>
              <w:bottom w:val="single" w:sz="4" w:space="0" w:color="000000"/>
            </w:tcBorders>
            <w:vAlign w:val="center"/>
          </w:tcPr>
          <w:p w14:paraId="3383B7B0" w14:textId="77777777" w:rsidR="00AD0D09" w:rsidRPr="00010B7B" w:rsidRDefault="00AD0D09" w:rsidP="00506312">
            <w:pPr>
              <w:suppressAutoHyphens w:val="0"/>
              <w:spacing w:line="240" w:lineRule="auto"/>
              <w:rPr>
                <w:rFonts w:eastAsia="SimSun"/>
                <w:b/>
                <w:bCs/>
                <w:i/>
                <w:iCs/>
                <w:sz w:val="16"/>
                <w:szCs w:val="16"/>
                <w:lang w:val="en-US" w:eastAsia="zh-CN"/>
              </w:rPr>
            </w:pPr>
          </w:p>
        </w:tc>
        <w:tc>
          <w:tcPr>
            <w:tcW w:w="1037" w:type="dxa"/>
            <w:tcBorders>
              <w:top w:val="nil"/>
              <w:bottom w:val="single" w:sz="4" w:space="0" w:color="auto"/>
            </w:tcBorders>
            <w:shd w:val="clear" w:color="auto" w:fill="auto"/>
            <w:vAlign w:val="bottom"/>
          </w:tcPr>
          <w:p w14:paraId="5F2A996D" w14:textId="33469BEA"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Signature</w:t>
            </w:r>
            <w:r w:rsidR="00697ABF">
              <w:rPr>
                <w:rFonts w:ascii="ZWAdobeF" w:eastAsia="SimSun" w:hAnsi="ZWAdobeF" w:cs="ZWAdobeF"/>
                <w:bCs/>
                <w:iCs/>
                <w:sz w:val="2"/>
                <w:szCs w:val="2"/>
                <w:lang w:val="en-US" w:eastAsia="zh-CN"/>
              </w:rPr>
              <w:t>1F</w:t>
            </w:r>
            <w:r w:rsidRPr="00010B7B">
              <w:rPr>
                <w:rStyle w:val="FootnoteReference"/>
                <w:rFonts w:eastAsia="SimSun"/>
              </w:rPr>
              <w:footnoteReference w:id="3"/>
            </w:r>
          </w:p>
        </w:tc>
        <w:tc>
          <w:tcPr>
            <w:tcW w:w="1241" w:type="dxa"/>
            <w:tcBorders>
              <w:top w:val="nil"/>
              <w:bottom w:val="single" w:sz="4" w:space="0" w:color="auto"/>
            </w:tcBorders>
            <w:shd w:val="clear" w:color="auto" w:fill="auto"/>
            <w:vAlign w:val="bottom"/>
          </w:tcPr>
          <w:p w14:paraId="1EE76E08" w14:textId="36D83A99"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Ratification</w:t>
            </w:r>
            <w:r w:rsidR="00697ABF">
              <w:rPr>
                <w:rFonts w:ascii="ZWAdobeF" w:eastAsia="SimSun" w:hAnsi="ZWAdobeF" w:cs="ZWAdobeF"/>
                <w:bCs/>
                <w:iCs/>
                <w:sz w:val="2"/>
                <w:szCs w:val="2"/>
                <w:lang w:val="en-US" w:eastAsia="zh-CN"/>
              </w:rPr>
              <w:t>2F</w:t>
            </w:r>
            <w:r w:rsidRPr="00010B7B">
              <w:rPr>
                <w:rStyle w:val="FootnoteReference"/>
                <w:rFonts w:eastAsia="SimSun"/>
              </w:rPr>
              <w:footnoteReference w:id="4"/>
            </w:r>
          </w:p>
        </w:tc>
        <w:tc>
          <w:tcPr>
            <w:tcW w:w="1217" w:type="dxa"/>
            <w:tcBorders>
              <w:top w:val="nil"/>
              <w:bottom w:val="single" w:sz="4" w:space="0" w:color="auto"/>
            </w:tcBorders>
            <w:shd w:val="clear" w:color="auto" w:fill="auto"/>
            <w:vAlign w:val="bottom"/>
          </w:tcPr>
          <w:p w14:paraId="31FAF2DE" w14:textId="77777777"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1</w:t>
            </w:r>
            <w:r w:rsidRPr="00010B7B">
              <w:rPr>
                <w:rFonts w:eastAsia="SimSun"/>
                <w:b/>
                <w:bCs/>
                <w:i/>
                <w:iCs/>
                <w:sz w:val="16"/>
                <w:szCs w:val="16"/>
                <w:vertAlign w:val="superscript"/>
                <w:lang w:val="en-US" w:eastAsia="zh-CN"/>
              </w:rPr>
              <w:t>st</w:t>
            </w:r>
            <w:r w:rsidRPr="00010B7B">
              <w:rPr>
                <w:rFonts w:eastAsia="SimSun"/>
                <w:b/>
                <w:bCs/>
                <w:i/>
                <w:iCs/>
                <w:sz w:val="16"/>
                <w:szCs w:val="16"/>
                <w:lang w:val="en-US" w:eastAsia="zh-CN"/>
              </w:rPr>
              <w:t xml:space="preserve"> </w:t>
            </w:r>
          </w:p>
        </w:tc>
        <w:tc>
          <w:tcPr>
            <w:tcW w:w="1223" w:type="dxa"/>
            <w:tcBorders>
              <w:top w:val="nil"/>
              <w:bottom w:val="single" w:sz="4" w:space="0" w:color="auto"/>
            </w:tcBorders>
            <w:shd w:val="clear" w:color="auto" w:fill="auto"/>
            <w:vAlign w:val="bottom"/>
          </w:tcPr>
          <w:p w14:paraId="0343F78F" w14:textId="77777777"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2</w:t>
            </w:r>
            <w:r w:rsidRPr="00010B7B">
              <w:rPr>
                <w:rFonts w:eastAsia="SimSun"/>
                <w:b/>
                <w:bCs/>
                <w:i/>
                <w:iCs/>
                <w:sz w:val="16"/>
                <w:szCs w:val="16"/>
                <w:vertAlign w:val="superscript"/>
                <w:lang w:val="en-US" w:eastAsia="zh-CN"/>
              </w:rPr>
              <w:t>nd</w:t>
            </w:r>
            <w:r w:rsidRPr="00010B7B">
              <w:rPr>
                <w:rFonts w:eastAsia="SimSun"/>
                <w:b/>
                <w:bCs/>
                <w:i/>
                <w:iCs/>
                <w:sz w:val="16"/>
                <w:szCs w:val="16"/>
                <w:lang w:val="en-US" w:eastAsia="zh-CN"/>
              </w:rPr>
              <w:t xml:space="preserve"> </w:t>
            </w:r>
          </w:p>
        </w:tc>
        <w:tc>
          <w:tcPr>
            <w:tcW w:w="1134" w:type="dxa"/>
            <w:tcBorders>
              <w:top w:val="nil"/>
              <w:bottom w:val="single" w:sz="4" w:space="0" w:color="auto"/>
            </w:tcBorders>
            <w:shd w:val="clear" w:color="auto" w:fill="auto"/>
            <w:vAlign w:val="bottom"/>
          </w:tcPr>
          <w:p w14:paraId="617CD24F" w14:textId="77777777"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Signature</w:t>
            </w:r>
            <w:r w:rsidRPr="00010B7B">
              <w:rPr>
                <w:rStyle w:val="FootnoteReference"/>
                <w:rFonts w:eastAsia="SimSun"/>
              </w:rPr>
              <w:t>2</w:t>
            </w:r>
          </w:p>
        </w:tc>
        <w:tc>
          <w:tcPr>
            <w:tcW w:w="1186" w:type="dxa"/>
            <w:tcBorders>
              <w:top w:val="nil"/>
              <w:bottom w:val="single" w:sz="4" w:space="0" w:color="auto"/>
            </w:tcBorders>
            <w:shd w:val="clear" w:color="auto" w:fill="auto"/>
            <w:vAlign w:val="bottom"/>
          </w:tcPr>
          <w:p w14:paraId="0C9D04BC" w14:textId="77777777"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Ratification</w:t>
            </w:r>
            <w:r w:rsidRPr="00010B7B">
              <w:rPr>
                <w:rStyle w:val="FootnoteReference"/>
                <w:rFonts w:eastAsia="SimSun"/>
              </w:rPr>
              <w:t>3</w:t>
            </w:r>
          </w:p>
        </w:tc>
      </w:tr>
      <w:tr w:rsidR="00AD0D09" w:rsidRPr="00010B7B" w14:paraId="3520CEA6" w14:textId="77777777" w:rsidTr="00506312">
        <w:tc>
          <w:tcPr>
            <w:tcW w:w="1988" w:type="dxa"/>
            <w:tcBorders>
              <w:top w:val="nil"/>
              <w:bottom w:val="single" w:sz="4" w:space="0" w:color="auto"/>
            </w:tcBorders>
            <w:shd w:val="clear" w:color="auto" w:fill="D9D9D9"/>
          </w:tcPr>
          <w:p w14:paraId="59DDDEA7" w14:textId="77777777" w:rsidR="00AD0D09" w:rsidRPr="00010B7B" w:rsidRDefault="00AD0D09" w:rsidP="00506312">
            <w:pPr>
              <w:suppressAutoHyphens w:val="0"/>
              <w:spacing w:line="240" w:lineRule="auto"/>
              <w:rPr>
                <w:rFonts w:eastAsia="SimSun"/>
                <w:b/>
                <w:bCs/>
                <w:i/>
                <w:iCs/>
                <w:sz w:val="16"/>
                <w:szCs w:val="16"/>
                <w:lang w:val="en-US" w:eastAsia="zh-CN"/>
              </w:rPr>
            </w:pPr>
            <w:r w:rsidRPr="00010B7B">
              <w:rPr>
                <w:rFonts w:eastAsia="SimSun"/>
                <w:b/>
                <w:bCs/>
                <w:i/>
                <w:iCs/>
                <w:sz w:val="16"/>
                <w:szCs w:val="16"/>
                <w:lang w:val="en-US" w:eastAsia="zh-CN"/>
              </w:rPr>
              <w:t>Date adopted/in force</w:t>
            </w:r>
          </w:p>
        </w:tc>
        <w:tc>
          <w:tcPr>
            <w:tcW w:w="1037" w:type="dxa"/>
            <w:tcBorders>
              <w:top w:val="nil"/>
              <w:bottom w:val="single" w:sz="4" w:space="0" w:color="auto"/>
            </w:tcBorders>
            <w:shd w:val="clear" w:color="auto" w:fill="D9D9D9"/>
            <w:vAlign w:val="bottom"/>
          </w:tcPr>
          <w:p w14:paraId="2FB3884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25/02/1991</w:t>
            </w:r>
          </w:p>
        </w:tc>
        <w:tc>
          <w:tcPr>
            <w:tcW w:w="1241" w:type="dxa"/>
            <w:tcBorders>
              <w:top w:val="nil"/>
              <w:bottom w:val="single" w:sz="4" w:space="0" w:color="auto"/>
            </w:tcBorders>
            <w:shd w:val="clear" w:color="auto" w:fill="D9D9D9"/>
            <w:vAlign w:val="bottom"/>
          </w:tcPr>
          <w:p w14:paraId="1580F7C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10/09/1997</w:t>
            </w:r>
          </w:p>
        </w:tc>
        <w:tc>
          <w:tcPr>
            <w:tcW w:w="1217" w:type="dxa"/>
            <w:tcBorders>
              <w:top w:val="nil"/>
              <w:bottom w:val="single" w:sz="4" w:space="0" w:color="auto"/>
            </w:tcBorders>
            <w:shd w:val="clear" w:color="auto" w:fill="D9D9D9"/>
            <w:vAlign w:val="bottom"/>
          </w:tcPr>
          <w:p w14:paraId="0FAF105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27/02/2001</w:t>
            </w:r>
          </w:p>
        </w:tc>
        <w:tc>
          <w:tcPr>
            <w:tcW w:w="1223" w:type="dxa"/>
            <w:tcBorders>
              <w:top w:val="nil"/>
              <w:bottom w:val="single" w:sz="4" w:space="0" w:color="auto"/>
            </w:tcBorders>
            <w:shd w:val="clear" w:color="auto" w:fill="D9D9D9"/>
            <w:vAlign w:val="bottom"/>
          </w:tcPr>
          <w:p w14:paraId="4A11F10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04/06/2004</w:t>
            </w:r>
          </w:p>
        </w:tc>
        <w:tc>
          <w:tcPr>
            <w:tcW w:w="1134" w:type="dxa"/>
            <w:tcBorders>
              <w:top w:val="nil"/>
              <w:bottom w:val="single" w:sz="4" w:space="0" w:color="auto"/>
            </w:tcBorders>
            <w:shd w:val="clear" w:color="auto" w:fill="D9D9D9"/>
            <w:vAlign w:val="bottom"/>
          </w:tcPr>
          <w:p w14:paraId="2D579DB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D9D9D9"/>
            <w:vAlign w:val="bottom"/>
          </w:tcPr>
          <w:p w14:paraId="1549391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11/07/2010</w:t>
            </w:r>
          </w:p>
        </w:tc>
      </w:tr>
      <w:tr w:rsidR="00AD0D09" w:rsidRPr="00010B7B" w14:paraId="43950E84" w14:textId="77777777" w:rsidTr="00506312">
        <w:tc>
          <w:tcPr>
            <w:tcW w:w="1988" w:type="dxa"/>
            <w:tcBorders>
              <w:top w:val="nil"/>
              <w:bottom w:val="single" w:sz="4" w:space="0" w:color="auto"/>
            </w:tcBorders>
            <w:shd w:val="clear" w:color="auto" w:fill="auto"/>
          </w:tcPr>
          <w:p w14:paraId="46A48A39" w14:textId="77777777" w:rsidR="00AD0D09" w:rsidRPr="00010B7B" w:rsidRDefault="00AD0D09" w:rsidP="00506312">
            <w:pPr>
              <w:suppressAutoHyphens w:val="0"/>
              <w:spacing w:line="240" w:lineRule="auto"/>
              <w:rPr>
                <w:rFonts w:eastAsia="SimSun"/>
                <w:b/>
                <w:bCs/>
                <w:i/>
                <w:iCs/>
                <w:sz w:val="16"/>
                <w:szCs w:val="16"/>
                <w:lang w:val="en-US" w:eastAsia="zh-CN"/>
              </w:rPr>
            </w:pPr>
            <w:r w:rsidRPr="00010B7B">
              <w:rPr>
                <w:rFonts w:eastAsia="SimSun"/>
                <w:b/>
                <w:bCs/>
                <w:i/>
                <w:iCs/>
                <w:sz w:val="16"/>
                <w:szCs w:val="16"/>
                <w:lang w:val="en-US" w:eastAsia="zh-CN"/>
              </w:rPr>
              <w:t>No. Parties to Convention at that date</w:t>
            </w:r>
          </w:p>
        </w:tc>
        <w:tc>
          <w:tcPr>
            <w:tcW w:w="1037" w:type="dxa"/>
            <w:tcBorders>
              <w:top w:val="nil"/>
              <w:bottom w:val="single" w:sz="4" w:space="0" w:color="auto"/>
            </w:tcBorders>
            <w:shd w:val="clear" w:color="auto" w:fill="auto"/>
            <w:vAlign w:val="bottom"/>
          </w:tcPr>
          <w:p w14:paraId="3157975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nil"/>
              <w:bottom w:val="single" w:sz="4" w:space="0" w:color="auto"/>
            </w:tcBorders>
            <w:shd w:val="clear" w:color="auto" w:fill="auto"/>
            <w:vAlign w:val="bottom"/>
          </w:tcPr>
          <w:p w14:paraId="08555D91"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single" w:sz="4" w:space="0" w:color="auto"/>
              <w:bottom w:val="single" w:sz="4" w:space="0" w:color="auto"/>
            </w:tcBorders>
            <w:shd w:val="clear" w:color="auto" w:fill="D9D9D9"/>
            <w:vAlign w:val="center"/>
          </w:tcPr>
          <w:p w14:paraId="4DF3344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31</w:t>
            </w:r>
          </w:p>
        </w:tc>
        <w:tc>
          <w:tcPr>
            <w:tcW w:w="1223" w:type="dxa"/>
            <w:tcBorders>
              <w:top w:val="single" w:sz="4" w:space="0" w:color="auto"/>
              <w:bottom w:val="single" w:sz="4" w:space="0" w:color="auto"/>
            </w:tcBorders>
            <w:shd w:val="clear" w:color="auto" w:fill="D9D9D9"/>
            <w:vAlign w:val="center"/>
          </w:tcPr>
          <w:p w14:paraId="062A69C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40</w:t>
            </w:r>
          </w:p>
        </w:tc>
        <w:tc>
          <w:tcPr>
            <w:tcW w:w="1134" w:type="dxa"/>
            <w:tcBorders>
              <w:top w:val="nil"/>
              <w:bottom w:val="single" w:sz="4" w:space="0" w:color="auto"/>
            </w:tcBorders>
            <w:shd w:val="clear" w:color="auto" w:fill="auto"/>
            <w:vAlign w:val="bottom"/>
          </w:tcPr>
          <w:p w14:paraId="2427EDA7"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vAlign w:val="bottom"/>
          </w:tcPr>
          <w:p w14:paraId="2AD4DFA9"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76B3833A" w14:textId="77777777" w:rsidTr="00506312">
        <w:tc>
          <w:tcPr>
            <w:tcW w:w="1988" w:type="dxa"/>
            <w:tcBorders>
              <w:top w:val="nil"/>
              <w:bottom w:val="single" w:sz="4" w:space="0" w:color="auto"/>
            </w:tcBorders>
            <w:shd w:val="clear" w:color="auto" w:fill="auto"/>
            <w:noWrap/>
          </w:tcPr>
          <w:p w14:paraId="485AB9AA"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Albania </w:t>
            </w:r>
          </w:p>
        </w:tc>
        <w:tc>
          <w:tcPr>
            <w:tcW w:w="1037" w:type="dxa"/>
            <w:tcBorders>
              <w:top w:val="single" w:sz="4" w:space="0" w:color="auto"/>
              <w:bottom w:val="single" w:sz="4" w:space="0" w:color="auto"/>
            </w:tcBorders>
            <w:shd w:val="clear" w:color="auto" w:fill="auto"/>
          </w:tcPr>
          <w:p w14:paraId="5B91952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7B15118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04/10/1991</w:t>
            </w:r>
          </w:p>
        </w:tc>
        <w:tc>
          <w:tcPr>
            <w:tcW w:w="1217" w:type="dxa"/>
            <w:tcBorders>
              <w:top w:val="single" w:sz="4" w:space="0" w:color="auto"/>
              <w:bottom w:val="single" w:sz="4" w:space="0" w:color="auto"/>
            </w:tcBorders>
            <w:shd w:val="clear" w:color="auto" w:fill="D9D9D9"/>
          </w:tcPr>
          <w:p w14:paraId="724E3FA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12/05/2006</w:t>
            </w:r>
          </w:p>
        </w:tc>
        <w:tc>
          <w:tcPr>
            <w:tcW w:w="1223" w:type="dxa"/>
            <w:tcBorders>
              <w:top w:val="single" w:sz="4" w:space="0" w:color="auto"/>
              <w:bottom w:val="single" w:sz="4" w:space="0" w:color="auto"/>
            </w:tcBorders>
            <w:shd w:val="clear" w:color="auto" w:fill="D9D9D9"/>
          </w:tcPr>
          <w:p w14:paraId="3EEC10B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12/05/2006</w:t>
            </w:r>
          </w:p>
        </w:tc>
        <w:tc>
          <w:tcPr>
            <w:tcW w:w="1134" w:type="dxa"/>
            <w:tcBorders>
              <w:top w:val="single" w:sz="4" w:space="0" w:color="auto"/>
              <w:bottom w:val="single" w:sz="4" w:space="0" w:color="auto"/>
            </w:tcBorders>
            <w:shd w:val="clear" w:color="auto" w:fill="auto"/>
          </w:tcPr>
          <w:p w14:paraId="014A988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25CAF8B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02/12/2005</w:t>
            </w:r>
          </w:p>
        </w:tc>
      </w:tr>
      <w:tr w:rsidR="00AD0D09" w:rsidRPr="00010B7B" w14:paraId="1480D092" w14:textId="77777777" w:rsidTr="00506312">
        <w:tc>
          <w:tcPr>
            <w:tcW w:w="1988" w:type="dxa"/>
            <w:tcBorders>
              <w:top w:val="nil"/>
              <w:bottom w:val="single" w:sz="4" w:space="0" w:color="auto"/>
            </w:tcBorders>
            <w:shd w:val="clear" w:color="auto" w:fill="auto"/>
            <w:noWrap/>
          </w:tcPr>
          <w:p w14:paraId="5FBE471C"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Andorra </w:t>
            </w:r>
          </w:p>
        </w:tc>
        <w:tc>
          <w:tcPr>
            <w:tcW w:w="1037" w:type="dxa"/>
            <w:tcBorders>
              <w:top w:val="single" w:sz="4" w:space="0" w:color="auto"/>
              <w:bottom w:val="single" w:sz="4" w:space="0" w:color="auto"/>
            </w:tcBorders>
            <w:shd w:val="clear" w:color="auto" w:fill="auto"/>
          </w:tcPr>
          <w:p w14:paraId="21BAE92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1A8F007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7B11AEC4"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706A97BA"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444BA49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single" w:sz="4" w:space="0" w:color="auto"/>
              <w:bottom w:val="single" w:sz="4" w:space="0" w:color="auto"/>
            </w:tcBorders>
            <w:shd w:val="clear" w:color="auto" w:fill="auto"/>
          </w:tcPr>
          <w:p w14:paraId="24F635F5"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08AA9214" w14:textId="77777777" w:rsidTr="00506312">
        <w:tc>
          <w:tcPr>
            <w:tcW w:w="1988" w:type="dxa"/>
            <w:tcBorders>
              <w:top w:val="nil"/>
              <w:bottom w:val="single" w:sz="4" w:space="0" w:color="auto"/>
            </w:tcBorders>
            <w:shd w:val="clear" w:color="auto" w:fill="auto"/>
            <w:noWrap/>
          </w:tcPr>
          <w:p w14:paraId="2CCE3F57"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Armenia </w:t>
            </w:r>
          </w:p>
        </w:tc>
        <w:tc>
          <w:tcPr>
            <w:tcW w:w="1037" w:type="dxa"/>
            <w:tcBorders>
              <w:top w:val="single" w:sz="4" w:space="0" w:color="auto"/>
              <w:bottom w:val="single" w:sz="4" w:space="0" w:color="auto"/>
            </w:tcBorders>
            <w:shd w:val="clear" w:color="auto" w:fill="auto"/>
          </w:tcPr>
          <w:p w14:paraId="7F60BF53"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3D98C15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21/02/1997</w:t>
            </w:r>
          </w:p>
        </w:tc>
        <w:tc>
          <w:tcPr>
            <w:tcW w:w="1217" w:type="dxa"/>
            <w:tcBorders>
              <w:top w:val="single" w:sz="4" w:space="0" w:color="auto"/>
              <w:bottom w:val="single" w:sz="4" w:space="0" w:color="auto"/>
            </w:tcBorders>
            <w:shd w:val="clear" w:color="auto" w:fill="D9D9D9"/>
          </w:tcPr>
          <w:p w14:paraId="283F3AD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single" w:sz="4" w:space="0" w:color="auto"/>
              <w:bottom w:val="single" w:sz="4" w:space="0" w:color="auto"/>
            </w:tcBorders>
            <w:shd w:val="clear" w:color="auto" w:fill="D9D9D9"/>
          </w:tcPr>
          <w:p w14:paraId="1CC14870"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3E04AD9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5484E0A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24/01/2011</w:t>
            </w:r>
          </w:p>
        </w:tc>
      </w:tr>
      <w:tr w:rsidR="00AD0D09" w:rsidRPr="00010B7B" w14:paraId="7E944CD5" w14:textId="77777777" w:rsidTr="00506312">
        <w:tc>
          <w:tcPr>
            <w:tcW w:w="1988" w:type="dxa"/>
            <w:tcBorders>
              <w:top w:val="nil"/>
              <w:bottom w:val="single" w:sz="4" w:space="0" w:color="auto"/>
            </w:tcBorders>
            <w:shd w:val="clear" w:color="auto" w:fill="auto"/>
            <w:noWrap/>
          </w:tcPr>
          <w:p w14:paraId="12B2B9F9"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Austria </w:t>
            </w:r>
          </w:p>
        </w:tc>
        <w:tc>
          <w:tcPr>
            <w:tcW w:w="1037" w:type="dxa"/>
            <w:tcBorders>
              <w:top w:val="single" w:sz="4" w:space="0" w:color="auto"/>
              <w:bottom w:val="single" w:sz="4" w:space="0" w:color="auto"/>
            </w:tcBorders>
            <w:shd w:val="clear" w:color="auto" w:fill="auto"/>
          </w:tcPr>
          <w:p w14:paraId="6D953B7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1117B61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27/07/1994</w:t>
            </w:r>
          </w:p>
        </w:tc>
        <w:tc>
          <w:tcPr>
            <w:tcW w:w="1217" w:type="dxa"/>
            <w:tcBorders>
              <w:top w:val="single" w:sz="4" w:space="0" w:color="auto"/>
              <w:bottom w:val="single" w:sz="4" w:space="0" w:color="auto"/>
            </w:tcBorders>
            <w:shd w:val="clear" w:color="auto" w:fill="D9D9D9"/>
          </w:tcPr>
          <w:p w14:paraId="55B1C3C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14/09/2006</w:t>
            </w:r>
          </w:p>
        </w:tc>
        <w:tc>
          <w:tcPr>
            <w:tcW w:w="1223" w:type="dxa"/>
            <w:tcBorders>
              <w:top w:val="single" w:sz="4" w:space="0" w:color="auto"/>
              <w:bottom w:val="single" w:sz="4" w:space="0" w:color="auto"/>
            </w:tcBorders>
            <w:shd w:val="clear" w:color="auto" w:fill="D9D9D9"/>
          </w:tcPr>
          <w:p w14:paraId="1FB1B72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14/09/2006</w:t>
            </w:r>
          </w:p>
        </w:tc>
        <w:tc>
          <w:tcPr>
            <w:tcW w:w="1134" w:type="dxa"/>
            <w:tcBorders>
              <w:top w:val="single" w:sz="4" w:space="0" w:color="auto"/>
              <w:bottom w:val="single" w:sz="4" w:space="0" w:color="auto"/>
            </w:tcBorders>
            <w:shd w:val="clear" w:color="auto" w:fill="auto"/>
          </w:tcPr>
          <w:p w14:paraId="7FCC8D5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noWrap/>
            <w:vAlign w:val="bottom"/>
          </w:tcPr>
          <w:p w14:paraId="6558111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23/03/2010</w:t>
            </w:r>
          </w:p>
        </w:tc>
      </w:tr>
      <w:tr w:rsidR="00AD0D09" w:rsidRPr="00010B7B" w14:paraId="1F6544DE" w14:textId="77777777" w:rsidTr="00506312">
        <w:tc>
          <w:tcPr>
            <w:tcW w:w="1988" w:type="dxa"/>
            <w:tcBorders>
              <w:top w:val="nil"/>
              <w:bottom w:val="single" w:sz="4" w:space="0" w:color="auto"/>
            </w:tcBorders>
            <w:shd w:val="clear" w:color="auto" w:fill="auto"/>
            <w:noWrap/>
          </w:tcPr>
          <w:p w14:paraId="1A549166"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Azerbaijan </w:t>
            </w:r>
          </w:p>
        </w:tc>
        <w:tc>
          <w:tcPr>
            <w:tcW w:w="1037" w:type="dxa"/>
            <w:tcBorders>
              <w:top w:val="single" w:sz="4" w:space="0" w:color="auto"/>
              <w:bottom w:val="single" w:sz="4" w:space="0" w:color="auto"/>
            </w:tcBorders>
            <w:shd w:val="clear" w:color="auto" w:fill="auto"/>
          </w:tcPr>
          <w:p w14:paraId="395AC002"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6984F14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25/03/1999</w:t>
            </w:r>
          </w:p>
        </w:tc>
        <w:tc>
          <w:tcPr>
            <w:tcW w:w="1217" w:type="dxa"/>
            <w:tcBorders>
              <w:top w:val="single" w:sz="4" w:space="0" w:color="auto"/>
              <w:bottom w:val="single" w:sz="4" w:space="0" w:color="auto"/>
            </w:tcBorders>
            <w:shd w:val="clear" w:color="auto" w:fill="D9D9D9"/>
          </w:tcPr>
          <w:p w14:paraId="2C2927DB" w14:textId="77777777" w:rsidR="00AD0D09" w:rsidRPr="00010B7B" w:rsidRDefault="00464C7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10/09/2019</w:t>
            </w:r>
            <w:r w:rsidRPr="00010B7B">
              <w:rPr>
                <w:rFonts w:eastAsia="SimSun"/>
                <w:sz w:val="18"/>
                <w:szCs w:val="18"/>
                <w:vertAlign w:val="superscript"/>
                <w:lang w:val="en-US" w:eastAsia="zh-CN"/>
              </w:rPr>
              <w:t>4</w:t>
            </w:r>
          </w:p>
        </w:tc>
        <w:tc>
          <w:tcPr>
            <w:tcW w:w="1223" w:type="dxa"/>
            <w:tcBorders>
              <w:top w:val="single" w:sz="4" w:space="0" w:color="auto"/>
              <w:bottom w:val="single" w:sz="4" w:space="0" w:color="auto"/>
            </w:tcBorders>
            <w:shd w:val="clear" w:color="auto" w:fill="D9D9D9"/>
          </w:tcPr>
          <w:p w14:paraId="41EAC816" w14:textId="77777777" w:rsidR="00AD0D09" w:rsidRPr="00010B7B" w:rsidRDefault="00464C7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10/09/2019</w:t>
            </w:r>
            <w:r w:rsidRPr="00010B7B">
              <w:rPr>
                <w:rFonts w:eastAsia="SimSun"/>
                <w:sz w:val="18"/>
                <w:szCs w:val="18"/>
                <w:vertAlign w:val="superscript"/>
                <w:lang w:val="en-US" w:eastAsia="zh-CN"/>
              </w:rPr>
              <w:t>4</w:t>
            </w:r>
          </w:p>
        </w:tc>
        <w:tc>
          <w:tcPr>
            <w:tcW w:w="1134" w:type="dxa"/>
            <w:tcBorders>
              <w:top w:val="single" w:sz="4" w:space="0" w:color="auto"/>
              <w:bottom w:val="single" w:sz="4" w:space="0" w:color="auto"/>
            </w:tcBorders>
            <w:shd w:val="clear" w:color="auto" w:fill="auto"/>
          </w:tcPr>
          <w:p w14:paraId="670AD16D"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single" w:sz="4" w:space="0" w:color="auto"/>
              <w:bottom w:val="single" w:sz="4" w:space="0" w:color="auto"/>
            </w:tcBorders>
            <w:shd w:val="clear" w:color="auto" w:fill="auto"/>
          </w:tcPr>
          <w:p w14:paraId="25112FD8"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41CD453C" w14:textId="77777777" w:rsidTr="00506312">
        <w:tc>
          <w:tcPr>
            <w:tcW w:w="1988" w:type="dxa"/>
            <w:tcBorders>
              <w:top w:val="nil"/>
              <w:bottom w:val="single" w:sz="4" w:space="0" w:color="auto"/>
            </w:tcBorders>
            <w:shd w:val="clear" w:color="auto" w:fill="auto"/>
            <w:noWrap/>
          </w:tcPr>
          <w:p w14:paraId="0B0FB27F"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Belarus </w:t>
            </w:r>
          </w:p>
        </w:tc>
        <w:tc>
          <w:tcPr>
            <w:tcW w:w="1037" w:type="dxa"/>
            <w:tcBorders>
              <w:top w:val="single" w:sz="4" w:space="0" w:color="auto"/>
              <w:bottom w:val="single" w:sz="4" w:space="0" w:color="auto"/>
            </w:tcBorders>
            <w:shd w:val="clear" w:color="auto" w:fill="auto"/>
          </w:tcPr>
          <w:p w14:paraId="743F6E4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40777AB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10/11/2005</w:t>
            </w:r>
          </w:p>
        </w:tc>
        <w:tc>
          <w:tcPr>
            <w:tcW w:w="1217" w:type="dxa"/>
            <w:tcBorders>
              <w:top w:val="nil"/>
              <w:bottom w:val="single" w:sz="4" w:space="0" w:color="auto"/>
            </w:tcBorders>
            <w:shd w:val="clear" w:color="auto" w:fill="auto"/>
          </w:tcPr>
          <w:p w14:paraId="42AB399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23/03/2011</w:t>
            </w:r>
          </w:p>
        </w:tc>
        <w:tc>
          <w:tcPr>
            <w:tcW w:w="1223" w:type="dxa"/>
            <w:tcBorders>
              <w:top w:val="nil"/>
              <w:bottom w:val="single" w:sz="4" w:space="0" w:color="auto"/>
            </w:tcBorders>
            <w:shd w:val="clear" w:color="auto" w:fill="auto"/>
          </w:tcPr>
          <w:p w14:paraId="3DCDF6EE"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2186D976"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single" w:sz="4" w:space="0" w:color="auto"/>
              <w:bottom w:val="single" w:sz="4" w:space="0" w:color="auto"/>
            </w:tcBorders>
            <w:shd w:val="clear" w:color="auto" w:fill="auto"/>
          </w:tcPr>
          <w:p w14:paraId="4D5144E8"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45386F9A" w14:textId="77777777" w:rsidTr="00506312">
        <w:tc>
          <w:tcPr>
            <w:tcW w:w="1988" w:type="dxa"/>
            <w:tcBorders>
              <w:top w:val="nil"/>
              <w:bottom w:val="single" w:sz="4" w:space="0" w:color="auto"/>
            </w:tcBorders>
            <w:shd w:val="clear" w:color="auto" w:fill="auto"/>
            <w:noWrap/>
          </w:tcPr>
          <w:p w14:paraId="7AE5D72D"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Belgium </w:t>
            </w:r>
          </w:p>
        </w:tc>
        <w:tc>
          <w:tcPr>
            <w:tcW w:w="1037" w:type="dxa"/>
            <w:tcBorders>
              <w:top w:val="single" w:sz="4" w:space="0" w:color="auto"/>
              <w:bottom w:val="single" w:sz="4" w:space="0" w:color="auto"/>
            </w:tcBorders>
            <w:shd w:val="clear" w:color="auto" w:fill="auto"/>
          </w:tcPr>
          <w:p w14:paraId="5E7CC50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739F2B6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02/07/1999</w:t>
            </w:r>
          </w:p>
        </w:tc>
        <w:tc>
          <w:tcPr>
            <w:tcW w:w="1217" w:type="dxa"/>
            <w:tcBorders>
              <w:top w:val="single" w:sz="4" w:space="0" w:color="auto"/>
              <w:bottom w:val="single" w:sz="4" w:space="0" w:color="auto"/>
            </w:tcBorders>
            <w:shd w:val="clear" w:color="auto" w:fill="D9D9D9"/>
          </w:tcPr>
          <w:p w14:paraId="3C50FF6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w:t>
            </w:r>
          </w:p>
        </w:tc>
        <w:tc>
          <w:tcPr>
            <w:tcW w:w="1223" w:type="dxa"/>
            <w:tcBorders>
              <w:top w:val="single" w:sz="4" w:space="0" w:color="auto"/>
              <w:bottom w:val="single" w:sz="4" w:space="0" w:color="auto"/>
            </w:tcBorders>
            <w:shd w:val="clear" w:color="auto" w:fill="D9D9D9"/>
          </w:tcPr>
          <w:p w14:paraId="0A6335B1" w14:textId="77777777" w:rsidR="00AD0D09" w:rsidRPr="00010B7B" w:rsidRDefault="003662E4"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w:t>
            </w:r>
          </w:p>
        </w:tc>
        <w:tc>
          <w:tcPr>
            <w:tcW w:w="1134" w:type="dxa"/>
            <w:tcBorders>
              <w:top w:val="single" w:sz="4" w:space="0" w:color="auto"/>
              <w:bottom w:val="single" w:sz="4" w:space="0" w:color="auto"/>
            </w:tcBorders>
            <w:shd w:val="clear" w:color="auto" w:fill="auto"/>
          </w:tcPr>
          <w:p w14:paraId="1B0F72E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3AB8238B" w14:textId="77777777" w:rsidR="00AD0D09" w:rsidRPr="00010B7B" w:rsidRDefault="00AD0D09" w:rsidP="00506312">
            <w:pPr>
              <w:suppressAutoHyphens w:val="0"/>
              <w:spacing w:line="240" w:lineRule="auto"/>
              <w:jc w:val="center"/>
              <w:rPr>
                <w:rFonts w:eastAsia="SimSun"/>
                <w:iCs/>
                <w:sz w:val="18"/>
                <w:szCs w:val="18"/>
                <w:lang w:val="en-US" w:eastAsia="zh-CN"/>
              </w:rPr>
            </w:pPr>
          </w:p>
        </w:tc>
      </w:tr>
      <w:tr w:rsidR="00AD0D09" w:rsidRPr="00010B7B" w14:paraId="3AA009D0" w14:textId="77777777" w:rsidTr="00506312">
        <w:tc>
          <w:tcPr>
            <w:tcW w:w="1988" w:type="dxa"/>
            <w:tcBorders>
              <w:top w:val="nil"/>
              <w:bottom w:val="single" w:sz="4" w:space="0" w:color="auto"/>
            </w:tcBorders>
            <w:shd w:val="clear" w:color="auto" w:fill="auto"/>
            <w:noWrap/>
          </w:tcPr>
          <w:p w14:paraId="211E3433"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Bosnia and Herzegovina </w:t>
            </w:r>
          </w:p>
        </w:tc>
        <w:tc>
          <w:tcPr>
            <w:tcW w:w="1037" w:type="dxa"/>
            <w:tcBorders>
              <w:top w:val="single" w:sz="4" w:space="0" w:color="auto"/>
              <w:bottom w:val="single" w:sz="4" w:space="0" w:color="auto"/>
            </w:tcBorders>
            <w:shd w:val="clear" w:color="auto" w:fill="auto"/>
          </w:tcPr>
          <w:p w14:paraId="1EC5466C"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112B521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14/12/2009</w:t>
            </w:r>
          </w:p>
        </w:tc>
        <w:tc>
          <w:tcPr>
            <w:tcW w:w="1217" w:type="dxa"/>
            <w:tcBorders>
              <w:top w:val="nil"/>
              <w:bottom w:val="single" w:sz="4" w:space="0" w:color="auto"/>
            </w:tcBorders>
            <w:shd w:val="clear" w:color="auto" w:fill="auto"/>
          </w:tcPr>
          <w:p w14:paraId="45F7E576"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522ABBCE"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4C73A2C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0B3991EE" w14:textId="77777777" w:rsidR="00AD0D09" w:rsidRPr="00010B7B" w:rsidRDefault="00AD0D09" w:rsidP="00506312">
            <w:pPr>
              <w:suppressAutoHyphens w:val="0"/>
              <w:spacing w:line="240" w:lineRule="auto"/>
              <w:jc w:val="center"/>
              <w:rPr>
                <w:rFonts w:eastAsia="SimSun"/>
                <w:bCs/>
                <w:sz w:val="18"/>
                <w:szCs w:val="18"/>
                <w:lang w:val="en-US" w:eastAsia="zh-CN"/>
              </w:rPr>
            </w:pPr>
            <w:r w:rsidRPr="00010B7B">
              <w:rPr>
                <w:rFonts w:eastAsia="SimSun"/>
                <w:bCs/>
                <w:sz w:val="18"/>
                <w:szCs w:val="18"/>
                <w:lang w:val="en-US" w:eastAsia="zh-CN"/>
              </w:rPr>
              <w:t>20/07/2017</w:t>
            </w:r>
          </w:p>
        </w:tc>
      </w:tr>
      <w:tr w:rsidR="00AD0D09" w:rsidRPr="00010B7B" w14:paraId="45EAAE65" w14:textId="77777777" w:rsidTr="00506312">
        <w:tc>
          <w:tcPr>
            <w:tcW w:w="1988" w:type="dxa"/>
            <w:tcBorders>
              <w:top w:val="nil"/>
              <w:bottom w:val="single" w:sz="4" w:space="0" w:color="auto"/>
            </w:tcBorders>
            <w:shd w:val="clear" w:color="auto" w:fill="auto"/>
            <w:noWrap/>
          </w:tcPr>
          <w:p w14:paraId="28A54CCD"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Bulgaria </w:t>
            </w:r>
          </w:p>
        </w:tc>
        <w:tc>
          <w:tcPr>
            <w:tcW w:w="1037" w:type="dxa"/>
            <w:tcBorders>
              <w:top w:val="single" w:sz="4" w:space="0" w:color="auto"/>
              <w:bottom w:val="single" w:sz="4" w:space="0" w:color="auto"/>
            </w:tcBorders>
            <w:shd w:val="clear" w:color="auto" w:fill="auto"/>
          </w:tcPr>
          <w:p w14:paraId="68801EF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16303F4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12/05/1995</w:t>
            </w:r>
          </w:p>
        </w:tc>
        <w:tc>
          <w:tcPr>
            <w:tcW w:w="1217" w:type="dxa"/>
            <w:tcBorders>
              <w:top w:val="single" w:sz="4" w:space="0" w:color="auto"/>
              <w:bottom w:val="single" w:sz="4" w:space="0" w:color="auto"/>
            </w:tcBorders>
            <w:shd w:val="clear" w:color="auto" w:fill="D9D9D9"/>
          </w:tcPr>
          <w:p w14:paraId="53F72E1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25/01/2007</w:t>
            </w:r>
          </w:p>
        </w:tc>
        <w:tc>
          <w:tcPr>
            <w:tcW w:w="1223" w:type="dxa"/>
            <w:tcBorders>
              <w:top w:val="single" w:sz="4" w:space="0" w:color="auto"/>
              <w:bottom w:val="single" w:sz="4" w:space="0" w:color="auto"/>
            </w:tcBorders>
            <w:shd w:val="clear" w:color="auto" w:fill="D9D9D9"/>
          </w:tcPr>
          <w:p w14:paraId="4CB0699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25/01/2007</w:t>
            </w:r>
          </w:p>
        </w:tc>
        <w:tc>
          <w:tcPr>
            <w:tcW w:w="1134" w:type="dxa"/>
            <w:tcBorders>
              <w:top w:val="single" w:sz="4" w:space="0" w:color="auto"/>
              <w:bottom w:val="single" w:sz="4" w:space="0" w:color="auto"/>
            </w:tcBorders>
            <w:shd w:val="clear" w:color="auto" w:fill="auto"/>
          </w:tcPr>
          <w:p w14:paraId="26CFD75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0E86014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25/01/2007</w:t>
            </w:r>
          </w:p>
        </w:tc>
      </w:tr>
      <w:tr w:rsidR="00AD0D09" w:rsidRPr="00010B7B" w14:paraId="32191469" w14:textId="77777777" w:rsidTr="00506312">
        <w:tc>
          <w:tcPr>
            <w:tcW w:w="1988" w:type="dxa"/>
            <w:tcBorders>
              <w:top w:val="nil"/>
              <w:bottom w:val="single" w:sz="4" w:space="0" w:color="auto"/>
            </w:tcBorders>
            <w:shd w:val="clear" w:color="auto" w:fill="auto"/>
            <w:noWrap/>
          </w:tcPr>
          <w:p w14:paraId="573130BB"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Canada </w:t>
            </w:r>
          </w:p>
        </w:tc>
        <w:tc>
          <w:tcPr>
            <w:tcW w:w="1037" w:type="dxa"/>
            <w:tcBorders>
              <w:top w:val="single" w:sz="4" w:space="0" w:color="auto"/>
              <w:bottom w:val="single" w:sz="4" w:space="0" w:color="auto"/>
            </w:tcBorders>
            <w:shd w:val="clear" w:color="auto" w:fill="auto"/>
          </w:tcPr>
          <w:p w14:paraId="1527602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22A1B44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13/05/1998</w:t>
            </w:r>
          </w:p>
        </w:tc>
        <w:tc>
          <w:tcPr>
            <w:tcW w:w="1217" w:type="dxa"/>
            <w:tcBorders>
              <w:top w:val="single" w:sz="4" w:space="0" w:color="auto"/>
              <w:bottom w:val="single" w:sz="4" w:space="0" w:color="auto"/>
            </w:tcBorders>
            <w:shd w:val="clear" w:color="auto" w:fill="D9D9D9"/>
          </w:tcPr>
          <w:p w14:paraId="308DF364" w14:textId="77777777" w:rsidR="00AD0D09" w:rsidRPr="00010B7B" w:rsidRDefault="0042501C"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26/04/2018</w:t>
            </w:r>
          </w:p>
        </w:tc>
        <w:tc>
          <w:tcPr>
            <w:tcW w:w="1223" w:type="dxa"/>
            <w:tcBorders>
              <w:top w:val="single" w:sz="4" w:space="0" w:color="auto"/>
              <w:bottom w:val="single" w:sz="4" w:space="0" w:color="auto"/>
            </w:tcBorders>
            <w:shd w:val="clear" w:color="auto" w:fill="D9D9D9"/>
          </w:tcPr>
          <w:p w14:paraId="50BF16DF" w14:textId="77777777" w:rsidR="00AD0D09" w:rsidRPr="00010B7B" w:rsidRDefault="0042501C"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26/04/2018</w:t>
            </w:r>
          </w:p>
        </w:tc>
        <w:tc>
          <w:tcPr>
            <w:tcW w:w="1134" w:type="dxa"/>
            <w:tcBorders>
              <w:top w:val="single" w:sz="4" w:space="0" w:color="auto"/>
              <w:bottom w:val="single" w:sz="4" w:space="0" w:color="auto"/>
            </w:tcBorders>
            <w:shd w:val="clear" w:color="auto" w:fill="auto"/>
          </w:tcPr>
          <w:p w14:paraId="4DDD572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 </w:t>
            </w:r>
          </w:p>
        </w:tc>
        <w:tc>
          <w:tcPr>
            <w:tcW w:w="1186" w:type="dxa"/>
            <w:tcBorders>
              <w:top w:val="single" w:sz="4" w:space="0" w:color="auto"/>
              <w:bottom w:val="single" w:sz="4" w:space="0" w:color="auto"/>
            </w:tcBorders>
            <w:shd w:val="clear" w:color="auto" w:fill="auto"/>
          </w:tcPr>
          <w:p w14:paraId="3F6573D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 </w:t>
            </w:r>
          </w:p>
        </w:tc>
      </w:tr>
      <w:tr w:rsidR="00AD0D09" w:rsidRPr="00010B7B" w14:paraId="6044B46F" w14:textId="77777777" w:rsidTr="00506312">
        <w:tc>
          <w:tcPr>
            <w:tcW w:w="1988" w:type="dxa"/>
            <w:tcBorders>
              <w:top w:val="nil"/>
              <w:bottom w:val="single" w:sz="4" w:space="0" w:color="auto"/>
            </w:tcBorders>
            <w:shd w:val="clear" w:color="auto" w:fill="auto"/>
            <w:noWrap/>
          </w:tcPr>
          <w:p w14:paraId="0730C0D0"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Croatia </w:t>
            </w:r>
          </w:p>
        </w:tc>
        <w:tc>
          <w:tcPr>
            <w:tcW w:w="1037" w:type="dxa"/>
            <w:tcBorders>
              <w:top w:val="single" w:sz="4" w:space="0" w:color="auto"/>
              <w:bottom w:val="single" w:sz="4" w:space="0" w:color="auto"/>
            </w:tcBorders>
            <w:shd w:val="clear" w:color="auto" w:fill="auto"/>
          </w:tcPr>
          <w:p w14:paraId="746195AB"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5EB7C47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08/07/1996</w:t>
            </w:r>
          </w:p>
        </w:tc>
        <w:tc>
          <w:tcPr>
            <w:tcW w:w="1217" w:type="dxa"/>
            <w:tcBorders>
              <w:top w:val="single" w:sz="4" w:space="0" w:color="auto"/>
              <w:bottom w:val="single" w:sz="4" w:space="0" w:color="auto"/>
            </w:tcBorders>
            <w:shd w:val="clear" w:color="auto" w:fill="D9D9D9"/>
          </w:tcPr>
          <w:p w14:paraId="4AF9197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11/02/2009</w:t>
            </w:r>
          </w:p>
        </w:tc>
        <w:tc>
          <w:tcPr>
            <w:tcW w:w="1223" w:type="dxa"/>
            <w:tcBorders>
              <w:top w:val="single" w:sz="4" w:space="0" w:color="auto"/>
              <w:bottom w:val="single" w:sz="4" w:space="0" w:color="auto"/>
            </w:tcBorders>
            <w:shd w:val="clear" w:color="auto" w:fill="D9D9D9"/>
          </w:tcPr>
          <w:p w14:paraId="5152DD5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11/02/2009</w:t>
            </w:r>
          </w:p>
        </w:tc>
        <w:tc>
          <w:tcPr>
            <w:tcW w:w="1134" w:type="dxa"/>
            <w:tcBorders>
              <w:top w:val="single" w:sz="4" w:space="0" w:color="auto"/>
              <w:bottom w:val="single" w:sz="4" w:space="0" w:color="auto"/>
            </w:tcBorders>
            <w:shd w:val="clear" w:color="auto" w:fill="auto"/>
          </w:tcPr>
          <w:p w14:paraId="73016CA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23/05/2003</w:t>
            </w:r>
          </w:p>
        </w:tc>
        <w:tc>
          <w:tcPr>
            <w:tcW w:w="1186" w:type="dxa"/>
            <w:tcBorders>
              <w:top w:val="single" w:sz="4" w:space="0" w:color="auto"/>
              <w:bottom w:val="single" w:sz="4" w:space="0" w:color="auto"/>
            </w:tcBorders>
            <w:shd w:val="clear" w:color="auto" w:fill="auto"/>
          </w:tcPr>
          <w:p w14:paraId="18B12E2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06/10/2009</w:t>
            </w:r>
          </w:p>
        </w:tc>
      </w:tr>
      <w:tr w:rsidR="00AD0D09" w:rsidRPr="00010B7B" w14:paraId="29A77778" w14:textId="77777777" w:rsidTr="00506312">
        <w:tc>
          <w:tcPr>
            <w:tcW w:w="1988" w:type="dxa"/>
            <w:tcBorders>
              <w:top w:val="nil"/>
              <w:bottom w:val="single" w:sz="4" w:space="0" w:color="auto"/>
            </w:tcBorders>
            <w:shd w:val="clear" w:color="auto" w:fill="auto"/>
            <w:noWrap/>
          </w:tcPr>
          <w:p w14:paraId="46CAE27C"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Cyprus </w:t>
            </w:r>
          </w:p>
        </w:tc>
        <w:tc>
          <w:tcPr>
            <w:tcW w:w="1037" w:type="dxa"/>
            <w:tcBorders>
              <w:top w:val="single" w:sz="4" w:space="0" w:color="auto"/>
              <w:bottom w:val="single" w:sz="4" w:space="0" w:color="auto"/>
            </w:tcBorders>
            <w:shd w:val="clear" w:color="auto" w:fill="auto"/>
          </w:tcPr>
          <w:p w14:paraId="705F98EB"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1E7A627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20/07/2000</w:t>
            </w:r>
          </w:p>
        </w:tc>
        <w:tc>
          <w:tcPr>
            <w:tcW w:w="1217" w:type="dxa"/>
            <w:tcBorders>
              <w:top w:val="single" w:sz="4" w:space="0" w:color="auto"/>
              <w:bottom w:val="single" w:sz="4" w:space="0" w:color="auto"/>
            </w:tcBorders>
            <w:shd w:val="clear" w:color="auto" w:fill="D9D9D9"/>
          </w:tcPr>
          <w:p w14:paraId="582022B4" w14:textId="77777777" w:rsidR="00AD0D09" w:rsidRPr="00010B7B" w:rsidRDefault="00AD0D09" w:rsidP="00506312">
            <w:pPr>
              <w:suppressAutoHyphens w:val="0"/>
              <w:spacing w:line="240" w:lineRule="auto"/>
              <w:jc w:val="center"/>
              <w:rPr>
                <w:rFonts w:eastAsia="SimSun"/>
                <w:color w:val="000000"/>
                <w:sz w:val="18"/>
                <w:szCs w:val="18"/>
                <w:lang w:val="en-US" w:eastAsia="zh-CN"/>
              </w:rPr>
            </w:pPr>
            <w:r w:rsidRPr="00010B7B">
              <w:rPr>
                <w:rFonts w:eastAsia="SimSun"/>
                <w:color w:val="000000"/>
                <w:sz w:val="18"/>
                <w:szCs w:val="18"/>
                <w:lang w:val="en-US" w:eastAsia="zh-CN"/>
              </w:rPr>
              <w:t>15/02/2017</w:t>
            </w:r>
          </w:p>
        </w:tc>
        <w:tc>
          <w:tcPr>
            <w:tcW w:w="1223" w:type="dxa"/>
            <w:tcBorders>
              <w:top w:val="single" w:sz="4" w:space="0" w:color="auto"/>
              <w:bottom w:val="single" w:sz="4" w:space="0" w:color="auto"/>
            </w:tcBorders>
            <w:shd w:val="clear" w:color="auto" w:fill="D9D9D9"/>
          </w:tcPr>
          <w:p w14:paraId="63E04B6D" w14:textId="77777777" w:rsidR="00AD0D09" w:rsidRPr="00010B7B" w:rsidRDefault="00AD0D09" w:rsidP="00506312">
            <w:pPr>
              <w:suppressAutoHyphens w:val="0"/>
              <w:spacing w:line="240" w:lineRule="auto"/>
              <w:jc w:val="center"/>
              <w:rPr>
                <w:rFonts w:eastAsia="SimSun"/>
                <w:color w:val="000000"/>
                <w:sz w:val="18"/>
                <w:szCs w:val="18"/>
                <w:lang w:val="en-US" w:eastAsia="zh-CN"/>
              </w:rPr>
            </w:pPr>
            <w:r w:rsidRPr="00010B7B">
              <w:rPr>
                <w:rFonts w:eastAsia="SimSun"/>
                <w:color w:val="000000"/>
                <w:sz w:val="18"/>
                <w:szCs w:val="18"/>
                <w:lang w:val="en-US" w:eastAsia="zh-CN"/>
              </w:rPr>
              <w:t>15/02/2017</w:t>
            </w:r>
          </w:p>
        </w:tc>
        <w:tc>
          <w:tcPr>
            <w:tcW w:w="1134" w:type="dxa"/>
            <w:tcBorders>
              <w:top w:val="single" w:sz="4" w:space="0" w:color="auto"/>
              <w:bottom w:val="single" w:sz="4" w:space="0" w:color="auto"/>
            </w:tcBorders>
            <w:shd w:val="clear" w:color="auto" w:fill="auto"/>
          </w:tcPr>
          <w:p w14:paraId="2EBA6DFD" w14:textId="77777777" w:rsidR="00AD0D09" w:rsidRPr="00010B7B" w:rsidRDefault="00AD0D09" w:rsidP="00506312">
            <w:pPr>
              <w:suppressAutoHyphens w:val="0"/>
              <w:spacing w:line="240" w:lineRule="auto"/>
              <w:jc w:val="center"/>
              <w:rPr>
                <w:rFonts w:eastAsia="SimSun"/>
                <w:color w:val="000000"/>
                <w:sz w:val="18"/>
                <w:szCs w:val="18"/>
                <w:lang w:val="en-US" w:eastAsia="zh-CN"/>
              </w:rPr>
            </w:pPr>
            <w:r w:rsidRPr="00010B7B">
              <w:rPr>
                <w:rFonts w:eastAsia="SimSun"/>
                <w:color w:val="000000"/>
                <w:sz w:val="18"/>
                <w:szCs w:val="18"/>
                <w:lang w:val="en-US" w:eastAsia="zh-CN"/>
              </w:rPr>
              <w:t>21/05/2003</w:t>
            </w:r>
          </w:p>
        </w:tc>
        <w:tc>
          <w:tcPr>
            <w:tcW w:w="1186" w:type="dxa"/>
            <w:tcBorders>
              <w:top w:val="single" w:sz="4" w:space="0" w:color="auto"/>
              <w:bottom w:val="single" w:sz="4" w:space="0" w:color="auto"/>
            </w:tcBorders>
            <w:shd w:val="clear" w:color="auto" w:fill="auto"/>
          </w:tcPr>
          <w:p w14:paraId="411A5123" w14:textId="77777777" w:rsidR="00AD0D09" w:rsidRPr="00010B7B" w:rsidRDefault="00AD0D09" w:rsidP="00506312">
            <w:pPr>
              <w:suppressAutoHyphens w:val="0"/>
              <w:spacing w:line="240" w:lineRule="auto"/>
              <w:jc w:val="center"/>
              <w:rPr>
                <w:rFonts w:eastAsia="SimSun"/>
                <w:color w:val="000000"/>
                <w:sz w:val="18"/>
                <w:szCs w:val="18"/>
                <w:lang w:val="en-US" w:eastAsia="zh-CN"/>
              </w:rPr>
            </w:pPr>
            <w:r w:rsidRPr="00010B7B">
              <w:rPr>
                <w:rFonts w:eastAsia="SimSun"/>
                <w:color w:val="000000"/>
                <w:sz w:val="18"/>
                <w:szCs w:val="18"/>
                <w:lang w:val="en-US" w:eastAsia="zh-CN"/>
              </w:rPr>
              <w:t>15/02/2017</w:t>
            </w:r>
          </w:p>
        </w:tc>
      </w:tr>
      <w:tr w:rsidR="00AD0D09" w:rsidRPr="00010B7B" w14:paraId="11C7A486" w14:textId="77777777" w:rsidTr="00506312">
        <w:tc>
          <w:tcPr>
            <w:tcW w:w="1988" w:type="dxa"/>
            <w:tcBorders>
              <w:top w:val="nil"/>
              <w:bottom w:val="single" w:sz="4" w:space="0" w:color="auto"/>
            </w:tcBorders>
            <w:shd w:val="clear" w:color="auto" w:fill="auto"/>
            <w:noWrap/>
          </w:tcPr>
          <w:p w14:paraId="189F0293" w14:textId="45124621"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Czech</w:t>
            </w:r>
            <w:r w:rsidR="00C45EE6">
              <w:rPr>
                <w:rFonts w:eastAsia="SimSun"/>
                <w:sz w:val="18"/>
                <w:szCs w:val="18"/>
                <w:lang w:val="en-US" w:eastAsia="zh-CN"/>
              </w:rPr>
              <w:t>ia</w:t>
            </w:r>
            <w:r w:rsidRPr="00010B7B">
              <w:rPr>
                <w:rFonts w:eastAsia="SimSun"/>
                <w:sz w:val="18"/>
                <w:szCs w:val="18"/>
                <w:lang w:val="en-US" w:eastAsia="zh-CN"/>
              </w:rPr>
              <w:t xml:space="preserve"> </w:t>
            </w:r>
          </w:p>
        </w:tc>
        <w:tc>
          <w:tcPr>
            <w:tcW w:w="1037" w:type="dxa"/>
            <w:tcBorders>
              <w:top w:val="single" w:sz="4" w:space="0" w:color="auto"/>
              <w:bottom w:val="single" w:sz="4" w:space="0" w:color="auto"/>
            </w:tcBorders>
            <w:shd w:val="clear" w:color="auto" w:fill="auto"/>
          </w:tcPr>
          <w:p w14:paraId="27327BE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30/09/1993</w:t>
            </w:r>
          </w:p>
        </w:tc>
        <w:tc>
          <w:tcPr>
            <w:tcW w:w="1241" w:type="dxa"/>
            <w:tcBorders>
              <w:top w:val="single" w:sz="4" w:space="0" w:color="auto"/>
              <w:bottom w:val="single" w:sz="4" w:space="0" w:color="auto"/>
            </w:tcBorders>
            <w:shd w:val="clear" w:color="auto" w:fill="auto"/>
          </w:tcPr>
          <w:p w14:paraId="56C8E14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26/02/2001</w:t>
            </w:r>
          </w:p>
        </w:tc>
        <w:tc>
          <w:tcPr>
            <w:tcW w:w="1217" w:type="dxa"/>
            <w:tcBorders>
              <w:top w:val="single" w:sz="4" w:space="0" w:color="auto"/>
              <w:bottom w:val="single" w:sz="4" w:space="0" w:color="auto"/>
            </w:tcBorders>
            <w:shd w:val="clear" w:color="auto" w:fill="auto"/>
          </w:tcPr>
          <w:p w14:paraId="7376504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18/04/2007</w:t>
            </w:r>
          </w:p>
        </w:tc>
        <w:tc>
          <w:tcPr>
            <w:tcW w:w="1223" w:type="dxa"/>
            <w:tcBorders>
              <w:top w:val="single" w:sz="4" w:space="0" w:color="auto"/>
              <w:bottom w:val="single" w:sz="4" w:space="0" w:color="auto"/>
            </w:tcBorders>
            <w:shd w:val="clear" w:color="auto" w:fill="D9D9D9"/>
          </w:tcPr>
          <w:p w14:paraId="1CF1BF0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18/04/2007</w:t>
            </w:r>
          </w:p>
        </w:tc>
        <w:tc>
          <w:tcPr>
            <w:tcW w:w="1134" w:type="dxa"/>
            <w:tcBorders>
              <w:top w:val="single" w:sz="4" w:space="0" w:color="auto"/>
              <w:bottom w:val="single" w:sz="4" w:space="0" w:color="auto"/>
            </w:tcBorders>
            <w:shd w:val="clear" w:color="auto" w:fill="auto"/>
          </w:tcPr>
          <w:p w14:paraId="013B563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5C67B64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19/07/2005</w:t>
            </w:r>
          </w:p>
        </w:tc>
      </w:tr>
      <w:tr w:rsidR="00AD0D09" w:rsidRPr="00010B7B" w14:paraId="196D3D61" w14:textId="77777777" w:rsidTr="00506312">
        <w:tc>
          <w:tcPr>
            <w:tcW w:w="1988" w:type="dxa"/>
            <w:tcBorders>
              <w:top w:val="nil"/>
              <w:bottom w:val="single" w:sz="4" w:space="0" w:color="auto"/>
            </w:tcBorders>
            <w:shd w:val="clear" w:color="auto" w:fill="auto"/>
            <w:noWrap/>
          </w:tcPr>
          <w:p w14:paraId="32FF5D81"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Denmark </w:t>
            </w:r>
          </w:p>
        </w:tc>
        <w:tc>
          <w:tcPr>
            <w:tcW w:w="1037" w:type="dxa"/>
            <w:tcBorders>
              <w:top w:val="single" w:sz="4" w:space="0" w:color="auto"/>
              <w:bottom w:val="single" w:sz="4" w:space="0" w:color="auto"/>
            </w:tcBorders>
            <w:shd w:val="clear" w:color="auto" w:fill="auto"/>
          </w:tcPr>
          <w:p w14:paraId="09B2F9E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3228E25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14/03/1997</w:t>
            </w:r>
          </w:p>
        </w:tc>
        <w:tc>
          <w:tcPr>
            <w:tcW w:w="1217" w:type="dxa"/>
            <w:tcBorders>
              <w:top w:val="single" w:sz="4" w:space="0" w:color="auto"/>
              <w:bottom w:val="single" w:sz="4" w:space="0" w:color="auto"/>
            </w:tcBorders>
            <w:shd w:val="clear" w:color="auto" w:fill="D9D9D9"/>
          </w:tcPr>
          <w:p w14:paraId="657EEC07" w14:textId="77777777" w:rsidR="00AD0D09" w:rsidRPr="00010B7B" w:rsidRDefault="00AD0D09" w:rsidP="00506312">
            <w:pPr>
              <w:suppressAutoHyphens w:val="0"/>
              <w:spacing w:line="240" w:lineRule="auto"/>
              <w:jc w:val="center"/>
              <w:rPr>
                <w:rFonts w:eastAsia="SimSun"/>
                <w:bCs/>
                <w:sz w:val="18"/>
                <w:szCs w:val="18"/>
                <w:lang w:val="en-US" w:eastAsia="zh-CN"/>
              </w:rPr>
            </w:pPr>
            <w:r w:rsidRPr="00010B7B">
              <w:rPr>
                <w:rFonts w:eastAsia="SimSun"/>
                <w:bCs/>
                <w:sz w:val="18"/>
                <w:szCs w:val="18"/>
                <w:lang w:val="en-US" w:eastAsia="zh-CN"/>
              </w:rPr>
              <w:t>25/07/2017</w:t>
            </w:r>
          </w:p>
        </w:tc>
        <w:tc>
          <w:tcPr>
            <w:tcW w:w="1223" w:type="dxa"/>
            <w:tcBorders>
              <w:top w:val="single" w:sz="4" w:space="0" w:color="auto"/>
              <w:bottom w:val="single" w:sz="4" w:space="0" w:color="auto"/>
            </w:tcBorders>
            <w:shd w:val="clear" w:color="auto" w:fill="D9D9D9"/>
          </w:tcPr>
          <w:p w14:paraId="5131C7FF" w14:textId="77777777" w:rsidR="00AD0D09" w:rsidRPr="00010B7B" w:rsidRDefault="00AD0D09" w:rsidP="00506312">
            <w:pPr>
              <w:suppressAutoHyphens w:val="0"/>
              <w:spacing w:line="240" w:lineRule="auto"/>
              <w:jc w:val="center"/>
              <w:rPr>
                <w:rFonts w:eastAsia="SimSun"/>
                <w:bCs/>
                <w:sz w:val="18"/>
                <w:szCs w:val="18"/>
                <w:lang w:val="en-US" w:eastAsia="zh-CN"/>
              </w:rPr>
            </w:pPr>
            <w:r w:rsidRPr="00010B7B">
              <w:rPr>
                <w:rFonts w:eastAsia="SimSun"/>
                <w:bCs/>
                <w:sz w:val="18"/>
                <w:szCs w:val="18"/>
                <w:lang w:val="en-US" w:eastAsia="zh-CN"/>
              </w:rPr>
              <w:t>25/07/2017</w:t>
            </w:r>
          </w:p>
        </w:tc>
        <w:tc>
          <w:tcPr>
            <w:tcW w:w="1134" w:type="dxa"/>
            <w:tcBorders>
              <w:top w:val="single" w:sz="4" w:space="0" w:color="auto"/>
              <w:bottom w:val="single" w:sz="4" w:space="0" w:color="auto"/>
            </w:tcBorders>
            <w:shd w:val="clear" w:color="auto" w:fill="auto"/>
          </w:tcPr>
          <w:p w14:paraId="7DD25A5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09E10AF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04/06/2012</w:t>
            </w:r>
          </w:p>
        </w:tc>
      </w:tr>
      <w:tr w:rsidR="00AD0D09" w:rsidRPr="00010B7B" w14:paraId="5417205D" w14:textId="77777777" w:rsidTr="00506312">
        <w:tc>
          <w:tcPr>
            <w:tcW w:w="1988" w:type="dxa"/>
            <w:tcBorders>
              <w:top w:val="nil"/>
              <w:bottom w:val="single" w:sz="4" w:space="0" w:color="auto"/>
            </w:tcBorders>
            <w:shd w:val="clear" w:color="auto" w:fill="auto"/>
            <w:noWrap/>
          </w:tcPr>
          <w:p w14:paraId="0ED881D1"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Estonia </w:t>
            </w:r>
          </w:p>
        </w:tc>
        <w:tc>
          <w:tcPr>
            <w:tcW w:w="1037" w:type="dxa"/>
            <w:tcBorders>
              <w:top w:val="single" w:sz="4" w:space="0" w:color="auto"/>
              <w:bottom w:val="single" w:sz="4" w:space="0" w:color="auto"/>
            </w:tcBorders>
            <w:shd w:val="clear" w:color="auto" w:fill="auto"/>
          </w:tcPr>
          <w:p w14:paraId="22F8DEA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4082A18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25/04/2001</w:t>
            </w:r>
          </w:p>
        </w:tc>
        <w:tc>
          <w:tcPr>
            <w:tcW w:w="1217" w:type="dxa"/>
            <w:tcBorders>
              <w:top w:val="single" w:sz="4" w:space="0" w:color="auto"/>
              <w:bottom w:val="single" w:sz="4" w:space="0" w:color="auto"/>
            </w:tcBorders>
            <w:shd w:val="clear" w:color="auto" w:fill="auto"/>
            <w:noWrap/>
            <w:vAlign w:val="bottom"/>
          </w:tcPr>
          <w:p w14:paraId="6E7CAC3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12/04/2010</w:t>
            </w:r>
          </w:p>
        </w:tc>
        <w:tc>
          <w:tcPr>
            <w:tcW w:w="1223" w:type="dxa"/>
            <w:tcBorders>
              <w:top w:val="single" w:sz="4" w:space="0" w:color="auto"/>
              <w:bottom w:val="single" w:sz="4" w:space="0" w:color="auto"/>
            </w:tcBorders>
            <w:shd w:val="clear" w:color="auto" w:fill="D9D9D9"/>
          </w:tcPr>
          <w:p w14:paraId="3FE7757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12/04/2010</w:t>
            </w:r>
          </w:p>
        </w:tc>
        <w:tc>
          <w:tcPr>
            <w:tcW w:w="1134" w:type="dxa"/>
            <w:tcBorders>
              <w:top w:val="single" w:sz="4" w:space="0" w:color="auto"/>
              <w:bottom w:val="single" w:sz="4" w:space="0" w:color="auto"/>
            </w:tcBorders>
            <w:shd w:val="clear" w:color="auto" w:fill="auto"/>
          </w:tcPr>
          <w:p w14:paraId="2D92857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noWrap/>
            <w:vAlign w:val="bottom"/>
          </w:tcPr>
          <w:p w14:paraId="6917E0C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12/04/2010</w:t>
            </w:r>
          </w:p>
        </w:tc>
      </w:tr>
      <w:tr w:rsidR="00AD0D09" w:rsidRPr="00010B7B" w14:paraId="4A927338" w14:textId="77777777" w:rsidTr="00506312">
        <w:tc>
          <w:tcPr>
            <w:tcW w:w="1988" w:type="dxa"/>
            <w:tcBorders>
              <w:top w:val="nil"/>
              <w:bottom w:val="single" w:sz="4" w:space="0" w:color="auto"/>
            </w:tcBorders>
            <w:shd w:val="clear" w:color="auto" w:fill="auto"/>
            <w:noWrap/>
          </w:tcPr>
          <w:p w14:paraId="1641631C"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lastRenderedPageBreak/>
              <w:t xml:space="preserve">Finland </w:t>
            </w:r>
          </w:p>
        </w:tc>
        <w:tc>
          <w:tcPr>
            <w:tcW w:w="1037" w:type="dxa"/>
            <w:tcBorders>
              <w:top w:val="single" w:sz="4" w:space="0" w:color="auto"/>
              <w:bottom w:val="single" w:sz="4" w:space="0" w:color="auto"/>
            </w:tcBorders>
            <w:shd w:val="clear" w:color="auto" w:fill="auto"/>
          </w:tcPr>
          <w:p w14:paraId="6583DC0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0E9D9F0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10/08/1995</w:t>
            </w:r>
          </w:p>
        </w:tc>
        <w:tc>
          <w:tcPr>
            <w:tcW w:w="1217" w:type="dxa"/>
            <w:tcBorders>
              <w:top w:val="single" w:sz="4" w:space="0" w:color="auto"/>
              <w:bottom w:val="single" w:sz="4" w:space="0" w:color="auto"/>
            </w:tcBorders>
            <w:shd w:val="clear" w:color="auto" w:fill="D9D9D9"/>
          </w:tcPr>
          <w:p w14:paraId="4FEA0A1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19/02/2014</w:t>
            </w:r>
          </w:p>
        </w:tc>
        <w:tc>
          <w:tcPr>
            <w:tcW w:w="1223" w:type="dxa"/>
            <w:tcBorders>
              <w:top w:val="single" w:sz="4" w:space="0" w:color="auto"/>
              <w:bottom w:val="single" w:sz="4" w:space="0" w:color="auto"/>
            </w:tcBorders>
            <w:shd w:val="clear" w:color="auto" w:fill="D9D9D9"/>
          </w:tcPr>
          <w:p w14:paraId="6091B93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19/02/2014</w:t>
            </w:r>
          </w:p>
        </w:tc>
        <w:tc>
          <w:tcPr>
            <w:tcW w:w="1134" w:type="dxa"/>
            <w:tcBorders>
              <w:top w:val="single" w:sz="4" w:space="0" w:color="auto"/>
              <w:bottom w:val="single" w:sz="4" w:space="0" w:color="auto"/>
            </w:tcBorders>
            <w:shd w:val="clear" w:color="auto" w:fill="auto"/>
          </w:tcPr>
          <w:p w14:paraId="517B814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0A1B0B7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18/04/2005</w:t>
            </w:r>
          </w:p>
        </w:tc>
      </w:tr>
      <w:tr w:rsidR="00AD0D09" w:rsidRPr="00010B7B" w14:paraId="059EC641" w14:textId="77777777" w:rsidTr="00506312">
        <w:tc>
          <w:tcPr>
            <w:tcW w:w="1988" w:type="dxa"/>
            <w:tcBorders>
              <w:top w:val="nil"/>
              <w:bottom w:val="single" w:sz="4" w:space="0" w:color="auto"/>
            </w:tcBorders>
            <w:shd w:val="clear" w:color="auto" w:fill="auto"/>
            <w:noWrap/>
          </w:tcPr>
          <w:p w14:paraId="6F5B19A3"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France </w:t>
            </w:r>
          </w:p>
        </w:tc>
        <w:tc>
          <w:tcPr>
            <w:tcW w:w="1037" w:type="dxa"/>
            <w:tcBorders>
              <w:top w:val="single" w:sz="4" w:space="0" w:color="auto"/>
              <w:bottom w:val="single" w:sz="4" w:space="0" w:color="auto"/>
            </w:tcBorders>
            <w:shd w:val="clear" w:color="auto" w:fill="auto"/>
          </w:tcPr>
          <w:p w14:paraId="14F36A7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59473E0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15/06/2001</w:t>
            </w:r>
          </w:p>
        </w:tc>
        <w:tc>
          <w:tcPr>
            <w:tcW w:w="1217" w:type="dxa"/>
            <w:tcBorders>
              <w:top w:val="nil"/>
              <w:bottom w:val="single" w:sz="4" w:space="0" w:color="auto"/>
            </w:tcBorders>
            <w:shd w:val="clear" w:color="auto" w:fill="auto"/>
          </w:tcPr>
          <w:p w14:paraId="1D2274BF"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single" w:sz="4" w:space="0" w:color="auto"/>
              <w:bottom w:val="single" w:sz="4" w:space="0" w:color="auto"/>
            </w:tcBorders>
            <w:shd w:val="clear" w:color="auto" w:fill="D9D9D9"/>
          </w:tcPr>
          <w:p w14:paraId="4DE588B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22/11/2011</w:t>
            </w:r>
          </w:p>
        </w:tc>
        <w:tc>
          <w:tcPr>
            <w:tcW w:w="1134" w:type="dxa"/>
            <w:tcBorders>
              <w:top w:val="single" w:sz="4" w:space="0" w:color="auto"/>
              <w:bottom w:val="single" w:sz="4" w:space="0" w:color="auto"/>
            </w:tcBorders>
            <w:shd w:val="clear" w:color="auto" w:fill="auto"/>
          </w:tcPr>
          <w:p w14:paraId="79B9EF2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6D197B5E"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5F1D4485" w14:textId="77777777" w:rsidTr="00506312">
        <w:tc>
          <w:tcPr>
            <w:tcW w:w="1988" w:type="dxa"/>
            <w:tcBorders>
              <w:top w:val="nil"/>
              <w:bottom w:val="single" w:sz="4" w:space="0" w:color="auto"/>
            </w:tcBorders>
            <w:shd w:val="clear" w:color="auto" w:fill="auto"/>
            <w:noWrap/>
          </w:tcPr>
          <w:p w14:paraId="37285DE4"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Georgia </w:t>
            </w:r>
          </w:p>
        </w:tc>
        <w:tc>
          <w:tcPr>
            <w:tcW w:w="1037" w:type="dxa"/>
            <w:tcBorders>
              <w:top w:val="single" w:sz="4" w:space="0" w:color="auto"/>
              <w:bottom w:val="single" w:sz="4" w:space="0" w:color="auto"/>
            </w:tcBorders>
            <w:shd w:val="clear" w:color="auto" w:fill="auto"/>
          </w:tcPr>
          <w:p w14:paraId="22A6C919"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737D92AE"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33710BCE"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12DEBB93"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05CEB2C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65ADFF05"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4D418241" w14:textId="77777777" w:rsidTr="00506312">
        <w:tc>
          <w:tcPr>
            <w:tcW w:w="1988" w:type="dxa"/>
            <w:tcBorders>
              <w:top w:val="nil"/>
              <w:bottom w:val="single" w:sz="4" w:space="0" w:color="auto"/>
            </w:tcBorders>
            <w:shd w:val="clear" w:color="auto" w:fill="auto"/>
            <w:noWrap/>
          </w:tcPr>
          <w:p w14:paraId="00DA9D21"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Germany </w:t>
            </w:r>
          </w:p>
        </w:tc>
        <w:tc>
          <w:tcPr>
            <w:tcW w:w="1037" w:type="dxa"/>
            <w:tcBorders>
              <w:top w:val="single" w:sz="4" w:space="0" w:color="auto"/>
              <w:bottom w:val="single" w:sz="4" w:space="0" w:color="auto"/>
            </w:tcBorders>
            <w:shd w:val="clear" w:color="auto" w:fill="auto"/>
          </w:tcPr>
          <w:p w14:paraId="5DCAA34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41E7902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08/08/2002</w:t>
            </w:r>
          </w:p>
        </w:tc>
        <w:tc>
          <w:tcPr>
            <w:tcW w:w="1217" w:type="dxa"/>
            <w:tcBorders>
              <w:top w:val="single" w:sz="4" w:space="0" w:color="auto"/>
              <w:bottom w:val="single" w:sz="4" w:space="0" w:color="auto"/>
            </w:tcBorders>
            <w:shd w:val="clear" w:color="auto" w:fill="auto"/>
          </w:tcPr>
          <w:p w14:paraId="6B92CD0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08/08/2002</w:t>
            </w:r>
          </w:p>
        </w:tc>
        <w:tc>
          <w:tcPr>
            <w:tcW w:w="1223" w:type="dxa"/>
            <w:tcBorders>
              <w:top w:val="single" w:sz="4" w:space="0" w:color="auto"/>
              <w:bottom w:val="single" w:sz="4" w:space="0" w:color="auto"/>
            </w:tcBorders>
            <w:shd w:val="clear" w:color="auto" w:fill="D9D9D9"/>
          </w:tcPr>
          <w:p w14:paraId="79D1B9E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22/02/2007</w:t>
            </w:r>
          </w:p>
        </w:tc>
        <w:tc>
          <w:tcPr>
            <w:tcW w:w="1134" w:type="dxa"/>
            <w:tcBorders>
              <w:top w:val="single" w:sz="4" w:space="0" w:color="auto"/>
              <w:bottom w:val="single" w:sz="4" w:space="0" w:color="auto"/>
            </w:tcBorders>
            <w:shd w:val="clear" w:color="auto" w:fill="auto"/>
          </w:tcPr>
          <w:p w14:paraId="7DD68E2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2B17DB3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22/02/2007</w:t>
            </w:r>
          </w:p>
        </w:tc>
      </w:tr>
      <w:tr w:rsidR="00AD0D09" w:rsidRPr="00010B7B" w14:paraId="418EA516" w14:textId="77777777" w:rsidTr="004E7CD2">
        <w:tc>
          <w:tcPr>
            <w:tcW w:w="1988" w:type="dxa"/>
            <w:tcBorders>
              <w:top w:val="nil"/>
              <w:bottom w:val="single" w:sz="4" w:space="0" w:color="auto"/>
            </w:tcBorders>
            <w:shd w:val="clear" w:color="auto" w:fill="auto"/>
            <w:noWrap/>
          </w:tcPr>
          <w:p w14:paraId="652ED712"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Greece </w:t>
            </w:r>
          </w:p>
        </w:tc>
        <w:tc>
          <w:tcPr>
            <w:tcW w:w="1037" w:type="dxa"/>
            <w:tcBorders>
              <w:top w:val="single" w:sz="4" w:space="0" w:color="auto"/>
              <w:bottom w:val="single" w:sz="4" w:space="0" w:color="auto"/>
            </w:tcBorders>
            <w:shd w:val="clear" w:color="auto" w:fill="auto"/>
          </w:tcPr>
          <w:p w14:paraId="50FDB71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3066AAC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24/02/1998</w:t>
            </w:r>
          </w:p>
        </w:tc>
        <w:tc>
          <w:tcPr>
            <w:tcW w:w="1217" w:type="dxa"/>
            <w:tcBorders>
              <w:top w:val="single" w:sz="4" w:space="0" w:color="auto"/>
              <w:bottom w:val="single" w:sz="4" w:space="0" w:color="auto"/>
            </w:tcBorders>
            <w:shd w:val="clear" w:color="auto" w:fill="D9D9D9"/>
          </w:tcPr>
          <w:p w14:paraId="6DB17212" w14:textId="77777777" w:rsidR="00AD0D09" w:rsidRPr="00010B7B" w:rsidRDefault="00B006ED"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02/11/2018</w:t>
            </w:r>
          </w:p>
        </w:tc>
        <w:tc>
          <w:tcPr>
            <w:tcW w:w="1223" w:type="dxa"/>
            <w:tcBorders>
              <w:top w:val="single" w:sz="4" w:space="0" w:color="auto"/>
              <w:bottom w:val="single" w:sz="4" w:space="0" w:color="auto"/>
            </w:tcBorders>
            <w:shd w:val="clear" w:color="auto" w:fill="D9D9D9"/>
          </w:tcPr>
          <w:p w14:paraId="4B721313" w14:textId="77777777" w:rsidR="00AD0D09" w:rsidRPr="00010B7B" w:rsidRDefault="00B006ED"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02/11/2018</w:t>
            </w:r>
          </w:p>
        </w:tc>
        <w:tc>
          <w:tcPr>
            <w:tcW w:w="1134" w:type="dxa"/>
            <w:tcBorders>
              <w:top w:val="single" w:sz="4" w:space="0" w:color="auto"/>
              <w:bottom w:val="single" w:sz="4" w:space="0" w:color="auto"/>
            </w:tcBorders>
            <w:shd w:val="clear" w:color="auto" w:fill="auto"/>
          </w:tcPr>
          <w:p w14:paraId="7252A78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67F1C7E6"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20E5787F" w14:textId="77777777" w:rsidTr="00506312">
        <w:tc>
          <w:tcPr>
            <w:tcW w:w="1988" w:type="dxa"/>
            <w:tcBorders>
              <w:top w:val="nil"/>
              <w:bottom w:val="single" w:sz="4" w:space="0" w:color="auto"/>
            </w:tcBorders>
            <w:shd w:val="clear" w:color="auto" w:fill="auto"/>
            <w:noWrap/>
          </w:tcPr>
          <w:p w14:paraId="1860115D"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Hungary </w:t>
            </w:r>
          </w:p>
        </w:tc>
        <w:tc>
          <w:tcPr>
            <w:tcW w:w="1037" w:type="dxa"/>
            <w:tcBorders>
              <w:top w:val="single" w:sz="4" w:space="0" w:color="auto"/>
              <w:bottom w:val="single" w:sz="4" w:space="0" w:color="auto"/>
            </w:tcBorders>
            <w:shd w:val="clear" w:color="auto" w:fill="auto"/>
          </w:tcPr>
          <w:p w14:paraId="3886E47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29F8891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11/07/1997</w:t>
            </w:r>
          </w:p>
        </w:tc>
        <w:tc>
          <w:tcPr>
            <w:tcW w:w="1217" w:type="dxa"/>
            <w:tcBorders>
              <w:top w:val="single" w:sz="4" w:space="0" w:color="auto"/>
              <w:bottom w:val="single" w:sz="4" w:space="0" w:color="auto"/>
            </w:tcBorders>
            <w:shd w:val="clear" w:color="auto" w:fill="D9D9D9"/>
          </w:tcPr>
          <w:p w14:paraId="3EB036F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29/05/2009</w:t>
            </w:r>
          </w:p>
        </w:tc>
        <w:tc>
          <w:tcPr>
            <w:tcW w:w="1223" w:type="dxa"/>
            <w:tcBorders>
              <w:top w:val="single" w:sz="4" w:space="0" w:color="auto"/>
              <w:bottom w:val="single" w:sz="4" w:space="0" w:color="auto"/>
            </w:tcBorders>
            <w:shd w:val="clear" w:color="auto" w:fill="D9D9D9"/>
          </w:tcPr>
          <w:p w14:paraId="09393BA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29/05/2009</w:t>
            </w:r>
          </w:p>
        </w:tc>
        <w:tc>
          <w:tcPr>
            <w:tcW w:w="1134" w:type="dxa"/>
            <w:tcBorders>
              <w:top w:val="single" w:sz="4" w:space="0" w:color="auto"/>
              <w:bottom w:val="single" w:sz="4" w:space="0" w:color="auto"/>
            </w:tcBorders>
            <w:shd w:val="clear" w:color="auto" w:fill="auto"/>
          </w:tcPr>
          <w:p w14:paraId="73B2700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1F8087C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26/11/2010</w:t>
            </w:r>
          </w:p>
        </w:tc>
      </w:tr>
      <w:tr w:rsidR="00AD0D09" w:rsidRPr="00010B7B" w14:paraId="2A7B31D3" w14:textId="77777777" w:rsidTr="00506312">
        <w:tc>
          <w:tcPr>
            <w:tcW w:w="1988" w:type="dxa"/>
            <w:tcBorders>
              <w:top w:val="nil"/>
              <w:bottom w:val="single" w:sz="4" w:space="0" w:color="auto"/>
            </w:tcBorders>
            <w:shd w:val="clear" w:color="auto" w:fill="auto"/>
            <w:noWrap/>
          </w:tcPr>
          <w:p w14:paraId="1E4C5124"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Iceland </w:t>
            </w:r>
          </w:p>
        </w:tc>
        <w:tc>
          <w:tcPr>
            <w:tcW w:w="1037" w:type="dxa"/>
            <w:tcBorders>
              <w:top w:val="single" w:sz="4" w:space="0" w:color="auto"/>
              <w:bottom w:val="single" w:sz="4" w:space="0" w:color="auto"/>
            </w:tcBorders>
            <w:shd w:val="clear" w:color="auto" w:fill="auto"/>
          </w:tcPr>
          <w:p w14:paraId="70D1A3F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nil"/>
              <w:bottom w:val="single" w:sz="4" w:space="0" w:color="auto"/>
            </w:tcBorders>
            <w:shd w:val="clear" w:color="auto" w:fill="auto"/>
          </w:tcPr>
          <w:p w14:paraId="358C75C1"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688E2EF9"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31ACF9B3"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53F40970"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541AFD7B"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46E7448A" w14:textId="77777777" w:rsidTr="00506312">
        <w:tc>
          <w:tcPr>
            <w:tcW w:w="1988" w:type="dxa"/>
            <w:tcBorders>
              <w:top w:val="nil"/>
              <w:bottom w:val="single" w:sz="4" w:space="0" w:color="auto"/>
            </w:tcBorders>
            <w:shd w:val="clear" w:color="auto" w:fill="auto"/>
            <w:noWrap/>
          </w:tcPr>
          <w:p w14:paraId="533332D5" w14:textId="1C90A203" w:rsidR="00AD0D09" w:rsidRPr="00C149ED" w:rsidRDefault="00AD0D09" w:rsidP="00506312">
            <w:pPr>
              <w:suppressAutoHyphens w:val="0"/>
              <w:spacing w:line="240" w:lineRule="auto"/>
              <w:rPr>
                <w:rFonts w:eastAsia="SimSun"/>
                <w:b/>
                <w:bCs/>
                <w:sz w:val="18"/>
                <w:szCs w:val="18"/>
                <w:lang w:val="en-US" w:eastAsia="zh-CN"/>
              </w:rPr>
            </w:pPr>
            <w:r w:rsidRPr="00C149ED">
              <w:rPr>
                <w:rFonts w:eastAsia="SimSun"/>
                <w:b/>
                <w:bCs/>
                <w:sz w:val="18"/>
                <w:szCs w:val="18"/>
                <w:lang w:val="en-US" w:eastAsia="zh-CN"/>
              </w:rPr>
              <w:t xml:space="preserve">Ireland </w:t>
            </w:r>
            <w:r w:rsidR="000A7B92">
              <w:rPr>
                <w:rFonts w:eastAsia="SimSun"/>
                <w:b/>
                <w:bCs/>
                <w:sz w:val="18"/>
                <w:szCs w:val="18"/>
                <w:lang w:val="en-US" w:eastAsia="zh-CN"/>
              </w:rPr>
              <w:t>**</w:t>
            </w:r>
          </w:p>
        </w:tc>
        <w:tc>
          <w:tcPr>
            <w:tcW w:w="1037" w:type="dxa"/>
            <w:tcBorders>
              <w:top w:val="single" w:sz="4" w:space="0" w:color="auto"/>
              <w:bottom w:val="single" w:sz="4" w:space="0" w:color="auto"/>
            </w:tcBorders>
            <w:shd w:val="clear" w:color="auto" w:fill="auto"/>
          </w:tcPr>
          <w:p w14:paraId="6E3204A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27/02/1991</w:t>
            </w:r>
          </w:p>
        </w:tc>
        <w:tc>
          <w:tcPr>
            <w:tcW w:w="1241" w:type="dxa"/>
            <w:tcBorders>
              <w:top w:val="single" w:sz="4" w:space="0" w:color="auto"/>
              <w:bottom w:val="single" w:sz="4" w:space="0" w:color="auto"/>
            </w:tcBorders>
            <w:shd w:val="clear" w:color="auto" w:fill="auto"/>
          </w:tcPr>
          <w:p w14:paraId="0FE9240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25/07/2002</w:t>
            </w:r>
          </w:p>
        </w:tc>
        <w:tc>
          <w:tcPr>
            <w:tcW w:w="1217" w:type="dxa"/>
            <w:tcBorders>
              <w:top w:val="nil"/>
              <w:bottom w:val="single" w:sz="4" w:space="0" w:color="auto"/>
            </w:tcBorders>
            <w:shd w:val="clear" w:color="auto" w:fill="auto"/>
          </w:tcPr>
          <w:p w14:paraId="7E180492" w14:textId="77A409E0" w:rsidR="00AD0D09" w:rsidRPr="00C149ED" w:rsidRDefault="00C149ED" w:rsidP="00506312">
            <w:pPr>
              <w:suppressAutoHyphens w:val="0"/>
              <w:spacing w:line="240" w:lineRule="auto"/>
              <w:jc w:val="center"/>
              <w:rPr>
                <w:rFonts w:eastAsia="SimSun"/>
                <w:b/>
                <w:bCs/>
                <w:sz w:val="18"/>
                <w:szCs w:val="18"/>
                <w:lang w:val="en-US" w:eastAsia="zh-CN"/>
              </w:rPr>
            </w:pPr>
            <w:r w:rsidRPr="00C149ED">
              <w:rPr>
                <w:rFonts w:eastAsia="SimSun"/>
                <w:b/>
                <w:bCs/>
                <w:sz w:val="18"/>
                <w:szCs w:val="18"/>
                <w:lang w:val="en-US" w:eastAsia="zh-CN"/>
              </w:rPr>
              <w:t>2</w:t>
            </w:r>
            <w:r w:rsidR="003F6F6F">
              <w:rPr>
                <w:rFonts w:eastAsia="SimSun"/>
                <w:b/>
                <w:bCs/>
                <w:sz w:val="18"/>
                <w:szCs w:val="18"/>
                <w:lang w:val="en-US" w:eastAsia="zh-CN"/>
              </w:rPr>
              <w:t>0</w:t>
            </w:r>
            <w:r w:rsidRPr="00C149ED">
              <w:rPr>
                <w:rFonts w:eastAsia="SimSun"/>
                <w:b/>
                <w:bCs/>
                <w:sz w:val="18"/>
                <w:szCs w:val="18"/>
                <w:lang w:val="en-US" w:eastAsia="zh-CN"/>
              </w:rPr>
              <w:t>/01/2023</w:t>
            </w:r>
          </w:p>
        </w:tc>
        <w:tc>
          <w:tcPr>
            <w:tcW w:w="1223" w:type="dxa"/>
            <w:tcBorders>
              <w:top w:val="single" w:sz="4" w:space="0" w:color="auto"/>
              <w:bottom w:val="single" w:sz="4" w:space="0" w:color="auto"/>
            </w:tcBorders>
            <w:shd w:val="clear" w:color="auto" w:fill="D9D9D9"/>
          </w:tcPr>
          <w:p w14:paraId="7A7441A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w:t>
            </w:r>
          </w:p>
        </w:tc>
        <w:tc>
          <w:tcPr>
            <w:tcW w:w="1134" w:type="dxa"/>
            <w:tcBorders>
              <w:top w:val="single" w:sz="4" w:space="0" w:color="auto"/>
              <w:bottom w:val="single" w:sz="4" w:space="0" w:color="auto"/>
            </w:tcBorders>
            <w:shd w:val="clear" w:color="auto" w:fill="auto"/>
          </w:tcPr>
          <w:p w14:paraId="5908BF1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3F980AE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w:t>
            </w:r>
          </w:p>
        </w:tc>
      </w:tr>
      <w:tr w:rsidR="00AD0D09" w:rsidRPr="00010B7B" w14:paraId="53629623" w14:textId="77777777" w:rsidTr="00506312">
        <w:tc>
          <w:tcPr>
            <w:tcW w:w="1988" w:type="dxa"/>
            <w:tcBorders>
              <w:top w:val="nil"/>
              <w:bottom w:val="single" w:sz="4" w:space="0" w:color="auto"/>
            </w:tcBorders>
            <w:shd w:val="clear" w:color="auto" w:fill="auto"/>
            <w:noWrap/>
          </w:tcPr>
          <w:p w14:paraId="313D4F4E"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Israel </w:t>
            </w:r>
          </w:p>
        </w:tc>
        <w:tc>
          <w:tcPr>
            <w:tcW w:w="1037" w:type="dxa"/>
            <w:tcBorders>
              <w:top w:val="single" w:sz="4" w:space="0" w:color="auto"/>
              <w:bottom w:val="single" w:sz="4" w:space="0" w:color="auto"/>
            </w:tcBorders>
            <w:shd w:val="clear" w:color="auto" w:fill="auto"/>
          </w:tcPr>
          <w:p w14:paraId="18182FC4"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72ED302B"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105DC3C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782C815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5E6A8420"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375BAF58"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1E52705D" w14:textId="77777777" w:rsidTr="00506312">
        <w:tc>
          <w:tcPr>
            <w:tcW w:w="1988" w:type="dxa"/>
            <w:tcBorders>
              <w:top w:val="nil"/>
              <w:bottom w:val="single" w:sz="4" w:space="0" w:color="auto"/>
            </w:tcBorders>
            <w:shd w:val="clear" w:color="auto" w:fill="auto"/>
            <w:noWrap/>
          </w:tcPr>
          <w:p w14:paraId="0826AE63"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Italy </w:t>
            </w:r>
          </w:p>
        </w:tc>
        <w:tc>
          <w:tcPr>
            <w:tcW w:w="1037" w:type="dxa"/>
            <w:tcBorders>
              <w:top w:val="single" w:sz="4" w:space="0" w:color="auto"/>
              <w:bottom w:val="single" w:sz="4" w:space="0" w:color="auto"/>
            </w:tcBorders>
            <w:shd w:val="clear" w:color="auto" w:fill="auto"/>
          </w:tcPr>
          <w:p w14:paraId="4EFCAE2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4EB1219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19/01/1995</w:t>
            </w:r>
          </w:p>
        </w:tc>
        <w:tc>
          <w:tcPr>
            <w:tcW w:w="1217" w:type="dxa"/>
            <w:tcBorders>
              <w:top w:val="single" w:sz="4" w:space="0" w:color="auto"/>
              <w:bottom w:val="single" w:sz="4" w:space="0" w:color="auto"/>
            </w:tcBorders>
            <w:shd w:val="clear" w:color="auto" w:fill="D9D9D9"/>
          </w:tcPr>
          <w:p w14:paraId="7C62BCD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18/07/2016</w:t>
            </w:r>
          </w:p>
        </w:tc>
        <w:tc>
          <w:tcPr>
            <w:tcW w:w="1223" w:type="dxa"/>
            <w:tcBorders>
              <w:top w:val="single" w:sz="4" w:space="0" w:color="auto"/>
              <w:bottom w:val="single" w:sz="4" w:space="0" w:color="auto"/>
            </w:tcBorders>
            <w:shd w:val="clear" w:color="auto" w:fill="D9D9D9"/>
          </w:tcPr>
          <w:p w14:paraId="72F3E1F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18/07/2016</w:t>
            </w:r>
          </w:p>
        </w:tc>
        <w:tc>
          <w:tcPr>
            <w:tcW w:w="1134" w:type="dxa"/>
            <w:tcBorders>
              <w:top w:val="single" w:sz="4" w:space="0" w:color="auto"/>
              <w:bottom w:val="single" w:sz="4" w:space="0" w:color="auto"/>
            </w:tcBorders>
            <w:shd w:val="clear" w:color="auto" w:fill="auto"/>
          </w:tcPr>
          <w:p w14:paraId="1130BAC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157AAD2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18/07/2016</w:t>
            </w:r>
          </w:p>
        </w:tc>
      </w:tr>
      <w:tr w:rsidR="00AD0D09" w:rsidRPr="00010B7B" w14:paraId="308BEC01" w14:textId="77777777" w:rsidTr="00506312">
        <w:tc>
          <w:tcPr>
            <w:tcW w:w="1988" w:type="dxa"/>
            <w:tcBorders>
              <w:top w:val="nil"/>
              <w:bottom w:val="single" w:sz="4" w:space="0" w:color="auto"/>
            </w:tcBorders>
            <w:shd w:val="clear" w:color="auto" w:fill="auto"/>
            <w:noWrap/>
          </w:tcPr>
          <w:p w14:paraId="5BAD7188"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Kazakhstan </w:t>
            </w:r>
          </w:p>
        </w:tc>
        <w:tc>
          <w:tcPr>
            <w:tcW w:w="1037" w:type="dxa"/>
            <w:tcBorders>
              <w:top w:val="single" w:sz="4" w:space="0" w:color="auto"/>
              <w:bottom w:val="single" w:sz="4" w:space="0" w:color="auto"/>
            </w:tcBorders>
            <w:shd w:val="clear" w:color="auto" w:fill="auto"/>
          </w:tcPr>
          <w:p w14:paraId="27E94EC4"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3C7F7F4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11/01/2001</w:t>
            </w:r>
          </w:p>
        </w:tc>
        <w:tc>
          <w:tcPr>
            <w:tcW w:w="1217" w:type="dxa"/>
            <w:tcBorders>
              <w:top w:val="nil"/>
              <w:bottom w:val="single" w:sz="4" w:space="0" w:color="auto"/>
            </w:tcBorders>
            <w:shd w:val="clear" w:color="auto" w:fill="auto"/>
          </w:tcPr>
          <w:p w14:paraId="0243C5D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single" w:sz="4" w:space="0" w:color="auto"/>
              <w:bottom w:val="single" w:sz="4" w:space="0" w:color="auto"/>
            </w:tcBorders>
            <w:shd w:val="clear" w:color="auto" w:fill="D9D9D9"/>
          </w:tcPr>
          <w:p w14:paraId="7D091E7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61E2D43C"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55F4EF44"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242FC60D" w14:textId="77777777" w:rsidTr="00506312">
        <w:tc>
          <w:tcPr>
            <w:tcW w:w="1988" w:type="dxa"/>
            <w:tcBorders>
              <w:top w:val="nil"/>
              <w:bottom w:val="single" w:sz="4" w:space="0" w:color="auto"/>
            </w:tcBorders>
            <w:shd w:val="clear" w:color="auto" w:fill="auto"/>
            <w:noWrap/>
          </w:tcPr>
          <w:p w14:paraId="02E9B636"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Kyrgyzstan </w:t>
            </w:r>
          </w:p>
        </w:tc>
        <w:tc>
          <w:tcPr>
            <w:tcW w:w="1037" w:type="dxa"/>
            <w:tcBorders>
              <w:top w:val="single" w:sz="4" w:space="0" w:color="auto"/>
              <w:bottom w:val="single" w:sz="4" w:space="0" w:color="auto"/>
            </w:tcBorders>
            <w:shd w:val="clear" w:color="auto" w:fill="auto"/>
          </w:tcPr>
          <w:p w14:paraId="5AFFF2E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28169E7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01/05/2001</w:t>
            </w:r>
          </w:p>
        </w:tc>
        <w:tc>
          <w:tcPr>
            <w:tcW w:w="1217" w:type="dxa"/>
            <w:tcBorders>
              <w:top w:val="nil"/>
              <w:bottom w:val="single" w:sz="4" w:space="0" w:color="auto"/>
            </w:tcBorders>
            <w:shd w:val="clear" w:color="auto" w:fill="auto"/>
          </w:tcPr>
          <w:p w14:paraId="06C98F67"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single" w:sz="4" w:space="0" w:color="auto"/>
              <w:bottom w:val="single" w:sz="4" w:space="0" w:color="auto"/>
            </w:tcBorders>
            <w:shd w:val="clear" w:color="auto" w:fill="D9D9D9"/>
          </w:tcPr>
          <w:p w14:paraId="7D8F0BED"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73C97510"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129CCB4B"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46C0DFAD" w14:textId="77777777" w:rsidTr="00506312">
        <w:tc>
          <w:tcPr>
            <w:tcW w:w="1988" w:type="dxa"/>
            <w:tcBorders>
              <w:top w:val="nil"/>
              <w:bottom w:val="single" w:sz="4" w:space="0" w:color="auto"/>
            </w:tcBorders>
            <w:shd w:val="clear" w:color="auto" w:fill="auto"/>
            <w:noWrap/>
          </w:tcPr>
          <w:p w14:paraId="57CDB757"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Latvia </w:t>
            </w:r>
          </w:p>
        </w:tc>
        <w:tc>
          <w:tcPr>
            <w:tcW w:w="1037" w:type="dxa"/>
            <w:tcBorders>
              <w:top w:val="single" w:sz="4" w:space="0" w:color="auto"/>
              <w:bottom w:val="single" w:sz="4" w:space="0" w:color="auto"/>
            </w:tcBorders>
            <w:shd w:val="clear" w:color="auto" w:fill="auto"/>
          </w:tcPr>
          <w:p w14:paraId="09FF5D8D"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24B48EA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31/08/1998</w:t>
            </w:r>
          </w:p>
        </w:tc>
        <w:tc>
          <w:tcPr>
            <w:tcW w:w="1217" w:type="dxa"/>
            <w:tcBorders>
              <w:top w:val="single" w:sz="4" w:space="0" w:color="auto"/>
              <w:bottom w:val="single" w:sz="4" w:space="0" w:color="auto"/>
            </w:tcBorders>
            <w:shd w:val="clear" w:color="auto" w:fill="D9D9D9"/>
          </w:tcPr>
          <w:p w14:paraId="3DD0E7B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21/03/2016</w:t>
            </w:r>
          </w:p>
        </w:tc>
        <w:tc>
          <w:tcPr>
            <w:tcW w:w="1223" w:type="dxa"/>
            <w:tcBorders>
              <w:top w:val="single" w:sz="4" w:space="0" w:color="auto"/>
              <w:bottom w:val="single" w:sz="4" w:space="0" w:color="auto"/>
            </w:tcBorders>
            <w:shd w:val="clear" w:color="auto" w:fill="D9D9D9"/>
          </w:tcPr>
          <w:p w14:paraId="1255616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21/03/2016</w:t>
            </w:r>
          </w:p>
        </w:tc>
        <w:tc>
          <w:tcPr>
            <w:tcW w:w="1134" w:type="dxa"/>
            <w:tcBorders>
              <w:top w:val="single" w:sz="4" w:space="0" w:color="auto"/>
              <w:bottom w:val="single" w:sz="4" w:space="0" w:color="auto"/>
            </w:tcBorders>
            <w:shd w:val="clear" w:color="auto" w:fill="auto"/>
          </w:tcPr>
          <w:p w14:paraId="70862F5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66D2F9A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21/03/2016</w:t>
            </w:r>
          </w:p>
        </w:tc>
      </w:tr>
      <w:tr w:rsidR="00AD0D09" w:rsidRPr="00010B7B" w14:paraId="72E5C15B" w14:textId="77777777" w:rsidTr="00506312">
        <w:tc>
          <w:tcPr>
            <w:tcW w:w="1988" w:type="dxa"/>
            <w:tcBorders>
              <w:top w:val="nil"/>
              <w:bottom w:val="single" w:sz="4" w:space="0" w:color="auto"/>
            </w:tcBorders>
            <w:shd w:val="clear" w:color="auto" w:fill="auto"/>
            <w:noWrap/>
          </w:tcPr>
          <w:p w14:paraId="7051BF6B"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Liechtenstein </w:t>
            </w:r>
          </w:p>
        </w:tc>
        <w:tc>
          <w:tcPr>
            <w:tcW w:w="1037" w:type="dxa"/>
            <w:tcBorders>
              <w:top w:val="single" w:sz="4" w:space="0" w:color="auto"/>
              <w:bottom w:val="single" w:sz="4" w:space="0" w:color="auto"/>
            </w:tcBorders>
            <w:shd w:val="clear" w:color="auto" w:fill="auto"/>
          </w:tcPr>
          <w:p w14:paraId="0B29685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4E942D1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09/07/1998</w:t>
            </w:r>
          </w:p>
        </w:tc>
        <w:tc>
          <w:tcPr>
            <w:tcW w:w="1217" w:type="dxa"/>
            <w:tcBorders>
              <w:top w:val="single" w:sz="4" w:space="0" w:color="auto"/>
              <w:bottom w:val="single" w:sz="4" w:space="0" w:color="auto"/>
            </w:tcBorders>
            <w:shd w:val="clear" w:color="auto" w:fill="D9D9D9"/>
          </w:tcPr>
          <w:p w14:paraId="2593A02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12/05/2015</w:t>
            </w:r>
          </w:p>
        </w:tc>
        <w:tc>
          <w:tcPr>
            <w:tcW w:w="1223" w:type="dxa"/>
            <w:tcBorders>
              <w:top w:val="single" w:sz="4" w:space="0" w:color="auto"/>
              <w:bottom w:val="single" w:sz="4" w:space="0" w:color="auto"/>
            </w:tcBorders>
            <w:shd w:val="clear" w:color="auto" w:fill="D9D9D9"/>
          </w:tcPr>
          <w:p w14:paraId="2B72EFB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12/05/2015</w:t>
            </w:r>
          </w:p>
        </w:tc>
        <w:tc>
          <w:tcPr>
            <w:tcW w:w="1134" w:type="dxa"/>
            <w:tcBorders>
              <w:top w:val="single" w:sz="4" w:space="0" w:color="auto"/>
              <w:bottom w:val="single" w:sz="4" w:space="0" w:color="auto"/>
            </w:tcBorders>
            <w:shd w:val="clear" w:color="auto" w:fill="auto"/>
          </w:tcPr>
          <w:p w14:paraId="73636EF6"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48A4BCA4"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4F071231" w14:textId="77777777" w:rsidTr="00506312">
        <w:tc>
          <w:tcPr>
            <w:tcW w:w="1988" w:type="dxa"/>
            <w:tcBorders>
              <w:top w:val="nil"/>
              <w:bottom w:val="single" w:sz="4" w:space="0" w:color="auto"/>
            </w:tcBorders>
            <w:shd w:val="clear" w:color="auto" w:fill="auto"/>
            <w:noWrap/>
          </w:tcPr>
          <w:p w14:paraId="7337C1D5"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Lithuania </w:t>
            </w:r>
          </w:p>
        </w:tc>
        <w:tc>
          <w:tcPr>
            <w:tcW w:w="1037" w:type="dxa"/>
            <w:tcBorders>
              <w:top w:val="single" w:sz="4" w:space="0" w:color="auto"/>
              <w:bottom w:val="single" w:sz="4" w:space="0" w:color="auto"/>
            </w:tcBorders>
            <w:shd w:val="clear" w:color="auto" w:fill="auto"/>
          </w:tcPr>
          <w:p w14:paraId="3D13F94C"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424FA84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11/01/2001</w:t>
            </w:r>
          </w:p>
        </w:tc>
        <w:tc>
          <w:tcPr>
            <w:tcW w:w="1217" w:type="dxa"/>
            <w:tcBorders>
              <w:top w:val="nil"/>
              <w:bottom w:val="single" w:sz="4" w:space="0" w:color="auto"/>
            </w:tcBorders>
            <w:shd w:val="clear" w:color="auto" w:fill="auto"/>
          </w:tcPr>
          <w:p w14:paraId="04F6C90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22/03/2011</w:t>
            </w:r>
          </w:p>
        </w:tc>
        <w:tc>
          <w:tcPr>
            <w:tcW w:w="1223" w:type="dxa"/>
            <w:tcBorders>
              <w:top w:val="single" w:sz="4" w:space="0" w:color="auto"/>
              <w:bottom w:val="single" w:sz="4" w:space="0" w:color="auto"/>
            </w:tcBorders>
            <w:shd w:val="clear" w:color="auto" w:fill="D9D9D9"/>
          </w:tcPr>
          <w:p w14:paraId="0A8B4F0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22/03/2011</w:t>
            </w:r>
          </w:p>
        </w:tc>
        <w:tc>
          <w:tcPr>
            <w:tcW w:w="1134" w:type="dxa"/>
            <w:tcBorders>
              <w:top w:val="single" w:sz="4" w:space="0" w:color="auto"/>
              <w:bottom w:val="single" w:sz="4" w:space="0" w:color="auto"/>
            </w:tcBorders>
            <w:shd w:val="clear" w:color="auto" w:fill="auto"/>
          </w:tcPr>
          <w:p w14:paraId="1D63F44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1E9ED96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22/03/2011</w:t>
            </w:r>
          </w:p>
        </w:tc>
      </w:tr>
      <w:tr w:rsidR="00AD0D09" w:rsidRPr="00010B7B" w14:paraId="41D8605F" w14:textId="77777777" w:rsidTr="00506312">
        <w:tc>
          <w:tcPr>
            <w:tcW w:w="1988" w:type="dxa"/>
            <w:tcBorders>
              <w:top w:val="nil"/>
              <w:bottom w:val="single" w:sz="4" w:space="0" w:color="auto"/>
            </w:tcBorders>
            <w:shd w:val="clear" w:color="auto" w:fill="auto"/>
            <w:noWrap/>
          </w:tcPr>
          <w:p w14:paraId="5D51D078"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Luxembourg </w:t>
            </w:r>
          </w:p>
        </w:tc>
        <w:tc>
          <w:tcPr>
            <w:tcW w:w="1037" w:type="dxa"/>
            <w:tcBorders>
              <w:top w:val="single" w:sz="4" w:space="0" w:color="auto"/>
              <w:bottom w:val="single" w:sz="4" w:space="0" w:color="auto"/>
            </w:tcBorders>
            <w:shd w:val="clear" w:color="auto" w:fill="auto"/>
          </w:tcPr>
          <w:p w14:paraId="26B7704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665BF23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29/08/1995</w:t>
            </w:r>
          </w:p>
        </w:tc>
        <w:tc>
          <w:tcPr>
            <w:tcW w:w="1217" w:type="dxa"/>
            <w:tcBorders>
              <w:top w:val="single" w:sz="4" w:space="0" w:color="auto"/>
              <w:bottom w:val="single" w:sz="4" w:space="0" w:color="auto"/>
            </w:tcBorders>
            <w:shd w:val="clear" w:color="auto" w:fill="D9D9D9"/>
          </w:tcPr>
          <w:p w14:paraId="70691E2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05/05/2003</w:t>
            </w:r>
          </w:p>
        </w:tc>
        <w:tc>
          <w:tcPr>
            <w:tcW w:w="1223" w:type="dxa"/>
            <w:tcBorders>
              <w:top w:val="single" w:sz="4" w:space="0" w:color="auto"/>
              <w:bottom w:val="single" w:sz="4" w:space="0" w:color="auto"/>
            </w:tcBorders>
            <w:shd w:val="clear" w:color="auto" w:fill="D9D9D9"/>
          </w:tcPr>
          <w:p w14:paraId="0BB75C2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04/05/2007</w:t>
            </w:r>
          </w:p>
        </w:tc>
        <w:tc>
          <w:tcPr>
            <w:tcW w:w="1134" w:type="dxa"/>
            <w:tcBorders>
              <w:top w:val="single" w:sz="4" w:space="0" w:color="auto"/>
              <w:bottom w:val="single" w:sz="4" w:space="0" w:color="auto"/>
            </w:tcBorders>
            <w:shd w:val="clear" w:color="auto" w:fill="auto"/>
          </w:tcPr>
          <w:p w14:paraId="1457C3E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0603261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02/07/2008</w:t>
            </w:r>
          </w:p>
        </w:tc>
      </w:tr>
      <w:tr w:rsidR="00AD0D09" w:rsidRPr="00010B7B" w14:paraId="2B1E4342" w14:textId="77777777" w:rsidTr="00506312">
        <w:tc>
          <w:tcPr>
            <w:tcW w:w="1988" w:type="dxa"/>
            <w:tcBorders>
              <w:top w:val="nil"/>
              <w:bottom w:val="single" w:sz="4" w:space="0" w:color="auto"/>
            </w:tcBorders>
            <w:shd w:val="clear" w:color="auto" w:fill="auto"/>
            <w:noWrap/>
          </w:tcPr>
          <w:p w14:paraId="24F60291"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Malta </w:t>
            </w:r>
          </w:p>
        </w:tc>
        <w:tc>
          <w:tcPr>
            <w:tcW w:w="1037" w:type="dxa"/>
            <w:tcBorders>
              <w:top w:val="single" w:sz="4" w:space="0" w:color="auto"/>
              <w:bottom w:val="single" w:sz="4" w:space="0" w:color="auto"/>
            </w:tcBorders>
            <w:shd w:val="clear" w:color="auto" w:fill="auto"/>
          </w:tcPr>
          <w:p w14:paraId="0CCD374A"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37CED7B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 xml:space="preserve">20/10/2010  </w:t>
            </w:r>
          </w:p>
        </w:tc>
        <w:tc>
          <w:tcPr>
            <w:tcW w:w="1217" w:type="dxa"/>
            <w:tcBorders>
              <w:top w:val="nil"/>
              <w:bottom w:val="single" w:sz="4" w:space="0" w:color="auto"/>
            </w:tcBorders>
            <w:shd w:val="clear" w:color="auto" w:fill="auto"/>
          </w:tcPr>
          <w:p w14:paraId="15366C6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28/05/2014</w:t>
            </w:r>
          </w:p>
        </w:tc>
        <w:tc>
          <w:tcPr>
            <w:tcW w:w="1223" w:type="dxa"/>
            <w:tcBorders>
              <w:top w:val="nil"/>
              <w:bottom w:val="single" w:sz="4" w:space="0" w:color="auto"/>
            </w:tcBorders>
            <w:shd w:val="clear" w:color="auto" w:fill="auto"/>
          </w:tcPr>
          <w:p w14:paraId="63E9C55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28/05/2014</w:t>
            </w:r>
          </w:p>
        </w:tc>
        <w:tc>
          <w:tcPr>
            <w:tcW w:w="1134" w:type="dxa"/>
            <w:tcBorders>
              <w:top w:val="single" w:sz="4" w:space="0" w:color="auto"/>
              <w:bottom w:val="single" w:sz="4" w:space="0" w:color="auto"/>
            </w:tcBorders>
            <w:shd w:val="clear" w:color="auto" w:fill="auto"/>
          </w:tcPr>
          <w:p w14:paraId="1A43B814"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single" w:sz="4" w:space="0" w:color="auto"/>
              <w:bottom w:val="single" w:sz="4" w:space="0" w:color="auto"/>
            </w:tcBorders>
            <w:shd w:val="clear" w:color="auto" w:fill="auto"/>
          </w:tcPr>
          <w:p w14:paraId="32F9903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20/05/2016</w:t>
            </w:r>
          </w:p>
        </w:tc>
      </w:tr>
      <w:tr w:rsidR="00AD0D09" w:rsidRPr="00010B7B" w14:paraId="4A6CBE1C" w14:textId="77777777" w:rsidTr="00506312">
        <w:tc>
          <w:tcPr>
            <w:tcW w:w="1988" w:type="dxa"/>
            <w:tcBorders>
              <w:top w:val="nil"/>
              <w:bottom w:val="single" w:sz="4" w:space="0" w:color="auto"/>
            </w:tcBorders>
            <w:shd w:val="clear" w:color="auto" w:fill="auto"/>
            <w:noWrap/>
          </w:tcPr>
          <w:p w14:paraId="4306F412"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Monaco </w:t>
            </w:r>
          </w:p>
        </w:tc>
        <w:tc>
          <w:tcPr>
            <w:tcW w:w="1037" w:type="dxa"/>
            <w:tcBorders>
              <w:top w:val="single" w:sz="4" w:space="0" w:color="auto"/>
              <w:bottom w:val="single" w:sz="4" w:space="0" w:color="auto"/>
            </w:tcBorders>
            <w:shd w:val="clear" w:color="auto" w:fill="auto"/>
          </w:tcPr>
          <w:p w14:paraId="7CCE401C"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0F7E6FC1"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00920314"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7C8CC012"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3EB18061"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single" w:sz="4" w:space="0" w:color="auto"/>
              <w:bottom w:val="single" w:sz="4" w:space="0" w:color="auto"/>
            </w:tcBorders>
            <w:shd w:val="clear" w:color="auto" w:fill="auto"/>
          </w:tcPr>
          <w:p w14:paraId="3A96E8C6"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14AEB0E4" w14:textId="77777777" w:rsidTr="00506312">
        <w:tc>
          <w:tcPr>
            <w:tcW w:w="1988" w:type="dxa"/>
            <w:tcBorders>
              <w:top w:val="nil"/>
              <w:bottom w:val="single" w:sz="4" w:space="0" w:color="auto"/>
            </w:tcBorders>
            <w:shd w:val="clear" w:color="auto" w:fill="auto"/>
            <w:noWrap/>
          </w:tcPr>
          <w:p w14:paraId="48C60B44"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Montenegro</w:t>
            </w:r>
          </w:p>
        </w:tc>
        <w:tc>
          <w:tcPr>
            <w:tcW w:w="1037" w:type="dxa"/>
            <w:tcBorders>
              <w:top w:val="single" w:sz="4" w:space="0" w:color="auto"/>
              <w:bottom w:val="single" w:sz="4" w:space="0" w:color="auto"/>
            </w:tcBorders>
            <w:shd w:val="clear" w:color="auto" w:fill="auto"/>
          </w:tcPr>
          <w:p w14:paraId="70AB1A66"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6F20AE1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09/07/2009</w:t>
            </w:r>
          </w:p>
        </w:tc>
        <w:tc>
          <w:tcPr>
            <w:tcW w:w="1217" w:type="dxa"/>
            <w:tcBorders>
              <w:top w:val="single" w:sz="4" w:space="0" w:color="auto"/>
              <w:bottom w:val="single" w:sz="4" w:space="0" w:color="auto"/>
            </w:tcBorders>
            <w:shd w:val="clear" w:color="auto" w:fill="auto"/>
          </w:tcPr>
          <w:p w14:paraId="53C2BB7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09/07/2009</w:t>
            </w:r>
          </w:p>
        </w:tc>
        <w:tc>
          <w:tcPr>
            <w:tcW w:w="1223" w:type="dxa"/>
            <w:tcBorders>
              <w:top w:val="single" w:sz="4" w:space="0" w:color="auto"/>
              <w:bottom w:val="single" w:sz="4" w:space="0" w:color="auto"/>
            </w:tcBorders>
            <w:shd w:val="clear" w:color="auto" w:fill="auto"/>
          </w:tcPr>
          <w:p w14:paraId="709F60E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09/07/2009</w:t>
            </w:r>
          </w:p>
        </w:tc>
        <w:tc>
          <w:tcPr>
            <w:tcW w:w="1134" w:type="dxa"/>
            <w:tcBorders>
              <w:top w:val="single" w:sz="4" w:space="0" w:color="auto"/>
              <w:bottom w:val="single" w:sz="4" w:space="0" w:color="auto"/>
            </w:tcBorders>
            <w:shd w:val="clear" w:color="auto" w:fill="auto"/>
          </w:tcPr>
          <w:p w14:paraId="2D5499F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23/10/2006</w:t>
            </w:r>
          </w:p>
        </w:tc>
        <w:tc>
          <w:tcPr>
            <w:tcW w:w="1186" w:type="dxa"/>
            <w:tcBorders>
              <w:top w:val="single" w:sz="4" w:space="0" w:color="auto"/>
              <w:bottom w:val="single" w:sz="4" w:space="0" w:color="auto"/>
            </w:tcBorders>
            <w:shd w:val="clear" w:color="auto" w:fill="auto"/>
          </w:tcPr>
          <w:p w14:paraId="21A366E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02/11/2009</w:t>
            </w:r>
          </w:p>
        </w:tc>
      </w:tr>
      <w:tr w:rsidR="00AD0D09" w:rsidRPr="00010B7B" w14:paraId="2F6A332C" w14:textId="77777777" w:rsidTr="00506312">
        <w:tc>
          <w:tcPr>
            <w:tcW w:w="1988" w:type="dxa"/>
            <w:tcBorders>
              <w:top w:val="nil"/>
              <w:bottom w:val="single" w:sz="4" w:space="0" w:color="auto"/>
            </w:tcBorders>
            <w:shd w:val="clear" w:color="auto" w:fill="auto"/>
            <w:noWrap/>
          </w:tcPr>
          <w:p w14:paraId="0CC4C491"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Netherlands </w:t>
            </w:r>
          </w:p>
        </w:tc>
        <w:tc>
          <w:tcPr>
            <w:tcW w:w="1037" w:type="dxa"/>
            <w:tcBorders>
              <w:top w:val="single" w:sz="4" w:space="0" w:color="auto"/>
              <w:bottom w:val="single" w:sz="4" w:space="0" w:color="auto"/>
            </w:tcBorders>
            <w:shd w:val="clear" w:color="auto" w:fill="auto"/>
          </w:tcPr>
          <w:p w14:paraId="73B5A8D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25/02/1991</w:t>
            </w:r>
          </w:p>
        </w:tc>
        <w:tc>
          <w:tcPr>
            <w:tcW w:w="1241" w:type="dxa"/>
            <w:tcBorders>
              <w:top w:val="single" w:sz="4" w:space="0" w:color="auto"/>
              <w:bottom w:val="single" w:sz="4" w:space="0" w:color="auto"/>
            </w:tcBorders>
            <w:shd w:val="clear" w:color="auto" w:fill="auto"/>
          </w:tcPr>
          <w:p w14:paraId="1B1A585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28/02/1995</w:t>
            </w:r>
          </w:p>
        </w:tc>
        <w:tc>
          <w:tcPr>
            <w:tcW w:w="1217" w:type="dxa"/>
            <w:tcBorders>
              <w:top w:val="single" w:sz="4" w:space="0" w:color="auto"/>
              <w:bottom w:val="single" w:sz="4" w:space="0" w:color="auto"/>
            </w:tcBorders>
            <w:shd w:val="clear" w:color="auto" w:fill="D9D9D9"/>
          </w:tcPr>
          <w:p w14:paraId="5CBB78D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14/04/2009</w:t>
            </w:r>
          </w:p>
        </w:tc>
        <w:tc>
          <w:tcPr>
            <w:tcW w:w="1223" w:type="dxa"/>
            <w:tcBorders>
              <w:top w:val="single" w:sz="4" w:space="0" w:color="auto"/>
              <w:bottom w:val="single" w:sz="4" w:space="0" w:color="auto"/>
            </w:tcBorders>
            <w:shd w:val="clear" w:color="auto" w:fill="D9D9D9"/>
          </w:tcPr>
          <w:p w14:paraId="1F17A04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14/04/2009</w:t>
            </w:r>
          </w:p>
        </w:tc>
        <w:tc>
          <w:tcPr>
            <w:tcW w:w="1134" w:type="dxa"/>
            <w:tcBorders>
              <w:top w:val="single" w:sz="4" w:space="0" w:color="auto"/>
              <w:bottom w:val="single" w:sz="4" w:space="0" w:color="auto"/>
            </w:tcBorders>
            <w:shd w:val="clear" w:color="auto" w:fill="auto"/>
          </w:tcPr>
          <w:p w14:paraId="686CAB4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2BF349F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08/12/2009</w:t>
            </w:r>
          </w:p>
        </w:tc>
      </w:tr>
      <w:tr w:rsidR="00FD0BFF" w:rsidRPr="00010B7B" w14:paraId="6D047DF4" w14:textId="77777777" w:rsidTr="004E7CD2">
        <w:tc>
          <w:tcPr>
            <w:tcW w:w="1988" w:type="dxa"/>
            <w:tcBorders>
              <w:top w:val="nil"/>
              <w:bottom w:val="single" w:sz="4" w:space="0" w:color="auto"/>
            </w:tcBorders>
            <w:shd w:val="clear" w:color="auto" w:fill="auto"/>
            <w:noWrap/>
          </w:tcPr>
          <w:p w14:paraId="1839E4AC" w14:textId="77777777" w:rsidR="00FD0BFF" w:rsidRPr="00010B7B" w:rsidRDefault="00FD0BFF" w:rsidP="00FD0BFF">
            <w:pPr>
              <w:suppressAutoHyphens w:val="0"/>
              <w:spacing w:line="240" w:lineRule="auto"/>
              <w:rPr>
                <w:rFonts w:eastAsia="SimSun"/>
                <w:sz w:val="18"/>
                <w:szCs w:val="18"/>
                <w:lang w:val="en-US" w:eastAsia="zh-CN"/>
              </w:rPr>
            </w:pPr>
            <w:r w:rsidRPr="00010B7B">
              <w:rPr>
                <w:rFonts w:eastAsia="SimSun"/>
                <w:sz w:val="18"/>
                <w:szCs w:val="18"/>
                <w:lang w:val="en-US" w:eastAsia="zh-CN"/>
              </w:rPr>
              <w:t>North Macedonia</w:t>
            </w:r>
          </w:p>
        </w:tc>
        <w:tc>
          <w:tcPr>
            <w:tcW w:w="1037" w:type="dxa"/>
            <w:tcBorders>
              <w:top w:val="single" w:sz="4" w:space="0" w:color="auto"/>
              <w:bottom w:val="single" w:sz="4" w:space="0" w:color="auto"/>
            </w:tcBorders>
            <w:shd w:val="clear" w:color="auto" w:fill="auto"/>
          </w:tcPr>
          <w:p w14:paraId="00064B1E" w14:textId="77777777" w:rsidR="00FD0BFF" w:rsidRPr="00010B7B" w:rsidRDefault="00FD0BFF" w:rsidP="00FD0BFF">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0C7C6CF5" w14:textId="77777777" w:rsidR="00FD0BFF" w:rsidRPr="00010B7B" w:rsidRDefault="00FD0BFF" w:rsidP="00FD0BFF">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31/08/1999</w:t>
            </w:r>
          </w:p>
        </w:tc>
        <w:tc>
          <w:tcPr>
            <w:tcW w:w="1217" w:type="dxa"/>
            <w:tcBorders>
              <w:top w:val="single" w:sz="4" w:space="0" w:color="auto"/>
              <w:bottom w:val="single" w:sz="4" w:space="0" w:color="auto"/>
            </w:tcBorders>
            <w:shd w:val="clear" w:color="auto" w:fill="D9D9D9"/>
          </w:tcPr>
          <w:p w14:paraId="1C6CA92E" w14:textId="77777777" w:rsidR="00FD0BFF" w:rsidRPr="00010B7B" w:rsidRDefault="00FD0BFF" w:rsidP="00FD0BFF">
            <w:pPr>
              <w:suppressAutoHyphens w:val="0"/>
              <w:spacing w:line="240" w:lineRule="auto"/>
              <w:jc w:val="center"/>
              <w:rPr>
                <w:rFonts w:eastAsia="SimSun"/>
                <w:sz w:val="18"/>
                <w:szCs w:val="18"/>
                <w:lang w:val="en-US" w:eastAsia="zh-CN"/>
              </w:rPr>
            </w:pPr>
          </w:p>
        </w:tc>
        <w:tc>
          <w:tcPr>
            <w:tcW w:w="1223" w:type="dxa"/>
            <w:tcBorders>
              <w:top w:val="single" w:sz="4" w:space="0" w:color="auto"/>
              <w:bottom w:val="single" w:sz="4" w:space="0" w:color="auto"/>
            </w:tcBorders>
            <w:shd w:val="clear" w:color="auto" w:fill="D9D9D9"/>
          </w:tcPr>
          <w:p w14:paraId="0FA3175C" w14:textId="77777777" w:rsidR="00FD0BFF" w:rsidRPr="00010B7B" w:rsidRDefault="00FD0BFF" w:rsidP="00FD0BFF">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7EC3D6EC" w14:textId="77777777" w:rsidR="00FD0BFF" w:rsidRPr="00010B7B" w:rsidRDefault="00FD0BFF" w:rsidP="00FD0BFF">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3A1905E9" w14:textId="77777777" w:rsidR="00FD0BFF" w:rsidRPr="00010B7B" w:rsidRDefault="00FD0BFF" w:rsidP="00FD0BFF">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13/09/2013 </w:t>
            </w:r>
          </w:p>
        </w:tc>
      </w:tr>
      <w:tr w:rsidR="00AD0D09" w:rsidRPr="00010B7B" w14:paraId="70FD8725" w14:textId="77777777" w:rsidTr="00506312">
        <w:tc>
          <w:tcPr>
            <w:tcW w:w="1988" w:type="dxa"/>
            <w:tcBorders>
              <w:top w:val="nil"/>
              <w:bottom w:val="single" w:sz="4" w:space="0" w:color="auto"/>
            </w:tcBorders>
            <w:shd w:val="clear" w:color="auto" w:fill="auto"/>
            <w:noWrap/>
          </w:tcPr>
          <w:p w14:paraId="6060F053"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Norway </w:t>
            </w:r>
          </w:p>
        </w:tc>
        <w:tc>
          <w:tcPr>
            <w:tcW w:w="1037" w:type="dxa"/>
            <w:tcBorders>
              <w:top w:val="single" w:sz="4" w:space="0" w:color="auto"/>
              <w:bottom w:val="single" w:sz="4" w:space="0" w:color="auto"/>
            </w:tcBorders>
            <w:shd w:val="clear" w:color="auto" w:fill="auto"/>
          </w:tcPr>
          <w:p w14:paraId="01F0959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25/02/1991</w:t>
            </w:r>
          </w:p>
        </w:tc>
        <w:tc>
          <w:tcPr>
            <w:tcW w:w="1241" w:type="dxa"/>
            <w:tcBorders>
              <w:top w:val="single" w:sz="4" w:space="0" w:color="auto"/>
              <w:bottom w:val="single" w:sz="4" w:space="0" w:color="auto"/>
            </w:tcBorders>
            <w:shd w:val="clear" w:color="auto" w:fill="auto"/>
          </w:tcPr>
          <w:p w14:paraId="05A6A75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23/06/1993</w:t>
            </w:r>
          </w:p>
        </w:tc>
        <w:tc>
          <w:tcPr>
            <w:tcW w:w="1217" w:type="dxa"/>
            <w:tcBorders>
              <w:top w:val="single" w:sz="4" w:space="0" w:color="auto"/>
              <w:bottom w:val="single" w:sz="4" w:space="0" w:color="auto"/>
            </w:tcBorders>
            <w:shd w:val="clear" w:color="auto" w:fill="D9D9D9"/>
          </w:tcPr>
          <w:p w14:paraId="656F131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24/02/2010</w:t>
            </w:r>
          </w:p>
        </w:tc>
        <w:tc>
          <w:tcPr>
            <w:tcW w:w="1223" w:type="dxa"/>
            <w:tcBorders>
              <w:top w:val="single" w:sz="4" w:space="0" w:color="auto"/>
              <w:bottom w:val="single" w:sz="4" w:space="0" w:color="auto"/>
            </w:tcBorders>
            <w:shd w:val="clear" w:color="auto" w:fill="D9D9D9"/>
          </w:tcPr>
          <w:p w14:paraId="713B6F2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24/02/2010</w:t>
            </w:r>
          </w:p>
        </w:tc>
        <w:tc>
          <w:tcPr>
            <w:tcW w:w="1134" w:type="dxa"/>
            <w:tcBorders>
              <w:top w:val="single" w:sz="4" w:space="0" w:color="auto"/>
              <w:bottom w:val="single" w:sz="4" w:space="0" w:color="auto"/>
            </w:tcBorders>
            <w:shd w:val="clear" w:color="auto" w:fill="auto"/>
          </w:tcPr>
          <w:p w14:paraId="1024CD2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6EDEB61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11/10/2007</w:t>
            </w:r>
          </w:p>
        </w:tc>
      </w:tr>
      <w:tr w:rsidR="00AD0D09" w:rsidRPr="00010B7B" w14:paraId="704FE936" w14:textId="77777777" w:rsidTr="00506312">
        <w:tc>
          <w:tcPr>
            <w:tcW w:w="1988" w:type="dxa"/>
            <w:tcBorders>
              <w:top w:val="nil"/>
              <w:bottom w:val="single" w:sz="4" w:space="0" w:color="auto"/>
            </w:tcBorders>
            <w:shd w:val="clear" w:color="auto" w:fill="auto"/>
            <w:noWrap/>
          </w:tcPr>
          <w:p w14:paraId="49368629"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Poland </w:t>
            </w:r>
          </w:p>
        </w:tc>
        <w:tc>
          <w:tcPr>
            <w:tcW w:w="1037" w:type="dxa"/>
            <w:tcBorders>
              <w:top w:val="single" w:sz="4" w:space="0" w:color="auto"/>
              <w:bottom w:val="single" w:sz="4" w:space="0" w:color="auto"/>
            </w:tcBorders>
            <w:shd w:val="clear" w:color="auto" w:fill="auto"/>
          </w:tcPr>
          <w:p w14:paraId="4BC5A62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7883855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12/06/1997</w:t>
            </w:r>
          </w:p>
        </w:tc>
        <w:tc>
          <w:tcPr>
            <w:tcW w:w="1217" w:type="dxa"/>
            <w:tcBorders>
              <w:top w:val="single" w:sz="4" w:space="0" w:color="auto"/>
              <w:bottom w:val="single" w:sz="4" w:space="0" w:color="auto"/>
            </w:tcBorders>
            <w:shd w:val="clear" w:color="auto" w:fill="D9D9D9"/>
          </w:tcPr>
          <w:p w14:paraId="689F921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20/07/2004</w:t>
            </w:r>
          </w:p>
        </w:tc>
        <w:tc>
          <w:tcPr>
            <w:tcW w:w="1223" w:type="dxa"/>
            <w:tcBorders>
              <w:top w:val="single" w:sz="4" w:space="0" w:color="auto"/>
              <w:bottom w:val="single" w:sz="4" w:space="0" w:color="auto"/>
            </w:tcBorders>
            <w:shd w:val="clear" w:color="auto" w:fill="D9D9D9"/>
          </w:tcPr>
          <w:p w14:paraId="4CB4E98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11/01/2012</w:t>
            </w:r>
          </w:p>
        </w:tc>
        <w:tc>
          <w:tcPr>
            <w:tcW w:w="1134" w:type="dxa"/>
            <w:tcBorders>
              <w:top w:val="single" w:sz="4" w:space="0" w:color="auto"/>
              <w:bottom w:val="single" w:sz="4" w:space="0" w:color="auto"/>
            </w:tcBorders>
            <w:shd w:val="clear" w:color="auto" w:fill="auto"/>
          </w:tcPr>
          <w:p w14:paraId="536ECF9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5D1E592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21/06/2011</w:t>
            </w:r>
          </w:p>
        </w:tc>
      </w:tr>
      <w:tr w:rsidR="00AD0D09" w:rsidRPr="00010B7B" w14:paraId="35FB7C5A" w14:textId="77777777" w:rsidTr="00506312">
        <w:tc>
          <w:tcPr>
            <w:tcW w:w="1988" w:type="dxa"/>
            <w:tcBorders>
              <w:top w:val="nil"/>
              <w:bottom w:val="single" w:sz="4" w:space="0" w:color="auto"/>
            </w:tcBorders>
            <w:shd w:val="clear" w:color="auto" w:fill="auto"/>
            <w:noWrap/>
          </w:tcPr>
          <w:p w14:paraId="44B2C2F7"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Portugal </w:t>
            </w:r>
          </w:p>
        </w:tc>
        <w:tc>
          <w:tcPr>
            <w:tcW w:w="1037" w:type="dxa"/>
            <w:tcBorders>
              <w:top w:val="single" w:sz="4" w:space="0" w:color="auto"/>
              <w:bottom w:val="single" w:sz="4" w:space="0" w:color="auto"/>
            </w:tcBorders>
            <w:shd w:val="clear" w:color="auto" w:fill="auto"/>
          </w:tcPr>
          <w:p w14:paraId="18EE4B6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08D0A2A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06/04/2000</w:t>
            </w:r>
          </w:p>
        </w:tc>
        <w:tc>
          <w:tcPr>
            <w:tcW w:w="1217" w:type="dxa"/>
            <w:tcBorders>
              <w:top w:val="single" w:sz="4" w:space="0" w:color="auto"/>
              <w:bottom w:val="single" w:sz="4" w:space="0" w:color="auto"/>
            </w:tcBorders>
            <w:shd w:val="clear" w:color="auto" w:fill="D9D9D9"/>
          </w:tcPr>
          <w:p w14:paraId="46FD163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22/05/2015</w:t>
            </w:r>
          </w:p>
        </w:tc>
        <w:tc>
          <w:tcPr>
            <w:tcW w:w="1223" w:type="dxa"/>
            <w:tcBorders>
              <w:top w:val="single" w:sz="4" w:space="0" w:color="auto"/>
              <w:bottom w:val="single" w:sz="4" w:space="0" w:color="auto"/>
            </w:tcBorders>
            <w:shd w:val="clear" w:color="auto" w:fill="D9D9D9"/>
          </w:tcPr>
          <w:p w14:paraId="764A409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09/03/2012</w:t>
            </w:r>
          </w:p>
        </w:tc>
        <w:tc>
          <w:tcPr>
            <w:tcW w:w="1134" w:type="dxa"/>
            <w:tcBorders>
              <w:top w:val="single" w:sz="4" w:space="0" w:color="auto"/>
              <w:bottom w:val="single" w:sz="4" w:space="0" w:color="auto"/>
            </w:tcBorders>
            <w:shd w:val="clear" w:color="auto" w:fill="auto"/>
          </w:tcPr>
          <w:p w14:paraId="199D411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40D7E86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04/09/2012</w:t>
            </w:r>
          </w:p>
        </w:tc>
      </w:tr>
      <w:tr w:rsidR="00AD0D09" w:rsidRPr="00010B7B" w14:paraId="1B2534B6" w14:textId="77777777" w:rsidTr="00506312">
        <w:tc>
          <w:tcPr>
            <w:tcW w:w="1988" w:type="dxa"/>
            <w:tcBorders>
              <w:top w:val="nil"/>
              <w:bottom w:val="single" w:sz="4" w:space="0" w:color="auto"/>
            </w:tcBorders>
            <w:shd w:val="clear" w:color="auto" w:fill="auto"/>
            <w:noWrap/>
          </w:tcPr>
          <w:p w14:paraId="0BDE66BC"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Republic of Moldova</w:t>
            </w:r>
          </w:p>
        </w:tc>
        <w:tc>
          <w:tcPr>
            <w:tcW w:w="1037" w:type="dxa"/>
            <w:tcBorders>
              <w:top w:val="single" w:sz="4" w:space="0" w:color="auto"/>
              <w:bottom w:val="single" w:sz="4" w:space="0" w:color="auto"/>
            </w:tcBorders>
            <w:shd w:val="clear" w:color="auto" w:fill="auto"/>
          </w:tcPr>
          <w:p w14:paraId="6E17EC32"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26CD395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04/01/1994</w:t>
            </w:r>
          </w:p>
        </w:tc>
        <w:tc>
          <w:tcPr>
            <w:tcW w:w="1217" w:type="dxa"/>
            <w:tcBorders>
              <w:top w:val="single" w:sz="4" w:space="0" w:color="auto"/>
              <w:bottom w:val="single" w:sz="4" w:space="0" w:color="auto"/>
            </w:tcBorders>
            <w:shd w:val="clear" w:color="auto" w:fill="D9D9D9"/>
          </w:tcPr>
          <w:p w14:paraId="2A1CBBB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15/03/2016</w:t>
            </w:r>
          </w:p>
        </w:tc>
        <w:tc>
          <w:tcPr>
            <w:tcW w:w="1223" w:type="dxa"/>
            <w:tcBorders>
              <w:top w:val="single" w:sz="4" w:space="0" w:color="auto"/>
              <w:bottom w:val="single" w:sz="4" w:space="0" w:color="auto"/>
            </w:tcBorders>
            <w:shd w:val="clear" w:color="auto" w:fill="D9D9D9"/>
          </w:tcPr>
          <w:p w14:paraId="2B59DC15" w14:textId="77777777" w:rsidR="00AD0D09" w:rsidRPr="00010B7B" w:rsidRDefault="003662E4" w:rsidP="00506312">
            <w:pPr>
              <w:suppressAutoHyphens w:val="0"/>
              <w:spacing w:line="240" w:lineRule="auto"/>
              <w:jc w:val="center"/>
              <w:rPr>
                <w:rFonts w:eastAsia="SimSun"/>
                <w:color w:val="000000"/>
                <w:sz w:val="18"/>
                <w:szCs w:val="18"/>
                <w:lang w:val="en-US" w:eastAsia="zh-CN"/>
              </w:rPr>
            </w:pPr>
            <w:r w:rsidRPr="00010B7B">
              <w:rPr>
                <w:rFonts w:eastAsia="SimSun"/>
                <w:color w:val="000000"/>
                <w:sz w:val="18"/>
                <w:szCs w:val="18"/>
                <w:lang w:val="en-US" w:eastAsia="zh-CN"/>
              </w:rPr>
              <w:t>10/12/2018</w:t>
            </w:r>
          </w:p>
        </w:tc>
        <w:tc>
          <w:tcPr>
            <w:tcW w:w="1134" w:type="dxa"/>
            <w:tcBorders>
              <w:top w:val="single" w:sz="4" w:space="0" w:color="auto"/>
              <w:bottom w:val="single" w:sz="4" w:space="0" w:color="auto"/>
            </w:tcBorders>
            <w:shd w:val="clear" w:color="auto" w:fill="auto"/>
          </w:tcPr>
          <w:p w14:paraId="315CD67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519D507A" w14:textId="77777777" w:rsidR="00AD0D09" w:rsidRPr="00010B7B" w:rsidRDefault="007700B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12/02/2019</w:t>
            </w:r>
            <w:r w:rsidR="00464C79" w:rsidRPr="00010B7B">
              <w:rPr>
                <w:rFonts w:eastAsia="SimSun"/>
                <w:sz w:val="18"/>
                <w:szCs w:val="18"/>
                <w:vertAlign w:val="superscript"/>
                <w:lang w:val="en-US" w:eastAsia="zh-CN"/>
              </w:rPr>
              <w:t>5</w:t>
            </w:r>
          </w:p>
        </w:tc>
      </w:tr>
      <w:tr w:rsidR="00AD0D09" w:rsidRPr="00010B7B" w14:paraId="5560879C" w14:textId="77777777" w:rsidTr="00506312">
        <w:tc>
          <w:tcPr>
            <w:tcW w:w="1988" w:type="dxa"/>
            <w:tcBorders>
              <w:top w:val="nil"/>
              <w:bottom w:val="single" w:sz="4" w:space="0" w:color="auto"/>
            </w:tcBorders>
            <w:shd w:val="clear" w:color="auto" w:fill="auto"/>
            <w:noWrap/>
          </w:tcPr>
          <w:p w14:paraId="7D63DC2A"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Romania </w:t>
            </w:r>
          </w:p>
        </w:tc>
        <w:tc>
          <w:tcPr>
            <w:tcW w:w="1037" w:type="dxa"/>
            <w:tcBorders>
              <w:top w:val="single" w:sz="4" w:space="0" w:color="auto"/>
              <w:bottom w:val="single" w:sz="4" w:space="0" w:color="auto"/>
            </w:tcBorders>
            <w:shd w:val="clear" w:color="auto" w:fill="auto"/>
          </w:tcPr>
          <w:p w14:paraId="7B02445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2104E55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29/03/2001</w:t>
            </w:r>
          </w:p>
        </w:tc>
        <w:tc>
          <w:tcPr>
            <w:tcW w:w="1217" w:type="dxa"/>
            <w:tcBorders>
              <w:top w:val="single" w:sz="4" w:space="0" w:color="auto"/>
              <w:bottom w:val="single" w:sz="4" w:space="0" w:color="auto"/>
            </w:tcBorders>
            <w:shd w:val="clear" w:color="auto" w:fill="auto"/>
          </w:tcPr>
          <w:p w14:paraId="53E03BA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16/11/2006</w:t>
            </w:r>
          </w:p>
        </w:tc>
        <w:tc>
          <w:tcPr>
            <w:tcW w:w="1223" w:type="dxa"/>
            <w:tcBorders>
              <w:top w:val="single" w:sz="4" w:space="0" w:color="auto"/>
              <w:bottom w:val="single" w:sz="4" w:space="0" w:color="auto"/>
            </w:tcBorders>
            <w:shd w:val="clear" w:color="auto" w:fill="D9D9D9"/>
          </w:tcPr>
          <w:p w14:paraId="5C5DAD8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 xml:space="preserve"> 03/05/2016</w:t>
            </w:r>
          </w:p>
        </w:tc>
        <w:tc>
          <w:tcPr>
            <w:tcW w:w="1134" w:type="dxa"/>
            <w:tcBorders>
              <w:top w:val="single" w:sz="4" w:space="0" w:color="auto"/>
              <w:bottom w:val="single" w:sz="4" w:space="0" w:color="auto"/>
            </w:tcBorders>
            <w:shd w:val="clear" w:color="auto" w:fill="auto"/>
          </w:tcPr>
          <w:p w14:paraId="10D77D9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35FA10B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08/03/2010</w:t>
            </w:r>
          </w:p>
        </w:tc>
      </w:tr>
      <w:tr w:rsidR="00AD0D09" w:rsidRPr="00010B7B" w14:paraId="0FE93F0A" w14:textId="77777777" w:rsidTr="00506312">
        <w:tc>
          <w:tcPr>
            <w:tcW w:w="1988" w:type="dxa"/>
            <w:tcBorders>
              <w:top w:val="nil"/>
              <w:bottom w:val="single" w:sz="4" w:space="0" w:color="auto"/>
            </w:tcBorders>
            <w:shd w:val="clear" w:color="auto" w:fill="auto"/>
            <w:noWrap/>
          </w:tcPr>
          <w:p w14:paraId="733F55EB"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Russian Federation </w:t>
            </w:r>
          </w:p>
        </w:tc>
        <w:tc>
          <w:tcPr>
            <w:tcW w:w="1037" w:type="dxa"/>
            <w:tcBorders>
              <w:top w:val="single" w:sz="4" w:space="0" w:color="auto"/>
              <w:bottom w:val="single" w:sz="4" w:space="0" w:color="auto"/>
            </w:tcBorders>
            <w:shd w:val="clear" w:color="auto" w:fill="auto"/>
          </w:tcPr>
          <w:p w14:paraId="5FD007F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06/06/1991</w:t>
            </w:r>
          </w:p>
        </w:tc>
        <w:tc>
          <w:tcPr>
            <w:tcW w:w="1241" w:type="dxa"/>
            <w:tcBorders>
              <w:top w:val="single" w:sz="4" w:space="0" w:color="auto"/>
              <w:bottom w:val="single" w:sz="4" w:space="0" w:color="auto"/>
            </w:tcBorders>
            <w:shd w:val="clear" w:color="auto" w:fill="auto"/>
          </w:tcPr>
          <w:p w14:paraId="4ACD6DDC"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45FC6B6F"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7FB26B5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7ACD0FFE"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single" w:sz="4" w:space="0" w:color="auto"/>
              <w:bottom w:val="single" w:sz="4" w:space="0" w:color="auto"/>
            </w:tcBorders>
            <w:shd w:val="clear" w:color="auto" w:fill="auto"/>
          </w:tcPr>
          <w:p w14:paraId="27EB7B63"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5870DFFB" w14:textId="77777777" w:rsidTr="00506312">
        <w:tc>
          <w:tcPr>
            <w:tcW w:w="1988" w:type="dxa"/>
            <w:tcBorders>
              <w:top w:val="nil"/>
              <w:bottom w:val="single" w:sz="4" w:space="0" w:color="auto"/>
            </w:tcBorders>
            <w:shd w:val="clear" w:color="auto" w:fill="auto"/>
            <w:noWrap/>
          </w:tcPr>
          <w:p w14:paraId="02240D59"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San Marino </w:t>
            </w:r>
          </w:p>
        </w:tc>
        <w:tc>
          <w:tcPr>
            <w:tcW w:w="1037" w:type="dxa"/>
            <w:tcBorders>
              <w:top w:val="single" w:sz="4" w:space="0" w:color="auto"/>
              <w:bottom w:val="single" w:sz="4" w:space="0" w:color="auto"/>
            </w:tcBorders>
            <w:shd w:val="clear" w:color="auto" w:fill="auto"/>
          </w:tcPr>
          <w:p w14:paraId="3C20B0FA"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4D322FA7"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195AF96E"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521FA9AE"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23BD654F"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single" w:sz="4" w:space="0" w:color="auto"/>
              <w:bottom w:val="single" w:sz="4" w:space="0" w:color="auto"/>
            </w:tcBorders>
            <w:shd w:val="clear" w:color="auto" w:fill="auto"/>
          </w:tcPr>
          <w:p w14:paraId="33E44D29"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1770A3C0" w14:textId="77777777" w:rsidTr="00506312">
        <w:tc>
          <w:tcPr>
            <w:tcW w:w="1988" w:type="dxa"/>
            <w:tcBorders>
              <w:top w:val="nil"/>
              <w:bottom w:val="single" w:sz="4" w:space="0" w:color="auto"/>
            </w:tcBorders>
            <w:shd w:val="clear" w:color="auto" w:fill="auto"/>
            <w:noWrap/>
          </w:tcPr>
          <w:p w14:paraId="7D4D81F6"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Serbia</w:t>
            </w:r>
          </w:p>
        </w:tc>
        <w:tc>
          <w:tcPr>
            <w:tcW w:w="1037" w:type="dxa"/>
            <w:tcBorders>
              <w:top w:val="single" w:sz="4" w:space="0" w:color="auto"/>
              <w:bottom w:val="single" w:sz="4" w:space="0" w:color="auto"/>
            </w:tcBorders>
            <w:shd w:val="clear" w:color="auto" w:fill="auto"/>
          </w:tcPr>
          <w:p w14:paraId="217FBC2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3C61A1F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18/12/2007</w:t>
            </w:r>
          </w:p>
        </w:tc>
        <w:tc>
          <w:tcPr>
            <w:tcW w:w="1217" w:type="dxa"/>
            <w:tcBorders>
              <w:top w:val="nil"/>
              <w:bottom w:val="single" w:sz="4" w:space="0" w:color="auto"/>
            </w:tcBorders>
            <w:shd w:val="clear" w:color="auto" w:fill="auto"/>
          </w:tcPr>
          <w:p w14:paraId="0890833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21/03/2016</w:t>
            </w:r>
          </w:p>
        </w:tc>
        <w:tc>
          <w:tcPr>
            <w:tcW w:w="1223" w:type="dxa"/>
            <w:tcBorders>
              <w:top w:val="nil"/>
              <w:bottom w:val="single" w:sz="4" w:space="0" w:color="auto"/>
            </w:tcBorders>
            <w:shd w:val="clear" w:color="auto" w:fill="auto"/>
          </w:tcPr>
          <w:p w14:paraId="2B0684B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21/03/2016</w:t>
            </w:r>
          </w:p>
        </w:tc>
        <w:tc>
          <w:tcPr>
            <w:tcW w:w="1134" w:type="dxa"/>
            <w:tcBorders>
              <w:top w:val="single" w:sz="4" w:space="0" w:color="auto"/>
              <w:bottom w:val="single" w:sz="4" w:space="0" w:color="auto"/>
            </w:tcBorders>
            <w:shd w:val="clear" w:color="auto" w:fill="auto"/>
          </w:tcPr>
          <w:p w14:paraId="341E08A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7F3E6333" w14:textId="77777777" w:rsidR="00AD0D09" w:rsidRPr="00010B7B" w:rsidRDefault="00AD0D09" w:rsidP="00506312">
            <w:pPr>
              <w:suppressAutoHyphens w:val="0"/>
              <w:spacing w:line="240" w:lineRule="auto"/>
              <w:jc w:val="center"/>
              <w:rPr>
                <w:rFonts w:eastAsia="SimSun"/>
                <w:i/>
                <w:iCs/>
                <w:sz w:val="18"/>
                <w:szCs w:val="18"/>
                <w:lang w:val="en-US" w:eastAsia="zh-CN"/>
              </w:rPr>
            </w:pPr>
            <w:r w:rsidRPr="00010B7B">
              <w:rPr>
                <w:rFonts w:eastAsia="SimSun"/>
                <w:sz w:val="18"/>
                <w:szCs w:val="18"/>
                <w:lang w:val="en-US" w:eastAsia="zh-CN"/>
              </w:rPr>
              <w:t>08/07/2010</w:t>
            </w:r>
            <w:r w:rsidRPr="00010B7B">
              <w:rPr>
                <w:rFonts w:eastAsia="SimSun"/>
                <w:i/>
                <w:iCs/>
                <w:sz w:val="18"/>
                <w:szCs w:val="18"/>
                <w:lang w:val="en-US" w:eastAsia="zh-CN"/>
              </w:rPr>
              <w:t> </w:t>
            </w:r>
          </w:p>
        </w:tc>
      </w:tr>
      <w:tr w:rsidR="00AD0D09" w:rsidRPr="00010B7B" w14:paraId="3D38E33E" w14:textId="77777777" w:rsidTr="00506312">
        <w:tc>
          <w:tcPr>
            <w:tcW w:w="1988" w:type="dxa"/>
            <w:tcBorders>
              <w:top w:val="nil"/>
              <w:bottom w:val="single" w:sz="4" w:space="0" w:color="auto"/>
            </w:tcBorders>
            <w:shd w:val="clear" w:color="auto" w:fill="auto"/>
            <w:noWrap/>
          </w:tcPr>
          <w:p w14:paraId="5746B8EB"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Slovakia</w:t>
            </w:r>
          </w:p>
        </w:tc>
        <w:tc>
          <w:tcPr>
            <w:tcW w:w="1037" w:type="dxa"/>
            <w:tcBorders>
              <w:top w:val="single" w:sz="4" w:space="0" w:color="auto"/>
              <w:bottom w:val="single" w:sz="4" w:space="0" w:color="auto"/>
            </w:tcBorders>
            <w:shd w:val="clear" w:color="auto" w:fill="auto"/>
          </w:tcPr>
          <w:p w14:paraId="4F30E3B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28/05/1993</w:t>
            </w:r>
          </w:p>
        </w:tc>
        <w:tc>
          <w:tcPr>
            <w:tcW w:w="1241" w:type="dxa"/>
            <w:tcBorders>
              <w:top w:val="single" w:sz="4" w:space="0" w:color="auto"/>
              <w:bottom w:val="single" w:sz="4" w:space="0" w:color="auto"/>
            </w:tcBorders>
            <w:shd w:val="clear" w:color="auto" w:fill="auto"/>
          </w:tcPr>
          <w:p w14:paraId="219DB7B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19/11/1999</w:t>
            </w:r>
          </w:p>
        </w:tc>
        <w:tc>
          <w:tcPr>
            <w:tcW w:w="1217" w:type="dxa"/>
            <w:tcBorders>
              <w:top w:val="single" w:sz="4" w:space="0" w:color="auto"/>
              <w:bottom w:val="single" w:sz="4" w:space="0" w:color="auto"/>
            </w:tcBorders>
            <w:shd w:val="clear" w:color="auto" w:fill="D9D9D9"/>
          </w:tcPr>
          <w:p w14:paraId="3A9E544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29/05/2008</w:t>
            </w:r>
          </w:p>
        </w:tc>
        <w:tc>
          <w:tcPr>
            <w:tcW w:w="1223" w:type="dxa"/>
            <w:tcBorders>
              <w:top w:val="single" w:sz="4" w:space="0" w:color="auto"/>
              <w:bottom w:val="single" w:sz="4" w:space="0" w:color="auto"/>
            </w:tcBorders>
            <w:shd w:val="clear" w:color="auto" w:fill="D9D9D9"/>
          </w:tcPr>
          <w:p w14:paraId="67131AD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29/05/2008</w:t>
            </w:r>
          </w:p>
        </w:tc>
        <w:tc>
          <w:tcPr>
            <w:tcW w:w="1134" w:type="dxa"/>
            <w:tcBorders>
              <w:top w:val="single" w:sz="4" w:space="0" w:color="auto"/>
              <w:bottom w:val="single" w:sz="4" w:space="0" w:color="auto"/>
            </w:tcBorders>
            <w:shd w:val="clear" w:color="auto" w:fill="auto"/>
          </w:tcPr>
          <w:p w14:paraId="62FA03D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19/12/2003</w:t>
            </w:r>
          </w:p>
        </w:tc>
        <w:tc>
          <w:tcPr>
            <w:tcW w:w="1186" w:type="dxa"/>
            <w:tcBorders>
              <w:top w:val="single" w:sz="4" w:space="0" w:color="auto"/>
              <w:bottom w:val="single" w:sz="4" w:space="0" w:color="auto"/>
            </w:tcBorders>
            <w:shd w:val="clear" w:color="auto" w:fill="auto"/>
          </w:tcPr>
          <w:p w14:paraId="2C726FD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29/05/2008</w:t>
            </w:r>
          </w:p>
        </w:tc>
      </w:tr>
      <w:tr w:rsidR="00AD0D09" w:rsidRPr="00010B7B" w14:paraId="064B9C95" w14:textId="77777777" w:rsidTr="00506312">
        <w:tc>
          <w:tcPr>
            <w:tcW w:w="1988" w:type="dxa"/>
            <w:tcBorders>
              <w:top w:val="nil"/>
              <w:bottom w:val="single" w:sz="4" w:space="0" w:color="auto"/>
            </w:tcBorders>
            <w:shd w:val="clear" w:color="auto" w:fill="auto"/>
            <w:noWrap/>
          </w:tcPr>
          <w:p w14:paraId="4A72A973"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Slovenia </w:t>
            </w:r>
          </w:p>
        </w:tc>
        <w:tc>
          <w:tcPr>
            <w:tcW w:w="1037" w:type="dxa"/>
            <w:tcBorders>
              <w:top w:val="single" w:sz="4" w:space="0" w:color="auto"/>
              <w:bottom w:val="single" w:sz="4" w:space="0" w:color="auto"/>
            </w:tcBorders>
            <w:shd w:val="clear" w:color="auto" w:fill="auto"/>
          </w:tcPr>
          <w:p w14:paraId="2BDB782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1D9CF55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05/08/1998</w:t>
            </w:r>
          </w:p>
        </w:tc>
        <w:tc>
          <w:tcPr>
            <w:tcW w:w="1217" w:type="dxa"/>
            <w:tcBorders>
              <w:top w:val="single" w:sz="4" w:space="0" w:color="auto"/>
              <w:bottom w:val="single" w:sz="4" w:space="0" w:color="auto"/>
            </w:tcBorders>
            <w:shd w:val="clear" w:color="auto" w:fill="D9D9D9"/>
          </w:tcPr>
          <w:p w14:paraId="297CD28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25/03/2014</w:t>
            </w:r>
          </w:p>
        </w:tc>
        <w:tc>
          <w:tcPr>
            <w:tcW w:w="1223" w:type="dxa"/>
            <w:tcBorders>
              <w:top w:val="single" w:sz="4" w:space="0" w:color="auto"/>
              <w:bottom w:val="single" w:sz="4" w:space="0" w:color="auto"/>
            </w:tcBorders>
            <w:shd w:val="clear" w:color="auto" w:fill="D9D9D9"/>
          </w:tcPr>
          <w:p w14:paraId="34A5B9F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25/03/2014</w:t>
            </w:r>
          </w:p>
        </w:tc>
        <w:tc>
          <w:tcPr>
            <w:tcW w:w="1134" w:type="dxa"/>
            <w:tcBorders>
              <w:top w:val="single" w:sz="4" w:space="0" w:color="auto"/>
              <w:bottom w:val="single" w:sz="4" w:space="0" w:color="auto"/>
            </w:tcBorders>
            <w:shd w:val="clear" w:color="auto" w:fill="auto"/>
          </w:tcPr>
          <w:p w14:paraId="54DD388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22/05/2003</w:t>
            </w:r>
          </w:p>
        </w:tc>
        <w:tc>
          <w:tcPr>
            <w:tcW w:w="1186" w:type="dxa"/>
            <w:tcBorders>
              <w:top w:val="single" w:sz="4" w:space="0" w:color="auto"/>
              <w:bottom w:val="single" w:sz="4" w:space="0" w:color="auto"/>
            </w:tcBorders>
            <w:shd w:val="clear" w:color="auto" w:fill="auto"/>
          </w:tcPr>
          <w:p w14:paraId="45CDE15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23/04/2010</w:t>
            </w:r>
          </w:p>
        </w:tc>
      </w:tr>
      <w:tr w:rsidR="00AD0D09" w:rsidRPr="00010B7B" w14:paraId="2D1471E4" w14:textId="77777777" w:rsidTr="00506312">
        <w:tc>
          <w:tcPr>
            <w:tcW w:w="1988" w:type="dxa"/>
            <w:tcBorders>
              <w:top w:val="nil"/>
              <w:bottom w:val="single" w:sz="4" w:space="0" w:color="auto"/>
            </w:tcBorders>
            <w:shd w:val="clear" w:color="auto" w:fill="auto"/>
            <w:noWrap/>
          </w:tcPr>
          <w:p w14:paraId="1DC2B3E8"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Spain </w:t>
            </w:r>
          </w:p>
        </w:tc>
        <w:tc>
          <w:tcPr>
            <w:tcW w:w="1037" w:type="dxa"/>
            <w:tcBorders>
              <w:top w:val="single" w:sz="4" w:space="0" w:color="auto"/>
              <w:bottom w:val="single" w:sz="4" w:space="0" w:color="auto"/>
            </w:tcBorders>
            <w:shd w:val="clear" w:color="auto" w:fill="auto"/>
          </w:tcPr>
          <w:p w14:paraId="517C927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330BA82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10/09/1992</w:t>
            </w:r>
          </w:p>
        </w:tc>
        <w:tc>
          <w:tcPr>
            <w:tcW w:w="1217" w:type="dxa"/>
            <w:tcBorders>
              <w:top w:val="single" w:sz="4" w:space="0" w:color="auto"/>
              <w:bottom w:val="single" w:sz="4" w:space="0" w:color="auto"/>
            </w:tcBorders>
            <w:shd w:val="clear" w:color="auto" w:fill="D9D9D9"/>
          </w:tcPr>
          <w:p w14:paraId="613E167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16/07/2008</w:t>
            </w:r>
          </w:p>
        </w:tc>
        <w:tc>
          <w:tcPr>
            <w:tcW w:w="1223" w:type="dxa"/>
            <w:tcBorders>
              <w:top w:val="single" w:sz="4" w:space="0" w:color="auto"/>
              <w:bottom w:val="single" w:sz="4" w:space="0" w:color="auto"/>
            </w:tcBorders>
            <w:shd w:val="clear" w:color="auto" w:fill="D9D9D9"/>
          </w:tcPr>
          <w:p w14:paraId="25EFAAB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06/04/2009</w:t>
            </w:r>
          </w:p>
        </w:tc>
        <w:tc>
          <w:tcPr>
            <w:tcW w:w="1134" w:type="dxa"/>
            <w:tcBorders>
              <w:top w:val="single" w:sz="4" w:space="0" w:color="auto"/>
              <w:bottom w:val="single" w:sz="4" w:space="0" w:color="auto"/>
            </w:tcBorders>
            <w:shd w:val="clear" w:color="auto" w:fill="auto"/>
          </w:tcPr>
          <w:p w14:paraId="76751B2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059E830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24/09/2009</w:t>
            </w:r>
          </w:p>
        </w:tc>
      </w:tr>
      <w:tr w:rsidR="00AD0D09" w:rsidRPr="00010B7B" w14:paraId="233B0503" w14:textId="77777777" w:rsidTr="00506312">
        <w:tc>
          <w:tcPr>
            <w:tcW w:w="1988" w:type="dxa"/>
            <w:tcBorders>
              <w:top w:val="nil"/>
              <w:bottom w:val="single" w:sz="4" w:space="0" w:color="auto"/>
            </w:tcBorders>
            <w:shd w:val="clear" w:color="auto" w:fill="auto"/>
            <w:noWrap/>
          </w:tcPr>
          <w:p w14:paraId="0461F7F9"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Sweden </w:t>
            </w:r>
          </w:p>
        </w:tc>
        <w:tc>
          <w:tcPr>
            <w:tcW w:w="1037" w:type="dxa"/>
            <w:tcBorders>
              <w:top w:val="single" w:sz="4" w:space="0" w:color="auto"/>
              <w:bottom w:val="single" w:sz="4" w:space="0" w:color="auto"/>
            </w:tcBorders>
            <w:shd w:val="clear" w:color="auto" w:fill="auto"/>
          </w:tcPr>
          <w:p w14:paraId="3D72AB2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731CCAA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24/01/1992</w:t>
            </w:r>
          </w:p>
        </w:tc>
        <w:tc>
          <w:tcPr>
            <w:tcW w:w="1217" w:type="dxa"/>
            <w:tcBorders>
              <w:top w:val="single" w:sz="4" w:space="0" w:color="auto"/>
              <w:bottom w:val="single" w:sz="4" w:space="0" w:color="auto"/>
            </w:tcBorders>
            <w:shd w:val="clear" w:color="auto" w:fill="D9D9D9"/>
          </w:tcPr>
          <w:p w14:paraId="3296B66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30/03/2006</w:t>
            </w:r>
          </w:p>
        </w:tc>
        <w:tc>
          <w:tcPr>
            <w:tcW w:w="1223" w:type="dxa"/>
            <w:tcBorders>
              <w:top w:val="single" w:sz="4" w:space="0" w:color="auto"/>
              <w:bottom w:val="single" w:sz="4" w:space="0" w:color="auto"/>
            </w:tcBorders>
            <w:shd w:val="clear" w:color="auto" w:fill="D9D9D9"/>
          </w:tcPr>
          <w:p w14:paraId="5ADFF8D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30/03/2006</w:t>
            </w:r>
          </w:p>
        </w:tc>
        <w:tc>
          <w:tcPr>
            <w:tcW w:w="1134" w:type="dxa"/>
            <w:tcBorders>
              <w:top w:val="single" w:sz="4" w:space="0" w:color="auto"/>
              <w:bottom w:val="single" w:sz="4" w:space="0" w:color="auto"/>
            </w:tcBorders>
            <w:shd w:val="clear" w:color="auto" w:fill="auto"/>
          </w:tcPr>
          <w:p w14:paraId="5D591F4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3F11A6D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30/03/2006</w:t>
            </w:r>
          </w:p>
        </w:tc>
      </w:tr>
      <w:tr w:rsidR="00AD0D09" w:rsidRPr="00010B7B" w14:paraId="2DDD70A5" w14:textId="77777777" w:rsidTr="00506312">
        <w:tc>
          <w:tcPr>
            <w:tcW w:w="1988" w:type="dxa"/>
            <w:tcBorders>
              <w:top w:val="nil"/>
              <w:bottom w:val="single" w:sz="4" w:space="0" w:color="auto"/>
            </w:tcBorders>
            <w:shd w:val="clear" w:color="auto" w:fill="auto"/>
            <w:noWrap/>
          </w:tcPr>
          <w:p w14:paraId="2A3C1BAF"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Switzerland </w:t>
            </w:r>
          </w:p>
        </w:tc>
        <w:tc>
          <w:tcPr>
            <w:tcW w:w="1037" w:type="dxa"/>
            <w:tcBorders>
              <w:top w:val="single" w:sz="4" w:space="0" w:color="auto"/>
              <w:bottom w:val="single" w:sz="4" w:space="0" w:color="auto"/>
            </w:tcBorders>
            <w:shd w:val="clear" w:color="auto" w:fill="auto"/>
          </w:tcPr>
          <w:p w14:paraId="5EFEC903"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6F725A0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16/09/1996</w:t>
            </w:r>
          </w:p>
        </w:tc>
        <w:tc>
          <w:tcPr>
            <w:tcW w:w="1217" w:type="dxa"/>
            <w:tcBorders>
              <w:top w:val="single" w:sz="4" w:space="0" w:color="auto"/>
              <w:bottom w:val="single" w:sz="4" w:space="0" w:color="auto"/>
            </w:tcBorders>
            <w:shd w:val="clear" w:color="auto" w:fill="D9D9D9"/>
          </w:tcPr>
          <w:p w14:paraId="10F45B2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16/06/2010</w:t>
            </w:r>
          </w:p>
        </w:tc>
        <w:tc>
          <w:tcPr>
            <w:tcW w:w="1223" w:type="dxa"/>
            <w:tcBorders>
              <w:top w:val="single" w:sz="4" w:space="0" w:color="auto"/>
              <w:bottom w:val="single" w:sz="4" w:space="0" w:color="auto"/>
            </w:tcBorders>
            <w:shd w:val="clear" w:color="auto" w:fill="D9D9D9"/>
          </w:tcPr>
          <w:p w14:paraId="095A431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15/03/2013</w:t>
            </w:r>
          </w:p>
        </w:tc>
        <w:tc>
          <w:tcPr>
            <w:tcW w:w="1134" w:type="dxa"/>
            <w:tcBorders>
              <w:top w:val="single" w:sz="4" w:space="0" w:color="auto"/>
              <w:bottom w:val="single" w:sz="4" w:space="0" w:color="auto"/>
            </w:tcBorders>
            <w:shd w:val="clear" w:color="auto" w:fill="auto"/>
          </w:tcPr>
          <w:p w14:paraId="66CC5AE3"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48C7A3A3"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249C2D6B" w14:textId="77777777" w:rsidTr="00506312">
        <w:tc>
          <w:tcPr>
            <w:tcW w:w="1988" w:type="dxa"/>
            <w:tcBorders>
              <w:top w:val="nil"/>
              <w:bottom w:val="single" w:sz="4" w:space="0" w:color="auto"/>
            </w:tcBorders>
            <w:shd w:val="clear" w:color="auto" w:fill="auto"/>
            <w:noWrap/>
          </w:tcPr>
          <w:p w14:paraId="233727E9"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Tajikistan </w:t>
            </w:r>
          </w:p>
        </w:tc>
        <w:tc>
          <w:tcPr>
            <w:tcW w:w="1037" w:type="dxa"/>
            <w:tcBorders>
              <w:top w:val="single" w:sz="4" w:space="0" w:color="auto"/>
              <w:bottom w:val="single" w:sz="4" w:space="0" w:color="auto"/>
            </w:tcBorders>
            <w:shd w:val="clear" w:color="auto" w:fill="auto"/>
          </w:tcPr>
          <w:p w14:paraId="1602D171"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05298D9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26294314"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17FF27B7"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32A35BF7"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400BED52"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08C384B9" w14:textId="77777777" w:rsidTr="00506312">
        <w:tc>
          <w:tcPr>
            <w:tcW w:w="1988" w:type="dxa"/>
            <w:tcBorders>
              <w:top w:val="nil"/>
              <w:bottom w:val="single" w:sz="4" w:space="0" w:color="auto"/>
            </w:tcBorders>
            <w:shd w:val="clear" w:color="auto" w:fill="auto"/>
            <w:noWrap/>
          </w:tcPr>
          <w:p w14:paraId="1687386B"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Turkey </w:t>
            </w:r>
          </w:p>
        </w:tc>
        <w:tc>
          <w:tcPr>
            <w:tcW w:w="1037" w:type="dxa"/>
            <w:tcBorders>
              <w:top w:val="single" w:sz="4" w:space="0" w:color="auto"/>
              <w:bottom w:val="single" w:sz="4" w:space="0" w:color="auto"/>
            </w:tcBorders>
            <w:shd w:val="clear" w:color="auto" w:fill="auto"/>
          </w:tcPr>
          <w:p w14:paraId="5C8C0C7A"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nil"/>
              <w:bottom w:val="single" w:sz="4" w:space="0" w:color="auto"/>
            </w:tcBorders>
            <w:shd w:val="clear" w:color="auto" w:fill="auto"/>
          </w:tcPr>
          <w:p w14:paraId="03C79996"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1B5BCD3C"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2BDD440D"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6288649D"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2588B63A"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0058069D" w14:textId="77777777" w:rsidTr="00506312">
        <w:tc>
          <w:tcPr>
            <w:tcW w:w="1988" w:type="dxa"/>
            <w:tcBorders>
              <w:top w:val="nil"/>
              <w:bottom w:val="single" w:sz="4" w:space="0" w:color="auto"/>
            </w:tcBorders>
            <w:shd w:val="clear" w:color="auto" w:fill="auto"/>
            <w:noWrap/>
          </w:tcPr>
          <w:p w14:paraId="4FC762C8"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Turkmenistan </w:t>
            </w:r>
          </w:p>
        </w:tc>
        <w:tc>
          <w:tcPr>
            <w:tcW w:w="1037" w:type="dxa"/>
            <w:tcBorders>
              <w:top w:val="single" w:sz="4" w:space="0" w:color="auto"/>
              <w:bottom w:val="single" w:sz="4" w:space="0" w:color="auto"/>
            </w:tcBorders>
            <w:shd w:val="clear" w:color="auto" w:fill="auto"/>
          </w:tcPr>
          <w:p w14:paraId="2F2567A0"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nil"/>
              <w:bottom w:val="single" w:sz="4" w:space="0" w:color="auto"/>
            </w:tcBorders>
            <w:shd w:val="clear" w:color="auto" w:fill="auto"/>
          </w:tcPr>
          <w:p w14:paraId="49053E37"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69309CB2"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08F834E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35124C66"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1A09ADAA"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0E5144F3" w14:textId="77777777" w:rsidTr="00506312">
        <w:tc>
          <w:tcPr>
            <w:tcW w:w="1988" w:type="dxa"/>
            <w:tcBorders>
              <w:top w:val="nil"/>
              <w:bottom w:val="single" w:sz="4" w:space="0" w:color="auto"/>
            </w:tcBorders>
            <w:shd w:val="clear" w:color="auto" w:fill="auto"/>
            <w:noWrap/>
          </w:tcPr>
          <w:p w14:paraId="4C025CD2" w14:textId="331E897F" w:rsidR="00AD0D09" w:rsidRPr="00A02CB0" w:rsidRDefault="00AD0D09" w:rsidP="00506312">
            <w:pPr>
              <w:suppressAutoHyphens w:val="0"/>
              <w:spacing w:line="240" w:lineRule="auto"/>
              <w:rPr>
                <w:rFonts w:eastAsia="SimSun"/>
                <w:b/>
                <w:bCs/>
                <w:sz w:val="18"/>
                <w:szCs w:val="18"/>
                <w:lang w:val="en-US" w:eastAsia="zh-CN"/>
              </w:rPr>
            </w:pPr>
            <w:r w:rsidRPr="00231501">
              <w:rPr>
                <w:rFonts w:eastAsia="SimSun"/>
                <w:b/>
                <w:bCs/>
                <w:sz w:val="18"/>
                <w:szCs w:val="18"/>
                <w:lang w:val="en-US" w:eastAsia="zh-CN"/>
              </w:rPr>
              <w:t>Ukraine</w:t>
            </w:r>
            <w:r w:rsidR="0088668F" w:rsidRPr="00231501">
              <w:rPr>
                <w:rFonts w:eastAsia="SimSun"/>
                <w:b/>
                <w:bCs/>
                <w:sz w:val="18"/>
                <w:szCs w:val="18"/>
                <w:lang w:val="en-US" w:eastAsia="zh-CN"/>
              </w:rPr>
              <w:t>**</w:t>
            </w:r>
            <w:r w:rsidRPr="00A02CB0">
              <w:rPr>
                <w:rFonts w:eastAsia="SimSun"/>
                <w:b/>
                <w:bCs/>
                <w:sz w:val="18"/>
                <w:szCs w:val="18"/>
                <w:lang w:val="en-US" w:eastAsia="zh-CN"/>
              </w:rPr>
              <w:t xml:space="preserve"> </w:t>
            </w:r>
          </w:p>
        </w:tc>
        <w:tc>
          <w:tcPr>
            <w:tcW w:w="1037" w:type="dxa"/>
            <w:tcBorders>
              <w:top w:val="single" w:sz="4" w:space="0" w:color="auto"/>
              <w:bottom w:val="single" w:sz="4" w:space="0" w:color="auto"/>
            </w:tcBorders>
            <w:shd w:val="clear" w:color="auto" w:fill="auto"/>
          </w:tcPr>
          <w:p w14:paraId="11AFCF7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20B5DA2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20/07/1999</w:t>
            </w:r>
          </w:p>
        </w:tc>
        <w:tc>
          <w:tcPr>
            <w:tcW w:w="1217" w:type="dxa"/>
            <w:tcBorders>
              <w:top w:val="single" w:sz="4" w:space="0" w:color="auto"/>
              <w:bottom w:val="single" w:sz="4" w:space="0" w:color="auto"/>
            </w:tcBorders>
            <w:shd w:val="clear" w:color="auto" w:fill="D9D9D9"/>
          </w:tcPr>
          <w:p w14:paraId="7B7FA5B1" w14:textId="3C5DA108" w:rsidR="00AD0D09" w:rsidRPr="00F810ED" w:rsidRDefault="00F810ED" w:rsidP="00506312">
            <w:pPr>
              <w:suppressAutoHyphens w:val="0"/>
              <w:spacing w:line="240" w:lineRule="auto"/>
              <w:jc w:val="center"/>
              <w:rPr>
                <w:rFonts w:eastAsia="SimSun"/>
                <w:b/>
                <w:bCs/>
                <w:sz w:val="18"/>
                <w:szCs w:val="18"/>
                <w:lang w:val="en-US" w:eastAsia="zh-CN"/>
              </w:rPr>
            </w:pPr>
            <w:r>
              <w:rPr>
                <w:rFonts w:eastAsia="SimSun"/>
                <w:b/>
                <w:bCs/>
                <w:sz w:val="18"/>
                <w:szCs w:val="18"/>
                <w:lang w:val="en-US" w:eastAsia="zh-CN"/>
              </w:rPr>
              <w:t>15/12/2022</w:t>
            </w:r>
          </w:p>
        </w:tc>
        <w:tc>
          <w:tcPr>
            <w:tcW w:w="1223" w:type="dxa"/>
            <w:tcBorders>
              <w:top w:val="single" w:sz="4" w:space="0" w:color="auto"/>
              <w:bottom w:val="single" w:sz="4" w:space="0" w:color="auto"/>
            </w:tcBorders>
            <w:shd w:val="clear" w:color="auto" w:fill="D9D9D9"/>
          </w:tcPr>
          <w:p w14:paraId="6B048417" w14:textId="7321F3DC" w:rsidR="00AD0D09" w:rsidRPr="0039592D" w:rsidRDefault="00F810ED" w:rsidP="00506312">
            <w:pPr>
              <w:suppressAutoHyphens w:val="0"/>
              <w:spacing w:line="240" w:lineRule="auto"/>
              <w:jc w:val="center"/>
              <w:rPr>
                <w:rFonts w:eastAsia="SimSun"/>
                <w:b/>
                <w:bCs/>
                <w:sz w:val="18"/>
                <w:szCs w:val="18"/>
                <w:lang w:val="en-US" w:eastAsia="zh-CN"/>
              </w:rPr>
            </w:pPr>
            <w:r w:rsidRPr="0039592D">
              <w:rPr>
                <w:rFonts w:eastAsia="SimSun"/>
                <w:b/>
                <w:bCs/>
                <w:sz w:val="18"/>
                <w:szCs w:val="18"/>
                <w:lang w:val="en-US" w:eastAsia="zh-CN"/>
              </w:rPr>
              <w:t>15/</w:t>
            </w:r>
            <w:r w:rsidR="0039592D" w:rsidRPr="0039592D">
              <w:rPr>
                <w:rFonts w:eastAsia="SimSun"/>
                <w:b/>
                <w:bCs/>
                <w:sz w:val="18"/>
                <w:szCs w:val="18"/>
                <w:lang w:val="en-US" w:eastAsia="zh-CN"/>
              </w:rPr>
              <w:t>12/2022</w:t>
            </w:r>
          </w:p>
        </w:tc>
        <w:tc>
          <w:tcPr>
            <w:tcW w:w="1134" w:type="dxa"/>
            <w:tcBorders>
              <w:top w:val="single" w:sz="4" w:space="0" w:color="auto"/>
              <w:bottom w:val="single" w:sz="4" w:space="0" w:color="auto"/>
            </w:tcBorders>
            <w:shd w:val="clear" w:color="auto" w:fill="auto"/>
          </w:tcPr>
          <w:p w14:paraId="274C4BE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3507FBB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02/12/2015</w:t>
            </w:r>
          </w:p>
        </w:tc>
      </w:tr>
      <w:tr w:rsidR="00AD0D09" w:rsidRPr="00010B7B" w14:paraId="2CF8689E" w14:textId="77777777" w:rsidTr="00506312">
        <w:tc>
          <w:tcPr>
            <w:tcW w:w="1988" w:type="dxa"/>
            <w:tcBorders>
              <w:top w:val="nil"/>
              <w:bottom w:val="single" w:sz="4" w:space="0" w:color="auto"/>
            </w:tcBorders>
            <w:shd w:val="clear" w:color="auto" w:fill="auto"/>
            <w:noWrap/>
          </w:tcPr>
          <w:p w14:paraId="5ECED619"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United Kingdom of Great Britain and Northern Ireland</w:t>
            </w:r>
          </w:p>
        </w:tc>
        <w:tc>
          <w:tcPr>
            <w:tcW w:w="1037" w:type="dxa"/>
            <w:tcBorders>
              <w:top w:val="single" w:sz="4" w:space="0" w:color="auto"/>
              <w:bottom w:val="single" w:sz="4" w:space="0" w:color="auto"/>
            </w:tcBorders>
            <w:shd w:val="clear" w:color="auto" w:fill="auto"/>
          </w:tcPr>
          <w:p w14:paraId="3FF8634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3705B81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10/10/1997</w:t>
            </w:r>
          </w:p>
        </w:tc>
        <w:tc>
          <w:tcPr>
            <w:tcW w:w="1217" w:type="dxa"/>
            <w:tcBorders>
              <w:top w:val="single" w:sz="4" w:space="0" w:color="auto"/>
              <w:bottom w:val="single" w:sz="4" w:space="0" w:color="auto"/>
            </w:tcBorders>
            <w:shd w:val="clear" w:color="auto" w:fill="D9D9D9"/>
          </w:tcPr>
          <w:p w14:paraId="71734821" w14:textId="7EFBF299" w:rsidR="00AD0D09" w:rsidRPr="00010B7B" w:rsidRDefault="00E63016"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w:t>
            </w:r>
          </w:p>
        </w:tc>
        <w:tc>
          <w:tcPr>
            <w:tcW w:w="1223" w:type="dxa"/>
            <w:tcBorders>
              <w:top w:val="single" w:sz="4" w:space="0" w:color="auto"/>
              <w:bottom w:val="single" w:sz="4" w:space="0" w:color="auto"/>
            </w:tcBorders>
            <w:shd w:val="clear" w:color="auto" w:fill="D9D9D9"/>
          </w:tcPr>
          <w:p w14:paraId="6EA2FFAA" w14:textId="2296C6B4" w:rsidR="00AD0D09" w:rsidRPr="00010B7B" w:rsidRDefault="00E63016"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w:t>
            </w:r>
          </w:p>
        </w:tc>
        <w:tc>
          <w:tcPr>
            <w:tcW w:w="1134" w:type="dxa"/>
            <w:tcBorders>
              <w:top w:val="single" w:sz="4" w:space="0" w:color="auto"/>
              <w:bottom w:val="single" w:sz="4" w:space="0" w:color="auto"/>
            </w:tcBorders>
            <w:shd w:val="clear" w:color="auto" w:fill="auto"/>
          </w:tcPr>
          <w:p w14:paraId="7E37095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206DBD00" w14:textId="77777777" w:rsidR="00AD0D09" w:rsidRPr="00010B7B" w:rsidRDefault="00AD0D09" w:rsidP="00506312">
            <w:pPr>
              <w:suppressAutoHyphens w:val="0"/>
              <w:spacing w:line="240" w:lineRule="auto"/>
              <w:jc w:val="center"/>
              <w:rPr>
                <w:rFonts w:eastAsia="SimSun"/>
                <w:i/>
                <w:iCs/>
                <w:sz w:val="18"/>
                <w:szCs w:val="18"/>
                <w:lang w:val="en-US" w:eastAsia="zh-CN"/>
              </w:rPr>
            </w:pPr>
          </w:p>
        </w:tc>
      </w:tr>
      <w:tr w:rsidR="00AD0D09" w:rsidRPr="00010B7B" w14:paraId="1B774867" w14:textId="77777777" w:rsidTr="00506312">
        <w:tc>
          <w:tcPr>
            <w:tcW w:w="1988" w:type="dxa"/>
            <w:tcBorders>
              <w:top w:val="nil"/>
              <w:bottom w:val="single" w:sz="4" w:space="0" w:color="auto"/>
            </w:tcBorders>
            <w:shd w:val="clear" w:color="auto" w:fill="auto"/>
            <w:noWrap/>
          </w:tcPr>
          <w:p w14:paraId="50D2310A"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United States of America</w:t>
            </w:r>
          </w:p>
        </w:tc>
        <w:tc>
          <w:tcPr>
            <w:tcW w:w="1037" w:type="dxa"/>
            <w:tcBorders>
              <w:top w:val="single" w:sz="4" w:space="0" w:color="auto"/>
              <w:bottom w:val="single" w:sz="4" w:space="0" w:color="auto"/>
            </w:tcBorders>
            <w:shd w:val="clear" w:color="auto" w:fill="auto"/>
          </w:tcPr>
          <w:p w14:paraId="2AB03CF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461F1AD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32552E14"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08D580CC"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01BAC930"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75C4D6F4"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4AEC7E49" w14:textId="77777777" w:rsidTr="00506312">
        <w:tc>
          <w:tcPr>
            <w:tcW w:w="1988" w:type="dxa"/>
            <w:tcBorders>
              <w:top w:val="nil"/>
              <w:bottom w:val="single" w:sz="4" w:space="0" w:color="auto"/>
            </w:tcBorders>
            <w:shd w:val="clear" w:color="auto" w:fill="auto"/>
            <w:noWrap/>
          </w:tcPr>
          <w:p w14:paraId="4A216844"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Uzbekistan </w:t>
            </w:r>
          </w:p>
        </w:tc>
        <w:tc>
          <w:tcPr>
            <w:tcW w:w="1037" w:type="dxa"/>
            <w:tcBorders>
              <w:top w:val="single" w:sz="4" w:space="0" w:color="auto"/>
              <w:bottom w:val="single" w:sz="4" w:space="0" w:color="auto"/>
            </w:tcBorders>
            <w:shd w:val="clear" w:color="auto" w:fill="auto"/>
          </w:tcPr>
          <w:p w14:paraId="7EA9D22A"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53F090D0"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4EF069A2"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78113F2B"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48B15439"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55F8F56F"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311640A1" w14:textId="77777777" w:rsidTr="00506312">
        <w:tc>
          <w:tcPr>
            <w:tcW w:w="1988" w:type="dxa"/>
            <w:tcBorders>
              <w:top w:val="nil"/>
              <w:bottom w:val="single" w:sz="4" w:space="0" w:color="auto"/>
            </w:tcBorders>
            <w:shd w:val="clear" w:color="auto" w:fill="auto"/>
            <w:noWrap/>
          </w:tcPr>
          <w:p w14:paraId="6DB5A3FD" w14:textId="204CCA36" w:rsidR="00AD0D09" w:rsidRPr="00010B7B" w:rsidRDefault="00AD0D09" w:rsidP="00506312">
            <w:pPr>
              <w:suppressAutoHyphens w:val="0"/>
              <w:spacing w:line="240" w:lineRule="auto"/>
              <w:rPr>
                <w:rFonts w:eastAsia="SimSun"/>
                <w:bCs/>
                <w:sz w:val="18"/>
                <w:szCs w:val="18"/>
                <w:lang w:val="en-US" w:eastAsia="zh-CN"/>
              </w:rPr>
            </w:pPr>
            <w:r w:rsidRPr="00010B7B">
              <w:rPr>
                <w:rFonts w:eastAsia="SimSun"/>
                <w:bCs/>
                <w:sz w:val="18"/>
                <w:szCs w:val="18"/>
                <w:lang w:val="en-US" w:eastAsia="zh-CN"/>
              </w:rPr>
              <w:t>European Union</w:t>
            </w:r>
            <w:r w:rsidR="00697ABF">
              <w:rPr>
                <w:rFonts w:ascii="ZWAdobeF" w:eastAsia="SimSun" w:hAnsi="ZWAdobeF" w:cs="ZWAdobeF"/>
                <w:bCs/>
                <w:sz w:val="2"/>
                <w:szCs w:val="2"/>
                <w:lang w:val="en-US" w:eastAsia="zh-CN"/>
              </w:rPr>
              <w:t>3F</w:t>
            </w:r>
            <w:r w:rsidRPr="00010B7B">
              <w:rPr>
                <w:rStyle w:val="FootnoteReference"/>
                <w:rFonts w:eastAsia="SimSun"/>
                <w:bCs/>
                <w:szCs w:val="18"/>
                <w:lang w:val="en-US" w:eastAsia="zh-CN"/>
              </w:rPr>
              <w:footnoteReference w:id="5"/>
            </w:r>
          </w:p>
        </w:tc>
        <w:tc>
          <w:tcPr>
            <w:tcW w:w="1037" w:type="dxa"/>
            <w:tcBorders>
              <w:top w:val="single" w:sz="4" w:space="0" w:color="auto"/>
              <w:bottom w:val="single" w:sz="4" w:space="0" w:color="auto"/>
            </w:tcBorders>
            <w:shd w:val="clear" w:color="auto" w:fill="auto"/>
          </w:tcPr>
          <w:p w14:paraId="61AB307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7F6F029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24/06/1997</w:t>
            </w:r>
          </w:p>
        </w:tc>
        <w:tc>
          <w:tcPr>
            <w:tcW w:w="1217" w:type="dxa"/>
            <w:tcBorders>
              <w:top w:val="single" w:sz="4" w:space="0" w:color="auto"/>
              <w:bottom w:val="single" w:sz="4" w:space="0" w:color="auto"/>
            </w:tcBorders>
            <w:shd w:val="clear" w:color="auto" w:fill="D9D9D9"/>
          </w:tcPr>
          <w:p w14:paraId="60C3785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18/01/2008</w:t>
            </w:r>
          </w:p>
        </w:tc>
        <w:tc>
          <w:tcPr>
            <w:tcW w:w="1223" w:type="dxa"/>
            <w:tcBorders>
              <w:top w:val="single" w:sz="4" w:space="0" w:color="auto"/>
              <w:bottom w:val="single" w:sz="4" w:space="0" w:color="auto"/>
            </w:tcBorders>
            <w:shd w:val="clear" w:color="auto" w:fill="D9D9D9"/>
          </w:tcPr>
          <w:p w14:paraId="45ED0DB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18/01/2008</w:t>
            </w:r>
          </w:p>
        </w:tc>
        <w:tc>
          <w:tcPr>
            <w:tcW w:w="1134" w:type="dxa"/>
            <w:tcBorders>
              <w:top w:val="single" w:sz="4" w:space="0" w:color="auto"/>
              <w:bottom w:val="single" w:sz="4" w:space="0" w:color="auto"/>
            </w:tcBorders>
            <w:shd w:val="clear" w:color="auto" w:fill="auto"/>
          </w:tcPr>
          <w:p w14:paraId="323399A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009A0DF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12/11/2008</w:t>
            </w:r>
          </w:p>
        </w:tc>
      </w:tr>
      <w:tr w:rsidR="00AD0D09" w:rsidRPr="00010B7B" w14:paraId="67039AB0" w14:textId="77777777" w:rsidTr="00506312">
        <w:tc>
          <w:tcPr>
            <w:tcW w:w="1988" w:type="dxa"/>
            <w:tcBorders>
              <w:top w:val="nil"/>
              <w:bottom w:val="single" w:sz="4" w:space="0" w:color="auto"/>
            </w:tcBorders>
            <w:shd w:val="clear" w:color="auto" w:fill="auto"/>
            <w:noWrap/>
          </w:tcPr>
          <w:p w14:paraId="3DBA250D" w14:textId="77777777" w:rsidR="00AD0D09" w:rsidRPr="00010B7B" w:rsidRDefault="00AD0D09" w:rsidP="00506312">
            <w:pPr>
              <w:keepNext/>
              <w:suppressAutoHyphens w:val="0"/>
              <w:spacing w:line="240" w:lineRule="auto"/>
              <w:rPr>
                <w:rFonts w:eastAsia="SimSun"/>
                <w:b/>
                <w:bCs/>
                <w:i/>
                <w:iCs/>
                <w:sz w:val="16"/>
                <w:szCs w:val="16"/>
                <w:lang w:val="en-US" w:eastAsia="zh-CN"/>
              </w:rPr>
            </w:pPr>
            <w:r w:rsidRPr="00010B7B">
              <w:rPr>
                <w:rFonts w:eastAsia="SimSun"/>
                <w:b/>
                <w:bCs/>
                <w:i/>
                <w:iCs/>
                <w:sz w:val="16"/>
                <w:szCs w:val="16"/>
                <w:lang w:val="en-US" w:eastAsia="zh-CN"/>
              </w:rPr>
              <w:t>Counts:</w:t>
            </w:r>
          </w:p>
        </w:tc>
        <w:tc>
          <w:tcPr>
            <w:tcW w:w="1037" w:type="dxa"/>
            <w:tcBorders>
              <w:top w:val="nil"/>
              <w:bottom w:val="single" w:sz="4" w:space="0" w:color="auto"/>
            </w:tcBorders>
            <w:shd w:val="clear" w:color="auto" w:fill="auto"/>
          </w:tcPr>
          <w:p w14:paraId="292C2A6B" w14:textId="77777777" w:rsidR="00AD0D09" w:rsidRPr="00010B7B" w:rsidRDefault="00AD0D09" w:rsidP="00506312">
            <w:pPr>
              <w:keepNext/>
              <w:suppressAutoHyphens w:val="0"/>
              <w:spacing w:line="240" w:lineRule="auto"/>
              <w:jc w:val="center"/>
              <w:rPr>
                <w:rFonts w:eastAsia="SimSun"/>
                <w:sz w:val="18"/>
                <w:szCs w:val="18"/>
                <w:lang w:val="en-US" w:eastAsia="zh-CN"/>
              </w:rPr>
            </w:pPr>
            <w:r w:rsidRPr="00010B7B">
              <w:rPr>
                <w:rFonts w:eastAsia="SimSun"/>
                <w:sz w:val="18"/>
                <w:szCs w:val="18"/>
                <w:lang w:val="en-US" w:eastAsia="zh-CN"/>
              </w:rPr>
              <w:t>30</w:t>
            </w:r>
          </w:p>
        </w:tc>
        <w:tc>
          <w:tcPr>
            <w:tcW w:w="1241" w:type="dxa"/>
            <w:tcBorders>
              <w:top w:val="nil"/>
              <w:bottom w:val="single" w:sz="4" w:space="0" w:color="auto"/>
            </w:tcBorders>
            <w:shd w:val="clear" w:color="auto" w:fill="auto"/>
          </w:tcPr>
          <w:p w14:paraId="1E641FFE" w14:textId="77777777" w:rsidR="00AD0D09" w:rsidRPr="00010B7B" w:rsidRDefault="00AD0D09" w:rsidP="00506312">
            <w:pPr>
              <w:keepNext/>
              <w:suppressAutoHyphens w:val="0"/>
              <w:spacing w:line="240" w:lineRule="auto"/>
              <w:jc w:val="center"/>
              <w:rPr>
                <w:rFonts w:eastAsia="SimSun"/>
                <w:b/>
                <w:bCs/>
                <w:sz w:val="18"/>
                <w:szCs w:val="18"/>
                <w:lang w:val="en-US" w:eastAsia="zh-CN"/>
              </w:rPr>
            </w:pPr>
            <w:r w:rsidRPr="00010B7B">
              <w:rPr>
                <w:rFonts w:eastAsia="SimSun"/>
                <w:b/>
                <w:bCs/>
                <w:sz w:val="18"/>
                <w:szCs w:val="18"/>
                <w:lang w:val="en-US" w:eastAsia="zh-CN"/>
              </w:rPr>
              <w:t>45</w:t>
            </w:r>
          </w:p>
        </w:tc>
        <w:tc>
          <w:tcPr>
            <w:tcW w:w="1217" w:type="dxa"/>
            <w:tcBorders>
              <w:top w:val="nil"/>
              <w:bottom w:val="single" w:sz="4" w:space="0" w:color="auto"/>
            </w:tcBorders>
            <w:shd w:val="clear" w:color="auto" w:fill="auto"/>
          </w:tcPr>
          <w:p w14:paraId="022C13F1" w14:textId="0C7ED02C" w:rsidR="00AD0D09" w:rsidRPr="00010B7B" w:rsidRDefault="00AD0D09" w:rsidP="00506312">
            <w:pPr>
              <w:keepNext/>
              <w:suppressAutoHyphens w:val="0"/>
              <w:spacing w:line="240" w:lineRule="auto"/>
              <w:jc w:val="center"/>
              <w:rPr>
                <w:rFonts w:eastAsia="SimSun"/>
                <w:b/>
                <w:bCs/>
                <w:color w:val="000000"/>
                <w:sz w:val="18"/>
                <w:szCs w:val="18"/>
                <w:lang w:val="en-US" w:eastAsia="zh-CN"/>
              </w:rPr>
            </w:pPr>
            <w:r w:rsidRPr="00010B7B">
              <w:rPr>
                <w:rFonts w:eastAsia="SimSun"/>
                <w:b/>
                <w:bCs/>
                <w:color w:val="000000"/>
                <w:sz w:val="18"/>
                <w:szCs w:val="18"/>
                <w:lang w:val="en-US" w:eastAsia="zh-CN"/>
              </w:rPr>
              <w:t>3</w:t>
            </w:r>
            <w:r w:rsidR="0039592D">
              <w:rPr>
                <w:rFonts w:eastAsia="SimSun"/>
                <w:b/>
                <w:bCs/>
                <w:color w:val="000000"/>
                <w:sz w:val="18"/>
                <w:szCs w:val="18"/>
                <w:lang w:val="en-US" w:eastAsia="zh-CN"/>
              </w:rPr>
              <w:t>6</w:t>
            </w:r>
          </w:p>
        </w:tc>
        <w:tc>
          <w:tcPr>
            <w:tcW w:w="1223" w:type="dxa"/>
            <w:tcBorders>
              <w:top w:val="nil"/>
              <w:bottom w:val="single" w:sz="4" w:space="0" w:color="auto"/>
            </w:tcBorders>
            <w:shd w:val="clear" w:color="auto" w:fill="auto"/>
          </w:tcPr>
          <w:p w14:paraId="7005AEA8" w14:textId="6D58900E" w:rsidR="00AD0D09" w:rsidRPr="00010B7B" w:rsidRDefault="00AD0D09" w:rsidP="00506312">
            <w:pPr>
              <w:keepNext/>
              <w:suppressAutoHyphens w:val="0"/>
              <w:spacing w:line="240" w:lineRule="auto"/>
              <w:jc w:val="center"/>
              <w:rPr>
                <w:rFonts w:eastAsia="SimSun"/>
                <w:b/>
                <w:bCs/>
                <w:color w:val="000000"/>
                <w:sz w:val="18"/>
                <w:szCs w:val="18"/>
                <w:lang w:val="en-US" w:eastAsia="zh-CN"/>
              </w:rPr>
            </w:pPr>
            <w:r w:rsidRPr="00010B7B">
              <w:rPr>
                <w:rFonts w:eastAsia="SimSun"/>
                <w:b/>
                <w:bCs/>
                <w:color w:val="000000"/>
                <w:sz w:val="18"/>
                <w:szCs w:val="18"/>
                <w:lang w:val="en-US" w:eastAsia="zh-CN"/>
              </w:rPr>
              <w:t>3</w:t>
            </w:r>
            <w:r w:rsidR="0039592D">
              <w:rPr>
                <w:rFonts w:eastAsia="SimSun"/>
                <w:b/>
                <w:bCs/>
                <w:color w:val="000000"/>
                <w:sz w:val="18"/>
                <w:szCs w:val="18"/>
                <w:lang w:val="en-US" w:eastAsia="zh-CN"/>
              </w:rPr>
              <w:t>6</w:t>
            </w:r>
          </w:p>
        </w:tc>
        <w:tc>
          <w:tcPr>
            <w:tcW w:w="1134" w:type="dxa"/>
            <w:tcBorders>
              <w:top w:val="nil"/>
              <w:bottom w:val="single" w:sz="4" w:space="0" w:color="auto"/>
            </w:tcBorders>
            <w:shd w:val="clear" w:color="auto" w:fill="auto"/>
          </w:tcPr>
          <w:p w14:paraId="250A6663" w14:textId="77777777" w:rsidR="00AD0D09" w:rsidRPr="00010B7B" w:rsidRDefault="00AD0D09" w:rsidP="00506312">
            <w:pPr>
              <w:keepNext/>
              <w:suppressAutoHyphens w:val="0"/>
              <w:spacing w:line="240" w:lineRule="auto"/>
              <w:jc w:val="center"/>
              <w:rPr>
                <w:rFonts w:eastAsia="SimSun"/>
                <w:bCs/>
                <w:sz w:val="18"/>
                <w:szCs w:val="18"/>
                <w:lang w:val="en-US" w:eastAsia="zh-CN"/>
              </w:rPr>
            </w:pPr>
            <w:r w:rsidRPr="00010B7B">
              <w:rPr>
                <w:rFonts w:eastAsia="SimSun"/>
                <w:bCs/>
                <w:sz w:val="18"/>
                <w:szCs w:val="18"/>
                <w:lang w:val="en-US" w:eastAsia="zh-CN"/>
              </w:rPr>
              <w:t>38</w:t>
            </w:r>
          </w:p>
        </w:tc>
        <w:tc>
          <w:tcPr>
            <w:tcW w:w="1186" w:type="dxa"/>
            <w:tcBorders>
              <w:top w:val="nil"/>
              <w:bottom w:val="single" w:sz="4" w:space="0" w:color="auto"/>
            </w:tcBorders>
            <w:shd w:val="clear" w:color="auto" w:fill="auto"/>
          </w:tcPr>
          <w:p w14:paraId="1B06980B" w14:textId="77777777" w:rsidR="00AD0D09" w:rsidRPr="00010B7B" w:rsidRDefault="00AD0D09" w:rsidP="00506312">
            <w:pPr>
              <w:keepNext/>
              <w:suppressAutoHyphens w:val="0"/>
              <w:spacing w:line="240" w:lineRule="auto"/>
              <w:jc w:val="center"/>
              <w:rPr>
                <w:rFonts w:eastAsia="SimSun"/>
                <w:b/>
                <w:bCs/>
                <w:color w:val="000000"/>
                <w:sz w:val="18"/>
                <w:szCs w:val="18"/>
                <w:lang w:val="en-US" w:eastAsia="zh-CN"/>
              </w:rPr>
            </w:pPr>
            <w:r w:rsidRPr="00010B7B">
              <w:rPr>
                <w:rFonts w:eastAsia="SimSun"/>
                <w:b/>
                <w:color w:val="000000"/>
                <w:sz w:val="18"/>
                <w:szCs w:val="18"/>
                <w:lang w:val="en-US" w:eastAsia="zh-CN"/>
              </w:rPr>
              <w:t>3</w:t>
            </w:r>
            <w:r w:rsidR="007700B9" w:rsidRPr="00010B7B">
              <w:rPr>
                <w:rFonts w:eastAsia="SimSun"/>
                <w:b/>
                <w:color w:val="000000"/>
                <w:sz w:val="18"/>
                <w:szCs w:val="18"/>
                <w:lang w:val="en-US" w:eastAsia="zh-CN"/>
              </w:rPr>
              <w:t>3</w:t>
            </w:r>
          </w:p>
        </w:tc>
      </w:tr>
      <w:tr w:rsidR="00AD0D09" w:rsidRPr="00010B7B" w14:paraId="4433E00F" w14:textId="77777777" w:rsidTr="00506312">
        <w:tc>
          <w:tcPr>
            <w:tcW w:w="4266" w:type="dxa"/>
            <w:gridSpan w:val="3"/>
            <w:tcBorders>
              <w:top w:val="nil"/>
              <w:left w:val="nil"/>
              <w:bottom w:val="single" w:sz="4" w:space="0" w:color="auto"/>
              <w:right w:val="nil"/>
            </w:tcBorders>
            <w:shd w:val="clear" w:color="auto" w:fill="D9D9D9"/>
            <w:noWrap/>
            <w:vAlign w:val="bottom"/>
          </w:tcPr>
          <w:p w14:paraId="105230BA" w14:textId="61263F7E" w:rsidR="00AD0D09" w:rsidRPr="00010B7B" w:rsidRDefault="00AD0D09" w:rsidP="00506312">
            <w:pPr>
              <w:suppressAutoHyphens w:val="0"/>
              <w:spacing w:line="240" w:lineRule="auto"/>
              <w:jc w:val="right"/>
              <w:rPr>
                <w:rFonts w:eastAsia="SimSun"/>
                <w:bCs/>
                <w:i/>
                <w:iCs/>
                <w:sz w:val="16"/>
                <w:szCs w:val="16"/>
                <w:lang w:val="en-US" w:eastAsia="zh-CN"/>
              </w:rPr>
            </w:pPr>
            <w:r w:rsidRPr="00010B7B">
              <w:rPr>
                <w:rFonts w:eastAsia="SimSun"/>
                <w:bCs/>
                <w:i/>
                <w:iCs/>
                <w:sz w:val="16"/>
                <w:szCs w:val="16"/>
                <w:lang w:val="en-US" w:eastAsia="zh-CN"/>
              </w:rPr>
              <w:t xml:space="preserve">For entry into force, </w:t>
            </w:r>
            <w:r w:rsidR="00F6301F" w:rsidRPr="00010B7B">
              <w:rPr>
                <w:rFonts w:eastAsia="SimSun"/>
                <w:bCs/>
                <w:i/>
                <w:iCs/>
                <w:sz w:val="16"/>
                <w:szCs w:val="16"/>
                <w:lang w:val="en-US" w:eastAsia="zh-CN"/>
              </w:rPr>
              <w:t xml:space="preserve">ratifications </w:t>
            </w:r>
            <w:r w:rsidRPr="00010B7B">
              <w:rPr>
                <w:rFonts w:eastAsia="SimSun"/>
                <w:bCs/>
                <w:i/>
                <w:iCs/>
                <w:sz w:val="16"/>
                <w:szCs w:val="16"/>
                <w:lang w:val="en-US" w:eastAsia="zh-CN"/>
              </w:rPr>
              <w:t>need</w:t>
            </w:r>
            <w:r w:rsidR="0042501C" w:rsidRPr="00010B7B">
              <w:rPr>
                <w:rFonts w:eastAsia="SimSun"/>
                <w:bCs/>
                <w:i/>
                <w:iCs/>
                <w:sz w:val="16"/>
                <w:szCs w:val="16"/>
                <w:lang w:val="en-US" w:eastAsia="zh-CN"/>
              </w:rPr>
              <w:t>ed</w:t>
            </w:r>
            <w:r w:rsidRPr="00010B7B">
              <w:rPr>
                <w:rFonts w:eastAsia="SimSun"/>
                <w:bCs/>
                <w:i/>
                <w:iCs/>
                <w:sz w:val="16"/>
                <w:szCs w:val="16"/>
                <w:lang w:val="en-US" w:eastAsia="zh-CN"/>
              </w:rPr>
              <w:t xml:space="preserve"> in total:</w:t>
            </w:r>
          </w:p>
        </w:tc>
        <w:tc>
          <w:tcPr>
            <w:tcW w:w="1217" w:type="dxa"/>
            <w:tcBorders>
              <w:top w:val="nil"/>
              <w:left w:val="nil"/>
              <w:bottom w:val="single" w:sz="4" w:space="0" w:color="auto"/>
              <w:right w:val="nil"/>
            </w:tcBorders>
            <w:shd w:val="clear" w:color="auto" w:fill="D9D9D9"/>
            <w:noWrap/>
            <w:vAlign w:val="bottom"/>
          </w:tcPr>
          <w:p w14:paraId="3C23FA6E" w14:textId="77777777" w:rsidR="00AD0D09" w:rsidRPr="00010B7B" w:rsidRDefault="00AD0D09" w:rsidP="00506312">
            <w:pPr>
              <w:suppressAutoHyphens w:val="0"/>
              <w:spacing w:line="240" w:lineRule="auto"/>
              <w:jc w:val="center"/>
              <w:rPr>
                <w:rFonts w:eastAsia="SimSun"/>
                <w:bCs/>
                <w:i/>
                <w:iCs/>
                <w:lang w:val="en-US" w:eastAsia="zh-CN"/>
              </w:rPr>
            </w:pPr>
            <w:r w:rsidRPr="00010B7B">
              <w:rPr>
                <w:rFonts w:eastAsia="SimSun"/>
                <w:bCs/>
                <w:i/>
                <w:iCs/>
                <w:lang w:val="en-US" w:eastAsia="zh-CN"/>
              </w:rPr>
              <w:t>23 + 1</w:t>
            </w:r>
            <w:r w:rsidRPr="00010B7B">
              <w:rPr>
                <w:rFonts w:eastAsia="SimSun"/>
                <w:bCs/>
                <w:i/>
                <w:iCs/>
                <w:vertAlign w:val="superscript"/>
                <w:lang w:val="en-US" w:eastAsia="zh-CN"/>
              </w:rPr>
              <w:t>4</w:t>
            </w:r>
          </w:p>
        </w:tc>
        <w:tc>
          <w:tcPr>
            <w:tcW w:w="1223" w:type="dxa"/>
            <w:tcBorders>
              <w:top w:val="nil"/>
              <w:left w:val="nil"/>
              <w:bottom w:val="single" w:sz="4" w:space="0" w:color="auto"/>
              <w:right w:val="nil"/>
            </w:tcBorders>
            <w:shd w:val="clear" w:color="auto" w:fill="D9D9D9"/>
            <w:noWrap/>
            <w:vAlign w:val="bottom"/>
          </w:tcPr>
          <w:p w14:paraId="4B4B23E7" w14:textId="77777777" w:rsidR="00AD0D09" w:rsidRPr="00010B7B" w:rsidRDefault="00AD0D09" w:rsidP="00506312">
            <w:pPr>
              <w:suppressAutoHyphens w:val="0"/>
              <w:spacing w:line="240" w:lineRule="auto"/>
              <w:jc w:val="center"/>
              <w:rPr>
                <w:rFonts w:eastAsia="SimSun"/>
                <w:bCs/>
                <w:i/>
                <w:iCs/>
                <w:vertAlign w:val="superscript"/>
                <w:lang w:val="en-US" w:eastAsia="zh-CN"/>
              </w:rPr>
            </w:pPr>
            <w:r w:rsidRPr="00010B7B">
              <w:rPr>
                <w:rFonts w:eastAsia="SimSun"/>
                <w:bCs/>
                <w:i/>
                <w:iCs/>
                <w:lang w:val="en-US" w:eastAsia="zh-CN"/>
              </w:rPr>
              <w:t>30 +1</w:t>
            </w:r>
            <w:r w:rsidRPr="00010B7B">
              <w:rPr>
                <w:rFonts w:eastAsia="SimSun"/>
                <w:bCs/>
                <w:i/>
                <w:iCs/>
                <w:vertAlign w:val="superscript"/>
                <w:lang w:val="en-US" w:eastAsia="zh-CN"/>
              </w:rPr>
              <w:t>4</w:t>
            </w:r>
          </w:p>
        </w:tc>
        <w:tc>
          <w:tcPr>
            <w:tcW w:w="1134" w:type="dxa"/>
            <w:tcBorders>
              <w:top w:val="nil"/>
              <w:left w:val="nil"/>
              <w:bottom w:val="single" w:sz="4" w:space="0" w:color="auto"/>
              <w:right w:val="nil"/>
            </w:tcBorders>
            <w:shd w:val="clear" w:color="auto" w:fill="D9D9D9"/>
            <w:noWrap/>
            <w:vAlign w:val="bottom"/>
          </w:tcPr>
          <w:p w14:paraId="1CAD3BDF" w14:textId="77777777" w:rsidR="00AD0D09" w:rsidRPr="00010B7B" w:rsidRDefault="00AD0D09" w:rsidP="00506312">
            <w:pPr>
              <w:suppressAutoHyphens w:val="0"/>
              <w:spacing w:line="240" w:lineRule="auto"/>
              <w:rPr>
                <w:rFonts w:eastAsia="SimSun"/>
                <w:bCs/>
                <w:lang w:val="en-US" w:eastAsia="zh-CN"/>
              </w:rPr>
            </w:pPr>
          </w:p>
        </w:tc>
        <w:tc>
          <w:tcPr>
            <w:tcW w:w="1186" w:type="dxa"/>
            <w:tcBorders>
              <w:top w:val="nil"/>
              <w:left w:val="nil"/>
              <w:bottom w:val="single" w:sz="4" w:space="0" w:color="auto"/>
              <w:right w:val="nil"/>
            </w:tcBorders>
            <w:shd w:val="clear" w:color="auto" w:fill="D9D9D9"/>
            <w:noWrap/>
            <w:vAlign w:val="bottom"/>
          </w:tcPr>
          <w:p w14:paraId="3CDEA384" w14:textId="77777777" w:rsidR="00AD0D09" w:rsidRPr="00010B7B" w:rsidRDefault="00AD0D09" w:rsidP="00506312">
            <w:pPr>
              <w:suppressAutoHyphens w:val="0"/>
              <w:spacing w:line="240" w:lineRule="auto"/>
              <w:rPr>
                <w:rFonts w:eastAsia="SimSun"/>
                <w:bCs/>
                <w:lang w:val="en-US" w:eastAsia="zh-CN"/>
              </w:rPr>
            </w:pPr>
          </w:p>
        </w:tc>
      </w:tr>
      <w:tr w:rsidR="00AD0D09" w:rsidRPr="00010B7B" w14:paraId="7D5BF30C" w14:textId="77777777" w:rsidTr="00506312">
        <w:tc>
          <w:tcPr>
            <w:tcW w:w="4266" w:type="dxa"/>
            <w:gridSpan w:val="3"/>
            <w:tcBorders>
              <w:top w:val="single" w:sz="4" w:space="0" w:color="auto"/>
              <w:left w:val="nil"/>
              <w:bottom w:val="single" w:sz="4" w:space="0" w:color="auto"/>
              <w:right w:val="nil"/>
            </w:tcBorders>
            <w:shd w:val="clear" w:color="auto" w:fill="D9D9D9"/>
            <w:noWrap/>
            <w:vAlign w:val="bottom"/>
          </w:tcPr>
          <w:p w14:paraId="152788E0" w14:textId="30761FA4" w:rsidR="00AD0D09" w:rsidRPr="00010B7B" w:rsidRDefault="00AD0D09" w:rsidP="00506312">
            <w:pPr>
              <w:suppressAutoHyphens w:val="0"/>
              <w:spacing w:line="240" w:lineRule="auto"/>
              <w:jc w:val="right"/>
              <w:rPr>
                <w:rFonts w:eastAsia="SimSun"/>
                <w:b/>
                <w:i/>
                <w:iCs/>
                <w:sz w:val="16"/>
                <w:szCs w:val="16"/>
                <w:lang w:val="en-US" w:eastAsia="zh-CN"/>
              </w:rPr>
            </w:pPr>
            <w:r w:rsidRPr="00010B7B">
              <w:rPr>
                <w:rFonts w:eastAsia="SimSun"/>
                <w:b/>
                <w:i/>
                <w:iCs/>
                <w:sz w:val="16"/>
                <w:szCs w:val="16"/>
                <w:lang w:val="en-US" w:eastAsia="zh-CN"/>
              </w:rPr>
              <w:t>For the 1</w:t>
            </w:r>
            <w:r w:rsidRPr="00010B7B">
              <w:rPr>
                <w:rFonts w:eastAsia="SimSun"/>
                <w:b/>
                <w:i/>
                <w:iCs/>
                <w:sz w:val="16"/>
                <w:szCs w:val="16"/>
                <w:vertAlign w:val="superscript"/>
                <w:lang w:val="en-US" w:eastAsia="zh-CN"/>
              </w:rPr>
              <w:t>st</w:t>
            </w:r>
            <w:r w:rsidRPr="00010B7B">
              <w:rPr>
                <w:rFonts w:eastAsia="SimSun"/>
                <w:b/>
                <w:i/>
                <w:iCs/>
                <w:sz w:val="16"/>
                <w:szCs w:val="16"/>
                <w:lang w:val="en-US" w:eastAsia="zh-CN"/>
              </w:rPr>
              <w:t xml:space="preserve"> amendment to have effect, </w:t>
            </w:r>
            <w:proofErr w:type="spellStart"/>
            <w:r w:rsidR="00830C59" w:rsidRPr="00010B7B">
              <w:rPr>
                <w:rFonts w:eastAsia="SimSun"/>
                <w:b/>
                <w:i/>
                <w:iCs/>
                <w:sz w:val="16"/>
                <w:szCs w:val="16"/>
                <w:lang w:val="en-US" w:eastAsia="zh-CN"/>
              </w:rPr>
              <w:t>nro</w:t>
            </w:r>
            <w:proofErr w:type="spellEnd"/>
            <w:r w:rsidR="00830C59" w:rsidRPr="00010B7B">
              <w:rPr>
                <w:rFonts w:eastAsia="SimSun"/>
                <w:b/>
                <w:i/>
                <w:iCs/>
                <w:sz w:val="16"/>
                <w:szCs w:val="16"/>
                <w:lang w:val="en-US" w:eastAsia="zh-CN"/>
              </w:rPr>
              <w:t xml:space="preserve"> of ratifications </w:t>
            </w:r>
            <w:r w:rsidRPr="00010B7B">
              <w:rPr>
                <w:rFonts w:eastAsia="SimSun"/>
                <w:b/>
                <w:i/>
                <w:iCs/>
                <w:sz w:val="16"/>
                <w:szCs w:val="16"/>
                <w:lang w:val="en-US" w:eastAsia="zh-CN"/>
              </w:rPr>
              <w:t>need</w:t>
            </w:r>
            <w:r w:rsidR="00830C59" w:rsidRPr="00010B7B">
              <w:rPr>
                <w:rFonts w:eastAsia="SimSun"/>
                <w:b/>
                <w:i/>
                <w:iCs/>
                <w:sz w:val="16"/>
                <w:szCs w:val="16"/>
                <w:lang w:val="en-US" w:eastAsia="zh-CN"/>
              </w:rPr>
              <w:t>ed</w:t>
            </w:r>
            <w:r w:rsidRPr="00010B7B">
              <w:rPr>
                <w:rFonts w:eastAsia="SimSun"/>
                <w:b/>
                <w:i/>
                <w:iCs/>
                <w:sz w:val="16"/>
                <w:szCs w:val="16"/>
                <w:lang w:val="en-US" w:eastAsia="zh-CN"/>
              </w:rPr>
              <w:t>:</w:t>
            </w:r>
          </w:p>
        </w:tc>
        <w:tc>
          <w:tcPr>
            <w:tcW w:w="1217" w:type="dxa"/>
            <w:tcBorders>
              <w:top w:val="single" w:sz="4" w:space="0" w:color="auto"/>
              <w:left w:val="nil"/>
              <w:bottom w:val="single" w:sz="4" w:space="0" w:color="auto"/>
              <w:right w:val="nil"/>
            </w:tcBorders>
            <w:shd w:val="clear" w:color="auto" w:fill="D9D9D9"/>
            <w:noWrap/>
            <w:vAlign w:val="bottom"/>
          </w:tcPr>
          <w:p w14:paraId="28BAC2A8" w14:textId="56D033E9" w:rsidR="00AD0D09" w:rsidRPr="00010B7B" w:rsidRDefault="0039592D" w:rsidP="00506312">
            <w:pPr>
              <w:suppressAutoHyphens w:val="0"/>
              <w:spacing w:line="240" w:lineRule="auto"/>
              <w:jc w:val="center"/>
              <w:rPr>
                <w:rFonts w:eastAsia="SimSun"/>
                <w:b/>
                <w:lang w:val="en-US" w:eastAsia="zh-CN"/>
              </w:rPr>
            </w:pPr>
            <w:r>
              <w:rPr>
                <w:rFonts w:eastAsia="SimSun"/>
                <w:b/>
                <w:lang w:val="en-US" w:eastAsia="zh-CN"/>
              </w:rPr>
              <w:t>4</w:t>
            </w:r>
          </w:p>
        </w:tc>
        <w:tc>
          <w:tcPr>
            <w:tcW w:w="1223" w:type="dxa"/>
            <w:tcBorders>
              <w:top w:val="single" w:sz="4" w:space="0" w:color="auto"/>
              <w:left w:val="nil"/>
              <w:bottom w:val="single" w:sz="4" w:space="0" w:color="auto"/>
              <w:right w:val="nil"/>
            </w:tcBorders>
            <w:shd w:val="clear" w:color="auto" w:fill="D9D9D9"/>
            <w:noWrap/>
            <w:vAlign w:val="bottom"/>
          </w:tcPr>
          <w:p w14:paraId="1FCA733C" w14:textId="77777777" w:rsidR="00AD0D09" w:rsidRPr="00010B7B" w:rsidRDefault="00AD0D09" w:rsidP="00506312">
            <w:pPr>
              <w:suppressAutoHyphens w:val="0"/>
              <w:spacing w:line="240" w:lineRule="auto"/>
              <w:jc w:val="center"/>
              <w:rPr>
                <w:rFonts w:eastAsia="SimSun"/>
                <w:b/>
                <w:color w:val="FF0000"/>
                <w:lang w:val="en-US" w:eastAsia="zh-CN"/>
              </w:rPr>
            </w:pPr>
          </w:p>
        </w:tc>
        <w:tc>
          <w:tcPr>
            <w:tcW w:w="1134" w:type="dxa"/>
            <w:tcBorders>
              <w:top w:val="single" w:sz="4" w:space="0" w:color="auto"/>
              <w:left w:val="nil"/>
              <w:bottom w:val="single" w:sz="4" w:space="0" w:color="auto"/>
              <w:right w:val="nil"/>
            </w:tcBorders>
            <w:shd w:val="clear" w:color="auto" w:fill="D9D9D9"/>
            <w:noWrap/>
            <w:vAlign w:val="bottom"/>
          </w:tcPr>
          <w:p w14:paraId="34B39439" w14:textId="77777777" w:rsidR="00AD0D09" w:rsidRPr="00010B7B" w:rsidRDefault="00AD0D09" w:rsidP="00506312">
            <w:pPr>
              <w:suppressAutoHyphens w:val="0"/>
              <w:spacing w:line="240" w:lineRule="auto"/>
              <w:rPr>
                <w:rFonts w:eastAsia="SimSun"/>
                <w:lang w:val="en-US" w:eastAsia="zh-CN"/>
              </w:rPr>
            </w:pPr>
          </w:p>
        </w:tc>
        <w:tc>
          <w:tcPr>
            <w:tcW w:w="1186" w:type="dxa"/>
            <w:tcBorders>
              <w:top w:val="single" w:sz="4" w:space="0" w:color="auto"/>
              <w:left w:val="nil"/>
              <w:bottom w:val="single" w:sz="4" w:space="0" w:color="auto"/>
              <w:right w:val="nil"/>
            </w:tcBorders>
            <w:shd w:val="clear" w:color="auto" w:fill="D9D9D9"/>
            <w:noWrap/>
            <w:vAlign w:val="bottom"/>
          </w:tcPr>
          <w:p w14:paraId="684A16DC" w14:textId="77777777" w:rsidR="00AD0D09" w:rsidRPr="00010B7B" w:rsidRDefault="00AD0D09" w:rsidP="00506312">
            <w:pPr>
              <w:suppressAutoHyphens w:val="0"/>
              <w:spacing w:line="240" w:lineRule="auto"/>
              <w:rPr>
                <w:rFonts w:eastAsia="SimSun"/>
                <w:lang w:val="en-US" w:eastAsia="zh-CN"/>
              </w:rPr>
            </w:pPr>
          </w:p>
        </w:tc>
      </w:tr>
    </w:tbl>
    <w:p w14:paraId="766C11C8" w14:textId="331CFCA9" w:rsidR="002B3199" w:rsidRPr="00010B7B" w:rsidRDefault="00A7519B" w:rsidP="00A7519B">
      <w:pPr>
        <w:pStyle w:val="HChG"/>
      </w:pPr>
      <w:r>
        <w:lastRenderedPageBreak/>
        <w:tab/>
      </w:r>
      <w:r w:rsidR="00AD0D09" w:rsidRPr="00010B7B">
        <w:t>I.</w:t>
      </w:r>
      <w:r w:rsidR="00AD0D09" w:rsidRPr="00010B7B">
        <w:tab/>
      </w:r>
      <w:r w:rsidR="002B3199" w:rsidRPr="00010B7B">
        <w:t>The Convention</w:t>
      </w:r>
    </w:p>
    <w:p w14:paraId="2AF30A96" w14:textId="77777777" w:rsidR="002B3199" w:rsidRPr="00010B7B" w:rsidRDefault="002B3199" w:rsidP="002B3199">
      <w:pPr>
        <w:pStyle w:val="SingleTxtG"/>
        <w:rPr>
          <w:bCs/>
          <w:color w:val="000000"/>
        </w:rPr>
      </w:pPr>
      <w:r w:rsidRPr="00010B7B">
        <w:rPr>
          <w:bCs/>
          <w:color w:val="000000"/>
        </w:rPr>
        <w:t>1.</w:t>
      </w:r>
      <w:r w:rsidRPr="00010B7B">
        <w:rPr>
          <w:bCs/>
          <w:color w:val="000000"/>
        </w:rPr>
        <w:tab/>
        <w:t xml:space="preserve">The Convention on Environmental Impact Assessment in a Transboundary </w:t>
      </w:r>
      <w:r w:rsidR="009C122C" w:rsidRPr="00010B7B">
        <w:rPr>
          <w:bCs/>
          <w:color w:val="000000"/>
        </w:rPr>
        <w:t>Context was</w:t>
      </w:r>
      <w:r w:rsidRPr="00010B7B">
        <w:rPr>
          <w:bCs/>
          <w:color w:val="000000"/>
        </w:rPr>
        <w:t xml:space="preserve"> adopted in Espoo (Finland) </w:t>
      </w:r>
      <w:r w:rsidR="009C122C" w:rsidRPr="00010B7B">
        <w:rPr>
          <w:bCs/>
          <w:color w:val="000000"/>
        </w:rPr>
        <w:t>on 26 February 1</w:t>
      </w:r>
      <w:r w:rsidRPr="00010B7B">
        <w:rPr>
          <w:bCs/>
          <w:color w:val="000000"/>
        </w:rPr>
        <w:t xml:space="preserve">991 </w:t>
      </w:r>
      <w:r w:rsidR="009C122C" w:rsidRPr="00010B7B">
        <w:rPr>
          <w:bCs/>
          <w:color w:val="000000"/>
        </w:rPr>
        <w:t xml:space="preserve">by 29 member States of the United Nations Economic Commission for Europe (ECE) and the European Union as a regional economic integration organization. The Convention </w:t>
      </w:r>
      <w:r w:rsidRPr="00010B7B">
        <w:rPr>
          <w:bCs/>
          <w:color w:val="000000"/>
        </w:rPr>
        <w:t>entered into force on 10 September 1997</w:t>
      </w:r>
      <w:r w:rsidR="009C122C" w:rsidRPr="00010B7B">
        <w:rPr>
          <w:bCs/>
          <w:color w:val="000000"/>
        </w:rPr>
        <w:t>.</w:t>
      </w:r>
    </w:p>
    <w:p w14:paraId="48E9E9BE" w14:textId="77777777" w:rsidR="002B3199" w:rsidRPr="00010B7B" w:rsidRDefault="009C122C" w:rsidP="009C122C">
      <w:pPr>
        <w:pStyle w:val="SingleTxtG"/>
        <w:rPr>
          <w:bCs/>
          <w:color w:val="000000"/>
        </w:rPr>
      </w:pPr>
      <w:r w:rsidRPr="00010B7B">
        <w:rPr>
          <w:bCs/>
          <w:color w:val="000000"/>
        </w:rPr>
        <w:t>2.</w:t>
      </w:r>
      <w:r w:rsidRPr="00010B7B">
        <w:rPr>
          <w:bCs/>
          <w:color w:val="000000"/>
        </w:rPr>
        <w:tab/>
        <w:t>To date</w:t>
      </w:r>
      <w:r w:rsidR="001234B3" w:rsidRPr="00010B7B">
        <w:rPr>
          <w:bCs/>
          <w:color w:val="000000"/>
        </w:rPr>
        <w:t>,</w:t>
      </w:r>
      <w:r w:rsidRPr="00010B7B">
        <w:rPr>
          <w:bCs/>
          <w:color w:val="000000"/>
        </w:rPr>
        <w:t xml:space="preserve"> the Convention counts 45 Parties, including 44 States (out of the 56 ECE Member States) and the European Union. </w:t>
      </w:r>
      <w:r w:rsidR="00CD0E9B" w:rsidRPr="00010B7B">
        <w:rPr>
          <w:bCs/>
          <w:color w:val="000000"/>
        </w:rPr>
        <w:t xml:space="preserve">The </w:t>
      </w:r>
      <w:r w:rsidR="001234B3" w:rsidRPr="00010B7B">
        <w:rPr>
          <w:bCs/>
          <w:color w:val="000000"/>
        </w:rPr>
        <w:t xml:space="preserve">number of </w:t>
      </w:r>
      <w:r w:rsidR="00FD23DB" w:rsidRPr="00010B7B">
        <w:rPr>
          <w:bCs/>
          <w:color w:val="000000"/>
        </w:rPr>
        <w:t xml:space="preserve">Parties to the </w:t>
      </w:r>
      <w:r w:rsidR="00CD0E9B" w:rsidRPr="00010B7B">
        <w:rPr>
          <w:bCs/>
          <w:color w:val="000000"/>
        </w:rPr>
        <w:t xml:space="preserve">Convention </w:t>
      </w:r>
      <w:r w:rsidR="001234B3" w:rsidRPr="00010B7B">
        <w:rPr>
          <w:bCs/>
          <w:color w:val="000000"/>
        </w:rPr>
        <w:t xml:space="preserve">has remained </w:t>
      </w:r>
      <w:r w:rsidR="000D0CC3" w:rsidRPr="00010B7B">
        <w:rPr>
          <w:bCs/>
          <w:color w:val="000000"/>
        </w:rPr>
        <w:t xml:space="preserve">unchanged </w:t>
      </w:r>
      <w:r w:rsidR="00CD0E9B" w:rsidRPr="00010B7B">
        <w:rPr>
          <w:bCs/>
          <w:color w:val="000000"/>
        </w:rPr>
        <w:t xml:space="preserve">since </w:t>
      </w:r>
      <w:r w:rsidRPr="00010B7B">
        <w:rPr>
          <w:bCs/>
          <w:color w:val="000000"/>
        </w:rPr>
        <w:t xml:space="preserve">2010. </w:t>
      </w:r>
    </w:p>
    <w:p w14:paraId="50B90247" w14:textId="77777777" w:rsidR="001234B3" w:rsidRPr="00010B7B" w:rsidRDefault="00CD0E9B" w:rsidP="00CD0E9B">
      <w:pPr>
        <w:pStyle w:val="SingleTxtG"/>
        <w:rPr>
          <w:bCs/>
          <w:color w:val="000000"/>
        </w:rPr>
      </w:pPr>
      <w:r w:rsidRPr="00010B7B">
        <w:rPr>
          <w:bCs/>
          <w:color w:val="000000"/>
        </w:rPr>
        <w:t>3.</w:t>
      </w:r>
      <w:r w:rsidRPr="00010B7B">
        <w:rPr>
          <w:bCs/>
          <w:color w:val="000000"/>
        </w:rPr>
        <w:tab/>
        <w:t>Two Signatory States to the Convention</w:t>
      </w:r>
      <w:r w:rsidR="000D0CC3" w:rsidRPr="00010B7B">
        <w:rPr>
          <w:bCs/>
          <w:color w:val="000000"/>
        </w:rPr>
        <w:t>,</w:t>
      </w:r>
      <w:r w:rsidRPr="00010B7B">
        <w:rPr>
          <w:bCs/>
          <w:color w:val="000000"/>
        </w:rPr>
        <w:t xml:space="preserve"> the Russian </w:t>
      </w:r>
      <w:proofErr w:type="gramStart"/>
      <w:r w:rsidRPr="00010B7B">
        <w:rPr>
          <w:bCs/>
          <w:color w:val="000000"/>
        </w:rPr>
        <w:t>Federation</w:t>
      </w:r>
      <w:proofErr w:type="gramEnd"/>
      <w:r w:rsidRPr="00010B7B">
        <w:rPr>
          <w:bCs/>
          <w:color w:val="000000"/>
        </w:rPr>
        <w:t xml:space="preserve"> and the United States of America</w:t>
      </w:r>
      <w:r w:rsidR="000D0CC3" w:rsidRPr="00010B7B">
        <w:rPr>
          <w:bCs/>
          <w:color w:val="000000"/>
        </w:rPr>
        <w:t>,</w:t>
      </w:r>
      <w:r w:rsidRPr="00010B7B">
        <w:rPr>
          <w:bCs/>
          <w:color w:val="000000"/>
        </w:rPr>
        <w:t xml:space="preserve"> have not yet completed their ratification of the instrument.</w:t>
      </w:r>
    </w:p>
    <w:p w14:paraId="652BD132" w14:textId="41D70C51" w:rsidR="00AD0D09" w:rsidRPr="00010B7B" w:rsidRDefault="00A7519B" w:rsidP="00A7519B">
      <w:pPr>
        <w:pStyle w:val="HChG"/>
      </w:pPr>
      <w:r>
        <w:tab/>
      </w:r>
      <w:r w:rsidR="002B3199" w:rsidRPr="00010B7B">
        <w:t>II.</w:t>
      </w:r>
      <w:r w:rsidR="002B3199" w:rsidRPr="00010B7B">
        <w:tab/>
      </w:r>
      <w:r w:rsidR="00AD0D09" w:rsidRPr="00010B7B">
        <w:t>First amendment to the Convention</w:t>
      </w:r>
    </w:p>
    <w:p w14:paraId="5D05471A" w14:textId="006B4087" w:rsidR="00AD0D09" w:rsidRPr="00010B7B" w:rsidRDefault="00A7519B" w:rsidP="00A7519B">
      <w:pPr>
        <w:pStyle w:val="H1G"/>
      </w:pPr>
      <w:r>
        <w:rPr>
          <w:color w:val="000000" w:themeColor="text1"/>
        </w:rPr>
        <w:tab/>
      </w:r>
      <w:r w:rsidR="001A2225" w:rsidRPr="00010B7B">
        <w:rPr>
          <w:color w:val="000000" w:themeColor="text1"/>
        </w:rPr>
        <w:t>A.</w:t>
      </w:r>
      <w:r w:rsidR="001A2225" w:rsidRPr="00010B7B">
        <w:rPr>
          <w:color w:val="000000" w:themeColor="text1"/>
        </w:rPr>
        <w:tab/>
      </w:r>
      <w:r w:rsidR="00AD0D09" w:rsidRPr="00010B7B">
        <w:rPr>
          <w:color w:val="000000" w:themeColor="text1"/>
        </w:rPr>
        <w:t xml:space="preserve">Entry </w:t>
      </w:r>
      <w:r w:rsidR="00AD0D09" w:rsidRPr="00010B7B">
        <w:t>into force of the first amendment and accession by non-ECE member States</w:t>
      </w:r>
    </w:p>
    <w:p w14:paraId="2E85856A" w14:textId="77777777" w:rsidR="00E9323C" w:rsidRPr="00010B7B" w:rsidRDefault="00CD0E9B" w:rsidP="00E9445D">
      <w:pPr>
        <w:pStyle w:val="SingleTxtG"/>
        <w:rPr>
          <w:iCs/>
          <w:color w:val="000000"/>
          <w:lang w:eastAsia="en-GB"/>
        </w:rPr>
      </w:pPr>
      <w:r w:rsidRPr="00010B7B">
        <w:rPr>
          <w:iCs/>
          <w:color w:val="000000"/>
          <w:lang w:eastAsia="en-GB"/>
        </w:rPr>
        <w:t>4</w:t>
      </w:r>
      <w:r w:rsidR="00AD0D09" w:rsidRPr="00010B7B">
        <w:rPr>
          <w:iCs/>
          <w:color w:val="000000"/>
          <w:lang w:eastAsia="en-GB"/>
        </w:rPr>
        <w:t>.</w:t>
      </w:r>
      <w:r w:rsidR="00AD0D09" w:rsidRPr="00010B7B">
        <w:rPr>
          <w:iCs/>
          <w:color w:val="000000"/>
          <w:lang w:eastAsia="en-GB"/>
        </w:rPr>
        <w:tab/>
      </w:r>
      <w:r w:rsidR="00E9323C" w:rsidRPr="00010B7B">
        <w:rPr>
          <w:iCs/>
          <w:color w:val="000000"/>
          <w:lang w:eastAsia="en-GB"/>
        </w:rPr>
        <w:t>Wishing to allow States situated outside the ECE region to become Parties to the Convention, the Meeting of</w:t>
      </w:r>
      <w:r w:rsidR="00FD23DB" w:rsidRPr="00010B7B">
        <w:rPr>
          <w:iCs/>
          <w:color w:val="000000"/>
          <w:lang w:eastAsia="en-GB"/>
        </w:rPr>
        <w:t xml:space="preserve"> the</w:t>
      </w:r>
      <w:r w:rsidR="00E9323C" w:rsidRPr="00010B7B">
        <w:rPr>
          <w:iCs/>
          <w:color w:val="000000"/>
          <w:lang w:eastAsia="en-GB"/>
        </w:rPr>
        <w:t xml:space="preserve"> </w:t>
      </w:r>
      <w:r w:rsidR="005A73F5" w:rsidRPr="00010B7B">
        <w:rPr>
          <w:iCs/>
          <w:color w:val="000000"/>
          <w:lang w:eastAsia="en-GB"/>
        </w:rPr>
        <w:t xml:space="preserve">Parties </w:t>
      </w:r>
      <w:r w:rsidR="00FD23DB" w:rsidRPr="00010B7B">
        <w:rPr>
          <w:iCs/>
          <w:color w:val="000000"/>
          <w:lang w:eastAsia="en-GB"/>
        </w:rPr>
        <w:t xml:space="preserve">to the Convention </w:t>
      </w:r>
      <w:r w:rsidR="005A73F5" w:rsidRPr="00010B7B">
        <w:rPr>
          <w:iCs/>
          <w:color w:val="000000"/>
          <w:lang w:eastAsia="en-GB"/>
        </w:rPr>
        <w:t>adopted a</w:t>
      </w:r>
      <w:r w:rsidR="00E9445D" w:rsidRPr="00010B7B">
        <w:rPr>
          <w:iCs/>
          <w:color w:val="000000"/>
          <w:lang w:eastAsia="en-GB"/>
        </w:rPr>
        <w:t xml:space="preserve"> first</w:t>
      </w:r>
      <w:r w:rsidR="005A73F5" w:rsidRPr="00010B7B">
        <w:rPr>
          <w:iCs/>
          <w:color w:val="000000"/>
          <w:lang w:eastAsia="en-GB"/>
        </w:rPr>
        <w:t xml:space="preserve"> amendment to the Convention</w:t>
      </w:r>
      <w:r w:rsidR="00E9445D" w:rsidRPr="00010B7B">
        <w:rPr>
          <w:iCs/>
          <w:color w:val="000000"/>
          <w:lang w:eastAsia="en-GB"/>
        </w:rPr>
        <w:t xml:space="preserve"> (art. 17), at its second session, on 27 February </w:t>
      </w:r>
      <w:r w:rsidR="005A73F5" w:rsidRPr="00010B7B">
        <w:rPr>
          <w:iCs/>
          <w:color w:val="000000"/>
          <w:lang w:eastAsia="en-GB"/>
        </w:rPr>
        <w:t>2001</w:t>
      </w:r>
      <w:r w:rsidR="00E9323C" w:rsidRPr="00010B7B">
        <w:rPr>
          <w:iCs/>
          <w:color w:val="000000"/>
          <w:lang w:eastAsia="en-GB"/>
        </w:rPr>
        <w:t xml:space="preserve"> (decision II/4). </w:t>
      </w:r>
    </w:p>
    <w:p w14:paraId="535C0C99" w14:textId="3B1E5FFB" w:rsidR="00AD0D09" w:rsidRPr="00010B7B" w:rsidRDefault="00CD0E9B" w:rsidP="00AD0D09">
      <w:pPr>
        <w:pStyle w:val="SingleTxtG"/>
        <w:rPr>
          <w:iCs/>
          <w:color w:val="000000"/>
          <w:lang w:eastAsia="en-GB"/>
        </w:rPr>
      </w:pPr>
      <w:r w:rsidRPr="00010B7B">
        <w:rPr>
          <w:iCs/>
          <w:color w:val="000000"/>
          <w:lang w:eastAsia="en-GB"/>
        </w:rPr>
        <w:t>5</w:t>
      </w:r>
      <w:r w:rsidR="00E9445D" w:rsidRPr="00010B7B">
        <w:rPr>
          <w:iCs/>
          <w:color w:val="000000"/>
          <w:lang w:eastAsia="en-GB"/>
        </w:rPr>
        <w:t>.</w:t>
      </w:r>
      <w:r w:rsidR="00E9445D" w:rsidRPr="00010B7B">
        <w:rPr>
          <w:iCs/>
          <w:color w:val="000000"/>
          <w:lang w:eastAsia="en-GB"/>
        </w:rPr>
        <w:tab/>
      </w:r>
      <w:r w:rsidR="00AD0D09" w:rsidRPr="00010B7B">
        <w:rPr>
          <w:iCs/>
          <w:color w:val="000000"/>
          <w:lang w:eastAsia="en-GB"/>
        </w:rPr>
        <w:t>Th</w:t>
      </w:r>
      <w:r w:rsidR="00E9445D" w:rsidRPr="00010B7B">
        <w:rPr>
          <w:iCs/>
          <w:color w:val="000000"/>
          <w:lang w:eastAsia="en-GB"/>
        </w:rPr>
        <w:t xml:space="preserve">at </w:t>
      </w:r>
      <w:r w:rsidR="00AD0D09" w:rsidRPr="00010B7B">
        <w:rPr>
          <w:iCs/>
          <w:color w:val="000000"/>
          <w:lang w:eastAsia="en-GB"/>
        </w:rPr>
        <w:t>amendment entered into force</w:t>
      </w:r>
      <w:r w:rsidR="00E9445D" w:rsidRPr="00010B7B">
        <w:rPr>
          <w:iCs/>
          <w:color w:val="000000"/>
          <w:lang w:eastAsia="en-GB"/>
        </w:rPr>
        <w:t xml:space="preserve"> 13,5 years later,</w:t>
      </w:r>
      <w:r w:rsidR="00AD0D09" w:rsidRPr="00010B7B">
        <w:rPr>
          <w:iCs/>
          <w:color w:val="000000"/>
          <w:lang w:eastAsia="en-GB"/>
        </w:rPr>
        <w:t xml:space="preserve"> on 26 August 2014, </w:t>
      </w:r>
      <w:proofErr w:type="gramStart"/>
      <w:r w:rsidR="00AD0D09" w:rsidRPr="00010B7B">
        <w:rPr>
          <w:iCs/>
          <w:color w:val="000000"/>
          <w:lang w:eastAsia="en-GB"/>
        </w:rPr>
        <w:t>i.e.</w:t>
      </w:r>
      <w:proofErr w:type="gramEnd"/>
      <w:r w:rsidR="00AD0D09" w:rsidRPr="00010B7B">
        <w:rPr>
          <w:iCs/>
          <w:color w:val="000000"/>
          <w:lang w:eastAsia="en-GB"/>
        </w:rPr>
        <w:t xml:space="preserve"> on the ninetieth day after the receipt by the Treaty Depositary of notification of Malta’s accession on 28 May 2014 (art. 14, para. 1). Moreover, </w:t>
      </w:r>
      <w:bookmarkStart w:id="3" w:name="_Hlk31374555"/>
      <w:r w:rsidR="00AD0D09" w:rsidRPr="00010B7B">
        <w:rPr>
          <w:iCs/>
          <w:color w:val="000000"/>
          <w:lang w:eastAsia="en-GB"/>
        </w:rPr>
        <w:t xml:space="preserve">in 2014, the Meetings of the Parties to the Convention and the Protocol </w:t>
      </w:r>
      <w:r w:rsidR="00FD23DB" w:rsidRPr="00010B7B">
        <w:rPr>
          <w:iCs/>
          <w:color w:val="000000"/>
          <w:lang w:eastAsia="en-GB"/>
        </w:rPr>
        <w:t xml:space="preserve">on Strategic Environmental Assessment </w:t>
      </w:r>
      <w:r w:rsidR="00AD0D09" w:rsidRPr="00010B7B">
        <w:rPr>
          <w:iCs/>
          <w:color w:val="000000"/>
          <w:lang w:eastAsia="en-GB"/>
        </w:rPr>
        <w:t>adopted decision VI/5–II/5</w:t>
      </w:r>
      <w:r w:rsidR="00D00B5B" w:rsidRPr="00010B7B">
        <w:rPr>
          <w:iCs/>
          <w:color w:val="000000"/>
          <w:lang w:eastAsia="en-GB"/>
        </w:rPr>
        <w:t xml:space="preserve"> giving </w:t>
      </w:r>
      <w:r w:rsidR="00AD0D09" w:rsidRPr="00010B7B">
        <w:rPr>
          <w:iCs/>
          <w:color w:val="000000"/>
          <w:lang w:eastAsia="en-GB"/>
        </w:rPr>
        <w:t>blanket approval to any future request for accession</w:t>
      </w:r>
      <w:r w:rsidR="00AD0D09" w:rsidRPr="00010B7B">
        <w:t xml:space="preserve"> by </w:t>
      </w:r>
      <w:r w:rsidR="00B93BB1" w:rsidRPr="00010B7B">
        <w:t xml:space="preserve">the </w:t>
      </w:r>
      <w:r w:rsidR="00AD0D09" w:rsidRPr="00010B7B">
        <w:rPr>
          <w:iCs/>
          <w:color w:val="000000"/>
          <w:lang w:eastAsia="en-GB"/>
        </w:rPr>
        <w:t>United Nations</w:t>
      </w:r>
      <w:r w:rsidR="00B93BB1" w:rsidRPr="00010B7B">
        <w:rPr>
          <w:iCs/>
          <w:color w:val="000000"/>
          <w:lang w:eastAsia="en-GB"/>
        </w:rPr>
        <w:t xml:space="preserve"> </w:t>
      </w:r>
      <w:r w:rsidR="00AD0D09" w:rsidRPr="00010B7B">
        <w:rPr>
          <w:iCs/>
          <w:color w:val="000000"/>
          <w:lang w:eastAsia="en-GB"/>
        </w:rPr>
        <w:t>Member States that are not members of ECE.</w:t>
      </w:r>
      <w:bookmarkEnd w:id="3"/>
    </w:p>
    <w:p w14:paraId="0D5C224D" w14:textId="77777777" w:rsidR="00E9445D" w:rsidRPr="00010B7B" w:rsidRDefault="00CD0E9B" w:rsidP="00AD0D09">
      <w:pPr>
        <w:pStyle w:val="SingleTxtG"/>
        <w:rPr>
          <w:iCs/>
          <w:color w:val="000000"/>
          <w:lang w:eastAsia="en-GB"/>
        </w:rPr>
      </w:pPr>
      <w:r w:rsidRPr="00010B7B">
        <w:rPr>
          <w:iCs/>
          <w:color w:val="000000"/>
          <w:lang w:eastAsia="en-GB"/>
        </w:rPr>
        <w:t>6</w:t>
      </w:r>
      <w:r w:rsidR="00AD0D09" w:rsidRPr="00010B7B">
        <w:rPr>
          <w:iCs/>
          <w:color w:val="000000"/>
          <w:lang w:eastAsia="en-GB"/>
        </w:rPr>
        <w:t>.</w:t>
      </w:r>
      <w:r w:rsidR="00AD0D09" w:rsidRPr="00010B7B">
        <w:rPr>
          <w:iCs/>
          <w:color w:val="000000"/>
          <w:lang w:eastAsia="en-GB"/>
        </w:rPr>
        <w:tab/>
        <w:t xml:space="preserve">However, </w:t>
      </w:r>
      <w:r w:rsidR="00A208AF" w:rsidRPr="00010B7B">
        <w:rPr>
          <w:iCs/>
          <w:color w:val="000000"/>
          <w:lang w:eastAsia="en-GB"/>
        </w:rPr>
        <w:t xml:space="preserve">as stipulated in the </w:t>
      </w:r>
      <w:r w:rsidR="00E9445D" w:rsidRPr="00010B7B">
        <w:rPr>
          <w:iCs/>
          <w:color w:val="000000"/>
          <w:lang w:eastAsia="en-GB"/>
        </w:rPr>
        <w:t xml:space="preserve">text of the first amendment, </w:t>
      </w:r>
      <w:r w:rsidR="00B93BB1" w:rsidRPr="00010B7B">
        <w:rPr>
          <w:iCs/>
          <w:color w:val="000000"/>
          <w:lang w:eastAsia="en-GB"/>
        </w:rPr>
        <w:t xml:space="preserve">the </w:t>
      </w:r>
      <w:r w:rsidR="00AD0D09" w:rsidRPr="00010B7B">
        <w:rPr>
          <w:iCs/>
          <w:color w:val="000000"/>
          <w:lang w:eastAsia="en-GB"/>
        </w:rPr>
        <w:t>U</w:t>
      </w:r>
      <w:r w:rsidR="005A2573" w:rsidRPr="00010B7B">
        <w:rPr>
          <w:iCs/>
          <w:color w:val="000000"/>
          <w:lang w:eastAsia="en-GB"/>
        </w:rPr>
        <w:t xml:space="preserve">nited </w:t>
      </w:r>
      <w:r w:rsidR="00AD0D09" w:rsidRPr="00010B7B">
        <w:rPr>
          <w:iCs/>
          <w:color w:val="000000"/>
          <w:lang w:eastAsia="en-GB"/>
        </w:rPr>
        <w:t>N</w:t>
      </w:r>
      <w:r w:rsidR="005A2573" w:rsidRPr="00010B7B">
        <w:rPr>
          <w:iCs/>
          <w:color w:val="000000"/>
          <w:lang w:eastAsia="en-GB"/>
        </w:rPr>
        <w:t>ations</w:t>
      </w:r>
      <w:r w:rsidR="00AD0D09" w:rsidRPr="00010B7B">
        <w:rPr>
          <w:iCs/>
          <w:color w:val="000000"/>
          <w:lang w:eastAsia="en-GB"/>
        </w:rPr>
        <w:t xml:space="preserve"> Member States that are not members of ECE may only be able to accede when the first amendment has entered into force for all the States and organizations that were Parties to the Convention at the time the amendment was</w:t>
      </w:r>
      <w:r w:rsidR="00AD0D09" w:rsidRPr="00010B7B">
        <w:rPr>
          <w:b/>
          <w:iCs/>
          <w:color w:val="000000"/>
          <w:lang w:eastAsia="en-GB"/>
        </w:rPr>
        <w:t xml:space="preserve"> </w:t>
      </w:r>
      <w:r w:rsidR="00AD0D09" w:rsidRPr="00010B7B">
        <w:rPr>
          <w:iCs/>
          <w:color w:val="000000"/>
          <w:lang w:eastAsia="en-GB"/>
        </w:rPr>
        <w:t>adopted on 27</w:t>
      </w:r>
      <w:r w:rsidR="00AD0D09" w:rsidRPr="00010B7B">
        <w:rPr>
          <w:b/>
          <w:iCs/>
          <w:color w:val="000000"/>
          <w:lang w:eastAsia="en-GB"/>
        </w:rPr>
        <w:t xml:space="preserve"> </w:t>
      </w:r>
      <w:r w:rsidR="00AD0D09" w:rsidRPr="00010B7B">
        <w:rPr>
          <w:iCs/>
          <w:color w:val="000000"/>
          <w:lang w:eastAsia="en-GB"/>
        </w:rPr>
        <w:t xml:space="preserve">February 2001, </w:t>
      </w:r>
      <w:proofErr w:type="gramStart"/>
      <w:r w:rsidR="00AD0D09" w:rsidRPr="00010B7B">
        <w:rPr>
          <w:iCs/>
          <w:color w:val="000000"/>
          <w:lang w:eastAsia="en-GB"/>
        </w:rPr>
        <w:t>i.e.</w:t>
      </w:r>
      <w:proofErr w:type="gramEnd"/>
      <w:r w:rsidR="00AD0D09" w:rsidRPr="00010B7B">
        <w:rPr>
          <w:iCs/>
          <w:color w:val="000000"/>
          <w:lang w:eastAsia="en-GB"/>
        </w:rPr>
        <w:t xml:space="preserve"> 31 Parties (new art. 17, para.</w:t>
      </w:r>
      <w:r w:rsidR="00AD0D09" w:rsidRPr="00010B7B">
        <w:rPr>
          <w:rFonts w:eastAsia="SimSun"/>
          <w:sz w:val="18"/>
          <w:szCs w:val="18"/>
          <w:lang w:val="en-US" w:eastAsia="zh-CN"/>
        </w:rPr>
        <w:t> </w:t>
      </w:r>
      <w:r w:rsidR="00AD0D09" w:rsidRPr="00010B7B">
        <w:rPr>
          <w:iCs/>
          <w:color w:val="000000"/>
          <w:lang w:eastAsia="en-GB"/>
        </w:rPr>
        <w:t xml:space="preserve">3). </w:t>
      </w:r>
    </w:p>
    <w:p w14:paraId="229C99D9" w14:textId="2E25A7D3" w:rsidR="00AD0D09" w:rsidRPr="00F16C1E" w:rsidRDefault="00CD0E9B" w:rsidP="00AD0D09">
      <w:pPr>
        <w:pStyle w:val="SingleTxtG"/>
        <w:rPr>
          <w:iCs/>
          <w:color w:val="000000"/>
          <w:lang w:eastAsia="en-GB"/>
        </w:rPr>
      </w:pPr>
      <w:r w:rsidRPr="00F16C1E">
        <w:rPr>
          <w:iCs/>
          <w:color w:val="000000"/>
          <w:lang w:eastAsia="en-GB"/>
        </w:rPr>
        <w:t>7</w:t>
      </w:r>
      <w:r w:rsidR="00E9445D" w:rsidRPr="00F16C1E">
        <w:rPr>
          <w:iCs/>
          <w:color w:val="000000"/>
          <w:lang w:eastAsia="en-GB"/>
        </w:rPr>
        <w:t>.</w:t>
      </w:r>
      <w:r w:rsidR="00E9445D" w:rsidRPr="00F16C1E">
        <w:rPr>
          <w:iCs/>
          <w:color w:val="000000"/>
          <w:lang w:eastAsia="en-GB"/>
        </w:rPr>
        <w:tab/>
      </w:r>
      <w:r w:rsidR="00C45576" w:rsidRPr="00F16C1E">
        <w:rPr>
          <w:iCs/>
          <w:color w:val="000000"/>
          <w:lang w:eastAsia="en-GB"/>
        </w:rPr>
        <w:t xml:space="preserve">At present, </w:t>
      </w:r>
      <w:bookmarkStart w:id="4" w:name="_Hlk31363958"/>
      <w:r w:rsidR="00AD0D09" w:rsidRPr="00F16C1E">
        <w:rPr>
          <w:b/>
          <w:bCs/>
          <w:iCs/>
          <w:color w:val="000000"/>
          <w:lang w:eastAsia="en-GB"/>
        </w:rPr>
        <w:t xml:space="preserve">the following </w:t>
      </w:r>
      <w:r w:rsidR="00953250">
        <w:rPr>
          <w:b/>
          <w:bCs/>
          <w:iCs/>
          <w:color w:val="000000"/>
          <w:lang w:eastAsia="en-GB"/>
        </w:rPr>
        <w:t>4</w:t>
      </w:r>
      <w:r w:rsidR="00AD0D09" w:rsidRPr="00F16C1E">
        <w:rPr>
          <w:b/>
          <w:bCs/>
          <w:iCs/>
          <w:color w:val="000000"/>
          <w:lang w:eastAsia="en-GB"/>
        </w:rPr>
        <w:t xml:space="preserve"> Parties still need to ratify the </w:t>
      </w:r>
      <w:r w:rsidR="005A73F5" w:rsidRPr="00F16C1E">
        <w:rPr>
          <w:b/>
          <w:bCs/>
          <w:iCs/>
          <w:color w:val="000000"/>
          <w:lang w:eastAsia="en-GB"/>
        </w:rPr>
        <w:t xml:space="preserve">first </w:t>
      </w:r>
      <w:r w:rsidR="00AD0D09" w:rsidRPr="00F16C1E">
        <w:rPr>
          <w:b/>
          <w:bCs/>
          <w:iCs/>
          <w:color w:val="000000"/>
          <w:lang w:eastAsia="en-GB"/>
        </w:rPr>
        <w:t>amendment to make it operational</w:t>
      </w:r>
      <w:r w:rsidR="00AD0D09" w:rsidRPr="00F16C1E">
        <w:rPr>
          <w:iCs/>
          <w:color w:val="000000"/>
          <w:lang w:eastAsia="en-GB"/>
        </w:rPr>
        <w:t>:</w:t>
      </w:r>
    </w:p>
    <w:tbl>
      <w:tblPr>
        <w:tblW w:w="0" w:type="auto"/>
        <w:tblInd w:w="1134" w:type="dxa"/>
        <w:tblCellMar>
          <w:left w:w="0" w:type="dxa"/>
          <w:right w:w="0" w:type="dxa"/>
        </w:tblCellMar>
        <w:tblLook w:val="04A0" w:firstRow="1" w:lastRow="0" w:firstColumn="1" w:lastColumn="0" w:noHBand="0" w:noVBand="1"/>
      </w:tblPr>
      <w:tblGrid>
        <w:gridCol w:w="3119"/>
        <w:gridCol w:w="4353"/>
      </w:tblGrid>
      <w:tr w:rsidR="00464C79" w:rsidRPr="00F16C1E" w14:paraId="27190444" w14:textId="77777777" w:rsidTr="00506312">
        <w:trPr>
          <w:trHeight w:val="479"/>
        </w:trPr>
        <w:tc>
          <w:tcPr>
            <w:tcW w:w="3119" w:type="dxa"/>
            <w:shd w:val="clear" w:color="auto" w:fill="auto"/>
          </w:tcPr>
          <w:p w14:paraId="6CC6E44F" w14:textId="77777777" w:rsidR="00464C79" w:rsidRPr="00F16C1E" w:rsidRDefault="00464C79" w:rsidP="00464C79">
            <w:pPr>
              <w:pStyle w:val="SingleTxtG"/>
              <w:tabs>
                <w:tab w:val="left" w:pos="2976"/>
              </w:tabs>
              <w:ind w:left="142" w:right="425"/>
              <w:jc w:val="left"/>
              <w:rPr>
                <w:b/>
              </w:rPr>
            </w:pPr>
            <w:bookmarkStart w:id="5" w:name="_Hlk31377556"/>
            <w:r w:rsidRPr="00F16C1E">
              <w:rPr>
                <w:b/>
              </w:rPr>
              <w:t>1. Armenia</w:t>
            </w:r>
          </w:p>
          <w:p w14:paraId="253199AC" w14:textId="77777777" w:rsidR="00464C79" w:rsidRPr="00F16C1E" w:rsidRDefault="00464C79" w:rsidP="00464C79">
            <w:pPr>
              <w:ind w:firstLine="567"/>
              <w:rPr>
                <w:b/>
              </w:rPr>
            </w:pPr>
          </w:p>
        </w:tc>
        <w:tc>
          <w:tcPr>
            <w:tcW w:w="4353" w:type="dxa"/>
            <w:shd w:val="clear" w:color="auto" w:fill="auto"/>
          </w:tcPr>
          <w:p w14:paraId="658996B5" w14:textId="192BD93B" w:rsidR="0039592D" w:rsidRPr="0039592D" w:rsidRDefault="0039592D" w:rsidP="0039592D">
            <w:pPr>
              <w:rPr>
                <w:b/>
              </w:rPr>
            </w:pPr>
            <w:r>
              <w:rPr>
                <w:b/>
              </w:rPr>
              <w:t>4</w:t>
            </w:r>
            <w:r w:rsidRPr="0039592D">
              <w:rPr>
                <w:b/>
              </w:rPr>
              <w:t>. United Kingdom of Great Britain</w:t>
            </w:r>
          </w:p>
          <w:p w14:paraId="7AE10F68" w14:textId="6A678035" w:rsidR="00464C79" w:rsidRPr="00F16C1E" w:rsidRDefault="0039592D" w:rsidP="0039592D">
            <w:pPr>
              <w:rPr>
                <w:b/>
              </w:rPr>
            </w:pPr>
            <w:r w:rsidRPr="0039592D">
              <w:rPr>
                <w:b/>
              </w:rPr>
              <w:t xml:space="preserve"> and Northern Ireland</w:t>
            </w:r>
          </w:p>
        </w:tc>
      </w:tr>
      <w:tr w:rsidR="00464C79" w:rsidRPr="00F16C1E" w14:paraId="109B8BC0" w14:textId="77777777" w:rsidTr="00506312">
        <w:trPr>
          <w:trHeight w:val="559"/>
        </w:trPr>
        <w:tc>
          <w:tcPr>
            <w:tcW w:w="3119" w:type="dxa"/>
            <w:shd w:val="clear" w:color="auto" w:fill="auto"/>
          </w:tcPr>
          <w:p w14:paraId="05C5655F" w14:textId="77777777" w:rsidR="00464C79" w:rsidRPr="00F16C1E" w:rsidRDefault="00464C79" w:rsidP="00464C79">
            <w:pPr>
              <w:pStyle w:val="SingleTxtG"/>
              <w:tabs>
                <w:tab w:val="left" w:pos="2976"/>
              </w:tabs>
              <w:ind w:left="142" w:right="425"/>
              <w:jc w:val="left"/>
              <w:rPr>
                <w:b/>
              </w:rPr>
            </w:pPr>
            <w:r w:rsidRPr="00F16C1E">
              <w:rPr>
                <w:b/>
              </w:rPr>
              <w:t>2. Belgium</w:t>
            </w:r>
          </w:p>
        </w:tc>
        <w:tc>
          <w:tcPr>
            <w:tcW w:w="4353" w:type="dxa"/>
            <w:shd w:val="clear" w:color="auto" w:fill="auto"/>
          </w:tcPr>
          <w:p w14:paraId="00CE97A0" w14:textId="756BBEFB" w:rsidR="00464C79" w:rsidRPr="00F16C1E" w:rsidRDefault="00464C79" w:rsidP="00464C79">
            <w:pPr>
              <w:rPr>
                <w:b/>
              </w:rPr>
            </w:pPr>
          </w:p>
        </w:tc>
      </w:tr>
      <w:tr w:rsidR="00091AA1" w:rsidRPr="00010B7B" w14:paraId="071B9B50" w14:textId="77777777" w:rsidTr="00506312">
        <w:trPr>
          <w:trHeight w:val="431"/>
        </w:trPr>
        <w:tc>
          <w:tcPr>
            <w:tcW w:w="3119" w:type="dxa"/>
            <w:shd w:val="clear" w:color="auto" w:fill="auto"/>
          </w:tcPr>
          <w:p w14:paraId="3A4D0830" w14:textId="77777777" w:rsidR="00091AA1" w:rsidRPr="00010B7B" w:rsidRDefault="00464C79" w:rsidP="00091AA1">
            <w:pPr>
              <w:pStyle w:val="SingleTxtG"/>
              <w:tabs>
                <w:tab w:val="left" w:pos="2976"/>
              </w:tabs>
              <w:ind w:left="142" w:right="425"/>
              <w:jc w:val="left"/>
              <w:rPr>
                <w:b/>
              </w:rPr>
            </w:pPr>
            <w:r w:rsidRPr="00F16C1E">
              <w:rPr>
                <w:b/>
              </w:rPr>
              <w:t>3.  North Macedonia</w:t>
            </w:r>
          </w:p>
        </w:tc>
        <w:tc>
          <w:tcPr>
            <w:tcW w:w="4353" w:type="dxa"/>
            <w:shd w:val="clear" w:color="auto" w:fill="auto"/>
          </w:tcPr>
          <w:p w14:paraId="383FEAB3" w14:textId="77777777" w:rsidR="00091AA1" w:rsidRPr="00010B7B" w:rsidRDefault="00091AA1" w:rsidP="00091AA1">
            <w:pPr>
              <w:pStyle w:val="SingleTxtG"/>
              <w:tabs>
                <w:tab w:val="left" w:pos="2976"/>
              </w:tabs>
              <w:ind w:left="426" w:right="284"/>
              <w:jc w:val="left"/>
              <w:rPr>
                <w:b/>
              </w:rPr>
            </w:pPr>
          </w:p>
        </w:tc>
      </w:tr>
    </w:tbl>
    <w:bookmarkEnd w:id="4"/>
    <w:bookmarkEnd w:id="5"/>
    <w:p w14:paraId="49220E13" w14:textId="62B6E2AD" w:rsidR="00AD0D09" w:rsidRDefault="00AD0D09" w:rsidP="001F1583">
      <w:pPr>
        <w:pStyle w:val="SingleTxtG"/>
      </w:pPr>
      <w:r w:rsidRPr="00010B7B">
        <w:rPr>
          <w:iCs/>
          <w:color w:val="000000"/>
          <w:lang w:eastAsia="en-GB"/>
        </w:rPr>
        <w:br/>
      </w:r>
      <w:r w:rsidR="00CD0E9B" w:rsidRPr="00010B7B">
        <w:t>8</w:t>
      </w:r>
      <w:r w:rsidRPr="00010B7B">
        <w:t>.</w:t>
      </w:r>
      <w:r w:rsidRPr="00010B7B">
        <w:tab/>
        <w:t>It should be noted that from the entry into force of the first amendment, “any State or organization that ratifies, accepts or approves [the] Convention shall be deemed simultaneously to ratify, accept or approve the amendment to the Convention set out in decision II/14 taken at the second meeting of the Parties” (new art. 17, para.7).</w:t>
      </w:r>
    </w:p>
    <w:p w14:paraId="3A82C9B7" w14:textId="326724D4" w:rsidR="00AD0D09" w:rsidRPr="00010B7B" w:rsidRDefault="00A7519B" w:rsidP="00A7519B">
      <w:pPr>
        <w:pStyle w:val="H1G"/>
        <w:rPr>
          <w:lang w:eastAsia="en-GB"/>
        </w:rPr>
      </w:pPr>
      <w:r>
        <w:rPr>
          <w:lang w:eastAsia="en-GB"/>
        </w:rPr>
        <w:lastRenderedPageBreak/>
        <w:tab/>
      </w:r>
      <w:r w:rsidR="00AD0D09" w:rsidRPr="00010B7B">
        <w:rPr>
          <w:lang w:eastAsia="en-GB"/>
        </w:rPr>
        <w:t>B.</w:t>
      </w:r>
      <w:r w:rsidR="00AD0D09" w:rsidRPr="00010B7B">
        <w:rPr>
          <w:lang w:eastAsia="en-GB"/>
        </w:rPr>
        <w:tab/>
        <w:t xml:space="preserve">Accelerating the </w:t>
      </w:r>
      <w:r w:rsidR="001A2225" w:rsidRPr="00010B7B">
        <w:rPr>
          <w:lang w:eastAsia="en-GB"/>
        </w:rPr>
        <w:t xml:space="preserve">operationalization </w:t>
      </w:r>
      <w:r w:rsidR="00AD0D09" w:rsidRPr="00010B7B">
        <w:rPr>
          <w:lang w:eastAsia="en-GB"/>
        </w:rPr>
        <w:t xml:space="preserve">of the first amendment </w:t>
      </w:r>
    </w:p>
    <w:p w14:paraId="46815104" w14:textId="539E2B39" w:rsidR="00AD0D09" w:rsidRPr="00010B7B" w:rsidRDefault="00CD0E9B" w:rsidP="00AD0D09">
      <w:pPr>
        <w:pStyle w:val="SingleTxtG"/>
      </w:pPr>
      <w:r w:rsidRPr="00010B7B">
        <w:t>9</w:t>
      </w:r>
      <w:r w:rsidR="00AD0D09" w:rsidRPr="00010B7B">
        <w:t>.</w:t>
      </w:r>
      <w:r w:rsidR="00AD0D09" w:rsidRPr="00010B7B">
        <w:tab/>
        <w:t xml:space="preserve">At its fifth meeting (April 2016), the Working Group on EIA and SEA </w:t>
      </w:r>
      <w:r w:rsidR="000D6AA1" w:rsidRPr="00010B7B">
        <w:t>considered Bureau’s</w:t>
      </w:r>
      <w:r w:rsidR="00AD0D09" w:rsidRPr="00010B7B">
        <w:t xml:space="preserve"> proposals for accelerating the </w:t>
      </w:r>
      <w:r w:rsidR="005A2573" w:rsidRPr="00010B7B">
        <w:t xml:space="preserve">operationalization of </w:t>
      </w:r>
      <w:r w:rsidR="00AD0D09" w:rsidRPr="00010B7B">
        <w:t>the first amendment to the Convention.</w:t>
      </w:r>
      <w:r w:rsidR="00697ABF">
        <w:rPr>
          <w:rFonts w:ascii="ZWAdobeF" w:hAnsi="ZWAdobeF" w:cs="ZWAdobeF"/>
          <w:sz w:val="2"/>
          <w:szCs w:val="2"/>
        </w:rPr>
        <w:t>4F</w:t>
      </w:r>
      <w:r w:rsidR="000D6AA1" w:rsidRPr="00010B7B">
        <w:rPr>
          <w:rStyle w:val="FootnoteReference"/>
        </w:rPr>
        <w:footnoteReference w:id="6"/>
      </w:r>
      <w:r w:rsidR="00AD0D09" w:rsidRPr="00010B7B">
        <w:t xml:space="preserve"> It acknowledg</w:t>
      </w:r>
      <w:r w:rsidR="001F1583" w:rsidRPr="00010B7B">
        <w:t>ed</w:t>
      </w:r>
      <w:r w:rsidR="00AD0D09" w:rsidRPr="00010B7B">
        <w:t xml:space="preserve"> the Convention’s global benefits and the need to accelerate the opening of the Convention. </w:t>
      </w:r>
      <w:r w:rsidR="00011453" w:rsidRPr="00010B7B">
        <w:t>However, o</w:t>
      </w:r>
      <w:r w:rsidR="00AD0D09" w:rsidRPr="00010B7B">
        <w:t xml:space="preserve">wing to the legal concerns expressed by several Parties, the Working Group </w:t>
      </w:r>
      <w:r w:rsidR="000D6AA1" w:rsidRPr="00010B7B">
        <w:t xml:space="preserve">did not </w:t>
      </w:r>
      <w:r w:rsidR="00AD0D09" w:rsidRPr="00010B7B">
        <w:t xml:space="preserve">support the proposal to adopt a separate agreement modifying article 17, paragraph 3 and entering into force through a non-objection procedure once a deadline specified in the agreement had lapsed. The </w:t>
      </w:r>
      <w:r w:rsidR="00A9724D" w:rsidRPr="00010B7B">
        <w:t xml:space="preserve">delegation of the </w:t>
      </w:r>
      <w:r w:rsidR="00AD0D09" w:rsidRPr="00010B7B">
        <w:t>European Union felt that it would be wiser instead to focus on accelerating the missing (at th</w:t>
      </w:r>
      <w:r w:rsidR="00442CAF">
        <w:t>at</w:t>
      </w:r>
      <w:r w:rsidR="00AD0D09" w:rsidRPr="00010B7B">
        <w:t xml:space="preserve"> time </w:t>
      </w:r>
      <w:r w:rsidR="00442CAF">
        <w:t>10</w:t>
      </w:r>
      <w:r w:rsidR="00AD0D09" w:rsidRPr="00010B7B">
        <w:t>) ratifications of the first amendment by those States that were parties to the Convention on 27 February 2001. In conclusion, the Working Group urged the concerned Parties to ratify the first amendment by June 2017 to honour the political commitments taken when adopting the amendment.</w:t>
      </w:r>
    </w:p>
    <w:p w14:paraId="2F09A9F3" w14:textId="77777777" w:rsidR="000D6AA1" w:rsidRPr="00010B7B" w:rsidRDefault="00CD0E9B" w:rsidP="004E7CD2">
      <w:pPr>
        <w:pStyle w:val="SingleTxtG"/>
        <w:rPr>
          <w:iCs/>
          <w:color w:val="000000"/>
          <w:lang w:eastAsia="en-GB"/>
        </w:rPr>
      </w:pPr>
      <w:r w:rsidRPr="00010B7B">
        <w:rPr>
          <w:iCs/>
          <w:color w:val="000000"/>
          <w:lang w:eastAsia="en-GB"/>
        </w:rPr>
        <w:t>10</w:t>
      </w:r>
      <w:r w:rsidR="001F1583" w:rsidRPr="00010B7B">
        <w:rPr>
          <w:iCs/>
          <w:color w:val="000000"/>
          <w:lang w:eastAsia="en-GB"/>
        </w:rPr>
        <w:t>.</w:t>
      </w:r>
      <w:r w:rsidR="001F1583" w:rsidRPr="00010B7B">
        <w:rPr>
          <w:iCs/>
          <w:color w:val="000000"/>
          <w:lang w:eastAsia="en-GB"/>
        </w:rPr>
        <w:tab/>
      </w:r>
      <w:r w:rsidR="00F32FC3" w:rsidRPr="00010B7B">
        <w:rPr>
          <w:iCs/>
          <w:color w:val="000000"/>
          <w:lang w:eastAsia="en-GB"/>
        </w:rPr>
        <w:t>T</w:t>
      </w:r>
      <w:r w:rsidR="000D6AA1" w:rsidRPr="00010B7B">
        <w:rPr>
          <w:iCs/>
          <w:color w:val="000000"/>
          <w:lang w:eastAsia="en-GB"/>
        </w:rPr>
        <w:t>he</w:t>
      </w:r>
      <w:r w:rsidR="00F2697A" w:rsidRPr="00010B7B">
        <w:rPr>
          <w:iCs/>
          <w:color w:val="000000"/>
          <w:lang w:eastAsia="en-GB"/>
        </w:rPr>
        <w:t xml:space="preserve"> </w:t>
      </w:r>
      <w:r w:rsidR="000D6AA1" w:rsidRPr="00010B7B">
        <w:rPr>
          <w:iCs/>
          <w:color w:val="000000"/>
          <w:lang w:eastAsia="en-GB"/>
        </w:rPr>
        <w:t xml:space="preserve">efforts </w:t>
      </w:r>
      <w:r w:rsidR="00A9724D" w:rsidRPr="00010B7B">
        <w:rPr>
          <w:iCs/>
          <w:color w:val="000000"/>
          <w:lang w:eastAsia="en-GB"/>
        </w:rPr>
        <w:t>t</w:t>
      </w:r>
      <w:r w:rsidR="000D6AA1" w:rsidRPr="00010B7B">
        <w:rPr>
          <w:iCs/>
          <w:color w:val="000000"/>
          <w:lang w:eastAsia="en-GB"/>
        </w:rPr>
        <w:t>o operationaliz</w:t>
      </w:r>
      <w:r w:rsidR="00A9724D" w:rsidRPr="00010B7B">
        <w:rPr>
          <w:iCs/>
          <w:color w:val="000000"/>
          <w:lang w:eastAsia="en-GB"/>
        </w:rPr>
        <w:t xml:space="preserve">e </w:t>
      </w:r>
      <w:r w:rsidR="000D6AA1" w:rsidRPr="00010B7B">
        <w:rPr>
          <w:iCs/>
          <w:color w:val="000000"/>
          <w:lang w:eastAsia="en-GB"/>
        </w:rPr>
        <w:t xml:space="preserve">the first amendment </w:t>
      </w:r>
      <w:r w:rsidR="00F32FC3" w:rsidRPr="00010B7B">
        <w:rPr>
          <w:iCs/>
          <w:color w:val="000000"/>
          <w:lang w:eastAsia="en-GB"/>
        </w:rPr>
        <w:t xml:space="preserve">after its entry into force in 2014, </w:t>
      </w:r>
      <w:r w:rsidR="00A9724D" w:rsidRPr="00010B7B">
        <w:rPr>
          <w:iCs/>
          <w:color w:val="000000"/>
          <w:lang w:eastAsia="en-GB"/>
        </w:rPr>
        <w:t>are still on-going and</w:t>
      </w:r>
      <w:r w:rsidR="00235C6A" w:rsidRPr="00010B7B">
        <w:rPr>
          <w:iCs/>
          <w:color w:val="000000"/>
          <w:lang w:eastAsia="en-GB"/>
        </w:rPr>
        <w:t xml:space="preserve"> </w:t>
      </w:r>
      <w:r w:rsidR="000D6AA1" w:rsidRPr="00010B7B">
        <w:rPr>
          <w:iCs/>
          <w:color w:val="000000"/>
          <w:lang w:eastAsia="en-GB"/>
        </w:rPr>
        <w:t xml:space="preserve">have included the following: </w:t>
      </w:r>
    </w:p>
    <w:p w14:paraId="20C9939D" w14:textId="506E06DE" w:rsidR="000D6AA1" w:rsidRPr="00010B7B" w:rsidRDefault="000D6AA1" w:rsidP="000D6AA1">
      <w:pPr>
        <w:pStyle w:val="SingleTxtG"/>
        <w:ind w:firstLine="567"/>
        <w:rPr>
          <w:iCs/>
          <w:color w:val="000000"/>
          <w:lang w:eastAsia="en-GB"/>
        </w:rPr>
      </w:pPr>
      <w:r w:rsidRPr="00010B7B">
        <w:rPr>
          <w:iCs/>
          <w:color w:val="000000"/>
          <w:lang w:eastAsia="en-GB"/>
        </w:rPr>
        <w:t>(a)</w:t>
      </w:r>
      <w:r w:rsidRPr="00010B7B">
        <w:rPr>
          <w:iCs/>
          <w:color w:val="000000"/>
          <w:lang w:eastAsia="en-GB"/>
        </w:rPr>
        <w:tab/>
      </w:r>
      <w:r w:rsidR="001F1583" w:rsidRPr="00010B7B">
        <w:rPr>
          <w:iCs/>
          <w:color w:val="000000"/>
          <w:lang w:eastAsia="en-GB"/>
        </w:rPr>
        <w:t>At its sessions in 2014, 2017</w:t>
      </w:r>
      <w:r w:rsidR="000977C1" w:rsidRPr="00010B7B">
        <w:rPr>
          <w:iCs/>
          <w:color w:val="000000"/>
          <w:lang w:eastAsia="en-GB"/>
        </w:rPr>
        <w:t xml:space="preserve">, </w:t>
      </w:r>
      <w:r w:rsidR="001F1583" w:rsidRPr="00010B7B">
        <w:rPr>
          <w:iCs/>
          <w:color w:val="000000"/>
          <w:lang w:eastAsia="en-GB"/>
        </w:rPr>
        <w:t>2019</w:t>
      </w:r>
      <w:r w:rsidR="000977C1" w:rsidRPr="00010B7B">
        <w:rPr>
          <w:iCs/>
          <w:color w:val="000000"/>
          <w:lang w:eastAsia="en-GB"/>
        </w:rPr>
        <w:t xml:space="preserve"> and 2020</w:t>
      </w:r>
      <w:r w:rsidR="001F1583" w:rsidRPr="00010B7B">
        <w:rPr>
          <w:iCs/>
          <w:color w:val="000000"/>
          <w:lang w:eastAsia="en-GB"/>
        </w:rPr>
        <w:t xml:space="preserve">, the Meeting of the Parties to the Convention has </w:t>
      </w:r>
      <w:r w:rsidR="00A9724D" w:rsidRPr="00010B7B">
        <w:rPr>
          <w:iCs/>
          <w:color w:val="000000"/>
          <w:lang w:eastAsia="en-GB"/>
        </w:rPr>
        <w:t xml:space="preserve">consistently </w:t>
      </w:r>
      <w:r w:rsidR="001F1583" w:rsidRPr="00010B7B">
        <w:rPr>
          <w:iCs/>
          <w:color w:val="000000"/>
          <w:lang w:eastAsia="en-GB"/>
        </w:rPr>
        <w:t>urged all the States that were Parties to the Convention on 27 February 2001</w:t>
      </w:r>
      <w:r w:rsidR="0031356A" w:rsidRPr="00010B7B">
        <w:rPr>
          <w:iCs/>
          <w:color w:val="000000"/>
          <w:lang w:eastAsia="en-GB"/>
        </w:rPr>
        <w:t>,</w:t>
      </w:r>
      <w:r w:rsidR="001F1583" w:rsidRPr="00010B7B">
        <w:rPr>
          <w:iCs/>
          <w:color w:val="000000"/>
          <w:lang w:eastAsia="en-GB"/>
        </w:rPr>
        <w:t xml:space="preserve"> that had not yet done so</w:t>
      </w:r>
      <w:r w:rsidR="0031356A" w:rsidRPr="00010B7B">
        <w:rPr>
          <w:iCs/>
          <w:color w:val="000000"/>
          <w:lang w:eastAsia="en-GB"/>
        </w:rPr>
        <w:t>,</w:t>
      </w:r>
      <w:r w:rsidR="001F1583" w:rsidRPr="00010B7B">
        <w:rPr>
          <w:iCs/>
          <w:color w:val="000000"/>
          <w:lang w:eastAsia="en-GB"/>
        </w:rPr>
        <w:t xml:space="preserve"> to ratify the amendment to article 17 as soon as possible</w:t>
      </w:r>
      <w:r w:rsidR="003C4A70" w:rsidRPr="00010B7B">
        <w:rPr>
          <w:iCs/>
          <w:color w:val="000000"/>
          <w:lang w:eastAsia="en-GB"/>
        </w:rPr>
        <w:t>;</w:t>
      </w:r>
      <w:r w:rsidR="00697ABF">
        <w:rPr>
          <w:rFonts w:ascii="ZWAdobeF" w:hAnsi="ZWAdobeF" w:cs="ZWAdobeF"/>
          <w:iCs/>
          <w:sz w:val="2"/>
          <w:szCs w:val="2"/>
          <w:lang w:eastAsia="en-GB"/>
        </w:rPr>
        <w:t>5F</w:t>
      </w:r>
      <w:r w:rsidR="001F1583" w:rsidRPr="00010B7B">
        <w:rPr>
          <w:rStyle w:val="FootnoteReference"/>
          <w:iCs/>
          <w:color w:val="000000"/>
          <w:lang w:eastAsia="en-GB"/>
        </w:rPr>
        <w:footnoteReference w:id="7"/>
      </w:r>
      <w:r w:rsidR="001F1583" w:rsidRPr="00010B7B">
        <w:rPr>
          <w:iCs/>
          <w:color w:val="000000"/>
          <w:lang w:eastAsia="en-GB"/>
        </w:rPr>
        <w:t xml:space="preserve"> </w:t>
      </w:r>
    </w:p>
    <w:p w14:paraId="1876C4D0" w14:textId="3EEAA84C" w:rsidR="003C4A70" w:rsidRPr="00010B7B" w:rsidRDefault="000D6AA1" w:rsidP="000D6AA1">
      <w:pPr>
        <w:pStyle w:val="SingleTxtG"/>
        <w:ind w:firstLine="567"/>
        <w:rPr>
          <w:iCs/>
          <w:color w:val="000000"/>
          <w:lang w:eastAsia="en-GB"/>
        </w:rPr>
      </w:pPr>
      <w:r w:rsidRPr="00010B7B">
        <w:rPr>
          <w:iCs/>
          <w:color w:val="000000"/>
          <w:lang w:eastAsia="en-GB"/>
        </w:rPr>
        <w:t>(b)</w:t>
      </w:r>
      <w:r w:rsidRPr="00010B7B">
        <w:rPr>
          <w:iCs/>
          <w:color w:val="000000"/>
          <w:lang w:eastAsia="en-GB"/>
        </w:rPr>
        <w:tab/>
        <w:t xml:space="preserve">The concerned Parties have been invited to report </w:t>
      </w:r>
      <w:r w:rsidR="00A9724D" w:rsidRPr="00010B7B">
        <w:rPr>
          <w:iCs/>
          <w:color w:val="000000"/>
          <w:lang w:eastAsia="en-GB"/>
        </w:rPr>
        <w:t xml:space="preserve">orally </w:t>
      </w:r>
      <w:r w:rsidRPr="00010B7B">
        <w:rPr>
          <w:iCs/>
          <w:color w:val="000000"/>
          <w:lang w:eastAsia="en-GB"/>
        </w:rPr>
        <w:t>on</w:t>
      </w:r>
      <w:r w:rsidR="00A9724D" w:rsidRPr="00010B7B">
        <w:rPr>
          <w:iCs/>
          <w:color w:val="000000"/>
          <w:lang w:eastAsia="en-GB"/>
        </w:rPr>
        <w:t xml:space="preserve"> their</w:t>
      </w:r>
      <w:r w:rsidRPr="00010B7B">
        <w:rPr>
          <w:iCs/>
          <w:color w:val="000000"/>
          <w:lang w:eastAsia="en-GB"/>
        </w:rPr>
        <w:t xml:space="preserve"> progress </w:t>
      </w:r>
      <w:r w:rsidR="003C4A70" w:rsidRPr="00010B7B">
        <w:rPr>
          <w:iCs/>
          <w:color w:val="000000"/>
          <w:lang w:eastAsia="en-GB"/>
        </w:rPr>
        <w:t xml:space="preserve">towards ratification of the first amendment at </w:t>
      </w:r>
      <w:r w:rsidR="009715D7" w:rsidRPr="00010B7B">
        <w:rPr>
          <w:iCs/>
          <w:color w:val="000000"/>
          <w:lang w:eastAsia="en-GB"/>
        </w:rPr>
        <w:t xml:space="preserve">every </w:t>
      </w:r>
      <w:r w:rsidR="003C4A70" w:rsidRPr="00010B7B">
        <w:rPr>
          <w:iCs/>
          <w:color w:val="000000"/>
          <w:lang w:eastAsia="en-GB"/>
        </w:rPr>
        <w:t xml:space="preserve">meeting of the Bureau, the Implementation Committee, the Working Group and the Meetings of the </w:t>
      </w:r>
      <w:proofErr w:type="gramStart"/>
      <w:r w:rsidR="003C4A70" w:rsidRPr="00010B7B">
        <w:rPr>
          <w:iCs/>
          <w:color w:val="000000"/>
          <w:lang w:eastAsia="en-GB"/>
        </w:rPr>
        <w:t>Parties;</w:t>
      </w:r>
      <w:proofErr w:type="gramEnd"/>
    </w:p>
    <w:p w14:paraId="1F690F25" w14:textId="1DEC7B97" w:rsidR="00A9724D" w:rsidRPr="00010B7B" w:rsidRDefault="00A9724D" w:rsidP="000D6AA1">
      <w:pPr>
        <w:pStyle w:val="SingleTxtG"/>
        <w:ind w:firstLine="567"/>
        <w:rPr>
          <w:iCs/>
          <w:color w:val="000000"/>
          <w:lang w:eastAsia="en-GB"/>
        </w:rPr>
      </w:pPr>
      <w:r w:rsidRPr="00010B7B">
        <w:rPr>
          <w:iCs/>
          <w:color w:val="000000"/>
          <w:lang w:eastAsia="en-GB"/>
        </w:rPr>
        <w:t>(c)</w:t>
      </w:r>
      <w:r w:rsidRPr="00010B7B">
        <w:rPr>
          <w:iCs/>
          <w:color w:val="000000"/>
          <w:lang w:eastAsia="en-GB"/>
        </w:rPr>
        <w:tab/>
        <w:t xml:space="preserve">In advance of the intermediary sessions of the Meetings of the Parties (February 2019), the concerned Parties </w:t>
      </w:r>
      <w:r w:rsidR="006264DD">
        <w:rPr>
          <w:iCs/>
          <w:color w:val="000000"/>
          <w:lang w:eastAsia="en-GB"/>
        </w:rPr>
        <w:t xml:space="preserve">had also been requested to </w:t>
      </w:r>
      <w:r w:rsidRPr="00010B7B">
        <w:rPr>
          <w:iCs/>
          <w:color w:val="000000"/>
          <w:lang w:eastAsia="en-GB"/>
        </w:rPr>
        <w:t xml:space="preserve">submit a written progress report regarding steps taken towards ratification of the first </w:t>
      </w:r>
      <w:proofErr w:type="gramStart"/>
      <w:r w:rsidRPr="00010B7B">
        <w:rPr>
          <w:iCs/>
          <w:color w:val="000000"/>
          <w:lang w:eastAsia="en-GB"/>
        </w:rPr>
        <w:t>amendment;</w:t>
      </w:r>
      <w:proofErr w:type="gramEnd"/>
    </w:p>
    <w:p w14:paraId="1C76BF08" w14:textId="7E03AD8B" w:rsidR="003C4A70" w:rsidRPr="00010B7B" w:rsidRDefault="000D6AA1" w:rsidP="000D6AA1">
      <w:pPr>
        <w:pStyle w:val="SingleTxtG"/>
        <w:ind w:firstLine="567"/>
      </w:pPr>
      <w:r w:rsidRPr="00010B7B">
        <w:rPr>
          <w:iCs/>
          <w:color w:val="000000"/>
          <w:lang w:eastAsia="en-GB"/>
        </w:rPr>
        <w:t xml:space="preserve"> </w:t>
      </w:r>
      <w:r w:rsidR="003C4A70" w:rsidRPr="00010B7B">
        <w:rPr>
          <w:iCs/>
          <w:color w:val="000000"/>
          <w:lang w:eastAsia="en-GB"/>
        </w:rPr>
        <w:t>(</w:t>
      </w:r>
      <w:r w:rsidR="00A9724D" w:rsidRPr="00010B7B">
        <w:rPr>
          <w:iCs/>
          <w:color w:val="000000"/>
          <w:lang w:eastAsia="en-GB"/>
        </w:rPr>
        <w:t>d</w:t>
      </w:r>
      <w:r w:rsidR="003C4A70" w:rsidRPr="00010B7B">
        <w:rPr>
          <w:iCs/>
          <w:color w:val="000000"/>
          <w:lang w:eastAsia="en-GB"/>
        </w:rPr>
        <w:t>)</w:t>
      </w:r>
      <w:r w:rsidR="003C4A70" w:rsidRPr="00010B7B">
        <w:rPr>
          <w:iCs/>
          <w:color w:val="000000"/>
          <w:lang w:eastAsia="en-GB"/>
        </w:rPr>
        <w:tab/>
      </w:r>
      <w:r w:rsidR="001F1583" w:rsidRPr="00010B7B">
        <w:t xml:space="preserve">At </w:t>
      </w:r>
      <w:r w:rsidR="003C4A70" w:rsidRPr="00010B7B">
        <w:t xml:space="preserve">the </w:t>
      </w:r>
      <w:r w:rsidR="001F1583" w:rsidRPr="00010B7B">
        <w:t>request</w:t>
      </w:r>
      <w:r w:rsidR="00A9724D" w:rsidRPr="00010B7B">
        <w:t>s</w:t>
      </w:r>
      <w:r w:rsidR="001F1583" w:rsidRPr="00010B7B">
        <w:t xml:space="preserve"> of the Bureau and the Working Group, </w:t>
      </w:r>
      <w:r w:rsidR="003C4A70" w:rsidRPr="00010B7B">
        <w:t>before each session</w:t>
      </w:r>
      <w:r w:rsidR="001A62F4">
        <w:t>s</w:t>
      </w:r>
      <w:r w:rsidR="003C4A70" w:rsidRPr="00010B7B">
        <w:t xml:space="preserve"> of the Meetings of the Parties, </w:t>
      </w:r>
      <w:r w:rsidR="004F79FB">
        <w:t xml:space="preserve">as a minimum, </w:t>
      </w:r>
      <w:r w:rsidR="001F1583" w:rsidRPr="00010B7B">
        <w:t xml:space="preserve">the </w:t>
      </w:r>
      <w:r w:rsidR="004F79FB">
        <w:t>UN</w:t>
      </w:r>
      <w:r w:rsidR="001F1583" w:rsidRPr="00010B7B">
        <w:t xml:space="preserve">ECE Executive Secretary has written to the foreign ministers and the environment ministers of the Parties to the Convention that had adopted the amendments or signed the Protocol to </w:t>
      </w:r>
      <w:r w:rsidR="003C4A70" w:rsidRPr="00010B7B">
        <w:t xml:space="preserve">invite them to </w:t>
      </w:r>
      <w:r w:rsidR="001F1583" w:rsidRPr="00010B7B">
        <w:t xml:space="preserve">proceed promptly with their ratification </w:t>
      </w:r>
      <w:r w:rsidR="003C4A70" w:rsidRPr="00010B7B">
        <w:t xml:space="preserve">and </w:t>
      </w:r>
      <w:r w:rsidR="001F1583" w:rsidRPr="00010B7B">
        <w:t>to report on their progress to the Meetings of the Parties</w:t>
      </w:r>
      <w:r w:rsidR="004E7CD2" w:rsidRPr="00010B7B">
        <w:t xml:space="preserve">. </w:t>
      </w:r>
      <w:r w:rsidR="003C4A70" w:rsidRPr="00010B7B">
        <w:t>In addition,</w:t>
      </w:r>
      <w:r w:rsidR="00A66E6F">
        <w:t xml:space="preserve"> over the years, </w:t>
      </w:r>
      <w:r w:rsidR="003C4A70" w:rsidRPr="00010B7B">
        <w:t xml:space="preserve">the Executive Secretary has consistently </w:t>
      </w:r>
      <w:r w:rsidR="00D714AD">
        <w:t xml:space="preserve">brought the matter up </w:t>
      </w:r>
      <w:r w:rsidR="003C4A70" w:rsidRPr="00010B7B">
        <w:t xml:space="preserve">during </w:t>
      </w:r>
      <w:r w:rsidR="00A66E6F">
        <w:t xml:space="preserve">the </w:t>
      </w:r>
      <w:r w:rsidR="00D714AD">
        <w:t xml:space="preserve">bilateral </w:t>
      </w:r>
      <w:r w:rsidR="003C4A70" w:rsidRPr="00010B7B">
        <w:t>meetings that she/he has held with high-level representatives of the concerned countries</w:t>
      </w:r>
      <w:r w:rsidR="00652ADD" w:rsidRPr="00010B7B">
        <w:t>.</w:t>
      </w:r>
      <w:r w:rsidR="003C4A70" w:rsidRPr="00010B7B">
        <w:t xml:space="preserve"> </w:t>
      </w:r>
    </w:p>
    <w:p w14:paraId="5627B1A8" w14:textId="1D3998B2" w:rsidR="00B177D0" w:rsidRDefault="00CD0E9B" w:rsidP="00B5622E">
      <w:pPr>
        <w:pStyle w:val="SingleTxtG"/>
      </w:pPr>
      <w:r w:rsidRPr="00010B7B">
        <w:t>11</w:t>
      </w:r>
      <w:r w:rsidR="004E7CD2" w:rsidRPr="00010B7B">
        <w:t>.</w:t>
      </w:r>
      <w:r w:rsidR="004E7CD2" w:rsidRPr="00010B7B">
        <w:tab/>
      </w:r>
      <w:r w:rsidR="0032334F" w:rsidRPr="005C2D64">
        <w:t xml:space="preserve">At </w:t>
      </w:r>
      <w:r w:rsidR="003C2660" w:rsidRPr="005C2D64">
        <w:t xml:space="preserve">its </w:t>
      </w:r>
      <w:r w:rsidR="0032334F" w:rsidRPr="005C2D64">
        <w:t>eighth</w:t>
      </w:r>
      <w:r w:rsidR="00177EC6" w:rsidRPr="005C2D64">
        <w:t xml:space="preserve"> </w:t>
      </w:r>
      <w:r w:rsidR="0032334F" w:rsidRPr="005C2D64">
        <w:t>session</w:t>
      </w:r>
      <w:r w:rsidR="003C2660" w:rsidRPr="005C2D64">
        <w:t xml:space="preserve"> (Vilnius, (online), 8–11 December 2020), </w:t>
      </w:r>
      <w:r w:rsidR="0032334F" w:rsidRPr="005C2D64">
        <w:t xml:space="preserve">the Meeting of the Parties to the Convention </w:t>
      </w:r>
      <w:r w:rsidR="00DD7C8C" w:rsidRPr="005C2D64">
        <w:t xml:space="preserve">noted the steps taken by delegations towards ratification, with Ukraine and the United Kingdom of Great Britain and Northern Ireland having advanced the furthest regarding the first amendment. However, </w:t>
      </w:r>
      <w:r w:rsidR="00B45777">
        <w:t xml:space="preserve">it </w:t>
      </w:r>
      <w:r w:rsidR="00DD7C8C" w:rsidRPr="005C2D64">
        <w:t xml:space="preserve">noted with concern that </w:t>
      </w:r>
      <w:r w:rsidR="00CD6E53">
        <w:t>5</w:t>
      </w:r>
      <w:r w:rsidR="00DD7C8C" w:rsidRPr="005C2D64">
        <w:t xml:space="preserve"> further ratifications were still needed for that amendment to become operational, allowing non-ECE countries to accede to the Convention. Consequently, </w:t>
      </w:r>
      <w:r w:rsidR="00B45777">
        <w:t>it</w:t>
      </w:r>
      <w:r w:rsidR="00DD7C8C" w:rsidRPr="005C2D64">
        <w:t xml:space="preserve"> urged </w:t>
      </w:r>
      <w:r w:rsidR="00B45777">
        <w:t xml:space="preserve">that </w:t>
      </w:r>
      <w:r w:rsidR="00DD7C8C" w:rsidRPr="005C2D64">
        <w:t>Armenia, Belgium, North Macedonia, Ukraine and the United Kingdom of Great Britain and Northern Ireland make every effort to ratify the first amendment as soon as possible in the next intersessional period</w:t>
      </w:r>
      <w:r w:rsidR="0035578E" w:rsidRPr="005C2D64">
        <w:t>.</w:t>
      </w:r>
      <w:r w:rsidR="00B177D0" w:rsidRPr="005C2D64">
        <w:t xml:space="preserve"> All concerned Parties were invited to report on progress towards ratification to the Bureau and the Working Group in 2021.</w:t>
      </w:r>
    </w:p>
    <w:p w14:paraId="57B6840D" w14:textId="2FEDF04E" w:rsidR="00291088" w:rsidRPr="00010B7B" w:rsidRDefault="00607574" w:rsidP="004956E2">
      <w:pPr>
        <w:pStyle w:val="SingleTxtG"/>
      </w:pPr>
      <w:r w:rsidRPr="00010B7B">
        <w:t>1</w:t>
      </w:r>
      <w:r w:rsidR="00CD6E53">
        <w:t>2</w:t>
      </w:r>
      <w:r w:rsidRPr="00010B7B">
        <w:t xml:space="preserve">. </w:t>
      </w:r>
      <w:r w:rsidRPr="00010B7B">
        <w:tab/>
      </w:r>
      <w:r w:rsidR="005C2D64">
        <w:t>In 2020, t</w:t>
      </w:r>
      <w:r w:rsidRPr="00010B7B">
        <w:t xml:space="preserve">he Meetings of the </w:t>
      </w:r>
      <w:r w:rsidR="007078B4" w:rsidRPr="00010B7B">
        <w:t>Parties to the Convention and the Protocol also adopted a Long-term strategy and the action plan</w:t>
      </w:r>
      <w:r w:rsidR="00FF04E7" w:rsidRPr="00010B7B">
        <w:t>,</w:t>
      </w:r>
      <w:r w:rsidR="00697ABF">
        <w:rPr>
          <w:rFonts w:ascii="ZWAdobeF" w:hAnsi="ZWAdobeF" w:cs="ZWAdobeF"/>
          <w:sz w:val="2"/>
          <w:szCs w:val="2"/>
        </w:rPr>
        <w:t>6F</w:t>
      </w:r>
      <w:r w:rsidR="001C375B" w:rsidRPr="00010B7B">
        <w:rPr>
          <w:rStyle w:val="FootnoteReference"/>
        </w:rPr>
        <w:footnoteReference w:id="8"/>
      </w:r>
      <w:r w:rsidR="00FF04E7" w:rsidRPr="00010B7B">
        <w:t xml:space="preserve"> </w:t>
      </w:r>
      <w:r w:rsidR="00A73C11" w:rsidRPr="00010B7B">
        <w:t xml:space="preserve">that set </w:t>
      </w:r>
      <w:r w:rsidR="00CF2680" w:rsidRPr="00010B7B">
        <w:t xml:space="preserve">the </w:t>
      </w:r>
      <w:r w:rsidR="001C375B" w:rsidRPr="00010B7B">
        <w:t>wider implementation of the</w:t>
      </w:r>
      <w:r w:rsidR="004A24B1" w:rsidRPr="00010B7B">
        <w:t xml:space="preserve"> two </w:t>
      </w:r>
      <w:r w:rsidR="004A24B1" w:rsidRPr="00010B7B">
        <w:lastRenderedPageBreak/>
        <w:t xml:space="preserve">treaties as one of </w:t>
      </w:r>
      <w:r w:rsidR="001778BD" w:rsidRPr="00010B7B">
        <w:t>the</w:t>
      </w:r>
      <w:r w:rsidR="004A24B1" w:rsidRPr="00010B7B">
        <w:t xml:space="preserve"> main </w:t>
      </w:r>
      <w:r w:rsidR="00A73C11" w:rsidRPr="00010B7B">
        <w:t>strategic</w:t>
      </w:r>
      <w:r w:rsidR="00FF04E7" w:rsidRPr="00010B7B">
        <w:t xml:space="preserve"> goal</w:t>
      </w:r>
      <w:r w:rsidR="001C00DC" w:rsidRPr="00010B7B">
        <w:t xml:space="preserve">s. </w:t>
      </w:r>
      <w:r w:rsidR="00E51BD3" w:rsidRPr="00010B7B">
        <w:t xml:space="preserve">The related </w:t>
      </w:r>
      <w:r w:rsidR="001C00DC" w:rsidRPr="00010B7B">
        <w:t>priority objective</w:t>
      </w:r>
      <w:r w:rsidR="00432CA3" w:rsidRPr="00010B7B">
        <w:t>s</w:t>
      </w:r>
      <w:r w:rsidR="00EF0C52">
        <w:t xml:space="preserve"> and related actions</w:t>
      </w:r>
      <w:r w:rsidR="00432CA3" w:rsidRPr="00010B7B">
        <w:t xml:space="preserve"> </w:t>
      </w:r>
      <w:r w:rsidR="00E209F3" w:rsidRPr="00010B7B">
        <w:t>include</w:t>
      </w:r>
      <w:r w:rsidR="00291088" w:rsidRPr="00010B7B">
        <w:t xml:space="preserve"> the following: </w:t>
      </w:r>
    </w:p>
    <w:p w14:paraId="3533B678" w14:textId="1A35E07B" w:rsidR="00ED6058" w:rsidRPr="00010B7B" w:rsidRDefault="00291088" w:rsidP="00291088">
      <w:pPr>
        <w:pStyle w:val="SingleTxtG"/>
        <w:ind w:firstLine="567"/>
      </w:pPr>
      <w:r w:rsidRPr="00010B7B">
        <w:t>(a)</w:t>
      </w:r>
      <w:r w:rsidRPr="00010B7B">
        <w:tab/>
      </w:r>
      <w:r w:rsidRPr="00010B7B">
        <w:rPr>
          <w:b/>
          <w:bCs/>
        </w:rPr>
        <w:t>I</w:t>
      </w:r>
      <w:r w:rsidR="001C00DC" w:rsidRPr="00010B7B">
        <w:rPr>
          <w:b/>
          <w:bCs/>
        </w:rPr>
        <w:t>ncreas</w:t>
      </w:r>
      <w:r w:rsidRPr="00010B7B">
        <w:rPr>
          <w:b/>
          <w:bCs/>
        </w:rPr>
        <w:t xml:space="preserve">ing </w:t>
      </w:r>
      <w:r w:rsidR="00386960" w:rsidRPr="00010B7B">
        <w:rPr>
          <w:b/>
          <w:bCs/>
        </w:rPr>
        <w:t>accession to the treaties by ECE member States</w:t>
      </w:r>
      <w:r w:rsidR="000E17C4" w:rsidRPr="00010B7B">
        <w:t>, for example by</w:t>
      </w:r>
      <w:r w:rsidR="004956E2" w:rsidRPr="00010B7B">
        <w:t xml:space="preserve"> building political and public support among non-Parties; </w:t>
      </w:r>
      <w:r w:rsidR="00932C34" w:rsidRPr="00010B7B">
        <w:t>supporting legal reforms, awareness-raising and capacity-building in non-Parties</w:t>
      </w:r>
      <w:r w:rsidR="001778BD" w:rsidRPr="00010B7B">
        <w:t>,</w:t>
      </w:r>
      <w:r w:rsidR="00AE5B38" w:rsidRPr="00010B7B">
        <w:t xml:space="preserve"> </w:t>
      </w:r>
      <w:r w:rsidR="001778BD" w:rsidRPr="00010B7B">
        <w:t>including</w:t>
      </w:r>
      <w:r w:rsidR="00AE5E9F" w:rsidRPr="00010B7B">
        <w:t xml:space="preserve"> via bilateral development </w:t>
      </w:r>
      <w:r w:rsidR="00ED6058" w:rsidRPr="00010B7B">
        <w:t xml:space="preserve">support and twinning arrangements, or by creating a pool of experts on the Convention and the </w:t>
      </w:r>
      <w:proofErr w:type="gramStart"/>
      <w:r w:rsidR="00ED6058" w:rsidRPr="00010B7B">
        <w:t>Protocol</w:t>
      </w:r>
      <w:r w:rsidRPr="00010B7B">
        <w:t>;</w:t>
      </w:r>
      <w:proofErr w:type="gramEnd"/>
    </w:p>
    <w:p w14:paraId="3F5207ED" w14:textId="391541BD" w:rsidR="00407DF6" w:rsidRPr="00010B7B" w:rsidRDefault="00291088" w:rsidP="005731D9">
      <w:pPr>
        <w:pStyle w:val="SingleTxtG"/>
        <w:ind w:firstLine="567"/>
      </w:pPr>
      <w:r w:rsidRPr="00010B7B">
        <w:t>(b)</w:t>
      </w:r>
      <w:r w:rsidRPr="00010B7B">
        <w:tab/>
      </w:r>
      <w:r w:rsidR="0011200D" w:rsidRPr="00010B7B">
        <w:rPr>
          <w:b/>
          <w:bCs/>
        </w:rPr>
        <w:t>E</w:t>
      </w:r>
      <w:r w:rsidR="00407DF6" w:rsidRPr="00010B7B">
        <w:rPr>
          <w:b/>
          <w:bCs/>
        </w:rPr>
        <w:t xml:space="preserve">nabling and encouraging </w:t>
      </w:r>
      <w:r w:rsidR="0011200D" w:rsidRPr="00010B7B">
        <w:rPr>
          <w:b/>
          <w:bCs/>
        </w:rPr>
        <w:t xml:space="preserve">non-ECE </w:t>
      </w:r>
      <w:r w:rsidR="00407DF6" w:rsidRPr="00010B7B">
        <w:rPr>
          <w:b/>
          <w:bCs/>
        </w:rPr>
        <w:t>countries from other regions to accede to the treaties and/or implement the treaty provisions</w:t>
      </w:r>
      <w:r w:rsidR="00407DF6" w:rsidRPr="00010B7B">
        <w:t xml:space="preserve"> and best practice by Parties in their region(s)</w:t>
      </w:r>
      <w:r w:rsidR="006F4C46" w:rsidRPr="00010B7B">
        <w:t xml:space="preserve">. </w:t>
      </w:r>
      <w:r w:rsidR="009046EA" w:rsidRPr="00010B7B">
        <w:t>The a</w:t>
      </w:r>
      <w:r w:rsidR="006F4C46" w:rsidRPr="00010B7B">
        <w:t>ctions to promote th</w:t>
      </w:r>
      <w:r w:rsidR="009046EA" w:rsidRPr="00010B7B">
        <w:t xml:space="preserve">at priority objective </w:t>
      </w:r>
      <w:r w:rsidR="00661537" w:rsidRPr="00010B7B">
        <w:t>include</w:t>
      </w:r>
      <w:r w:rsidR="005731D9" w:rsidRPr="00010B7B">
        <w:t>d the following</w:t>
      </w:r>
      <w:r w:rsidR="00661537" w:rsidRPr="00010B7B">
        <w:t xml:space="preserve">: </w:t>
      </w:r>
    </w:p>
    <w:p w14:paraId="4906D468" w14:textId="309E1E98" w:rsidR="00407DF6" w:rsidRPr="00010B7B" w:rsidRDefault="00407DF6" w:rsidP="00AA0BEB">
      <w:pPr>
        <w:pStyle w:val="SingleTxtG"/>
        <w:numPr>
          <w:ilvl w:val="0"/>
          <w:numId w:val="21"/>
        </w:numPr>
      </w:pPr>
      <w:r w:rsidRPr="00EF0C52">
        <w:rPr>
          <w:b/>
          <w:bCs/>
        </w:rPr>
        <w:t>Completing the remaining ratifications of the</w:t>
      </w:r>
      <w:r w:rsidRPr="00010B7B">
        <w:t xml:space="preserve"> </w:t>
      </w:r>
      <w:r w:rsidRPr="00EF0C52">
        <w:rPr>
          <w:b/>
          <w:bCs/>
        </w:rPr>
        <w:t>first amendment</w:t>
      </w:r>
      <w:r w:rsidRPr="00010B7B">
        <w:t xml:space="preserve"> to the Convention (urging remaining countries to take the necessary steps, possibly providing financial support to the concerned countries subject to their ratification of the first amendment)</w:t>
      </w:r>
    </w:p>
    <w:p w14:paraId="3622E828" w14:textId="77777777" w:rsidR="00EF0C52" w:rsidRDefault="0046638F" w:rsidP="00EF0C52">
      <w:pPr>
        <w:pStyle w:val="SingleTxtG"/>
        <w:numPr>
          <w:ilvl w:val="0"/>
          <w:numId w:val="21"/>
        </w:numPr>
      </w:pPr>
      <w:r>
        <w:t>[etc</w:t>
      </w:r>
      <w:r w:rsidR="00EF0C52">
        <w:t xml:space="preserve">….] </w:t>
      </w:r>
    </w:p>
    <w:p w14:paraId="0A9C442B" w14:textId="3855296C" w:rsidR="00407DF6" w:rsidRPr="00010B7B" w:rsidRDefault="00AA0BEB" w:rsidP="00EF0C52">
      <w:pPr>
        <w:pStyle w:val="SingleTxtG"/>
        <w:ind w:firstLine="567"/>
      </w:pPr>
      <w:r w:rsidRPr="00010B7B">
        <w:rPr>
          <w:b/>
          <w:bCs/>
        </w:rPr>
        <w:t>(c)</w:t>
      </w:r>
      <w:r w:rsidR="00407DF6" w:rsidRPr="00010B7B">
        <w:rPr>
          <w:b/>
          <w:bCs/>
        </w:rPr>
        <w:tab/>
        <w:t>Preparing for accession by non-ECE countries</w:t>
      </w:r>
      <w:r w:rsidRPr="00010B7B">
        <w:rPr>
          <w:b/>
          <w:bCs/>
        </w:rPr>
        <w:t xml:space="preserve">, </w:t>
      </w:r>
      <w:r w:rsidR="00407DF6" w:rsidRPr="00010B7B">
        <w:t>through actions such as the following:</w:t>
      </w:r>
    </w:p>
    <w:p w14:paraId="27EFCEE9" w14:textId="091A0289" w:rsidR="00407DF6" w:rsidRPr="00010B7B" w:rsidRDefault="00407DF6" w:rsidP="00AA0BEB">
      <w:pPr>
        <w:pStyle w:val="SingleTxtG"/>
        <w:numPr>
          <w:ilvl w:val="0"/>
          <w:numId w:val="21"/>
        </w:numPr>
      </w:pPr>
      <w:r w:rsidRPr="00010B7B">
        <w:t xml:space="preserve">Developing guidance and/or criteria for the global application of the treaties </w:t>
      </w:r>
    </w:p>
    <w:p w14:paraId="35E17758" w14:textId="45DFF565" w:rsidR="00407DF6" w:rsidRPr="00010B7B" w:rsidRDefault="00407DF6" w:rsidP="00AA0BEB">
      <w:pPr>
        <w:pStyle w:val="SingleTxtG"/>
        <w:numPr>
          <w:ilvl w:val="0"/>
          <w:numId w:val="21"/>
        </w:numPr>
      </w:pPr>
      <w:r w:rsidRPr="00010B7B">
        <w:t xml:space="preserve">Identifying and agreeing on possible changes to the modus operandi of the treaty bodies (the Working Group on Environmental Impact Assessment and Strategic Environmental Assessment, the Meetings of the </w:t>
      </w:r>
      <w:proofErr w:type="gramStart"/>
      <w:r w:rsidRPr="00010B7B">
        <w:t>Parties</w:t>
      </w:r>
      <w:proofErr w:type="gramEnd"/>
      <w:r w:rsidRPr="00010B7B">
        <w:t xml:space="preserve"> and the Implementation Committee)</w:t>
      </w:r>
    </w:p>
    <w:p w14:paraId="25AC3560" w14:textId="3BD6034D" w:rsidR="00407DF6" w:rsidRPr="00010B7B" w:rsidRDefault="00407DF6" w:rsidP="00AA0BEB">
      <w:pPr>
        <w:pStyle w:val="SingleTxtG"/>
        <w:numPr>
          <w:ilvl w:val="0"/>
          <w:numId w:val="21"/>
        </w:numPr>
      </w:pPr>
      <w:r w:rsidRPr="00010B7B">
        <w:t xml:space="preserve">Agreeing on a budget and a funding mechanism, for example, to fund the participation of non-ECE countries in the meetings and outreach, awareness-raising and assistance </w:t>
      </w:r>
      <w:proofErr w:type="gramStart"/>
      <w:r w:rsidRPr="00010B7B">
        <w:t>activities</w:t>
      </w:r>
      <w:proofErr w:type="gramEnd"/>
    </w:p>
    <w:p w14:paraId="6D48D93C" w14:textId="3802A334" w:rsidR="000E17C4" w:rsidRDefault="00407DF6" w:rsidP="00FE7AD7">
      <w:pPr>
        <w:pStyle w:val="SingleTxtG"/>
        <w:numPr>
          <w:ilvl w:val="0"/>
          <w:numId w:val="21"/>
        </w:numPr>
      </w:pPr>
      <w:r w:rsidRPr="00010B7B">
        <w:t>Identifying possible tools and their benefits and drawbacks, for example, bilateral partnerships, development assistance and twinning arrangements between current and prospective Parties, outreach arrangements and cooperation with international organizations and financial institutions.</w:t>
      </w:r>
    </w:p>
    <w:p w14:paraId="0E496704" w14:textId="4AA334D8" w:rsidR="00DD57E0" w:rsidRDefault="008F5DFE" w:rsidP="00767D5F">
      <w:pPr>
        <w:pStyle w:val="SingleTxtG"/>
        <w:rPr>
          <w:b/>
          <w:bCs/>
        </w:rPr>
      </w:pPr>
      <w:r w:rsidRPr="00B44B70">
        <w:rPr>
          <w:b/>
          <w:bCs/>
        </w:rPr>
        <w:t>1</w:t>
      </w:r>
      <w:r w:rsidR="00DD57E0">
        <w:rPr>
          <w:b/>
          <w:bCs/>
        </w:rPr>
        <w:t>3.</w:t>
      </w:r>
      <w:r w:rsidR="00DD57E0">
        <w:rPr>
          <w:b/>
          <w:bCs/>
        </w:rPr>
        <w:tab/>
        <w:t>At the request of the Bureau, t</w:t>
      </w:r>
      <w:r w:rsidR="00A11CA7">
        <w:rPr>
          <w:b/>
          <w:bCs/>
        </w:rPr>
        <w:t>he Executive Secretary of ECE wrote to the ministers for environment and ministers for foreign affairs of all concerned countries to flag the missing ratifications</w:t>
      </w:r>
      <w:r w:rsidR="004057AC">
        <w:rPr>
          <w:b/>
          <w:bCs/>
        </w:rPr>
        <w:t xml:space="preserve"> (letters dated on 7 December 2022)</w:t>
      </w:r>
      <w:r w:rsidR="00610FD3">
        <w:rPr>
          <w:b/>
          <w:bCs/>
        </w:rPr>
        <w:t xml:space="preserve"> and encouraged </w:t>
      </w:r>
      <w:r w:rsidR="00025FFC">
        <w:rPr>
          <w:b/>
          <w:bCs/>
        </w:rPr>
        <w:t>the focal points</w:t>
      </w:r>
      <w:r w:rsidR="00FB78C3">
        <w:rPr>
          <w:b/>
          <w:bCs/>
        </w:rPr>
        <w:t xml:space="preserve"> to make use of the letters to prompt progress within their </w:t>
      </w:r>
      <w:proofErr w:type="gramStart"/>
      <w:r w:rsidR="00FB78C3">
        <w:rPr>
          <w:b/>
          <w:bCs/>
        </w:rPr>
        <w:t>Governments</w:t>
      </w:r>
      <w:proofErr w:type="gramEnd"/>
      <w:r w:rsidR="00FB78C3">
        <w:rPr>
          <w:b/>
          <w:bCs/>
        </w:rPr>
        <w:t xml:space="preserve">. </w:t>
      </w:r>
    </w:p>
    <w:p w14:paraId="6DB2ADC8" w14:textId="0E887A50" w:rsidR="009C5FA8" w:rsidRPr="00B44B70" w:rsidRDefault="004057AC" w:rsidP="00767D5F">
      <w:pPr>
        <w:pStyle w:val="SingleTxtG"/>
        <w:rPr>
          <w:b/>
          <w:bCs/>
        </w:rPr>
      </w:pPr>
      <w:r>
        <w:rPr>
          <w:b/>
          <w:bCs/>
        </w:rPr>
        <w:t>1</w:t>
      </w:r>
      <w:r w:rsidR="008F5DFE" w:rsidRPr="00B44B70">
        <w:rPr>
          <w:b/>
          <w:bCs/>
        </w:rPr>
        <w:t xml:space="preserve">4. </w:t>
      </w:r>
      <w:r w:rsidR="008F5DFE" w:rsidRPr="00B44B70">
        <w:rPr>
          <w:b/>
          <w:bCs/>
        </w:rPr>
        <w:tab/>
      </w:r>
      <w:bookmarkStart w:id="7" w:name="_Hlk123835653"/>
      <w:r w:rsidR="008F5DFE" w:rsidRPr="00B44B70">
        <w:rPr>
          <w:b/>
          <w:bCs/>
        </w:rPr>
        <w:t>On 15 December 2022, Ukraine deposited its instruments of ratification of both the Convention amendment</w:t>
      </w:r>
      <w:r w:rsidR="00667D09" w:rsidRPr="00B44B70">
        <w:rPr>
          <w:b/>
          <w:bCs/>
        </w:rPr>
        <w:t>s</w:t>
      </w:r>
      <w:r w:rsidR="00B44B70">
        <w:rPr>
          <w:b/>
          <w:bCs/>
        </w:rPr>
        <w:t xml:space="preserve"> with the UN </w:t>
      </w:r>
      <w:r w:rsidR="001144D4">
        <w:rPr>
          <w:b/>
          <w:bCs/>
        </w:rPr>
        <w:t>Secretary General</w:t>
      </w:r>
      <w:r w:rsidR="00025FFC">
        <w:rPr>
          <w:b/>
          <w:bCs/>
        </w:rPr>
        <w:t>, bringing the missing ratifications of the</w:t>
      </w:r>
      <w:r w:rsidR="00FB78C3">
        <w:rPr>
          <w:b/>
          <w:bCs/>
        </w:rPr>
        <w:t xml:space="preserve"> first amendment down to 4</w:t>
      </w:r>
      <w:r w:rsidR="00667D09" w:rsidRPr="00B44B70">
        <w:rPr>
          <w:b/>
          <w:bCs/>
        </w:rPr>
        <w:t>.</w:t>
      </w:r>
      <w:r w:rsidR="007959EA" w:rsidRPr="007959EA">
        <w:t xml:space="preserve"> </w:t>
      </w:r>
      <w:r w:rsidR="007959EA" w:rsidRPr="007959EA">
        <w:rPr>
          <w:b/>
          <w:bCs/>
        </w:rPr>
        <w:t>The two amendments enter</w:t>
      </w:r>
      <w:r w:rsidR="00AB6C37">
        <w:rPr>
          <w:b/>
          <w:bCs/>
        </w:rPr>
        <w:t>ed</w:t>
      </w:r>
      <w:r w:rsidR="007959EA" w:rsidRPr="007959EA">
        <w:rPr>
          <w:b/>
          <w:bCs/>
        </w:rPr>
        <w:t xml:space="preserve"> into force for Ukraine 90 days later, on 15 March 2023, in accordance with article 14(4) of the Convention.</w:t>
      </w:r>
    </w:p>
    <w:bookmarkEnd w:id="7"/>
    <w:p w14:paraId="54E47751" w14:textId="2C7AF665" w:rsidR="001E2451" w:rsidRDefault="0022533B" w:rsidP="00B81016">
      <w:pPr>
        <w:pStyle w:val="SingleTxtG"/>
        <w:rPr>
          <w:b/>
          <w:bCs/>
        </w:rPr>
      </w:pPr>
      <w:r w:rsidRPr="005A7DD3">
        <w:rPr>
          <w:b/>
          <w:bCs/>
        </w:rPr>
        <w:t>1</w:t>
      </w:r>
      <w:r w:rsidR="00C71C9B">
        <w:rPr>
          <w:b/>
          <w:bCs/>
        </w:rPr>
        <w:t>5</w:t>
      </w:r>
      <w:r w:rsidRPr="005A7DD3">
        <w:rPr>
          <w:b/>
          <w:bCs/>
        </w:rPr>
        <w:t>.</w:t>
      </w:r>
      <w:r w:rsidRPr="005A7DD3">
        <w:rPr>
          <w:b/>
          <w:bCs/>
        </w:rPr>
        <w:tab/>
        <w:t xml:space="preserve">On </w:t>
      </w:r>
      <w:r w:rsidR="004973AD">
        <w:rPr>
          <w:b/>
          <w:bCs/>
        </w:rPr>
        <w:t xml:space="preserve">19-21 December </w:t>
      </w:r>
      <w:r w:rsidRPr="005A7DD3">
        <w:rPr>
          <w:b/>
          <w:bCs/>
        </w:rPr>
        <w:t>202</w:t>
      </w:r>
      <w:r w:rsidR="004973AD">
        <w:rPr>
          <w:b/>
          <w:bCs/>
        </w:rPr>
        <w:t>2</w:t>
      </w:r>
      <w:r w:rsidRPr="005A7DD3">
        <w:rPr>
          <w:b/>
          <w:bCs/>
        </w:rPr>
        <w:t xml:space="preserve">, at its </w:t>
      </w:r>
      <w:r w:rsidR="004973AD">
        <w:rPr>
          <w:b/>
          <w:bCs/>
        </w:rPr>
        <w:t xml:space="preserve">eleventh </w:t>
      </w:r>
      <w:r w:rsidRPr="005A7DD3">
        <w:rPr>
          <w:b/>
          <w:bCs/>
        </w:rPr>
        <w:t xml:space="preserve">meeting, </w:t>
      </w:r>
      <w:r w:rsidR="0081264C">
        <w:rPr>
          <w:b/>
          <w:bCs/>
        </w:rPr>
        <w:t>echoing</w:t>
      </w:r>
      <w:r w:rsidR="00476280">
        <w:rPr>
          <w:b/>
          <w:bCs/>
        </w:rPr>
        <w:t xml:space="preserve"> the Bureau</w:t>
      </w:r>
      <w:r w:rsidR="0008595B">
        <w:rPr>
          <w:b/>
          <w:bCs/>
        </w:rPr>
        <w:t>,</w:t>
      </w:r>
      <w:r w:rsidR="00644ACD">
        <w:rPr>
          <w:b/>
          <w:bCs/>
        </w:rPr>
        <w:t xml:space="preserve"> </w:t>
      </w:r>
      <w:r w:rsidR="00260686" w:rsidRPr="005A7DD3">
        <w:rPr>
          <w:b/>
          <w:bCs/>
        </w:rPr>
        <w:t xml:space="preserve">the Working Group </w:t>
      </w:r>
      <w:r w:rsidR="002C5C45">
        <w:rPr>
          <w:b/>
          <w:bCs/>
        </w:rPr>
        <w:t>co</w:t>
      </w:r>
      <w:r w:rsidR="00C346FB" w:rsidRPr="005A7DD3">
        <w:rPr>
          <w:b/>
          <w:bCs/>
        </w:rPr>
        <w:t>nsider</w:t>
      </w:r>
      <w:r w:rsidR="0008595B">
        <w:rPr>
          <w:b/>
          <w:bCs/>
        </w:rPr>
        <w:t>ed</w:t>
      </w:r>
      <w:r w:rsidR="00644ACD">
        <w:rPr>
          <w:b/>
          <w:bCs/>
        </w:rPr>
        <w:t xml:space="preserve"> </w:t>
      </w:r>
      <w:r w:rsidR="00C346FB" w:rsidRPr="005A7DD3">
        <w:rPr>
          <w:b/>
          <w:bCs/>
        </w:rPr>
        <w:t xml:space="preserve">it important that the </w:t>
      </w:r>
      <w:r w:rsidR="008E5B7D" w:rsidRPr="005A7DD3">
        <w:rPr>
          <w:b/>
          <w:bCs/>
        </w:rPr>
        <w:t xml:space="preserve">pending </w:t>
      </w:r>
      <w:r w:rsidR="00C346FB" w:rsidRPr="005A7DD3">
        <w:rPr>
          <w:b/>
          <w:bCs/>
        </w:rPr>
        <w:t>ratifications</w:t>
      </w:r>
      <w:r w:rsidR="00FC27F4">
        <w:rPr>
          <w:b/>
          <w:bCs/>
        </w:rPr>
        <w:t>,</w:t>
      </w:r>
      <w:r w:rsidR="00C346FB" w:rsidRPr="005A7DD3">
        <w:rPr>
          <w:b/>
          <w:bCs/>
        </w:rPr>
        <w:t xml:space="preserve"> of at least </w:t>
      </w:r>
      <w:r w:rsidR="00086F07" w:rsidRPr="005A7DD3">
        <w:rPr>
          <w:b/>
          <w:bCs/>
        </w:rPr>
        <w:t>the first amendment</w:t>
      </w:r>
      <w:r w:rsidR="008E5B7D" w:rsidRPr="005A7DD3">
        <w:rPr>
          <w:b/>
          <w:bCs/>
        </w:rPr>
        <w:t>,</w:t>
      </w:r>
      <w:r w:rsidR="00CC6D0B" w:rsidRPr="005A7DD3">
        <w:rPr>
          <w:b/>
          <w:bCs/>
        </w:rPr>
        <w:t xml:space="preserve"> be completed</w:t>
      </w:r>
      <w:r w:rsidR="00646881" w:rsidRPr="005A7DD3">
        <w:rPr>
          <w:b/>
          <w:bCs/>
        </w:rPr>
        <w:t xml:space="preserve"> </w:t>
      </w:r>
      <w:r w:rsidR="0031318E" w:rsidRPr="005A7DD3">
        <w:rPr>
          <w:b/>
          <w:bCs/>
        </w:rPr>
        <w:t xml:space="preserve">by the next sessions of the Meetings of the Parties, in December 2023. Failing that, the concerned Parties should </w:t>
      </w:r>
      <w:r w:rsidR="00017F25">
        <w:rPr>
          <w:b/>
          <w:bCs/>
        </w:rPr>
        <w:t xml:space="preserve">be invited to </w:t>
      </w:r>
      <w:r w:rsidR="0031318E" w:rsidRPr="005A7DD3">
        <w:rPr>
          <w:b/>
          <w:bCs/>
        </w:rPr>
        <w:t>announce their firm commitment</w:t>
      </w:r>
      <w:r w:rsidR="00C62E06" w:rsidRPr="005A7DD3">
        <w:rPr>
          <w:b/>
          <w:bCs/>
        </w:rPr>
        <w:t>s, including clear timelines</w:t>
      </w:r>
      <w:r w:rsidR="0014134A" w:rsidRPr="005A7DD3">
        <w:rPr>
          <w:b/>
          <w:bCs/>
        </w:rPr>
        <w:t xml:space="preserve">, for doing so in the next intersessional period. </w:t>
      </w:r>
      <w:r w:rsidR="00B92D84">
        <w:rPr>
          <w:b/>
          <w:bCs/>
        </w:rPr>
        <w:t xml:space="preserve">Aside from the ratifications by Ukraine, </w:t>
      </w:r>
      <w:r w:rsidR="0008595B">
        <w:rPr>
          <w:b/>
          <w:bCs/>
        </w:rPr>
        <w:t xml:space="preserve">the Working Group noted </w:t>
      </w:r>
      <w:r w:rsidR="00DD26FF">
        <w:rPr>
          <w:b/>
          <w:bCs/>
        </w:rPr>
        <w:t xml:space="preserve">the </w:t>
      </w:r>
      <w:r w:rsidR="00B05896">
        <w:rPr>
          <w:b/>
          <w:bCs/>
        </w:rPr>
        <w:t xml:space="preserve">considerable </w:t>
      </w:r>
      <w:r w:rsidR="0008595B">
        <w:rPr>
          <w:b/>
          <w:bCs/>
        </w:rPr>
        <w:t xml:space="preserve">progress </w:t>
      </w:r>
      <w:r w:rsidR="00A569BC">
        <w:rPr>
          <w:b/>
          <w:bCs/>
        </w:rPr>
        <w:t xml:space="preserve">reported </w:t>
      </w:r>
      <w:r w:rsidR="0008595B">
        <w:rPr>
          <w:b/>
          <w:bCs/>
        </w:rPr>
        <w:t>by</w:t>
      </w:r>
      <w:r w:rsidR="00DF5B65">
        <w:rPr>
          <w:b/>
          <w:bCs/>
        </w:rPr>
        <w:t xml:space="preserve"> two other concerned </w:t>
      </w:r>
      <w:r w:rsidR="00D860B0">
        <w:rPr>
          <w:b/>
          <w:bCs/>
        </w:rPr>
        <w:t>Parties</w:t>
      </w:r>
      <w:r w:rsidR="00DF5B65">
        <w:rPr>
          <w:b/>
          <w:bCs/>
        </w:rPr>
        <w:t xml:space="preserve">, </w:t>
      </w:r>
      <w:proofErr w:type="gramStart"/>
      <w:r w:rsidR="00DF5B65">
        <w:rPr>
          <w:b/>
          <w:bCs/>
        </w:rPr>
        <w:t>Belgium</w:t>
      </w:r>
      <w:proofErr w:type="gramEnd"/>
      <w:r w:rsidR="00DF5B65">
        <w:rPr>
          <w:b/>
          <w:bCs/>
        </w:rPr>
        <w:t xml:space="preserve"> and North Ma</w:t>
      </w:r>
      <w:r w:rsidR="0004696C">
        <w:rPr>
          <w:b/>
          <w:bCs/>
        </w:rPr>
        <w:t>c</w:t>
      </w:r>
      <w:r w:rsidR="00DF5B65">
        <w:rPr>
          <w:b/>
          <w:bCs/>
        </w:rPr>
        <w:t>edonia</w:t>
      </w:r>
      <w:r w:rsidR="00D860B0">
        <w:rPr>
          <w:b/>
          <w:bCs/>
        </w:rPr>
        <w:t xml:space="preserve"> regarding </w:t>
      </w:r>
      <w:r w:rsidR="0072335C">
        <w:rPr>
          <w:b/>
          <w:bCs/>
        </w:rPr>
        <w:t xml:space="preserve">completing </w:t>
      </w:r>
      <w:r w:rsidR="008B1BB1">
        <w:rPr>
          <w:b/>
          <w:bCs/>
        </w:rPr>
        <w:t>the</w:t>
      </w:r>
      <w:r w:rsidR="00391D34">
        <w:rPr>
          <w:b/>
          <w:bCs/>
        </w:rPr>
        <w:t>ir</w:t>
      </w:r>
      <w:r w:rsidR="008B1BB1">
        <w:rPr>
          <w:b/>
          <w:bCs/>
        </w:rPr>
        <w:t xml:space="preserve"> domestic steps for the ratification</w:t>
      </w:r>
      <w:r w:rsidR="001144D4">
        <w:rPr>
          <w:b/>
          <w:bCs/>
        </w:rPr>
        <w:t xml:space="preserve"> of the first amendment</w:t>
      </w:r>
      <w:r w:rsidR="00DF5B65">
        <w:rPr>
          <w:b/>
          <w:bCs/>
        </w:rPr>
        <w:t xml:space="preserve">. </w:t>
      </w:r>
      <w:r w:rsidR="00391D34">
        <w:rPr>
          <w:b/>
          <w:bCs/>
        </w:rPr>
        <w:t xml:space="preserve">Given the </w:t>
      </w:r>
      <w:r w:rsidR="006B6DD9">
        <w:rPr>
          <w:b/>
          <w:bCs/>
        </w:rPr>
        <w:t xml:space="preserve">progress made, the Working Group considered it likely that </w:t>
      </w:r>
      <w:r w:rsidR="00803337">
        <w:rPr>
          <w:b/>
          <w:bCs/>
        </w:rPr>
        <w:t>the Convention would become a global instrument by the next intersessional period.</w:t>
      </w:r>
      <w:r w:rsidR="00B81016">
        <w:rPr>
          <w:b/>
          <w:bCs/>
        </w:rPr>
        <w:t xml:space="preserve"> </w:t>
      </w:r>
      <w:r w:rsidR="001E2451">
        <w:rPr>
          <w:b/>
          <w:bCs/>
        </w:rPr>
        <w:t xml:space="preserve">No </w:t>
      </w:r>
      <w:r w:rsidR="001E2451">
        <w:rPr>
          <w:b/>
          <w:bCs/>
        </w:rPr>
        <w:lastRenderedPageBreak/>
        <w:t>information has been received from the United Kingdom</w:t>
      </w:r>
      <w:r w:rsidR="006601F7">
        <w:rPr>
          <w:b/>
          <w:bCs/>
        </w:rPr>
        <w:t xml:space="preserve">: it </w:t>
      </w:r>
      <w:r w:rsidR="001E2451">
        <w:rPr>
          <w:b/>
          <w:bCs/>
        </w:rPr>
        <w:t xml:space="preserve">was not represented during the meeting of the Working Group and </w:t>
      </w:r>
      <w:r w:rsidR="003E26FF">
        <w:rPr>
          <w:b/>
          <w:bCs/>
        </w:rPr>
        <w:t>did not r</w:t>
      </w:r>
      <w:r w:rsidR="001E2451">
        <w:rPr>
          <w:b/>
          <w:bCs/>
        </w:rPr>
        <w:t>espond to the</w:t>
      </w:r>
      <w:r w:rsidR="003E26FF">
        <w:rPr>
          <w:b/>
          <w:bCs/>
        </w:rPr>
        <w:t xml:space="preserve"> subsequent</w:t>
      </w:r>
      <w:r w:rsidR="001E2451">
        <w:rPr>
          <w:b/>
          <w:bCs/>
        </w:rPr>
        <w:t xml:space="preserve"> </w:t>
      </w:r>
      <w:r w:rsidR="00E7071D">
        <w:rPr>
          <w:b/>
          <w:bCs/>
        </w:rPr>
        <w:t>inquir</w:t>
      </w:r>
      <w:r w:rsidR="003E26FF">
        <w:rPr>
          <w:b/>
          <w:bCs/>
        </w:rPr>
        <w:t xml:space="preserve">ies </w:t>
      </w:r>
      <w:r w:rsidR="00E7071D">
        <w:rPr>
          <w:b/>
          <w:bCs/>
        </w:rPr>
        <w:t>of the secretariat.</w:t>
      </w:r>
    </w:p>
    <w:p w14:paraId="6D074717" w14:textId="511B12FD" w:rsidR="003C62D5" w:rsidRDefault="001E2451" w:rsidP="00B81016">
      <w:pPr>
        <w:pStyle w:val="SingleTxtG"/>
        <w:rPr>
          <w:b/>
          <w:bCs/>
        </w:rPr>
      </w:pPr>
      <w:r>
        <w:rPr>
          <w:b/>
          <w:bCs/>
        </w:rPr>
        <w:t>16.</w:t>
      </w:r>
      <w:r>
        <w:rPr>
          <w:b/>
          <w:bCs/>
        </w:rPr>
        <w:tab/>
      </w:r>
      <w:r w:rsidR="000A7B92">
        <w:rPr>
          <w:b/>
          <w:bCs/>
        </w:rPr>
        <w:t>O</w:t>
      </w:r>
      <w:r w:rsidR="000A7B92" w:rsidRPr="000A7B92">
        <w:rPr>
          <w:b/>
          <w:bCs/>
        </w:rPr>
        <w:t>n 20 January 2023</w:t>
      </w:r>
      <w:r w:rsidR="000A7B92">
        <w:rPr>
          <w:b/>
          <w:bCs/>
        </w:rPr>
        <w:t xml:space="preserve">, </w:t>
      </w:r>
      <w:r w:rsidR="001309EB">
        <w:rPr>
          <w:b/>
          <w:bCs/>
        </w:rPr>
        <w:t xml:space="preserve">Ireland </w:t>
      </w:r>
      <w:r w:rsidR="00E777EA">
        <w:rPr>
          <w:b/>
          <w:bCs/>
        </w:rPr>
        <w:t xml:space="preserve">deposited </w:t>
      </w:r>
      <w:r w:rsidR="0012727F">
        <w:rPr>
          <w:b/>
          <w:bCs/>
        </w:rPr>
        <w:t xml:space="preserve">its instrument of ratification of the </w:t>
      </w:r>
      <w:r w:rsidR="005E37A5">
        <w:rPr>
          <w:b/>
          <w:bCs/>
        </w:rPr>
        <w:t xml:space="preserve">first </w:t>
      </w:r>
      <w:r w:rsidR="0012727F">
        <w:rPr>
          <w:b/>
          <w:bCs/>
        </w:rPr>
        <w:t>amendment</w:t>
      </w:r>
      <w:r w:rsidR="002E3A57">
        <w:rPr>
          <w:b/>
          <w:bCs/>
        </w:rPr>
        <w:t xml:space="preserve">. </w:t>
      </w:r>
      <w:r w:rsidR="007959EA">
        <w:rPr>
          <w:b/>
          <w:bCs/>
        </w:rPr>
        <w:t xml:space="preserve"> </w:t>
      </w:r>
      <w:r w:rsidR="005E37A5">
        <w:rPr>
          <w:b/>
          <w:bCs/>
        </w:rPr>
        <w:t xml:space="preserve">The amendment entered into force for it on </w:t>
      </w:r>
      <w:r w:rsidR="003134B1">
        <w:rPr>
          <w:b/>
          <w:bCs/>
        </w:rPr>
        <w:t>20 April 2023.</w:t>
      </w:r>
    </w:p>
    <w:p w14:paraId="0BF2A2F6" w14:textId="771061BD" w:rsidR="00B13F05" w:rsidRDefault="00B13F05" w:rsidP="00B13F05">
      <w:pPr>
        <w:pStyle w:val="SingleTxtG"/>
        <w:rPr>
          <w:b/>
          <w:bCs/>
        </w:rPr>
      </w:pPr>
      <w:r>
        <w:rPr>
          <w:b/>
          <w:bCs/>
        </w:rPr>
        <w:t>17.</w:t>
      </w:r>
      <w:r>
        <w:rPr>
          <w:b/>
          <w:bCs/>
        </w:rPr>
        <w:tab/>
        <w:t>In the invitation letters to the</w:t>
      </w:r>
      <w:r w:rsidR="00880ED9">
        <w:rPr>
          <w:b/>
          <w:bCs/>
        </w:rPr>
        <w:t xml:space="preserve"> 2023 sessions of the Meetings of the Parties to the Convention and the Protocol</w:t>
      </w:r>
      <w:r w:rsidR="002750F4">
        <w:rPr>
          <w:b/>
          <w:bCs/>
        </w:rPr>
        <w:t xml:space="preserve">, </w:t>
      </w:r>
      <w:r>
        <w:rPr>
          <w:b/>
          <w:bCs/>
        </w:rPr>
        <w:t xml:space="preserve">the Executive Secretary of ECE </w:t>
      </w:r>
      <w:r w:rsidR="008D63F6">
        <w:rPr>
          <w:b/>
          <w:bCs/>
        </w:rPr>
        <w:t xml:space="preserve">invited the </w:t>
      </w:r>
      <w:r>
        <w:rPr>
          <w:b/>
          <w:bCs/>
        </w:rPr>
        <w:t>ministers for environment</w:t>
      </w:r>
      <w:r w:rsidR="008D63F6">
        <w:rPr>
          <w:b/>
          <w:bCs/>
        </w:rPr>
        <w:t xml:space="preserve"> (copying also </w:t>
      </w:r>
      <w:r>
        <w:rPr>
          <w:b/>
          <w:bCs/>
        </w:rPr>
        <w:t>ministers for foreign affairs</w:t>
      </w:r>
      <w:r w:rsidR="008D63F6">
        <w:rPr>
          <w:b/>
          <w:bCs/>
        </w:rPr>
        <w:t>)</w:t>
      </w:r>
      <w:r>
        <w:rPr>
          <w:b/>
          <w:bCs/>
        </w:rPr>
        <w:t xml:space="preserve"> of all concerned countries to</w:t>
      </w:r>
      <w:r w:rsidR="008D63F6">
        <w:rPr>
          <w:b/>
          <w:bCs/>
        </w:rPr>
        <w:t xml:space="preserve"> complete the</w:t>
      </w:r>
      <w:r w:rsidR="000275CA">
        <w:rPr>
          <w:b/>
          <w:bCs/>
        </w:rPr>
        <w:t xml:space="preserve"> </w:t>
      </w:r>
      <w:r>
        <w:rPr>
          <w:b/>
          <w:bCs/>
        </w:rPr>
        <w:t xml:space="preserve">missing ratifications (letters dated on </w:t>
      </w:r>
      <w:r w:rsidR="000275CA">
        <w:rPr>
          <w:b/>
          <w:bCs/>
        </w:rPr>
        <w:t>25 October</w:t>
      </w:r>
      <w:r>
        <w:rPr>
          <w:b/>
          <w:bCs/>
        </w:rPr>
        <w:t xml:space="preserve"> 202</w:t>
      </w:r>
      <w:r w:rsidR="000275CA">
        <w:rPr>
          <w:b/>
          <w:bCs/>
        </w:rPr>
        <w:t>3</w:t>
      </w:r>
      <w:r>
        <w:rPr>
          <w:b/>
          <w:bCs/>
        </w:rPr>
        <w:t xml:space="preserve">). </w:t>
      </w:r>
    </w:p>
    <w:p w14:paraId="38CB803A" w14:textId="77777777" w:rsidR="00AD0D09" w:rsidRPr="00010B7B" w:rsidRDefault="00AD0D09" w:rsidP="00A7519B">
      <w:pPr>
        <w:pStyle w:val="HChG"/>
      </w:pPr>
      <w:r w:rsidRPr="00010B7B">
        <w:tab/>
        <w:t>II.</w:t>
      </w:r>
      <w:r w:rsidRPr="00010B7B">
        <w:tab/>
      </w:r>
      <w:r w:rsidR="00CD0E9B" w:rsidRPr="00010B7B">
        <w:t>S</w:t>
      </w:r>
      <w:r w:rsidRPr="00010B7B">
        <w:t xml:space="preserve">econd amendment to the Convention </w:t>
      </w:r>
    </w:p>
    <w:p w14:paraId="720307D6" w14:textId="473197DE" w:rsidR="002B6015" w:rsidRPr="00010B7B" w:rsidRDefault="002B6015" w:rsidP="002B6015">
      <w:pPr>
        <w:pStyle w:val="SingleTxtG"/>
      </w:pPr>
      <w:r w:rsidRPr="00010B7B">
        <w:t>1</w:t>
      </w:r>
      <w:r w:rsidR="000275CA">
        <w:t>8</w:t>
      </w:r>
      <w:r w:rsidRPr="00010B7B">
        <w:t>.</w:t>
      </w:r>
      <w:r w:rsidRPr="00010B7B">
        <w:tab/>
      </w:r>
      <w:r w:rsidR="00B24A76" w:rsidRPr="00010B7B">
        <w:t>In 2004, w</w:t>
      </w:r>
      <w:r w:rsidRPr="00010B7B">
        <w:t xml:space="preserve">ishing to modify the Convention with a view to further strengthening its application and improving synergies with other multilateral environmental agreements, </w:t>
      </w:r>
      <w:r w:rsidR="00B24A76" w:rsidRPr="00010B7B">
        <w:t>the Meetings of the Parties adopted a second amendment to the Convention (decision III/7).</w:t>
      </w:r>
      <w:r w:rsidRPr="00010B7B">
        <w:t xml:space="preserve"> </w:t>
      </w:r>
    </w:p>
    <w:p w14:paraId="7950839E" w14:textId="7DEA4BA6" w:rsidR="00AD0D09" w:rsidRPr="00010B7B" w:rsidRDefault="00AD0D09" w:rsidP="00AD0D09">
      <w:pPr>
        <w:pStyle w:val="SingleTxtG"/>
        <w:rPr>
          <w:color w:val="000000"/>
        </w:rPr>
      </w:pPr>
      <w:r w:rsidRPr="00010B7B">
        <w:tab/>
      </w:r>
      <w:r w:rsidR="00B24A76" w:rsidRPr="00010B7B">
        <w:t>1</w:t>
      </w:r>
      <w:r w:rsidR="000275CA">
        <w:t>9</w:t>
      </w:r>
      <w:r w:rsidR="00B24A76" w:rsidRPr="00010B7B">
        <w:t>.</w:t>
      </w:r>
      <w:r w:rsidR="00B24A76" w:rsidRPr="00010B7B">
        <w:tab/>
      </w:r>
      <w:r w:rsidR="002F6327" w:rsidRPr="00010B7B">
        <w:t>13 years later, f</w:t>
      </w:r>
      <w:r w:rsidRPr="00010B7B">
        <w:rPr>
          <w:color w:val="000000"/>
        </w:rPr>
        <w:t xml:space="preserve">urther to the deposit by Denmark of its instrument of ratification </w:t>
      </w:r>
      <w:r w:rsidR="009B6119" w:rsidRPr="00010B7B">
        <w:rPr>
          <w:color w:val="000000"/>
        </w:rPr>
        <w:t>o</w:t>
      </w:r>
      <w:r w:rsidRPr="00010B7B">
        <w:rPr>
          <w:color w:val="000000"/>
        </w:rPr>
        <w:t>n 25 July 2017, the second amendment entered into force</w:t>
      </w:r>
      <w:r w:rsidR="002F6327" w:rsidRPr="00010B7B">
        <w:rPr>
          <w:color w:val="000000"/>
        </w:rPr>
        <w:t xml:space="preserve"> </w:t>
      </w:r>
      <w:r w:rsidRPr="00010B7B">
        <w:rPr>
          <w:color w:val="000000"/>
        </w:rPr>
        <w:t xml:space="preserve">on </w:t>
      </w:r>
      <w:r w:rsidRPr="00041257">
        <w:rPr>
          <w:bCs/>
          <w:color w:val="000000"/>
        </w:rPr>
        <w:t>23 October 2017</w:t>
      </w:r>
      <w:r w:rsidR="00916413" w:rsidRPr="00010B7B">
        <w:rPr>
          <w:b/>
          <w:color w:val="000000"/>
        </w:rPr>
        <w:t xml:space="preserve"> </w:t>
      </w:r>
      <w:r w:rsidR="00916413" w:rsidRPr="00010B7B">
        <w:rPr>
          <w:bCs/>
          <w:color w:val="000000"/>
        </w:rPr>
        <w:t xml:space="preserve">for those Parties to the Convention that </w:t>
      </w:r>
      <w:r w:rsidR="009B6119" w:rsidRPr="00010B7B">
        <w:rPr>
          <w:bCs/>
          <w:color w:val="000000"/>
        </w:rPr>
        <w:t xml:space="preserve">had </w:t>
      </w:r>
      <w:r w:rsidR="00916413" w:rsidRPr="00010B7B">
        <w:rPr>
          <w:bCs/>
          <w:color w:val="000000"/>
        </w:rPr>
        <w:t>ratified that amendment</w:t>
      </w:r>
      <w:r w:rsidRPr="00010B7B">
        <w:rPr>
          <w:color w:val="000000"/>
        </w:rPr>
        <w:t xml:space="preserve">. </w:t>
      </w:r>
    </w:p>
    <w:p w14:paraId="20D62D60" w14:textId="0DA6CC8B" w:rsidR="000A6FDD" w:rsidRPr="00010B7B" w:rsidRDefault="000275CA" w:rsidP="00AD0D09">
      <w:pPr>
        <w:pStyle w:val="SingleTxtG"/>
      </w:pPr>
      <w:r>
        <w:t>20</w:t>
      </w:r>
      <w:r w:rsidR="00AD0D09" w:rsidRPr="00010B7B">
        <w:t>.</w:t>
      </w:r>
      <w:r w:rsidR="00AD0D09" w:rsidRPr="00010B7B">
        <w:tab/>
      </w:r>
      <w:r w:rsidR="005A73F5" w:rsidRPr="00010B7B">
        <w:t>In a nutshell, t</w:t>
      </w:r>
      <w:r w:rsidR="00AD0D09" w:rsidRPr="00010B7B">
        <w:t>he second amendment</w:t>
      </w:r>
      <w:r w:rsidR="002F6327" w:rsidRPr="00010B7B">
        <w:t xml:space="preserve"> m</w:t>
      </w:r>
      <w:r w:rsidR="00767162" w:rsidRPr="00010B7B">
        <w:t xml:space="preserve">odified the Convention </w:t>
      </w:r>
      <w:r w:rsidR="004925E0">
        <w:t>by</w:t>
      </w:r>
      <w:r w:rsidR="00767162" w:rsidRPr="00010B7B">
        <w:t>:</w:t>
      </w:r>
    </w:p>
    <w:p w14:paraId="539781C8" w14:textId="791B4BD4" w:rsidR="000A6FDD" w:rsidRPr="00010B7B" w:rsidRDefault="000A6FDD" w:rsidP="000A6FDD">
      <w:pPr>
        <w:pStyle w:val="SingleTxtG"/>
        <w:ind w:firstLine="567"/>
      </w:pPr>
      <w:r w:rsidRPr="00010B7B">
        <w:t>(a)</w:t>
      </w:r>
      <w:r w:rsidRPr="00010B7B">
        <w:tab/>
        <w:t>E</w:t>
      </w:r>
      <w:r w:rsidR="00AD0D09" w:rsidRPr="00010B7B">
        <w:t>xtend</w:t>
      </w:r>
      <w:r w:rsidR="004925E0">
        <w:t>ing</w:t>
      </w:r>
      <w:r w:rsidR="00AD0D09" w:rsidRPr="00010B7B">
        <w:t xml:space="preserve"> the list of activities subject to the Convention in appendix I, aligning it with the European Union Directive on environmental impact </w:t>
      </w:r>
      <w:proofErr w:type="gramStart"/>
      <w:r w:rsidR="00AD0D09" w:rsidRPr="00010B7B">
        <w:t>assessment</w:t>
      </w:r>
      <w:r w:rsidRPr="00010B7B">
        <w:t>;</w:t>
      </w:r>
      <w:proofErr w:type="gramEnd"/>
      <w:r w:rsidR="00AD0D09" w:rsidRPr="00010B7B">
        <w:t xml:space="preserve"> </w:t>
      </w:r>
    </w:p>
    <w:p w14:paraId="765AC18D" w14:textId="1BB88418" w:rsidR="000A6FDD" w:rsidRPr="00010B7B" w:rsidRDefault="000A6FDD" w:rsidP="000A6FDD">
      <w:pPr>
        <w:pStyle w:val="SingleTxtG"/>
        <w:ind w:firstLine="567"/>
      </w:pPr>
      <w:r w:rsidRPr="00010B7B">
        <w:t>(b)</w:t>
      </w:r>
      <w:r w:rsidRPr="00010B7B">
        <w:tab/>
      </w:r>
      <w:r w:rsidR="003E243B" w:rsidRPr="00010B7B">
        <w:t>I</w:t>
      </w:r>
      <w:r w:rsidR="00AD0D09" w:rsidRPr="00010B7B">
        <w:t>ncorporat</w:t>
      </w:r>
      <w:r w:rsidR="004925E0">
        <w:t xml:space="preserve">ing </w:t>
      </w:r>
      <w:r w:rsidRPr="00010B7B">
        <w:t xml:space="preserve">a </w:t>
      </w:r>
      <w:r w:rsidR="00AD0D09" w:rsidRPr="00010B7B">
        <w:t>recommendation that a Party likely to be affected by a planned activity should to the extent appropriate be given the opportunity to participate already in the determination of the issues and impacts to be addressed (scoping procedure</w:t>
      </w:r>
      <w:proofErr w:type="gramStart"/>
      <w:r w:rsidR="00AD0D09" w:rsidRPr="00010B7B">
        <w:t>)</w:t>
      </w:r>
      <w:r w:rsidRPr="00010B7B">
        <w:t>;</w:t>
      </w:r>
      <w:proofErr w:type="gramEnd"/>
      <w:r w:rsidRPr="00010B7B">
        <w:t xml:space="preserve"> </w:t>
      </w:r>
    </w:p>
    <w:p w14:paraId="12C02DA5" w14:textId="0B69F10F" w:rsidR="005A73F5" w:rsidRPr="00010B7B" w:rsidRDefault="000A6FDD" w:rsidP="000A6FDD">
      <w:pPr>
        <w:pStyle w:val="SingleTxtG"/>
        <w:ind w:firstLine="567"/>
      </w:pPr>
      <w:r w:rsidRPr="00010B7B">
        <w:t>(c)</w:t>
      </w:r>
      <w:r w:rsidR="00AD0D09" w:rsidRPr="00010B7B">
        <w:t xml:space="preserve"> </w:t>
      </w:r>
      <w:r w:rsidRPr="00010B7B">
        <w:tab/>
        <w:t>In</w:t>
      </w:r>
      <w:r w:rsidR="00AD0D09" w:rsidRPr="00010B7B">
        <w:t>troduc</w:t>
      </w:r>
      <w:r w:rsidR="004925E0">
        <w:t>ing</w:t>
      </w:r>
      <w:r w:rsidR="00AD0D09" w:rsidRPr="00010B7B">
        <w:t xml:space="preserve"> measures for </w:t>
      </w:r>
      <w:r w:rsidR="00F5781F" w:rsidRPr="00010B7B">
        <w:t>a</w:t>
      </w:r>
      <w:r w:rsidR="00AD0D09" w:rsidRPr="00010B7B">
        <w:t xml:space="preserve"> “non-adversarial and assistance-oriented” review of compliance with the provisions of the Convention (led by the Implementation Committee, established in 2001). (In 2011, the review of compliance was extended to also cover the Protocol</w:t>
      </w:r>
      <w:proofErr w:type="gramStart"/>
      <w:r w:rsidR="00AD0D09" w:rsidRPr="00010B7B">
        <w:t>)</w:t>
      </w:r>
      <w:r w:rsidR="00B24A76" w:rsidRPr="00010B7B">
        <w:t>;</w:t>
      </w:r>
      <w:proofErr w:type="gramEnd"/>
    </w:p>
    <w:p w14:paraId="71A3CA50" w14:textId="05EB3FBA" w:rsidR="005A73F5" w:rsidRPr="00010B7B" w:rsidRDefault="005A73F5" w:rsidP="000A6FDD">
      <w:pPr>
        <w:pStyle w:val="SingleTxtG"/>
        <w:ind w:firstLine="567"/>
      </w:pPr>
      <w:r w:rsidRPr="00010B7B">
        <w:t>(d)</w:t>
      </w:r>
      <w:r w:rsidRPr="00010B7B">
        <w:tab/>
        <w:t>F</w:t>
      </w:r>
      <w:r w:rsidR="00AD0D09" w:rsidRPr="00010B7B">
        <w:t>ormaliz</w:t>
      </w:r>
      <w:r w:rsidR="004925E0">
        <w:t>ing</w:t>
      </w:r>
      <w:r w:rsidR="00AD0D09" w:rsidRPr="00010B7B">
        <w:t xml:space="preserve"> the mandatory regular reporting by </w:t>
      </w:r>
      <w:proofErr w:type="gramStart"/>
      <w:r w:rsidR="00AD0D09" w:rsidRPr="00010B7B">
        <w:t>Parties</w:t>
      </w:r>
      <w:r w:rsidRPr="00010B7B">
        <w:t>;</w:t>
      </w:r>
      <w:proofErr w:type="gramEnd"/>
      <w:r w:rsidR="00AD0D09" w:rsidRPr="00010B7B">
        <w:t xml:space="preserve"> </w:t>
      </w:r>
    </w:p>
    <w:p w14:paraId="339541D2" w14:textId="459613F9" w:rsidR="00AD0D09" w:rsidRPr="00010B7B" w:rsidRDefault="005A73F5" w:rsidP="000A6FDD">
      <w:pPr>
        <w:pStyle w:val="SingleTxtG"/>
        <w:ind w:firstLine="567"/>
      </w:pPr>
      <w:r w:rsidRPr="00010B7B">
        <w:t>(e)</w:t>
      </w:r>
      <w:r w:rsidRPr="00010B7B">
        <w:tab/>
        <w:t>C</w:t>
      </w:r>
      <w:r w:rsidR="00AD0D09" w:rsidRPr="00010B7B">
        <w:t>larif</w:t>
      </w:r>
      <w:r w:rsidR="004925E0">
        <w:t>ying</w:t>
      </w:r>
      <w:r w:rsidR="00AD0D09" w:rsidRPr="00010B7B">
        <w:t xml:space="preserve"> the Convention’s amendment procedure, specifying that the established proportion of Parties (three-fourths) for the entry into force of amendments is to be calculated based on the number of the Parties at the time of its adoption.</w:t>
      </w:r>
    </w:p>
    <w:p w14:paraId="000AD85B" w14:textId="045212B9" w:rsidR="00916413" w:rsidRPr="00010B7B" w:rsidRDefault="000C0CB3" w:rsidP="0035578E">
      <w:pPr>
        <w:pStyle w:val="SingleTxtG"/>
      </w:pPr>
      <w:r>
        <w:t>2</w:t>
      </w:r>
      <w:r w:rsidR="000275CA">
        <w:t>1</w:t>
      </w:r>
      <w:r w:rsidR="00700724" w:rsidRPr="00010B7B">
        <w:t>.</w:t>
      </w:r>
      <w:r w:rsidR="00700724" w:rsidRPr="00010B7B">
        <w:tab/>
      </w:r>
      <w:r w:rsidR="00E42D32" w:rsidRPr="00010B7B">
        <w:t>T</w:t>
      </w:r>
      <w:r w:rsidR="009A2F87" w:rsidRPr="00010B7B">
        <w:t xml:space="preserve">o date, </w:t>
      </w:r>
      <w:r w:rsidR="009A2F87" w:rsidRPr="00010B7B">
        <w:rPr>
          <w:b/>
          <w:bCs/>
        </w:rPr>
        <w:t>t</w:t>
      </w:r>
      <w:r w:rsidR="00E46BAB" w:rsidRPr="00010B7B">
        <w:rPr>
          <w:b/>
          <w:bCs/>
        </w:rPr>
        <w:t xml:space="preserve">he </w:t>
      </w:r>
      <w:r w:rsidR="00E42D32" w:rsidRPr="00010B7B">
        <w:rPr>
          <w:b/>
          <w:bCs/>
        </w:rPr>
        <w:t>second amendment</w:t>
      </w:r>
      <w:r w:rsidR="00E91E32" w:rsidRPr="00010B7B">
        <w:rPr>
          <w:b/>
          <w:bCs/>
        </w:rPr>
        <w:t xml:space="preserve"> to the Convention</w:t>
      </w:r>
      <w:r w:rsidR="00E42D32" w:rsidRPr="00010B7B">
        <w:rPr>
          <w:b/>
          <w:bCs/>
        </w:rPr>
        <w:t xml:space="preserve"> is in force for all but </w:t>
      </w:r>
      <w:r w:rsidR="00286FB6" w:rsidRPr="00010B7B">
        <w:rPr>
          <w:b/>
          <w:bCs/>
        </w:rPr>
        <w:t xml:space="preserve">the following </w:t>
      </w:r>
      <w:r w:rsidR="001C0404" w:rsidRPr="001C0404">
        <w:rPr>
          <w:b/>
          <w:bCs/>
        </w:rPr>
        <w:t>9</w:t>
      </w:r>
      <w:r w:rsidR="00E42D32" w:rsidRPr="001C0404">
        <w:rPr>
          <w:b/>
          <w:bCs/>
        </w:rPr>
        <w:t xml:space="preserve"> </w:t>
      </w:r>
      <w:r w:rsidR="00E42D32" w:rsidRPr="00010B7B">
        <w:rPr>
          <w:b/>
          <w:bCs/>
        </w:rPr>
        <w:t>Parties</w:t>
      </w:r>
      <w:r w:rsidR="00C12DA4" w:rsidRPr="00010B7B">
        <w:rPr>
          <w:b/>
          <w:bCs/>
        </w:rPr>
        <w:t xml:space="preserve"> to the Convention</w:t>
      </w:r>
      <w:r w:rsidR="003E243B" w:rsidRPr="00010B7B">
        <w:rPr>
          <w:b/>
          <w:bCs/>
        </w:rPr>
        <w:t xml:space="preserve"> that </w:t>
      </w:r>
      <w:r w:rsidR="003A2D69" w:rsidRPr="00010B7B">
        <w:rPr>
          <w:b/>
          <w:bCs/>
        </w:rPr>
        <w:t>are yet to ratify th</w:t>
      </w:r>
      <w:r w:rsidR="00654AC7" w:rsidRPr="00010B7B">
        <w:rPr>
          <w:b/>
          <w:bCs/>
        </w:rPr>
        <w:t>at</w:t>
      </w:r>
      <w:r w:rsidR="003A2D69" w:rsidRPr="00010B7B">
        <w:rPr>
          <w:b/>
          <w:bCs/>
        </w:rPr>
        <w:t xml:space="preserve"> amendment</w:t>
      </w:r>
      <w:r w:rsidR="003A2D69" w:rsidRPr="00010B7B">
        <w:t xml:space="preserve">, and </w:t>
      </w:r>
      <w:r w:rsidR="00E91E32" w:rsidRPr="00010B7B">
        <w:t xml:space="preserve">until then </w:t>
      </w:r>
      <w:r w:rsidR="00F5781F" w:rsidRPr="00010B7B">
        <w:t>remain</w:t>
      </w:r>
      <w:r w:rsidR="003E243B" w:rsidRPr="00010B7B">
        <w:t xml:space="preserve"> bound by the </w:t>
      </w:r>
      <w:r w:rsidR="00E91E32" w:rsidRPr="00010B7B">
        <w:t>non-</w:t>
      </w:r>
      <w:r w:rsidR="003E243B" w:rsidRPr="00010B7B">
        <w:t>amended treaty obligations</w:t>
      </w:r>
      <w:r w:rsidR="00E42D32" w:rsidRPr="00010B7B">
        <w:t xml:space="preserve">. </w:t>
      </w:r>
    </w:p>
    <w:tbl>
      <w:tblPr>
        <w:tblW w:w="0" w:type="auto"/>
        <w:tblInd w:w="1134" w:type="dxa"/>
        <w:tblCellMar>
          <w:left w:w="0" w:type="dxa"/>
          <w:right w:w="0" w:type="dxa"/>
        </w:tblCellMar>
        <w:tblLook w:val="04A0" w:firstRow="1" w:lastRow="0" w:firstColumn="1" w:lastColumn="0" w:noHBand="0" w:noVBand="1"/>
      </w:tblPr>
      <w:tblGrid>
        <w:gridCol w:w="3119"/>
        <w:gridCol w:w="4353"/>
      </w:tblGrid>
      <w:tr w:rsidR="00C12DA4" w:rsidRPr="00010B7B" w14:paraId="45256719" w14:textId="77777777" w:rsidTr="00F32FC3">
        <w:trPr>
          <w:trHeight w:val="479"/>
        </w:trPr>
        <w:tc>
          <w:tcPr>
            <w:tcW w:w="3119" w:type="dxa"/>
            <w:shd w:val="clear" w:color="auto" w:fill="auto"/>
          </w:tcPr>
          <w:p w14:paraId="0BF6EC07" w14:textId="77777777" w:rsidR="00C12DA4" w:rsidRPr="003A216E" w:rsidRDefault="00C12DA4" w:rsidP="00F32FC3">
            <w:pPr>
              <w:pStyle w:val="SingleTxtG"/>
              <w:tabs>
                <w:tab w:val="left" w:pos="2976"/>
              </w:tabs>
              <w:ind w:left="142" w:right="425"/>
              <w:jc w:val="left"/>
              <w:rPr>
                <w:b/>
              </w:rPr>
            </w:pPr>
            <w:r w:rsidRPr="003A216E">
              <w:rPr>
                <w:b/>
              </w:rPr>
              <w:t>1. Armenia</w:t>
            </w:r>
          </w:p>
          <w:p w14:paraId="1AC97F3E" w14:textId="77777777" w:rsidR="00C12DA4" w:rsidRPr="003A216E" w:rsidRDefault="00C12DA4" w:rsidP="00F32FC3">
            <w:pPr>
              <w:ind w:firstLine="567"/>
              <w:rPr>
                <w:b/>
              </w:rPr>
            </w:pPr>
          </w:p>
        </w:tc>
        <w:tc>
          <w:tcPr>
            <w:tcW w:w="4353" w:type="dxa"/>
            <w:shd w:val="clear" w:color="auto" w:fill="auto"/>
          </w:tcPr>
          <w:p w14:paraId="3F2337ED" w14:textId="37FDB1EF" w:rsidR="00C12DA4" w:rsidRPr="003A216E" w:rsidRDefault="003A216E" w:rsidP="00F32FC3">
            <w:pPr>
              <w:rPr>
                <w:b/>
              </w:rPr>
            </w:pPr>
            <w:r w:rsidRPr="003A216E">
              <w:rPr>
                <w:b/>
              </w:rPr>
              <w:t>6. Kazakhstan</w:t>
            </w:r>
          </w:p>
        </w:tc>
      </w:tr>
      <w:tr w:rsidR="003A216E" w:rsidRPr="00010B7B" w14:paraId="5A8AAE9C" w14:textId="77777777" w:rsidTr="00F32FC3">
        <w:trPr>
          <w:trHeight w:val="559"/>
        </w:trPr>
        <w:tc>
          <w:tcPr>
            <w:tcW w:w="3119" w:type="dxa"/>
            <w:shd w:val="clear" w:color="auto" w:fill="auto"/>
          </w:tcPr>
          <w:p w14:paraId="46F1086B" w14:textId="77777777" w:rsidR="003A216E" w:rsidRPr="003A216E" w:rsidRDefault="003A216E" w:rsidP="003A216E">
            <w:pPr>
              <w:pStyle w:val="SingleTxtG"/>
              <w:tabs>
                <w:tab w:val="left" w:pos="2976"/>
              </w:tabs>
              <w:ind w:left="142" w:right="425"/>
              <w:jc w:val="left"/>
              <w:rPr>
                <w:b/>
              </w:rPr>
            </w:pPr>
            <w:r w:rsidRPr="003A216E">
              <w:rPr>
                <w:b/>
              </w:rPr>
              <w:t xml:space="preserve">2. Belarus </w:t>
            </w:r>
          </w:p>
        </w:tc>
        <w:tc>
          <w:tcPr>
            <w:tcW w:w="4353" w:type="dxa"/>
            <w:shd w:val="clear" w:color="auto" w:fill="auto"/>
          </w:tcPr>
          <w:p w14:paraId="27DCBEA6" w14:textId="0634E333" w:rsidR="003A216E" w:rsidRPr="003A216E" w:rsidRDefault="003A216E" w:rsidP="003A216E">
            <w:pPr>
              <w:rPr>
                <w:b/>
              </w:rPr>
            </w:pPr>
            <w:r w:rsidRPr="003A216E">
              <w:rPr>
                <w:b/>
              </w:rPr>
              <w:t>7. Kyrgyzstan</w:t>
            </w:r>
          </w:p>
        </w:tc>
      </w:tr>
      <w:tr w:rsidR="003A216E" w:rsidRPr="00010B7B" w14:paraId="17BD94E1" w14:textId="77777777" w:rsidTr="00F32FC3">
        <w:trPr>
          <w:trHeight w:val="559"/>
        </w:trPr>
        <w:tc>
          <w:tcPr>
            <w:tcW w:w="3119" w:type="dxa"/>
            <w:shd w:val="clear" w:color="auto" w:fill="auto"/>
          </w:tcPr>
          <w:p w14:paraId="15597B61" w14:textId="56AE8AFF" w:rsidR="003A216E" w:rsidRPr="003A216E" w:rsidRDefault="003A216E" w:rsidP="003A216E">
            <w:pPr>
              <w:pStyle w:val="SingleTxtG"/>
              <w:tabs>
                <w:tab w:val="left" w:pos="2976"/>
              </w:tabs>
              <w:ind w:left="142" w:right="425"/>
              <w:jc w:val="left"/>
              <w:rPr>
                <w:b/>
              </w:rPr>
            </w:pPr>
            <w:r w:rsidRPr="003A216E">
              <w:rPr>
                <w:b/>
              </w:rPr>
              <w:t>3. Belgium</w:t>
            </w:r>
          </w:p>
        </w:tc>
        <w:tc>
          <w:tcPr>
            <w:tcW w:w="4353" w:type="dxa"/>
            <w:shd w:val="clear" w:color="auto" w:fill="auto"/>
          </w:tcPr>
          <w:p w14:paraId="24DEF083" w14:textId="405BB6FD" w:rsidR="003A216E" w:rsidRPr="003A216E" w:rsidRDefault="003A216E" w:rsidP="003A216E">
            <w:pPr>
              <w:rPr>
                <w:b/>
              </w:rPr>
            </w:pPr>
            <w:r w:rsidRPr="003A216E">
              <w:rPr>
                <w:b/>
              </w:rPr>
              <w:t>8. North Macedonia</w:t>
            </w:r>
          </w:p>
        </w:tc>
      </w:tr>
      <w:tr w:rsidR="003A216E" w:rsidRPr="00010B7B" w14:paraId="0DBF37B8" w14:textId="77777777" w:rsidTr="00F32FC3">
        <w:trPr>
          <w:trHeight w:val="559"/>
        </w:trPr>
        <w:tc>
          <w:tcPr>
            <w:tcW w:w="3119" w:type="dxa"/>
            <w:shd w:val="clear" w:color="auto" w:fill="auto"/>
          </w:tcPr>
          <w:p w14:paraId="5F05338F" w14:textId="730957B4" w:rsidR="003A216E" w:rsidRPr="003A216E" w:rsidRDefault="003A216E" w:rsidP="003A216E">
            <w:pPr>
              <w:pStyle w:val="SingleTxtG"/>
              <w:tabs>
                <w:tab w:val="left" w:pos="2976"/>
              </w:tabs>
              <w:ind w:left="142" w:right="425"/>
              <w:jc w:val="left"/>
              <w:rPr>
                <w:b/>
              </w:rPr>
            </w:pPr>
            <w:r w:rsidRPr="003A216E">
              <w:rPr>
                <w:b/>
              </w:rPr>
              <w:t>4. Bosnia and Herzegovina</w:t>
            </w:r>
          </w:p>
        </w:tc>
        <w:tc>
          <w:tcPr>
            <w:tcW w:w="4353" w:type="dxa"/>
            <w:shd w:val="clear" w:color="auto" w:fill="auto"/>
          </w:tcPr>
          <w:p w14:paraId="6597DB26" w14:textId="6CBA0C44" w:rsidR="003A216E" w:rsidRPr="003A216E" w:rsidRDefault="00D13E59" w:rsidP="003A216E">
            <w:pPr>
              <w:rPr>
                <w:b/>
              </w:rPr>
            </w:pPr>
            <w:r>
              <w:rPr>
                <w:b/>
              </w:rPr>
              <w:t xml:space="preserve">9. </w:t>
            </w:r>
            <w:r w:rsidR="00E76F0D" w:rsidRPr="003A216E">
              <w:rPr>
                <w:b/>
              </w:rPr>
              <w:t>United Kingdom of Great Britain</w:t>
            </w:r>
          </w:p>
        </w:tc>
      </w:tr>
      <w:tr w:rsidR="003A216E" w:rsidRPr="00010B7B" w14:paraId="19623793" w14:textId="77777777" w:rsidTr="00F32FC3">
        <w:trPr>
          <w:trHeight w:val="431"/>
        </w:trPr>
        <w:tc>
          <w:tcPr>
            <w:tcW w:w="3119" w:type="dxa"/>
            <w:shd w:val="clear" w:color="auto" w:fill="auto"/>
          </w:tcPr>
          <w:p w14:paraId="7BC94B6E" w14:textId="06F056CA" w:rsidR="003A216E" w:rsidRPr="003A216E" w:rsidRDefault="003A216E" w:rsidP="003A216E">
            <w:pPr>
              <w:pStyle w:val="SingleTxtG"/>
              <w:tabs>
                <w:tab w:val="left" w:pos="2976"/>
              </w:tabs>
              <w:ind w:left="142" w:right="425"/>
              <w:jc w:val="left"/>
              <w:rPr>
                <w:b/>
              </w:rPr>
            </w:pPr>
            <w:r w:rsidRPr="003A216E">
              <w:rPr>
                <w:b/>
              </w:rPr>
              <w:t>5. Ireland</w:t>
            </w:r>
          </w:p>
        </w:tc>
        <w:tc>
          <w:tcPr>
            <w:tcW w:w="4353" w:type="dxa"/>
            <w:shd w:val="clear" w:color="auto" w:fill="auto"/>
          </w:tcPr>
          <w:p w14:paraId="745FC700" w14:textId="7FA9AFC5" w:rsidR="003A216E" w:rsidRPr="003A216E" w:rsidRDefault="00D13E59" w:rsidP="003A216E">
            <w:pPr>
              <w:rPr>
                <w:b/>
              </w:rPr>
            </w:pPr>
            <w:r>
              <w:rPr>
                <w:b/>
              </w:rPr>
              <w:t xml:space="preserve"> </w:t>
            </w:r>
          </w:p>
        </w:tc>
      </w:tr>
    </w:tbl>
    <w:p w14:paraId="332AB9EF" w14:textId="77777777" w:rsidR="00D13E59" w:rsidRDefault="00D13E59" w:rsidP="00635D83">
      <w:pPr>
        <w:pStyle w:val="SingleTxtG"/>
      </w:pPr>
    </w:p>
    <w:p w14:paraId="1EADDC22" w14:textId="631403AF" w:rsidR="00635D83" w:rsidRDefault="00B055E0" w:rsidP="00635D83">
      <w:pPr>
        <w:pStyle w:val="SingleTxtG"/>
      </w:pPr>
      <w:r>
        <w:lastRenderedPageBreak/>
        <w:t>2</w:t>
      </w:r>
      <w:r w:rsidR="000275CA">
        <w:t>2</w:t>
      </w:r>
      <w:r w:rsidR="00336FFE" w:rsidRPr="00010B7B">
        <w:t>.</w:t>
      </w:r>
      <w:r w:rsidR="00336FFE" w:rsidRPr="00010B7B">
        <w:tab/>
      </w:r>
      <w:r w:rsidR="00E34312">
        <w:t xml:space="preserve">In </w:t>
      </w:r>
      <w:r w:rsidR="00A9433A">
        <w:t xml:space="preserve">December </w:t>
      </w:r>
      <w:r w:rsidR="00E34312">
        <w:t>2020, a</w:t>
      </w:r>
      <w:r w:rsidR="00336FFE" w:rsidRPr="00010B7B">
        <w:t>t its eighth session, the Meeting of the Parties to the Convention</w:t>
      </w:r>
      <w:r w:rsidR="00812EE9" w:rsidRPr="00010B7B">
        <w:t>, urged all</w:t>
      </w:r>
      <w:r w:rsidR="00635D83" w:rsidRPr="00010B7B">
        <w:t xml:space="preserve"> the above</w:t>
      </w:r>
      <w:r w:rsidR="00812EE9" w:rsidRPr="00010B7B">
        <w:t xml:space="preserve"> Parties that had not yet done to ratify the second amendment to ensure unified application of the Convention by all the Parties thereto</w:t>
      </w:r>
      <w:r w:rsidR="00635D83" w:rsidRPr="00010B7B">
        <w:t xml:space="preserve">. All </w:t>
      </w:r>
      <w:r w:rsidR="00895297">
        <w:t xml:space="preserve">the </w:t>
      </w:r>
      <w:r w:rsidR="00635D83" w:rsidRPr="00010B7B">
        <w:t>concerned Parties were invited to report on progress towards ratification to the Bureau and the Working Group.</w:t>
      </w:r>
    </w:p>
    <w:p w14:paraId="6EF326E9" w14:textId="152D3DBD" w:rsidR="00377356" w:rsidRDefault="00B055E0" w:rsidP="002522A1">
      <w:pPr>
        <w:pStyle w:val="SingleTxtG"/>
      </w:pPr>
      <w:bookmarkStart w:id="8" w:name="_Hlk104467685"/>
      <w:r w:rsidRPr="00377356">
        <w:t>2</w:t>
      </w:r>
      <w:r w:rsidR="000275CA">
        <w:t>3</w:t>
      </w:r>
      <w:r w:rsidRPr="00377356">
        <w:t>.</w:t>
      </w:r>
      <w:r w:rsidRPr="00377356">
        <w:tab/>
      </w:r>
      <w:r w:rsidR="007039B9" w:rsidRPr="00377356">
        <w:t>On 1</w:t>
      </w:r>
      <w:r w:rsidR="000A1B4D" w:rsidRPr="00377356">
        <w:t>–</w:t>
      </w:r>
      <w:r w:rsidR="007039B9" w:rsidRPr="00377356">
        <w:t>3 December</w:t>
      </w:r>
      <w:r w:rsidR="00D6427F">
        <w:t xml:space="preserve"> 2021</w:t>
      </w:r>
      <w:r w:rsidR="007039B9" w:rsidRPr="00377356">
        <w:t xml:space="preserve">, at the </w:t>
      </w:r>
      <w:r w:rsidR="00D6427F">
        <w:t>ten</w:t>
      </w:r>
      <w:r w:rsidR="007039B9" w:rsidRPr="00377356">
        <w:t>t</w:t>
      </w:r>
      <w:r w:rsidR="00584FF7" w:rsidRPr="00377356">
        <w:t>h</w:t>
      </w:r>
      <w:r w:rsidR="007039B9" w:rsidRPr="00377356">
        <w:t xml:space="preserve"> meeting of the Working Group, Ukraine </w:t>
      </w:r>
      <w:r w:rsidRPr="00377356">
        <w:t xml:space="preserve">indicated that </w:t>
      </w:r>
      <w:r w:rsidR="00531103" w:rsidRPr="00377356">
        <w:t xml:space="preserve">it expected to </w:t>
      </w:r>
      <w:r w:rsidRPr="00377356">
        <w:t>ratif</w:t>
      </w:r>
      <w:r w:rsidR="00531103" w:rsidRPr="00377356">
        <w:t xml:space="preserve">y both amendments </w:t>
      </w:r>
      <w:r w:rsidRPr="00377356">
        <w:t>in early</w:t>
      </w:r>
      <w:r w:rsidR="002522A1" w:rsidRPr="00377356">
        <w:t xml:space="preserve"> 2022</w:t>
      </w:r>
      <w:r w:rsidRPr="00377356">
        <w:t>/the first quarter of 2022</w:t>
      </w:r>
      <w:r w:rsidR="00531103" w:rsidRPr="00377356">
        <w:t xml:space="preserve">. </w:t>
      </w:r>
      <w:r w:rsidRPr="00377356">
        <w:t xml:space="preserve">In mid-December, the focal point of North Macedonia </w:t>
      </w:r>
      <w:r w:rsidR="00584FF7" w:rsidRPr="00377356">
        <w:t xml:space="preserve">informed </w:t>
      </w:r>
      <w:r w:rsidRPr="00377356">
        <w:t xml:space="preserve">the secretariat </w:t>
      </w:r>
      <w:r w:rsidR="00584FF7" w:rsidRPr="00377356">
        <w:t xml:space="preserve">of </w:t>
      </w:r>
      <w:r w:rsidR="00BF28E9" w:rsidRPr="00377356">
        <w:t xml:space="preserve">a similar </w:t>
      </w:r>
      <w:r w:rsidR="00584FF7" w:rsidRPr="00377356">
        <w:t xml:space="preserve">time frame for the ratification of </w:t>
      </w:r>
      <w:r w:rsidRPr="00377356">
        <w:t>the two amendments</w:t>
      </w:r>
      <w:r w:rsidR="00584FF7" w:rsidRPr="00377356">
        <w:t>.</w:t>
      </w:r>
      <w:r w:rsidRPr="00F16C1E">
        <w:t xml:space="preserve"> </w:t>
      </w:r>
    </w:p>
    <w:p w14:paraId="6DFB216B" w14:textId="1D5C15FF" w:rsidR="00584FF7" w:rsidRDefault="00377356" w:rsidP="00D13E59">
      <w:pPr>
        <w:pStyle w:val="SingleTxtG"/>
        <w:rPr>
          <w:b/>
          <w:bCs/>
        </w:rPr>
      </w:pPr>
      <w:r w:rsidRPr="00377356">
        <w:rPr>
          <w:b/>
          <w:bCs/>
        </w:rPr>
        <w:t>2</w:t>
      </w:r>
      <w:r w:rsidR="000275CA">
        <w:rPr>
          <w:b/>
          <w:bCs/>
        </w:rPr>
        <w:t>4</w:t>
      </w:r>
      <w:r w:rsidRPr="00377356">
        <w:rPr>
          <w:b/>
          <w:bCs/>
        </w:rPr>
        <w:t>.</w:t>
      </w:r>
      <w:r w:rsidRPr="00377356">
        <w:rPr>
          <w:b/>
          <w:bCs/>
        </w:rPr>
        <w:tab/>
      </w:r>
      <w:r w:rsidR="00D13E59" w:rsidRPr="00D13E59">
        <w:rPr>
          <w:b/>
          <w:bCs/>
        </w:rPr>
        <w:t xml:space="preserve">On 15 December 2022, Ukraine deposited its instruments of ratification of </w:t>
      </w:r>
      <w:r w:rsidR="00502BC1">
        <w:rPr>
          <w:b/>
          <w:bCs/>
        </w:rPr>
        <w:t xml:space="preserve">the second and the first </w:t>
      </w:r>
      <w:r w:rsidR="00D13E59" w:rsidRPr="00D13E59">
        <w:rPr>
          <w:b/>
          <w:bCs/>
        </w:rPr>
        <w:t xml:space="preserve">Convention amendments with the UN Secretary General. </w:t>
      </w:r>
      <w:r w:rsidR="00CF56A9">
        <w:rPr>
          <w:b/>
          <w:bCs/>
        </w:rPr>
        <w:t xml:space="preserve">Both </w:t>
      </w:r>
      <w:r w:rsidR="00D13E59" w:rsidRPr="00D13E59">
        <w:rPr>
          <w:b/>
          <w:bCs/>
        </w:rPr>
        <w:t>amendments enter</w:t>
      </w:r>
      <w:r w:rsidR="00B44F87">
        <w:rPr>
          <w:b/>
          <w:bCs/>
        </w:rPr>
        <w:t>ed</w:t>
      </w:r>
      <w:r w:rsidR="00D13E59" w:rsidRPr="00D13E59">
        <w:rPr>
          <w:b/>
          <w:bCs/>
        </w:rPr>
        <w:t xml:space="preserve"> into force for Ukraine 90 days later, on 15 March 2023, in accordance with article 14(4) of the Convention.</w:t>
      </w:r>
    </w:p>
    <w:p w14:paraId="3D93AF7E" w14:textId="40BA7674" w:rsidR="00975569" w:rsidRDefault="005D305C" w:rsidP="00BE610C">
      <w:pPr>
        <w:pStyle w:val="SingleTxtG"/>
        <w:rPr>
          <w:b/>
          <w:bCs/>
        </w:rPr>
      </w:pPr>
      <w:r>
        <w:rPr>
          <w:b/>
          <w:bCs/>
        </w:rPr>
        <w:t>2</w:t>
      </w:r>
      <w:r w:rsidR="000275CA">
        <w:rPr>
          <w:b/>
          <w:bCs/>
        </w:rPr>
        <w:t>5</w:t>
      </w:r>
      <w:r>
        <w:rPr>
          <w:b/>
          <w:bCs/>
        </w:rPr>
        <w:t>.</w:t>
      </w:r>
      <w:r>
        <w:rPr>
          <w:b/>
          <w:bCs/>
        </w:rPr>
        <w:tab/>
      </w:r>
      <w:r w:rsidR="00D915E8">
        <w:rPr>
          <w:b/>
          <w:bCs/>
        </w:rPr>
        <w:t xml:space="preserve">Of the remaining 9 concerned Parties, only North Macedonia reported on progress in </w:t>
      </w:r>
      <w:r w:rsidR="00AF0D93">
        <w:rPr>
          <w:b/>
          <w:bCs/>
        </w:rPr>
        <w:t xml:space="preserve">ratifying the second amendment during the Working Group’s eleventh meeting (Geneva, 19–21 December 2022). </w:t>
      </w:r>
      <w:r w:rsidR="000D338C">
        <w:rPr>
          <w:b/>
          <w:bCs/>
        </w:rPr>
        <w:t xml:space="preserve">The draft review of implementation of the </w:t>
      </w:r>
      <w:r w:rsidR="00F54443">
        <w:rPr>
          <w:b/>
          <w:bCs/>
        </w:rPr>
        <w:t xml:space="preserve">Convention </w:t>
      </w:r>
      <w:bookmarkStart w:id="9" w:name="_Hlk126673367"/>
      <w:r w:rsidR="00151D01">
        <w:rPr>
          <w:b/>
          <w:bCs/>
        </w:rPr>
        <w:t xml:space="preserve">agreed by </w:t>
      </w:r>
      <w:r w:rsidR="00F54443">
        <w:rPr>
          <w:b/>
          <w:bCs/>
        </w:rPr>
        <w:t xml:space="preserve">the Working Group </w:t>
      </w:r>
      <w:r w:rsidR="00D6427F">
        <w:rPr>
          <w:b/>
          <w:bCs/>
        </w:rPr>
        <w:t xml:space="preserve">at </w:t>
      </w:r>
      <w:r w:rsidR="00AF0D93">
        <w:rPr>
          <w:b/>
          <w:bCs/>
        </w:rPr>
        <w:t xml:space="preserve">that meeting </w:t>
      </w:r>
      <w:bookmarkEnd w:id="9"/>
      <w:r w:rsidR="00D91173">
        <w:rPr>
          <w:b/>
          <w:bCs/>
        </w:rPr>
        <w:t>pointed out</w:t>
      </w:r>
      <w:r w:rsidR="0019592C">
        <w:rPr>
          <w:b/>
          <w:bCs/>
        </w:rPr>
        <w:t xml:space="preserve"> t</w:t>
      </w:r>
      <w:r w:rsidR="00CB7D56">
        <w:rPr>
          <w:b/>
          <w:bCs/>
        </w:rPr>
        <w:t>hat six of the repo</w:t>
      </w:r>
      <w:r w:rsidR="00927F33">
        <w:rPr>
          <w:b/>
          <w:bCs/>
        </w:rPr>
        <w:t>rting Parties</w:t>
      </w:r>
      <w:r w:rsidR="003E75F0">
        <w:rPr>
          <w:b/>
          <w:bCs/>
        </w:rPr>
        <w:t xml:space="preserve"> (</w:t>
      </w:r>
      <w:r w:rsidR="007D79B3">
        <w:rPr>
          <w:b/>
          <w:bCs/>
        </w:rPr>
        <w:t xml:space="preserve">Armenia, Belarus, Belgium, Bosnia and Herzegovina, </w:t>
      </w:r>
      <w:proofErr w:type="gramStart"/>
      <w:r w:rsidR="007D79B3">
        <w:rPr>
          <w:b/>
          <w:bCs/>
        </w:rPr>
        <w:t>Ireland</w:t>
      </w:r>
      <w:proofErr w:type="gramEnd"/>
      <w:r w:rsidR="007D79B3">
        <w:rPr>
          <w:b/>
          <w:bCs/>
        </w:rPr>
        <w:t xml:space="preserve"> and Kazakhstan)</w:t>
      </w:r>
      <w:r w:rsidR="00927F33">
        <w:rPr>
          <w:b/>
          <w:bCs/>
        </w:rPr>
        <w:t xml:space="preserve"> had</w:t>
      </w:r>
      <w:r w:rsidR="00552C87">
        <w:rPr>
          <w:b/>
          <w:bCs/>
        </w:rPr>
        <w:t xml:space="preserve"> not ratified the second amendment</w:t>
      </w:r>
      <w:r w:rsidR="00863B0F">
        <w:rPr>
          <w:b/>
          <w:bCs/>
        </w:rPr>
        <w:t xml:space="preserve"> to the Convention</w:t>
      </w:r>
      <w:r w:rsidR="003507C4">
        <w:rPr>
          <w:b/>
          <w:bCs/>
        </w:rPr>
        <w:t xml:space="preserve">. Consequently, </w:t>
      </w:r>
      <w:r w:rsidR="008F5C90">
        <w:rPr>
          <w:b/>
          <w:bCs/>
        </w:rPr>
        <w:t>w</w:t>
      </w:r>
      <w:r w:rsidR="00750005">
        <w:rPr>
          <w:b/>
          <w:bCs/>
        </w:rPr>
        <w:t xml:space="preserve">hen responding to </w:t>
      </w:r>
      <w:r w:rsidR="00294B8A">
        <w:rPr>
          <w:b/>
          <w:bCs/>
        </w:rPr>
        <w:t xml:space="preserve">questions </w:t>
      </w:r>
      <w:r w:rsidR="00190B2B">
        <w:rPr>
          <w:b/>
          <w:bCs/>
        </w:rPr>
        <w:t xml:space="preserve">concerning </w:t>
      </w:r>
      <w:r w:rsidR="00542F66">
        <w:rPr>
          <w:b/>
          <w:bCs/>
        </w:rPr>
        <w:t xml:space="preserve">their </w:t>
      </w:r>
      <w:r w:rsidR="00031CA3">
        <w:rPr>
          <w:b/>
          <w:bCs/>
        </w:rPr>
        <w:t xml:space="preserve">transposition of appendix I, those Parties </w:t>
      </w:r>
      <w:r w:rsidR="003507C4">
        <w:rPr>
          <w:b/>
          <w:bCs/>
        </w:rPr>
        <w:t>were using</w:t>
      </w:r>
      <w:r w:rsidR="008F11ED">
        <w:rPr>
          <w:b/>
          <w:bCs/>
        </w:rPr>
        <w:t>,</w:t>
      </w:r>
      <w:r w:rsidR="003507C4">
        <w:rPr>
          <w:b/>
          <w:bCs/>
        </w:rPr>
        <w:t xml:space="preserve"> and basing their</w:t>
      </w:r>
      <w:r w:rsidR="003E75F0">
        <w:rPr>
          <w:b/>
          <w:bCs/>
        </w:rPr>
        <w:t xml:space="preserve"> responses to the questionnaire</w:t>
      </w:r>
      <w:r w:rsidR="00552C87">
        <w:rPr>
          <w:b/>
          <w:bCs/>
        </w:rPr>
        <w:t xml:space="preserve"> </w:t>
      </w:r>
      <w:r w:rsidR="008F11ED">
        <w:rPr>
          <w:b/>
          <w:bCs/>
        </w:rPr>
        <w:t>upon</w:t>
      </w:r>
      <w:r w:rsidR="0083016D">
        <w:rPr>
          <w:b/>
          <w:bCs/>
        </w:rPr>
        <w:t>,</w:t>
      </w:r>
      <w:r w:rsidR="008F11ED">
        <w:rPr>
          <w:b/>
          <w:bCs/>
        </w:rPr>
        <w:t xml:space="preserve"> different </w:t>
      </w:r>
      <w:r w:rsidR="0083016D">
        <w:rPr>
          <w:b/>
          <w:bCs/>
        </w:rPr>
        <w:t>iterations of appendix I.</w:t>
      </w:r>
      <w:r w:rsidR="00AD50C5">
        <w:rPr>
          <w:b/>
          <w:bCs/>
        </w:rPr>
        <w:t xml:space="preserve"> Such</w:t>
      </w:r>
      <w:r w:rsidR="00562A35">
        <w:rPr>
          <w:b/>
          <w:bCs/>
        </w:rPr>
        <w:t xml:space="preserve"> a</w:t>
      </w:r>
      <w:r w:rsidR="0031744C">
        <w:rPr>
          <w:b/>
          <w:bCs/>
        </w:rPr>
        <w:t xml:space="preserve"> lack of unified </w:t>
      </w:r>
      <w:r w:rsidR="00F90B89">
        <w:rPr>
          <w:b/>
          <w:bCs/>
        </w:rPr>
        <w:t>legal</w:t>
      </w:r>
      <w:r w:rsidR="006A12F5">
        <w:rPr>
          <w:b/>
          <w:bCs/>
        </w:rPr>
        <w:t xml:space="preserve"> requirements </w:t>
      </w:r>
      <w:r w:rsidR="00541B8C">
        <w:rPr>
          <w:b/>
          <w:bCs/>
        </w:rPr>
        <w:t xml:space="preserve">under the </w:t>
      </w:r>
      <w:r w:rsidR="0031744C">
        <w:rPr>
          <w:b/>
          <w:bCs/>
        </w:rPr>
        <w:t xml:space="preserve">Convention </w:t>
      </w:r>
      <w:r w:rsidR="00373398">
        <w:rPr>
          <w:b/>
          <w:bCs/>
        </w:rPr>
        <w:t xml:space="preserve">complicates the </w:t>
      </w:r>
      <w:r w:rsidR="00541B8C">
        <w:rPr>
          <w:b/>
          <w:bCs/>
        </w:rPr>
        <w:t>application of its transboundary procedures</w:t>
      </w:r>
      <w:r w:rsidR="009A0D9F">
        <w:rPr>
          <w:b/>
          <w:bCs/>
        </w:rPr>
        <w:t>.</w:t>
      </w:r>
      <w:r w:rsidR="00903E84">
        <w:rPr>
          <w:b/>
          <w:bCs/>
        </w:rPr>
        <w:t xml:space="preserve"> </w:t>
      </w:r>
    </w:p>
    <w:bookmarkEnd w:id="8"/>
    <w:p w14:paraId="19457D39" w14:textId="40FAC648" w:rsidR="00D90DAA" w:rsidRPr="00010B7B" w:rsidRDefault="00A7519B" w:rsidP="00A7519B">
      <w:pPr>
        <w:pStyle w:val="HChG"/>
      </w:pPr>
      <w:r>
        <w:tab/>
      </w:r>
      <w:r w:rsidR="001A2225" w:rsidRPr="00010B7B">
        <w:t>III.</w:t>
      </w:r>
      <w:r w:rsidR="001A2225" w:rsidRPr="00010B7B">
        <w:tab/>
        <w:t>The Protocol on Strategic Environmental Assessment</w:t>
      </w:r>
    </w:p>
    <w:p w14:paraId="19E1A862" w14:textId="528BE7F8" w:rsidR="00D90DAA" w:rsidRPr="00010B7B" w:rsidRDefault="00975569" w:rsidP="00AD0D09">
      <w:pPr>
        <w:pStyle w:val="SingleTxtG"/>
      </w:pPr>
      <w:r>
        <w:t>2</w:t>
      </w:r>
      <w:r w:rsidR="00052BDF">
        <w:t>6</w:t>
      </w:r>
      <w:r w:rsidR="00437341" w:rsidRPr="00010B7B">
        <w:t>.</w:t>
      </w:r>
      <w:r w:rsidR="00437341" w:rsidRPr="00010B7B">
        <w:tab/>
      </w:r>
      <w:r w:rsidR="001A2225" w:rsidRPr="00010B7B">
        <w:t>The Protocol on Strategic Environmental Assessment to the Convention was adopted</w:t>
      </w:r>
      <w:r w:rsidR="00437341" w:rsidRPr="00010B7B">
        <w:t xml:space="preserve"> and signed on 21 May 2003 by 38 Parties to the Convention, in Kyiv, at an extraordinary meeting of the Meeting of the Parties.</w:t>
      </w:r>
      <w:r w:rsidR="00934D98" w:rsidRPr="00010B7B">
        <w:t xml:space="preserve"> It entered into force on 11 July 2010.</w:t>
      </w:r>
    </w:p>
    <w:p w14:paraId="010585AE" w14:textId="5A50E295" w:rsidR="00437341" w:rsidRPr="00010B7B" w:rsidRDefault="009612F4" w:rsidP="00AD0D09">
      <w:pPr>
        <w:pStyle w:val="SingleTxtG"/>
      </w:pPr>
      <w:r w:rsidRPr="00010B7B">
        <w:t>2</w:t>
      </w:r>
      <w:r w:rsidR="00052BDF">
        <w:t>7</w:t>
      </w:r>
      <w:r w:rsidR="00437341" w:rsidRPr="00010B7B">
        <w:t>.</w:t>
      </w:r>
      <w:r w:rsidR="00437341" w:rsidRPr="00010B7B">
        <w:tab/>
        <w:t xml:space="preserve">All States that are Members of the United Nations may accede to the Protocol. </w:t>
      </w:r>
      <w:r w:rsidR="003403BE" w:rsidRPr="00010B7B">
        <w:t xml:space="preserve">The </w:t>
      </w:r>
      <w:r w:rsidR="006F10FF" w:rsidRPr="00010B7B">
        <w:t xml:space="preserve">procedure for </w:t>
      </w:r>
      <w:r w:rsidR="003403BE" w:rsidRPr="00010B7B">
        <w:t xml:space="preserve">accession </w:t>
      </w:r>
      <w:r w:rsidR="006F10FF" w:rsidRPr="00010B7B">
        <w:t>is the same for all States</w:t>
      </w:r>
      <w:r w:rsidR="002B3199" w:rsidRPr="00010B7B">
        <w:t xml:space="preserve"> since </w:t>
      </w:r>
      <w:r w:rsidR="00437341" w:rsidRPr="00010B7B">
        <w:t>decision VI/5–II/5</w:t>
      </w:r>
      <w:r w:rsidR="006F10FF" w:rsidRPr="00010B7B">
        <w:t xml:space="preserve"> </w:t>
      </w:r>
      <w:r w:rsidR="002B3199" w:rsidRPr="00010B7B">
        <w:t xml:space="preserve">by </w:t>
      </w:r>
      <w:r w:rsidR="00437341" w:rsidRPr="00010B7B">
        <w:t xml:space="preserve">the Meetings of the Parties to the Convention and the Protocol </w:t>
      </w:r>
      <w:r w:rsidR="002B3199" w:rsidRPr="00010B7B">
        <w:t xml:space="preserve">in 2014 </w:t>
      </w:r>
      <w:r w:rsidR="00437341" w:rsidRPr="00010B7B">
        <w:t>g</w:t>
      </w:r>
      <w:r w:rsidR="002B3199" w:rsidRPr="00010B7B">
        <w:t>ave</w:t>
      </w:r>
      <w:r w:rsidR="00437341" w:rsidRPr="00010B7B">
        <w:t xml:space="preserve"> blanket approval to any future request for accession by the United Nations Member States that are not members of</w:t>
      </w:r>
      <w:r w:rsidR="00F5781F" w:rsidRPr="00010B7B">
        <w:t xml:space="preserve"> </w:t>
      </w:r>
      <w:r w:rsidR="00437341" w:rsidRPr="00010B7B">
        <w:t>ECE.</w:t>
      </w:r>
    </w:p>
    <w:p w14:paraId="4BE62207" w14:textId="50360961" w:rsidR="001234B3" w:rsidRPr="00010B7B" w:rsidRDefault="00CD0E9B" w:rsidP="00AD0D09">
      <w:pPr>
        <w:pStyle w:val="SingleTxtG"/>
      </w:pPr>
      <w:r w:rsidRPr="00010B7B">
        <w:t>2</w:t>
      </w:r>
      <w:r w:rsidR="00052BDF">
        <w:t>8</w:t>
      </w:r>
      <w:r w:rsidR="00437341" w:rsidRPr="00010B7B">
        <w:t>.</w:t>
      </w:r>
      <w:r w:rsidR="00437341" w:rsidRPr="00010B7B">
        <w:tab/>
        <w:t xml:space="preserve">To date, </w:t>
      </w:r>
      <w:r w:rsidR="002B3199" w:rsidRPr="00010B7B">
        <w:t xml:space="preserve">the Protocol counts </w:t>
      </w:r>
      <w:r w:rsidR="00437341" w:rsidRPr="00010B7B">
        <w:t xml:space="preserve">33 </w:t>
      </w:r>
      <w:r w:rsidR="002B3199" w:rsidRPr="00010B7B">
        <w:t>Parties</w:t>
      </w:r>
      <w:r w:rsidR="001234B3" w:rsidRPr="00010B7B">
        <w:t>, including 3</w:t>
      </w:r>
      <w:r w:rsidR="0085065F" w:rsidRPr="00010B7B">
        <w:t>2 ECE Member States</w:t>
      </w:r>
      <w:r w:rsidR="001234B3" w:rsidRPr="00010B7B">
        <w:t xml:space="preserve"> and the European Union.</w:t>
      </w:r>
      <w:r w:rsidR="00F5781F" w:rsidRPr="00010B7B">
        <w:t xml:space="preserve"> The latest ratification </w:t>
      </w:r>
      <w:r w:rsidR="00341045" w:rsidRPr="00010B7B">
        <w:t xml:space="preserve">of the Protocol </w:t>
      </w:r>
      <w:r w:rsidR="00F5781F" w:rsidRPr="00010B7B">
        <w:t xml:space="preserve">was </w:t>
      </w:r>
      <w:r w:rsidR="00FC5E8B" w:rsidRPr="00010B7B">
        <w:t xml:space="preserve">that by </w:t>
      </w:r>
      <w:r w:rsidR="00F5781F" w:rsidRPr="00010B7B">
        <w:t>the Republic of Moldova on 12 February 2019.</w:t>
      </w:r>
    </w:p>
    <w:p w14:paraId="56B43AC3" w14:textId="1CC0C22E" w:rsidR="001234B3" w:rsidRPr="00010B7B" w:rsidRDefault="00CD0E9B" w:rsidP="00AD0D09">
      <w:pPr>
        <w:pStyle w:val="SingleTxtG"/>
      </w:pPr>
      <w:r w:rsidRPr="00010B7B">
        <w:t>2</w:t>
      </w:r>
      <w:r w:rsidR="00052BDF">
        <w:t>9</w:t>
      </w:r>
      <w:r w:rsidR="001234B3" w:rsidRPr="00010B7B">
        <w:t>.</w:t>
      </w:r>
      <w:r w:rsidR="001234B3" w:rsidRPr="00010B7B">
        <w:tab/>
      </w:r>
      <w:r w:rsidR="001234B3" w:rsidRPr="00010B7B">
        <w:rPr>
          <w:b/>
          <w:bCs/>
        </w:rPr>
        <w:t xml:space="preserve">The following Signatory States to the Protocol </w:t>
      </w:r>
      <w:r w:rsidR="0085065F" w:rsidRPr="00010B7B">
        <w:rPr>
          <w:b/>
          <w:bCs/>
        </w:rPr>
        <w:t xml:space="preserve">have not yet </w:t>
      </w:r>
      <w:r w:rsidR="001234B3" w:rsidRPr="00010B7B">
        <w:rPr>
          <w:b/>
          <w:bCs/>
        </w:rPr>
        <w:t>completed their ratification of the Protocol:</w:t>
      </w:r>
      <w:r w:rsidR="001234B3" w:rsidRPr="00010B7B">
        <w:t xml:space="preserve"> </w:t>
      </w:r>
    </w:p>
    <w:tbl>
      <w:tblPr>
        <w:tblW w:w="0" w:type="auto"/>
        <w:tblInd w:w="1134" w:type="dxa"/>
        <w:tblCellMar>
          <w:left w:w="0" w:type="dxa"/>
          <w:right w:w="0" w:type="dxa"/>
        </w:tblCellMar>
        <w:tblLook w:val="04A0" w:firstRow="1" w:lastRow="0" w:firstColumn="1" w:lastColumn="0" w:noHBand="0" w:noVBand="1"/>
      </w:tblPr>
      <w:tblGrid>
        <w:gridCol w:w="3119"/>
        <w:gridCol w:w="4353"/>
      </w:tblGrid>
      <w:tr w:rsidR="001234B3" w:rsidRPr="00010B7B" w14:paraId="737ED793" w14:textId="77777777" w:rsidTr="00F32FC3">
        <w:trPr>
          <w:trHeight w:val="479"/>
        </w:trPr>
        <w:tc>
          <w:tcPr>
            <w:tcW w:w="3119" w:type="dxa"/>
            <w:shd w:val="clear" w:color="auto" w:fill="auto"/>
          </w:tcPr>
          <w:p w14:paraId="5B3F366F" w14:textId="77777777" w:rsidR="001234B3" w:rsidRPr="00010B7B" w:rsidRDefault="001234B3" w:rsidP="001234B3">
            <w:pPr>
              <w:pStyle w:val="SingleTxtG"/>
              <w:tabs>
                <w:tab w:val="left" w:pos="2976"/>
              </w:tabs>
              <w:ind w:left="142" w:right="425"/>
              <w:jc w:val="left"/>
              <w:rPr>
                <w:b/>
              </w:rPr>
            </w:pPr>
            <w:r w:rsidRPr="00010B7B">
              <w:rPr>
                <w:b/>
              </w:rPr>
              <w:t>1. Belgium</w:t>
            </w:r>
          </w:p>
        </w:tc>
        <w:tc>
          <w:tcPr>
            <w:tcW w:w="4353" w:type="dxa"/>
            <w:shd w:val="clear" w:color="auto" w:fill="auto"/>
          </w:tcPr>
          <w:p w14:paraId="23183A3C" w14:textId="77777777" w:rsidR="001234B3" w:rsidRPr="00010B7B" w:rsidRDefault="001234B3" w:rsidP="00F32FC3">
            <w:pPr>
              <w:rPr>
                <w:b/>
              </w:rPr>
            </w:pPr>
            <w:r w:rsidRPr="00010B7B">
              <w:rPr>
                <w:b/>
              </w:rPr>
              <w:t xml:space="preserve">4. Greece </w:t>
            </w:r>
          </w:p>
        </w:tc>
      </w:tr>
      <w:tr w:rsidR="001234B3" w:rsidRPr="00010B7B" w14:paraId="58B382C9" w14:textId="77777777" w:rsidTr="00F32FC3">
        <w:trPr>
          <w:trHeight w:val="559"/>
        </w:trPr>
        <w:tc>
          <w:tcPr>
            <w:tcW w:w="3119" w:type="dxa"/>
            <w:shd w:val="clear" w:color="auto" w:fill="auto"/>
          </w:tcPr>
          <w:p w14:paraId="6421230D" w14:textId="77777777" w:rsidR="001234B3" w:rsidRPr="00010B7B" w:rsidRDefault="001234B3" w:rsidP="00F32FC3">
            <w:pPr>
              <w:pStyle w:val="SingleTxtG"/>
              <w:tabs>
                <w:tab w:val="left" w:pos="2976"/>
              </w:tabs>
              <w:ind w:left="142" w:right="425"/>
              <w:jc w:val="left"/>
              <w:rPr>
                <w:b/>
              </w:rPr>
            </w:pPr>
            <w:r w:rsidRPr="00010B7B">
              <w:rPr>
                <w:b/>
              </w:rPr>
              <w:t>2. France</w:t>
            </w:r>
          </w:p>
        </w:tc>
        <w:tc>
          <w:tcPr>
            <w:tcW w:w="4353" w:type="dxa"/>
            <w:shd w:val="clear" w:color="auto" w:fill="auto"/>
          </w:tcPr>
          <w:p w14:paraId="664AA547" w14:textId="77777777" w:rsidR="001234B3" w:rsidRPr="00010B7B" w:rsidRDefault="001234B3" w:rsidP="00F32FC3">
            <w:pPr>
              <w:rPr>
                <w:b/>
              </w:rPr>
            </w:pPr>
            <w:r w:rsidRPr="00010B7B">
              <w:rPr>
                <w:b/>
              </w:rPr>
              <w:t>5. Ireland</w:t>
            </w:r>
          </w:p>
        </w:tc>
      </w:tr>
      <w:tr w:rsidR="001234B3" w:rsidRPr="00010B7B" w14:paraId="7ED33B74" w14:textId="77777777" w:rsidTr="00F32FC3">
        <w:trPr>
          <w:trHeight w:val="431"/>
        </w:trPr>
        <w:tc>
          <w:tcPr>
            <w:tcW w:w="3119" w:type="dxa"/>
            <w:shd w:val="clear" w:color="auto" w:fill="auto"/>
          </w:tcPr>
          <w:p w14:paraId="79AD4BBB" w14:textId="00556F8A" w:rsidR="001234B3" w:rsidRPr="00010B7B" w:rsidRDefault="001234B3" w:rsidP="00F32FC3">
            <w:pPr>
              <w:pStyle w:val="SingleTxtG"/>
              <w:tabs>
                <w:tab w:val="left" w:pos="2976"/>
              </w:tabs>
              <w:ind w:left="142" w:right="425"/>
              <w:jc w:val="left"/>
              <w:rPr>
                <w:b/>
              </w:rPr>
            </w:pPr>
            <w:r w:rsidRPr="00010B7B">
              <w:rPr>
                <w:b/>
              </w:rPr>
              <w:t>3. Georgia</w:t>
            </w:r>
          </w:p>
        </w:tc>
        <w:tc>
          <w:tcPr>
            <w:tcW w:w="4353" w:type="dxa"/>
            <w:shd w:val="clear" w:color="auto" w:fill="auto"/>
          </w:tcPr>
          <w:p w14:paraId="083F48A9" w14:textId="77777777" w:rsidR="001234B3" w:rsidRPr="00010B7B" w:rsidRDefault="001234B3" w:rsidP="001234B3">
            <w:pPr>
              <w:pStyle w:val="SingleTxtG"/>
              <w:tabs>
                <w:tab w:val="left" w:pos="2976"/>
              </w:tabs>
              <w:ind w:left="0" w:right="284"/>
              <w:jc w:val="left"/>
              <w:rPr>
                <w:b/>
              </w:rPr>
            </w:pPr>
            <w:r w:rsidRPr="00010B7B">
              <w:rPr>
                <w:b/>
              </w:rPr>
              <w:t xml:space="preserve"> 6. United Kingdom of Great Britain</w:t>
            </w:r>
            <w:r w:rsidRPr="00010B7B">
              <w:rPr>
                <w:b/>
              </w:rPr>
              <w:br/>
              <w:t xml:space="preserve"> and Northern Ireland</w:t>
            </w:r>
          </w:p>
        </w:tc>
      </w:tr>
    </w:tbl>
    <w:p w14:paraId="2159C1A5" w14:textId="77777777" w:rsidR="00C61ABA" w:rsidRDefault="00C61ABA" w:rsidP="00054E18">
      <w:pPr>
        <w:pStyle w:val="SingleTxtG"/>
      </w:pPr>
    </w:p>
    <w:p w14:paraId="0CD2BFC4" w14:textId="13859EF6" w:rsidR="001234B3" w:rsidRPr="00010B7B" w:rsidRDefault="00E87D0B" w:rsidP="00054E18">
      <w:pPr>
        <w:pStyle w:val="SingleTxtG"/>
      </w:pPr>
      <w:r>
        <w:t>30</w:t>
      </w:r>
      <w:r w:rsidR="001234B3" w:rsidRPr="00010B7B">
        <w:t>.</w:t>
      </w:r>
      <w:r w:rsidR="001234B3" w:rsidRPr="00010B7B">
        <w:tab/>
      </w:r>
      <w:r w:rsidR="0085065F" w:rsidRPr="00010B7B">
        <w:t>At each of their meetings, t</w:t>
      </w:r>
      <w:r w:rsidR="001234B3" w:rsidRPr="00010B7B">
        <w:t xml:space="preserve">he Bureau, the Working </w:t>
      </w:r>
      <w:proofErr w:type="gramStart"/>
      <w:r w:rsidR="001234B3" w:rsidRPr="00010B7B">
        <w:t>Group</w:t>
      </w:r>
      <w:proofErr w:type="gramEnd"/>
      <w:r w:rsidR="001234B3" w:rsidRPr="00010B7B">
        <w:t xml:space="preserve"> and the Meetings of the Parties have invited</w:t>
      </w:r>
      <w:r w:rsidR="0085065F" w:rsidRPr="00010B7B">
        <w:t xml:space="preserve"> the Signatory States to proceed promptly with the ratification of the Protocol and to report on progress towards this end at the forthcoming meetings. </w:t>
      </w:r>
      <w:r w:rsidR="000D0CC3" w:rsidRPr="00010B7B">
        <w:t xml:space="preserve">In addition, all the beneficiary countries of the secretariat’s technical pre-accession assistance on strategic </w:t>
      </w:r>
      <w:r w:rsidR="000D0CC3" w:rsidRPr="00010B7B">
        <w:lastRenderedPageBreak/>
        <w:t xml:space="preserve">environmental assessment, that had not yet done so, have been encouraged to ratify the </w:t>
      </w:r>
      <w:r w:rsidR="006934BD" w:rsidRPr="00010B7B">
        <w:t xml:space="preserve">Protocol </w:t>
      </w:r>
      <w:r w:rsidR="000D0CC3" w:rsidRPr="00010B7B">
        <w:t>(Azerbaijan, Belarus, Georgia, Kazakhstan</w:t>
      </w:r>
      <w:r w:rsidR="00E755D5">
        <w:t>,</w:t>
      </w:r>
      <w:r w:rsidR="000D0CC3" w:rsidRPr="00010B7B">
        <w:t xml:space="preserve"> Kyrgyzstan</w:t>
      </w:r>
      <w:r w:rsidR="00E755D5">
        <w:t xml:space="preserve">, </w:t>
      </w:r>
      <w:r w:rsidR="00E755D5" w:rsidRPr="00DD3201">
        <w:t xml:space="preserve">Tajikistan, </w:t>
      </w:r>
      <w:proofErr w:type="gramStart"/>
      <w:r w:rsidR="00E755D5" w:rsidRPr="00DD3201">
        <w:t>Turkmenistan</w:t>
      </w:r>
      <w:proofErr w:type="gramEnd"/>
      <w:r w:rsidR="00E755D5" w:rsidRPr="00DD3201">
        <w:t xml:space="preserve"> and Uzbekistan</w:t>
      </w:r>
      <w:r w:rsidR="000D0CC3" w:rsidRPr="00010B7B">
        <w:t>).</w:t>
      </w:r>
    </w:p>
    <w:p w14:paraId="65BF1629" w14:textId="3237AF7E" w:rsidR="0012129D" w:rsidRDefault="000C0CB3" w:rsidP="00054E18">
      <w:pPr>
        <w:pStyle w:val="SingleTxtG"/>
      </w:pPr>
      <w:r>
        <w:t>3</w:t>
      </w:r>
      <w:r w:rsidR="00E87D0B">
        <w:t>1</w:t>
      </w:r>
      <w:r w:rsidR="0012129D" w:rsidRPr="00010B7B">
        <w:t>.</w:t>
      </w:r>
      <w:r w:rsidR="0012129D" w:rsidRPr="00010B7B">
        <w:tab/>
        <w:t xml:space="preserve">At its fourth session </w:t>
      </w:r>
      <w:r w:rsidR="00F56EDA" w:rsidRPr="00010B7B">
        <w:t xml:space="preserve">(Vilnius, (online), 8–11 December 2020), </w:t>
      </w:r>
      <w:r w:rsidR="0012129D" w:rsidRPr="00010B7B">
        <w:t>the Meeting of the Parties</w:t>
      </w:r>
      <w:r w:rsidR="00F56EDA" w:rsidRPr="00010B7B">
        <w:t xml:space="preserve"> to the Protocol</w:t>
      </w:r>
      <w:r w:rsidR="00D265D0" w:rsidRPr="00010B7B">
        <w:t xml:space="preserve"> again</w:t>
      </w:r>
      <w:r w:rsidR="0012129D" w:rsidRPr="00010B7B">
        <w:t xml:space="preserve"> urged the signatories to the Protocol that had not already done so (i.e. Belgium, France, Georgia, Greece, Ireland and the United Kingdom of Great Britain and Northern Ireland) to ratify that instrument and encouraged the beneficiary countries of technical pre-accession assistance on strategic environmental assessment to accede thereto.</w:t>
      </w:r>
      <w:r w:rsidR="001F4235" w:rsidRPr="00010B7B">
        <w:t xml:space="preserve"> All concerned Parties were invited to report on progress towards ratification to the Bureau and the Working Group in 2021</w:t>
      </w:r>
      <w:r w:rsidR="00173930">
        <w:t>.</w:t>
      </w:r>
    </w:p>
    <w:p w14:paraId="741E7299" w14:textId="050E9DC6" w:rsidR="00173930" w:rsidRPr="00BB120D" w:rsidRDefault="002D1C95" w:rsidP="00E87D0B">
      <w:pPr>
        <w:pStyle w:val="SingleTxtG"/>
        <w:rPr>
          <w:b/>
          <w:bCs/>
        </w:rPr>
      </w:pPr>
      <w:r w:rsidRPr="00BB120D">
        <w:rPr>
          <w:b/>
          <w:bCs/>
        </w:rPr>
        <w:t>3</w:t>
      </w:r>
      <w:r w:rsidR="00E87D0B">
        <w:rPr>
          <w:b/>
          <w:bCs/>
        </w:rPr>
        <w:t>2</w:t>
      </w:r>
      <w:r w:rsidR="00173930" w:rsidRPr="00BB120D">
        <w:rPr>
          <w:b/>
          <w:bCs/>
        </w:rPr>
        <w:t>.</w:t>
      </w:r>
      <w:r w:rsidR="00173930" w:rsidRPr="00BB120D">
        <w:rPr>
          <w:b/>
          <w:bCs/>
        </w:rPr>
        <w:tab/>
        <w:t xml:space="preserve">At </w:t>
      </w:r>
      <w:r w:rsidR="000F698B" w:rsidRPr="00BB120D">
        <w:rPr>
          <w:b/>
          <w:bCs/>
        </w:rPr>
        <w:t>its eleventh meeting, in December 202</w:t>
      </w:r>
      <w:r w:rsidR="006A435B">
        <w:rPr>
          <w:b/>
          <w:bCs/>
        </w:rPr>
        <w:t>2</w:t>
      </w:r>
      <w:r w:rsidR="000F698B" w:rsidRPr="00BB120D">
        <w:rPr>
          <w:b/>
          <w:bCs/>
        </w:rPr>
        <w:t xml:space="preserve">, </w:t>
      </w:r>
      <w:r w:rsidR="00173930" w:rsidRPr="00BB120D">
        <w:rPr>
          <w:b/>
          <w:bCs/>
        </w:rPr>
        <w:t xml:space="preserve">the Working Group </w:t>
      </w:r>
      <w:r w:rsidR="00F235D0" w:rsidRPr="00BB120D">
        <w:rPr>
          <w:b/>
          <w:bCs/>
        </w:rPr>
        <w:t xml:space="preserve">noted </w:t>
      </w:r>
      <w:r w:rsidR="00562360" w:rsidRPr="00BB120D">
        <w:rPr>
          <w:b/>
          <w:bCs/>
        </w:rPr>
        <w:t xml:space="preserve">the plans by Kazakhstan to accede to the Protocol in </w:t>
      </w:r>
      <w:r w:rsidR="00F235D0" w:rsidRPr="00BB120D">
        <w:rPr>
          <w:b/>
          <w:bCs/>
        </w:rPr>
        <w:t xml:space="preserve">steps taken by France and Greece to </w:t>
      </w:r>
      <w:r w:rsidR="007F3A21" w:rsidRPr="00BB120D">
        <w:rPr>
          <w:b/>
          <w:bCs/>
        </w:rPr>
        <w:t>ratif</w:t>
      </w:r>
      <w:r w:rsidR="008D51CF" w:rsidRPr="00BB120D">
        <w:rPr>
          <w:b/>
          <w:bCs/>
        </w:rPr>
        <w:t>y</w:t>
      </w:r>
      <w:r w:rsidR="007F3A21" w:rsidRPr="00BB120D">
        <w:rPr>
          <w:b/>
          <w:bCs/>
        </w:rPr>
        <w:t xml:space="preserve"> the </w:t>
      </w:r>
      <w:r w:rsidR="000E2E93" w:rsidRPr="00BB120D">
        <w:rPr>
          <w:b/>
          <w:bCs/>
        </w:rPr>
        <w:t>Protocol</w:t>
      </w:r>
      <w:r w:rsidR="00C12D25" w:rsidRPr="00BB120D">
        <w:rPr>
          <w:b/>
          <w:bCs/>
        </w:rPr>
        <w:t xml:space="preserve">. </w:t>
      </w:r>
      <w:r w:rsidR="002F6329">
        <w:rPr>
          <w:b/>
          <w:bCs/>
        </w:rPr>
        <w:t xml:space="preserve">At its </w:t>
      </w:r>
      <w:r w:rsidR="00921AEF">
        <w:rPr>
          <w:b/>
          <w:bCs/>
        </w:rPr>
        <w:t xml:space="preserve">twelfth meeting in June 2023, it noted the aim of France and Greece to </w:t>
      </w:r>
      <w:r w:rsidR="008F7188">
        <w:rPr>
          <w:b/>
          <w:bCs/>
        </w:rPr>
        <w:t xml:space="preserve">became Parties to the Protocol by December 2023. </w:t>
      </w:r>
    </w:p>
    <w:p w14:paraId="0C137588" w14:textId="2C817BF7" w:rsidR="00AD0D09" w:rsidRPr="00010B7B" w:rsidRDefault="00AD0D09" w:rsidP="00A7519B">
      <w:pPr>
        <w:pStyle w:val="HChG"/>
        <w:rPr>
          <w:sz w:val="20"/>
          <w:vertAlign w:val="superscript"/>
        </w:rPr>
      </w:pPr>
      <w:r w:rsidRPr="00010B7B">
        <w:tab/>
        <w:t>I</w:t>
      </w:r>
      <w:r w:rsidR="00A7519B">
        <w:t>V</w:t>
      </w:r>
      <w:r w:rsidRPr="00010B7B">
        <w:t>.</w:t>
      </w:r>
      <w:r w:rsidRPr="00010B7B">
        <w:tab/>
        <w:t>Status of the Bucharest Agreement</w:t>
      </w:r>
      <w:r w:rsidR="00697ABF">
        <w:rPr>
          <w:rFonts w:ascii="ZWAdobeF" w:hAnsi="ZWAdobeF" w:cs="ZWAdobeF"/>
          <w:b w:val="0"/>
          <w:sz w:val="2"/>
          <w:szCs w:val="2"/>
        </w:rPr>
        <w:t>7F</w:t>
      </w:r>
      <w:r w:rsidRPr="00010B7B">
        <w:rPr>
          <w:sz w:val="20"/>
          <w:vertAlign w:val="superscript"/>
        </w:rPr>
        <w:footnoteReference w:id="9"/>
      </w:r>
    </w:p>
    <w:p w14:paraId="054294B7" w14:textId="77777777" w:rsidR="00AD0D09" w:rsidRPr="00010B7B" w:rsidRDefault="00AD0D09" w:rsidP="00A7519B">
      <w:pPr>
        <w:pStyle w:val="H1G"/>
        <w:rPr>
          <w:i/>
          <w:iCs/>
        </w:rPr>
      </w:pPr>
      <w:r w:rsidRPr="00010B7B">
        <w:tab/>
      </w:r>
      <w:r w:rsidRPr="00010B7B">
        <w:tab/>
        <w:t xml:space="preserve">Multilateral agreement among the countries of South-East Europe for implementation of the Convention (Bucharest, 2008)– </w:t>
      </w:r>
      <w:r w:rsidRPr="00010B7B">
        <w:rPr>
          <w:i/>
          <w:iCs/>
        </w:rPr>
        <w:t>in force since 25 February 2011</w:t>
      </w:r>
    </w:p>
    <w:p w14:paraId="664FD797" w14:textId="2B6FD343" w:rsidR="006877EB" w:rsidRDefault="00C50B2F" w:rsidP="00B17568">
      <w:pPr>
        <w:pStyle w:val="SingleTxtG"/>
      </w:pPr>
      <w:r>
        <w:t>3</w:t>
      </w:r>
      <w:r w:rsidR="00E87D0B">
        <w:t>3</w:t>
      </w:r>
      <w:r w:rsidR="00AD0D09" w:rsidRPr="00010B7B">
        <w:t>.</w:t>
      </w:r>
      <w:r w:rsidR="00AD0D09" w:rsidRPr="00010B7B">
        <w:tab/>
      </w:r>
      <w:r w:rsidR="003E243B" w:rsidRPr="00010B7B">
        <w:t xml:space="preserve">On </w:t>
      </w:r>
      <w:r w:rsidR="006877EB" w:rsidRPr="00010B7B">
        <w:t xml:space="preserve">20 May 2008, during the fourth session of the Meeting of the Parties to the Convention </w:t>
      </w:r>
      <w:r w:rsidR="00B17568" w:rsidRPr="00010B7B">
        <w:t xml:space="preserve">held </w:t>
      </w:r>
      <w:r w:rsidR="006877EB" w:rsidRPr="00010B7B">
        <w:t xml:space="preserve">in Bucharest, Bulgaria, Croatia, Greece, Montenegro, Romania, </w:t>
      </w:r>
      <w:proofErr w:type="gramStart"/>
      <w:r w:rsidR="006877EB" w:rsidRPr="00010B7B">
        <w:t>Serbia</w:t>
      </w:r>
      <w:proofErr w:type="gramEnd"/>
      <w:r w:rsidR="006877EB" w:rsidRPr="00010B7B">
        <w:t xml:space="preserve"> and North-Macedonia (at the time,</w:t>
      </w:r>
      <w:r w:rsidR="00F5781F" w:rsidRPr="00010B7B">
        <w:t xml:space="preserve"> the</w:t>
      </w:r>
      <w:r w:rsidR="006877EB" w:rsidRPr="00010B7B">
        <w:t xml:space="preserve"> Former Yugoslav Republic of Macedonia) </w:t>
      </w:r>
      <w:r w:rsidR="00B17568" w:rsidRPr="00010B7B">
        <w:t xml:space="preserve">signed </w:t>
      </w:r>
      <w:r w:rsidR="006877EB" w:rsidRPr="00010B7B">
        <w:t xml:space="preserve">a multilateral agreement for the implementation of the Espoo Convention in the sub-region, </w:t>
      </w:r>
      <w:r w:rsidR="00F5781F" w:rsidRPr="00010B7B">
        <w:t xml:space="preserve">called </w:t>
      </w:r>
      <w:r w:rsidR="006877EB" w:rsidRPr="00010B7B">
        <w:t>the Bucharest Agreement. The Agreement entered into force on 25 February 2011.</w:t>
      </w:r>
      <w:r w:rsidR="00B17568" w:rsidRPr="00010B7B">
        <w:t xml:space="preserve"> Aside from the Signatory States, the instrument is open for accession by the other countries in the sub-region. </w:t>
      </w:r>
    </w:p>
    <w:p w14:paraId="696E8225" w14:textId="77777777" w:rsidR="005614B6" w:rsidRPr="00010B7B" w:rsidRDefault="005614B6" w:rsidP="005614B6">
      <w:pPr>
        <w:pStyle w:val="SingleTxtG"/>
        <w:rPr>
          <w:b/>
          <w:bCs/>
        </w:rPr>
      </w:pPr>
      <w:r w:rsidRPr="00010B7B">
        <w:rPr>
          <w:b/>
          <w:bCs/>
        </w:rPr>
        <w:t>Bucharest Agreement: Status of ratifications/accessions</w:t>
      </w:r>
    </w:p>
    <w:tbl>
      <w:tblPr>
        <w:tblStyle w:val="TableGrid"/>
        <w:tblW w:w="0" w:type="auto"/>
        <w:tblInd w:w="1134" w:type="dxa"/>
        <w:tblLook w:val="04A0" w:firstRow="1" w:lastRow="0" w:firstColumn="1" w:lastColumn="0" w:noHBand="0" w:noVBand="1"/>
      </w:tblPr>
      <w:tblGrid>
        <w:gridCol w:w="2128"/>
        <w:gridCol w:w="1603"/>
        <w:gridCol w:w="2070"/>
        <w:gridCol w:w="1620"/>
      </w:tblGrid>
      <w:tr w:rsidR="005614B6" w:rsidRPr="00010B7B" w14:paraId="098C6EA0" w14:textId="77777777" w:rsidTr="00C275D5">
        <w:tc>
          <w:tcPr>
            <w:tcW w:w="2128" w:type="dxa"/>
            <w:tcBorders>
              <w:top w:val="single" w:sz="4" w:space="0" w:color="auto"/>
              <w:bottom w:val="single" w:sz="12" w:space="0" w:color="auto"/>
            </w:tcBorders>
            <w:shd w:val="clear" w:color="auto" w:fill="auto"/>
            <w:vAlign w:val="bottom"/>
          </w:tcPr>
          <w:p w14:paraId="4F83BFCC" w14:textId="77777777" w:rsidR="005614B6" w:rsidRPr="00010B7B" w:rsidRDefault="005614B6" w:rsidP="00C275D5">
            <w:pPr>
              <w:spacing w:before="80" w:after="80" w:line="200" w:lineRule="exact"/>
              <w:ind w:right="113"/>
              <w:rPr>
                <w:i/>
                <w:sz w:val="16"/>
              </w:rPr>
            </w:pPr>
            <w:r w:rsidRPr="00010B7B">
              <w:rPr>
                <w:i/>
                <w:sz w:val="16"/>
              </w:rPr>
              <w:t>Participant</w:t>
            </w:r>
          </w:p>
        </w:tc>
        <w:tc>
          <w:tcPr>
            <w:tcW w:w="1603" w:type="dxa"/>
            <w:tcBorders>
              <w:top w:val="single" w:sz="4" w:space="0" w:color="auto"/>
              <w:bottom w:val="single" w:sz="12" w:space="0" w:color="auto"/>
            </w:tcBorders>
            <w:shd w:val="clear" w:color="auto" w:fill="auto"/>
            <w:vAlign w:val="bottom"/>
          </w:tcPr>
          <w:p w14:paraId="0C61E6B4" w14:textId="77777777" w:rsidR="005614B6" w:rsidRPr="00010B7B" w:rsidRDefault="005614B6" w:rsidP="00C275D5">
            <w:pPr>
              <w:spacing w:before="80" w:after="80" w:line="200" w:lineRule="exact"/>
              <w:ind w:right="113"/>
              <w:rPr>
                <w:i/>
                <w:sz w:val="16"/>
              </w:rPr>
            </w:pPr>
            <w:r w:rsidRPr="00010B7B">
              <w:rPr>
                <w:i/>
                <w:sz w:val="16"/>
              </w:rPr>
              <w:t>Signature, Succession to signature(d)</w:t>
            </w:r>
          </w:p>
        </w:tc>
        <w:tc>
          <w:tcPr>
            <w:tcW w:w="2070" w:type="dxa"/>
            <w:tcBorders>
              <w:top w:val="single" w:sz="4" w:space="0" w:color="auto"/>
              <w:bottom w:val="single" w:sz="12" w:space="0" w:color="auto"/>
            </w:tcBorders>
            <w:shd w:val="clear" w:color="auto" w:fill="auto"/>
            <w:vAlign w:val="bottom"/>
          </w:tcPr>
          <w:p w14:paraId="22DC48F4" w14:textId="77777777" w:rsidR="005614B6" w:rsidRPr="00010B7B" w:rsidRDefault="005614B6" w:rsidP="00C275D5">
            <w:pPr>
              <w:spacing w:before="80" w:after="80" w:line="200" w:lineRule="exact"/>
              <w:ind w:right="113"/>
              <w:rPr>
                <w:i/>
                <w:sz w:val="16"/>
              </w:rPr>
            </w:pPr>
            <w:r w:rsidRPr="00010B7B">
              <w:rPr>
                <w:i/>
                <w:sz w:val="16"/>
              </w:rPr>
              <w:t xml:space="preserve">Ratification, Acceptance(A), </w:t>
            </w:r>
            <w:proofErr w:type="gramStart"/>
            <w:r w:rsidRPr="00010B7B">
              <w:rPr>
                <w:i/>
                <w:sz w:val="16"/>
              </w:rPr>
              <w:t>Approval(</w:t>
            </w:r>
            <w:proofErr w:type="gramEnd"/>
            <w:r w:rsidRPr="00010B7B">
              <w:rPr>
                <w:i/>
                <w:sz w:val="16"/>
              </w:rPr>
              <w:t>AA), Accession(a), or one of the previous actions but unspecified (u)</w:t>
            </w:r>
          </w:p>
        </w:tc>
        <w:tc>
          <w:tcPr>
            <w:tcW w:w="1620" w:type="dxa"/>
            <w:tcBorders>
              <w:top w:val="single" w:sz="4" w:space="0" w:color="auto"/>
              <w:bottom w:val="single" w:sz="12" w:space="0" w:color="auto"/>
            </w:tcBorders>
          </w:tcPr>
          <w:p w14:paraId="77E79001" w14:textId="77777777" w:rsidR="005614B6" w:rsidRPr="00010B7B" w:rsidRDefault="005614B6" w:rsidP="00C275D5">
            <w:pPr>
              <w:spacing w:before="80" w:after="80" w:line="200" w:lineRule="exact"/>
              <w:ind w:right="113"/>
              <w:rPr>
                <w:i/>
                <w:sz w:val="16"/>
              </w:rPr>
            </w:pPr>
            <w:r w:rsidRPr="00010B7B">
              <w:rPr>
                <w:i/>
                <w:sz w:val="16"/>
              </w:rPr>
              <w:t>Entry into force</w:t>
            </w:r>
          </w:p>
        </w:tc>
      </w:tr>
      <w:tr w:rsidR="005614B6" w:rsidRPr="00010B7B" w14:paraId="4F4F5887" w14:textId="77777777" w:rsidTr="00C275D5">
        <w:tc>
          <w:tcPr>
            <w:tcW w:w="2128" w:type="dxa"/>
            <w:tcBorders>
              <w:top w:val="single" w:sz="12" w:space="0" w:color="auto"/>
            </w:tcBorders>
            <w:shd w:val="clear" w:color="auto" w:fill="auto"/>
          </w:tcPr>
          <w:p w14:paraId="6B7CB821" w14:textId="77777777" w:rsidR="005614B6" w:rsidRPr="00010B7B" w:rsidRDefault="005614B6" w:rsidP="00C275D5">
            <w:pPr>
              <w:spacing w:before="40" w:after="40" w:line="240" w:lineRule="auto"/>
              <w:ind w:right="113"/>
              <w:rPr>
                <w:sz w:val="18"/>
                <w:szCs w:val="18"/>
              </w:rPr>
            </w:pPr>
            <w:r w:rsidRPr="00010B7B">
              <w:rPr>
                <w:sz w:val="18"/>
                <w:szCs w:val="18"/>
              </w:rPr>
              <w:t>Albania</w:t>
            </w:r>
          </w:p>
        </w:tc>
        <w:tc>
          <w:tcPr>
            <w:tcW w:w="1603" w:type="dxa"/>
            <w:tcBorders>
              <w:top w:val="single" w:sz="12" w:space="0" w:color="auto"/>
            </w:tcBorders>
            <w:shd w:val="clear" w:color="auto" w:fill="auto"/>
          </w:tcPr>
          <w:p w14:paraId="2AB0B92F" w14:textId="77777777" w:rsidR="005614B6" w:rsidRPr="00010B7B" w:rsidRDefault="005614B6" w:rsidP="00C275D5">
            <w:pPr>
              <w:spacing w:before="40" w:after="40" w:line="240" w:lineRule="auto"/>
              <w:ind w:right="113"/>
              <w:rPr>
                <w:sz w:val="18"/>
                <w:szCs w:val="18"/>
              </w:rPr>
            </w:pPr>
            <w:r w:rsidRPr="00010B7B">
              <w:rPr>
                <w:sz w:val="18"/>
                <w:szCs w:val="18"/>
              </w:rPr>
              <w:t>-</w:t>
            </w:r>
          </w:p>
        </w:tc>
        <w:tc>
          <w:tcPr>
            <w:tcW w:w="2070" w:type="dxa"/>
            <w:tcBorders>
              <w:top w:val="single" w:sz="12" w:space="0" w:color="auto"/>
            </w:tcBorders>
            <w:shd w:val="clear" w:color="auto" w:fill="auto"/>
          </w:tcPr>
          <w:p w14:paraId="58BD08D4" w14:textId="77777777" w:rsidR="005614B6" w:rsidRPr="00010B7B" w:rsidRDefault="005614B6" w:rsidP="00C275D5">
            <w:pPr>
              <w:spacing w:before="40" w:after="40" w:line="240" w:lineRule="auto"/>
              <w:ind w:right="113"/>
              <w:rPr>
                <w:sz w:val="18"/>
                <w:szCs w:val="18"/>
              </w:rPr>
            </w:pPr>
            <w:r w:rsidRPr="00010B7B">
              <w:rPr>
                <w:sz w:val="18"/>
                <w:szCs w:val="18"/>
              </w:rPr>
              <w:t>26 March 2015 (a)</w:t>
            </w:r>
          </w:p>
        </w:tc>
        <w:tc>
          <w:tcPr>
            <w:tcW w:w="1620" w:type="dxa"/>
            <w:tcBorders>
              <w:top w:val="single" w:sz="12" w:space="0" w:color="auto"/>
            </w:tcBorders>
          </w:tcPr>
          <w:p w14:paraId="6708952A" w14:textId="77777777" w:rsidR="005614B6" w:rsidRPr="00010B7B" w:rsidRDefault="005614B6" w:rsidP="00C275D5">
            <w:pPr>
              <w:spacing w:before="40" w:after="40" w:line="240" w:lineRule="auto"/>
              <w:ind w:right="113"/>
              <w:rPr>
                <w:sz w:val="18"/>
                <w:szCs w:val="18"/>
              </w:rPr>
            </w:pPr>
            <w:r w:rsidRPr="00010B7B">
              <w:rPr>
                <w:sz w:val="18"/>
                <w:szCs w:val="18"/>
              </w:rPr>
              <w:t xml:space="preserve"> 25 April 2015</w:t>
            </w:r>
          </w:p>
        </w:tc>
      </w:tr>
      <w:tr w:rsidR="005614B6" w:rsidRPr="00010B7B" w14:paraId="117C8136" w14:textId="77777777" w:rsidTr="00C275D5">
        <w:tc>
          <w:tcPr>
            <w:tcW w:w="2128" w:type="dxa"/>
            <w:shd w:val="clear" w:color="auto" w:fill="auto"/>
          </w:tcPr>
          <w:p w14:paraId="32041EF1" w14:textId="77777777" w:rsidR="005614B6" w:rsidRPr="00010B7B" w:rsidRDefault="005614B6" w:rsidP="00C275D5">
            <w:pPr>
              <w:spacing w:before="40" w:after="40" w:line="240" w:lineRule="auto"/>
              <w:ind w:right="113"/>
              <w:rPr>
                <w:sz w:val="18"/>
                <w:szCs w:val="18"/>
              </w:rPr>
            </w:pPr>
            <w:r w:rsidRPr="00010B7B">
              <w:rPr>
                <w:sz w:val="18"/>
                <w:szCs w:val="18"/>
              </w:rPr>
              <w:t>Bosnia and Herzegovina</w:t>
            </w:r>
          </w:p>
        </w:tc>
        <w:tc>
          <w:tcPr>
            <w:tcW w:w="1603" w:type="dxa"/>
            <w:shd w:val="clear" w:color="auto" w:fill="auto"/>
          </w:tcPr>
          <w:p w14:paraId="6323CC9B" w14:textId="77777777" w:rsidR="005614B6" w:rsidRPr="00010B7B" w:rsidRDefault="005614B6" w:rsidP="00C275D5">
            <w:pPr>
              <w:spacing w:before="40" w:after="40" w:line="240" w:lineRule="auto"/>
              <w:ind w:right="113"/>
              <w:rPr>
                <w:sz w:val="18"/>
                <w:szCs w:val="18"/>
              </w:rPr>
            </w:pPr>
            <w:r w:rsidRPr="00010B7B">
              <w:rPr>
                <w:sz w:val="18"/>
                <w:szCs w:val="18"/>
              </w:rPr>
              <w:t>-</w:t>
            </w:r>
          </w:p>
        </w:tc>
        <w:tc>
          <w:tcPr>
            <w:tcW w:w="2070" w:type="dxa"/>
            <w:shd w:val="clear" w:color="auto" w:fill="auto"/>
          </w:tcPr>
          <w:p w14:paraId="6F6D33F7" w14:textId="77777777" w:rsidR="005614B6" w:rsidRPr="00010B7B" w:rsidRDefault="005614B6" w:rsidP="00C275D5">
            <w:pPr>
              <w:spacing w:before="40" w:after="40" w:line="240" w:lineRule="auto"/>
              <w:ind w:right="113"/>
              <w:rPr>
                <w:sz w:val="18"/>
                <w:szCs w:val="18"/>
              </w:rPr>
            </w:pPr>
          </w:p>
        </w:tc>
        <w:tc>
          <w:tcPr>
            <w:tcW w:w="1620" w:type="dxa"/>
          </w:tcPr>
          <w:p w14:paraId="4B6F8CE1" w14:textId="77777777" w:rsidR="005614B6" w:rsidRPr="00010B7B" w:rsidRDefault="005614B6" w:rsidP="00C275D5">
            <w:pPr>
              <w:spacing w:before="40" w:after="40" w:line="240" w:lineRule="auto"/>
              <w:ind w:right="113"/>
              <w:rPr>
                <w:sz w:val="18"/>
                <w:szCs w:val="18"/>
              </w:rPr>
            </w:pPr>
          </w:p>
        </w:tc>
      </w:tr>
      <w:tr w:rsidR="005614B6" w:rsidRPr="00010B7B" w14:paraId="038FDA46" w14:textId="77777777" w:rsidTr="00C275D5">
        <w:tc>
          <w:tcPr>
            <w:tcW w:w="2128" w:type="dxa"/>
            <w:shd w:val="clear" w:color="auto" w:fill="auto"/>
          </w:tcPr>
          <w:p w14:paraId="7075B68D" w14:textId="77777777" w:rsidR="005614B6" w:rsidRPr="00010B7B" w:rsidRDefault="005614B6" w:rsidP="00C275D5">
            <w:pPr>
              <w:spacing w:before="40" w:after="40" w:line="240" w:lineRule="auto"/>
              <w:ind w:right="113"/>
              <w:rPr>
                <w:sz w:val="18"/>
                <w:szCs w:val="18"/>
              </w:rPr>
            </w:pPr>
            <w:r w:rsidRPr="00010B7B">
              <w:rPr>
                <w:sz w:val="18"/>
                <w:szCs w:val="18"/>
              </w:rPr>
              <w:t>Bulgaria</w:t>
            </w:r>
          </w:p>
        </w:tc>
        <w:tc>
          <w:tcPr>
            <w:tcW w:w="1603" w:type="dxa"/>
            <w:shd w:val="clear" w:color="auto" w:fill="auto"/>
          </w:tcPr>
          <w:p w14:paraId="6EE9396E" w14:textId="77777777" w:rsidR="005614B6" w:rsidRPr="00010B7B" w:rsidRDefault="005614B6" w:rsidP="00C275D5">
            <w:pPr>
              <w:spacing w:before="40" w:after="40" w:line="240" w:lineRule="auto"/>
              <w:ind w:right="113"/>
              <w:rPr>
                <w:sz w:val="18"/>
                <w:szCs w:val="18"/>
              </w:rPr>
            </w:pPr>
            <w:r w:rsidRPr="00010B7B">
              <w:rPr>
                <w:sz w:val="18"/>
                <w:szCs w:val="18"/>
              </w:rPr>
              <w:t>20 May 2008</w:t>
            </w:r>
          </w:p>
        </w:tc>
        <w:tc>
          <w:tcPr>
            <w:tcW w:w="2070" w:type="dxa"/>
            <w:shd w:val="clear" w:color="auto" w:fill="auto"/>
          </w:tcPr>
          <w:p w14:paraId="044D14B2" w14:textId="77777777" w:rsidR="005614B6" w:rsidRPr="00010B7B" w:rsidRDefault="005614B6" w:rsidP="00C275D5">
            <w:pPr>
              <w:spacing w:before="40" w:after="40" w:line="240" w:lineRule="auto"/>
              <w:ind w:right="113"/>
              <w:rPr>
                <w:sz w:val="18"/>
                <w:szCs w:val="18"/>
              </w:rPr>
            </w:pPr>
            <w:r w:rsidRPr="00010B7B">
              <w:rPr>
                <w:sz w:val="18"/>
                <w:szCs w:val="18"/>
              </w:rPr>
              <w:t>23 January 2009 (AA)</w:t>
            </w:r>
          </w:p>
        </w:tc>
        <w:tc>
          <w:tcPr>
            <w:tcW w:w="1620" w:type="dxa"/>
          </w:tcPr>
          <w:p w14:paraId="1C1F9B27" w14:textId="77777777" w:rsidR="005614B6" w:rsidRPr="00010B7B" w:rsidRDefault="005614B6" w:rsidP="00C275D5">
            <w:pPr>
              <w:spacing w:before="40" w:after="40" w:line="240" w:lineRule="auto"/>
              <w:ind w:right="113"/>
              <w:rPr>
                <w:sz w:val="18"/>
                <w:szCs w:val="18"/>
              </w:rPr>
            </w:pPr>
            <w:r w:rsidRPr="00010B7B">
              <w:rPr>
                <w:sz w:val="18"/>
                <w:szCs w:val="18"/>
              </w:rPr>
              <w:t xml:space="preserve"> 25 February 2011</w:t>
            </w:r>
          </w:p>
        </w:tc>
      </w:tr>
      <w:tr w:rsidR="005614B6" w:rsidRPr="00010B7B" w14:paraId="65413D39" w14:textId="77777777" w:rsidTr="00C275D5">
        <w:tc>
          <w:tcPr>
            <w:tcW w:w="2128" w:type="dxa"/>
            <w:shd w:val="clear" w:color="auto" w:fill="auto"/>
          </w:tcPr>
          <w:p w14:paraId="40B55E43" w14:textId="77777777" w:rsidR="005614B6" w:rsidRPr="00010B7B" w:rsidRDefault="005614B6" w:rsidP="00C275D5">
            <w:pPr>
              <w:spacing w:before="40" w:after="40" w:line="240" w:lineRule="auto"/>
              <w:ind w:right="113"/>
              <w:rPr>
                <w:sz w:val="18"/>
                <w:szCs w:val="18"/>
              </w:rPr>
            </w:pPr>
            <w:r w:rsidRPr="00010B7B">
              <w:rPr>
                <w:sz w:val="18"/>
                <w:szCs w:val="18"/>
              </w:rPr>
              <w:t>Croatia</w:t>
            </w:r>
          </w:p>
        </w:tc>
        <w:tc>
          <w:tcPr>
            <w:tcW w:w="1603" w:type="dxa"/>
            <w:shd w:val="clear" w:color="auto" w:fill="auto"/>
          </w:tcPr>
          <w:p w14:paraId="08EDF7FA" w14:textId="77777777" w:rsidR="005614B6" w:rsidRPr="00010B7B" w:rsidRDefault="005614B6" w:rsidP="00C275D5">
            <w:pPr>
              <w:spacing w:before="40" w:after="40" w:line="240" w:lineRule="auto"/>
              <w:ind w:right="113"/>
              <w:rPr>
                <w:sz w:val="18"/>
                <w:szCs w:val="18"/>
              </w:rPr>
            </w:pPr>
            <w:r w:rsidRPr="00010B7B">
              <w:rPr>
                <w:sz w:val="18"/>
                <w:szCs w:val="18"/>
              </w:rPr>
              <w:t>20 May 2008</w:t>
            </w:r>
          </w:p>
        </w:tc>
        <w:tc>
          <w:tcPr>
            <w:tcW w:w="2070" w:type="dxa"/>
            <w:shd w:val="clear" w:color="auto" w:fill="auto"/>
          </w:tcPr>
          <w:p w14:paraId="2C4ED7CF" w14:textId="77777777" w:rsidR="005614B6" w:rsidRPr="00010B7B" w:rsidRDefault="005614B6" w:rsidP="00C275D5">
            <w:pPr>
              <w:spacing w:before="40" w:after="40" w:line="240" w:lineRule="auto"/>
              <w:ind w:right="113"/>
              <w:rPr>
                <w:sz w:val="18"/>
                <w:szCs w:val="18"/>
              </w:rPr>
            </w:pPr>
          </w:p>
        </w:tc>
        <w:tc>
          <w:tcPr>
            <w:tcW w:w="1620" w:type="dxa"/>
          </w:tcPr>
          <w:p w14:paraId="67B9FD8F" w14:textId="77777777" w:rsidR="005614B6" w:rsidRPr="00010B7B" w:rsidRDefault="005614B6" w:rsidP="00C275D5">
            <w:pPr>
              <w:spacing w:before="40" w:after="40" w:line="240" w:lineRule="auto"/>
              <w:ind w:right="113"/>
              <w:rPr>
                <w:sz w:val="18"/>
                <w:szCs w:val="18"/>
              </w:rPr>
            </w:pPr>
          </w:p>
        </w:tc>
      </w:tr>
      <w:tr w:rsidR="005614B6" w:rsidRPr="00010B7B" w14:paraId="6025DA7B" w14:textId="77777777" w:rsidTr="00C275D5">
        <w:tc>
          <w:tcPr>
            <w:tcW w:w="2128" w:type="dxa"/>
            <w:shd w:val="clear" w:color="auto" w:fill="auto"/>
          </w:tcPr>
          <w:p w14:paraId="12D6B197" w14:textId="77777777" w:rsidR="005614B6" w:rsidRPr="00010B7B" w:rsidRDefault="005614B6" w:rsidP="00C275D5">
            <w:pPr>
              <w:spacing w:before="40" w:after="40" w:line="240" w:lineRule="auto"/>
              <w:ind w:right="113"/>
              <w:rPr>
                <w:sz w:val="18"/>
                <w:szCs w:val="18"/>
              </w:rPr>
            </w:pPr>
            <w:r w:rsidRPr="00010B7B">
              <w:rPr>
                <w:sz w:val="18"/>
                <w:szCs w:val="18"/>
              </w:rPr>
              <w:t>Greece</w:t>
            </w:r>
          </w:p>
        </w:tc>
        <w:tc>
          <w:tcPr>
            <w:tcW w:w="1603" w:type="dxa"/>
            <w:shd w:val="clear" w:color="auto" w:fill="auto"/>
          </w:tcPr>
          <w:p w14:paraId="5167A753" w14:textId="77777777" w:rsidR="005614B6" w:rsidRPr="00010B7B" w:rsidRDefault="005614B6" w:rsidP="00C275D5">
            <w:pPr>
              <w:spacing w:before="40" w:after="40" w:line="240" w:lineRule="auto"/>
              <w:ind w:right="113"/>
              <w:rPr>
                <w:sz w:val="18"/>
                <w:szCs w:val="18"/>
              </w:rPr>
            </w:pPr>
            <w:r w:rsidRPr="00010B7B">
              <w:rPr>
                <w:sz w:val="18"/>
                <w:szCs w:val="18"/>
              </w:rPr>
              <w:t>20 May 2008</w:t>
            </w:r>
          </w:p>
        </w:tc>
        <w:tc>
          <w:tcPr>
            <w:tcW w:w="2070" w:type="dxa"/>
            <w:shd w:val="clear" w:color="auto" w:fill="auto"/>
          </w:tcPr>
          <w:p w14:paraId="108B0135" w14:textId="77777777" w:rsidR="005614B6" w:rsidRPr="00010B7B" w:rsidRDefault="005614B6" w:rsidP="00C275D5">
            <w:pPr>
              <w:spacing w:before="40" w:after="40" w:line="240" w:lineRule="auto"/>
              <w:ind w:right="113"/>
              <w:rPr>
                <w:sz w:val="18"/>
                <w:szCs w:val="18"/>
              </w:rPr>
            </w:pPr>
          </w:p>
        </w:tc>
        <w:tc>
          <w:tcPr>
            <w:tcW w:w="1620" w:type="dxa"/>
          </w:tcPr>
          <w:p w14:paraId="3FBA10DE" w14:textId="77777777" w:rsidR="005614B6" w:rsidRPr="00010B7B" w:rsidRDefault="005614B6" w:rsidP="00C275D5">
            <w:pPr>
              <w:spacing w:before="40" w:after="40" w:line="240" w:lineRule="auto"/>
              <w:ind w:right="113"/>
              <w:rPr>
                <w:sz w:val="18"/>
                <w:szCs w:val="18"/>
              </w:rPr>
            </w:pPr>
          </w:p>
        </w:tc>
      </w:tr>
      <w:tr w:rsidR="005614B6" w:rsidRPr="00010B7B" w14:paraId="0EEBC2B6" w14:textId="77777777" w:rsidTr="00C275D5">
        <w:tc>
          <w:tcPr>
            <w:tcW w:w="2128" w:type="dxa"/>
            <w:shd w:val="clear" w:color="auto" w:fill="auto"/>
          </w:tcPr>
          <w:p w14:paraId="273B859D" w14:textId="77777777" w:rsidR="005614B6" w:rsidRPr="00010B7B" w:rsidRDefault="005614B6" w:rsidP="00C275D5">
            <w:pPr>
              <w:spacing w:before="40" w:after="40" w:line="240" w:lineRule="auto"/>
              <w:ind w:right="113"/>
              <w:rPr>
                <w:sz w:val="18"/>
                <w:szCs w:val="18"/>
              </w:rPr>
            </w:pPr>
            <w:r w:rsidRPr="00010B7B">
              <w:rPr>
                <w:sz w:val="18"/>
                <w:szCs w:val="18"/>
              </w:rPr>
              <w:t>Montenegro</w:t>
            </w:r>
          </w:p>
        </w:tc>
        <w:tc>
          <w:tcPr>
            <w:tcW w:w="1603" w:type="dxa"/>
            <w:shd w:val="clear" w:color="auto" w:fill="auto"/>
          </w:tcPr>
          <w:p w14:paraId="3181A536" w14:textId="77777777" w:rsidR="005614B6" w:rsidRPr="00010B7B" w:rsidRDefault="005614B6" w:rsidP="00C275D5">
            <w:pPr>
              <w:spacing w:before="40" w:after="40" w:line="240" w:lineRule="auto"/>
              <w:ind w:right="113"/>
              <w:rPr>
                <w:sz w:val="18"/>
                <w:szCs w:val="18"/>
              </w:rPr>
            </w:pPr>
            <w:r w:rsidRPr="00010B7B">
              <w:rPr>
                <w:sz w:val="18"/>
                <w:szCs w:val="18"/>
              </w:rPr>
              <w:t>20 May 2008</w:t>
            </w:r>
          </w:p>
        </w:tc>
        <w:tc>
          <w:tcPr>
            <w:tcW w:w="2070" w:type="dxa"/>
            <w:shd w:val="clear" w:color="auto" w:fill="auto"/>
          </w:tcPr>
          <w:p w14:paraId="55ABE5E7" w14:textId="77777777" w:rsidR="005614B6" w:rsidRPr="00010B7B" w:rsidRDefault="005614B6" w:rsidP="00C275D5">
            <w:pPr>
              <w:spacing w:before="40" w:after="40" w:line="240" w:lineRule="auto"/>
              <w:ind w:right="113"/>
              <w:rPr>
                <w:sz w:val="18"/>
                <w:szCs w:val="18"/>
              </w:rPr>
            </w:pPr>
            <w:r w:rsidRPr="00010B7B">
              <w:rPr>
                <w:sz w:val="18"/>
                <w:szCs w:val="18"/>
              </w:rPr>
              <w:t>28 December 2009 (u)</w:t>
            </w:r>
          </w:p>
        </w:tc>
        <w:tc>
          <w:tcPr>
            <w:tcW w:w="1620" w:type="dxa"/>
          </w:tcPr>
          <w:p w14:paraId="3E9FAE3A" w14:textId="77777777" w:rsidR="005614B6" w:rsidRPr="00010B7B" w:rsidRDefault="005614B6" w:rsidP="00C275D5">
            <w:pPr>
              <w:spacing w:before="40" w:after="40" w:line="240" w:lineRule="auto"/>
              <w:ind w:right="113"/>
              <w:rPr>
                <w:sz w:val="18"/>
                <w:szCs w:val="18"/>
              </w:rPr>
            </w:pPr>
            <w:r w:rsidRPr="00010B7B">
              <w:rPr>
                <w:sz w:val="18"/>
                <w:szCs w:val="18"/>
              </w:rPr>
              <w:t xml:space="preserve"> 25 February 2011</w:t>
            </w:r>
          </w:p>
        </w:tc>
      </w:tr>
      <w:tr w:rsidR="005614B6" w:rsidRPr="00010B7B" w14:paraId="603CEE77" w14:textId="77777777" w:rsidTr="00C275D5">
        <w:tc>
          <w:tcPr>
            <w:tcW w:w="2128" w:type="dxa"/>
            <w:shd w:val="clear" w:color="auto" w:fill="auto"/>
          </w:tcPr>
          <w:p w14:paraId="05997937" w14:textId="77777777" w:rsidR="005614B6" w:rsidRPr="00010B7B" w:rsidRDefault="005614B6" w:rsidP="00C275D5">
            <w:pPr>
              <w:spacing w:before="40" w:after="40" w:line="240" w:lineRule="auto"/>
              <w:ind w:right="113"/>
              <w:rPr>
                <w:sz w:val="18"/>
                <w:szCs w:val="18"/>
              </w:rPr>
            </w:pPr>
            <w:r w:rsidRPr="00010B7B">
              <w:rPr>
                <w:sz w:val="18"/>
                <w:szCs w:val="18"/>
              </w:rPr>
              <w:t>North Macedonia</w:t>
            </w:r>
          </w:p>
        </w:tc>
        <w:tc>
          <w:tcPr>
            <w:tcW w:w="1603" w:type="dxa"/>
            <w:shd w:val="clear" w:color="auto" w:fill="auto"/>
          </w:tcPr>
          <w:p w14:paraId="6BCBF630" w14:textId="77777777" w:rsidR="005614B6" w:rsidRPr="00010B7B" w:rsidRDefault="005614B6" w:rsidP="00C275D5">
            <w:pPr>
              <w:spacing w:before="40" w:after="40" w:line="240" w:lineRule="auto"/>
              <w:ind w:right="113"/>
              <w:rPr>
                <w:sz w:val="18"/>
                <w:szCs w:val="18"/>
              </w:rPr>
            </w:pPr>
            <w:r w:rsidRPr="00010B7B">
              <w:rPr>
                <w:sz w:val="18"/>
                <w:szCs w:val="18"/>
              </w:rPr>
              <w:t>20 May 2008</w:t>
            </w:r>
          </w:p>
        </w:tc>
        <w:tc>
          <w:tcPr>
            <w:tcW w:w="2070" w:type="dxa"/>
            <w:tcBorders>
              <w:bottom w:val="single" w:sz="12" w:space="0" w:color="auto"/>
            </w:tcBorders>
            <w:shd w:val="clear" w:color="auto" w:fill="auto"/>
          </w:tcPr>
          <w:p w14:paraId="0AB08D05" w14:textId="77777777" w:rsidR="005614B6" w:rsidRPr="00010B7B" w:rsidRDefault="005614B6" w:rsidP="00C275D5">
            <w:pPr>
              <w:spacing w:before="40" w:after="40" w:line="240" w:lineRule="auto"/>
              <w:ind w:right="113"/>
              <w:rPr>
                <w:sz w:val="18"/>
                <w:szCs w:val="18"/>
              </w:rPr>
            </w:pPr>
            <w:r w:rsidRPr="00010B7B">
              <w:rPr>
                <w:sz w:val="18"/>
                <w:szCs w:val="18"/>
              </w:rPr>
              <w:t>26 January 2011 (u)</w:t>
            </w:r>
          </w:p>
        </w:tc>
        <w:tc>
          <w:tcPr>
            <w:tcW w:w="1620" w:type="dxa"/>
            <w:tcBorders>
              <w:bottom w:val="single" w:sz="12" w:space="0" w:color="auto"/>
            </w:tcBorders>
          </w:tcPr>
          <w:p w14:paraId="321EBCC7" w14:textId="77777777" w:rsidR="005614B6" w:rsidRPr="00010B7B" w:rsidRDefault="005614B6" w:rsidP="00C275D5">
            <w:pPr>
              <w:spacing w:before="40" w:after="40" w:line="240" w:lineRule="auto"/>
              <w:ind w:right="113"/>
              <w:rPr>
                <w:sz w:val="18"/>
                <w:szCs w:val="18"/>
              </w:rPr>
            </w:pPr>
            <w:r w:rsidRPr="00010B7B">
              <w:rPr>
                <w:sz w:val="18"/>
                <w:szCs w:val="18"/>
              </w:rPr>
              <w:t>25 February 2011</w:t>
            </w:r>
          </w:p>
        </w:tc>
      </w:tr>
      <w:tr w:rsidR="005614B6" w:rsidRPr="00010B7B" w14:paraId="099AED8E" w14:textId="77777777" w:rsidTr="00C275D5">
        <w:tc>
          <w:tcPr>
            <w:tcW w:w="2128" w:type="dxa"/>
            <w:shd w:val="clear" w:color="auto" w:fill="auto"/>
          </w:tcPr>
          <w:p w14:paraId="1C9532B5" w14:textId="77777777" w:rsidR="005614B6" w:rsidRPr="00010B7B" w:rsidRDefault="005614B6" w:rsidP="00C275D5">
            <w:pPr>
              <w:spacing w:before="40" w:after="40" w:line="240" w:lineRule="auto"/>
              <w:ind w:right="113"/>
              <w:rPr>
                <w:sz w:val="18"/>
                <w:szCs w:val="18"/>
              </w:rPr>
            </w:pPr>
            <w:r w:rsidRPr="00010B7B">
              <w:rPr>
                <w:sz w:val="18"/>
                <w:szCs w:val="18"/>
              </w:rPr>
              <w:t>Romania</w:t>
            </w:r>
          </w:p>
        </w:tc>
        <w:tc>
          <w:tcPr>
            <w:tcW w:w="1603" w:type="dxa"/>
            <w:shd w:val="clear" w:color="auto" w:fill="auto"/>
          </w:tcPr>
          <w:p w14:paraId="22C71DAD" w14:textId="77777777" w:rsidR="005614B6" w:rsidRPr="00010B7B" w:rsidRDefault="005614B6" w:rsidP="00C275D5">
            <w:pPr>
              <w:spacing w:before="40" w:after="40" w:line="240" w:lineRule="auto"/>
              <w:ind w:right="113"/>
              <w:rPr>
                <w:sz w:val="18"/>
                <w:szCs w:val="18"/>
              </w:rPr>
            </w:pPr>
            <w:r w:rsidRPr="00010B7B">
              <w:rPr>
                <w:sz w:val="18"/>
                <w:szCs w:val="18"/>
              </w:rPr>
              <w:t>20 May 2008</w:t>
            </w:r>
          </w:p>
        </w:tc>
        <w:tc>
          <w:tcPr>
            <w:tcW w:w="2070" w:type="dxa"/>
            <w:shd w:val="clear" w:color="auto" w:fill="auto"/>
          </w:tcPr>
          <w:p w14:paraId="4BCA3A1B" w14:textId="77777777" w:rsidR="005614B6" w:rsidRPr="00010B7B" w:rsidRDefault="005614B6" w:rsidP="00C275D5">
            <w:pPr>
              <w:spacing w:before="40" w:after="40" w:line="240" w:lineRule="auto"/>
              <w:ind w:right="113"/>
              <w:rPr>
                <w:sz w:val="18"/>
                <w:szCs w:val="18"/>
              </w:rPr>
            </w:pPr>
            <w:r w:rsidRPr="00010B7B">
              <w:rPr>
                <w:sz w:val="18"/>
                <w:szCs w:val="18"/>
              </w:rPr>
              <w:t>29 December 2011</w:t>
            </w:r>
          </w:p>
        </w:tc>
        <w:tc>
          <w:tcPr>
            <w:tcW w:w="1620" w:type="dxa"/>
          </w:tcPr>
          <w:p w14:paraId="282409DB" w14:textId="77777777" w:rsidR="005614B6" w:rsidRPr="00010B7B" w:rsidRDefault="005614B6" w:rsidP="00C275D5">
            <w:pPr>
              <w:spacing w:before="40" w:after="40" w:line="240" w:lineRule="auto"/>
              <w:ind w:right="113"/>
              <w:rPr>
                <w:sz w:val="18"/>
                <w:szCs w:val="18"/>
              </w:rPr>
            </w:pPr>
            <w:r w:rsidRPr="00010B7B">
              <w:rPr>
                <w:sz w:val="18"/>
                <w:szCs w:val="18"/>
              </w:rPr>
              <w:t xml:space="preserve"> 28 January 2012</w:t>
            </w:r>
          </w:p>
        </w:tc>
      </w:tr>
      <w:tr w:rsidR="005614B6" w:rsidRPr="00010B7B" w14:paraId="167D7CFE" w14:textId="77777777" w:rsidTr="00C275D5">
        <w:tc>
          <w:tcPr>
            <w:tcW w:w="2128" w:type="dxa"/>
            <w:shd w:val="clear" w:color="auto" w:fill="auto"/>
          </w:tcPr>
          <w:p w14:paraId="17980FA5" w14:textId="77777777" w:rsidR="005614B6" w:rsidRPr="00010B7B" w:rsidRDefault="005614B6" w:rsidP="00C275D5">
            <w:pPr>
              <w:spacing w:before="40" w:after="40" w:line="240" w:lineRule="auto"/>
              <w:ind w:right="113"/>
              <w:rPr>
                <w:b/>
                <w:bCs/>
                <w:sz w:val="18"/>
                <w:szCs w:val="18"/>
              </w:rPr>
            </w:pPr>
            <w:r w:rsidRPr="00010B7B">
              <w:rPr>
                <w:b/>
                <w:bCs/>
                <w:sz w:val="18"/>
                <w:szCs w:val="18"/>
              </w:rPr>
              <w:t>Serbia</w:t>
            </w:r>
          </w:p>
        </w:tc>
        <w:tc>
          <w:tcPr>
            <w:tcW w:w="1603" w:type="dxa"/>
            <w:shd w:val="clear" w:color="auto" w:fill="auto"/>
          </w:tcPr>
          <w:p w14:paraId="3F9CE31D" w14:textId="77777777" w:rsidR="005614B6" w:rsidRPr="00010B7B" w:rsidRDefault="005614B6" w:rsidP="00C275D5">
            <w:pPr>
              <w:spacing w:before="40" w:after="40" w:line="240" w:lineRule="auto"/>
              <w:ind w:right="113"/>
              <w:rPr>
                <w:sz w:val="18"/>
                <w:szCs w:val="18"/>
              </w:rPr>
            </w:pPr>
            <w:r w:rsidRPr="00010B7B">
              <w:rPr>
                <w:sz w:val="18"/>
                <w:szCs w:val="18"/>
              </w:rPr>
              <w:t>20 May 2008</w:t>
            </w:r>
          </w:p>
        </w:tc>
        <w:tc>
          <w:tcPr>
            <w:tcW w:w="2070" w:type="dxa"/>
            <w:shd w:val="clear" w:color="auto" w:fill="auto"/>
          </w:tcPr>
          <w:p w14:paraId="00C1B5E4" w14:textId="77777777" w:rsidR="005614B6" w:rsidRPr="00010B7B" w:rsidRDefault="005614B6" w:rsidP="00C275D5">
            <w:pPr>
              <w:spacing w:before="40" w:after="40" w:line="240" w:lineRule="auto"/>
              <w:ind w:right="113"/>
              <w:rPr>
                <w:b/>
                <w:bCs/>
                <w:sz w:val="18"/>
                <w:szCs w:val="18"/>
              </w:rPr>
            </w:pPr>
            <w:r w:rsidRPr="00010B7B">
              <w:rPr>
                <w:b/>
                <w:bCs/>
                <w:sz w:val="18"/>
                <w:szCs w:val="18"/>
              </w:rPr>
              <w:t>2 November 2018</w:t>
            </w:r>
          </w:p>
        </w:tc>
        <w:tc>
          <w:tcPr>
            <w:tcW w:w="1620" w:type="dxa"/>
          </w:tcPr>
          <w:p w14:paraId="226BA3F4" w14:textId="77777777" w:rsidR="005614B6" w:rsidRPr="00010B7B" w:rsidRDefault="005614B6" w:rsidP="00C275D5">
            <w:pPr>
              <w:spacing w:before="40" w:after="40" w:line="240" w:lineRule="auto"/>
              <w:ind w:right="113"/>
              <w:rPr>
                <w:b/>
                <w:bCs/>
                <w:sz w:val="18"/>
                <w:szCs w:val="18"/>
              </w:rPr>
            </w:pPr>
            <w:r w:rsidRPr="00010B7B">
              <w:rPr>
                <w:b/>
                <w:bCs/>
                <w:sz w:val="18"/>
                <w:szCs w:val="18"/>
              </w:rPr>
              <w:t>2 December 2018</w:t>
            </w:r>
          </w:p>
        </w:tc>
      </w:tr>
    </w:tbl>
    <w:p w14:paraId="6730E7D6" w14:textId="77777777" w:rsidR="005614B6" w:rsidRPr="00010B7B" w:rsidRDefault="005614B6" w:rsidP="005614B6">
      <w:pPr>
        <w:pStyle w:val="SingleTxtG"/>
        <w:jc w:val="center"/>
      </w:pPr>
    </w:p>
    <w:p w14:paraId="200EB504" w14:textId="6C57D1D5" w:rsidR="00923F91" w:rsidRPr="00010B7B" w:rsidRDefault="008D51CF" w:rsidP="00AD0D09">
      <w:pPr>
        <w:pStyle w:val="SingleTxtG"/>
      </w:pPr>
      <w:r>
        <w:lastRenderedPageBreak/>
        <w:t>3</w:t>
      </w:r>
      <w:r w:rsidR="00E87D0B">
        <w:t>4</w:t>
      </w:r>
      <w:r w:rsidR="006877EB" w:rsidRPr="00010B7B">
        <w:t>.</w:t>
      </w:r>
      <w:r w:rsidR="006877EB" w:rsidRPr="00010B7B">
        <w:tab/>
      </w:r>
      <w:r w:rsidR="00923F91" w:rsidRPr="00010B7B">
        <w:t xml:space="preserve">To date, </w:t>
      </w:r>
      <w:r w:rsidR="00B17568" w:rsidRPr="00010B7B">
        <w:t xml:space="preserve">five of the </w:t>
      </w:r>
      <w:r w:rsidR="00923F91" w:rsidRPr="00010B7B">
        <w:t xml:space="preserve">Signatory States and Albania have ratified the Agreement by depositing their instrument of ratification/accession with Romania, as the Depositary for the Agreement. Most recently, </w:t>
      </w:r>
      <w:r w:rsidR="00B17568" w:rsidRPr="00010B7B">
        <w:t xml:space="preserve">in November 2018, </w:t>
      </w:r>
      <w:r w:rsidR="00923F91" w:rsidRPr="00010B7B">
        <w:t xml:space="preserve">Serbia </w:t>
      </w:r>
      <w:r w:rsidR="00B17568" w:rsidRPr="00010B7B">
        <w:t>became the sixth Party to the Agreement.</w:t>
      </w:r>
      <w:r w:rsidR="00923F91" w:rsidRPr="00010B7B">
        <w:t xml:space="preserve">  </w:t>
      </w:r>
      <w:r w:rsidR="00B17568" w:rsidRPr="00010B7B">
        <w:t xml:space="preserve">Croatia and Greece (nor Bosnia-Herzegovina) are not yet Parties. </w:t>
      </w:r>
    </w:p>
    <w:p w14:paraId="6F432946" w14:textId="786EB6B4" w:rsidR="00E778BF" w:rsidRPr="00010B7B" w:rsidRDefault="008D51CF" w:rsidP="00B91F0E">
      <w:pPr>
        <w:pStyle w:val="SingleTxtG"/>
      </w:pPr>
      <w:r>
        <w:t>3</w:t>
      </w:r>
      <w:r w:rsidR="00E87D0B">
        <w:t>5</w:t>
      </w:r>
      <w:r w:rsidR="00B17568" w:rsidRPr="00010B7B">
        <w:t>.</w:t>
      </w:r>
      <w:r w:rsidR="00B17568" w:rsidRPr="00010B7B">
        <w:tab/>
      </w:r>
      <w:r w:rsidR="00AD0D09" w:rsidRPr="00010B7B">
        <w:t xml:space="preserve">The first meeting of the Parties to the Bucharest Agreement </w:t>
      </w:r>
      <w:r w:rsidR="00B17568" w:rsidRPr="00010B7B">
        <w:t xml:space="preserve">has been planned </w:t>
      </w:r>
      <w:r w:rsidR="00AD0D09" w:rsidRPr="00010B7B">
        <w:t xml:space="preserve">since 2011. </w:t>
      </w:r>
      <w:r w:rsidR="00E778BF" w:rsidRPr="00010B7B">
        <w:t xml:space="preserve">The </w:t>
      </w:r>
      <w:r w:rsidR="00AD0D09" w:rsidRPr="00010B7B">
        <w:t xml:space="preserve">workplan for the period 2014–2017 </w:t>
      </w:r>
      <w:r w:rsidR="00E778BF" w:rsidRPr="00010B7B">
        <w:t xml:space="preserve">also </w:t>
      </w:r>
      <w:r w:rsidR="006576F3" w:rsidRPr="00010B7B">
        <w:t>foresaw a</w:t>
      </w:r>
      <w:r w:rsidR="00AD0D09" w:rsidRPr="00010B7B">
        <w:t xml:space="preserve"> preparatory workshop</w:t>
      </w:r>
      <w:r w:rsidR="00711D81" w:rsidRPr="00010B7B">
        <w:t xml:space="preserve"> for the meeting of the Parties</w:t>
      </w:r>
      <w:r w:rsidR="00AD0D09" w:rsidRPr="00010B7B">
        <w:t xml:space="preserve"> under the leadership of Romania. </w:t>
      </w:r>
      <w:r w:rsidR="00E778BF" w:rsidRPr="00010B7B">
        <w:t>At the request of Romania, the</w:t>
      </w:r>
      <w:r w:rsidR="00711D81" w:rsidRPr="00010B7B">
        <w:t xml:space="preserve"> </w:t>
      </w:r>
      <w:r w:rsidR="00E778BF" w:rsidRPr="00010B7B">
        <w:t xml:space="preserve">organization </w:t>
      </w:r>
      <w:r w:rsidR="00711D81" w:rsidRPr="00010B7B">
        <w:t xml:space="preserve">of the two events </w:t>
      </w:r>
      <w:r w:rsidR="00E778BF" w:rsidRPr="00010B7B">
        <w:t>was</w:t>
      </w:r>
      <w:r w:rsidR="00711D81" w:rsidRPr="00010B7B">
        <w:t xml:space="preserve"> again</w:t>
      </w:r>
      <w:r w:rsidR="00E778BF" w:rsidRPr="00010B7B">
        <w:t xml:space="preserve"> included in the waiting list of the workplan for 2017</w:t>
      </w:r>
      <w:bookmarkStart w:id="10" w:name="_Hlk31367116"/>
      <w:r w:rsidR="00E778BF" w:rsidRPr="00010B7B">
        <w:t>–</w:t>
      </w:r>
      <w:bookmarkEnd w:id="10"/>
      <w:r w:rsidR="00E778BF" w:rsidRPr="00010B7B">
        <w:t xml:space="preserve">2020, pending the identification of funding. </w:t>
      </w:r>
    </w:p>
    <w:p w14:paraId="7E9365ED" w14:textId="7BBC2F41" w:rsidR="00AD0D09" w:rsidRPr="00010B7B" w:rsidRDefault="008D51CF" w:rsidP="00E778BF">
      <w:pPr>
        <w:pStyle w:val="SingleTxtG"/>
      </w:pPr>
      <w:r>
        <w:t>3</w:t>
      </w:r>
      <w:r w:rsidR="00E87D0B">
        <w:t>6</w:t>
      </w:r>
      <w:r w:rsidR="00AD0D09" w:rsidRPr="00010B7B">
        <w:t>.</w:t>
      </w:r>
      <w:r w:rsidR="00AD0D09" w:rsidRPr="00010B7B">
        <w:tab/>
      </w:r>
      <w:r w:rsidR="00E778BF" w:rsidRPr="00010B7B">
        <w:t>In September 2017, w</w:t>
      </w:r>
      <w:r w:rsidR="00AD0D09" w:rsidRPr="00010B7B">
        <w:t xml:space="preserve">ith </w:t>
      </w:r>
      <w:r w:rsidR="00711D81" w:rsidRPr="00010B7B">
        <w:t xml:space="preserve">support </w:t>
      </w:r>
      <w:r w:rsidR="00AD0D09" w:rsidRPr="00010B7B">
        <w:t xml:space="preserve">from the secretariat, Romania organized and facilitated a round-table discussion on the Bucharest Agreement with participants from Albania, Croatia, </w:t>
      </w:r>
      <w:proofErr w:type="gramStart"/>
      <w:r w:rsidR="00AD0D09" w:rsidRPr="00010B7B">
        <w:t>Montenegro</w:t>
      </w:r>
      <w:proofErr w:type="gramEnd"/>
      <w:r w:rsidR="00AD0D09" w:rsidRPr="00010B7B">
        <w:t xml:space="preserve"> and </w:t>
      </w:r>
      <w:r w:rsidR="006C468C" w:rsidRPr="00010B7B">
        <w:t xml:space="preserve">North </w:t>
      </w:r>
      <w:r w:rsidR="00AD0D09" w:rsidRPr="00010B7B">
        <w:t xml:space="preserve">Macedonia, and with invited speakers from Hungary and Slovenia. The </w:t>
      </w:r>
      <w:proofErr w:type="gramStart"/>
      <w:r w:rsidR="00AD0D09" w:rsidRPr="00010B7B">
        <w:t>round-table</w:t>
      </w:r>
      <w:proofErr w:type="gramEnd"/>
      <w:r w:rsidR="00AD0D09" w:rsidRPr="00010B7B">
        <w:t xml:space="preserve"> was preceded by a questionnaire on the Bucharest Agreement, </w:t>
      </w:r>
      <w:r w:rsidR="00711D81" w:rsidRPr="00010B7B">
        <w:t xml:space="preserve">which </w:t>
      </w:r>
      <w:r w:rsidR="00AD0D09" w:rsidRPr="00010B7B">
        <w:t xml:space="preserve">was completed by the participating countries, as well as by Bosnia and Herzegovina and Bulgaria. The round table was held during a special session on the Convention, the Bucharest </w:t>
      </w:r>
      <w:proofErr w:type="gramStart"/>
      <w:r w:rsidR="00AD0D09" w:rsidRPr="00010B7B">
        <w:t>Agreement</w:t>
      </w:r>
      <w:proofErr w:type="gramEnd"/>
      <w:r w:rsidR="00AD0D09" w:rsidRPr="00010B7B">
        <w:t xml:space="preserve"> and the Protocol </w:t>
      </w:r>
      <w:r w:rsidR="00E778BF" w:rsidRPr="00010B7B">
        <w:t>at</w:t>
      </w:r>
      <w:r w:rsidR="00AD0D09" w:rsidRPr="00010B7B">
        <w:t xml:space="preserve"> the Third Regional Conference on Environmental Impact Assessment (</w:t>
      </w:r>
      <w:proofErr w:type="spellStart"/>
      <w:r w:rsidR="00AD0D09" w:rsidRPr="00010B7B">
        <w:t>Vodice</w:t>
      </w:r>
      <w:proofErr w:type="spellEnd"/>
      <w:r w:rsidR="00AD0D09" w:rsidRPr="00010B7B">
        <w:t>, Croatia, 14-15 September 2017</w:t>
      </w:r>
      <w:r w:rsidR="00D26E33" w:rsidRPr="00010B7B">
        <w:t>)</w:t>
      </w:r>
      <w:r w:rsidR="00AD0D09" w:rsidRPr="00010B7B">
        <w:t>.</w:t>
      </w:r>
    </w:p>
    <w:p w14:paraId="04D3EC45" w14:textId="7727A828" w:rsidR="00BE4E9E" w:rsidRPr="00010B7B" w:rsidRDefault="008D51CF" w:rsidP="00AD0D09">
      <w:pPr>
        <w:pStyle w:val="SingleTxtG"/>
      </w:pPr>
      <w:r>
        <w:t>3</w:t>
      </w:r>
      <w:r w:rsidR="00E87D0B">
        <w:t>7</w:t>
      </w:r>
      <w:r w:rsidR="00D26E33" w:rsidRPr="00010B7B">
        <w:t>.</w:t>
      </w:r>
      <w:r w:rsidR="00D26E33" w:rsidRPr="00010B7B">
        <w:tab/>
      </w:r>
      <w:r w:rsidR="004E433E" w:rsidRPr="00010B7B">
        <w:t>At its intermediary session, the Meeting of the Parties to the Convention welcomed Serbia’s ratification of the Bucharest Agreement</w:t>
      </w:r>
      <w:r w:rsidR="00BE4E9E" w:rsidRPr="00010B7B">
        <w:t xml:space="preserve"> on 2 November 2018</w:t>
      </w:r>
      <w:r w:rsidR="004E433E" w:rsidRPr="00010B7B">
        <w:t xml:space="preserve">. </w:t>
      </w:r>
    </w:p>
    <w:p w14:paraId="5A59A707" w14:textId="7055A763" w:rsidR="00B91F0E" w:rsidRPr="00010B7B" w:rsidRDefault="009612F4" w:rsidP="00B91F0E">
      <w:pPr>
        <w:pStyle w:val="SingleTxtG"/>
      </w:pPr>
      <w:r w:rsidRPr="00010B7B">
        <w:t>3</w:t>
      </w:r>
      <w:r w:rsidR="00E87D0B">
        <w:t>8</w:t>
      </w:r>
      <w:r w:rsidRPr="00010B7B">
        <w:t>.</w:t>
      </w:r>
      <w:r w:rsidRPr="00010B7B">
        <w:tab/>
      </w:r>
      <w:r w:rsidR="00DF1194">
        <w:t xml:space="preserve">In </w:t>
      </w:r>
      <w:r w:rsidR="00542E36">
        <w:t>December 2020,</w:t>
      </w:r>
      <w:r w:rsidR="00771D6E" w:rsidRPr="00010B7B">
        <w:t xml:space="preserve"> t</w:t>
      </w:r>
      <w:r w:rsidR="00C90691" w:rsidRPr="00010B7B">
        <w:t>he Meeting of the Parties</w:t>
      </w:r>
      <w:r w:rsidR="004E433E" w:rsidRPr="00010B7B">
        <w:t xml:space="preserve"> </w:t>
      </w:r>
      <w:r w:rsidR="009801BE" w:rsidRPr="00010B7B">
        <w:t xml:space="preserve">encouraged </w:t>
      </w:r>
      <w:r w:rsidR="00D26E33" w:rsidRPr="00010B7B">
        <w:t xml:space="preserve">Croatia and Greece to </w:t>
      </w:r>
      <w:r w:rsidR="00FD0BFF" w:rsidRPr="00010B7B">
        <w:t xml:space="preserve">also </w:t>
      </w:r>
      <w:r w:rsidR="00D26E33" w:rsidRPr="00010B7B">
        <w:t xml:space="preserve">ratify </w:t>
      </w:r>
      <w:r w:rsidR="004E433E" w:rsidRPr="00010B7B">
        <w:t>the Agreement</w:t>
      </w:r>
      <w:r w:rsidR="00D26E33" w:rsidRPr="00010B7B">
        <w:t xml:space="preserve"> and Bosnia and Hercegovina </w:t>
      </w:r>
      <w:r w:rsidR="009801BE" w:rsidRPr="00010B7B">
        <w:t>to</w:t>
      </w:r>
      <w:r w:rsidR="00D26E33" w:rsidRPr="00010B7B">
        <w:t xml:space="preserve"> accede to </w:t>
      </w:r>
      <w:r w:rsidR="005B1F76" w:rsidRPr="00010B7B">
        <w:t xml:space="preserve">it. </w:t>
      </w:r>
      <w:r w:rsidR="00E778BF" w:rsidRPr="00010B7B">
        <w:t xml:space="preserve"> </w:t>
      </w:r>
      <w:r w:rsidR="00B91F0E">
        <w:t xml:space="preserve">The “waitlisted” activities </w:t>
      </w:r>
      <w:r w:rsidR="00B91F0E" w:rsidRPr="00010B7B">
        <w:t xml:space="preserve">requiring additional resources </w:t>
      </w:r>
      <w:r w:rsidR="00B91F0E">
        <w:t xml:space="preserve">in annex III to the workplan </w:t>
      </w:r>
      <w:r w:rsidR="00B91F0E" w:rsidRPr="00010B7B">
        <w:t>2021–202</w:t>
      </w:r>
      <w:r w:rsidR="00B91F0E">
        <w:t>3</w:t>
      </w:r>
      <w:r w:rsidR="00B91F0E" w:rsidRPr="00010B7B">
        <w:t xml:space="preserve"> </w:t>
      </w:r>
      <w:r w:rsidR="00B91F0E">
        <w:t xml:space="preserve">contain </w:t>
      </w:r>
      <w:r w:rsidR="00B91F0E" w:rsidRPr="00010B7B">
        <w:t>the first meeting of the Parties to the Bucharest agreement</w:t>
      </w:r>
      <w:r w:rsidR="00B91F0E">
        <w:t xml:space="preserve"> together with capacity building activities for the implementation of the agreement  </w:t>
      </w:r>
      <w:r w:rsidR="00B91F0E" w:rsidRPr="00010B7B">
        <w:t xml:space="preserve"> is included in annex III that lists activities (decision VIII/2–IV/2, annex III)</w:t>
      </w:r>
      <w:r w:rsidR="00B91F0E">
        <w:t>.</w:t>
      </w:r>
    </w:p>
    <w:p w14:paraId="2B671B70" w14:textId="002C19CA" w:rsidR="00542E36" w:rsidRDefault="00542E36" w:rsidP="00542E36">
      <w:pPr>
        <w:pStyle w:val="SingleTxtG"/>
      </w:pPr>
      <w:r w:rsidRPr="00F16C1E">
        <w:t>3</w:t>
      </w:r>
      <w:r w:rsidR="0046348D">
        <w:t>9</w:t>
      </w:r>
      <w:r w:rsidRPr="00F16C1E">
        <w:t>.</w:t>
      </w:r>
      <w:r w:rsidRPr="00F16C1E">
        <w:tab/>
        <w:t>OSCE organize</w:t>
      </w:r>
      <w:r w:rsidR="000E099F">
        <w:t>d</w:t>
      </w:r>
      <w:r w:rsidRPr="00F16C1E">
        <w:t xml:space="preserve"> a meeting on 15 December 2021 among the national focal points of South-Eastern European countries to discuss the implementation of transboundary environmental impact assessment and strategic environmental assessment in the </w:t>
      </w:r>
      <w:proofErr w:type="gramStart"/>
      <w:r w:rsidRPr="00F16C1E">
        <w:t>subregion</w:t>
      </w:r>
      <w:r w:rsidR="000E099F">
        <w:t>,</w:t>
      </w:r>
      <w:r w:rsidR="0008368B">
        <w:t xml:space="preserve"> </w:t>
      </w:r>
      <w:r w:rsidR="000E099F">
        <w:t>and</w:t>
      </w:r>
      <w:proofErr w:type="gramEnd"/>
      <w:r w:rsidR="000E099F">
        <w:t xml:space="preserve"> plans to organize</w:t>
      </w:r>
      <w:r w:rsidR="002A4464">
        <w:t xml:space="preserve"> another such meeting </w:t>
      </w:r>
      <w:r w:rsidR="0090183D">
        <w:t>on 5</w:t>
      </w:r>
      <w:r w:rsidR="002A4464">
        <w:t xml:space="preserve"> December 202</w:t>
      </w:r>
      <w:r w:rsidR="0090183D">
        <w:t>3</w:t>
      </w:r>
      <w:r w:rsidRPr="00F16C1E">
        <w:t>.</w:t>
      </w:r>
      <w:r w:rsidR="0046348D">
        <w:t xml:space="preserve"> </w:t>
      </w:r>
      <w:r w:rsidR="00223195">
        <w:t>T</w:t>
      </w:r>
      <w:r w:rsidR="002A4464">
        <w:t>he Working Group</w:t>
      </w:r>
      <w:r w:rsidRPr="00F16C1E">
        <w:t xml:space="preserve"> </w:t>
      </w:r>
      <w:r w:rsidR="00223195">
        <w:t xml:space="preserve">has welcomed these efforts and </w:t>
      </w:r>
      <w:r w:rsidRPr="00F16C1E">
        <w:t>invited OSCE to link those discussions to the implementation of the Bucharest Agreement and its further development, including to cover transboundary consultations under the Protocol on Strategic Environmental Assessment.</w:t>
      </w:r>
      <w:r w:rsidR="0008368B">
        <w:t xml:space="preserve"> The secretariat </w:t>
      </w:r>
      <w:r w:rsidR="00223195">
        <w:t>has provided inputs to both meetings.</w:t>
      </w:r>
    </w:p>
    <w:p w14:paraId="12F7DCCF" w14:textId="61B188B3" w:rsidR="00F01C19" w:rsidRPr="0092478D" w:rsidRDefault="0046348D" w:rsidP="00542E36">
      <w:pPr>
        <w:pStyle w:val="SingleTxtG"/>
        <w:rPr>
          <w:b/>
          <w:bCs/>
        </w:rPr>
      </w:pPr>
      <w:r>
        <w:t>40</w:t>
      </w:r>
      <w:r w:rsidR="00EC736D">
        <w:t>.</w:t>
      </w:r>
      <w:r w:rsidR="00EC736D">
        <w:tab/>
      </w:r>
      <w:r w:rsidR="00EC736D" w:rsidRPr="0092478D">
        <w:rPr>
          <w:b/>
          <w:bCs/>
        </w:rPr>
        <w:t>In December 2022, the Working Group welcomed the plans by Greece to ratify the Buc</w:t>
      </w:r>
      <w:r w:rsidR="0092478D" w:rsidRPr="0092478D">
        <w:rPr>
          <w:b/>
          <w:bCs/>
        </w:rPr>
        <w:t xml:space="preserve">harest Agreement </w:t>
      </w:r>
      <w:proofErr w:type="gramStart"/>
      <w:r w:rsidR="0092478D" w:rsidRPr="0092478D">
        <w:rPr>
          <w:b/>
          <w:bCs/>
        </w:rPr>
        <w:t>in the near future</w:t>
      </w:r>
      <w:proofErr w:type="gramEnd"/>
      <w:r w:rsidR="0092478D" w:rsidRPr="0092478D">
        <w:rPr>
          <w:b/>
          <w:bCs/>
        </w:rPr>
        <w:t>.</w:t>
      </w:r>
    </w:p>
    <w:p w14:paraId="46B63A3B" w14:textId="77777777" w:rsidR="00D10E28" w:rsidRPr="00AD0D09" w:rsidRDefault="00D10E28" w:rsidP="00D10E28">
      <w:pPr>
        <w:pStyle w:val="SingleTxtG"/>
        <w:jc w:val="center"/>
      </w:pPr>
      <w:r w:rsidRPr="00010B7B">
        <w:t>______________</w:t>
      </w:r>
    </w:p>
    <w:sectPr w:rsidR="00D10E28" w:rsidRPr="00AD0D09" w:rsidSect="0035223F">
      <w:headerReference w:type="even" r:id="rId11"/>
      <w:headerReference w:type="default" r:id="rId12"/>
      <w:footerReference w:type="first" r:id="rId13"/>
      <w:endnotePr>
        <w:numFmt w:val="decimal"/>
      </w:endnotePr>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02E8" w14:textId="77777777" w:rsidR="005C6CD3" w:rsidRDefault="005C6CD3"/>
  </w:endnote>
  <w:endnote w:type="continuationSeparator" w:id="0">
    <w:p w14:paraId="5C2865B2" w14:textId="77777777" w:rsidR="005C6CD3" w:rsidRDefault="005C6CD3"/>
  </w:endnote>
  <w:endnote w:type="continuationNotice" w:id="1">
    <w:p w14:paraId="622924B2" w14:textId="77777777" w:rsidR="005C6CD3" w:rsidRDefault="005C6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9C34" w14:textId="77777777" w:rsidR="00A55C78" w:rsidRDefault="00A55C78">
    <w:pPr>
      <w:pStyle w:val="Footer"/>
    </w:pPr>
    <w:r>
      <w:rPr>
        <w:noProof/>
        <w:lang w:eastAsia="zh-CN"/>
      </w:rPr>
      <w:drawing>
        <wp:anchor distT="0" distB="0" distL="114300" distR="114300" simplePos="0" relativeHeight="251658240" behindDoc="0" locked="1" layoutInCell="1" allowOverlap="1" wp14:anchorId="3A2B72D1" wp14:editId="2FE08A14">
          <wp:simplePos x="0" y="0"/>
          <wp:positionH relativeFrom="column">
            <wp:posOffset>5148580</wp:posOffset>
          </wp:positionH>
          <wp:positionV relativeFrom="paragraph">
            <wp:posOffset>-114935</wp:posOffset>
          </wp:positionV>
          <wp:extent cx="930275" cy="230505"/>
          <wp:effectExtent l="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2637" w14:textId="77777777" w:rsidR="005C6CD3" w:rsidRPr="000B175B" w:rsidRDefault="005C6CD3" w:rsidP="000B175B">
      <w:pPr>
        <w:tabs>
          <w:tab w:val="right" w:pos="2155"/>
        </w:tabs>
        <w:spacing w:after="80"/>
        <w:ind w:left="680"/>
        <w:rPr>
          <w:u w:val="single"/>
        </w:rPr>
      </w:pPr>
      <w:r>
        <w:rPr>
          <w:u w:val="single"/>
        </w:rPr>
        <w:tab/>
      </w:r>
    </w:p>
  </w:footnote>
  <w:footnote w:type="continuationSeparator" w:id="0">
    <w:p w14:paraId="1B6F6D67" w14:textId="77777777" w:rsidR="005C6CD3" w:rsidRPr="00FC68B7" w:rsidRDefault="005C6CD3" w:rsidP="00FC68B7">
      <w:pPr>
        <w:tabs>
          <w:tab w:val="left" w:pos="2155"/>
        </w:tabs>
        <w:spacing w:after="80"/>
        <w:ind w:left="680"/>
        <w:rPr>
          <w:u w:val="single"/>
        </w:rPr>
      </w:pPr>
      <w:r>
        <w:rPr>
          <w:u w:val="single"/>
        </w:rPr>
        <w:tab/>
      </w:r>
    </w:p>
  </w:footnote>
  <w:footnote w:type="continuationNotice" w:id="1">
    <w:p w14:paraId="41BC999F" w14:textId="77777777" w:rsidR="005C6CD3" w:rsidRDefault="005C6CD3"/>
  </w:footnote>
  <w:footnote w:id="2">
    <w:p w14:paraId="7931815F" w14:textId="77777777" w:rsidR="00A55C78" w:rsidRPr="002D1804" w:rsidRDefault="00A55C78" w:rsidP="00AD0D09">
      <w:pPr>
        <w:pStyle w:val="FootnoteText"/>
        <w:widowControl w:val="0"/>
        <w:tabs>
          <w:tab w:val="clear" w:pos="1021"/>
          <w:tab w:val="right" w:pos="1020"/>
        </w:tabs>
        <w:rPr>
          <w:lang w:val="en-US"/>
        </w:rPr>
      </w:pPr>
      <w:r>
        <w:tab/>
      </w:r>
      <w:r>
        <w:rPr>
          <w:rStyle w:val="FootnoteReference"/>
        </w:rPr>
        <w:footnoteRef/>
      </w:r>
      <w:r>
        <w:tab/>
        <w:t xml:space="preserve">Primary source: </w:t>
      </w:r>
      <w:r w:rsidRPr="00E15F45">
        <w:t>http://treaties.un.org</w:t>
      </w:r>
      <w:r>
        <w:t xml:space="preserve"> </w:t>
      </w:r>
    </w:p>
  </w:footnote>
  <w:footnote w:id="3">
    <w:p w14:paraId="7B3D0CE6" w14:textId="77777777" w:rsidR="00A55C78" w:rsidRPr="002D1804" w:rsidRDefault="00A55C78" w:rsidP="00AD0D09">
      <w:pPr>
        <w:pStyle w:val="FootnoteText"/>
        <w:widowControl w:val="0"/>
        <w:tabs>
          <w:tab w:val="clear" w:pos="1021"/>
          <w:tab w:val="right" w:pos="1020"/>
        </w:tabs>
        <w:rPr>
          <w:lang w:val="en-US"/>
        </w:rPr>
      </w:pPr>
      <w:r>
        <w:tab/>
      </w:r>
      <w:r>
        <w:rPr>
          <w:rStyle w:val="FootnoteReference"/>
        </w:rPr>
        <w:footnoteRef/>
      </w:r>
      <w:r>
        <w:tab/>
      </w:r>
      <w:r w:rsidRPr="0057132F">
        <w:t>Signature or succession to signature</w:t>
      </w:r>
      <w:r>
        <w:t xml:space="preserve"> </w:t>
      </w:r>
    </w:p>
  </w:footnote>
  <w:footnote w:id="4">
    <w:p w14:paraId="7024C944" w14:textId="77777777" w:rsidR="00A55C78" w:rsidRDefault="00A55C78" w:rsidP="00AD0D09">
      <w:pPr>
        <w:pStyle w:val="FootnoteText"/>
        <w:widowControl w:val="0"/>
        <w:tabs>
          <w:tab w:val="clear" w:pos="1021"/>
          <w:tab w:val="right" w:pos="1020"/>
        </w:tabs>
      </w:pPr>
      <w:r>
        <w:tab/>
      </w:r>
      <w:r>
        <w:rPr>
          <w:rStyle w:val="FootnoteReference"/>
        </w:rPr>
        <w:footnoteRef/>
      </w:r>
      <w:r>
        <w:tab/>
      </w:r>
      <w:r w:rsidRPr="0057132F">
        <w:t>Ratification, accession, appr</w:t>
      </w:r>
      <w:r>
        <w:t>oval, acceptance</w:t>
      </w:r>
    </w:p>
    <w:p w14:paraId="4E4A1D54" w14:textId="77777777" w:rsidR="00A55C78" w:rsidRPr="0022096F" w:rsidRDefault="00A55C78" w:rsidP="00AD0D09">
      <w:pPr>
        <w:pStyle w:val="FootnoteText"/>
        <w:widowControl w:val="0"/>
        <w:tabs>
          <w:tab w:val="clear" w:pos="1021"/>
          <w:tab w:val="right" w:pos="1020"/>
        </w:tabs>
      </w:pPr>
      <w:r>
        <w:tab/>
      </w:r>
      <w:r>
        <w:tab/>
      </w:r>
      <w:r w:rsidRPr="00B65F27">
        <w:t>*</w:t>
      </w:r>
      <w:r>
        <w:t xml:space="preserve">  The country has indicated that it plans to ratify </w:t>
      </w:r>
      <w:proofErr w:type="gramStart"/>
      <w:r>
        <w:t>in the near future</w:t>
      </w:r>
      <w:proofErr w:type="gramEnd"/>
      <w:r>
        <w:t>.</w:t>
      </w:r>
    </w:p>
  </w:footnote>
  <w:footnote w:id="5">
    <w:p w14:paraId="0C540173" w14:textId="77777777" w:rsidR="00A55C78" w:rsidRDefault="00A55C78" w:rsidP="00D62752">
      <w:pPr>
        <w:pStyle w:val="FootnoteText"/>
        <w:widowControl w:val="0"/>
        <w:tabs>
          <w:tab w:val="clear" w:pos="1021"/>
          <w:tab w:val="right" w:pos="1020"/>
        </w:tabs>
        <w:rPr>
          <w:color w:val="FF0000"/>
        </w:rPr>
      </w:pPr>
      <w:r>
        <w:tab/>
      </w:r>
      <w:r>
        <w:rPr>
          <w:rStyle w:val="FootnoteReference"/>
        </w:rPr>
        <w:footnoteRef/>
      </w:r>
      <w:r>
        <w:tab/>
      </w:r>
      <w:r w:rsidRPr="001D7BD3">
        <w:rPr>
          <w:color w:val="000000"/>
        </w:rPr>
        <w:t>Ratification by the European Union d</w:t>
      </w:r>
      <w:r>
        <w:rPr>
          <w:color w:val="000000"/>
        </w:rPr>
        <w:t>id no</w:t>
      </w:r>
      <w:r w:rsidRPr="001D7BD3">
        <w:rPr>
          <w:color w:val="000000"/>
        </w:rPr>
        <w:t>t count towards the entry into force of the Convention, its amendments</w:t>
      </w:r>
      <w:r>
        <w:rPr>
          <w:color w:val="000000"/>
        </w:rPr>
        <w:t>,</w:t>
      </w:r>
      <w:r w:rsidRPr="001D7BD3">
        <w:rPr>
          <w:color w:val="000000"/>
        </w:rPr>
        <w:t xml:space="preserve"> or its Protocol.</w:t>
      </w:r>
      <w:r w:rsidRPr="00505F89">
        <w:rPr>
          <w:color w:val="FF0000"/>
        </w:rPr>
        <w:t xml:space="preserve"> </w:t>
      </w:r>
    </w:p>
    <w:p w14:paraId="31E51F2F" w14:textId="1368B863" w:rsidR="003409F0" w:rsidRDefault="00A55C78" w:rsidP="00745AD3">
      <w:pPr>
        <w:pStyle w:val="FootnoteText"/>
        <w:widowControl w:val="0"/>
        <w:tabs>
          <w:tab w:val="clear" w:pos="1021"/>
          <w:tab w:val="right" w:pos="1020"/>
        </w:tabs>
        <w:rPr>
          <w:b/>
          <w:bCs/>
          <w:i/>
          <w:iCs/>
        </w:rPr>
      </w:pPr>
      <w:r>
        <w:rPr>
          <w:color w:val="FF0000"/>
        </w:rPr>
        <w:tab/>
      </w:r>
      <w:r w:rsidRPr="00B2658E">
        <w:rPr>
          <w:b/>
          <w:bCs/>
          <w:color w:val="FF0000"/>
        </w:rPr>
        <w:tab/>
      </w:r>
      <w:r w:rsidRPr="00B2658E">
        <w:rPr>
          <w:b/>
          <w:bCs/>
        </w:rPr>
        <w:t xml:space="preserve"> </w:t>
      </w:r>
      <w:r w:rsidR="0088668F" w:rsidRPr="00B2658E">
        <w:rPr>
          <w:b/>
          <w:bCs/>
        </w:rPr>
        <w:t>*</w:t>
      </w:r>
      <w:proofErr w:type="gramStart"/>
      <w:r w:rsidR="006B179B">
        <w:rPr>
          <w:b/>
          <w:bCs/>
        </w:rPr>
        <w:t>*</w:t>
      </w:r>
      <w:r w:rsidR="00657C9A" w:rsidRPr="00B2658E">
        <w:rPr>
          <w:b/>
          <w:bCs/>
        </w:rPr>
        <w:t xml:space="preserve"> </w:t>
      </w:r>
      <w:bookmarkStart w:id="2" w:name="_Hlk118134891"/>
      <w:r w:rsidR="00361759">
        <w:rPr>
          <w:b/>
          <w:bCs/>
        </w:rPr>
        <w:t xml:space="preserve"> </w:t>
      </w:r>
      <w:r w:rsidR="00361759">
        <w:rPr>
          <w:b/>
          <w:bCs/>
          <w:i/>
          <w:iCs/>
        </w:rPr>
        <w:t>On</w:t>
      </w:r>
      <w:proofErr w:type="gramEnd"/>
      <w:r w:rsidR="00361759">
        <w:rPr>
          <w:b/>
          <w:bCs/>
          <w:i/>
          <w:iCs/>
        </w:rPr>
        <w:t xml:space="preserve"> 2</w:t>
      </w:r>
      <w:r w:rsidR="003F6F6F">
        <w:rPr>
          <w:b/>
          <w:bCs/>
          <w:i/>
          <w:iCs/>
        </w:rPr>
        <w:t>0</w:t>
      </w:r>
      <w:r w:rsidR="00361759">
        <w:rPr>
          <w:b/>
          <w:bCs/>
          <w:i/>
          <w:iCs/>
        </w:rPr>
        <w:t xml:space="preserve"> January 202</w:t>
      </w:r>
      <w:r w:rsidR="00B43EAE">
        <w:rPr>
          <w:b/>
          <w:bCs/>
          <w:i/>
          <w:iCs/>
        </w:rPr>
        <w:t xml:space="preserve">3, Ireland deposited </w:t>
      </w:r>
      <w:r w:rsidR="006B179B" w:rsidRPr="006B179B">
        <w:rPr>
          <w:b/>
          <w:bCs/>
          <w:i/>
          <w:iCs/>
        </w:rPr>
        <w:t xml:space="preserve">with the Secretary-General of the United Nations </w:t>
      </w:r>
      <w:r w:rsidR="00B43EAE">
        <w:rPr>
          <w:b/>
          <w:bCs/>
          <w:i/>
          <w:iCs/>
        </w:rPr>
        <w:t xml:space="preserve">its instrument of ratification of the first amendment </w:t>
      </w:r>
      <w:r w:rsidR="00666782">
        <w:rPr>
          <w:b/>
          <w:bCs/>
          <w:i/>
          <w:iCs/>
        </w:rPr>
        <w:t>to the Convention</w:t>
      </w:r>
      <w:r w:rsidR="003409F0">
        <w:rPr>
          <w:b/>
          <w:bCs/>
          <w:i/>
          <w:iCs/>
        </w:rPr>
        <w:t xml:space="preserve">. The amendment </w:t>
      </w:r>
      <w:r w:rsidR="00666782">
        <w:rPr>
          <w:b/>
          <w:bCs/>
          <w:i/>
          <w:iCs/>
        </w:rPr>
        <w:t xml:space="preserve">entered into force for </w:t>
      </w:r>
      <w:r w:rsidR="003409F0">
        <w:rPr>
          <w:b/>
          <w:bCs/>
          <w:i/>
          <w:iCs/>
        </w:rPr>
        <w:t>Ireland</w:t>
      </w:r>
      <w:r w:rsidR="00666782">
        <w:rPr>
          <w:b/>
          <w:bCs/>
          <w:i/>
          <w:iCs/>
        </w:rPr>
        <w:t xml:space="preserve"> </w:t>
      </w:r>
      <w:r w:rsidR="003409F0" w:rsidRPr="003409F0">
        <w:rPr>
          <w:b/>
          <w:bCs/>
          <w:i/>
          <w:iCs/>
        </w:rPr>
        <w:t>90 days later</w:t>
      </w:r>
      <w:r w:rsidR="003409F0">
        <w:rPr>
          <w:b/>
          <w:bCs/>
          <w:i/>
          <w:iCs/>
        </w:rPr>
        <w:t xml:space="preserve">, </w:t>
      </w:r>
      <w:proofErr w:type="gramStart"/>
      <w:r w:rsidR="003409F0">
        <w:rPr>
          <w:b/>
          <w:bCs/>
          <w:i/>
          <w:iCs/>
        </w:rPr>
        <w:t>i.e.</w:t>
      </w:r>
      <w:proofErr w:type="gramEnd"/>
      <w:r w:rsidR="003409F0" w:rsidRPr="003409F0">
        <w:rPr>
          <w:b/>
          <w:bCs/>
          <w:i/>
          <w:iCs/>
        </w:rPr>
        <w:t xml:space="preserve"> </w:t>
      </w:r>
      <w:r w:rsidR="00666782">
        <w:rPr>
          <w:b/>
          <w:bCs/>
          <w:i/>
          <w:iCs/>
        </w:rPr>
        <w:t xml:space="preserve">on </w:t>
      </w:r>
      <w:r w:rsidR="00F54143">
        <w:rPr>
          <w:b/>
          <w:bCs/>
          <w:i/>
          <w:iCs/>
        </w:rPr>
        <w:t>2</w:t>
      </w:r>
      <w:r w:rsidR="00211870">
        <w:rPr>
          <w:b/>
          <w:bCs/>
          <w:i/>
          <w:iCs/>
        </w:rPr>
        <w:t>0</w:t>
      </w:r>
      <w:r w:rsidR="00F54143">
        <w:rPr>
          <w:b/>
          <w:bCs/>
          <w:i/>
          <w:iCs/>
        </w:rPr>
        <w:t xml:space="preserve"> April 2023</w:t>
      </w:r>
    </w:p>
    <w:p w14:paraId="2BC8059E" w14:textId="369191CF" w:rsidR="00DE5767" w:rsidRPr="00361759" w:rsidRDefault="003409F0" w:rsidP="003D3F74">
      <w:pPr>
        <w:pStyle w:val="FootnoteText"/>
        <w:widowControl w:val="0"/>
        <w:tabs>
          <w:tab w:val="clear" w:pos="1021"/>
          <w:tab w:val="right" w:pos="1020"/>
        </w:tabs>
        <w:rPr>
          <w:b/>
          <w:bCs/>
          <w:i/>
          <w:iCs/>
        </w:rPr>
      </w:pPr>
      <w:r>
        <w:rPr>
          <w:b/>
          <w:bCs/>
        </w:rPr>
        <w:tab/>
      </w:r>
      <w:r w:rsidR="003D3F74">
        <w:rPr>
          <w:b/>
          <w:bCs/>
        </w:rPr>
        <w:t xml:space="preserve"> </w:t>
      </w:r>
      <w:r w:rsidR="003D3F74">
        <w:rPr>
          <w:b/>
          <w:bCs/>
        </w:rPr>
        <w:tab/>
        <w:t>*</w:t>
      </w:r>
      <w:proofErr w:type="gramStart"/>
      <w:r w:rsidR="003D3F74">
        <w:rPr>
          <w:b/>
          <w:bCs/>
        </w:rPr>
        <w:t>*</w:t>
      </w:r>
      <w:r w:rsidRPr="003409F0">
        <w:t xml:space="preserve"> </w:t>
      </w:r>
      <w:r w:rsidR="003D3F74">
        <w:t xml:space="preserve"> </w:t>
      </w:r>
      <w:r w:rsidRPr="003409F0">
        <w:rPr>
          <w:b/>
          <w:bCs/>
          <w:i/>
          <w:iCs/>
        </w:rPr>
        <w:t>On</w:t>
      </w:r>
      <w:proofErr w:type="gramEnd"/>
      <w:r w:rsidRPr="003409F0">
        <w:rPr>
          <w:b/>
          <w:bCs/>
          <w:i/>
          <w:iCs/>
        </w:rPr>
        <w:t xml:space="preserve"> 15 December 2022, Ukraine deposited its instruments of ratification of both the Convention amendments. The two amendments entered into force for Ukraine on 15 March 2023</w:t>
      </w:r>
      <w:r w:rsidR="003D3F74">
        <w:rPr>
          <w:b/>
          <w:bCs/>
          <w:i/>
          <w:iCs/>
        </w:rPr>
        <w:t>.</w:t>
      </w:r>
    </w:p>
    <w:bookmarkEnd w:id="2"/>
  </w:footnote>
  <w:footnote w:id="6">
    <w:p w14:paraId="5A753083" w14:textId="77777777" w:rsidR="00A55C78" w:rsidRPr="000D6AA1" w:rsidRDefault="00A55C78">
      <w:pPr>
        <w:pStyle w:val="FootnoteText"/>
      </w:pPr>
      <w:r>
        <w:tab/>
      </w:r>
      <w:r>
        <w:tab/>
      </w:r>
      <w:r>
        <w:rPr>
          <w:rStyle w:val="FootnoteReference"/>
        </w:rPr>
        <w:footnoteRef/>
      </w:r>
      <w:r>
        <w:t xml:space="preserve"> See </w:t>
      </w:r>
      <w:r w:rsidRPr="00B52DCB">
        <w:t>document ECE/MP.EIA/WG.2/2016/L.3</w:t>
      </w:r>
      <w:r>
        <w:t>.</w:t>
      </w:r>
    </w:p>
  </w:footnote>
  <w:footnote w:id="7">
    <w:p w14:paraId="5CD30846" w14:textId="77777777" w:rsidR="00A55C78" w:rsidRPr="00010B7B" w:rsidRDefault="00A55C78" w:rsidP="001F1583">
      <w:pPr>
        <w:pStyle w:val="FootnoteText"/>
        <w:rPr>
          <w:lang w:val="es-ES"/>
        </w:rPr>
      </w:pPr>
      <w:r>
        <w:tab/>
      </w:r>
      <w:r>
        <w:tab/>
      </w:r>
      <w:r>
        <w:rPr>
          <w:rStyle w:val="FootnoteReference"/>
        </w:rPr>
        <w:footnoteRef/>
      </w:r>
      <w:r w:rsidRPr="00D26E33">
        <w:rPr>
          <w:lang w:val="es-ES"/>
        </w:rPr>
        <w:t xml:space="preserve"> </w:t>
      </w:r>
      <w:proofErr w:type="spellStart"/>
      <w:r w:rsidRPr="00D26E33">
        <w:rPr>
          <w:lang w:val="es-ES"/>
        </w:rPr>
        <w:t>See</w:t>
      </w:r>
      <w:proofErr w:type="spellEnd"/>
      <w:r w:rsidRPr="00D26E33">
        <w:rPr>
          <w:i/>
          <w:iCs/>
          <w:color w:val="000000"/>
          <w:lang w:val="es-ES" w:eastAsia="en-GB"/>
        </w:rPr>
        <w:t xml:space="preserve"> </w:t>
      </w:r>
      <w:proofErr w:type="spellStart"/>
      <w:r w:rsidRPr="00D26E33">
        <w:rPr>
          <w:iCs/>
          <w:color w:val="000000"/>
          <w:lang w:val="es-ES" w:eastAsia="en-GB"/>
        </w:rPr>
        <w:t>decision</w:t>
      </w:r>
      <w:proofErr w:type="spellEnd"/>
      <w:r w:rsidRPr="00D26E33">
        <w:rPr>
          <w:iCs/>
          <w:color w:val="000000"/>
          <w:lang w:val="es-ES" w:eastAsia="en-GB"/>
        </w:rPr>
        <w:t xml:space="preserve"> VI/5–II/5, para. 2; Geneva </w:t>
      </w:r>
      <w:proofErr w:type="spellStart"/>
      <w:r w:rsidRPr="00D26E33">
        <w:rPr>
          <w:iCs/>
          <w:color w:val="000000"/>
          <w:lang w:val="es-ES" w:eastAsia="en-GB"/>
        </w:rPr>
        <w:t>Declaration</w:t>
      </w:r>
      <w:proofErr w:type="spellEnd"/>
      <w:r w:rsidRPr="00D26E33">
        <w:rPr>
          <w:iCs/>
          <w:color w:val="000000"/>
          <w:lang w:val="es-ES" w:eastAsia="en-GB"/>
        </w:rPr>
        <w:t xml:space="preserve"> 2014, para. </w:t>
      </w:r>
      <w:r w:rsidRPr="00A8777A">
        <w:rPr>
          <w:iCs/>
          <w:color w:val="000000"/>
          <w:lang w:val="en-US" w:eastAsia="en-GB"/>
        </w:rPr>
        <w:t xml:space="preserve">B1; and </w:t>
      </w:r>
      <w:r>
        <w:rPr>
          <w:iCs/>
          <w:color w:val="000000"/>
          <w:lang w:val="en-US" w:eastAsia="en-GB"/>
        </w:rPr>
        <w:t xml:space="preserve">the 2017 and 2019 </w:t>
      </w:r>
      <w:r w:rsidRPr="00A8777A">
        <w:rPr>
          <w:iCs/>
          <w:color w:val="000000"/>
          <w:lang w:val="en-US" w:eastAsia="en-GB"/>
        </w:rPr>
        <w:t>report</w:t>
      </w:r>
      <w:r>
        <w:rPr>
          <w:iCs/>
          <w:color w:val="000000"/>
          <w:lang w:val="en-US" w:eastAsia="en-GB"/>
        </w:rPr>
        <w:t>s</w:t>
      </w:r>
      <w:r w:rsidRPr="00A8777A">
        <w:rPr>
          <w:iCs/>
          <w:color w:val="000000"/>
          <w:lang w:val="en-US" w:eastAsia="en-GB"/>
        </w:rPr>
        <w:t xml:space="preserve"> </w:t>
      </w:r>
      <w:bookmarkStart w:id="6" w:name="_Hlk73010344"/>
      <w:r w:rsidRPr="00A8777A">
        <w:rPr>
          <w:iCs/>
          <w:color w:val="000000"/>
          <w:lang w:val="en-US" w:eastAsia="en-GB"/>
        </w:rPr>
        <w:t>ECE/MP.EI</w:t>
      </w:r>
      <w:r>
        <w:rPr>
          <w:iCs/>
          <w:color w:val="000000"/>
          <w:lang w:val="en-US" w:eastAsia="en-GB"/>
        </w:rPr>
        <w:t>A/23-ECE/MP.EIA/SEA/7</w:t>
      </w:r>
      <w:bookmarkEnd w:id="6"/>
      <w:r>
        <w:rPr>
          <w:iCs/>
          <w:color w:val="000000"/>
          <w:lang w:val="en-US" w:eastAsia="en-GB"/>
        </w:rPr>
        <w:t xml:space="preserve">, para. </w:t>
      </w:r>
      <w:r w:rsidRPr="00010B7B">
        <w:rPr>
          <w:iCs/>
          <w:color w:val="000000"/>
          <w:lang w:val="es-ES" w:eastAsia="en-GB"/>
        </w:rPr>
        <w:t>9 and ECE/MP.EIA/27-ECE/MP.EIA/SEA/11, para. 9</w:t>
      </w:r>
    </w:p>
  </w:footnote>
  <w:footnote w:id="8">
    <w:p w14:paraId="3A3E50F9" w14:textId="574FA221" w:rsidR="001C375B" w:rsidRPr="001C375B" w:rsidRDefault="001C375B">
      <w:pPr>
        <w:pStyle w:val="FootnoteText"/>
        <w:rPr>
          <w:lang w:val="es-ES"/>
        </w:rPr>
      </w:pPr>
      <w:r w:rsidRPr="00010B7B">
        <w:rPr>
          <w:lang w:val="es-ES"/>
        </w:rPr>
        <w:tab/>
      </w:r>
      <w:r w:rsidRPr="00010B7B">
        <w:rPr>
          <w:lang w:val="es-ES"/>
        </w:rPr>
        <w:tab/>
      </w:r>
      <w:r>
        <w:rPr>
          <w:rStyle w:val="FootnoteReference"/>
        </w:rPr>
        <w:footnoteRef/>
      </w:r>
      <w:r w:rsidRPr="001C375B">
        <w:rPr>
          <w:lang w:val="es-ES"/>
        </w:rPr>
        <w:t xml:space="preserve"> </w:t>
      </w:r>
      <w:proofErr w:type="spellStart"/>
      <w:r w:rsidR="0080215A">
        <w:rPr>
          <w:lang w:val="es-ES"/>
        </w:rPr>
        <w:t>Decision</w:t>
      </w:r>
      <w:proofErr w:type="spellEnd"/>
      <w:r w:rsidR="0080215A">
        <w:rPr>
          <w:lang w:val="es-ES"/>
        </w:rPr>
        <w:t xml:space="preserve"> VIII/3–IV/3, </w:t>
      </w:r>
      <w:proofErr w:type="spellStart"/>
      <w:r w:rsidR="0080215A">
        <w:rPr>
          <w:lang w:val="es-ES"/>
        </w:rPr>
        <w:t>annex</w:t>
      </w:r>
      <w:proofErr w:type="spellEnd"/>
      <w:r w:rsidR="0080215A">
        <w:rPr>
          <w:lang w:val="es-ES"/>
        </w:rPr>
        <w:t xml:space="preserve">, </w:t>
      </w:r>
      <w:r w:rsidRPr="001C375B">
        <w:rPr>
          <w:lang w:val="es-ES"/>
        </w:rPr>
        <w:t>ECE/MP.EIA/3</w:t>
      </w:r>
      <w:r>
        <w:rPr>
          <w:lang w:val="es-ES"/>
        </w:rPr>
        <w:t>0.Add.1</w:t>
      </w:r>
      <w:r w:rsidRPr="001C375B">
        <w:rPr>
          <w:lang w:val="es-ES"/>
        </w:rPr>
        <w:t>-ECE/MP.EIA/SEA/</w:t>
      </w:r>
      <w:r w:rsidR="0080215A">
        <w:rPr>
          <w:lang w:val="es-ES"/>
        </w:rPr>
        <w:t>13/Add.1</w:t>
      </w:r>
    </w:p>
  </w:footnote>
  <w:footnote w:id="9">
    <w:p w14:paraId="26F15AD8" w14:textId="77777777" w:rsidR="00A55C78" w:rsidRPr="002D1804" w:rsidRDefault="00A55C78" w:rsidP="00AD0D09">
      <w:pPr>
        <w:pStyle w:val="FootnoteText"/>
        <w:widowControl w:val="0"/>
        <w:tabs>
          <w:tab w:val="clear" w:pos="1021"/>
          <w:tab w:val="right" w:pos="1020"/>
        </w:tabs>
        <w:rPr>
          <w:lang w:val="en-US"/>
        </w:rPr>
      </w:pPr>
      <w:r w:rsidRPr="001C375B">
        <w:rPr>
          <w:lang w:val="es-ES"/>
        </w:rPr>
        <w:tab/>
      </w:r>
      <w:r>
        <w:rPr>
          <w:rStyle w:val="FootnoteReference"/>
        </w:rPr>
        <w:footnoteRef/>
      </w:r>
      <w:r>
        <w:tab/>
        <w:t xml:space="preserve">Source: Ministry of Foreign Affairs of Romania, as the Depositary for the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0B46" w14:textId="126CD2F4" w:rsidR="007F13B3" w:rsidRPr="00231501" w:rsidRDefault="00E20126" w:rsidP="008432DA">
    <w:pPr>
      <w:pStyle w:val="Header"/>
    </w:pPr>
    <w:r w:rsidRPr="00E20126">
      <w:t>ECE/MP.EIA/2023/INF.2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B692" w14:textId="75942C33" w:rsidR="007F13B3" w:rsidRPr="00231501" w:rsidRDefault="00E20126" w:rsidP="007151FB">
    <w:pPr>
      <w:pStyle w:val="Header"/>
      <w:jc w:val="right"/>
    </w:pPr>
    <w:r w:rsidRPr="00AD20FB">
      <w:t>ECE/MP.EIA/2023/INF.2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3C7B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C645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8649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8286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6F6D9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BC6C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44F9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96AC1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269B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AA89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6C1B12"/>
    <w:multiLevelType w:val="hybridMultilevel"/>
    <w:tmpl w:val="FEE89B7E"/>
    <w:lvl w:ilvl="0" w:tplc="A9E2EA2A">
      <w:start w:val="1"/>
      <w:numFmt w:val="decimal"/>
      <w:lvlText w:val="%1."/>
      <w:lvlJc w:val="left"/>
      <w:pPr>
        <w:ind w:left="1636" w:hanging="360"/>
      </w:pPr>
      <w:rPr>
        <w:b w:val="0"/>
        <w:bCs/>
        <w:sz w:val="20"/>
        <w:szCs w:val="20"/>
      </w:rPr>
    </w:lvl>
    <w:lvl w:ilvl="1" w:tplc="08090017">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D080AB9"/>
    <w:multiLevelType w:val="hybridMultilevel"/>
    <w:tmpl w:val="F98C367C"/>
    <w:lvl w:ilvl="0" w:tplc="3B3CB7B4">
      <w:numFmt w:val="bullet"/>
      <w:lvlText w:val="-"/>
      <w:lvlJc w:val="left"/>
      <w:pPr>
        <w:ind w:left="1704" w:hanging="57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619A1325"/>
    <w:multiLevelType w:val="hybridMultilevel"/>
    <w:tmpl w:val="580AE29C"/>
    <w:lvl w:ilvl="0" w:tplc="3B3CB7B4">
      <w:numFmt w:val="bullet"/>
      <w:lvlText w:val="-"/>
      <w:lvlJc w:val="left"/>
      <w:pPr>
        <w:ind w:left="2271"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5E167C"/>
    <w:multiLevelType w:val="hybridMultilevel"/>
    <w:tmpl w:val="A87881F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26279752">
    <w:abstractNumId w:val="1"/>
  </w:num>
  <w:num w:numId="2" w16cid:durableId="1097168181">
    <w:abstractNumId w:val="0"/>
  </w:num>
  <w:num w:numId="3" w16cid:durableId="824324422">
    <w:abstractNumId w:val="2"/>
  </w:num>
  <w:num w:numId="4" w16cid:durableId="208491700">
    <w:abstractNumId w:val="3"/>
  </w:num>
  <w:num w:numId="5" w16cid:durableId="816844642">
    <w:abstractNumId w:val="8"/>
  </w:num>
  <w:num w:numId="6" w16cid:durableId="1618218371">
    <w:abstractNumId w:val="9"/>
  </w:num>
  <w:num w:numId="7" w16cid:durableId="1144539111">
    <w:abstractNumId w:val="7"/>
  </w:num>
  <w:num w:numId="8" w16cid:durableId="1538589200">
    <w:abstractNumId w:val="6"/>
  </w:num>
  <w:num w:numId="9" w16cid:durableId="1992371751">
    <w:abstractNumId w:val="5"/>
  </w:num>
  <w:num w:numId="10" w16cid:durableId="720783621">
    <w:abstractNumId w:val="4"/>
  </w:num>
  <w:num w:numId="11" w16cid:durableId="1439912220">
    <w:abstractNumId w:val="15"/>
  </w:num>
  <w:num w:numId="12" w16cid:durableId="729889212">
    <w:abstractNumId w:val="14"/>
  </w:num>
  <w:num w:numId="13" w16cid:durableId="1164008449">
    <w:abstractNumId w:val="10"/>
  </w:num>
  <w:num w:numId="14" w16cid:durableId="220987466">
    <w:abstractNumId w:val="12"/>
  </w:num>
  <w:num w:numId="15" w16cid:durableId="1224213625">
    <w:abstractNumId w:val="16"/>
  </w:num>
  <w:num w:numId="16" w16cid:durableId="1307517269">
    <w:abstractNumId w:val="13"/>
  </w:num>
  <w:num w:numId="17" w16cid:durableId="849567649">
    <w:abstractNumId w:val="19"/>
  </w:num>
  <w:num w:numId="18" w16cid:durableId="340473395">
    <w:abstractNumId w:val="21"/>
  </w:num>
  <w:num w:numId="19" w16cid:durableId="1928729449">
    <w:abstractNumId w:val="11"/>
  </w:num>
  <w:num w:numId="20" w16cid:durableId="996375652">
    <w:abstractNumId w:val="20"/>
  </w:num>
  <w:num w:numId="21" w16cid:durableId="205722737">
    <w:abstractNumId w:val="17"/>
  </w:num>
  <w:num w:numId="22" w16cid:durableId="7770264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D09"/>
    <w:rsid w:val="00002A7D"/>
    <w:rsid w:val="000038A8"/>
    <w:rsid w:val="00006790"/>
    <w:rsid w:val="00010B7B"/>
    <w:rsid w:val="00011453"/>
    <w:rsid w:val="000122B8"/>
    <w:rsid w:val="00017039"/>
    <w:rsid w:val="0001716E"/>
    <w:rsid w:val="00017F25"/>
    <w:rsid w:val="00025FFC"/>
    <w:rsid w:val="00026DA1"/>
    <w:rsid w:val="000275CA"/>
    <w:rsid w:val="00027624"/>
    <w:rsid w:val="00030F33"/>
    <w:rsid w:val="00031CA3"/>
    <w:rsid w:val="00040D2B"/>
    <w:rsid w:val="00041257"/>
    <w:rsid w:val="00041ABD"/>
    <w:rsid w:val="0004696C"/>
    <w:rsid w:val="00050F6B"/>
    <w:rsid w:val="00051D61"/>
    <w:rsid w:val="00052BDF"/>
    <w:rsid w:val="00053349"/>
    <w:rsid w:val="00053AD9"/>
    <w:rsid w:val="00054E18"/>
    <w:rsid w:val="000551E9"/>
    <w:rsid w:val="00056FE5"/>
    <w:rsid w:val="000678CD"/>
    <w:rsid w:val="00072C8C"/>
    <w:rsid w:val="00074959"/>
    <w:rsid w:val="00080F0B"/>
    <w:rsid w:val="00081CE0"/>
    <w:rsid w:val="00082A4C"/>
    <w:rsid w:val="0008368B"/>
    <w:rsid w:val="00084D30"/>
    <w:rsid w:val="0008595B"/>
    <w:rsid w:val="00086F07"/>
    <w:rsid w:val="00087355"/>
    <w:rsid w:val="00090320"/>
    <w:rsid w:val="00090A75"/>
    <w:rsid w:val="00091AA1"/>
    <w:rsid w:val="000931C0"/>
    <w:rsid w:val="00095D5C"/>
    <w:rsid w:val="000977C1"/>
    <w:rsid w:val="000A1B4D"/>
    <w:rsid w:val="000A2E09"/>
    <w:rsid w:val="000A6FDD"/>
    <w:rsid w:val="000A7B92"/>
    <w:rsid w:val="000B07A1"/>
    <w:rsid w:val="000B175B"/>
    <w:rsid w:val="000B26E0"/>
    <w:rsid w:val="000B3A0F"/>
    <w:rsid w:val="000B5EE5"/>
    <w:rsid w:val="000C0CB3"/>
    <w:rsid w:val="000C2B0A"/>
    <w:rsid w:val="000C6DFA"/>
    <w:rsid w:val="000D0CC3"/>
    <w:rsid w:val="000D338C"/>
    <w:rsid w:val="000D3891"/>
    <w:rsid w:val="000D6AA1"/>
    <w:rsid w:val="000E0415"/>
    <w:rsid w:val="000E099F"/>
    <w:rsid w:val="000E17C4"/>
    <w:rsid w:val="000E2E93"/>
    <w:rsid w:val="000F50F0"/>
    <w:rsid w:val="000F697D"/>
    <w:rsid w:val="000F698B"/>
    <w:rsid w:val="000F7715"/>
    <w:rsid w:val="00103AC4"/>
    <w:rsid w:val="0011200D"/>
    <w:rsid w:val="001144D4"/>
    <w:rsid w:val="00116354"/>
    <w:rsid w:val="0012129D"/>
    <w:rsid w:val="001219A0"/>
    <w:rsid w:val="001234B3"/>
    <w:rsid w:val="0012727F"/>
    <w:rsid w:val="001309EB"/>
    <w:rsid w:val="00137420"/>
    <w:rsid w:val="0014134A"/>
    <w:rsid w:val="001451C3"/>
    <w:rsid w:val="00151D01"/>
    <w:rsid w:val="00156B99"/>
    <w:rsid w:val="001627BA"/>
    <w:rsid w:val="00162D99"/>
    <w:rsid w:val="00163DF1"/>
    <w:rsid w:val="00166124"/>
    <w:rsid w:val="00172469"/>
    <w:rsid w:val="00173930"/>
    <w:rsid w:val="00175D87"/>
    <w:rsid w:val="001778BD"/>
    <w:rsid w:val="00177EC6"/>
    <w:rsid w:val="00181F01"/>
    <w:rsid w:val="00184DDA"/>
    <w:rsid w:val="00185F13"/>
    <w:rsid w:val="001900CD"/>
    <w:rsid w:val="00190B2B"/>
    <w:rsid w:val="0019592C"/>
    <w:rsid w:val="001A0452"/>
    <w:rsid w:val="001A217E"/>
    <w:rsid w:val="001A2225"/>
    <w:rsid w:val="001A23CB"/>
    <w:rsid w:val="001A62F4"/>
    <w:rsid w:val="001B264B"/>
    <w:rsid w:val="001B4B04"/>
    <w:rsid w:val="001B5875"/>
    <w:rsid w:val="001C00DC"/>
    <w:rsid w:val="001C0404"/>
    <w:rsid w:val="001C375B"/>
    <w:rsid w:val="001C4B9C"/>
    <w:rsid w:val="001C6663"/>
    <w:rsid w:val="001C7895"/>
    <w:rsid w:val="001D26DF"/>
    <w:rsid w:val="001D344A"/>
    <w:rsid w:val="001D3871"/>
    <w:rsid w:val="001E2451"/>
    <w:rsid w:val="001E695A"/>
    <w:rsid w:val="001F1583"/>
    <w:rsid w:val="001F1599"/>
    <w:rsid w:val="001F19C4"/>
    <w:rsid w:val="001F4235"/>
    <w:rsid w:val="002043F0"/>
    <w:rsid w:val="00211870"/>
    <w:rsid w:val="00211E0B"/>
    <w:rsid w:val="00223195"/>
    <w:rsid w:val="0022533B"/>
    <w:rsid w:val="00225732"/>
    <w:rsid w:val="002277BF"/>
    <w:rsid w:val="00230A35"/>
    <w:rsid w:val="00231501"/>
    <w:rsid w:val="00232575"/>
    <w:rsid w:val="002341C7"/>
    <w:rsid w:val="002353CA"/>
    <w:rsid w:val="00235C6A"/>
    <w:rsid w:val="00237751"/>
    <w:rsid w:val="00247258"/>
    <w:rsid w:val="00247D5E"/>
    <w:rsid w:val="002522A1"/>
    <w:rsid w:val="00253662"/>
    <w:rsid w:val="00253F11"/>
    <w:rsid w:val="00257CAC"/>
    <w:rsid w:val="00260686"/>
    <w:rsid w:val="0026113A"/>
    <w:rsid w:val="00263FD0"/>
    <w:rsid w:val="0027220D"/>
    <w:rsid w:val="0027237A"/>
    <w:rsid w:val="002750F4"/>
    <w:rsid w:val="00286FB6"/>
    <w:rsid w:val="00291088"/>
    <w:rsid w:val="0029393F"/>
    <w:rsid w:val="00294B8A"/>
    <w:rsid w:val="00296330"/>
    <w:rsid w:val="002974E9"/>
    <w:rsid w:val="002A4464"/>
    <w:rsid w:val="002A4A98"/>
    <w:rsid w:val="002A79BC"/>
    <w:rsid w:val="002A7BC7"/>
    <w:rsid w:val="002A7F94"/>
    <w:rsid w:val="002B109A"/>
    <w:rsid w:val="002B3199"/>
    <w:rsid w:val="002B6015"/>
    <w:rsid w:val="002C2875"/>
    <w:rsid w:val="002C31A3"/>
    <w:rsid w:val="002C5C45"/>
    <w:rsid w:val="002C6A85"/>
    <w:rsid w:val="002C6D45"/>
    <w:rsid w:val="002D1C95"/>
    <w:rsid w:val="002D3263"/>
    <w:rsid w:val="002D6E53"/>
    <w:rsid w:val="002E3A57"/>
    <w:rsid w:val="002F046D"/>
    <w:rsid w:val="002F6327"/>
    <w:rsid w:val="002F6329"/>
    <w:rsid w:val="002F7C3D"/>
    <w:rsid w:val="003011F8"/>
    <w:rsid w:val="00301764"/>
    <w:rsid w:val="0031318E"/>
    <w:rsid w:val="003134B1"/>
    <w:rsid w:val="0031356A"/>
    <w:rsid w:val="0031744C"/>
    <w:rsid w:val="003229D8"/>
    <w:rsid w:val="0032334F"/>
    <w:rsid w:val="003251DC"/>
    <w:rsid w:val="00336C97"/>
    <w:rsid w:val="00336FFE"/>
    <w:rsid w:val="00337F88"/>
    <w:rsid w:val="003403BE"/>
    <w:rsid w:val="003409F0"/>
    <w:rsid w:val="00341045"/>
    <w:rsid w:val="00342432"/>
    <w:rsid w:val="003507C4"/>
    <w:rsid w:val="0035223F"/>
    <w:rsid w:val="00352D4B"/>
    <w:rsid w:val="0035578E"/>
    <w:rsid w:val="0035638C"/>
    <w:rsid w:val="003606B4"/>
    <w:rsid w:val="00361759"/>
    <w:rsid w:val="00361B5B"/>
    <w:rsid w:val="00362F8C"/>
    <w:rsid w:val="003662E4"/>
    <w:rsid w:val="003672C4"/>
    <w:rsid w:val="003707CD"/>
    <w:rsid w:val="00372462"/>
    <w:rsid w:val="003727E8"/>
    <w:rsid w:val="00373398"/>
    <w:rsid w:val="00377356"/>
    <w:rsid w:val="00386960"/>
    <w:rsid w:val="00386BC3"/>
    <w:rsid w:val="00391D34"/>
    <w:rsid w:val="0039266C"/>
    <w:rsid w:val="00394554"/>
    <w:rsid w:val="00394AA0"/>
    <w:rsid w:val="0039592D"/>
    <w:rsid w:val="003A216E"/>
    <w:rsid w:val="003A2D69"/>
    <w:rsid w:val="003A46BB"/>
    <w:rsid w:val="003A4EC7"/>
    <w:rsid w:val="003A6B77"/>
    <w:rsid w:val="003A7295"/>
    <w:rsid w:val="003B1F60"/>
    <w:rsid w:val="003C2660"/>
    <w:rsid w:val="003C282B"/>
    <w:rsid w:val="003C2CC4"/>
    <w:rsid w:val="003C2E9D"/>
    <w:rsid w:val="003C4A70"/>
    <w:rsid w:val="003C603B"/>
    <w:rsid w:val="003C62D5"/>
    <w:rsid w:val="003D3F74"/>
    <w:rsid w:val="003D4B23"/>
    <w:rsid w:val="003E1654"/>
    <w:rsid w:val="003E243B"/>
    <w:rsid w:val="003E26FF"/>
    <w:rsid w:val="003E278A"/>
    <w:rsid w:val="003E3D1A"/>
    <w:rsid w:val="003E75F0"/>
    <w:rsid w:val="003F6F6F"/>
    <w:rsid w:val="0040215D"/>
    <w:rsid w:val="004057AC"/>
    <w:rsid w:val="00407DF6"/>
    <w:rsid w:val="00410075"/>
    <w:rsid w:val="00413190"/>
    <w:rsid w:val="00413520"/>
    <w:rsid w:val="0041522A"/>
    <w:rsid w:val="0042501C"/>
    <w:rsid w:val="004325CB"/>
    <w:rsid w:val="00432CA3"/>
    <w:rsid w:val="0043714D"/>
    <w:rsid w:val="00437341"/>
    <w:rsid w:val="00440A07"/>
    <w:rsid w:val="00442CAF"/>
    <w:rsid w:val="00456E29"/>
    <w:rsid w:val="00462880"/>
    <w:rsid w:val="0046348D"/>
    <w:rsid w:val="00463C20"/>
    <w:rsid w:val="00464C79"/>
    <w:rsid w:val="00465223"/>
    <w:rsid w:val="00465DF7"/>
    <w:rsid w:val="0046638F"/>
    <w:rsid w:val="00476280"/>
    <w:rsid w:val="00476F24"/>
    <w:rsid w:val="004850E9"/>
    <w:rsid w:val="004925E0"/>
    <w:rsid w:val="004956E2"/>
    <w:rsid w:val="00496D93"/>
    <w:rsid w:val="004973AD"/>
    <w:rsid w:val="004A24B1"/>
    <w:rsid w:val="004A33BE"/>
    <w:rsid w:val="004B0F1B"/>
    <w:rsid w:val="004B2003"/>
    <w:rsid w:val="004B230D"/>
    <w:rsid w:val="004B26AD"/>
    <w:rsid w:val="004B401A"/>
    <w:rsid w:val="004C33F2"/>
    <w:rsid w:val="004C55B0"/>
    <w:rsid w:val="004C5669"/>
    <w:rsid w:val="004D0CC4"/>
    <w:rsid w:val="004D3C45"/>
    <w:rsid w:val="004E433E"/>
    <w:rsid w:val="004E7CD2"/>
    <w:rsid w:val="004F07FE"/>
    <w:rsid w:val="004F0835"/>
    <w:rsid w:val="004F5EA3"/>
    <w:rsid w:val="004F6BA0"/>
    <w:rsid w:val="004F79FB"/>
    <w:rsid w:val="004F7CD1"/>
    <w:rsid w:val="00500DEB"/>
    <w:rsid w:val="00502BC1"/>
    <w:rsid w:val="00503BEA"/>
    <w:rsid w:val="00506312"/>
    <w:rsid w:val="005100A1"/>
    <w:rsid w:val="00511975"/>
    <w:rsid w:val="00522269"/>
    <w:rsid w:val="00531103"/>
    <w:rsid w:val="00533616"/>
    <w:rsid w:val="00533833"/>
    <w:rsid w:val="00535ABA"/>
    <w:rsid w:val="00536987"/>
    <w:rsid w:val="0053768B"/>
    <w:rsid w:val="005415C4"/>
    <w:rsid w:val="00541B8C"/>
    <w:rsid w:val="005420F2"/>
    <w:rsid w:val="00542670"/>
    <w:rsid w:val="0054285C"/>
    <w:rsid w:val="00542CB4"/>
    <w:rsid w:val="00542E36"/>
    <w:rsid w:val="00542F66"/>
    <w:rsid w:val="005505D1"/>
    <w:rsid w:val="00551FC0"/>
    <w:rsid w:val="00552C87"/>
    <w:rsid w:val="005614B6"/>
    <w:rsid w:val="00562360"/>
    <w:rsid w:val="00562A35"/>
    <w:rsid w:val="005641F8"/>
    <w:rsid w:val="005663BF"/>
    <w:rsid w:val="005731D9"/>
    <w:rsid w:val="005744A6"/>
    <w:rsid w:val="00577616"/>
    <w:rsid w:val="00577AAB"/>
    <w:rsid w:val="0058262B"/>
    <w:rsid w:val="00584173"/>
    <w:rsid w:val="00584FF7"/>
    <w:rsid w:val="00595520"/>
    <w:rsid w:val="005A0E38"/>
    <w:rsid w:val="005A2573"/>
    <w:rsid w:val="005A44B9"/>
    <w:rsid w:val="005A73F5"/>
    <w:rsid w:val="005A7DD3"/>
    <w:rsid w:val="005B07A8"/>
    <w:rsid w:val="005B1BA0"/>
    <w:rsid w:val="005B1BFB"/>
    <w:rsid w:val="005B1F76"/>
    <w:rsid w:val="005B3DB3"/>
    <w:rsid w:val="005B70F4"/>
    <w:rsid w:val="005C2D64"/>
    <w:rsid w:val="005C2F71"/>
    <w:rsid w:val="005C6CD3"/>
    <w:rsid w:val="005D08A9"/>
    <w:rsid w:val="005D15CA"/>
    <w:rsid w:val="005D305C"/>
    <w:rsid w:val="005D40E1"/>
    <w:rsid w:val="005D4955"/>
    <w:rsid w:val="005D61F6"/>
    <w:rsid w:val="005E003E"/>
    <w:rsid w:val="005E1EA6"/>
    <w:rsid w:val="005E37A5"/>
    <w:rsid w:val="005E4D46"/>
    <w:rsid w:val="005F0580"/>
    <w:rsid w:val="005F3066"/>
    <w:rsid w:val="005F3E61"/>
    <w:rsid w:val="00600469"/>
    <w:rsid w:val="00601484"/>
    <w:rsid w:val="00603499"/>
    <w:rsid w:val="00603A7E"/>
    <w:rsid w:val="00604DDD"/>
    <w:rsid w:val="00605236"/>
    <w:rsid w:val="00605C9A"/>
    <w:rsid w:val="00606C7A"/>
    <w:rsid w:val="00607574"/>
    <w:rsid w:val="00610FD3"/>
    <w:rsid w:val="006115CC"/>
    <w:rsid w:val="00611FC4"/>
    <w:rsid w:val="00616D73"/>
    <w:rsid w:val="006176FB"/>
    <w:rsid w:val="006264DD"/>
    <w:rsid w:val="00630FCB"/>
    <w:rsid w:val="0063198B"/>
    <w:rsid w:val="00635D83"/>
    <w:rsid w:val="006404F1"/>
    <w:rsid w:val="00640B26"/>
    <w:rsid w:val="0064331A"/>
    <w:rsid w:val="00644ACD"/>
    <w:rsid w:val="00646881"/>
    <w:rsid w:val="00652ADD"/>
    <w:rsid w:val="00654AC7"/>
    <w:rsid w:val="00655632"/>
    <w:rsid w:val="006576F3"/>
    <w:rsid w:val="00657C9A"/>
    <w:rsid w:val="006601F7"/>
    <w:rsid w:val="00661537"/>
    <w:rsid w:val="00665F6A"/>
    <w:rsid w:val="0066600D"/>
    <w:rsid w:val="00666782"/>
    <w:rsid w:val="00667D09"/>
    <w:rsid w:val="00671B04"/>
    <w:rsid w:val="006730AD"/>
    <w:rsid w:val="0067581B"/>
    <w:rsid w:val="006770B2"/>
    <w:rsid w:val="00677790"/>
    <w:rsid w:val="006877EB"/>
    <w:rsid w:val="00690A68"/>
    <w:rsid w:val="006934BD"/>
    <w:rsid w:val="006940E1"/>
    <w:rsid w:val="006964E6"/>
    <w:rsid w:val="00697ABF"/>
    <w:rsid w:val="006A12F5"/>
    <w:rsid w:val="006A1E10"/>
    <w:rsid w:val="006A3C72"/>
    <w:rsid w:val="006A435B"/>
    <w:rsid w:val="006A7392"/>
    <w:rsid w:val="006B03A1"/>
    <w:rsid w:val="006B179B"/>
    <w:rsid w:val="006B67D9"/>
    <w:rsid w:val="006B6DD9"/>
    <w:rsid w:val="006B711A"/>
    <w:rsid w:val="006C468C"/>
    <w:rsid w:val="006C5535"/>
    <w:rsid w:val="006C63C0"/>
    <w:rsid w:val="006D0589"/>
    <w:rsid w:val="006D2038"/>
    <w:rsid w:val="006E564B"/>
    <w:rsid w:val="006E7154"/>
    <w:rsid w:val="006F10FF"/>
    <w:rsid w:val="006F20B1"/>
    <w:rsid w:val="006F4C46"/>
    <w:rsid w:val="007003CD"/>
    <w:rsid w:val="00700724"/>
    <w:rsid w:val="00703599"/>
    <w:rsid w:val="007039B9"/>
    <w:rsid w:val="0070701E"/>
    <w:rsid w:val="007078B4"/>
    <w:rsid w:val="00711D81"/>
    <w:rsid w:val="0071202F"/>
    <w:rsid w:val="007151FB"/>
    <w:rsid w:val="0071552D"/>
    <w:rsid w:val="00716E61"/>
    <w:rsid w:val="00717978"/>
    <w:rsid w:val="0072335C"/>
    <w:rsid w:val="0072632A"/>
    <w:rsid w:val="007341FE"/>
    <w:rsid w:val="0073449E"/>
    <w:rsid w:val="007358E8"/>
    <w:rsid w:val="00736ECE"/>
    <w:rsid w:val="007379B7"/>
    <w:rsid w:val="00737B93"/>
    <w:rsid w:val="00744465"/>
    <w:rsid w:val="007448D2"/>
    <w:rsid w:val="0074533B"/>
    <w:rsid w:val="00745AD3"/>
    <w:rsid w:val="00750005"/>
    <w:rsid w:val="00750A37"/>
    <w:rsid w:val="00752C11"/>
    <w:rsid w:val="00761019"/>
    <w:rsid w:val="00761449"/>
    <w:rsid w:val="007643BC"/>
    <w:rsid w:val="00767162"/>
    <w:rsid w:val="00767D5F"/>
    <w:rsid w:val="007700B9"/>
    <w:rsid w:val="00771D6E"/>
    <w:rsid w:val="0078512C"/>
    <w:rsid w:val="00785784"/>
    <w:rsid w:val="007940C1"/>
    <w:rsid w:val="007959EA"/>
    <w:rsid w:val="007959FE"/>
    <w:rsid w:val="007A0CF1"/>
    <w:rsid w:val="007A2AEE"/>
    <w:rsid w:val="007A71B4"/>
    <w:rsid w:val="007B6BA5"/>
    <w:rsid w:val="007C16A6"/>
    <w:rsid w:val="007C3390"/>
    <w:rsid w:val="007C42D8"/>
    <w:rsid w:val="007C4F4B"/>
    <w:rsid w:val="007D0D9F"/>
    <w:rsid w:val="007D2223"/>
    <w:rsid w:val="007D4E18"/>
    <w:rsid w:val="007D7362"/>
    <w:rsid w:val="007D79B3"/>
    <w:rsid w:val="007E5F05"/>
    <w:rsid w:val="007F13B3"/>
    <w:rsid w:val="007F3A21"/>
    <w:rsid w:val="007F5CE2"/>
    <w:rsid w:val="007F6611"/>
    <w:rsid w:val="007F75D4"/>
    <w:rsid w:val="0080215A"/>
    <w:rsid w:val="00803337"/>
    <w:rsid w:val="00810BAC"/>
    <w:rsid w:val="0081264C"/>
    <w:rsid w:val="00812EE9"/>
    <w:rsid w:val="008175E9"/>
    <w:rsid w:val="00823009"/>
    <w:rsid w:val="008242D7"/>
    <w:rsid w:val="0082577B"/>
    <w:rsid w:val="0083016D"/>
    <w:rsid w:val="00830C59"/>
    <w:rsid w:val="00841E8F"/>
    <w:rsid w:val="008432DA"/>
    <w:rsid w:val="0085065F"/>
    <w:rsid w:val="00850CFC"/>
    <w:rsid w:val="00863404"/>
    <w:rsid w:val="00863A5F"/>
    <w:rsid w:val="00863B0F"/>
    <w:rsid w:val="00866893"/>
    <w:rsid w:val="00866F02"/>
    <w:rsid w:val="00867D18"/>
    <w:rsid w:val="0087041E"/>
    <w:rsid w:val="00871F9A"/>
    <w:rsid w:val="00871FD5"/>
    <w:rsid w:val="00880ED9"/>
    <w:rsid w:val="0088172E"/>
    <w:rsid w:val="00881EFA"/>
    <w:rsid w:val="00883033"/>
    <w:rsid w:val="0088668F"/>
    <w:rsid w:val="008879CB"/>
    <w:rsid w:val="00891568"/>
    <w:rsid w:val="00892F1B"/>
    <w:rsid w:val="00894EA1"/>
    <w:rsid w:val="00895297"/>
    <w:rsid w:val="00895A03"/>
    <w:rsid w:val="008979B1"/>
    <w:rsid w:val="008A6B25"/>
    <w:rsid w:val="008A6C4F"/>
    <w:rsid w:val="008A746E"/>
    <w:rsid w:val="008B087D"/>
    <w:rsid w:val="008B1BB1"/>
    <w:rsid w:val="008B389E"/>
    <w:rsid w:val="008C0F85"/>
    <w:rsid w:val="008C2AF5"/>
    <w:rsid w:val="008D045E"/>
    <w:rsid w:val="008D3F25"/>
    <w:rsid w:val="008D4D82"/>
    <w:rsid w:val="008D51CF"/>
    <w:rsid w:val="008D63F6"/>
    <w:rsid w:val="008E0E46"/>
    <w:rsid w:val="008E5B7D"/>
    <w:rsid w:val="008E7116"/>
    <w:rsid w:val="008F11ED"/>
    <w:rsid w:val="008F143B"/>
    <w:rsid w:val="008F16EB"/>
    <w:rsid w:val="008F3882"/>
    <w:rsid w:val="008F4B7C"/>
    <w:rsid w:val="008F5C90"/>
    <w:rsid w:val="008F5DFE"/>
    <w:rsid w:val="008F6D53"/>
    <w:rsid w:val="008F7188"/>
    <w:rsid w:val="0090183D"/>
    <w:rsid w:val="00903E84"/>
    <w:rsid w:val="009046EA"/>
    <w:rsid w:val="009119F5"/>
    <w:rsid w:val="00916413"/>
    <w:rsid w:val="00921AEF"/>
    <w:rsid w:val="00923F91"/>
    <w:rsid w:val="0092478D"/>
    <w:rsid w:val="00926E47"/>
    <w:rsid w:val="00927F33"/>
    <w:rsid w:val="00932C34"/>
    <w:rsid w:val="00934D98"/>
    <w:rsid w:val="00941C71"/>
    <w:rsid w:val="00942B4D"/>
    <w:rsid w:val="00947162"/>
    <w:rsid w:val="00951294"/>
    <w:rsid w:val="009521DE"/>
    <w:rsid w:val="00953250"/>
    <w:rsid w:val="00954BB0"/>
    <w:rsid w:val="00960CCA"/>
    <w:rsid w:val="009610D0"/>
    <w:rsid w:val="009612F4"/>
    <w:rsid w:val="00961DE2"/>
    <w:rsid w:val="00961FC8"/>
    <w:rsid w:val="0096375C"/>
    <w:rsid w:val="009649F4"/>
    <w:rsid w:val="009662E6"/>
    <w:rsid w:val="0097095E"/>
    <w:rsid w:val="00970BAF"/>
    <w:rsid w:val="009715D7"/>
    <w:rsid w:val="00975569"/>
    <w:rsid w:val="009801BE"/>
    <w:rsid w:val="009812FA"/>
    <w:rsid w:val="00981540"/>
    <w:rsid w:val="0098592B"/>
    <w:rsid w:val="00985FC4"/>
    <w:rsid w:val="00990766"/>
    <w:rsid w:val="00991261"/>
    <w:rsid w:val="009964C4"/>
    <w:rsid w:val="009A0D9F"/>
    <w:rsid w:val="009A2F87"/>
    <w:rsid w:val="009A3256"/>
    <w:rsid w:val="009A4845"/>
    <w:rsid w:val="009A680F"/>
    <w:rsid w:val="009A7B81"/>
    <w:rsid w:val="009B4367"/>
    <w:rsid w:val="009B6119"/>
    <w:rsid w:val="009B75D7"/>
    <w:rsid w:val="009C122C"/>
    <w:rsid w:val="009C5FA8"/>
    <w:rsid w:val="009C6C95"/>
    <w:rsid w:val="009C76E4"/>
    <w:rsid w:val="009D01C0"/>
    <w:rsid w:val="009D3603"/>
    <w:rsid w:val="009D5AB1"/>
    <w:rsid w:val="009D6A08"/>
    <w:rsid w:val="009D7ECD"/>
    <w:rsid w:val="009E0A16"/>
    <w:rsid w:val="009E1FCB"/>
    <w:rsid w:val="009E2439"/>
    <w:rsid w:val="009E4ACB"/>
    <w:rsid w:val="009E60C8"/>
    <w:rsid w:val="009E6CB7"/>
    <w:rsid w:val="009E7970"/>
    <w:rsid w:val="009F0ADF"/>
    <w:rsid w:val="009F2EAC"/>
    <w:rsid w:val="009F57E3"/>
    <w:rsid w:val="00A01545"/>
    <w:rsid w:val="00A02CB0"/>
    <w:rsid w:val="00A10F4F"/>
    <w:rsid w:val="00A11067"/>
    <w:rsid w:val="00A11CA7"/>
    <w:rsid w:val="00A1704A"/>
    <w:rsid w:val="00A208AF"/>
    <w:rsid w:val="00A21EF5"/>
    <w:rsid w:val="00A228CF"/>
    <w:rsid w:val="00A26F16"/>
    <w:rsid w:val="00A314D1"/>
    <w:rsid w:val="00A425EB"/>
    <w:rsid w:val="00A4472E"/>
    <w:rsid w:val="00A51BE5"/>
    <w:rsid w:val="00A55C78"/>
    <w:rsid w:val="00A569BC"/>
    <w:rsid w:val="00A616D1"/>
    <w:rsid w:val="00A64703"/>
    <w:rsid w:val="00A66E6F"/>
    <w:rsid w:val="00A71E4D"/>
    <w:rsid w:val="00A728B8"/>
    <w:rsid w:val="00A72F22"/>
    <w:rsid w:val="00A733BC"/>
    <w:rsid w:val="00A73C11"/>
    <w:rsid w:val="00A748A6"/>
    <w:rsid w:val="00A7519B"/>
    <w:rsid w:val="00A76250"/>
    <w:rsid w:val="00A76A69"/>
    <w:rsid w:val="00A80717"/>
    <w:rsid w:val="00A879A4"/>
    <w:rsid w:val="00A9433A"/>
    <w:rsid w:val="00A95D5A"/>
    <w:rsid w:val="00A9724D"/>
    <w:rsid w:val="00AA0BEB"/>
    <w:rsid w:val="00AA0FF8"/>
    <w:rsid w:val="00AA2F01"/>
    <w:rsid w:val="00AA538C"/>
    <w:rsid w:val="00AA7746"/>
    <w:rsid w:val="00AB39A1"/>
    <w:rsid w:val="00AB5F78"/>
    <w:rsid w:val="00AB6C37"/>
    <w:rsid w:val="00AB720B"/>
    <w:rsid w:val="00AC0F2C"/>
    <w:rsid w:val="00AC36FF"/>
    <w:rsid w:val="00AC502A"/>
    <w:rsid w:val="00AD0D09"/>
    <w:rsid w:val="00AD207D"/>
    <w:rsid w:val="00AD20FB"/>
    <w:rsid w:val="00AD50C5"/>
    <w:rsid w:val="00AE5B38"/>
    <w:rsid w:val="00AE5E9F"/>
    <w:rsid w:val="00AF0D93"/>
    <w:rsid w:val="00AF2D4A"/>
    <w:rsid w:val="00AF58C1"/>
    <w:rsid w:val="00B006ED"/>
    <w:rsid w:val="00B04A3F"/>
    <w:rsid w:val="00B055E0"/>
    <w:rsid w:val="00B05896"/>
    <w:rsid w:val="00B06643"/>
    <w:rsid w:val="00B13F05"/>
    <w:rsid w:val="00B13F2D"/>
    <w:rsid w:val="00B15055"/>
    <w:rsid w:val="00B17568"/>
    <w:rsid w:val="00B177D0"/>
    <w:rsid w:val="00B17D9E"/>
    <w:rsid w:val="00B24A76"/>
    <w:rsid w:val="00B2658E"/>
    <w:rsid w:val="00B30179"/>
    <w:rsid w:val="00B37B15"/>
    <w:rsid w:val="00B42E25"/>
    <w:rsid w:val="00B43EAE"/>
    <w:rsid w:val="00B44B70"/>
    <w:rsid w:val="00B44F87"/>
    <w:rsid w:val="00B45777"/>
    <w:rsid w:val="00B45C02"/>
    <w:rsid w:val="00B511D1"/>
    <w:rsid w:val="00B513BD"/>
    <w:rsid w:val="00B5622E"/>
    <w:rsid w:val="00B5774D"/>
    <w:rsid w:val="00B577CA"/>
    <w:rsid w:val="00B72A1E"/>
    <w:rsid w:val="00B81016"/>
    <w:rsid w:val="00B81E12"/>
    <w:rsid w:val="00B84880"/>
    <w:rsid w:val="00B8694D"/>
    <w:rsid w:val="00B91F0E"/>
    <w:rsid w:val="00B92D84"/>
    <w:rsid w:val="00B93BB1"/>
    <w:rsid w:val="00B96169"/>
    <w:rsid w:val="00BA339B"/>
    <w:rsid w:val="00BA4063"/>
    <w:rsid w:val="00BB120D"/>
    <w:rsid w:val="00BB1381"/>
    <w:rsid w:val="00BB597E"/>
    <w:rsid w:val="00BB6E23"/>
    <w:rsid w:val="00BC1E7E"/>
    <w:rsid w:val="00BC3EFD"/>
    <w:rsid w:val="00BC6265"/>
    <w:rsid w:val="00BC74E9"/>
    <w:rsid w:val="00BC7F91"/>
    <w:rsid w:val="00BD737A"/>
    <w:rsid w:val="00BE36A9"/>
    <w:rsid w:val="00BE4E9E"/>
    <w:rsid w:val="00BE610C"/>
    <w:rsid w:val="00BE6160"/>
    <w:rsid w:val="00BE618E"/>
    <w:rsid w:val="00BE6686"/>
    <w:rsid w:val="00BE7BEC"/>
    <w:rsid w:val="00BF0905"/>
    <w:rsid w:val="00BF0A5A"/>
    <w:rsid w:val="00BF0E63"/>
    <w:rsid w:val="00BF12A3"/>
    <w:rsid w:val="00BF16D7"/>
    <w:rsid w:val="00BF1FA7"/>
    <w:rsid w:val="00BF2373"/>
    <w:rsid w:val="00BF28E9"/>
    <w:rsid w:val="00BF50D3"/>
    <w:rsid w:val="00C00492"/>
    <w:rsid w:val="00C0239E"/>
    <w:rsid w:val="00C044E2"/>
    <w:rsid w:val="00C048CB"/>
    <w:rsid w:val="00C066F3"/>
    <w:rsid w:val="00C12D25"/>
    <w:rsid w:val="00C12DA4"/>
    <w:rsid w:val="00C149ED"/>
    <w:rsid w:val="00C15B9D"/>
    <w:rsid w:val="00C25599"/>
    <w:rsid w:val="00C346FB"/>
    <w:rsid w:val="00C45576"/>
    <w:rsid w:val="00C45EE6"/>
    <w:rsid w:val="00C463DD"/>
    <w:rsid w:val="00C46953"/>
    <w:rsid w:val="00C50B2F"/>
    <w:rsid w:val="00C525AA"/>
    <w:rsid w:val="00C57316"/>
    <w:rsid w:val="00C61ABA"/>
    <w:rsid w:val="00C624AA"/>
    <w:rsid w:val="00C62E06"/>
    <w:rsid w:val="00C67B4E"/>
    <w:rsid w:val="00C71C9B"/>
    <w:rsid w:val="00C745C3"/>
    <w:rsid w:val="00C82021"/>
    <w:rsid w:val="00C90691"/>
    <w:rsid w:val="00CA24A4"/>
    <w:rsid w:val="00CA456E"/>
    <w:rsid w:val="00CB348D"/>
    <w:rsid w:val="00CB614A"/>
    <w:rsid w:val="00CB7351"/>
    <w:rsid w:val="00CB7D56"/>
    <w:rsid w:val="00CC0D76"/>
    <w:rsid w:val="00CC6D0B"/>
    <w:rsid w:val="00CD0E9B"/>
    <w:rsid w:val="00CD19CC"/>
    <w:rsid w:val="00CD2499"/>
    <w:rsid w:val="00CD46F5"/>
    <w:rsid w:val="00CD5CA1"/>
    <w:rsid w:val="00CD69F1"/>
    <w:rsid w:val="00CD6E53"/>
    <w:rsid w:val="00CD730C"/>
    <w:rsid w:val="00CD7A69"/>
    <w:rsid w:val="00CE21DE"/>
    <w:rsid w:val="00CE4A8F"/>
    <w:rsid w:val="00CF071D"/>
    <w:rsid w:val="00CF2680"/>
    <w:rsid w:val="00CF56A9"/>
    <w:rsid w:val="00CF7254"/>
    <w:rsid w:val="00D00B5B"/>
    <w:rsid w:val="00D0222E"/>
    <w:rsid w:val="00D10E28"/>
    <w:rsid w:val="00D13E59"/>
    <w:rsid w:val="00D14547"/>
    <w:rsid w:val="00D15B04"/>
    <w:rsid w:val="00D2031B"/>
    <w:rsid w:val="00D21103"/>
    <w:rsid w:val="00D25FE2"/>
    <w:rsid w:val="00D265D0"/>
    <w:rsid w:val="00D26E33"/>
    <w:rsid w:val="00D37DA9"/>
    <w:rsid w:val="00D406A7"/>
    <w:rsid w:val="00D41BD9"/>
    <w:rsid w:val="00D43252"/>
    <w:rsid w:val="00D44D86"/>
    <w:rsid w:val="00D47D94"/>
    <w:rsid w:val="00D50B7D"/>
    <w:rsid w:val="00D52012"/>
    <w:rsid w:val="00D55B1C"/>
    <w:rsid w:val="00D612BC"/>
    <w:rsid w:val="00D62752"/>
    <w:rsid w:val="00D6427F"/>
    <w:rsid w:val="00D704E5"/>
    <w:rsid w:val="00D714AD"/>
    <w:rsid w:val="00D72727"/>
    <w:rsid w:val="00D823B8"/>
    <w:rsid w:val="00D860B0"/>
    <w:rsid w:val="00D90DAA"/>
    <w:rsid w:val="00D91173"/>
    <w:rsid w:val="00D91225"/>
    <w:rsid w:val="00D915E8"/>
    <w:rsid w:val="00D918E1"/>
    <w:rsid w:val="00D919EB"/>
    <w:rsid w:val="00D92918"/>
    <w:rsid w:val="00D9548B"/>
    <w:rsid w:val="00D978C6"/>
    <w:rsid w:val="00DA0956"/>
    <w:rsid w:val="00DA357F"/>
    <w:rsid w:val="00DA3E12"/>
    <w:rsid w:val="00DA668A"/>
    <w:rsid w:val="00DC18AD"/>
    <w:rsid w:val="00DC2691"/>
    <w:rsid w:val="00DC5FA6"/>
    <w:rsid w:val="00DC74FA"/>
    <w:rsid w:val="00DD1367"/>
    <w:rsid w:val="00DD1E22"/>
    <w:rsid w:val="00DD26FF"/>
    <w:rsid w:val="00DD4CB5"/>
    <w:rsid w:val="00DD57E0"/>
    <w:rsid w:val="00DD79E2"/>
    <w:rsid w:val="00DD7B4A"/>
    <w:rsid w:val="00DD7C8C"/>
    <w:rsid w:val="00DE2AD7"/>
    <w:rsid w:val="00DE4BB7"/>
    <w:rsid w:val="00DE5767"/>
    <w:rsid w:val="00DF1194"/>
    <w:rsid w:val="00DF17C5"/>
    <w:rsid w:val="00DF3C27"/>
    <w:rsid w:val="00DF5B65"/>
    <w:rsid w:val="00DF7CAE"/>
    <w:rsid w:val="00E01BFF"/>
    <w:rsid w:val="00E01CFE"/>
    <w:rsid w:val="00E07CB3"/>
    <w:rsid w:val="00E1450F"/>
    <w:rsid w:val="00E164F9"/>
    <w:rsid w:val="00E17D26"/>
    <w:rsid w:val="00E20126"/>
    <w:rsid w:val="00E209F3"/>
    <w:rsid w:val="00E21040"/>
    <w:rsid w:val="00E22BCA"/>
    <w:rsid w:val="00E34312"/>
    <w:rsid w:val="00E423C0"/>
    <w:rsid w:val="00E42D32"/>
    <w:rsid w:val="00E4321E"/>
    <w:rsid w:val="00E43FD1"/>
    <w:rsid w:val="00E46BAB"/>
    <w:rsid w:val="00E50F57"/>
    <w:rsid w:val="00E51BD3"/>
    <w:rsid w:val="00E54ACE"/>
    <w:rsid w:val="00E576A5"/>
    <w:rsid w:val="00E61D92"/>
    <w:rsid w:val="00E63016"/>
    <w:rsid w:val="00E6414C"/>
    <w:rsid w:val="00E65232"/>
    <w:rsid w:val="00E7071D"/>
    <w:rsid w:val="00E7260F"/>
    <w:rsid w:val="00E755D5"/>
    <w:rsid w:val="00E76F0D"/>
    <w:rsid w:val="00E7765F"/>
    <w:rsid w:val="00E777EA"/>
    <w:rsid w:val="00E778BF"/>
    <w:rsid w:val="00E804FC"/>
    <w:rsid w:val="00E8702D"/>
    <w:rsid w:val="00E87D0B"/>
    <w:rsid w:val="00E916A9"/>
    <w:rsid w:val="00E916DE"/>
    <w:rsid w:val="00E91E32"/>
    <w:rsid w:val="00E925AD"/>
    <w:rsid w:val="00E9323C"/>
    <w:rsid w:val="00E9445D"/>
    <w:rsid w:val="00E953E7"/>
    <w:rsid w:val="00E96630"/>
    <w:rsid w:val="00EA05A7"/>
    <w:rsid w:val="00EA1139"/>
    <w:rsid w:val="00EA21B2"/>
    <w:rsid w:val="00EB0336"/>
    <w:rsid w:val="00EC5BE3"/>
    <w:rsid w:val="00EC736D"/>
    <w:rsid w:val="00EC79CF"/>
    <w:rsid w:val="00ED18DC"/>
    <w:rsid w:val="00ED2ADB"/>
    <w:rsid w:val="00ED4778"/>
    <w:rsid w:val="00ED6058"/>
    <w:rsid w:val="00ED6201"/>
    <w:rsid w:val="00ED7A2A"/>
    <w:rsid w:val="00EE082D"/>
    <w:rsid w:val="00EE3736"/>
    <w:rsid w:val="00EF0C52"/>
    <w:rsid w:val="00EF1D7F"/>
    <w:rsid w:val="00EF6A43"/>
    <w:rsid w:val="00F00807"/>
    <w:rsid w:val="00F0137E"/>
    <w:rsid w:val="00F01C19"/>
    <w:rsid w:val="00F16C1E"/>
    <w:rsid w:val="00F21786"/>
    <w:rsid w:val="00F235D0"/>
    <w:rsid w:val="00F2697A"/>
    <w:rsid w:val="00F2721A"/>
    <w:rsid w:val="00F32FC3"/>
    <w:rsid w:val="00F3557C"/>
    <w:rsid w:val="00F3742B"/>
    <w:rsid w:val="00F40E11"/>
    <w:rsid w:val="00F41FDB"/>
    <w:rsid w:val="00F4367A"/>
    <w:rsid w:val="00F438FA"/>
    <w:rsid w:val="00F44BDC"/>
    <w:rsid w:val="00F507EC"/>
    <w:rsid w:val="00F50E6F"/>
    <w:rsid w:val="00F54143"/>
    <w:rsid w:val="00F54443"/>
    <w:rsid w:val="00F54999"/>
    <w:rsid w:val="00F55E02"/>
    <w:rsid w:val="00F56D63"/>
    <w:rsid w:val="00F56EDA"/>
    <w:rsid w:val="00F57388"/>
    <w:rsid w:val="00F5781F"/>
    <w:rsid w:val="00F609A9"/>
    <w:rsid w:val="00F6301F"/>
    <w:rsid w:val="00F71DE9"/>
    <w:rsid w:val="00F7364E"/>
    <w:rsid w:val="00F80C58"/>
    <w:rsid w:val="00F80C99"/>
    <w:rsid w:val="00F810ED"/>
    <w:rsid w:val="00F867EC"/>
    <w:rsid w:val="00F90B89"/>
    <w:rsid w:val="00F91B2B"/>
    <w:rsid w:val="00FA5188"/>
    <w:rsid w:val="00FA5993"/>
    <w:rsid w:val="00FA7D0F"/>
    <w:rsid w:val="00FB51DD"/>
    <w:rsid w:val="00FB78C3"/>
    <w:rsid w:val="00FC03CD"/>
    <w:rsid w:val="00FC0646"/>
    <w:rsid w:val="00FC27F4"/>
    <w:rsid w:val="00FC5E8B"/>
    <w:rsid w:val="00FC68B7"/>
    <w:rsid w:val="00FD0BFF"/>
    <w:rsid w:val="00FD23DB"/>
    <w:rsid w:val="00FE32EB"/>
    <w:rsid w:val="00FE6985"/>
    <w:rsid w:val="00FE6FC6"/>
    <w:rsid w:val="00FE7AD7"/>
    <w:rsid w:val="00FF04E7"/>
    <w:rsid w:val="00FF16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8AA28"/>
  <w15:docId w15:val="{754E3E8E-E133-4B44-A2B7-6D779D0E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E9B"/>
    <w:pPr>
      <w:suppressAutoHyphens/>
      <w:spacing w:line="240" w:lineRule="atLeast"/>
    </w:pPr>
    <w:rPr>
      <w:lang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link w:val="Heading5Char"/>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rsid w:val="00E925AD"/>
    <w:rPr>
      <w:rFonts w:ascii="Times New Roman" w:hAnsi="Times New Roman"/>
      <w:sz w:val="18"/>
      <w:vertAlign w:val="superscript"/>
    </w:rPr>
  </w:style>
  <w:style w:type="character" w:styleId="FootnoteReference">
    <w:name w:val="footnote reference"/>
    <w:aliases w:val="4_G"/>
    <w:basedOn w:val="DefaultParagraphFont"/>
    <w:rsid w:val="00E925AD"/>
    <w:rPr>
      <w:rFonts w:ascii="Times New Roman" w:hAnsi="Times New Roman"/>
      <w:sz w:val="18"/>
      <w:vertAlign w:val="superscript"/>
    </w:rPr>
  </w:style>
  <w:style w:type="paragraph" w:styleId="FootnoteText">
    <w:name w:val="footnote text"/>
    <w:aliases w:val="5_G"/>
    <w:basedOn w:val="Normal"/>
    <w:link w:val="FootnoteTextChar"/>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rsid w:val="00E925AD"/>
    <w:pPr>
      <w:numPr>
        <w:numId w:val="17"/>
      </w:numPr>
      <w:spacing w:after="120"/>
      <w:ind w:right="1134"/>
      <w:jc w:val="both"/>
    </w:pPr>
  </w:style>
  <w:style w:type="paragraph" w:styleId="EndnoteText">
    <w:name w:val="endnote text"/>
    <w:aliases w:val="2_G"/>
    <w:basedOn w:val="FootnoteText"/>
    <w:rsid w:val="00E925AD"/>
  </w:style>
  <w:style w:type="paragraph" w:customStyle="1" w:styleId="Bullet2G">
    <w:name w:val="_Bullet 2_G"/>
    <w:basedOn w:val="Normal"/>
    <w:rsid w:val="00E925AD"/>
    <w:pPr>
      <w:numPr>
        <w:numId w:val="18"/>
      </w:numPr>
      <w:spacing w:after="120"/>
      <w:ind w:right="1134"/>
      <w:jc w:val="both"/>
    </w:pPr>
  </w:style>
  <w:style w:type="paragraph" w:customStyle="1" w:styleId="H1G">
    <w:name w:val="_ H_1_G"/>
    <w:basedOn w:val="Normal"/>
    <w:next w:val="Normal"/>
    <w:link w:val="H1GChar"/>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semiHidden/>
    <w:rsid w:val="00E925AD"/>
    <w:rPr>
      <w:color w:val="auto"/>
      <w:u w:val="none"/>
    </w:rPr>
  </w:style>
  <w:style w:type="paragraph" w:styleId="Footer">
    <w:name w:val="footer"/>
    <w:aliases w:val="3_G"/>
    <w:basedOn w:val="Normal"/>
    <w:rsid w:val="00E925AD"/>
    <w:pPr>
      <w:spacing w:line="240" w:lineRule="auto"/>
    </w:pPr>
    <w:rPr>
      <w:sz w:val="16"/>
    </w:rPr>
  </w:style>
  <w:style w:type="paragraph" w:styleId="Header">
    <w:name w:val="header"/>
    <w:aliases w:val="6_G"/>
    <w:basedOn w:val="Normal"/>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E925AD"/>
    <w:rPr>
      <w:color w:val="auto"/>
      <w:u w:val="none"/>
    </w:rPr>
  </w:style>
  <w:style w:type="character" w:customStyle="1" w:styleId="HChGChar">
    <w:name w:val="_ H _Ch_G Char"/>
    <w:link w:val="HChG"/>
    <w:rsid w:val="00AD0D09"/>
    <w:rPr>
      <w:b/>
      <w:sz w:val="28"/>
      <w:lang w:eastAsia="en-US"/>
    </w:rPr>
  </w:style>
  <w:style w:type="character" w:customStyle="1" w:styleId="FootnoteTextChar">
    <w:name w:val="Footnote Text Char"/>
    <w:aliases w:val="5_G Char"/>
    <w:basedOn w:val="DefaultParagraphFont"/>
    <w:link w:val="FootnoteText"/>
    <w:rsid w:val="00AD0D09"/>
    <w:rPr>
      <w:sz w:val="18"/>
      <w:lang w:eastAsia="en-US"/>
    </w:rPr>
  </w:style>
  <w:style w:type="character" w:customStyle="1" w:styleId="H1GChar">
    <w:name w:val="_ H_1_G Char"/>
    <w:link w:val="H1G"/>
    <w:rsid w:val="00AD0D09"/>
    <w:rPr>
      <w:b/>
      <w:sz w:val="24"/>
      <w:lang w:eastAsia="en-US"/>
    </w:rPr>
  </w:style>
  <w:style w:type="character" w:customStyle="1" w:styleId="SingleTxtGChar">
    <w:name w:val="_ Single Txt_G Char"/>
    <w:link w:val="SingleTxtG"/>
    <w:rsid w:val="00AD0D09"/>
    <w:rPr>
      <w:lang w:eastAsia="en-US"/>
    </w:rPr>
  </w:style>
  <w:style w:type="character" w:customStyle="1" w:styleId="Heading5Char">
    <w:name w:val="Heading 5 Char"/>
    <w:basedOn w:val="DefaultParagraphFont"/>
    <w:link w:val="Heading5"/>
    <w:rsid w:val="00AD0D09"/>
    <w:rPr>
      <w:lang w:eastAsia="en-US"/>
    </w:rPr>
  </w:style>
  <w:style w:type="paragraph" w:styleId="BalloonText">
    <w:name w:val="Balloon Text"/>
    <w:basedOn w:val="Normal"/>
    <w:link w:val="BalloonTextChar"/>
    <w:semiHidden/>
    <w:unhideWhenUsed/>
    <w:rsid w:val="00C573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57316"/>
    <w:rPr>
      <w:rFonts w:ascii="Segoe UI" w:hAnsi="Segoe UI" w:cs="Segoe UI"/>
      <w:sz w:val="18"/>
      <w:szCs w:val="18"/>
      <w:lang w:eastAsia="en-US"/>
    </w:rPr>
  </w:style>
  <w:style w:type="paragraph" w:customStyle="1" w:styleId="Default">
    <w:name w:val="Default"/>
    <w:rsid w:val="00C82021"/>
    <w:pPr>
      <w:autoSpaceDE w:val="0"/>
      <w:autoSpaceDN w:val="0"/>
      <w:adjustRightInd w:val="0"/>
    </w:pPr>
    <w:rPr>
      <w:color w:val="000000"/>
      <w:sz w:val="24"/>
      <w:szCs w:val="24"/>
    </w:rPr>
  </w:style>
  <w:style w:type="paragraph" w:styleId="Bibliography">
    <w:name w:val="Bibliography"/>
    <w:basedOn w:val="Normal"/>
    <w:next w:val="Normal"/>
    <w:uiPriority w:val="37"/>
    <w:semiHidden/>
    <w:unhideWhenUsed/>
    <w:rsid w:val="00697ABF"/>
  </w:style>
  <w:style w:type="paragraph" w:styleId="BlockText">
    <w:name w:val="Block Text"/>
    <w:basedOn w:val="Normal"/>
    <w:semiHidden/>
    <w:unhideWhenUsed/>
    <w:rsid w:val="00697AB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697ABF"/>
    <w:pPr>
      <w:spacing w:after="120"/>
    </w:pPr>
  </w:style>
  <w:style w:type="character" w:customStyle="1" w:styleId="BodyTextChar">
    <w:name w:val="Body Text Char"/>
    <w:basedOn w:val="DefaultParagraphFont"/>
    <w:link w:val="BodyText"/>
    <w:semiHidden/>
    <w:rsid w:val="00697ABF"/>
    <w:rPr>
      <w:lang w:eastAsia="en-US"/>
    </w:rPr>
  </w:style>
  <w:style w:type="paragraph" w:styleId="BodyText2">
    <w:name w:val="Body Text 2"/>
    <w:basedOn w:val="Normal"/>
    <w:link w:val="BodyText2Char"/>
    <w:semiHidden/>
    <w:unhideWhenUsed/>
    <w:rsid w:val="00697ABF"/>
    <w:pPr>
      <w:spacing w:after="120" w:line="480" w:lineRule="auto"/>
    </w:pPr>
  </w:style>
  <w:style w:type="character" w:customStyle="1" w:styleId="BodyText2Char">
    <w:name w:val="Body Text 2 Char"/>
    <w:basedOn w:val="DefaultParagraphFont"/>
    <w:link w:val="BodyText2"/>
    <w:semiHidden/>
    <w:rsid w:val="00697ABF"/>
    <w:rPr>
      <w:lang w:eastAsia="en-US"/>
    </w:rPr>
  </w:style>
  <w:style w:type="paragraph" w:styleId="BodyText3">
    <w:name w:val="Body Text 3"/>
    <w:basedOn w:val="Normal"/>
    <w:link w:val="BodyText3Char"/>
    <w:semiHidden/>
    <w:unhideWhenUsed/>
    <w:rsid w:val="00697ABF"/>
    <w:pPr>
      <w:spacing w:after="120"/>
    </w:pPr>
    <w:rPr>
      <w:sz w:val="16"/>
      <w:szCs w:val="16"/>
    </w:rPr>
  </w:style>
  <w:style w:type="character" w:customStyle="1" w:styleId="BodyText3Char">
    <w:name w:val="Body Text 3 Char"/>
    <w:basedOn w:val="DefaultParagraphFont"/>
    <w:link w:val="BodyText3"/>
    <w:semiHidden/>
    <w:rsid w:val="00697ABF"/>
    <w:rPr>
      <w:sz w:val="16"/>
      <w:szCs w:val="16"/>
      <w:lang w:eastAsia="en-US"/>
    </w:rPr>
  </w:style>
  <w:style w:type="paragraph" w:styleId="BodyTextFirstIndent">
    <w:name w:val="Body Text First Indent"/>
    <w:basedOn w:val="BodyText"/>
    <w:link w:val="BodyTextFirstIndentChar"/>
    <w:semiHidden/>
    <w:unhideWhenUsed/>
    <w:rsid w:val="00697ABF"/>
    <w:pPr>
      <w:spacing w:after="0"/>
      <w:ind w:firstLine="360"/>
    </w:pPr>
  </w:style>
  <w:style w:type="character" w:customStyle="1" w:styleId="BodyTextFirstIndentChar">
    <w:name w:val="Body Text First Indent Char"/>
    <w:basedOn w:val="BodyTextChar"/>
    <w:link w:val="BodyTextFirstIndent"/>
    <w:semiHidden/>
    <w:rsid w:val="00697ABF"/>
    <w:rPr>
      <w:lang w:eastAsia="en-US"/>
    </w:rPr>
  </w:style>
  <w:style w:type="paragraph" w:styleId="BodyTextIndent">
    <w:name w:val="Body Text Indent"/>
    <w:basedOn w:val="Normal"/>
    <w:link w:val="BodyTextIndentChar"/>
    <w:semiHidden/>
    <w:unhideWhenUsed/>
    <w:rsid w:val="00697ABF"/>
    <w:pPr>
      <w:spacing w:after="120"/>
      <w:ind w:left="283"/>
    </w:pPr>
  </w:style>
  <w:style w:type="character" w:customStyle="1" w:styleId="BodyTextIndentChar">
    <w:name w:val="Body Text Indent Char"/>
    <w:basedOn w:val="DefaultParagraphFont"/>
    <w:link w:val="BodyTextIndent"/>
    <w:semiHidden/>
    <w:rsid w:val="00697ABF"/>
    <w:rPr>
      <w:lang w:eastAsia="en-US"/>
    </w:rPr>
  </w:style>
  <w:style w:type="paragraph" w:styleId="BodyTextFirstIndent2">
    <w:name w:val="Body Text First Indent 2"/>
    <w:basedOn w:val="BodyTextIndent"/>
    <w:link w:val="BodyTextFirstIndent2Char"/>
    <w:semiHidden/>
    <w:unhideWhenUsed/>
    <w:rsid w:val="00697ABF"/>
    <w:pPr>
      <w:spacing w:after="0"/>
      <w:ind w:left="360" w:firstLine="360"/>
    </w:pPr>
  </w:style>
  <w:style w:type="character" w:customStyle="1" w:styleId="BodyTextFirstIndent2Char">
    <w:name w:val="Body Text First Indent 2 Char"/>
    <w:basedOn w:val="BodyTextIndentChar"/>
    <w:link w:val="BodyTextFirstIndent2"/>
    <w:semiHidden/>
    <w:rsid w:val="00697ABF"/>
    <w:rPr>
      <w:lang w:eastAsia="en-US"/>
    </w:rPr>
  </w:style>
  <w:style w:type="paragraph" w:styleId="BodyTextIndent2">
    <w:name w:val="Body Text Indent 2"/>
    <w:basedOn w:val="Normal"/>
    <w:link w:val="BodyTextIndent2Char"/>
    <w:semiHidden/>
    <w:unhideWhenUsed/>
    <w:rsid w:val="00697ABF"/>
    <w:pPr>
      <w:spacing w:after="120" w:line="480" w:lineRule="auto"/>
      <w:ind w:left="283"/>
    </w:pPr>
  </w:style>
  <w:style w:type="character" w:customStyle="1" w:styleId="BodyTextIndent2Char">
    <w:name w:val="Body Text Indent 2 Char"/>
    <w:basedOn w:val="DefaultParagraphFont"/>
    <w:link w:val="BodyTextIndent2"/>
    <w:semiHidden/>
    <w:rsid w:val="00697ABF"/>
    <w:rPr>
      <w:lang w:eastAsia="en-US"/>
    </w:rPr>
  </w:style>
  <w:style w:type="paragraph" w:styleId="BodyTextIndent3">
    <w:name w:val="Body Text Indent 3"/>
    <w:basedOn w:val="Normal"/>
    <w:link w:val="BodyTextIndent3Char"/>
    <w:semiHidden/>
    <w:unhideWhenUsed/>
    <w:rsid w:val="00697ABF"/>
    <w:pPr>
      <w:spacing w:after="120"/>
      <w:ind w:left="283"/>
    </w:pPr>
    <w:rPr>
      <w:sz w:val="16"/>
      <w:szCs w:val="16"/>
    </w:rPr>
  </w:style>
  <w:style w:type="character" w:customStyle="1" w:styleId="BodyTextIndent3Char">
    <w:name w:val="Body Text Indent 3 Char"/>
    <w:basedOn w:val="DefaultParagraphFont"/>
    <w:link w:val="BodyTextIndent3"/>
    <w:semiHidden/>
    <w:rsid w:val="00697ABF"/>
    <w:rPr>
      <w:sz w:val="16"/>
      <w:szCs w:val="16"/>
      <w:lang w:eastAsia="en-US"/>
    </w:rPr>
  </w:style>
  <w:style w:type="paragraph" w:styleId="Caption">
    <w:name w:val="caption"/>
    <w:basedOn w:val="Normal"/>
    <w:next w:val="Normal"/>
    <w:semiHidden/>
    <w:unhideWhenUsed/>
    <w:qFormat/>
    <w:rsid w:val="00697ABF"/>
    <w:pPr>
      <w:spacing w:after="200" w:line="240" w:lineRule="auto"/>
    </w:pPr>
    <w:rPr>
      <w:i/>
      <w:iCs/>
      <w:color w:val="1F497D" w:themeColor="text2"/>
      <w:sz w:val="18"/>
      <w:szCs w:val="18"/>
    </w:rPr>
  </w:style>
  <w:style w:type="paragraph" w:styleId="Closing">
    <w:name w:val="Closing"/>
    <w:basedOn w:val="Normal"/>
    <w:link w:val="ClosingChar"/>
    <w:semiHidden/>
    <w:unhideWhenUsed/>
    <w:rsid w:val="00697ABF"/>
    <w:pPr>
      <w:spacing w:line="240" w:lineRule="auto"/>
      <w:ind w:left="4252"/>
    </w:pPr>
  </w:style>
  <w:style w:type="character" w:customStyle="1" w:styleId="ClosingChar">
    <w:name w:val="Closing Char"/>
    <w:basedOn w:val="DefaultParagraphFont"/>
    <w:link w:val="Closing"/>
    <w:semiHidden/>
    <w:rsid w:val="00697ABF"/>
    <w:rPr>
      <w:lang w:eastAsia="en-US"/>
    </w:rPr>
  </w:style>
  <w:style w:type="paragraph" w:styleId="CommentText">
    <w:name w:val="annotation text"/>
    <w:basedOn w:val="Normal"/>
    <w:link w:val="CommentTextChar"/>
    <w:semiHidden/>
    <w:unhideWhenUsed/>
    <w:rsid w:val="00697ABF"/>
    <w:pPr>
      <w:spacing w:line="240" w:lineRule="auto"/>
    </w:pPr>
  </w:style>
  <w:style w:type="character" w:customStyle="1" w:styleId="CommentTextChar">
    <w:name w:val="Comment Text Char"/>
    <w:basedOn w:val="DefaultParagraphFont"/>
    <w:link w:val="CommentText"/>
    <w:semiHidden/>
    <w:rsid w:val="00697ABF"/>
    <w:rPr>
      <w:lang w:eastAsia="en-US"/>
    </w:rPr>
  </w:style>
  <w:style w:type="paragraph" w:styleId="CommentSubject">
    <w:name w:val="annotation subject"/>
    <w:basedOn w:val="CommentText"/>
    <w:next w:val="CommentText"/>
    <w:link w:val="CommentSubjectChar"/>
    <w:semiHidden/>
    <w:unhideWhenUsed/>
    <w:rsid w:val="00697ABF"/>
    <w:rPr>
      <w:b/>
      <w:bCs/>
    </w:rPr>
  </w:style>
  <w:style w:type="character" w:customStyle="1" w:styleId="CommentSubjectChar">
    <w:name w:val="Comment Subject Char"/>
    <w:basedOn w:val="CommentTextChar"/>
    <w:link w:val="CommentSubject"/>
    <w:semiHidden/>
    <w:rsid w:val="00697ABF"/>
    <w:rPr>
      <w:b/>
      <w:bCs/>
      <w:lang w:eastAsia="en-US"/>
    </w:rPr>
  </w:style>
  <w:style w:type="paragraph" w:styleId="Date">
    <w:name w:val="Date"/>
    <w:basedOn w:val="Normal"/>
    <w:next w:val="Normal"/>
    <w:link w:val="DateChar"/>
    <w:semiHidden/>
    <w:unhideWhenUsed/>
    <w:rsid w:val="00697ABF"/>
  </w:style>
  <w:style w:type="character" w:customStyle="1" w:styleId="DateChar">
    <w:name w:val="Date Char"/>
    <w:basedOn w:val="DefaultParagraphFont"/>
    <w:link w:val="Date"/>
    <w:semiHidden/>
    <w:rsid w:val="00697ABF"/>
    <w:rPr>
      <w:lang w:eastAsia="en-US"/>
    </w:rPr>
  </w:style>
  <w:style w:type="paragraph" w:styleId="DocumentMap">
    <w:name w:val="Document Map"/>
    <w:basedOn w:val="Normal"/>
    <w:link w:val="DocumentMapChar"/>
    <w:semiHidden/>
    <w:unhideWhenUsed/>
    <w:rsid w:val="00697AB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97ABF"/>
    <w:rPr>
      <w:rFonts w:ascii="Segoe UI" w:hAnsi="Segoe UI" w:cs="Segoe UI"/>
      <w:sz w:val="16"/>
      <w:szCs w:val="16"/>
      <w:lang w:eastAsia="en-US"/>
    </w:rPr>
  </w:style>
  <w:style w:type="paragraph" w:styleId="E-mailSignature">
    <w:name w:val="E-mail Signature"/>
    <w:basedOn w:val="Normal"/>
    <w:link w:val="E-mailSignatureChar"/>
    <w:semiHidden/>
    <w:unhideWhenUsed/>
    <w:rsid w:val="00697ABF"/>
    <w:pPr>
      <w:spacing w:line="240" w:lineRule="auto"/>
    </w:pPr>
  </w:style>
  <w:style w:type="character" w:customStyle="1" w:styleId="E-mailSignatureChar">
    <w:name w:val="E-mail Signature Char"/>
    <w:basedOn w:val="DefaultParagraphFont"/>
    <w:link w:val="E-mailSignature"/>
    <w:semiHidden/>
    <w:rsid w:val="00697ABF"/>
    <w:rPr>
      <w:lang w:eastAsia="en-US"/>
    </w:rPr>
  </w:style>
  <w:style w:type="paragraph" w:styleId="EnvelopeAddress">
    <w:name w:val="envelope address"/>
    <w:basedOn w:val="Normal"/>
    <w:semiHidden/>
    <w:unhideWhenUsed/>
    <w:rsid w:val="00697AB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97ABF"/>
    <w:pPr>
      <w:spacing w:line="240" w:lineRule="auto"/>
    </w:pPr>
    <w:rPr>
      <w:rFonts w:asciiTheme="majorHAnsi" w:eastAsiaTheme="majorEastAsia" w:hAnsiTheme="majorHAnsi" w:cstheme="majorBidi"/>
    </w:rPr>
  </w:style>
  <w:style w:type="paragraph" w:styleId="HTMLAddress">
    <w:name w:val="HTML Address"/>
    <w:basedOn w:val="Normal"/>
    <w:link w:val="HTMLAddressChar"/>
    <w:semiHidden/>
    <w:unhideWhenUsed/>
    <w:rsid w:val="00697ABF"/>
    <w:pPr>
      <w:spacing w:line="240" w:lineRule="auto"/>
    </w:pPr>
    <w:rPr>
      <w:i/>
      <w:iCs/>
    </w:rPr>
  </w:style>
  <w:style w:type="character" w:customStyle="1" w:styleId="HTMLAddressChar">
    <w:name w:val="HTML Address Char"/>
    <w:basedOn w:val="DefaultParagraphFont"/>
    <w:link w:val="HTMLAddress"/>
    <w:semiHidden/>
    <w:rsid w:val="00697ABF"/>
    <w:rPr>
      <w:i/>
      <w:iCs/>
      <w:lang w:eastAsia="en-US"/>
    </w:rPr>
  </w:style>
  <w:style w:type="paragraph" w:styleId="HTMLPreformatted">
    <w:name w:val="HTML Preformatted"/>
    <w:basedOn w:val="Normal"/>
    <w:link w:val="HTMLPreformattedChar"/>
    <w:semiHidden/>
    <w:unhideWhenUsed/>
    <w:rsid w:val="00697ABF"/>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697ABF"/>
    <w:rPr>
      <w:rFonts w:ascii="Consolas" w:hAnsi="Consolas"/>
      <w:lang w:eastAsia="en-US"/>
    </w:rPr>
  </w:style>
  <w:style w:type="paragraph" w:styleId="Index1">
    <w:name w:val="index 1"/>
    <w:basedOn w:val="Normal"/>
    <w:next w:val="Normal"/>
    <w:autoRedefine/>
    <w:semiHidden/>
    <w:unhideWhenUsed/>
    <w:rsid w:val="00697ABF"/>
    <w:pPr>
      <w:spacing w:line="240" w:lineRule="auto"/>
      <w:ind w:left="200" w:hanging="200"/>
    </w:pPr>
  </w:style>
  <w:style w:type="paragraph" w:styleId="Index2">
    <w:name w:val="index 2"/>
    <w:basedOn w:val="Normal"/>
    <w:next w:val="Normal"/>
    <w:autoRedefine/>
    <w:semiHidden/>
    <w:unhideWhenUsed/>
    <w:rsid w:val="00697ABF"/>
    <w:pPr>
      <w:spacing w:line="240" w:lineRule="auto"/>
      <w:ind w:left="400" w:hanging="200"/>
    </w:pPr>
  </w:style>
  <w:style w:type="paragraph" w:styleId="Index3">
    <w:name w:val="index 3"/>
    <w:basedOn w:val="Normal"/>
    <w:next w:val="Normal"/>
    <w:autoRedefine/>
    <w:semiHidden/>
    <w:unhideWhenUsed/>
    <w:rsid w:val="00697ABF"/>
    <w:pPr>
      <w:spacing w:line="240" w:lineRule="auto"/>
      <w:ind w:left="600" w:hanging="200"/>
    </w:pPr>
  </w:style>
  <w:style w:type="paragraph" w:styleId="Index4">
    <w:name w:val="index 4"/>
    <w:basedOn w:val="Normal"/>
    <w:next w:val="Normal"/>
    <w:autoRedefine/>
    <w:semiHidden/>
    <w:unhideWhenUsed/>
    <w:rsid w:val="00697ABF"/>
    <w:pPr>
      <w:spacing w:line="240" w:lineRule="auto"/>
      <w:ind w:left="800" w:hanging="200"/>
    </w:pPr>
  </w:style>
  <w:style w:type="paragraph" w:styleId="Index5">
    <w:name w:val="index 5"/>
    <w:basedOn w:val="Normal"/>
    <w:next w:val="Normal"/>
    <w:autoRedefine/>
    <w:semiHidden/>
    <w:unhideWhenUsed/>
    <w:rsid w:val="00697ABF"/>
    <w:pPr>
      <w:spacing w:line="240" w:lineRule="auto"/>
      <w:ind w:left="1000" w:hanging="200"/>
    </w:pPr>
  </w:style>
  <w:style w:type="paragraph" w:styleId="Index6">
    <w:name w:val="index 6"/>
    <w:basedOn w:val="Normal"/>
    <w:next w:val="Normal"/>
    <w:autoRedefine/>
    <w:semiHidden/>
    <w:unhideWhenUsed/>
    <w:rsid w:val="00697ABF"/>
    <w:pPr>
      <w:spacing w:line="240" w:lineRule="auto"/>
      <w:ind w:left="1200" w:hanging="200"/>
    </w:pPr>
  </w:style>
  <w:style w:type="paragraph" w:styleId="Index7">
    <w:name w:val="index 7"/>
    <w:basedOn w:val="Normal"/>
    <w:next w:val="Normal"/>
    <w:autoRedefine/>
    <w:semiHidden/>
    <w:unhideWhenUsed/>
    <w:rsid w:val="00697ABF"/>
    <w:pPr>
      <w:spacing w:line="240" w:lineRule="auto"/>
      <w:ind w:left="1400" w:hanging="200"/>
    </w:pPr>
  </w:style>
  <w:style w:type="paragraph" w:styleId="Index8">
    <w:name w:val="index 8"/>
    <w:basedOn w:val="Normal"/>
    <w:next w:val="Normal"/>
    <w:autoRedefine/>
    <w:semiHidden/>
    <w:unhideWhenUsed/>
    <w:rsid w:val="00697ABF"/>
    <w:pPr>
      <w:spacing w:line="240" w:lineRule="auto"/>
      <w:ind w:left="1600" w:hanging="200"/>
    </w:pPr>
  </w:style>
  <w:style w:type="paragraph" w:styleId="Index9">
    <w:name w:val="index 9"/>
    <w:basedOn w:val="Normal"/>
    <w:next w:val="Normal"/>
    <w:autoRedefine/>
    <w:semiHidden/>
    <w:unhideWhenUsed/>
    <w:rsid w:val="00697ABF"/>
    <w:pPr>
      <w:spacing w:line="240" w:lineRule="auto"/>
      <w:ind w:left="1800" w:hanging="200"/>
    </w:pPr>
  </w:style>
  <w:style w:type="paragraph" w:styleId="IndexHeading">
    <w:name w:val="index heading"/>
    <w:basedOn w:val="Normal"/>
    <w:next w:val="Index1"/>
    <w:semiHidden/>
    <w:unhideWhenUsed/>
    <w:rsid w:val="00697AB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97AB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97ABF"/>
    <w:rPr>
      <w:i/>
      <w:iCs/>
      <w:color w:val="4F81BD" w:themeColor="accent1"/>
      <w:lang w:eastAsia="en-US"/>
    </w:rPr>
  </w:style>
  <w:style w:type="paragraph" w:styleId="List">
    <w:name w:val="List"/>
    <w:basedOn w:val="Normal"/>
    <w:semiHidden/>
    <w:unhideWhenUsed/>
    <w:rsid w:val="00697ABF"/>
    <w:pPr>
      <w:ind w:left="283" w:hanging="283"/>
      <w:contextualSpacing/>
    </w:pPr>
  </w:style>
  <w:style w:type="paragraph" w:styleId="List2">
    <w:name w:val="List 2"/>
    <w:basedOn w:val="Normal"/>
    <w:semiHidden/>
    <w:unhideWhenUsed/>
    <w:rsid w:val="00697ABF"/>
    <w:pPr>
      <w:ind w:left="566" w:hanging="283"/>
      <w:contextualSpacing/>
    </w:pPr>
  </w:style>
  <w:style w:type="paragraph" w:styleId="List3">
    <w:name w:val="List 3"/>
    <w:basedOn w:val="Normal"/>
    <w:semiHidden/>
    <w:unhideWhenUsed/>
    <w:rsid w:val="00697ABF"/>
    <w:pPr>
      <w:ind w:left="849" w:hanging="283"/>
      <w:contextualSpacing/>
    </w:pPr>
  </w:style>
  <w:style w:type="paragraph" w:styleId="List4">
    <w:name w:val="List 4"/>
    <w:basedOn w:val="Normal"/>
    <w:semiHidden/>
    <w:unhideWhenUsed/>
    <w:rsid w:val="00697ABF"/>
    <w:pPr>
      <w:ind w:left="1132" w:hanging="283"/>
      <w:contextualSpacing/>
    </w:pPr>
  </w:style>
  <w:style w:type="paragraph" w:styleId="List5">
    <w:name w:val="List 5"/>
    <w:basedOn w:val="Normal"/>
    <w:semiHidden/>
    <w:unhideWhenUsed/>
    <w:rsid w:val="00697ABF"/>
    <w:pPr>
      <w:ind w:left="1415" w:hanging="283"/>
      <w:contextualSpacing/>
    </w:pPr>
  </w:style>
  <w:style w:type="paragraph" w:styleId="ListBullet">
    <w:name w:val="List Bullet"/>
    <w:basedOn w:val="Normal"/>
    <w:rsid w:val="00697ABF"/>
    <w:pPr>
      <w:numPr>
        <w:numId w:val="6"/>
      </w:numPr>
      <w:contextualSpacing/>
    </w:pPr>
  </w:style>
  <w:style w:type="paragraph" w:styleId="ListBullet2">
    <w:name w:val="List Bullet 2"/>
    <w:basedOn w:val="Normal"/>
    <w:semiHidden/>
    <w:unhideWhenUsed/>
    <w:rsid w:val="00697ABF"/>
    <w:pPr>
      <w:numPr>
        <w:numId w:val="7"/>
      </w:numPr>
      <w:contextualSpacing/>
    </w:pPr>
  </w:style>
  <w:style w:type="paragraph" w:styleId="ListBullet3">
    <w:name w:val="List Bullet 3"/>
    <w:basedOn w:val="Normal"/>
    <w:semiHidden/>
    <w:unhideWhenUsed/>
    <w:rsid w:val="00697ABF"/>
    <w:pPr>
      <w:numPr>
        <w:numId w:val="8"/>
      </w:numPr>
      <w:contextualSpacing/>
    </w:pPr>
  </w:style>
  <w:style w:type="paragraph" w:styleId="ListBullet4">
    <w:name w:val="List Bullet 4"/>
    <w:basedOn w:val="Normal"/>
    <w:semiHidden/>
    <w:unhideWhenUsed/>
    <w:rsid w:val="00697ABF"/>
    <w:pPr>
      <w:numPr>
        <w:numId w:val="9"/>
      </w:numPr>
      <w:contextualSpacing/>
    </w:pPr>
  </w:style>
  <w:style w:type="paragraph" w:styleId="ListBullet5">
    <w:name w:val="List Bullet 5"/>
    <w:basedOn w:val="Normal"/>
    <w:semiHidden/>
    <w:unhideWhenUsed/>
    <w:rsid w:val="00697ABF"/>
    <w:pPr>
      <w:numPr>
        <w:numId w:val="10"/>
      </w:numPr>
      <w:contextualSpacing/>
    </w:pPr>
  </w:style>
  <w:style w:type="paragraph" w:styleId="ListContinue">
    <w:name w:val="List Continue"/>
    <w:basedOn w:val="Normal"/>
    <w:semiHidden/>
    <w:unhideWhenUsed/>
    <w:rsid w:val="00697ABF"/>
    <w:pPr>
      <w:spacing w:after="120"/>
      <w:ind w:left="283"/>
      <w:contextualSpacing/>
    </w:pPr>
  </w:style>
  <w:style w:type="paragraph" w:styleId="ListContinue2">
    <w:name w:val="List Continue 2"/>
    <w:basedOn w:val="Normal"/>
    <w:semiHidden/>
    <w:unhideWhenUsed/>
    <w:rsid w:val="00697ABF"/>
    <w:pPr>
      <w:spacing w:after="120"/>
      <w:ind w:left="566"/>
      <w:contextualSpacing/>
    </w:pPr>
  </w:style>
  <w:style w:type="paragraph" w:styleId="ListContinue3">
    <w:name w:val="List Continue 3"/>
    <w:basedOn w:val="Normal"/>
    <w:rsid w:val="00697ABF"/>
    <w:pPr>
      <w:spacing w:after="120"/>
      <w:ind w:left="849"/>
      <w:contextualSpacing/>
    </w:pPr>
  </w:style>
  <w:style w:type="paragraph" w:styleId="ListContinue4">
    <w:name w:val="List Continue 4"/>
    <w:basedOn w:val="Normal"/>
    <w:rsid w:val="00697ABF"/>
    <w:pPr>
      <w:spacing w:after="120"/>
      <w:ind w:left="1132"/>
      <w:contextualSpacing/>
    </w:pPr>
  </w:style>
  <w:style w:type="paragraph" w:styleId="ListContinue5">
    <w:name w:val="List Continue 5"/>
    <w:basedOn w:val="Normal"/>
    <w:rsid w:val="00697ABF"/>
    <w:pPr>
      <w:spacing w:after="120"/>
      <w:ind w:left="1415"/>
      <w:contextualSpacing/>
    </w:pPr>
  </w:style>
  <w:style w:type="paragraph" w:styleId="ListNumber">
    <w:name w:val="List Number"/>
    <w:basedOn w:val="Normal"/>
    <w:rsid w:val="00697ABF"/>
    <w:pPr>
      <w:numPr>
        <w:numId w:val="5"/>
      </w:numPr>
      <w:contextualSpacing/>
    </w:pPr>
  </w:style>
  <w:style w:type="paragraph" w:styleId="ListNumber2">
    <w:name w:val="List Number 2"/>
    <w:basedOn w:val="Normal"/>
    <w:semiHidden/>
    <w:unhideWhenUsed/>
    <w:rsid w:val="00697ABF"/>
    <w:pPr>
      <w:numPr>
        <w:numId w:val="4"/>
      </w:numPr>
      <w:contextualSpacing/>
    </w:pPr>
  </w:style>
  <w:style w:type="paragraph" w:styleId="ListNumber3">
    <w:name w:val="List Number 3"/>
    <w:basedOn w:val="Normal"/>
    <w:semiHidden/>
    <w:unhideWhenUsed/>
    <w:rsid w:val="00697ABF"/>
    <w:pPr>
      <w:numPr>
        <w:numId w:val="3"/>
      </w:numPr>
      <w:contextualSpacing/>
    </w:pPr>
  </w:style>
  <w:style w:type="paragraph" w:styleId="ListNumber4">
    <w:name w:val="List Number 4"/>
    <w:basedOn w:val="Normal"/>
    <w:semiHidden/>
    <w:unhideWhenUsed/>
    <w:rsid w:val="00697ABF"/>
    <w:pPr>
      <w:numPr>
        <w:numId w:val="1"/>
      </w:numPr>
      <w:contextualSpacing/>
    </w:pPr>
  </w:style>
  <w:style w:type="paragraph" w:styleId="ListNumber5">
    <w:name w:val="List Number 5"/>
    <w:basedOn w:val="Normal"/>
    <w:semiHidden/>
    <w:unhideWhenUsed/>
    <w:rsid w:val="00697ABF"/>
    <w:pPr>
      <w:numPr>
        <w:numId w:val="2"/>
      </w:numPr>
      <w:contextualSpacing/>
    </w:pPr>
  </w:style>
  <w:style w:type="paragraph" w:styleId="ListParagraph">
    <w:name w:val="List Paragraph"/>
    <w:basedOn w:val="Normal"/>
    <w:uiPriority w:val="34"/>
    <w:qFormat/>
    <w:rsid w:val="00697ABF"/>
    <w:pPr>
      <w:ind w:left="720"/>
      <w:contextualSpacing/>
    </w:pPr>
  </w:style>
  <w:style w:type="paragraph" w:styleId="MacroText">
    <w:name w:val="macro"/>
    <w:link w:val="MacroTextChar"/>
    <w:rsid w:val="00697ABF"/>
    <w:pPr>
      <w:tabs>
        <w:tab w:val="left" w:pos="480"/>
        <w:tab w:val="left" w:pos="960"/>
        <w:tab w:val="left" w:pos="1440"/>
        <w:tab w:val="left" w:pos="1920"/>
        <w:tab w:val="left" w:pos="2400"/>
        <w:tab w:val="left" w:pos="2880"/>
        <w:tab w:val="left" w:pos="3360"/>
        <w:tab w:val="left" w:pos="3840"/>
        <w:tab w:val="left" w:pos="4320"/>
      </w:tabs>
      <w:suppressAutoHyphens/>
      <w:spacing w:line="240" w:lineRule="atLeast"/>
    </w:pPr>
    <w:rPr>
      <w:rFonts w:ascii="Consolas" w:hAnsi="Consolas"/>
      <w:lang w:eastAsia="en-US"/>
    </w:rPr>
  </w:style>
  <w:style w:type="character" w:customStyle="1" w:styleId="MacroTextChar">
    <w:name w:val="Macro Text Char"/>
    <w:basedOn w:val="DefaultParagraphFont"/>
    <w:link w:val="MacroText"/>
    <w:rsid w:val="00697ABF"/>
    <w:rPr>
      <w:rFonts w:ascii="Consolas" w:hAnsi="Consolas"/>
      <w:lang w:eastAsia="en-US"/>
    </w:rPr>
  </w:style>
  <w:style w:type="paragraph" w:styleId="MessageHeader">
    <w:name w:val="Message Header"/>
    <w:basedOn w:val="Normal"/>
    <w:link w:val="MessageHeaderChar"/>
    <w:rsid w:val="00697AB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97AB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97ABF"/>
    <w:pPr>
      <w:suppressAutoHyphens/>
    </w:pPr>
    <w:rPr>
      <w:lang w:eastAsia="en-US"/>
    </w:rPr>
  </w:style>
  <w:style w:type="paragraph" w:styleId="NormalWeb">
    <w:name w:val="Normal (Web)"/>
    <w:basedOn w:val="Normal"/>
    <w:semiHidden/>
    <w:unhideWhenUsed/>
    <w:rsid w:val="00697ABF"/>
    <w:rPr>
      <w:sz w:val="24"/>
      <w:szCs w:val="24"/>
    </w:rPr>
  </w:style>
  <w:style w:type="paragraph" w:styleId="NormalIndent">
    <w:name w:val="Normal Indent"/>
    <w:basedOn w:val="Normal"/>
    <w:semiHidden/>
    <w:unhideWhenUsed/>
    <w:rsid w:val="00697ABF"/>
    <w:pPr>
      <w:ind w:left="567"/>
    </w:pPr>
  </w:style>
  <w:style w:type="paragraph" w:styleId="NoteHeading">
    <w:name w:val="Note Heading"/>
    <w:basedOn w:val="Normal"/>
    <w:next w:val="Normal"/>
    <w:link w:val="NoteHeadingChar"/>
    <w:semiHidden/>
    <w:unhideWhenUsed/>
    <w:rsid w:val="00697ABF"/>
    <w:pPr>
      <w:spacing w:line="240" w:lineRule="auto"/>
    </w:pPr>
  </w:style>
  <w:style w:type="character" w:customStyle="1" w:styleId="NoteHeadingChar">
    <w:name w:val="Note Heading Char"/>
    <w:basedOn w:val="DefaultParagraphFont"/>
    <w:link w:val="NoteHeading"/>
    <w:semiHidden/>
    <w:rsid w:val="00697ABF"/>
    <w:rPr>
      <w:lang w:eastAsia="en-US"/>
    </w:rPr>
  </w:style>
  <w:style w:type="paragraph" w:styleId="PlainText">
    <w:name w:val="Plain Text"/>
    <w:basedOn w:val="Normal"/>
    <w:link w:val="PlainTextChar"/>
    <w:semiHidden/>
    <w:unhideWhenUsed/>
    <w:rsid w:val="00697ABF"/>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697ABF"/>
    <w:rPr>
      <w:rFonts w:ascii="Consolas" w:hAnsi="Consolas"/>
      <w:sz w:val="21"/>
      <w:szCs w:val="21"/>
      <w:lang w:eastAsia="en-US"/>
    </w:rPr>
  </w:style>
  <w:style w:type="paragraph" w:styleId="Quote">
    <w:name w:val="Quote"/>
    <w:basedOn w:val="Normal"/>
    <w:next w:val="Normal"/>
    <w:link w:val="QuoteChar"/>
    <w:uiPriority w:val="29"/>
    <w:qFormat/>
    <w:rsid w:val="00697A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97ABF"/>
    <w:rPr>
      <w:i/>
      <w:iCs/>
      <w:color w:val="404040" w:themeColor="text1" w:themeTint="BF"/>
      <w:lang w:eastAsia="en-US"/>
    </w:rPr>
  </w:style>
  <w:style w:type="paragraph" w:styleId="Salutation">
    <w:name w:val="Salutation"/>
    <w:basedOn w:val="Normal"/>
    <w:next w:val="Normal"/>
    <w:link w:val="SalutationChar"/>
    <w:semiHidden/>
    <w:unhideWhenUsed/>
    <w:rsid w:val="00697ABF"/>
  </w:style>
  <w:style w:type="character" w:customStyle="1" w:styleId="SalutationChar">
    <w:name w:val="Salutation Char"/>
    <w:basedOn w:val="DefaultParagraphFont"/>
    <w:link w:val="Salutation"/>
    <w:semiHidden/>
    <w:rsid w:val="00697ABF"/>
    <w:rPr>
      <w:lang w:eastAsia="en-US"/>
    </w:rPr>
  </w:style>
  <w:style w:type="paragraph" w:styleId="Signature">
    <w:name w:val="Signature"/>
    <w:basedOn w:val="Normal"/>
    <w:link w:val="SignatureChar"/>
    <w:semiHidden/>
    <w:unhideWhenUsed/>
    <w:rsid w:val="00697ABF"/>
    <w:pPr>
      <w:spacing w:line="240" w:lineRule="auto"/>
      <w:ind w:left="4252"/>
    </w:pPr>
  </w:style>
  <w:style w:type="character" w:customStyle="1" w:styleId="SignatureChar">
    <w:name w:val="Signature Char"/>
    <w:basedOn w:val="DefaultParagraphFont"/>
    <w:link w:val="Signature"/>
    <w:semiHidden/>
    <w:rsid w:val="00697ABF"/>
    <w:rPr>
      <w:lang w:eastAsia="en-US"/>
    </w:rPr>
  </w:style>
  <w:style w:type="paragraph" w:styleId="Subtitle">
    <w:name w:val="Subtitle"/>
    <w:basedOn w:val="Normal"/>
    <w:next w:val="Normal"/>
    <w:link w:val="SubtitleChar"/>
    <w:qFormat/>
    <w:rsid w:val="00697A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97AB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697ABF"/>
    <w:pPr>
      <w:ind w:left="200" w:hanging="200"/>
    </w:pPr>
  </w:style>
  <w:style w:type="paragraph" w:styleId="TableofFigures">
    <w:name w:val="table of figures"/>
    <w:basedOn w:val="Normal"/>
    <w:next w:val="Normal"/>
    <w:semiHidden/>
    <w:unhideWhenUsed/>
    <w:rsid w:val="00697ABF"/>
  </w:style>
  <w:style w:type="paragraph" w:styleId="Title">
    <w:name w:val="Title"/>
    <w:basedOn w:val="Normal"/>
    <w:next w:val="Normal"/>
    <w:link w:val="TitleChar"/>
    <w:qFormat/>
    <w:rsid w:val="00697AB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97AB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697AB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97ABF"/>
    <w:pPr>
      <w:spacing w:after="100"/>
    </w:pPr>
  </w:style>
  <w:style w:type="paragraph" w:styleId="TOC2">
    <w:name w:val="toc 2"/>
    <w:basedOn w:val="Normal"/>
    <w:next w:val="Normal"/>
    <w:autoRedefine/>
    <w:semiHidden/>
    <w:unhideWhenUsed/>
    <w:rsid w:val="00697ABF"/>
    <w:pPr>
      <w:spacing w:after="100"/>
      <w:ind w:left="200"/>
    </w:pPr>
  </w:style>
  <w:style w:type="paragraph" w:styleId="TOC3">
    <w:name w:val="toc 3"/>
    <w:basedOn w:val="Normal"/>
    <w:next w:val="Normal"/>
    <w:autoRedefine/>
    <w:semiHidden/>
    <w:unhideWhenUsed/>
    <w:rsid w:val="00697ABF"/>
    <w:pPr>
      <w:spacing w:after="100"/>
      <w:ind w:left="400"/>
    </w:pPr>
  </w:style>
  <w:style w:type="paragraph" w:styleId="TOC4">
    <w:name w:val="toc 4"/>
    <w:basedOn w:val="Normal"/>
    <w:next w:val="Normal"/>
    <w:autoRedefine/>
    <w:semiHidden/>
    <w:unhideWhenUsed/>
    <w:rsid w:val="00697ABF"/>
    <w:pPr>
      <w:spacing w:after="100"/>
      <w:ind w:left="600"/>
    </w:pPr>
  </w:style>
  <w:style w:type="paragraph" w:styleId="TOC5">
    <w:name w:val="toc 5"/>
    <w:basedOn w:val="Normal"/>
    <w:next w:val="Normal"/>
    <w:autoRedefine/>
    <w:semiHidden/>
    <w:unhideWhenUsed/>
    <w:rsid w:val="00697ABF"/>
    <w:pPr>
      <w:spacing w:after="100"/>
      <w:ind w:left="800"/>
    </w:pPr>
  </w:style>
  <w:style w:type="paragraph" w:styleId="TOC6">
    <w:name w:val="toc 6"/>
    <w:basedOn w:val="Normal"/>
    <w:next w:val="Normal"/>
    <w:autoRedefine/>
    <w:semiHidden/>
    <w:unhideWhenUsed/>
    <w:rsid w:val="00697ABF"/>
    <w:pPr>
      <w:spacing w:after="100"/>
      <w:ind w:left="1000"/>
    </w:pPr>
  </w:style>
  <w:style w:type="paragraph" w:styleId="TOC7">
    <w:name w:val="toc 7"/>
    <w:basedOn w:val="Normal"/>
    <w:next w:val="Normal"/>
    <w:autoRedefine/>
    <w:semiHidden/>
    <w:unhideWhenUsed/>
    <w:rsid w:val="00697ABF"/>
    <w:pPr>
      <w:spacing w:after="100"/>
      <w:ind w:left="1200"/>
    </w:pPr>
  </w:style>
  <w:style w:type="paragraph" w:styleId="TOC8">
    <w:name w:val="toc 8"/>
    <w:basedOn w:val="Normal"/>
    <w:next w:val="Normal"/>
    <w:autoRedefine/>
    <w:semiHidden/>
    <w:unhideWhenUsed/>
    <w:rsid w:val="00697ABF"/>
    <w:pPr>
      <w:spacing w:after="100"/>
      <w:ind w:left="1400"/>
    </w:pPr>
  </w:style>
  <w:style w:type="paragraph" w:styleId="TOC9">
    <w:name w:val="toc 9"/>
    <w:basedOn w:val="Normal"/>
    <w:next w:val="Normal"/>
    <w:autoRedefine/>
    <w:semiHidden/>
    <w:unhideWhenUsed/>
    <w:rsid w:val="00697ABF"/>
    <w:pPr>
      <w:spacing w:after="100"/>
      <w:ind w:left="1600"/>
    </w:pPr>
  </w:style>
  <w:style w:type="paragraph" w:styleId="TOCHeading">
    <w:name w:val="TOC Heading"/>
    <w:basedOn w:val="Heading1"/>
    <w:next w:val="Normal"/>
    <w:uiPriority w:val="39"/>
    <w:semiHidden/>
    <w:unhideWhenUsed/>
    <w:qFormat/>
    <w:rsid w:val="00697ABF"/>
    <w:pPr>
      <w:keepNext/>
      <w:keepLines/>
      <w:spacing w:before="240" w:line="240" w:lineRule="atLeast"/>
      <w:ind w:left="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5100A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bosson\AppData\Roaming\Microsoft\Templates\ECE+PlainPage\EC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TaxCatchAll xmlns="985ec44e-1bab-4c0b-9df0-6ba128686fc9" xsi:nil="true"/>
    <lcf76f155ced4ddcb4097134ff3c332f xmlns="99a2c2c3-fdcf-4e63-9c12-39b3de610a7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8" ma:contentTypeDescription="Create a new document." ma:contentTypeScope="" ma:versionID="d22e6ad98b7321529a84105081bfcf9c">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0b3bd6ac9ac9790cf6efe025ca4e12b4"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F2135-2684-49DE-BAEB-7F2074AFCEB5}">
  <ds:schemaRefs>
    <ds:schemaRef ds:uri="http://schemas.microsoft.com/sharepoint/v3/contenttype/forms"/>
  </ds:schemaRefs>
</ds:datastoreItem>
</file>

<file path=customXml/itemProps2.xml><?xml version="1.0" encoding="utf-8"?>
<ds:datastoreItem xmlns:ds="http://schemas.openxmlformats.org/officeDocument/2006/customXml" ds:itemID="{98D3CCAF-6FEC-4789-953F-D8505192A996}">
  <ds:schemaRefs>
    <ds:schemaRef ds:uri="http://schemas.openxmlformats.org/officeDocument/2006/bibliography"/>
  </ds:schemaRefs>
</ds:datastoreItem>
</file>

<file path=customXml/itemProps3.xml><?xml version="1.0" encoding="utf-8"?>
<ds:datastoreItem xmlns:ds="http://schemas.openxmlformats.org/officeDocument/2006/customXml" ds:itemID="{0B45643E-CBCB-4903-B63B-A5CB1E5CC210}">
  <ds:schemaRefs>
    <ds:schemaRef ds:uri="http://schemas.microsoft.com/office/2006/metadata/properties"/>
    <ds:schemaRef ds:uri="http://schemas.microsoft.com/office/infopath/2007/PartnerControls"/>
    <ds:schemaRef ds:uri="99a2c2c3-fdcf-4e63-9c12-39b3de610a76"/>
    <ds:schemaRef ds:uri="985ec44e-1bab-4c0b-9df0-6ba128686fc9"/>
  </ds:schemaRefs>
</ds:datastoreItem>
</file>

<file path=customXml/itemProps4.xml><?xml version="1.0" encoding="utf-8"?>
<ds:datastoreItem xmlns:ds="http://schemas.openxmlformats.org/officeDocument/2006/customXml" ds:itemID="{F7E69A79-CC10-4F67-BCEF-6C1CCC852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ECE_E.dotm</Template>
  <TotalTime>0</TotalTime>
  <Pages>9</Pages>
  <Words>4157</Words>
  <Characters>20914</Characters>
  <Application>Microsoft Office Word</Application>
  <DocSecurity>0</DocSecurity>
  <Lines>1307</Lines>
  <Paragraphs>835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Tea Aulavuo</dc:creator>
  <cp:lastModifiedBy>Tea Aulavuo</cp:lastModifiedBy>
  <cp:revision>2</cp:revision>
  <cp:lastPrinted>2022-11-01T13:04:00Z</cp:lastPrinted>
  <dcterms:created xsi:type="dcterms:W3CDTF">2023-10-25T15:36:00Z</dcterms:created>
  <dcterms:modified xsi:type="dcterms:W3CDTF">2023-10-25T15:36:00Z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GrammarlyDocumentId">
    <vt:lpwstr>29abaaa83e6237af56199dda643c50b2cea80e11a6181a408566d3e9f3aaf22b</vt:lpwstr>
  </property>
  <property fmtid="{D5CDD505-2E9C-101B-9397-08002B2CF9AE}" pid="4" name="MediaServiceImageTags">
    <vt:lpwstr/>
  </property>
</Properties>
</file>