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4A418E9B" w14:textId="77777777" w:rsidTr="00387CD4">
        <w:trPr>
          <w:trHeight w:hRule="exact" w:val="851"/>
        </w:trPr>
        <w:tc>
          <w:tcPr>
            <w:tcW w:w="142" w:type="dxa"/>
            <w:tcBorders>
              <w:bottom w:val="single" w:sz="4" w:space="0" w:color="auto"/>
            </w:tcBorders>
          </w:tcPr>
          <w:p w14:paraId="391FD490" w14:textId="77777777" w:rsidR="002D5AAC" w:rsidRDefault="002D5AAC" w:rsidP="007D7E18">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152A7214"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186733F9" w14:textId="4D65FD56" w:rsidR="002D5AAC" w:rsidRDefault="007D7E18" w:rsidP="007D7E18">
            <w:pPr>
              <w:jc w:val="right"/>
            </w:pPr>
            <w:r w:rsidRPr="007D7E18">
              <w:rPr>
                <w:sz w:val="40"/>
              </w:rPr>
              <w:t>ECE</w:t>
            </w:r>
            <w:r>
              <w:t>/TRANS/WP.29/GRSP/2023/28</w:t>
            </w:r>
          </w:p>
        </w:tc>
      </w:tr>
      <w:tr w:rsidR="002D5AAC" w:rsidRPr="00821436" w14:paraId="20E61DFA" w14:textId="77777777" w:rsidTr="00387CD4">
        <w:trPr>
          <w:trHeight w:hRule="exact" w:val="2835"/>
        </w:trPr>
        <w:tc>
          <w:tcPr>
            <w:tcW w:w="1280" w:type="dxa"/>
            <w:gridSpan w:val="2"/>
            <w:tcBorders>
              <w:top w:val="single" w:sz="4" w:space="0" w:color="auto"/>
              <w:bottom w:val="single" w:sz="12" w:space="0" w:color="auto"/>
            </w:tcBorders>
          </w:tcPr>
          <w:p w14:paraId="50089E29" w14:textId="77777777" w:rsidR="002D5AAC" w:rsidRDefault="002E5067" w:rsidP="00387CD4">
            <w:pPr>
              <w:spacing w:before="120"/>
              <w:jc w:val="center"/>
            </w:pPr>
            <w:r>
              <w:rPr>
                <w:noProof/>
                <w:lang w:val="fr-CH" w:eastAsia="fr-CH"/>
              </w:rPr>
              <w:drawing>
                <wp:inline distT="0" distB="0" distL="0" distR="0" wp14:anchorId="4AFCBD72" wp14:editId="5CFCA032">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75A85A2A"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0DCD08DF" w14:textId="77777777" w:rsidR="002D5AAC" w:rsidRDefault="007D7E18" w:rsidP="00387CD4">
            <w:pPr>
              <w:spacing w:before="240"/>
              <w:rPr>
                <w:lang w:val="en-US"/>
              </w:rPr>
            </w:pPr>
            <w:r>
              <w:rPr>
                <w:lang w:val="en-US"/>
              </w:rPr>
              <w:t>Distr.: General</w:t>
            </w:r>
          </w:p>
          <w:p w14:paraId="67443D24" w14:textId="356B8319" w:rsidR="007D7E18" w:rsidRDefault="00C67D36" w:rsidP="007D7E18">
            <w:pPr>
              <w:spacing w:line="240" w:lineRule="exact"/>
              <w:rPr>
                <w:lang w:val="en-US"/>
              </w:rPr>
            </w:pPr>
            <w:r>
              <w:rPr>
                <w:lang w:val="en-US"/>
              </w:rPr>
              <w:t>22 September 2023</w:t>
            </w:r>
          </w:p>
          <w:p w14:paraId="3847C126" w14:textId="77777777" w:rsidR="007D7E18" w:rsidRDefault="007D7E18" w:rsidP="007D7E18">
            <w:pPr>
              <w:spacing w:line="240" w:lineRule="exact"/>
              <w:rPr>
                <w:lang w:val="en-US"/>
              </w:rPr>
            </w:pPr>
            <w:r>
              <w:rPr>
                <w:lang w:val="en-US"/>
              </w:rPr>
              <w:t>Russian</w:t>
            </w:r>
          </w:p>
          <w:p w14:paraId="56980434" w14:textId="5A0CD6F9" w:rsidR="007D7E18" w:rsidRPr="008D53B6" w:rsidRDefault="007D7E18" w:rsidP="007D7E18">
            <w:pPr>
              <w:spacing w:line="240" w:lineRule="exact"/>
              <w:rPr>
                <w:lang w:val="en-US"/>
              </w:rPr>
            </w:pPr>
            <w:r>
              <w:rPr>
                <w:lang w:val="en-US"/>
              </w:rPr>
              <w:t>Original: English</w:t>
            </w:r>
          </w:p>
        </w:tc>
      </w:tr>
    </w:tbl>
    <w:p w14:paraId="63292C4C" w14:textId="77777777" w:rsidR="007D7E18" w:rsidRPr="00CE08C3" w:rsidRDefault="007D7E18" w:rsidP="007D7E18">
      <w:pPr>
        <w:spacing w:before="120"/>
        <w:rPr>
          <w:rFonts w:asciiTheme="majorBidi" w:hAnsiTheme="majorBidi" w:cstheme="majorBidi"/>
          <w:b/>
          <w:bCs/>
          <w:sz w:val="28"/>
          <w:szCs w:val="28"/>
        </w:rPr>
      </w:pPr>
      <w:r w:rsidRPr="00CE08C3">
        <w:rPr>
          <w:b/>
          <w:bCs/>
          <w:sz w:val="28"/>
          <w:szCs w:val="28"/>
        </w:rPr>
        <w:t>Европейская экономическая комиссия</w:t>
      </w:r>
    </w:p>
    <w:p w14:paraId="3D955193" w14:textId="77777777" w:rsidR="007D7E18" w:rsidRPr="00CE08C3" w:rsidRDefault="007D7E18" w:rsidP="007D7E18">
      <w:pPr>
        <w:spacing w:before="120"/>
        <w:rPr>
          <w:rFonts w:asciiTheme="majorBidi" w:hAnsiTheme="majorBidi" w:cstheme="majorBidi"/>
          <w:sz w:val="28"/>
          <w:szCs w:val="28"/>
        </w:rPr>
      </w:pPr>
      <w:r w:rsidRPr="00CE08C3">
        <w:rPr>
          <w:sz w:val="28"/>
          <w:szCs w:val="28"/>
        </w:rPr>
        <w:t>Комитет по внутреннему транспорту</w:t>
      </w:r>
    </w:p>
    <w:p w14:paraId="246758CF" w14:textId="6A076B76" w:rsidR="007D7E18" w:rsidRPr="007D7E18" w:rsidRDefault="007D7E18" w:rsidP="007D7E18">
      <w:pPr>
        <w:spacing w:before="120"/>
        <w:rPr>
          <w:rFonts w:asciiTheme="majorBidi" w:hAnsiTheme="majorBidi" w:cstheme="majorBidi"/>
          <w:b/>
          <w:bCs/>
          <w:sz w:val="24"/>
          <w:szCs w:val="24"/>
        </w:rPr>
      </w:pPr>
      <w:r w:rsidRPr="007D7E18">
        <w:rPr>
          <w:b/>
          <w:bCs/>
          <w:sz w:val="24"/>
          <w:szCs w:val="24"/>
        </w:rPr>
        <w:t xml:space="preserve">Всемирный форум для согласования правил </w:t>
      </w:r>
      <w:r>
        <w:rPr>
          <w:b/>
          <w:bCs/>
          <w:sz w:val="24"/>
          <w:szCs w:val="24"/>
        </w:rPr>
        <w:br/>
      </w:r>
      <w:r w:rsidRPr="007D7E18">
        <w:rPr>
          <w:b/>
          <w:bCs/>
          <w:sz w:val="24"/>
          <w:szCs w:val="24"/>
        </w:rPr>
        <w:t>в области транспортных средств</w:t>
      </w:r>
    </w:p>
    <w:p w14:paraId="2BC6BFF6" w14:textId="77777777" w:rsidR="007D7E18" w:rsidRPr="00CE08C3" w:rsidRDefault="007D7E18" w:rsidP="007D7E18">
      <w:pPr>
        <w:spacing w:before="120"/>
        <w:rPr>
          <w:rFonts w:asciiTheme="majorBidi" w:hAnsiTheme="majorBidi" w:cstheme="majorBidi"/>
          <w:b/>
          <w:bCs/>
        </w:rPr>
      </w:pPr>
      <w:r w:rsidRPr="00CE08C3">
        <w:rPr>
          <w:b/>
          <w:bCs/>
        </w:rPr>
        <w:t>Рабочая группа по пассивной безопасности</w:t>
      </w:r>
    </w:p>
    <w:p w14:paraId="02BF1424" w14:textId="77777777" w:rsidR="007D7E18" w:rsidRPr="00CE08C3" w:rsidRDefault="007D7E18" w:rsidP="007D7E18">
      <w:pPr>
        <w:spacing w:before="120"/>
        <w:rPr>
          <w:rFonts w:asciiTheme="majorBidi" w:hAnsiTheme="majorBidi" w:cstheme="majorBidi"/>
          <w:b/>
        </w:rPr>
      </w:pPr>
      <w:r>
        <w:rPr>
          <w:rFonts w:asciiTheme="majorBidi" w:hAnsiTheme="majorBidi" w:cstheme="majorBidi"/>
          <w:b/>
        </w:rPr>
        <w:t>Семьдесят четвертая сессия</w:t>
      </w:r>
    </w:p>
    <w:p w14:paraId="77745F66" w14:textId="0EB1205E" w:rsidR="007D7E18" w:rsidRPr="00CE08C3" w:rsidRDefault="007D7E18" w:rsidP="007D7E18">
      <w:pPr>
        <w:rPr>
          <w:rFonts w:asciiTheme="majorBidi" w:hAnsiTheme="majorBidi" w:cstheme="majorBidi"/>
        </w:rPr>
      </w:pPr>
      <w:r>
        <w:t>Женева, 4</w:t>
      </w:r>
      <w:r w:rsidRPr="00821436">
        <w:t>–</w:t>
      </w:r>
      <w:r>
        <w:t>8 декабря 2023 года</w:t>
      </w:r>
    </w:p>
    <w:p w14:paraId="467CC058" w14:textId="77777777" w:rsidR="007D7E18" w:rsidRPr="00CE08C3" w:rsidRDefault="007D7E18" w:rsidP="007D7E18">
      <w:pPr>
        <w:rPr>
          <w:rFonts w:asciiTheme="majorBidi" w:hAnsiTheme="majorBidi" w:cstheme="majorBidi"/>
        </w:rPr>
      </w:pPr>
      <w:r>
        <w:t>Пункт 5 предварительной повестки дня</w:t>
      </w:r>
    </w:p>
    <w:p w14:paraId="3AEBDD4A" w14:textId="77777777" w:rsidR="007D7E18" w:rsidRPr="00CE08C3" w:rsidRDefault="007D7E18" w:rsidP="007D7E18">
      <w:r>
        <w:rPr>
          <w:b/>
          <w:bCs/>
        </w:rPr>
        <w:t>Правила № 14 ООН (крепления ремней безопасности)</w:t>
      </w:r>
    </w:p>
    <w:p w14:paraId="05953A40" w14:textId="1B5D1E92" w:rsidR="007D7E18" w:rsidRPr="00CE08C3" w:rsidRDefault="007D7E18" w:rsidP="00907C67">
      <w:pPr>
        <w:pStyle w:val="HChG"/>
      </w:pPr>
      <w:r>
        <w:tab/>
      </w:r>
      <w:r>
        <w:tab/>
      </w:r>
      <w:r>
        <w:tab/>
      </w:r>
      <w:r w:rsidRPr="00907C67">
        <w:t>Предложение</w:t>
      </w:r>
      <w:r>
        <w:t xml:space="preserve"> по дополнению 10 к поправкам серии 07, дополнению 2 к поправкам серии 08 и дополнению</w:t>
      </w:r>
      <w:r>
        <w:rPr>
          <w:lang w:val="fr-CH"/>
        </w:rPr>
        <w:t> </w:t>
      </w:r>
      <w:r>
        <w:t>3 к</w:t>
      </w:r>
      <w:r>
        <w:rPr>
          <w:lang w:val="fr-CH"/>
        </w:rPr>
        <w:t> </w:t>
      </w:r>
      <w:r>
        <w:t xml:space="preserve">поправкам серии 09 к Правилам № 14 ООН </w:t>
      </w:r>
      <w:r>
        <w:br/>
        <w:t>(крепления ремней безопасности)</w:t>
      </w:r>
      <w:r w:rsidRPr="007D7E18">
        <w:rPr>
          <w:b w:val="0"/>
          <w:bCs/>
          <w:sz w:val="20"/>
        </w:rPr>
        <w:t>*</w:t>
      </w:r>
    </w:p>
    <w:p w14:paraId="48E85EF9" w14:textId="1A2A8537" w:rsidR="007D7E18" w:rsidRPr="00CE08C3" w:rsidRDefault="007D7E18" w:rsidP="007D7E18">
      <w:pPr>
        <w:pStyle w:val="H1G"/>
      </w:pPr>
      <w:r>
        <w:footnoteReference w:customMarkFollows="1" w:id="1"/>
        <w:tab/>
      </w:r>
      <w:r>
        <w:tab/>
      </w:r>
      <w:r>
        <w:rPr>
          <w:bCs/>
        </w:rPr>
        <w:t>Представлено экспертом от Международной организации предприятий автомобильной промышленности</w:t>
      </w:r>
    </w:p>
    <w:p w14:paraId="1590595E" w14:textId="77777777" w:rsidR="007D7E18" w:rsidRPr="00CE08C3" w:rsidRDefault="007D7E18" w:rsidP="007D7E18">
      <w:pPr>
        <w:pStyle w:val="SingleTxtG"/>
        <w:ind w:firstLine="567"/>
      </w:pPr>
      <w:r>
        <w:t>Воспроизведенный ниже текст был подготовлен экспертом от Международной организации предприятий автомобильной промышленности (МОПАП) для включения предписаний об альтернативных положениях креплений в Правила № 14 ООН с целью допущения положений для продолжительного использования. В его основу положен документ GRSP-72-36, распространенный на семьдесят третьей сессии Рабочей группы по пассивной безопасности (GRSP). Изменения к существующему тексту Правил № 14 ООН выделены жирным шрифтом в случае новых положений или зачеркиванием в случае исключенных элементов.</w:t>
      </w:r>
      <w:r w:rsidRPr="00CE08C3">
        <w:br w:type="page"/>
      </w:r>
    </w:p>
    <w:p w14:paraId="5DC115A2" w14:textId="77777777" w:rsidR="007D7E18" w:rsidRPr="00CE08C3" w:rsidRDefault="007D7E18" w:rsidP="007D7E18">
      <w:pPr>
        <w:pStyle w:val="HChG"/>
      </w:pPr>
      <w:r>
        <w:lastRenderedPageBreak/>
        <w:tab/>
        <w:t>I.</w:t>
      </w:r>
      <w:r>
        <w:tab/>
        <w:t>Предложение</w:t>
      </w:r>
    </w:p>
    <w:p w14:paraId="5367C151" w14:textId="77777777" w:rsidR="007D7E18" w:rsidRPr="00CE08C3" w:rsidRDefault="007D7E18" w:rsidP="007D7E18">
      <w:pPr>
        <w:tabs>
          <w:tab w:val="left" w:pos="2300"/>
          <w:tab w:val="left" w:pos="2800"/>
        </w:tabs>
        <w:spacing w:after="120"/>
        <w:ind w:left="2268" w:right="1134" w:hanging="1134"/>
        <w:jc w:val="both"/>
        <w:rPr>
          <w:i/>
        </w:rPr>
      </w:pPr>
      <w:r>
        <w:rPr>
          <w:i/>
          <w:iCs/>
        </w:rPr>
        <w:t>Пункт 2.2</w:t>
      </w:r>
      <w:r>
        <w:t xml:space="preserve"> изменить следующим образом:</w:t>
      </w:r>
    </w:p>
    <w:p w14:paraId="4E70159E" w14:textId="77777777" w:rsidR="007D7E18" w:rsidRPr="00CE08C3" w:rsidRDefault="007D7E18" w:rsidP="007D7E18">
      <w:pPr>
        <w:spacing w:after="120"/>
        <w:ind w:left="2268" w:right="1134" w:hanging="1134"/>
        <w:jc w:val="both"/>
      </w:pPr>
      <w:r>
        <w:t>«2.2</w:t>
      </w:r>
      <w:r>
        <w:tab/>
      </w:r>
      <w:r>
        <w:rPr>
          <w:i/>
          <w:iCs/>
        </w:rPr>
        <w:t>“тип транспортного средства”</w:t>
      </w:r>
      <w:r>
        <w:t xml:space="preserve"> означает категорию механических транспортных средств, не имеющих между собой существенных различий в отношении размеров, формы и материалов тех элементов конструкции транспортного средства или каркаса сиденья, </w:t>
      </w:r>
      <w:r>
        <w:rPr>
          <w:b/>
          <w:bCs/>
        </w:rPr>
        <w:t xml:space="preserve">на которых установлены </w:t>
      </w:r>
      <w:r>
        <w:t>крепления ремней безопасности».</w:t>
      </w:r>
    </w:p>
    <w:p w14:paraId="3CFA3C65" w14:textId="77777777" w:rsidR="007D7E18" w:rsidRPr="00CE08C3" w:rsidRDefault="007D7E18" w:rsidP="007D7E18">
      <w:pPr>
        <w:tabs>
          <w:tab w:val="left" w:pos="2300"/>
          <w:tab w:val="left" w:pos="2800"/>
        </w:tabs>
        <w:spacing w:after="120"/>
        <w:ind w:left="2302" w:right="1134" w:hanging="1168"/>
        <w:jc w:val="both"/>
        <w:rPr>
          <w:i/>
        </w:rPr>
      </w:pPr>
      <w:r>
        <w:rPr>
          <w:i/>
          <w:iCs/>
        </w:rPr>
        <w:t xml:space="preserve">Пункт 5.1.1 </w:t>
      </w:r>
      <w:r>
        <w:t>изменить следующим образом:</w:t>
      </w:r>
    </w:p>
    <w:p w14:paraId="66EBBB0B" w14:textId="105B6063" w:rsidR="007D7E18" w:rsidRPr="00CE08C3" w:rsidRDefault="007D7E18" w:rsidP="007D7E18">
      <w:pPr>
        <w:spacing w:after="120"/>
        <w:ind w:left="2268" w:right="1134" w:hanging="1134"/>
        <w:jc w:val="both"/>
        <w:rPr>
          <w:bCs/>
        </w:rPr>
      </w:pPr>
      <w:r>
        <w:t>«5.1.1</w:t>
      </w:r>
      <w:r>
        <w:tab/>
        <w:t xml:space="preserve">Точка Н является исходной точкой, определенной в </w:t>
      </w:r>
      <w:r>
        <w:rPr>
          <w:strike/>
        </w:rPr>
        <w:t>пункте 2.3</w:t>
      </w:r>
      <w:r>
        <w:t xml:space="preserve"> приложени</w:t>
      </w:r>
      <w:r>
        <w:rPr>
          <w:strike/>
        </w:rPr>
        <w:t>я</w:t>
      </w:r>
      <w:r>
        <w:rPr>
          <w:b/>
          <w:bCs/>
        </w:rPr>
        <w:t xml:space="preserve">и </w:t>
      </w:r>
      <w:r>
        <w:t>4 к настоящим Правилам. Эта точка определяется согласно процедуре, указанной в упомянутом приложении».</w:t>
      </w:r>
    </w:p>
    <w:p w14:paraId="7C73725A" w14:textId="77777777" w:rsidR="007D7E18" w:rsidRPr="00CE08C3" w:rsidRDefault="007D7E18" w:rsidP="007D7E18">
      <w:pPr>
        <w:tabs>
          <w:tab w:val="left" w:pos="2300"/>
          <w:tab w:val="left" w:pos="2800"/>
        </w:tabs>
        <w:spacing w:after="120"/>
        <w:ind w:left="2302" w:right="1134" w:hanging="1168"/>
        <w:jc w:val="both"/>
        <w:rPr>
          <w:i/>
        </w:rPr>
      </w:pPr>
      <w:r>
        <w:rPr>
          <w:i/>
          <w:iCs/>
        </w:rPr>
        <w:t>Пункт 5.1.1.2</w:t>
      </w:r>
      <w:r>
        <w:t xml:space="preserve"> изменить следующим образом:</w:t>
      </w:r>
    </w:p>
    <w:p w14:paraId="73F6F355" w14:textId="77777777" w:rsidR="007D7E18" w:rsidRPr="00CE08C3" w:rsidRDefault="007D7E18" w:rsidP="007D7E18">
      <w:pPr>
        <w:spacing w:after="120"/>
        <w:ind w:left="2268" w:right="1134" w:hanging="1134"/>
        <w:jc w:val="both"/>
        <w:rPr>
          <w:bCs/>
        </w:rPr>
      </w:pPr>
      <w:r>
        <w:t>«5.1.1.2</w:t>
      </w:r>
      <w:r>
        <w:tab/>
        <w:t xml:space="preserve">Точка R является исходной точкой сиденья, определенной в </w:t>
      </w:r>
      <w:r>
        <w:rPr>
          <w:strike/>
        </w:rPr>
        <w:t xml:space="preserve">пункте 2.4 </w:t>
      </w:r>
      <w:r>
        <w:t>приложени</w:t>
      </w:r>
      <w:r>
        <w:rPr>
          <w:strike/>
        </w:rPr>
        <w:t>я</w:t>
      </w:r>
      <w:r>
        <w:rPr>
          <w:b/>
          <w:bCs/>
        </w:rPr>
        <w:t>и</w:t>
      </w:r>
      <w:r>
        <w:t xml:space="preserve"> 4 к настоящим Правилам».</w:t>
      </w:r>
    </w:p>
    <w:p w14:paraId="63E201D5" w14:textId="77777777" w:rsidR="007D7E18" w:rsidRPr="00CE08C3" w:rsidRDefault="007D7E18" w:rsidP="007D7E18">
      <w:pPr>
        <w:tabs>
          <w:tab w:val="left" w:pos="2300"/>
          <w:tab w:val="left" w:pos="2800"/>
        </w:tabs>
        <w:spacing w:after="120"/>
        <w:ind w:left="2302" w:right="1134" w:hanging="1168"/>
        <w:jc w:val="both"/>
        <w:rPr>
          <w:i/>
        </w:rPr>
      </w:pPr>
      <w:r>
        <w:rPr>
          <w:i/>
          <w:iCs/>
        </w:rPr>
        <w:t>Пункт 5.1.2</w:t>
      </w:r>
      <w:r>
        <w:t xml:space="preserve"> изменить следующим образом:</w:t>
      </w:r>
    </w:p>
    <w:p w14:paraId="706D2F41" w14:textId="77777777" w:rsidR="007D7E18" w:rsidRPr="00CE08C3" w:rsidRDefault="007D7E18" w:rsidP="007D7E18">
      <w:pPr>
        <w:spacing w:after="120"/>
        <w:ind w:left="2268" w:right="1134" w:hanging="1134"/>
        <w:jc w:val="both"/>
        <w:rPr>
          <w:bCs/>
        </w:rPr>
      </w:pPr>
      <w:r>
        <w:t>«5.1.2</w:t>
      </w:r>
      <w:r>
        <w:tab/>
        <w:t xml:space="preserve">Определение трехмерной системы координат содержится в </w:t>
      </w:r>
      <w:r>
        <w:rPr>
          <w:strike/>
        </w:rPr>
        <w:t>добавлении 2 к</w:t>
      </w:r>
      <w:r>
        <w:t xml:space="preserve"> приложени</w:t>
      </w:r>
      <w:r>
        <w:rPr>
          <w:strike/>
        </w:rPr>
        <w:t>ю</w:t>
      </w:r>
      <w:r>
        <w:rPr>
          <w:b/>
          <w:bCs/>
        </w:rPr>
        <w:t>и</w:t>
      </w:r>
      <w:r>
        <w:t xml:space="preserve"> 4 к настоящим Правилам».</w:t>
      </w:r>
    </w:p>
    <w:p w14:paraId="27BAB984" w14:textId="77777777" w:rsidR="007D7E18" w:rsidRPr="00CE08C3" w:rsidRDefault="007D7E18" w:rsidP="007D7E18">
      <w:pPr>
        <w:tabs>
          <w:tab w:val="left" w:pos="2300"/>
          <w:tab w:val="left" w:pos="2800"/>
          <w:tab w:val="center" w:pos="4819"/>
        </w:tabs>
        <w:spacing w:after="120"/>
        <w:ind w:left="2302" w:right="1134" w:hanging="1168"/>
        <w:jc w:val="both"/>
        <w:rPr>
          <w:u w:val="single"/>
        </w:rPr>
      </w:pPr>
      <w:r>
        <w:t xml:space="preserve">Включить новые пункты </w:t>
      </w:r>
      <w:r>
        <w:rPr>
          <w:i/>
          <w:iCs/>
        </w:rPr>
        <w:t>5.1.7–5.1.7.4</w:t>
      </w:r>
      <w:r>
        <w:t xml:space="preserve"> следующего содержания:</w:t>
      </w:r>
    </w:p>
    <w:p w14:paraId="416BBBD1" w14:textId="77777777" w:rsidR="007D7E18" w:rsidRPr="00CE08C3" w:rsidRDefault="007D7E18" w:rsidP="007D7E18">
      <w:pPr>
        <w:spacing w:after="120"/>
        <w:ind w:left="2268" w:right="1134" w:hanging="1134"/>
        <w:jc w:val="both"/>
        <w:rPr>
          <w:b/>
          <w:bCs/>
        </w:rPr>
      </w:pPr>
      <w:r w:rsidRPr="007D7E18">
        <w:t>«</w:t>
      </w:r>
      <w:r w:rsidRPr="0047749F">
        <w:rPr>
          <w:b/>
          <w:bCs/>
        </w:rPr>
        <w:t>5.1.7</w:t>
      </w:r>
      <w:r>
        <w:tab/>
      </w:r>
      <w:r>
        <w:rPr>
          <w:b/>
          <w:bCs/>
        </w:rPr>
        <w:t>Дополнительные определения в контексте положений для продолжительного использования:</w:t>
      </w:r>
    </w:p>
    <w:p w14:paraId="5D1129F9" w14:textId="77777777" w:rsidR="007D7E18" w:rsidRPr="00CE08C3" w:rsidRDefault="007D7E18" w:rsidP="007D7E18">
      <w:pPr>
        <w:spacing w:after="120"/>
        <w:ind w:left="2268" w:right="1134" w:hanging="1134"/>
        <w:jc w:val="both"/>
        <w:rPr>
          <w:b/>
          <w:bCs/>
        </w:rPr>
      </w:pPr>
      <w:r>
        <w:rPr>
          <w:b/>
          <w:bCs/>
        </w:rPr>
        <w:t>5.1.7.1</w:t>
      </w:r>
      <w:r>
        <w:tab/>
      </w:r>
      <w:r>
        <w:rPr>
          <w:b/>
          <w:bCs/>
        </w:rPr>
        <w:t>Точка H</w:t>
      </w:r>
      <w:r>
        <w:rPr>
          <w:b/>
          <w:bCs/>
          <w:vertAlign w:val="subscript"/>
        </w:rPr>
        <w:t>R</w:t>
      </w:r>
      <w:r>
        <w:rPr>
          <w:b/>
          <w:bCs/>
        </w:rPr>
        <w:t xml:space="preserve"> является исходной точкой, соответствующей точке H</w:t>
      </w:r>
      <w:r>
        <w:rPr>
          <w:b/>
          <w:bCs/>
          <w:vertAlign w:val="subscript"/>
        </w:rPr>
        <w:t>R</w:t>
      </w:r>
      <w:r>
        <w:rPr>
          <w:b/>
          <w:bCs/>
        </w:rPr>
        <w:t>, указанной в пункте 5.6.1.2 настоящих Правил, которая определяется по всем положениям для продолжительного использования.</w:t>
      </w:r>
    </w:p>
    <w:p w14:paraId="7684289E" w14:textId="62D5DF5E" w:rsidR="007D7E18" w:rsidRPr="00CE08C3" w:rsidRDefault="007D7E18" w:rsidP="007D7E18">
      <w:pPr>
        <w:spacing w:after="120"/>
        <w:ind w:left="2268" w:right="1134" w:hanging="1134"/>
        <w:jc w:val="both"/>
        <w:rPr>
          <w:b/>
          <w:bCs/>
        </w:rPr>
      </w:pPr>
      <w:r>
        <w:rPr>
          <w:b/>
          <w:bCs/>
        </w:rPr>
        <w:t>5.1.7.2</w:t>
      </w:r>
      <w:r>
        <w:tab/>
      </w:r>
      <w:r>
        <w:rPr>
          <w:b/>
          <w:bCs/>
        </w:rPr>
        <w:t>Линия T</w:t>
      </w:r>
      <w:r>
        <w:rPr>
          <w:b/>
          <w:bCs/>
          <w:vertAlign w:val="subscript"/>
        </w:rPr>
        <w:t xml:space="preserve">R </w:t>
      </w:r>
      <w:r>
        <w:rPr>
          <w:b/>
          <w:bCs/>
        </w:rPr>
        <w:t xml:space="preserve"> является исходной линией, соответствующей линии T</w:t>
      </w:r>
      <w:r>
        <w:rPr>
          <w:b/>
          <w:bCs/>
          <w:vertAlign w:val="subscript"/>
        </w:rPr>
        <w:t>R</w:t>
      </w:r>
      <w:r>
        <w:rPr>
          <w:b/>
          <w:bCs/>
        </w:rPr>
        <w:t>, указанной в пункте 5.6.1.2 настоящих Правил, которая определяется по всем положениям для продолжительного использования.</w:t>
      </w:r>
    </w:p>
    <w:p w14:paraId="47173C92" w14:textId="582955DC" w:rsidR="007D7E18" w:rsidRPr="00CE08C3" w:rsidRDefault="007D7E18" w:rsidP="007D7E18">
      <w:pPr>
        <w:spacing w:after="120"/>
        <w:ind w:left="2268" w:right="1134" w:hanging="1134"/>
        <w:jc w:val="both"/>
        <w:rPr>
          <w:b/>
          <w:bCs/>
        </w:rPr>
      </w:pPr>
      <w:r>
        <w:rPr>
          <w:b/>
          <w:bCs/>
        </w:rPr>
        <w:t>5.1.7.3</w:t>
      </w:r>
      <w:r>
        <w:tab/>
      </w:r>
      <w:r>
        <w:rPr>
          <w:b/>
          <w:bCs/>
        </w:rPr>
        <w:t>Плоскость Е</w:t>
      </w:r>
      <w:r>
        <w:rPr>
          <w:b/>
          <w:bCs/>
          <w:vertAlign w:val="subscript"/>
        </w:rPr>
        <w:t>R</w:t>
      </w:r>
      <w:r>
        <w:rPr>
          <w:b/>
          <w:bCs/>
        </w:rPr>
        <w:t xml:space="preserve"> является исходной плоскостью, соответствующей плоскости Е</w:t>
      </w:r>
      <w:r>
        <w:rPr>
          <w:b/>
          <w:bCs/>
          <w:vertAlign w:val="subscript"/>
        </w:rPr>
        <w:t>R</w:t>
      </w:r>
      <w:r>
        <w:rPr>
          <w:b/>
          <w:bCs/>
        </w:rPr>
        <w:t>, указанной в пункте 5.6.1.2 настоящих Правил, которая определяется по всем положениям для продолжительного использования.</w:t>
      </w:r>
    </w:p>
    <w:p w14:paraId="617B7A97" w14:textId="44CFC02C" w:rsidR="007D7E18" w:rsidRPr="00CE08C3" w:rsidRDefault="007D7E18" w:rsidP="007D7E18">
      <w:pPr>
        <w:spacing w:after="120"/>
        <w:ind w:left="2268" w:right="1134" w:hanging="1134"/>
        <w:jc w:val="both"/>
        <w:rPr>
          <w:bCs/>
        </w:rPr>
      </w:pPr>
      <w:r>
        <w:rPr>
          <w:b/>
          <w:bCs/>
        </w:rPr>
        <w:t>5.1.7.4</w:t>
      </w:r>
      <w:r>
        <w:tab/>
      </w:r>
      <w:r>
        <w:rPr>
          <w:b/>
          <w:bCs/>
        </w:rPr>
        <w:t>Углы α</w:t>
      </w:r>
      <w:r>
        <w:rPr>
          <w:b/>
          <w:bCs/>
          <w:vertAlign w:val="subscript"/>
        </w:rPr>
        <w:t>1R</w:t>
      </w:r>
      <w:r>
        <w:rPr>
          <w:b/>
          <w:bCs/>
        </w:rPr>
        <w:t xml:space="preserve"> и α</w:t>
      </w:r>
      <w:r>
        <w:rPr>
          <w:b/>
          <w:bCs/>
          <w:vertAlign w:val="subscript"/>
        </w:rPr>
        <w:t>2R</w:t>
      </w:r>
      <w:r>
        <w:rPr>
          <w:b/>
          <w:bCs/>
        </w:rPr>
        <w:t xml:space="preserve"> являются соответственно углами между плоскостью E</w:t>
      </w:r>
      <w:r>
        <w:rPr>
          <w:b/>
          <w:bCs/>
          <w:vertAlign w:val="subscript"/>
        </w:rPr>
        <w:t>R</w:t>
      </w:r>
      <w:r>
        <w:rPr>
          <w:b/>
          <w:bCs/>
        </w:rPr>
        <w:t>, соответствующей плоскости E</w:t>
      </w:r>
      <w:r>
        <w:rPr>
          <w:b/>
          <w:bCs/>
          <w:vertAlign w:val="subscript"/>
        </w:rPr>
        <w:t>R</w:t>
      </w:r>
      <w:r>
        <w:rPr>
          <w:b/>
          <w:bCs/>
        </w:rPr>
        <w:t>, указанной в пункте 5.6.2.1 настоящих Правил, и плоскостями, которые перпендикулярны центральной вертикальной продольной плоскости сиденья и проходят через точку H</w:t>
      </w:r>
      <w:r w:rsidRPr="00212B2D">
        <w:rPr>
          <w:b/>
          <w:bCs/>
          <w:vertAlign w:val="subscript"/>
        </w:rPr>
        <w:t>R</w:t>
      </w:r>
      <w:r>
        <w:rPr>
          <w:b/>
          <w:bCs/>
        </w:rPr>
        <w:t xml:space="preserve"> и точки L</w:t>
      </w:r>
      <w:r>
        <w:rPr>
          <w:b/>
          <w:bCs/>
          <w:vertAlign w:val="subscript"/>
        </w:rPr>
        <w:t>1</w:t>
      </w:r>
      <w:r>
        <w:rPr>
          <w:b/>
          <w:bCs/>
        </w:rPr>
        <w:t xml:space="preserve"> и L</w:t>
      </w:r>
      <w:r>
        <w:rPr>
          <w:b/>
          <w:bCs/>
          <w:vertAlign w:val="subscript"/>
        </w:rPr>
        <w:t>2</w:t>
      </w:r>
      <w:r>
        <w:rPr>
          <w:b/>
          <w:bCs/>
        </w:rPr>
        <w:t>.</w:t>
      </w:r>
      <w:r>
        <w:t xml:space="preserve"> </w:t>
      </w:r>
      <w:r>
        <w:rPr>
          <w:b/>
          <w:bCs/>
        </w:rPr>
        <w:t>Если положение сиденья регулируется, то это требование должно выполняться также в отношении точек H</w:t>
      </w:r>
      <w:r>
        <w:rPr>
          <w:b/>
          <w:bCs/>
          <w:vertAlign w:val="subscript"/>
        </w:rPr>
        <w:t>R</w:t>
      </w:r>
      <w:r>
        <w:rPr>
          <w:b/>
          <w:bCs/>
        </w:rPr>
        <w:t xml:space="preserve"> во всех положениях для продолжительного использования, как это указано изготовителем транспортного средства</w:t>
      </w:r>
      <w:r w:rsidRPr="007D7E18">
        <w:t>».</w:t>
      </w:r>
    </w:p>
    <w:p w14:paraId="591ACC9E" w14:textId="77777777" w:rsidR="007D7E18" w:rsidRPr="00CE08C3" w:rsidRDefault="007D7E18" w:rsidP="007D7E18">
      <w:pPr>
        <w:tabs>
          <w:tab w:val="left" w:pos="2300"/>
          <w:tab w:val="left" w:pos="2800"/>
          <w:tab w:val="center" w:pos="4819"/>
        </w:tabs>
        <w:spacing w:after="120"/>
        <w:ind w:left="2302" w:right="1134" w:hanging="1168"/>
        <w:jc w:val="both"/>
        <w:rPr>
          <w:u w:val="single"/>
        </w:rPr>
      </w:pPr>
      <w:r>
        <w:rPr>
          <w:i/>
          <w:iCs/>
        </w:rPr>
        <w:t>Включить новые пункты 5.6–5.6.5</w:t>
      </w:r>
      <w:r>
        <w:t xml:space="preserve"> следующего содержания:</w:t>
      </w:r>
    </w:p>
    <w:p w14:paraId="7428BA76" w14:textId="77777777" w:rsidR="007D7E18" w:rsidRPr="00CE08C3" w:rsidRDefault="007D7E18" w:rsidP="007D7E18">
      <w:pPr>
        <w:spacing w:after="120"/>
        <w:ind w:left="2268" w:right="1134" w:hanging="1134"/>
        <w:jc w:val="both"/>
        <w:rPr>
          <w:b/>
          <w:bCs/>
        </w:rPr>
      </w:pPr>
      <w:r w:rsidRPr="007D7E18">
        <w:t>«</w:t>
      </w:r>
      <w:r>
        <w:rPr>
          <w:b/>
          <w:bCs/>
        </w:rPr>
        <w:t>5.6</w:t>
      </w:r>
      <w:r>
        <w:tab/>
      </w:r>
      <w:r>
        <w:rPr>
          <w:b/>
          <w:bCs/>
        </w:rPr>
        <w:t>Альтернативные расположения креплений ремней безопасности на сиденьях, которые могут применяться для продолжительного использования, определяются изготовителем транспортного средства.</w:t>
      </w:r>
    </w:p>
    <w:p w14:paraId="598644BD" w14:textId="77777777" w:rsidR="007D7E18" w:rsidRPr="00CE08C3" w:rsidRDefault="007D7E18" w:rsidP="007D7E18">
      <w:pPr>
        <w:spacing w:after="120"/>
        <w:ind w:left="2268" w:right="1134"/>
        <w:jc w:val="both"/>
        <w:rPr>
          <w:b/>
          <w:bCs/>
        </w:rPr>
      </w:pPr>
      <w:r>
        <w:rPr>
          <w:b/>
          <w:bCs/>
        </w:rPr>
        <w:t>Изготовитель может определять положения для продолжительного использования для сидений, выходящие за пределы их обычных положений, при соблюдении следующих требований:</w:t>
      </w:r>
    </w:p>
    <w:p w14:paraId="0F07FAE1" w14:textId="77777777" w:rsidR="007D7E18" w:rsidRPr="00CE08C3" w:rsidRDefault="007D7E18" w:rsidP="007D7E18">
      <w:pPr>
        <w:pageBreakBefore/>
        <w:spacing w:after="120"/>
        <w:ind w:left="2268" w:right="1134" w:hanging="1134"/>
        <w:jc w:val="both"/>
        <w:rPr>
          <w:b/>
          <w:bCs/>
        </w:rPr>
      </w:pPr>
      <w:r>
        <w:rPr>
          <w:b/>
          <w:bCs/>
        </w:rPr>
        <w:t>5.6.1</w:t>
      </w:r>
      <w:r>
        <w:tab/>
      </w:r>
      <w:r>
        <w:rPr>
          <w:b/>
          <w:bCs/>
        </w:rPr>
        <w:t>Общие требования</w:t>
      </w:r>
    </w:p>
    <w:p w14:paraId="403032A6" w14:textId="77777777" w:rsidR="007D7E18" w:rsidRDefault="007D7E18" w:rsidP="007D7E18">
      <w:pPr>
        <w:spacing w:after="120"/>
        <w:ind w:left="2268" w:right="1134" w:hanging="1134"/>
        <w:jc w:val="both"/>
        <w:rPr>
          <w:b/>
          <w:bCs/>
        </w:rPr>
      </w:pPr>
      <w:r>
        <w:rPr>
          <w:b/>
          <w:bCs/>
        </w:rPr>
        <w:t>5.6.1.1</w:t>
      </w:r>
      <w:r>
        <w:tab/>
      </w:r>
      <w:r>
        <w:rPr>
          <w:b/>
          <w:bCs/>
        </w:rPr>
        <w:t xml:space="preserve">Крепления в случае любого одного ремня безопасности могут располагаться либо полностью в рамках конструкции транспортного средства, либо в рамках каркаса сиденья или любой другой части транспортного средства, либо могут быть рассредоточены между этими местами. </w:t>
      </w:r>
    </w:p>
    <w:p w14:paraId="1413EAE4" w14:textId="7EE0C07D" w:rsidR="007D7E18" w:rsidRPr="00CE08C3" w:rsidRDefault="007D7E18" w:rsidP="007D7E18">
      <w:pPr>
        <w:spacing w:after="120"/>
        <w:ind w:left="2268" w:right="1134" w:hanging="1134"/>
        <w:jc w:val="both"/>
        <w:rPr>
          <w:b/>
          <w:bCs/>
        </w:rPr>
      </w:pPr>
      <w:r w:rsidRPr="00CB7773">
        <w:rPr>
          <w:b/>
          <w:bCs/>
          <w:color w:val="000000" w:themeColor="text1"/>
        </w:rPr>
        <w:t>5.6.1.2</w:t>
      </w:r>
      <w:r w:rsidRPr="00CB7773">
        <w:rPr>
          <w:color w:val="000000" w:themeColor="text1"/>
        </w:rPr>
        <w:t xml:space="preserve"> </w:t>
      </w:r>
      <w:r>
        <w:tab/>
      </w:r>
      <w:r>
        <w:rPr>
          <w:b/>
          <w:bCs/>
        </w:rPr>
        <w:t>Что касается положений, выходящих за пределы обычного использования, то точка H</w:t>
      </w:r>
      <w:r>
        <w:rPr>
          <w:b/>
          <w:bCs/>
          <w:vertAlign w:val="subscript"/>
        </w:rPr>
        <w:t>R</w:t>
      </w:r>
      <w:r>
        <w:rPr>
          <w:b/>
          <w:bCs/>
        </w:rPr>
        <w:t>, линия туловища T</w:t>
      </w:r>
      <w:r>
        <w:rPr>
          <w:b/>
          <w:bCs/>
          <w:vertAlign w:val="subscript"/>
        </w:rPr>
        <w:t>R</w:t>
      </w:r>
      <w:r>
        <w:rPr>
          <w:b/>
          <w:bCs/>
        </w:rPr>
        <w:t xml:space="preserve"> и угол наклона туловища ε</w:t>
      </w:r>
      <w:r>
        <w:rPr>
          <w:b/>
          <w:bCs/>
          <w:vertAlign w:val="subscript"/>
        </w:rPr>
        <w:t>TR</w:t>
      </w:r>
      <w:r>
        <w:rPr>
          <w:b/>
          <w:bCs/>
        </w:rPr>
        <w:t xml:space="preserve"> определяются путем смещения подушки сиденья, и/или спинки сиденья, и/или других элементов обивки, которые могут влиять на положение объемного механизма определения точки</w:t>
      </w:r>
      <w:r w:rsidR="00821436">
        <w:rPr>
          <w:b/>
          <w:bCs/>
        </w:rPr>
        <w:t> </w:t>
      </w:r>
      <w:r>
        <w:rPr>
          <w:b/>
          <w:bCs/>
        </w:rPr>
        <w:t>Н.</w:t>
      </w:r>
      <w:r>
        <w:t xml:space="preserve"> </w:t>
      </w:r>
      <w:r>
        <w:rPr>
          <w:b/>
          <w:bCs/>
        </w:rPr>
        <w:t>Для определения альтернативных вариантов расположения креплений ремней безопасности используются точка</w:t>
      </w:r>
      <w:r w:rsidR="00CB7773">
        <w:rPr>
          <w:b/>
          <w:bCs/>
        </w:rPr>
        <w:t> </w:t>
      </w:r>
      <w:r>
        <w:rPr>
          <w:b/>
          <w:bCs/>
        </w:rPr>
        <w:t>H</w:t>
      </w:r>
      <w:r>
        <w:rPr>
          <w:b/>
          <w:bCs/>
          <w:vertAlign w:val="subscript"/>
        </w:rPr>
        <w:t>R</w:t>
      </w:r>
      <w:r>
        <w:rPr>
          <w:b/>
          <w:bCs/>
        </w:rPr>
        <w:t>, линия туловища T</w:t>
      </w:r>
      <w:r>
        <w:rPr>
          <w:b/>
          <w:bCs/>
          <w:vertAlign w:val="subscript"/>
        </w:rPr>
        <w:t>R</w:t>
      </w:r>
      <w:r>
        <w:rPr>
          <w:b/>
          <w:bCs/>
        </w:rPr>
        <w:t xml:space="preserve"> и угол наклона туловища ε</w:t>
      </w:r>
      <w:r>
        <w:rPr>
          <w:b/>
          <w:bCs/>
          <w:vertAlign w:val="subscript"/>
        </w:rPr>
        <w:t>TR</w:t>
      </w:r>
      <w:r>
        <w:rPr>
          <w:b/>
          <w:bCs/>
        </w:rPr>
        <w:t>.</w:t>
      </w:r>
    </w:p>
    <w:p w14:paraId="5B26E579" w14:textId="77777777" w:rsidR="007D7E18" w:rsidRPr="00CE08C3" w:rsidRDefault="007D7E18" w:rsidP="007D7E18">
      <w:pPr>
        <w:spacing w:after="120"/>
        <w:ind w:left="2268" w:right="1134" w:hanging="1134"/>
        <w:jc w:val="both"/>
        <w:rPr>
          <w:b/>
          <w:bCs/>
        </w:rPr>
      </w:pPr>
      <w:r>
        <w:rPr>
          <w:b/>
          <w:bCs/>
        </w:rPr>
        <w:t>5.6.1.3</w:t>
      </w:r>
      <w:r>
        <w:tab/>
      </w:r>
      <w:r>
        <w:rPr>
          <w:b/>
          <w:bCs/>
        </w:rPr>
        <w:t>Крепления ремней безопасности должны располагаться внутри нижеследующих зон, если сиденье установлено в дополнительных положениях использования.</w:t>
      </w:r>
    </w:p>
    <w:p w14:paraId="7E3E3915" w14:textId="77777777" w:rsidR="007D7E18" w:rsidRPr="00CE08C3" w:rsidRDefault="007D7E18" w:rsidP="007D7E18">
      <w:pPr>
        <w:spacing w:after="120"/>
        <w:ind w:left="2268" w:right="1134" w:hanging="1134"/>
        <w:jc w:val="both"/>
        <w:rPr>
          <w:b/>
          <w:bCs/>
        </w:rPr>
      </w:pPr>
      <w:r>
        <w:rPr>
          <w:b/>
          <w:bCs/>
        </w:rPr>
        <w:t>5.6.2</w:t>
      </w:r>
      <w:r>
        <w:tab/>
      </w:r>
      <w:r>
        <w:rPr>
          <w:b/>
          <w:bCs/>
        </w:rPr>
        <w:t>Расположение нижних точек эффективного крепления ремня безопасности (см. рис. 3 в приложении 3)</w:t>
      </w:r>
    </w:p>
    <w:p w14:paraId="3420CA93" w14:textId="77777777" w:rsidR="007D7E18" w:rsidRPr="00CE08C3" w:rsidRDefault="007D7E18" w:rsidP="007D7E18">
      <w:pPr>
        <w:spacing w:after="120"/>
        <w:ind w:left="2268" w:right="1134" w:hanging="1134"/>
        <w:jc w:val="both"/>
        <w:rPr>
          <w:b/>
          <w:bCs/>
        </w:rPr>
      </w:pPr>
      <w:r>
        <w:rPr>
          <w:b/>
          <w:bCs/>
        </w:rPr>
        <w:t>5.6.2.1</w:t>
      </w:r>
      <w:r>
        <w:tab/>
      </w:r>
      <w:r>
        <w:rPr>
          <w:b/>
          <w:bCs/>
        </w:rPr>
        <w:t>Исходная плоскость E</w:t>
      </w:r>
      <w:r>
        <w:rPr>
          <w:b/>
          <w:bCs/>
          <w:vertAlign w:val="subscript"/>
        </w:rPr>
        <w:t>R</w:t>
      </w:r>
      <w:r>
        <w:rPr>
          <w:b/>
          <w:bCs/>
        </w:rPr>
        <w:t xml:space="preserve"> является плоскостью, перпендикулярной продольной центральной плоскости сиденья и изменяющейся на величину изменения наклона подушки сиденья λ</w:t>
      </w:r>
      <w:r>
        <w:rPr>
          <w:b/>
          <w:bCs/>
          <w:vertAlign w:val="subscript"/>
        </w:rPr>
        <w:t>ER</w:t>
      </w:r>
      <w:r>
        <w:rPr>
          <w:b/>
          <w:bCs/>
        </w:rPr>
        <w:t>, возникающего при регулировке сиденья от точки R (в случае обычных положений использования) до точки H</w:t>
      </w:r>
      <w:r>
        <w:rPr>
          <w:b/>
          <w:bCs/>
          <w:vertAlign w:val="subscript"/>
        </w:rPr>
        <w:t>R</w:t>
      </w:r>
      <w:r>
        <w:rPr>
          <w:b/>
          <w:bCs/>
        </w:rPr>
        <w:t xml:space="preserve"> (в случае положений для продолжительного использования).</w:t>
      </w:r>
    </w:p>
    <w:p w14:paraId="69082B43" w14:textId="77777777" w:rsidR="007D7E18" w:rsidRPr="00CE08C3" w:rsidRDefault="007D7E18" w:rsidP="007D7E18">
      <w:pPr>
        <w:spacing w:after="120"/>
        <w:ind w:left="2268" w:right="1134"/>
        <w:jc w:val="both"/>
        <w:rPr>
          <w:b/>
          <w:bCs/>
        </w:rPr>
      </w:pPr>
      <w:r>
        <w:rPr>
          <w:b/>
          <w:bCs/>
        </w:rPr>
        <w:t>Углы α</w:t>
      </w:r>
      <w:r>
        <w:rPr>
          <w:b/>
          <w:bCs/>
          <w:vertAlign w:val="subscript"/>
        </w:rPr>
        <w:t>1R</w:t>
      </w:r>
      <w:r>
        <w:rPr>
          <w:b/>
          <w:bCs/>
        </w:rPr>
        <w:t xml:space="preserve"> и α</w:t>
      </w:r>
      <w:r>
        <w:rPr>
          <w:b/>
          <w:bCs/>
          <w:vertAlign w:val="subscript"/>
        </w:rPr>
        <w:t>2R</w:t>
      </w:r>
      <w:r>
        <w:rPr>
          <w:b/>
          <w:bCs/>
        </w:rPr>
        <w:t xml:space="preserve"> являются соответствующими углами между исходной плоскостью E</w:t>
      </w:r>
      <w:r>
        <w:rPr>
          <w:b/>
          <w:bCs/>
          <w:vertAlign w:val="subscript"/>
        </w:rPr>
        <w:t xml:space="preserve">R </w:t>
      </w:r>
      <w:r>
        <w:rPr>
          <w:b/>
          <w:bCs/>
        </w:rPr>
        <w:t>и плоскостями, перпендикулярными вертикальной продольной центральной плоскости сиденья и проходящими через точку H</w:t>
      </w:r>
      <w:r>
        <w:rPr>
          <w:b/>
          <w:bCs/>
          <w:vertAlign w:val="subscript"/>
        </w:rPr>
        <w:t>R</w:t>
      </w:r>
      <w:r>
        <w:rPr>
          <w:b/>
          <w:bCs/>
        </w:rPr>
        <w:t xml:space="preserve"> и точки L</w:t>
      </w:r>
      <w:r>
        <w:rPr>
          <w:b/>
          <w:bCs/>
          <w:vertAlign w:val="subscript"/>
        </w:rPr>
        <w:t>1</w:t>
      </w:r>
      <w:r>
        <w:rPr>
          <w:b/>
          <w:bCs/>
        </w:rPr>
        <w:t xml:space="preserve"> и L</w:t>
      </w:r>
      <w:r>
        <w:rPr>
          <w:b/>
          <w:bCs/>
          <w:vertAlign w:val="subscript"/>
        </w:rPr>
        <w:t>2</w:t>
      </w:r>
      <w:r>
        <w:rPr>
          <w:b/>
          <w:bCs/>
        </w:rPr>
        <w:t>.</w:t>
      </w:r>
    </w:p>
    <w:p w14:paraId="79709C94" w14:textId="77777777" w:rsidR="007D7E18" w:rsidRPr="00CE08C3" w:rsidRDefault="007D7E18" w:rsidP="007D7E18">
      <w:pPr>
        <w:spacing w:after="120"/>
        <w:ind w:left="2268" w:right="1134" w:hanging="1134"/>
        <w:jc w:val="both"/>
        <w:rPr>
          <w:b/>
          <w:bCs/>
        </w:rPr>
      </w:pPr>
      <w:r>
        <w:rPr>
          <w:b/>
          <w:bCs/>
        </w:rPr>
        <w:t>5.6.2.1.1</w:t>
      </w:r>
      <w:r>
        <w:tab/>
      </w:r>
      <w:r>
        <w:rPr>
          <w:b/>
          <w:bCs/>
        </w:rPr>
        <w:t>Передние сиденья, транспортное средство категории M</w:t>
      </w:r>
      <w:r>
        <w:rPr>
          <w:b/>
          <w:bCs/>
          <w:vertAlign w:val="subscript"/>
        </w:rPr>
        <w:t>1</w:t>
      </w:r>
    </w:p>
    <w:p w14:paraId="7033C18A" w14:textId="2D54F97F" w:rsidR="007D7E18" w:rsidRPr="00CE08C3" w:rsidRDefault="007D7E18" w:rsidP="007D7E18">
      <w:pPr>
        <w:spacing w:after="120"/>
        <w:ind w:left="2268" w:right="1134"/>
        <w:jc w:val="both"/>
        <w:rPr>
          <w:b/>
          <w:bCs/>
        </w:rPr>
      </w:pPr>
      <w:r>
        <w:rPr>
          <w:b/>
          <w:bCs/>
        </w:rPr>
        <w:t>В механических транспортных средствах категории M</w:t>
      </w:r>
      <w:r>
        <w:rPr>
          <w:b/>
          <w:bCs/>
          <w:vertAlign w:val="subscript"/>
        </w:rPr>
        <w:t>1</w:t>
      </w:r>
      <w:r>
        <w:rPr>
          <w:b/>
          <w:bCs/>
        </w:rPr>
        <w:t xml:space="preserve"> угол α</w:t>
      </w:r>
      <w:r>
        <w:rPr>
          <w:b/>
          <w:bCs/>
          <w:vertAlign w:val="subscript"/>
        </w:rPr>
        <w:t>1R</w:t>
      </w:r>
      <w:r>
        <w:rPr>
          <w:b/>
          <w:bCs/>
        </w:rPr>
        <w:t xml:space="preserve"> (за</w:t>
      </w:r>
      <w:r w:rsidR="00CB7773">
        <w:rPr>
          <w:b/>
          <w:bCs/>
        </w:rPr>
        <w:t> </w:t>
      </w:r>
      <w:r>
        <w:rPr>
          <w:b/>
          <w:bCs/>
        </w:rPr>
        <w:t>исключением стороны пристегивания) должен находиться в диапазоне от 30 до 80 градусов, а угол α</w:t>
      </w:r>
      <w:r>
        <w:rPr>
          <w:b/>
          <w:bCs/>
          <w:vertAlign w:val="subscript"/>
        </w:rPr>
        <w:t>2R</w:t>
      </w:r>
      <w:r>
        <w:rPr>
          <w:b/>
          <w:bCs/>
        </w:rPr>
        <w:t xml:space="preserve"> (со стороны пристегивания)</w:t>
      </w:r>
      <w:r w:rsidR="007D5589">
        <w:rPr>
          <w:b/>
          <w:bCs/>
        </w:rPr>
        <w:t> </w:t>
      </w:r>
      <w:r w:rsidR="00CB7773">
        <w:rPr>
          <w:b/>
          <w:bCs/>
        </w:rPr>
        <w:t>—</w:t>
      </w:r>
      <w:r>
        <w:rPr>
          <w:b/>
          <w:bCs/>
        </w:rPr>
        <w:t xml:space="preserve"> в диапазоне от 45 до 80 градусов.</w:t>
      </w:r>
      <w:r>
        <w:t xml:space="preserve"> </w:t>
      </w:r>
      <w:r>
        <w:rPr>
          <w:b/>
          <w:bCs/>
        </w:rPr>
        <w:t>Требования к обоим углам должны касаться также положений для продолжительного использования передних сидений.</w:t>
      </w:r>
      <w:r>
        <w:t xml:space="preserve"> </w:t>
      </w:r>
      <w:r>
        <w:rPr>
          <w:b/>
          <w:bCs/>
        </w:rPr>
        <w:t>Если хотя бы один из углов α</w:t>
      </w:r>
      <w:r>
        <w:rPr>
          <w:b/>
          <w:bCs/>
          <w:vertAlign w:val="subscript"/>
        </w:rPr>
        <w:t>1R</w:t>
      </w:r>
      <w:r>
        <w:rPr>
          <w:b/>
          <w:bCs/>
        </w:rPr>
        <w:t xml:space="preserve"> и α</w:t>
      </w:r>
      <w:r>
        <w:rPr>
          <w:b/>
          <w:bCs/>
          <w:vertAlign w:val="subscript"/>
        </w:rPr>
        <w:t>2R</w:t>
      </w:r>
      <w:r>
        <w:rPr>
          <w:b/>
          <w:bCs/>
        </w:rPr>
        <w:t xml:space="preserve"> является постоянным (например, если крепление установлено на сиденье) во всех положениях для продолжительного использования, то его значение должно составлять 60 ± 10°.</w:t>
      </w:r>
    </w:p>
    <w:p w14:paraId="0C94BB01" w14:textId="77777777" w:rsidR="007D7E18" w:rsidRPr="00CE08C3" w:rsidRDefault="007D7E18" w:rsidP="007D7E18">
      <w:pPr>
        <w:spacing w:after="120"/>
        <w:ind w:left="2268" w:right="1134" w:hanging="1134"/>
        <w:jc w:val="both"/>
        <w:rPr>
          <w:b/>
          <w:bCs/>
        </w:rPr>
      </w:pPr>
      <w:r>
        <w:rPr>
          <w:b/>
          <w:bCs/>
        </w:rPr>
        <w:t>5.6.2.1.2</w:t>
      </w:r>
      <w:r>
        <w:tab/>
      </w:r>
      <w:r>
        <w:rPr>
          <w:b/>
          <w:bCs/>
        </w:rPr>
        <w:t>Задние сиденья, транспортное средство категории M</w:t>
      </w:r>
      <w:r>
        <w:rPr>
          <w:b/>
          <w:bCs/>
          <w:vertAlign w:val="subscript"/>
        </w:rPr>
        <w:t>1</w:t>
      </w:r>
    </w:p>
    <w:p w14:paraId="40D6D02F" w14:textId="2D9735A6" w:rsidR="007D7E18" w:rsidRPr="00CE08C3" w:rsidRDefault="007D7E18" w:rsidP="007D7E18">
      <w:pPr>
        <w:spacing w:after="120"/>
        <w:ind w:left="2268" w:right="1134"/>
        <w:jc w:val="both"/>
        <w:rPr>
          <w:b/>
          <w:bCs/>
        </w:rPr>
      </w:pPr>
      <w:r>
        <w:rPr>
          <w:b/>
          <w:bCs/>
        </w:rPr>
        <w:t>В механических транспортных средствах категории M</w:t>
      </w:r>
      <w:r>
        <w:rPr>
          <w:b/>
          <w:bCs/>
          <w:vertAlign w:val="subscript"/>
        </w:rPr>
        <w:t>1</w:t>
      </w:r>
      <w:r>
        <w:rPr>
          <w:b/>
          <w:bCs/>
        </w:rPr>
        <w:t xml:space="preserve"> углы α</w:t>
      </w:r>
      <w:r>
        <w:rPr>
          <w:b/>
          <w:bCs/>
          <w:vertAlign w:val="subscript"/>
        </w:rPr>
        <w:t>1R</w:t>
      </w:r>
      <w:r>
        <w:rPr>
          <w:b/>
          <w:bCs/>
        </w:rPr>
        <w:t xml:space="preserve"> и</w:t>
      </w:r>
      <w:r w:rsidR="002A74ED">
        <w:rPr>
          <w:b/>
          <w:bCs/>
        </w:rPr>
        <w:t> </w:t>
      </w:r>
      <w:r>
        <w:rPr>
          <w:b/>
          <w:bCs/>
        </w:rPr>
        <w:t>α</w:t>
      </w:r>
      <w:r>
        <w:rPr>
          <w:b/>
          <w:bCs/>
          <w:vertAlign w:val="subscript"/>
        </w:rPr>
        <w:t xml:space="preserve">2R </w:t>
      </w:r>
      <w:r>
        <w:rPr>
          <w:b/>
          <w:bCs/>
        </w:rPr>
        <w:t>должны находиться в диапазоне от 30 до 80 градусов в контексте всех задних сидений.</w:t>
      </w:r>
      <w:r>
        <w:t xml:space="preserve"> </w:t>
      </w:r>
      <w:r>
        <w:rPr>
          <w:b/>
          <w:bCs/>
        </w:rPr>
        <w:t>Если положение задних сидений регулируется, то указанные выше углы должны относиться ко всем положениям для продолжительного использования.</w:t>
      </w:r>
    </w:p>
    <w:p w14:paraId="0BFD651B" w14:textId="77777777" w:rsidR="007D7E18" w:rsidRPr="00CE08C3" w:rsidRDefault="007D7E18" w:rsidP="007D7E18">
      <w:pPr>
        <w:spacing w:after="120"/>
        <w:ind w:left="2268" w:right="1134" w:hanging="1134"/>
        <w:jc w:val="both"/>
        <w:rPr>
          <w:b/>
          <w:bCs/>
        </w:rPr>
      </w:pPr>
      <w:r>
        <w:rPr>
          <w:b/>
          <w:bCs/>
        </w:rPr>
        <w:t>5.6.2.1.3</w:t>
      </w:r>
      <w:r>
        <w:tab/>
      </w:r>
      <w:r>
        <w:rPr>
          <w:b/>
          <w:bCs/>
        </w:rPr>
        <w:t>Передние сиденья, транспортные средства, не относящиеся к категории M</w:t>
      </w:r>
      <w:r>
        <w:rPr>
          <w:b/>
          <w:bCs/>
          <w:vertAlign w:val="subscript"/>
        </w:rPr>
        <w:t>1</w:t>
      </w:r>
    </w:p>
    <w:p w14:paraId="131C81F8" w14:textId="5BCFC6F5" w:rsidR="007D7E18" w:rsidRDefault="007D7E18" w:rsidP="007D7E18">
      <w:pPr>
        <w:spacing w:after="120"/>
        <w:ind w:left="2268" w:right="1134"/>
        <w:jc w:val="both"/>
        <w:rPr>
          <w:b/>
          <w:bCs/>
        </w:rPr>
      </w:pPr>
      <w:r>
        <w:rPr>
          <w:b/>
          <w:bCs/>
        </w:rPr>
        <w:t>В механических транспортных средствах, не относящихся к категории M</w:t>
      </w:r>
      <w:r>
        <w:rPr>
          <w:b/>
          <w:bCs/>
          <w:vertAlign w:val="subscript"/>
        </w:rPr>
        <w:t>1</w:t>
      </w:r>
      <w:r>
        <w:rPr>
          <w:b/>
          <w:bCs/>
        </w:rPr>
        <w:t>, углы α</w:t>
      </w:r>
      <w:r>
        <w:rPr>
          <w:b/>
          <w:bCs/>
          <w:vertAlign w:val="subscript"/>
        </w:rPr>
        <w:t>1R</w:t>
      </w:r>
      <w:r>
        <w:rPr>
          <w:b/>
          <w:bCs/>
        </w:rPr>
        <w:t xml:space="preserve"> и α</w:t>
      </w:r>
      <w:r>
        <w:rPr>
          <w:b/>
          <w:bCs/>
          <w:vertAlign w:val="subscript"/>
        </w:rPr>
        <w:t>2R</w:t>
      </w:r>
      <w:r>
        <w:rPr>
          <w:b/>
          <w:bCs/>
        </w:rPr>
        <w:t xml:space="preserve"> должны находиться в диапазоне </w:t>
      </w:r>
      <w:r w:rsidR="002A74ED">
        <w:rPr>
          <w:b/>
          <w:bCs/>
        </w:rPr>
        <w:br/>
      </w:r>
      <w:r>
        <w:rPr>
          <w:b/>
          <w:bCs/>
        </w:rPr>
        <w:t>от 30 до 80 градусов в контексте всех положений передних сидений, предназначенных для продолжительного использования.</w:t>
      </w:r>
      <w:r>
        <w:t xml:space="preserve"> </w:t>
      </w:r>
      <w:r>
        <w:rPr>
          <w:b/>
          <w:bCs/>
        </w:rPr>
        <w:t>Если в случае передних сидений транспортных средств с максимальной массой, не превышающей 3,5 тонны, хотя бы один из углов α</w:t>
      </w:r>
      <w:r>
        <w:rPr>
          <w:b/>
          <w:bCs/>
          <w:vertAlign w:val="subscript"/>
        </w:rPr>
        <w:t xml:space="preserve">1R </w:t>
      </w:r>
      <w:r>
        <w:rPr>
          <w:b/>
          <w:bCs/>
        </w:rPr>
        <w:t>и α</w:t>
      </w:r>
      <w:r>
        <w:rPr>
          <w:b/>
          <w:bCs/>
          <w:vertAlign w:val="subscript"/>
        </w:rPr>
        <w:t>2R</w:t>
      </w:r>
      <w:r>
        <w:rPr>
          <w:b/>
          <w:bCs/>
        </w:rPr>
        <w:t xml:space="preserve"> является постоянным во всех положениях для продолжительного использования, то его значение должно составлять 60</w:t>
      </w:r>
      <w:r w:rsidR="00001F43">
        <w:rPr>
          <w:b/>
          <w:bCs/>
        </w:rPr>
        <w:t> </w:t>
      </w:r>
      <w:r>
        <w:rPr>
          <w:b/>
          <w:bCs/>
        </w:rPr>
        <w:t>±</w:t>
      </w:r>
      <w:r w:rsidR="00001F43">
        <w:rPr>
          <w:b/>
          <w:bCs/>
        </w:rPr>
        <w:t> </w:t>
      </w:r>
      <w:r>
        <w:rPr>
          <w:b/>
          <w:bCs/>
        </w:rPr>
        <w:t>10° (например, если крепление установлено на сиденье).</w:t>
      </w:r>
    </w:p>
    <w:p w14:paraId="47B2D3AC" w14:textId="7185588D" w:rsidR="007D7E18" w:rsidRPr="00CE08C3" w:rsidRDefault="007D7E18" w:rsidP="007D7E18">
      <w:pPr>
        <w:spacing w:after="120"/>
        <w:ind w:left="2259" w:right="1134" w:hanging="1125"/>
        <w:jc w:val="both"/>
        <w:rPr>
          <w:b/>
          <w:bCs/>
        </w:rPr>
      </w:pPr>
      <w:r>
        <w:rPr>
          <w:b/>
          <w:bCs/>
        </w:rPr>
        <w:t>5.6.2.1.4</w:t>
      </w:r>
      <w:r>
        <w:tab/>
      </w:r>
      <w:r>
        <w:rPr>
          <w:b/>
          <w:bCs/>
        </w:rPr>
        <w:t>Задние сиденья и специальные передние или задние сиденья транспортных средств, не относящихся к категории M</w:t>
      </w:r>
      <w:r>
        <w:rPr>
          <w:b/>
          <w:bCs/>
          <w:vertAlign w:val="subscript"/>
        </w:rPr>
        <w:t>1</w:t>
      </w:r>
    </w:p>
    <w:p w14:paraId="326F3963" w14:textId="421087FC" w:rsidR="007D7E18" w:rsidRPr="00CE08C3" w:rsidRDefault="007D7E18" w:rsidP="007D7E18">
      <w:pPr>
        <w:spacing w:after="120"/>
        <w:ind w:left="2268" w:right="1134"/>
        <w:jc w:val="both"/>
        <w:rPr>
          <w:b/>
          <w:bCs/>
        </w:rPr>
      </w:pPr>
      <w:r>
        <w:rPr>
          <w:b/>
          <w:bCs/>
        </w:rPr>
        <w:t>В транспортных средствах, не относящихся к категории M</w:t>
      </w:r>
      <w:r>
        <w:rPr>
          <w:b/>
          <w:bCs/>
          <w:vertAlign w:val="subscript"/>
        </w:rPr>
        <w:t>1</w:t>
      </w:r>
      <w:r>
        <w:rPr>
          <w:b/>
          <w:bCs/>
        </w:rPr>
        <w:t>, в</w:t>
      </w:r>
      <w:r w:rsidR="004716A8">
        <w:rPr>
          <w:b/>
          <w:bCs/>
        </w:rPr>
        <w:t> </w:t>
      </w:r>
      <w:r>
        <w:rPr>
          <w:b/>
          <w:bCs/>
        </w:rPr>
        <w:t>случае:</w:t>
      </w:r>
    </w:p>
    <w:p w14:paraId="6FF964E0" w14:textId="77777777" w:rsidR="007D7E18" w:rsidRPr="00CE08C3" w:rsidRDefault="007D7E18" w:rsidP="007D7E18">
      <w:pPr>
        <w:spacing w:after="120"/>
        <w:ind w:left="2268" w:right="1134"/>
        <w:jc w:val="both"/>
        <w:rPr>
          <w:b/>
          <w:bCs/>
        </w:rPr>
      </w:pPr>
      <w:r>
        <w:rPr>
          <w:b/>
          <w:bCs/>
        </w:rPr>
        <w:t>a)</w:t>
      </w:r>
      <w:r>
        <w:tab/>
      </w:r>
      <w:r>
        <w:rPr>
          <w:b/>
          <w:bCs/>
        </w:rPr>
        <w:t>многоместных нераздельных сидений и</w:t>
      </w:r>
    </w:p>
    <w:p w14:paraId="4D9FE461" w14:textId="77777777" w:rsidR="007D7E18" w:rsidRPr="00CE08C3" w:rsidRDefault="007D7E18" w:rsidP="007D7E18">
      <w:pPr>
        <w:spacing w:after="120"/>
        <w:ind w:left="1701" w:right="1134" w:firstLine="567"/>
        <w:jc w:val="both"/>
        <w:rPr>
          <w:b/>
          <w:bCs/>
        </w:rPr>
      </w:pPr>
      <w:r>
        <w:rPr>
          <w:b/>
          <w:bCs/>
        </w:rPr>
        <w:t>b)</w:t>
      </w:r>
      <w:r>
        <w:tab/>
      </w:r>
      <w:r>
        <w:rPr>
          <w:b/>
          <w:bCs/>
        </w:rPr>
        <w:t>других задних сидений,</w:t>
      </w:r>
    </w:p>
    <w:p w14:paraId="0A093296" w14:textId="0538B5AC" w:rsidR="007D7E18" w:rsidRPr="00CE08C3" w:rsidRDefault="007D7E18" w:rsidP="007D7E18">
      <w:pPr>
        <w:spacing w:after="120"/>
        <w:ind w:left="2268" w:right="1134"/>
        <w:jc w:val="both"/>
        <w:rPr>
          <w:b/>
          <w:bCs/>
        </w:rPr>
      </w:pPr>
      <w:r>
        <w:rPr>
          <w:b/>
          <w:bCs/>
        </w:rPr>
        <w:t>диапазон углов α</w:t>
      </w:r>
      <w:r>
        <w:rPr>
          <w:b/>
          <w:bCs/>
          <w:vertAlign w:val="subscript"/>
        </w:rPr>
        <w:t>1R</w:t>
      </w:r>
      <w:r>
        <w:rPr>
          <w:b/>
          <w:bCs/>
        </w:rPr>
        <w:t xml:space="preserve"> и α</w:t>
      </w:r>
      <w:r>
        <w:rPr>
          <w:b/>
          <w:bCs/>
          <w:vertAlign w:val="subscript"/>
        </w:rPr>
        <w:t>2R</w:t>
      </w:r>
      <w:r>
        <w:rPr>
          <w:b/>
          <w:bCs/>
        </w:rPr>
        <w:t xml:space="preserve"> может составлять от 20° до 80° в любом положении для продолжительного использования.</w:t>
      </w:r>
      <w:r>
        <w:t xml:space="preserve"> </w:t>
      </w:r>
      <w:r>
        <w:rPr>
          <w:b/>
          <w:bCs/>
        </w:rPr>
        <w:t>Если в случае передних сидений транспортных средств с максимальной массой, не превышающей 3,5 тонны, хотя бы один из углов α</w:t>
      </w:r>
      <w:r>
        <w:rPr>
          <w:b/>
          <w:bCs/>
          <w:vertAlign w:val="subscript"/>
        </w:rPr>
        <w:t>1R</w:t>
      </w:r>
      <w:r>
        <w:rPr>
          <w:b/>
          <w:bCs/>
        </w:rPr>
        <w:t xml:space="preserve"> и α</w:t>
      </w:r>
      <w:r>
        <w:rPr>
          <w:b/>
          <w:bCs/>
          <w:vertAlign w:val="subscript"/>
        </w:rPr>
        <w:t>2R</w:t>
      </w:r>
      <w:r>
        <w:rPr>
          <w:b/>
          <w:bCs/>
        </w:rPr>
        <w:t xml:space="preserve"> является постоянным во всех обычных положениях для использования, то его значение должно составлять 60 ± 10° (например, если крепление установлено на сиденье).</w:t>
      </w:r>
    </w:p>
    <w:p w14:paraId="1DE653B3" w14:textId="316B13FA" w:rsidR="007D7E18" w:rsidRPr="00CE08C3" w:rsidRDefault="007D7E18" w:rsidP="007D7E18">
      <w:pPr>
        <w:spacing w:after="120"/>
        <w:ind w:left="2268" w:right="1134"/>
        <w:jc w:val="both"/>
        <w:rPr>
          <w:b/>
          <w:bCs/>
        </w:rPr>
      </w:pPr>
      <w:r>
        <w:rPr>
          <w:b/>
          <w:bCs/>
        </w:rPr>
        <w:t>В случае сидений, не являющихся передними, транспортных средств категорий M</w:t>
      </w:r>
      <w:r>
        <w:rPr>
          <w:b/>
          <w:bCs/>
          <w:vertAlign w:val="subscript"/>
        </w:rPr>
        <w:t>2</w:t>
      </w:r>
      <w:r>
        <w:rPr>
          <w:b/>
          <w:bCs/>
        </w:rPr>
        <w:t xml:space="preserve"> и M</w:t>
      </w:r>
      <w:r>
        <w:rPr>
          <w:b/>
          <w:bCs/>
          <w:vertAlign w:val="subscript"/>
        </w:rPr>
        <w:t>3</w:t>
      </w:r>
      <w:r>
        <w:rPr>
          <w:b/>
          <w:bCs/>
        </w:rPr>
        <w:t xml:space="preserve"> углы α</w:t>
      </w:r>
      <w:r>
        <w:rPr>
          <w:b/>
          <w:bCs/>
          <w:vertAlign w:val="subscript"/>
        </w:rPr>
        <w:t>1R</w:t>
      </w:r>
      <w:r>
        <w:rPr>
          <w:b/>
          <w:bCs/>
        </w:rPr>
        <w:t xml:space="preserve"> и α</w:t>
      </w:r>
      <w:r>
        <w:rPr>
          <w:b/>
          <w:bCs/>
          <w:vertAlign w:val="subscript"/>
        </w:rPr>
        <w:t>2R</w:t>
      </w:r>
      <w:r>
        <w:rPr>
          <w:b/>
          <w:bCs/>
        </w:rPr>
        <w:t xml:space="preserve"> должны составлять от 45 до 90</w:t>
      </w:r>
      <w:r w:rsidR="003B6DF3">
        <w:rPr>
          <w:b/>
          <w:bCs/>
        </w:rPr>
        <w:t> </w:t>
      </w:r>
      <w:r>
        <w:rPr>
          <w:b/>
          <w:bCs/>
        </w:rPr>
        <w:t>градусов во всех положениях для продолжительного использования.</w:t>
      </w:r>
    </w:p>
    <w:p w14:paraId="2825BE24" w14:textId="5383E1DF" w:rsidR="007D7E18" w:rsidRPr="00CE08C3" w:rsidRDefault="007D7E18" w:rsidP="007D7E18">
      <w:pPr>
        <w:spacing w:after="120"/>
        <w:ind w:left="2268" w:right="1134" w:hanging="1134"/>
        <w:jc w:val="both"/>
        <w:rPr>
          <w:b/>
          <w:bCs/>
        </w:rPr>
      </w:pPr>
      <w:r>
        <w:rPr>
          <w:b/>
          <w:bCs/>
        </w:rPr>
        <w:t>5.6.2.1.5</w:t>
      </w:r>
      <w:r>
        <w:tab/>
      </w:r>
      <w:r>
        <w:rPr>
          <w:b/>
          <w:bCs/>
        </w:rPr>
        <w:t>Если на нижние точки эффективных креплений ремней безопасности L</w:t>
      </w:r>
      <w:r>
        <w:rPr>
          <w:b/>
          <w:bCs/>
          <w:vertAlign w:val="subscript"/>
        </w:rPr>
        <w:t>1</w:t>
      </w:r>
      <w:r>
        <w:rPr>
          <w:b/>
          <w:bCs/>
        </w:rPr>
        <w:t xml:space="preserve"> и L</w:t>
      </w:r>
      <w:r>
        <w:rPr>
          <w:b/>
          <w:bCs/>
          <w:vertAlign w:val="subscript"/>
        </w:rPr>
        <w:t>2</w:t>
      </w:r>
      <w:r>
        <w:rPr>
          <w:b/>
          <w:bCs/>
        </w:rPr>
        <w:t xml:space="preserve"> не влияет смещение подушки сиденья из точки</w:t>
      </w:r>
      <w:r w:rsidR="00B57DCA">
        <w:rPr>
          <w:b/>
          <w:bCs/>
        </w:rPr>
        <w:t> </w:t>
      </w:r>
      <w:r>
        <w:rPr>
          <w:b/>
          <w:bCs/>
        </w:rPr>
        <w:t>R для обычных положений использования в точку H</w:t>
      </w:r>
      <w:r>
        <w:rPr>
          <w:b/>
          <w:bCs/>
          <w:vertAlign w:val="subscript"/>
        </w:rPr>
        <w:t>R</w:t>
      </w:r>
      <w:r>
        <w:rPr>
          <w:b/>
          <w:bCs/>
        </w:rPr>
        <w:t xml:space="preserve"> в случае положений для продолжительного использования, то углы α</w:t>
      </w:r>
      <w:r>
        <w:rPr>
          <w:b/>
          <w:bCs/>
          <w:vertAlign w:val="subscript"/>
        </w:rPr>
        <w:t>1R</w:t>
      </w:r>
      <w:r>
        <w:rPr>
          <w:b/>
          <w:bCs/>
        </w:rPr>
        <w:t xml:space="preserve"> и α</w:t>
      </w:r>
      <w:r>
        <w:rPr>
          <w:b/>
          <w:bCs/>
          <w:vertAlign w:val="subscript"/>
        </w:rPr>
        <w:t>2R</w:t>
      </w:r>
      <w:r>
        <w:rPr>
          <w:b/>
          <w:bCs/>
        </w:rPr>
        <w:t xml:space="preserve"> должны относиться к горизонтальной плоскости, а не к плоскости</w:t>
      </w:r>
      <w:r w:rsidR="002D08BC">
        <w:rPr>
          <w:b/>
          <w:bCs/>
        </w:rPr>
        <w:t> </w:t>
      </w:r>
      <w:r>
        <w:rPr>
          <w:b/>
          <w:bCs/>
        </w:rPr>
        <w:t>E</w:t>
      </w:r>
      <w:r>
        <w:rPr>
          <w:b/>
          <w:bCs/>
          <w:vertAlign w:val="subscript"/>
        </w:rPr>
        <w:t>R</w:t>
      </w:r>
      <w:r>
        <w:rPr>
          <w:b/>
          <w:bCs/>
        </w:rPr>
        <w:t>.</w:t>
      </w:r>
    </w:p>
    <w:p w14:paraId="4AFC22D3" w14:textId="77777777" w:rsidR="007D7E18" w:rsidRPr="00CE08C3" w:rsidRDefault="007D7E18" w:rsidP="007D7E18">
      <w:pPr>
        <w:spacing w:after="120"/>
        <w:ind w:left="2268" w:right="1134" w:hanging="1134"/>
        <w:jc w:val="both"/>
        <w:rPr>
          <w:b/>
          <w:bCs/>
        </w:rPr>
      </w:pPr>
      <w:r>
        <w:rPr>
          <w:b/>
          <w:bCs/>
        </w:rPr>
        <w:t>5.6.2.2</w:t>
      </w:r>
      <w:r>
        <w:tab/>
      </w:r>
      <w:r>
        <w:rPr>
          <w:b/>
          <w:bCs/>
        </w:rPr>
        <w:t>Расстояние между двумя вертикальными плоскостями, параллельными центральной вертикальной продольной плоскости транспортного средства и проходящими через одну из двух нижних точек эффективного крепления L</w:t>
      </w:r>
      <w:r>
        <w:rPr>
          <w:b/>
          <w:bCs/>
          <w:vertAlign w:val="subscript"/>
        </w:rPr>
        <w:t>1</w:t>
      </w:r>
      <w:r>
        <w:rPr>
          <w:b/>
          <w:bCs/>
        </w:rPr>
        <w:t xml:space="preserve"> и L</w:t>
      </w:r>
      <w:r>
        <w:rPr>
          <w:b/>
          <w:bCs/>
          <w:vertAlign w:val="subscript"/>
        </w:rPr>
        <w:t>2</w:t>
      </w:r>
      <w:r>
        <w:rPr>
          <w:b/>
          <w:bCs/>
        </w:rPr>
        <w:t xml:space="preserve"> того же ремня безопасности, не должно составлять менее 350 мм.</w:t>
      </w:r>
    </w:p>
    <w:p w14:paraId="45D0D7E3" w14:textId="0D311178" w:rsidR="007D7E18" w:rsidRPr="00CE08C3" w:rsidRDefault="007D7E18" w:rsidP="007D7E18">
      <w:pPr>
        <w:spacing w:after="120"/>
        <w:ind w:left="2268" w:right="1134"/>
        <w:jc w:val="both"/>
        <w:rPr>
          <w:b/>
          <w:bCs/>
        </w:rPr>
      </w:pPr>
      <w:r>
        <w:rPr>
          <w:b/>
          <w:bCs/>
        </w:rPr>
        <w:t>Центральная продольная плоскость сиденья должна проходить между точками L</w:t>
      </w:r>
      <w:r>
        <w:rPr>
          <w:b/>
          <w:bCs/>
          <w:vertAlign w:val="subscript"/>
        </w:rPr>
        <w:t>1</w:t>
      </w:r>
      <w:r>
        <w:rPr>
          <w:b/>
          <w:bCs/>
        </w:rPr>
        <w:t xml:space="preserve"> и L</w:t>
      </w:r>
      <w:r>
        <w:rPr>
          <w:b/>
          <w:bCs/>
          <w:vertAlign w:val="subscript"/>
        </w:rPr>
        <w:t>2</w:t>
      </w:r>
      <w:r>
        <w:rPr>
          <w:b/>
          <w:bCs/>
        </w:rPr>
        <w:t xml:space="preserve"> и находиться на расстоянии не менее 120</w:t>
      </w:r>
      <w:r w:rsidR="003B76CA">
        <w:rPr>
          <w:b/>
          <w:bCs/>
        </w:rPr>
        <w:t> </w:t>
      </w:r>
      <w:r>
        <w:rPr>
          <w:b/>
          <w:bCs/>
        </w:rPr>
        <w:t>мм от этих точек (см. рис. 1 (нижняя часть чертежа) в приложении 3 к настоящим Правилам).</w:t>
      </w:r>
    </w:p>
    <w:p w14:paraId="77F6F421" w14:textId="77777777" w:rsidR="007D7E18" w:rsidRPr="00CE08C3" w:rsidRDefault="007D7E18" w:rsidP="007D7E18">
      <w:pPr>
        <w:spacing w:after="120"/>
        <w:ind w:left="2268" w:right="1134" w:hanging="1134"/>
        <w:jc w:val="both"/>
        <w:rPr>
          <w:b/>
          <w:bCs/>
        </w:rPr>
      </w:pPr>
      <w:r>
        <w:rPr>
          <w:b/>
          <w:bCs/>
        </w:rPr>
        <w:t>5.6.3</w:t>
      </w:r>
      <w:r>
        <w:tab/>
      </w:r>
      <w:r>
        <w:rPr>
          <w:b/>
          <w:bCs/>
        </w:rPr>
        <w:t>Расположение верхних точек эффективных креплений ремня безопасности (см. рис. 3 в приложении 3)</w:t>
      </w:r>
    </w:p>
    <w:p w14:paraId="58009FEE" w14:textId="4A840AB5" w:rsidR="007D7E18" w:rsidRPr="00CE08C3" w:rsidRDefault="007D7E18" w:rsidP="007D7E18">
      <w:pPr>
        <w:spacing w:after="120"/>
        <w:ind w:left="2268" w:right="1134"/>
        <w:jc w:val="both"/>
        <w:rPr>
          <w:b/>
          <w:bCs/>
        </w:rPr>
      </w:pPr>
      <w:r>
        <w:rPr>
          <w:b/>
          <w:bCs/>
        </w:rPr>
        <w:t xml:space="preserve">Положение верхней(их) точки (точек) эффективного крепления ремня безопасности должно находиться в пределах допустимой зоны, показанной на рис. 3 в </w:t>
      </w:r>
      <w:r w:rsidR="003B76CA">
        <w:rPr>
          <w:b/>
          <w:bCs/>
        </w:rPr>
        <w:t>п</w:t>
      </w:r>
      <w:r>
        <w:rPr>
          <w:b/>
          <w:bCs/>
        </w:rPr>
        <w:t>риложении 3 к настоящим Правилам начиная с точки H</w:t>
      </w:r>
      <w:r>
        <w:rPr>
          <w:b/>
          <w:bCs/>
          <w:vertAlign w:val="subscript"/>
        </w:rPr>
        <w:t>R</w:t>
      </w:r>
      <w:r>
        <w:rPr>
          <w:b/>
          <w:bCs/>
        </w:rPr>
        <w:t>.</w:t>
      </w:r>
    </w:p>
    <w:p w14:paraId="2B0456BD" w14:textId="469B954D" w:rsidR="007D7E18" w:rsidRPr="00CE08C3" w:rsidRDefault="007D7E18" w:rsidP="007D7E18">
      <w:pPr>
        <w:spacing w:after="120"/>
        <w:ind w:left="2268" w:right="1134"/>
        <w:jc w:val="both"/>
        <w:rPr>
          <w:b/>
          <w:bCs/>
        </w:rPr>
      </w:pPr>
      <w:r>
        <w:rPr>
          <w:b/>
          <w:bCs/>
        </w:rPr>
        <w:t>Начиная с точки H</w:t>
      </w:r>
      <w:r>
        <w:rPr>
          <w:b/>
          <w:bCs/>
          <w:vertAlign w:val="subscript"/>
        </w:rPr>
        <w:t>R</w:t>
      </w:r>
      <w:r>
        <w:rPr>
          <w:b/>
          <w:bCs/>
        </w:rPr>
        <w:t xml:space="preserve"> определяется допустимая зона для верхней(их) точки (точек) эффективного крепления ремня безопасности с учетом следующих сегментных расстояний и плоскостей:</w:t>
      </w:r>
    </w:p>
    <w:p w14:paraId="60804C00" w14:textId="59BB72C1" w:rsidR="007D7E18" w:rsidRPr="00CE08C3" w:rsidRDefault="007D7E18" w:rsidP="007D7E18">
      <w:pPr>
        <w:spacing w:after="120"/>
        <w:ind w:left="2835" w:right="1134" w:hanging="567"/>
        <w:jc w:val="both"/>
        <w:rPr>
          <w:b/>
          <w:bCs/>
        </w:rPr>
      </w:pPr>
      <w:r>
        <w:rPr>
          <w:b/>
          <w:bCs/>
        </w:rPr>
        <w:t>A</w:t>
      </w:r>
      <w:r>
        <w:rPr>
          <w:b/>
          <w:bCs/>
          <w:vertAlign w:val="subscript"/>
        </w:rPr>
        <w:t>L1</w:t>
      </w:r>
      <w:r>
        <w:tab/>
      </w:r>
      <w:r>
        <w:rPr>
          <w:b/>
          <w:bCs/>
        </w:rPr>
        <w:t>сегмент линии туловища T</w:t>
      </w:r>
      <w:r>
        <w:rPr>
          <w:b/>
          <w:bCs/>
          <w:vertAlign w:val="subscript"/>
        </w:rPr>
        <w:t>R</w:t>
      </w:r>
      <w:r w:rsidRPr="00C80019">
        <w:rPr>
          <w:b/>
          <w:bCs/>
        </w:rPr>
        <w:t xml:space="preserve"> </w:t>
      </w:r>
      <w:r>
        <w:rPr>
          <w:b/>
          <w:bCs/>
        </w:rPr>
        <w:t>длиной 563 мм, измеренный в направлении вверх от H</w:t>
      </w:r>
      <w:r>
        <w:rPr>
          <w:b/>
          <w:bCs/>
          <w:vertAlign w:val="subscript"/>
        </w:rPr>
        <w:t>R</w:t>
      </w:r>
      <w:r>
        <w:rPr>
          <w:b/>
          <w:bCs/>
        </w:rPr>
        <w:t xml:space="preserve"> и заканчивающийся в точке A</w:t>
      </w:r>
      <w:r>
        <w:rPr>
          <w:b/>
          <w:bCs/>
          <w:vertAlign w:val="subscript"/>
        </w:rPr>
        <w:t>P1</w:t>
      </w:r>
      <w:r>
        <w:rPr>
          <w:b/>
          <w:bCs/>
        </w:rPr>
        <w:t>;</w:t>
      </w:r>
    </w:p>
    <w:p w14:paraId="34F096CF" w14:textId="674A67C2" w:rsidR="007D7E18" w:rsidRPr="00CE08C3" w:rsidRDefault="007D7E18" w:rsidP="007D7E18">
      <w:pPr>
        <w:spacing w:after="120"/>
        <w:ind w:left="2835" w:right="1134" w:hanging="567"/>
        <w:jc w:val="both"/>
        <w:rPr>
          <w:b/>
          <w:bCs/>
          <w:vertAlign w:val="subscript"/>
        </w:rPr>
      </w:pPr>
      <w:r>
        <w:rPr>
          <w:b/>
          <w:bCs/>
        </w:rPr>
        <w:t>A</w:t>
      </w:r>
      <w:r>
        <w:rPr>
          <w:b/>
          <w:bCs/>
          <w:vertAlign w:val="subscript"/>
        </w:rPr>
        <w:t>L2</w:t>
      </w:r>
      <w:r>
        <w:tab/>
      </w:r>
      <w:r>
        <w:rPr>
          <w:b/>
          <w:bCs/>
        </w:rPr>
        <w:t>сегментное расстояние длиной 152,4</w:t>
      </w:r>
      <w:r w:rsidR="003B76CA">
        <w:rPr>
          <w:b/>
          <w:bCs/>
        </w:rPr>
        <w:t> </w:t>
      </w:r>
      <w:r>
        <w:rPr>
          <w:b/>
          <w:bCs/>
        </w:rPr>
        <w:t>мм, измеренное вертикально вверх от точки A</w:t>
      </w:r>
      <w:r>
        <w:rPr>
          <w:b/>
          <w:bCs/>
          <w:vertAlign w:val="subscript"/>
        </w:rPr>
        <w:t>P1</w:t>
      </w:r>
      <w:r>
        <w:rPr>
          <w:b/>
          <w:bCs/>
        </w:rPr>
        <w:t xml:space="preserve"> и заканчивающееся точкой</w:t>
      </w:r>
      <w:r w:rsidR="00950ED3">
        <w:rPr>
          <w:b/>
          <w:bCs/>
        </w:rPr>
        <w:t> </w:t>
      </w:r>
      <w:r>
        <w:rPr>
          <w:b/>
          <w:bCs/>
        </w:rPr>
        <w:t>A</w:t>
      </w:r>
      <w:r>
        <w:rPr>
          <w:b/>
          <w:bCs/>
          <w:vertAlign w:val="subscript"/>
        </w:rPr>
        <w:t>P2</w:t>
      </w:r>
      <w:r>
        <w:rPr>
          <w:b/>
          <w:bCs/>
        </w:rPr>
        <w:t>.</w:t>
      </w:r>
    </w:p>
    <w:p w14:paraId="0CD651E1" w14:textId="77777777" w:rsidR="007D7E18" w:rsidRPr="00CE08C3" w:rsidRDefault="007D7E18" w:rsidP="007D7E18">
      <w:pPr>
        <w:spacing w:after="120"/>
        <w:ind w:left="2268" w:right="1134"/>
        <w:jc w:val="both"/>
        <w:rPr>
          <w:b/>
          <w:bCs/>
        </w:rPr>
      </w:pPr>
      <w:r>
        <w:rPr>
          <w:b/>
          <w:bCs/>
        </w:rPr>
        <w:t>Первая плоскость A</w:t>
      </w:r>
      <w:r>
        <w:rPr>
          <w:b/>
          <w:bCs/>
          <w:vertAlign w:val="subscript"/>
        </w:rPr>
        <w:t>E1</w:t>
      </w:r>
      <w:r>
        <w:rPr>
          <w:b/>
          <w:bCs/>
        </w:rPr>
        <w:t xml:space="preserve"> под наклоном в 40° назад от горизонтали образуется в направлении назад от точки A</w:t>
      </w:r>
      <w:r>
        <w:rPr>
          <w:b/>
          <w:bCs/>
          <w:vertAlign w:val="subscript"/>
        </w:rPr>
        <w:t>P1</w:t>
      </w:r>
      <w:r>
        <w:rPr>
          <w:b/>
          <w:bCs/>
        </w:rPr>
        <w:t>.</w:t>
      </w:r>
    </w:p>
    <w:p w14:paraId="150FCD94" w14:textId="77777777" w:rsidR="007D7E18" w:rsidRPr="00CE08C3" w:rsidRDefault="007D7E18" w:rsidP="007D7E18">
      <w:pPr>
        <w:spacing w:after="120"/>
        <w:ind w:left="2268" w:right="1134"/>
        <w:jc w:val="both"/>
        <w:rPr>
          <w:b/>
          <w:bCs/>
        </w:rPr>
      </w:pPr>
      <w:r>
        <w:rPr>
          <w:b/>
          <w:bCs/>
        </w:rPr>
        <w:t>Вторая плоскость A</w:t>
      </w:r>
      <w:r>
        <w:rPr>
          <w:b/>
          <w:bCs/>
          <w:vertAlign w:val="subscript"/>
        </w:rPr>
        <w:t>E2</w:t>
      </w:r>
      <w:r>
        <w:rPr>
          <w:b/>
          <w:bCs/>
        </w:rPr>
        <w:t xml:space="preserve"> образуется перпендикулярно продольной центральной плоскости сиденья между точками A</w:t>
      </w:r>
      <w:r>
        <w:rPr>
          <w:b/>
          <w:bCs/>
          <w:vertAlign w:val="subscript"/>
        </w:rPr>
        <w:t>P1</w:t>
      </w:r>
      <w:r>
        <w:rPr>
          <w:b/>
          <w:bCs/>
        </w:rPr>
        <w:t xml:space="preserve"> и A</w:t>
      </w:r>
      <w:r>
        <w:rPr>
          <w:b/>
          <w:bCs/>
          <w:vertAlign w:val="subscript"/>
        </w:rPr>
        <w:t>P2</w:t>
      </w:r>
      <w:r>
        <w:rPr>
          <w:b/>
          <w:bCs/>
        </w:rPr>
        <w:t>.</w:t>
      </w:r>
    </w:p>
    <w:p w14:paraId="1A4E5A05" w14:textId="77777777" w:rsidR="007D7E18" w:rsidRPr="00CE08C3" w:rsidRDefault="007D7E18" w:rsidP="007D7E18">
      <w:pPr>
        <w:spacing w:after="120"/>
        <w:ind w:left="2268" w:right="1134"/>
        <w:jc w:val="both"/>
        <w:rPr>
          <w:b/>
          <w:bCs/>
        </w:rPr>
      </w:pPr>
      <w:r>
        <w:rPr>
          <w:b/>
          <w:bCs/>
        </w:rPr>
        <w:t>Третья плоскость A</w:t>
      </w:r>
      <w:r>
        <w:rPr>
          <w:b/>
          <w:bCs/>
          <w:vertAlign w:val="subscript"/>
        </w:rPr>
        <w:t>E3</w:t>
      </w:r>
      <w:r>
        <w:rPr>
          <w:b/>
          <w:bCs/>
        </w:rPr>
        <w:t xml:space="preserve"> под наклоном 80° вперед образуется позади точки A</w:t>
      </w:r>
      <w:r>
        <w:rPr>
          <w:b/>
          <w:bCs/>
          <w:vertAlign w:val="subscript"/>
        </w:rPr>
        <w:t>P2</w:t>
      </w:r>
      <w:r>
        <w:rPr>
          <w:b/>
          <w:bCs/>
        </w:rPr>
        <w:t>.</w:t>
      </w:r>
    </w:p>
    <w:p w14:paraId="4AE02E95" w14:textId="246E4548" w:rsidR="007D7E18" w:rsidRPr="00CE08C3" w:rsidRDefault="007D7E18" w:rsidP="007D7E18">
      <w:pPr>
        <w:spacing w:after="120"/>
        <w:ind w:left="2268" w:right="1134"/>
        <w:jc w:val="both"/>
        <w:rPr>
          <w:b/>
          <w:bCs/>
        </w:rPr>
      </w:pPr>
      <w:r>
        <w:rPr>
          <w:b/>
          <w:bCs/>
        </w:rPr>
        <w:t>Допустимая зона для верхней(их) точки (точек) эффективного крепления ремня безопасности находится за тремя плоскостями A</w:t>
      </w:r>
      <w:r>
        <w:rPr>
          <w:b/>
          <w:bCs/>
          <w:vertAlign w:val="subscript"/>
        </w:rPr>
        <w:t>E1</w:t>
      </w:r>
      <w:r>
        <w:rPr>
          <w:b/>
          <w:bCs/>
        </w:rPr>
        <w:t>, A</w:t>
      </w:r>
      <w:r>
        <w:rPr>
          <w:b/>
          <w:bCs/>
          <w:vertAlign w:val="subscript"/>
        </w:rPr>
        <w:t>E2</w:t>
      </w:r>
      <w:r>
        <w:rPr>
          <w:b/>
          <w:bCs/>
        </w:rPr>
        <w:t xml:space="preserve"> и A</w:t>
      </w:r>
      <w:r>
        <w:rPr>
          <w:b/>
          <w:bCs/>
          <w:vertAlign w:val="subscript"/>
        </w:rPr>
        <w:t>E3</w:t>
      </w:r>
      <w:r>
        <w:rPr>
          <w:b/>
          <w:bCs/>
        </w:rPr>
        <w:t>.</w:t>
      </w:r>
    </w:p>
    <w:p w14:paraId="1567EFE2" w14:textId="77777777" w:rsidR="007D7E18" w:rsidRPr="00CE08C3" w:rsidRDefault="007D7E18" w:rsidP="007D7E18">
      <w:pPr>
        <w:spacing w:after="120"/>
        <w:ind w:left="2268" w:right="1134" w:hanging="1134"/>
        <w:jc w:val="both"/>
        <w:rPr>
          <w:b/>
          <w:bCs/>
        </w:rPr>
      </w:pPr>
      <w:r>
        <w:rPr>
          <w:b/>
          <w:bCs/>
        </w:rPr>
        <w:t>5.6.4</w:t>
      </w:r>
      <w:r>
        <w:tab/>
      </w:r>
      <w:r>
        <w:rPr>
          <w:b/>
          <w:bCs/>
        </w:rPr>
        <w:t>Значение S должно составлять 140 мм.</w:t>
      </w:r>
    </w:p>
    <w:p w14:paraId="4F6A7E34" w14:textId="77777777" w:rsidR="007D7E18" w:rsidRPr="00CE08C3" w:rsidRDefault="007D7E18" w:rsidP="007D7E18">
      <w:pPr>
        <w:spacing w:after="120"/>
        <w:ind w:left="2268" w:right="1134" w:hanging="1134"/>
        <w:jc w:val="both"/>
        <w:rPr>
          <w:b/>
          <w:bCs/>
        </w:rPr>
      </w:pPr>
      <w:r>
        <w:rPr>
          <w:b/>
          <w:bCs/>
        </w:rPr>
        <w:t>5.6.5</w:t>
      </w:r>
      <w:r>
        <w:tab/>
      </w:r>
      <w:r>
        <w:rPr>
          <w:b/>
          <w:bCs/>
        </w:rPr>
        <w:t>Если верхняя точка эффективного крепления ремня безопасности в этом дополнительном положении регулировки находится ниже плоскости, указанной в пункте 5.4.3.6 настоящих Правил в контексте положения, предусмотренного для обычной эксплуатации, то изготовитель должен доказать технической службе, что прочность верхней точки эффективного крепления ремня безопасности обеспечена.</w:t>
      </w:r>
    </w:p>
    <w:p w14:paraId="43786735" w14:textId="77777777" w:rsidR="007D7E18" w:rsidRPr="00CE08C3" w:rsidRDefault="007D7E18" w:rsidP="007D7E18">
      <w:pPr>
        <w:spacing w:after="120"/>
        <w:ind w:left="2268" w:right="1134"/>
        <w:jc w:val="both"/>
        <w:rPr>
          <w:b/>
          <w:bCs/>
        </w:rPr>
      </w:pPr>
      <w:r>
        <w:rPr>
          <w:b/>
          <w:bCs/>
        </w:rPr>
        <w:t>Эта проверка может быть выполнена, например, следующим образом:</w:t>
      </w:r>
    </w:p>
    <w:p w14:paraId="7D1C3FAE" w14:textId="6EBAC345" w:rsidR="007D7E18" w:rsidRPr="00CE08C3" w:rsidRDefault="007D7E18" w:rsidP="007D7E18">
      <w:pPr>
        <w:spacing w:after="120"/>
        <w:ind w:left="2835" w:right="1134" w:hanging="567"/>
        <w:jc w:val="both"/>
        <w:rPr>
          <w:b/>
          <w:bCs/>
        </w:rPr>
      </w:pPr>
      <w:r>
        <w:rPr>
          <w:b/>
          <w:bCs/>
        </w:rPr>
        <w:t>a)</w:t>
      </w:r>
      <w:r>
        <w:tab/>
      </w:r>
      <w:r w:rsidRPr="00C80019">
        <w:rPr>
          <w:b/>
          <w:bCs/>
        </w:rPr>
        <w:t xml:space="preserve">при помощи </w:t>
      </w:r>
      <w:r>
        <w:rPr>
          <w:b/>
          <w:bCs/>
        </w:rPr>
        <w:t>испытания в соответствии с пунктом</w:t>
      </w:r>
      <w:r w:rsidR="00383D87">
        <w:rPr>
          <w:b/>
          <w:bCs/>
        </w:rPr>
        <w:t> </w:t>
      </w:r>
      <w:r>
        <w:rPr>
          <w:b/>
          <w:bCs/>
        </w:rPr>
        <w:t>6 и проверки в соответствии с пунктом 7 настоящих Правил;</w:t>
      </w:r>
      <w:r>
        <w:t xml:space="preserve"> </w:t>
      </w:r>
      <w:r>
        <w:rPr>
          <w:b/>
          <w:bCs/>
        </w:rPr>
        <w:t>или</w:t>
      </w:r>
    </w:p>
    <w:p w14:paraId="3FC3F7D6" w14:textId="77777777" w:rsidR="007D7E18" w:rsidRPr="00CE08C3" w:rsidRDefault="007D7E18" w:rsidP="007D7E18">
      <w:pPr>
        <w:spacing w:after="120"/>
        <w:ind w:left="2835" w:right="1134" w:hanging="567"/>
        <w:jc w:val="both"/>
        <w:rPr>
          <w:b/>
          <w:bCs/>
        </w:rPr>
      </w:pPr>
      <w:r>
        <w:rPr>
          <w:b/>
          <w:bCs/>
        </w:rPr>
        <w:t>b)</w:t>
      </w:r>
      <w:r>
        <w:tab/>
      </w:r>
      <w:r w:rsidRPr="00C80019">
        <w:rPr>
          <w:b/>
          <w:bCs/>
        </w:rPr>
        <w:t xml:space="preserve">при помощи </w:t>
      </w:r>
      <w:r>
        <w:rPr>
          <w:b/>
          <w:bCs/>
        </w:rPr>
        <w:t>испытания в соответствии с приложением 7 настоящих Правил.</w:t>
      </w:r>
    </w:p>
    <w:p w14:paraId="5C07AFDF" w14:textId="41806E01" w:rsidR="007D7E18" w:rsidRPr="00CE08C3" w:rsidRDefault="007D7E18" w:rsidP="007D7E18">
      <w:pPr>
        <w:spacing w:after="120"/>
        <w:ind w:left="2268" w:right="1134"/>
        <w:jc w:val="both"/>
        <w:rPr>
          <w:b/>
          <w:bCs/>
        </w:rPr>
      </w:pPr>
      <w:r>
        <w:rPr>
          <w:b/>
          <w:bCs/>
        </w:rPr>
        <w:t xml:space="preserve">В ходе испытания, указанного в подпунктах a) и b), верхняя(ие) точка (точки) эффективного крепления ремня безопасности </w:t>
      </w:r>
      <w:r w:rsidR="006B4BF5">
        <w:rPr>
          <w:b/>
          <w:bCs/>
        </w:rPr>
        <w:br/>
      </w:r>
      <w:r>
        <w:rPr>
          <w:b/>
          <w:bCs/>
        </w:rPr>
        <w:t>должна(ы) находиться в пределах допустимой зоны, указанной на рис. 4 в приложении 3 к настоящим Правилам.</w:t>
      </w:r>
      <w:r>
        <w:t xml:space="preserve"> </w:t>
      </w:r>
      <w:r>
        <w:rPr>
          <w:b/>
          <w:bCs/>
        </w:rPr>
        <w:t>Для целей данного испытания сиденья могут также находиться в положении для продолжительного использования, как это указано в пункте 6.1.2 настоящих Правил.</w:t>
      </w:r>
    </w:p>
    <w:p w14:paraId="2DF2E3C4" w14:textId="4EF2DB80" w:rsidR="007D7E18" w:rsidRPr="00CE08C3" w:rsidRDefault="007D7E18" w:rsidP="007D7E18">
      <w:pPr>
        <w:spacing w:after="120"/>
        <w:ind w:left="2268" w:right="1134"/>
        <w:jc w:val="both"/>
        <w:rPr>
          <w:b/>
          <w:bCs/>
        </w:rPr>
      </w:pPr>
      <w:r>
        <w:rPr>
          <w:b/>
          <w:bCs/>
        </w:rPr>
        <w:t>С учетом точки H</w:t>
      </w:r>
      <w:r>
        <w:rPr>
          <w:b/>
          <w:bCs/>
          <w:vertAlign w:val="subscript"/>
        </w:rPr>
        <w:t>R</w:t>
      </w:r>
      <w:r>
        <w:rPr>
          <w:b/>
          <w:bCs/>
        </w:rPr>
        <w:t xml:space="preserve"> определяется допустимая зона, указанная на рис.</w:t>
      </w:r>
      <w:r w:rsidR="00B07FF1">
        <w:rPr>
          <w:b/>
          <w:bCs/>
        </w:rPr>
        <w:t> </w:t>
      </w:r>
      <w:r>
        <w:rPr>
          <w:b/>
          <w:bCs/>
        </w:rPr>
        <w:t>4 в приложении 3 к настоящим Правилам, для верхней(их) точки (точек) эффективного крепления ремня безопасности при испытании со следующими сегментами и плоскостями:</w:t>
      </w:r>
    </w:p>
    <w:p w14:paraId="5A18A34E" w14:textId="55DBA4AD" w:rsidR="007D7E18" w:rsidRPr="00CE08C3" w:rsidRDefault="007D7E18" w:rsidP="007D7E18">
      <w:pPr>
        <w:spacing w:after="120"/>
        <w:ind w:left="2835" w:right="1134" w:hanging="567"/>
        <w:jc w:val="both"/>
        <w:rPr>
          <w:b/>
          <w:bCs/>
        </w:rPr>
      </w:pPr>
      <w:r>
        <w:rPr>
          <w:b/>
          <w:bCs/>
        </w:rPr>
        <w:t>B</w:t>
      </w:r>
      <w:r>
        <w:rPr>
          <w:b/>
          <w:bCs/>
          <w:vertAlign w:val="subscript"/>
        </w:rPr>
        <w:t>L1</w:t>
      </w:r>
      <w:r>
        <w:tab/>
      </w:r>
      <w:r>
        <w:rPr>
          <w:b/>
          <w:bCs/>
        </w:rPr>
        <w:t>сегментом линии туловища T</w:t>
      </w:r>
      <w:r>
        <w:rPr>
          <w:b/>
          <w:bCs/>
          <w:vertAlign w:val="subscript"/>
        </w:rPr>
        <w:t>R</w:t>
      </w:r>
      <w:r>
        <w:rPr>
          <w:b/>
          <w:bCs/>
        </w:rPr>
        <w:t xml:space="preserve"> длиной 450 мм, измеренным в направлении вверх от H</w:t>
      </w:r>
      <w:r>
        <w:rPr>
          <w:b/>
          <w:bCs/>
          <w:vertAlign w:val="subscript"/>
        </w:rPr>
        <w:t>R</w:t>
      </w:r>
      <w:r>
        <w:rPr>
          <w:b/>
          <w:bCs/>
        </w:rPr>
        <w:t xml:space="preserve"> и заканчивающимся в точке B</w:t>
      </w:r>
      <w:r w:rsidRPr="00D9753F">
        <w:rPr>
          <w:b/>
          <w:bCs/>
          <w:vertAlign w:val="subscript"/>
        </w:rPr>
        <w:t>P1</w:t>
      </w:r>
      <w:r>
        <w:rPr>
          <w:b/>
          <w:bCs/>
        </w:rPr>
        <w:t>;</w:t>
      </w:r>
    </w:p>
    <w:p w14:paraId="7E3DBDA6" w14:textId="19141458" w:rsidR="007D7E18" w:rsidRPr="00CE08C3" w:rsidRDefault="007D7E18" w:rsidP="007D7E18">
      <w:pPr>
        <w:spacing w:after="120"/>
        <w:ind w:left="2835" w:right="1134" w:hanging="567"/>
        <w:jc w:val="both"/>
        <w:rPr>
          <w:b/>
          <w:bCs/>
        </w:rPr>
      </w:pPr>
      <w:r>
        <w:rPr>
          <w:b/>
          <w:bCs/>
        </w:rPr>
        <w:t>B</w:t>
      </w:r>
      <w:r>
        <w:rPr>
          <w:b/>
          <w:bCs/>
          <w:vertAlign w:val="subscript"/>
        </w:rPr>
        <w:t>L2</w:t>
      </w:r>
      <w:r>
        <w:tab/>
      </w:r>
      <w:r>
        <w:rPr>
          <w:b/>
          <w:bCs/>
        </w:rPr>
        <w:t>сегментом длиной 450 мм, измеренным от точки</w:t>
      </w:r>
      <w:r w:rsidR="00FC11E1">
        <w:rPr>
          <w:b/>
          <w:bCs/>
        </w:rPr>
        <w:t> </w:t>
      </w:r>
      <w:r>
        <w:rPr>
          <w:b/>
          <w:bCs/>
        </w:rPr>
        <w:t>H</w:t>
      </w:r>
      <w:r>
        <w:rPr>
          <w:b/>
          <w:bCs/>
          <w:vertAlign w:val="subscript"/>
        </w:rPr>
        <w:t>R</w:t>
      </w:r>
      <w:r>
        <w:rPr>
          <w:b/>
          <w:bCs/>
        </w:rPr>
        <w:t xml:space="preserve"> перпендикулярно плоскости E</w:t>
      </w:r>
      <w:r>
        <w:rPr>
          <w:b/>
          <w:bCs/>
          <w:vertAlign w:val="subscript"/>
        </w:rPr>
        <w:t>R</w:t>
      </w:r>
      <w:r>
        <w:rPr>
          <w:b/>
          <w:bCs/>
        </w:rPr>
        <w:t xml:space="preserve"> в направлении вверх и заканчивающимся точкой B</w:t>
      </w:r>
      <w:r>
        <w:rPr>
          <w:b/>
          <w:bCs/>
          <w:vertAlign w:val="subscript"/>
        </w:rPr>
        <w:t>P2</w:t>
      </w:r>
      <w:r>
        <w:rPr>
          <w:b/>
          <w:bCs/>
        </w:rPr>
        <w:t>.</w:t>
      </w:r>
    </w:p>
    <w:p w14:paraId="21A1931A" w14:textId="77777777" w:rsidR="007D7E18" w:rsidRPr="00CE08C3" w:rsidRDefault="007D7E18" w:rsidP="007D7E18">
      <w:pPr>
        <w:spacing w:after="120"/>
        <w:ind w:left="2268" w:right="1134"/>
        <w:jc w:val="both"/>
        <w:rPr>
          <w:b/>
          <w:bCs/>
        </w:rPr>
      </w:pPr>
      <w:r>
        <w:rPr>
          <w:b/>
          <w:bCs/>
        </w:rPr>
        <w:t>Первая плоскость B</w:t>
      </w:r>
      <w:r>
        <w:rPr>
          <w:b/>
          <w:bCs/>
          <w:vertAlign w:val="subscript"/>
        </w:rPr>
        <w:t xml:space="preserve">E1 </w:t>
      </w:r>
      <w:r>
        <w:rPr>
          <w:b/>
          <w:bCs/>
        </w:rPr>
        <w:t>образуется в направлении назад перпендикулярно линии туловища T</w:t>
      </w:r>
      <w:r>
        <w:rPr>
          <w:b/>
          <w:bCs/>
          <w:vertAlign w:val="subscript"/>
        </w:rPr>
        <w:t>R</w:t>
      </w:r>
      <w:r>
        <w:rPr>
          <w:b/>
          <w:bCs/>
        </w:rPr>
        <w:t xml:space="preserve"> и перпендикулярно продольной центральной плоскости сиденья в точке B</w:t>
      </w:r>
      <w:r>
        <w:rPr>
          <w:b/>
          <w:bCs/>
          <w:vertAlign w:val="subscript"/>
        </w:rPr>
        <w:t>P1</w:t>
      </w:r>
      <w:r>
        <w:rPr>
          <w:b/>
          <w:bCs/>
        </w:rPr>
        <w:t>.</w:t>
      </w:r>
    </w:p>
    <w:p w14:paraId="4E95016B" w14:textId="77777777" w:rsidR="007D7E18" w:rsidRPr="00CE08C3" w:rsidRDefault="007D7E18" w:rsidP="007D7E18">
      <w:pPr>
        <w:spacing w:after="120"/>
        <w:ind w:left="2268" w:right="1134"/>
        <w:jc w:val="both"/>
        <w:rPr>
          <w:b/>
          <w:bCs/>
        </w:rPr>
      </w:pPr>
      <w:r>
        <w:rPr>
          <w:b/>
          <w:bCs/>
        </w:rPr>
        <w:t>Вторая плоскость B</w:t>
      </w:r>
      <w:r>
        <w:rPr>
          <w:b/>
          <w:bCs/>
          <w:vertAlign w:val="subscript"/>
        </w:rPr>
        <w:t>E2</w:t>
      </w:r>
      <w:r>
        <w:rPr>
          <w:b/>
          <w:bCs/>
        </w:rPr>
        <w:t xml:space="preserve"> образуется в направлении вверх перпендикулярно плоскости E</w:t>
      </w:r>
      <w:r>
        <w:rPr>
          <w:b/>
          <w:bCs/>
          <w:vertAlign w:val="subscript"/>
        </w:rPr>
        <w:t xml:space="preserve">R </w:t>
      </w:r>
      <w:r>
        <w:rPr>
          <w:b/>
          <w:bCs/>
        </w:rPr>
        <w:t>и перпендикулярно продольной центральной плоскости сиденья в точке B</w:t>
      </w:r>
      <w:r>
        <w:rPr>
          <w:b/>
          <w:bCs/>
          <w:vertAlign w:val="subscript"/>
        </w:rPr>
        <w:t>P2</w:t>
      </w:r>
      <w:r>
        <w:rPr>
          <w:b/>
          <w:bCs/>
        </w:rPr>
        <w:t>.</w:t>
      </w:r>
    </w:p>
    <w:p w14:paraId="45644FD2" w14:textId="351C1CFA" w:rsidR="007D7E18" w:rsidRPr="00CE08C3" w:rsidRDefault="007D7E18" w:rsidP="007D7E18">
      <w:pPr>
        <w:spacing w:after="120"/>
        <w:ind w:left="2268" w:right="1134"/>
        <w:jc w:val="both"/>
        <w:rPr>
          <w:b/>
          <w:bCs/>
        </w:rPr>
      </w:pPr>
      <w:r>
        <w:rPr>
          <w:b/>
          <w:bCs/>
        </w:rPr>
        <w:t>Образуется огибающая поверхность B</w:t>
      </w:r>
      <w:r>
        <w:rPr>
          <w:b/>
          <w:bCs/>
          <w:vertAlign w:val="subscript"/>
        </w:rPr>
        <w:t>E3</w:t>
      </w:r>
      <w:r>
        <w:rPr>
          <w:b/>
          <w:bCs/>
        </w:rPr>
        <w:t xml:space="preserve"> с радиусом 450</w:t>
      </w:r>
      <w:r w:rsidR="00FC11E1">
        <w:rPr>
          <w:b/>
          <w:bCs/>
        </w:rPr>
        <w:t> </w:t>
      </w:r>
      <w:r>
        <w:rPr>
          <w:b/>
          <w:bCs/>
        </w:rPr>
        <w:t>мм в точке</w:t>
      </w:r>
      <w:r w:rsidR="00FC11E1">
        <w:rPr>
          <w:b/>
          <w:bCs/>
        </w:rPr>
        <w:t> </w:t>
      </w:r>
      <w:r>
        <w:rPr>
          <w:b/>
          <w:bCs/>
        </w:rPr>
        <w:t>H</w:t>
      </w:r>
      <w:r>
        <w:rPr>
          <w:b/>
          <w:bCs/>
          <w:vertAlign w:val="subscript"/>
        </w:rPr>
        <w:t>R</w:t>
      </w:r>
      <w:r>
        <w:rPr>
          <w:b/>
          <w:bCs/>
        </w:rPr>
        <w:t xml:space="preserve"> между точками B</w:t>
      </w:r>
      <w:r>
        <w:rPr>
          <w:b/>
          <w:bCs/>
          <w:vertAlign w:val="subscript"/>
        </w:rPr>
        <w:t>P1</w:t>
      </w:r>
      <w:r>
        <w:rPr>
          <w:b/>
          <w:bCs/>
        </w:rPr>
        <w:t xml:space="preserve"> и </w:t>
      </w:r>
      <w:r w:rsidRPr="00D9753F">
        <w:rPr>
          <w:b/>
          <w:bCs/>
        </w:rPr>
        <w:t>B</w:t>
      </w:r>
      <w:r>
        <w:rPr>
          <w:b/>
          <w:bCs/>
          <w:vertAlign w:val="subscript"/>
        </w:rPr>
        <w:t>P2</w:t>
      </w:r>
      <w:r>
        <w:rPr>
          <w:b/>
          <w:bCs/>
        </w:rPr>
        <w:t>, перпендикулярная продольной центральной плоскости сиденья.</w:t>
      </w:r>
    </w:p>
    <w:p w14:paraId="3456FEFC" w14:textId="77777777" w:rsidR="007D7E18" w:rsidRPr="00CE08C3" w:rsidRDefault="007D7E18" w:rsidP="007D7E18">
      <w:pPr>
        <w:spacing w:after="120"/>
        <w:ind w:left="2268" w:right="1134"/>
        <w:jc w:val="both"/>
        <w:rPr>
          <w:b/>
          <w:bCs/>
        </w:rPr>
      </w:pPr>
      <w:r>
        <w:rPr>
          <w:b/>
          <w:bCs/>
        </w:rPr>
        <w:t>В ходе испытания верхняя (верхние) точка (точки) эффективного крепления ремня безопасности не должна (не должны) смещаться ниже плоскостей B</w:t>
      </w:r>
      <w:r>
        <w:rPr>
          <w:b/>
          <w:bCs/>
          <w:vertAlign w:val="subscript"/>
        </w:rPr>
        <w:t>E1</w:t>
      </w:r>
      <w:r>
        <w:rPr>
          <w:b/>
          <w:bCs/>
        </w:rPr>
        <w:t xml:space="preserve"> и B</w:t>
      </w:r>
      <w:r>
        <w:rPr>
          <w:b/>
          <w:bCs/>
          <w:vertAlign w:val="subscript"/>
        </w:rPr>
        <w:t>E2</w:t>
      </w:r>
      <w:r>
        <w:rPr>
          <w:b/>
          <w:bCs/>
        </w:rPr>
        <w:t>, а также огибающей поверхности B</w:t>
      </w:r>
      <w:r>
        <w:rPr>
          <w:b/>
          <w:bCs/>
          <w:vertAlign w:val="subscript"/>
        </w:rPr>
        <w:t>E3</w:t>
      </w:r>
      <w:r>
        <w:rPr>
          <w:b/>
          <w:bCs/>
        </w:rPr>
        <w:t xml:space="preserve"> или перед ними</w:t>
      </w:r>
      <w:r w:rsidRPr="007D7E18">
        <w:t>».</w:t>
      </w:r>
    </w:p>
    <w:p w14:paraId="0880DF45" w14:textId="77777777" w:rsidR="007D7E18" w:rsidRPr="00CE08C3" w:rsidRDefault="007D7E18" w:rsidP="007D7E18">
      <w:pPr>
        <w:pageBreakBefore/>
        <w:tabs>
          <w:tab w:val="left" w:pos="2300"/>
          <w:tab w:val="left" w:pos="2800"/>
        </w:tabs>
        <w:spacing w:after="120"/>
        <w:ind w:left="2302" w:right="1134" w:hanging="1168"/>
        <w:jc w:val="both"/>
      </w:pPr>
      <w:r>
        <w:rPr>
          <w:i/>
          <w:iCs/>
        </w:rPr>
        <w:t>Пункт 6.1.2</w:t>
      </w:r>
      <w:r>
        <w:t xml:space="preserve"> изменить следующим образом:</w:t>
      </w:r>
    </w:p>
    <w:p w14:paraId="530205C0" w14:textId="1BB83321" w:rsidR="007D7E18" w:rsidRPr="00CE08C3" w:rsidRDefault="007D7E18" w:rsidP="007D7E18">
      <w:pPr>
        <w:spacing w:before="120" w:after="120"/>
        <w:ind w:left="2268" w:right="1134" w:hanging="1134"/>
        <w:jc w:val="both"/>
        <w:rPr>
          <w:bCs/>
        </w:rPr>
      </w:pPr>
      <w:r>
        <w:t>«6.1.2</w:t>
      </w:r>
      <w:r>
        <w:tab/>
        <w:t>Сиденья для водителя или пассажиров должны быть смонтированы и установлены в таком положении, которое техническая служба, уполномоченная проводить испытания для официального утверждения, считает наиболее неблагоприятным с точки зрения прочности системы. Положение сидений указывают в протоколе испытаний. Если можно регулировать угол наклона, то спинка сиденья должна быть заблокирована согласно инструкциям изготовителя или если таковых нет, то в положении, соответствующем фактическому углу наклона спинки сиденья, по возможности составляющему 25° для транспортных средств категорий М</w:t>
      </w:r>
      <w:r>
        <w:rPr>
          <w:vertAlign w:val="subscript"/>
        </w:rPr>
        <w:t>1</w:t>
      </w:r>
      <w:r>
        <w:t xml:space="preserve"> и N</w:t>
      </w:r>
      <w:r>
        <w:rPr>
          <w:vertAlign w:val="subscript"/>
        </w:rPr>
        <w:t>1</w:t>
      </w:r>
      <w:r>
        <w:t xml:space="preserve"> и 15° для транспортных средств любых других категорий.</w:t>
      </w:r>
    </w:p>
    <w:p w14:paraId="0FA36C9F" w14:textId="1E25588F" w:rsidR="007D7E18" w:rsidRPr="00CE08C3" w:rsidRDefault="007D7E18" w:rsidP="007D7E18">
      <w:pPr>
        <w:spacing w:before="120" w:after="120"/>
        <w:ind w:left="2268" w:right="1134"/>
        <w:jc w:val="both"/>
        <w:rPr>
          <w:bCs/>
        </w:rPr>
      </w:pPr>
      <w:r>
        <w:rPr>
          <w:b/>
          <w:bCs/>
        </w:rPr>
        <w:t>При использовании сиденья (сидений) в положении для продолжительного использования, указанном в пункте</w:t>
      </w:r>
      <w:r w:rsidR="004D1D1F">
        <w:rPr>
          <w:b/>
          <w:bCs/>
        </w:rPr>
        <w:t> </w:t>
      </w:r>
      <w:r>
        <w:rPr>
          <w:b/>
          <w:bCs/>
        </w:rPr>
        <w:t>5.6 настоящих Правил, сиденье (сиденья) должно (должны) находиться в положении, определенном технической службой в консультации с изготовителем, с тем чтобы имитировать наиболее неблагоприятные условия в отношении прочности системы.</w:t>
      </w:r>
      <w:r>
        <w:t xml:space="preserve"> </w:t>
      </w:r>
      <w:r>
        <w:rPr>
          <w:b/>
          <w:bCs/>
        </w:rPr>
        <w:t>Если угол наклона подушки и/или спинки сиденья регулируется, то его фиксируют в соответствии с указаниями изготовителя.</w:t>
      </w:r>
      <w:r>
        <w:t xml:space="preserve"> </w:t>
      </w:r>
      <w:r>
        <w:rPr>
          <w:b/>
          <w:bCs/>
        </w:rPr>
        <w:t>Положение сидений указывают в протоколе испытания</w:t>
      </w:r>
      <w:r w:rsidRPr="007D7E18">
        <w:t>».</w:t>
      </w:r>
    </w:p>
    <w:p w14:paraId="0B8AC963" w14:textId="77777777" w:rsidR="007D7E18" w:rsidRPr="00CE08C3" w:rsidRDefault="007D7E18" w:rsidP="007D7E18">
      <w:pPr>
        <w:tabs>
          <w:tab w:val="left" w:pos="2300"/>
          <w:tab w:val="left" w:pos="2800"/>
        </w:tabs>
        <w:spacing w:after="120"/>
        <w:ind w:left="2302" w:right="1134" w:hanging="1168"/>
        <w:jc w:val="both"/>
      </w:pPr>
      <w:r>
        <w:rPr>
          <w:i/>
          <w:iCs/>
        </w:rPr>
        <w:t>Пункт 7.1</w:t>
      </w:r>
      <w:r>
        <w:t xml:space="preserve"> изменить следующим образом:</w:t>
      </w:r>
    </w:p>
    <w:p w14:paraId="665C823A" w14:textId="2F1090F9" w:rsidR="007D7E18" w:rsidRPr="00CE08C3" w:rsidRDefault="007D7E18" w:rsidP="007D7E18">
      <w:pPr>
        <w:spacing w:before="120" w:after="120"/>
        <w:ind w:left="2268" w:right="1134" w:hanging="1134"/>
        <w:jc w:val="both"/>
        <w:rPr>
          <w:bCs/>
        </w:rPr>
      </w:pPr>
      <w:r>
        <w:t>«7.1</w:t>
      </w:r>
      <w:r>
        <w:tab/>
        <w:t>Все приспособления для крепления должны быть способны выдержать испытание, предписанное в пунктах 6.3 и 6.4. Остаточная деформация, включая частичное разрушение или поломку любого приспособления для крепления или прилегающей зоны, не считается неудовлетворительным результатом испытания, если требуемое усилие прилагается в течение указанного времени. В ходе испытания должны соблюдаться требования в отношении минимальных расстояний между нижними точками эффективного крепления ремня, указанных в пункте</w:t>
      </w:r>
      <w:r w:rsidR="00756B46">
        <w:t> </w:t>
      </w:r>
      <w:r>
        <w:t>5.4.2.5, и</w:t>
      </w:r>
      <w:r w:rsidR="00756B46">
        <w:t> </w:t>
      </w:r>
      <w:r>
        <w:t xml:space="preserve">предписания пункта 5.4.3.6 для верхних точек эффективного крепления ремня.  </w:t>
      </w:r>
    </w:p>
    <w:p w14:paraId="05FCCBCE" w14:textId="77777777" w:rsidR="007D7E18" w:rsidRPr="00CE08C3" w:rsidRDefault="007D7E18" w:rsidP="007D7E18">
      <w:pPr>
        <w:spacing w:before="120" w:after="120"/>
        <w:ind w:left="2268" w:right="1134"/>
        <w:jc w:val="both"/>
        <w:rPr>
          <w:b/>
        </w:rPr>
      </w:pPr>
      <w:r>
        <w:rPr>
          <w:b/>
          <w:bCs/>
        </w:rPr>
        <w:t>При использовании сиденья (сидений) в положениях для продолжительного использования, указанных в пункте 6.1.2 настоящих Правил, все крепления должны выдерживать испытания, предусмотренные в пунктах 6.3 и 6.4.</w:t>
      </w:r>
    </w:p>
    <w:p w14:paraId="4E23646B" w14:textId="77777777" w:rsidR="007D7E18" w:rsidRPr="00CE08C3" w:rsidRDefault="007D7E18" w:rsidP="007D7E18">
      <w:pPr>
        <w:spacing w:before="120" w:after="120"/>
        <w:ind w:left="2268" w:right="1134"/>
        <w:jc w:val="both"/>
        <w:rPr>
          <w:b/>
        </w:rPr>
      </w:pPr>
      <w:r>
        <w:rPr>
          <w:b/>
          <w:bCs/>
        </w:rPr>
        <w:t>Остаточная деформация, включая частичный разрыв или поломку любого крепления либо прилегающей к нему зоны, не считается отрицательным результатом, если требуемое усилие прилагается в течение указанного времени.</w:t>
      </w:r>
      <w:r>
        <w:t xml:space="preserve"> </w:t>
      </w:r>
      <w:r w:rsidRPr="00D9753F">
        <w:rPr>
          <w:b/>
          <w:bCs/>
        </w:rPr>
        <w:t>В ходе испытания должны соблюдаться минимальные расстояния, указанные в пункте 5.6.2.2 настоящих Правил для нижних точек эффективных креплений ремня безопасности, и требования пункта 5.6.3 в отношении верхних точек эффективного крепления ремня безопасности</w:t>
      </w:r>
      <w:r w:rsidRPr="00E963D5">
        <w:t>».</w:t>
      </w:r>
    </w:p>
    <w:p w14:paraId="3ED03AC2" w14:textId="77777777" w:rsidR="007D7E18" w:rsidRPr="00CE08C3" w:rsidRDefault="007D7E18" w:rsidP="007D7E18">
      <w:pPr>
        <w:tabs>
          <w:tab w:val="left" w:pos="2300"/>
          <w:tab w:val="left" w:pos="2800"/>
        </w:tabs>
        <w:spacing w:after="120"/>
        <w:ind w:left="2302" w:right="1134" w:hanging="1168"/>
        <w:jc w:val="both"/>
      </w:pPr>
      <w:r>
        <w:rPr>
          <w:i/>
          <w:iCs/>
        </w:rPr>
        <w:t>Пункт 7.1.1</w:t>
      </w:r>
      <w:r>
        <w:t xml:space="preserve"> изменить следующим образом:</w:t>
      </w:r>
    </w:p>
    <w:p w14:paraId="556AEECE" w14:textId="77777777" w:rsidR="007D7E18" w:rsidRPr="00CE08C3" w:rsidRDefault="007D7E18" w:rsidP="007D7E18">
      <w:pPr>
        <w:tabs>
          <w:tab w:val="left" w:pos="2300"/>
          <w:tab w:val="left" w:pos="2800"/>
        </w:tabs>
        <w:spacing w:after="120"/>
        <w:ind w:left="2302" w:right="1134" w:hanging="1168"/>
        <w:jc w:val="both"/>
        <w:rPr>
          <w:bCs/>
        </w:rPr>
      </w:pPr>
      <w:r>
        <w:t>«7.1.1</w:t>
      </w:r>
      <w:r>
        <w:tab/>
        <w:t>В случае транспортных средств категории M</w:t>
      </w:r>
      <w:r>
        <w:rPr>
          <w:vertAlign w:val="subscript"/>
        </w:rPr>
        <w:t>1</w:t>
      </w:r>
      <w:r w:rsidRPr="005968B5">
        <w:t xml:space="preserve"> </w:t>
      </w:r>
      <w:r>
        <w:t>общая разрешенная масса которых не превышает 2,5 тонн, верхняя точка эффективного крепления ремня, если верхнее приспособление для крепления ремня присоединяется к каркасу сиденья, не должна в ходе испытания смещаться вперед от поперечной плоскости, проходящей через точку R и точку C данного сиденья (см. рис. 1 в приложении 3 к настоящим Правилам).</w:t>
      </w:r>
    </w:p>
    <w:p w14:paraId="025835DF" w14:textId="77777777" w:rsidR="007D7E18" w:rsidRPr="00CE08C3" w:rsidRDefault="007D7E18" w:rsidP="007D7E18">
      <w:pPr>
        <w:tabs>
          <w:tab w:val="left" w:pos="2300"/>
          <w:tab w:val="left" w:pos="2800"/>
        </w:tabs>
        <w:spacing w:after="120"/>
        <w:ind w:left="2302" w:right="1134" w:hanging="1168"/>
        <w:jc w:val="both"/>
        <w:rPr>
          <w:bCs/>
        </w:rPr>
      </w:pPr>
      <w:r>
        <w:tab/>
        <w:t xml:space="preserve">В случае транспортных средств, которые не указаны выше, верхняя точка эффективного крепления ремня безопасности не должна в ходе испытания смещаться вперед от поперечной плоскости, расположенной под наклоном 10° по направлению вперед и проходящей через точку R данного сиденья. </w:t>
      </w:r>
    </w:p>
    <w:p w14:paraId="0D17681C" w14:textId="77777777" w:rsidR="007D7E18" w:rsidRPr="00CE08C3" w:rsidRDefault="007D7E18" w:rsidP="007D7E18">
      <w:pPr>
        <w:tabs>
          <w:tab w:val="left" w:pos="2300"/>
          <w:tab w:val="left" w:pos="2800"/>
        </w:tabs>
        <w:spacing w:after="120"/>
        <w:ind w:left="2302" w:right="1134" w:hanging="1168"/>
        <w:jc w:val="both"/>
        <w:rPr>
          <w:b/>
          <w:bCs/>
        </w:rPr>
      </w:pPr>
      <w:r>
        <w:tab/>
      </w:r>
      <w:r>
        <w:rPr>
          <w:b/>
          <w:bCs/>
        </w:rPr>
        <w:t>При использовании сиденья (сидений) в положениях для продолжительного использования, указанных в пункте 6.1.2 настоящих Правил, верхние точки эффективного крепления ремня безопасности не должны в ходе испытания смещаться вперед от плоскости B</w:t>
      </w:r>
      <w:r>
        <w:rPr>
          <w:b/>
          <w:bCs/>
          <w:vertAlign w:val="subscript"/>
        </w:rPr>
        <w:t>E2</w:t>
      </w:r>
      <w:r>
        <w:rPr>
          <w:b/>
          <w:bCs/>
        </w:rPr>
        <w:t xml:space="preserve"> (см. рис. 4 в приложении 3 к настоящим Правилам).</w:t>
      </w:r>
    </w:p>
    <w:p w14:paraId="1E13275C" w14:textId="77777777" w:rsidR="005968B5" w:rsidRDefault="007D7E18" w:rsidP="007D7E18">
      <w:pPr>
        <w:tabs>
          <w:tab w:val="left" w:pos="2300"/>
          <w:tab w:val="left" w:pos="2800"/>
        </w:tabs>
        <w:spacing w:after="120"/>
        <w:ind w:left="2302" w:right="1134" w:hanging="1168"/>
        <w:jc w:val="both"/>
      </w:pPr>
      <w:r>
        <w:tab/>
        <w:t xml:space="preserve">В ходе испытания измеряют максимальное смещение верхней точки эффективного крепления. </w:t>
      </w:r>
    </w:p>
    <w:p w14:paraId="5601A136" w14:textId="3D838349" w:rsidR="007D7E18" w:rsidRPr="00CE08C3" w:rsidRDefault="005968B5" w:rsidP="007D7E18">
      <w:pPr>
        <w:tabs>
          <w:tab w:val="left" w:pos="2300"/>
          <w:tab w:val="left" w:pos="2800"/>
        </w:tabs>
        <w:spacing w:after="120"/>
        <w:ind w:left="2302" w:right="1134" w:hanging="1168"/>
        <w:jc w:val="both"/>
        <w:rPr>
          <w:bCs/>
        </w:rPr>
      </w:pPr>
      <w:r>
        <w:tab/>
      </w:r>
      <w:r w:rsidR="007D7E18">
        <w:t xml:space="preserve">Если смещение верхней точки эффективного крепления превышает вышеуказанное ограничение, то изготовитель должен продемонстрировать к удовлетворению технической службы, что никакой опасности для водителя или пассажиров не существует. Например, чтобы продемонстрировать наличие достаточного пространства, обеспечивающего выживание, можно прибегнуть к процедуре испытания в соответствии с Правилами № 94 ООН или провести испытание на тележке с соответствующим импульсом замедления». </w:t>
      </w:r>
    </w:p>
    <w:p w14:paraId="17927771" w14:textId="77777777" w:rsidR="007D7E18" w:rsidRPr="00CE08C3" w:rsidRDefault="007D7E18" w:rsidP="007D7E18">
      <w:pPr>
        <w:spacing w:before="120" w:after="120"/>
        <w:ind w:left="2268" w:right="1134" w:hanging="1134"/>
        <w:jc w:val="both"/>
        <w:rPr>
          <w:iCs/>
        </w:rPr>
      </w:pPr>
      <w:r>
        <w:rPr>
          <w:i/>
          <w:iCs/>
        </w:rPr>
        <w:t>Приложение 3, включить</w:t>
      </w:r>
      <w:r>
        <w:t xml:space="preserve"> следующие </w:t>
      </w:r>
      <w:r>
        <w:rPr>
          <w:i/>
          <w:iCs/>
        </w:rPr>
        <w:t>новые рис. 3 и 4</w:t>
      </w:r>
      <w:r>
        <w:t>:</w:t>
      </w:r>
    </w:p>
    <w:p w14:paraId="48DC696E" w14:textId="7A950DA3" w:rsidR="007D7E18" w:rsidRPr="00CE08C3" w:rsidRDefault="007D7E18" w:rsidP="007D7E18">
      <w:pPr>
        <w:pStyle w:val="H23G"/>
      </w:pPr>
      <w:r>
        <w:tab/>
      </w:r>
      <w:r>
        <w:tab/>
      </w:r>
      <w:r w:rsidRPr="007D7E18">
        <w:rPr>
          <w:b w:val="0"/>
          <w:bCs/>
        </w:rPr>
        <w:t>«Рис. 3</w:t>
      </w:r>
      <w:r>
        <w:br/>
        <w:t>Зоны расположения точек эффективных креплений ремня безопасности в</w:t>
      </w:r>
      <w:r>
        <w:rPr>
          <w:lang w:val="fr-CH"/>
        </w:rPr>
        <w:t> </w:t>
      </w:r>
      <w:r>
        <w:t>соответствии с пунктами 5.6.2 и 5.6.3 настоящих Правил в контексте положений для продолжительного использования</w:t>
      </w:r>
    </w:p>
    <w:p w14:paraId="4AC5727C" w14:textId="77777777" w:rsidR="007D7E18" w:rsidRPr="00CE08C3" w:rsidRDefault="007D7E18" w:rsidP="007D7E18">
      <w:pPr>
        <w:spacing w:before="120" w:after="120"/>
        <w:ind w:left="2268" w:right="1134" w:hanging="1134"/>
        <w:jc w:val="center"/>
        <w:rPr>
          <w:b/>
        </w:rPr>
      </w:pPr>
    </w:p>
    <w:p w14:paraId="13C5CA81" w14:textId="5CE7CB08" w:rsidR="007D7E18" w:rsidRPr="00CE08C3" w:rsidRDefault="007D7E18" w:rsidP="007D7E18">
      <w:pPr>
        <w:spacing w:before="120" w:after="120"/>
        <w:ind w:left="2268" w:right="1134" w:hanging="1134"/>
        <w:jc w:val="center"/>
        <w:rPr>
          <w:b/>
        </w:rPr>
      </w:pPr>
    </w:p>
    <w:p w14:paraId="25F666F8" w14:textId="4364CA19" w:rsidR="007D7E18" w:rsidRDefault="003A0020" w:rsidP="007D7E18">
      <w:pPr>
        <w:spacing w:before="120" w:after="120"/>
        <w:ind w:left="2268" w:right="1134" w:hanging="1134"/>
        <w:jc w:val="center"/>
        <w:rPr>
          <w:b/>
        </w:rPr>
      </w:pPr>
      <w:r w:rsidRPr="005024AE">
        <w:rPr>
          <w:b/>
          <w:bCs/>
          <w:noProof/>
        </w:rPr>
        <mc:AlternateContent>
          <mc:Choice Requires="wps">
            <w:drawing>
              <wp:anchor distT="45720" distB="45720" distL="114300" distR="114300" simplePos="0" relativeHeight="251659264" behindDoc="0" locked="0" layoutInCell="1" allowOverlap="1" wp14:anchorId="5E782F7B" wp14:editId="5E52BB6A">
                <wp:simplePos x="0" y="0"/>
                <wp:positionH relativeFrom="column">
                  <wp:posOffset>4228148</wp:posOffset>
                </wp:positionH>
                <wp:positionV relativeFrom="paragraph">
                  <wp:posOffset>99060</wp:posOffset>
                </wp:positionV>
                <wp:extent cx="1285875" cy="433070"/>
                <wp:effectExtent l="0" t="0" r="9525"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3070"/>
                        </a:xfrm>
                        <a:prstGeom prst="rect">
                          <a:avLst/>
                        </a:prstGeom>
                        <a:solidFill>
                          <a:srgbClr val="FFFFFF"/>
                        </a:solidFill>
                        <a:ln w="9525">
                          <a:noFill/>
                          <a:miter lim="800000"/>
                          <a:headEnd/>
                          <a:tailEnd/>
                        </a:ln>
                      </wps:spPr>
                      <wps:txbx>
                        <w:txbxContent>
                          <w:p w14:paraId="1323456D" w14:textId="28914E5B" w:rsidR="007D7E18" w:rsidRPr="005968B5" w:rsidRDefault="007D7E18" w:rsidP="007D7E18">
                            <w:pPr>
                              <w:spacing w:line="240" w:lineRule="auto"/>
                              <w:rPr>
                                <w:sz w:val="16"/>
                                <w:szCs w:val="16"/>
                              </w:rPr>
                            </w:pPr>
                            <w:r w:rsidRPr="005968B5">
                              <w:rPr>
                                <w:sz w:val="16"/>
                                <w:szCs w:val="16"/>
                              </w:rPr>
                              <w:t>Допустимая зона, указанная в пункте</w:t>
                            </w:r>
                            <w:r w:rsidR="003A0020">
                              <w:rPr>
                                <w:sz w:val="16"/>
                                <w:szCs w:val="16"/>
                              </w:rPr>
                              <w:t xml:space="preserve"> </w:t>
                            </w:r>
                            <w:r w:rsidRPr="005968B5">
                              <w:rPr>
                                <w:sz w:val="16"/>
                                <w:szCs w:val="16"/>
                              </w:rPr>
                              <w:t>5.6.3 настоящих Правил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82F7B" id="_x0000_t202" coordsize="21600,21600" o:spt="202" path="m,l,21600r21600,l21600,xe">
                <v:stroke joinstyle="miter"/>
                <v:path gradientshapeok="t" o:connecttype="rect"/>
              </v:shapetype>
              <v:shape id="Text Box 2" o:spid="_x0000_s1026" type="#_x0000_t202" style="position:absolute;left:0;text-align:left;margin-left:332.95pt;margin-top:7.8pt;width:101.25pt;height:3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M2yDQIAAPYDAAAOAAAAZHJzL2Uyb0RvYy54bWysU9tu2zAMfR+wfxD0vthJkzU14hRdugwD&#10;ugvQ7QNkWY6FyaJGKbGzry8lp2nQvQ3zg0Ca1CF5eLS6HTrDDgq9Blvy6STnTFkJtba7kv/8sX23&#10;5MwHYWthwKqSH5Xnt+u3b1a9K9QMWjC1QkYg1he9K3kbgiuyzMtWdcJPwClLwQawE4Fc3GU1ip7Q&#10;O5PN8vx91gPWDkEq7+nv/Rjk64TfNEqGb03jVWCm5NRbSCems4pntl6JYofCtVqe2hD/0EUntKWi&#10;Z6h7EQTbo/4LqtMSwUMTJhK6DJpGS5VmoGmm+atpHlvhVJqFyPHuTJP/f7Dy6+HRfUcWhg8w0ALT&#10;EN49gPzlmYVNK+xO3SFC3ypRU+FppCzrnS9OVyPVvvARpOq/QE1LFvsACWhosIus0JyM0GkBxzPp&#10;aghMxpKz5WJ5veBMUmx+dZVfp61koni+7dCHTwo6Fo2SIy01oYvDgw+xG1E8p8RiHoyut9qY5OCu&#10;2hhkB0EC2KYvDfAqzVjWl/xmMVskZAvxftJGpwMJ1Oiu5Ms8fqNkIhsfbZ1SgtBmtKkTY0/0REZG&#10;bsJQDZQYaaqgPhJRCKMQ6eGQ0QL+4awnEZbc/94LVJyZz5bIvpnO51G1yZkvrmfk4GWkuowIKwmq&#10;5IGz0dyEpPTIg4U7WkqjE18vnZx6JXElGk8PIar30k9ZL891/QQAAP//AwBQSwMEFAAGAAgAAAAh&#10;AFh/HqLdAAAACQEAAA8AAABkcnMvZG93bnJldi54bWxMj8FOwzAMhu9IvENkJC6IpcCadV3TCZBA&#10;XDf2AG7jtdWapGqytXt7zAlutv5Pvz8X29n24kJj6LzT8LRIQJCrvelco+Hw/fGYgQgRncHeO9Jw&#10;pQDb8vamwNz4ye3oso+N4BIXctTQxjjkUoa6JYth4QdynB39aDHyOjbSjDhxue3lc5IoabFzfKHF&#10;gd5bqk/7s9Vw/Joe0vVUfcbDardUb9itKn/V+v5uft2AiDTHPxh+9VkdSnaq/NmZIHoNSqVrRjlI&#10;FQgGMpUtQVQ8vGQgy0L+/6D8AQAA//8DAFBLAQItABQABgAIAAAAIQC2gziS/gAAAOEBAAATAAAA&#10;AAAAAAAAAAAAAAAAAABbQ29udGVudF9UeXBlc10ueG1sUEsBAi0AFAAGAAgAAAAhADj9If/WAAAA&#10;lAEAAAsAAAAAAAAAAAAAAAAALwEAAF9yZWxzLy5yZWxzUEsBAi0AFAAGAAgAAAAhAHoszbINAgAA&#10;9gMAAA4AAAAAAAAAAAAAAAAALgIAAGRycy9lMm9Eb2MueG1sUEsBAi0AFAAGAAgAAAAhAFh/HqLd&#10;AAAACQEAAA8AAAAAAAAAAAAAAAAAZwQAAGRycy9kb3ducmV2LnhtbFBLBQYAAAAABAAEAPMAAABx&#10;BQAAAAA=&#10;" stroked="f">
                <v:textbox>
                  <w:txbxContent>
                    <w:p w14:paraId="1323456D" w14:textId="28914E5B" w:rsidR="007D7E18" w:rsidRPr="005968B5" w:rsidRDefault="007D7E18" w:rsidP="007D7E18">
                      <w:pPr>
                        <w:spacing w:line="240" w:lineRule="auto"/>
                        <w:rPr>
                          <w:sz w:val="16"/>
                          <w:szCs w:val="16"/>
                        </w:rPr>
                      </w:pPr>
                      <w:r w:rsidRPr="005968B5">
                        <w:rPr>
                          <w:sz w:val="16"/>
                          <w:szCs w:val="16"/>
                        </w:rPr>
                        <w:t>Допустимая зона, указанная в пункте</w:t>
                      </w:r>
                      <w:r w:rsidR="003A0020">
                        <w:rPr>
                          <w:sz w:val="16"/>
                          <w:szCs w:val="16"/>
                        </w:rPr>
                        <w:t xml:space="preserve"> </w:t>
                      </w:r>
                      <w:r w:rsidRPr="005968B5">
                        <w:rPr>
                          <w:sz w:val="16"/>
                          <w:szCs w:val="16"/>
                        </w:rPr>
                        <w:t>5.6.3 настоящих Правил</w:t>
                      </w:r>
                    </w:p>
                  </w:txbxContent>
                </v:textbox>
              </v:shape>
            </w:pict>
          </mc:Fallback>
        </mc:AlternateContent>
      </w:r>
      <w:r w:rsidRPr="005024AE">
        <w:rPr>
          <w:b/>
          <w:bCs/>
          <w:noProof/>
        </w:rPr>
        <mc:AlternateContent>
          <mc:Choice Requires="wps">
            <w:drawing>
              <wp:anchor distT="45720" distB="45720" distL="114300" distR="114300" simplePos="0" relativeHeight="251666432" behindDoc="0" locked="0" layoutInCell="1" allowOverlap="1" wp14:anchorId="16F25F2B" wp14:editId="3DB7E119">
                <wp:simplePos x="0" y="0"/>
                <wp:positionH relativeFrom="column">
                  <wp:posOffset>3356610</wp:posOffset>
                </wp:positionH>
                <wp:positionV relativeFrom="paragraph">
                  <wp:posOffset>1952308</wp:posOffset>
                </wp:positionV>
                <wp:extent cx="1409700" cy="44767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47675"/>
                        </a:xfrm>
                        <a:prstGeom prst="rect">
                          <a:avLst/>
                        </a:prstGeom>
                        <a:solidFill>
                          <a:srgbClr val="FFFFFF"/>
                        </a:solidFill>
                        <a:ln w="9525">
                          <a:noFill/>
                          <a:miter lim="800000"/>
                          <a:headEnd/>
                          <a:tailEnd/>
                        </a:ln>
                      </wps:spPr>
                      <wps:txbx>
                        <w:txbxContent>
                          <w:p w14:paraId="52F83584" w14:textId="54768DA8" w:rsidR="007D7E18" w:rsidRPr="003A0020" w:rsidRDefault="007D7E18" w:rsidP="007D7E18">
                            <w:pPr>
                              <w:spacing w:line="240" w:lineRule="auto"/>
                              <w:rPr>
                                <w:sz w:val="16"/>
                                <w:szCs w:val="16"/>
                              </w:rPr>
                            </w:pPr>
                            <w:r w:rsidRPr="003A0020">
                              <w:rPr>
                                <w:sz w:val="16"/>
                                <w:szCs w:val="16"/>
                              </w:rPr>
                              <w:t>Углы α</w:t>
                            </w:r>
                            <w:r w:rsidRPr="003A0020">
                              <w:rPr>
                                <w:sz w:val="16"/>
                                <w:szCs w:val="16"/>
                                <w:vertAlign w:val="subscript"/>
                              </w:rPr>
                              <w:t>1R</w:t>
                            </w:r>
                            <w:r w:rsidRPr="003A0020">
                              <w:rPr>
                                <w:sz w:val="16"/>
                                <w:szCs w:val="16"/>
                              </w:rPr>
                              <w:t xml:space="preserve"> и α</w:t>
                            </w:r>
                            <w:r w:rsidRPr="003A0020">
                              <w:rPr>
                                <w:sz w:val="16"/>
                                <w:szCs w:val="16"/>
                                <w:vertAlign w:val="subscript"/>
                              </w:rPr>
                              <w:t>2R</w:t>
                            </w:r>
                            <w:r w:rsidRPr="003A0020">
                              <w:rPr>
                                <w:sz w:val="16"/>
                                <w:szCs w:val="16"/>
                              </w:rPr>
                              <w:t>, указанные в</w:t>
                            </w:r>
                            <w:r w:rsidR="003A0020">
                              <w:rPr>
                                <w:sz w:val="16"/>
                                <w:szCs w:val="16"/>
                              </w:rPr>
                              <w:t> </w:t>
                            </w:r>
                            <w:r w:rsidRPr="003A0020">
                              <w:rPr>
                                <w:sz w:val="16"/>
                                <w:szCs w:val="16"/>
                              </w:rPr>
                              <w:t xml:space="preserve">пункте 5.6.2.1 настоящих Правил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25F2B" id="_x0000_s1027" type="#_x0000_t202" style="position:absolute;left:0;text-align:left;margin-left:264.3pt;margin-top:153.75pt;width:111pt;height:35.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CwCDwIAAP0DAAAOAAAAZHJzL2Uyb0RvYy54bWysU9tu2zAMfR+wfxD0vtgJnKYx4hRdugwD&#10;ugvQ7QNkSY6FyaImKbGzrx8lu2m2vQ3zg0Ca1CF5eLS5GzpNTtJ5Baai81lOiTQchDKHin77un9z&#10;S4kPzAimwciKnqWnd9vXrza9LeUCWtBCOoIgxpe9rWgbgi2zzPNWdszPwEqDwQZcxwK67pAJx3pE&#10;73S2yPObrAcnrAMuvce/D2OQbhN+00gePjeNl4HoimJvIZ0unXU8s+2GlQfHbKv41Ab7hy46pgwW&#10;vUA9sMDI0am/oDrFHXhowoxDl0HTKC7TDDjNPP9jmqeWWZlmQXK8vdDk/x8s/3R6sl8cCcNbGHCB&#10;aQhvH4F/98TArmXmIO+dg76VTGDheaQs660vp6uRal/6CFL3H0HgktkxQAIaGtdFVnBOgui4gPOF&#10;dDkEwmPJIl+vcgxxjBXF6ma1TCVY+XzbOh/eS+hINCrqcKkJnZ0efYjdsPI5JRbzoJXYK62T4w71&#10;TjtyYiiAffom9N/StCF9RdfLxTIhG4j3kzY6FVCgWnUVvc3jN0omsvHOiJQSmNKjjZ1oM9ETGRm5&#10;CUM9ECUm7iJbNYgz8uVg1CO+HzRacD8p6VGLFfU/jsxJSvQHg5yv50URxZucYrlaoOOuI/V1hBmO&#10;UBUNlIzmLiTBRzoM3ONuGpVoe+lkahk1ltic3kMU8bWfsl5e7fYXAAAA//8DAFBLAwQUAAYACAAA&#10;ACEAdbjQhN4AAAALAQAADwAAAGRycy9kb3ducmV2LnhtbEyPwU7DMAyG70i8Q2QkLoglDNqU0nQC&#10;JBDXjT2A22ZtReNUTbZ2b485saN/f/r9udgsbhAnO4Xek4GHlQJhqfZNT62B/ffHfQYiRKQGB0/W&#10;wNkG2JTXVwXmjZ9pa0+72AouoZCjgS7GMZcy1J11GFZ+tMS7g58cRh6nVjYTzlzuBrlWKpUOe+IL&#10;HY72vbP1z+7oDBy+5rvkea4+415vn9I37HXlz8bc3iyvLyCiXeI/DH/6rA4lO1X+SE0Qg4FknaWM&#10;GnhUOgHBhE4UJxUnOlMgy0Je/lD+AgAA//8DAFBLAQItABQABgAIAAAAIQC2gziS/gAAAOEBAAAT&#10;AAAAAAAAAAAAAAAAAAAAAABbQ29udGVudF9UeXBlc10ueG1sUEsBAi0AFAAGAAgAAAAhADj9If/W&#10;AAAAlAEAAAsAAAAAAAAAAAAAAAAALwEAAF9yZWxzLy5yZWxzUEsBAi0AFAAGAAgAAAAhAAXgLAIP&#10;AgAA/QMAAA4AAAAAAAAAAAAAAAAALgIAAGRycy9lMm9Eb2MueG1sUEsBAi0AFAAGAAgAAAAhAHW4&#10;0ITeAAAACwEAAA8AAAAAAAAAAAAAAAAAaQQAAGRycy9kb3ducmV2LnhtbFBLBQYAAAAABAAEAPMA&#10;AAB0BQAAAAA=&#10;" stroked="f">
                <v:textbox>
                  <w:txbxContent>
                    <w:p w14:paraId="52F83584" w14:textId="54768DA8" w:rsidR="007D7E18" w:rsidRPr="003A0020" w:rsidRDefault="007D7E18" w:rsidP="007D7E18">
                      <w:pPr>
                        <w:spacing w:line="240" w:lineRule="auto"/>
                        <w:rPr>
                          <w:sz w:val="16"/>
                          <w:szCs w:val="16"/>
                        </w:rPr>
                      </w:pPr>
                      <w:r w:rsidRPr="003A0020">
                        <w:rPr>
                          <w:sz w:val="16"/>
                          <w:szCs w:val="16"/>
                        </w:rPr>
                        <w:t>Углы α</w:t>
                      </w:r>
                      <w:r w:rsidRPr="003A0020">
                        <w:rPr>
                          <w:sz w:val="16"/>
                          <w:szCs w:val="16"/>
                          <w:vertAlign w:val="subscript"/>
                        </w:rPr>
                        <w:t>1R</w:t>
                      </w:r>
                      <w:r w:rsidRPr="003A0020">
                        <w:rPr>
                          <w:sz w:val="16"/>
                          <w:szCs w:val="16"/>
                        </w:rPr>
                        <w:t xml:space="preserve"> и α</w:t>
                      </w:r>
                      <w:r w:rsidRPr="003A0020">
                        <w:rPr>
                          <w:sz w:val="16"/>
                          <w:szCs w:val="16"/>
                          <w:vertAlign w:val="subscript"/>
                        </w:rPr>
                        <w:t>2R</w:t>
                      </w:r>
                      <w:r w:rsidRPr="003A0020">
                        <w:rPr>
                          <w:sz w:val="16"/>
                          <w:szCs w:val="16"/>
                        </w:rPr>
                        <w:t>, указанные в</w:t>
                      </w:r>
                      <w:r w:rsidR="003A0020">
                        <w:rPr>
                          <w:sz w:val="16"/>
                          <w:szCs w:val="16"/>
                        </w:rPr>
                        <w:t> </w:t>
                      </w:r>
                      <w:r w:rsidRPr="003A0020">
                        <w:rPr>
                          <w:sz w:val="16"/>
                          <w:szCs w:val="16"/>
                        </w:rPr>
                        <w:t xml:space="preserve">пункте 5.6.2.1 настоящих Правил </w:t>
                      </w:r>
                    </w:p>
                  </w:txbxContent>
                </v:textbox>
              </v:shape>
            </w:pict>
          </mc:Fallback>
        </mc:AlternateContent>
      </w:r>
      <w:r w:rsidRPr="005024AE">
        <w:rPr>
          <w:b/>
          <w:bCs/>
          <w:noProof/>
        </w:rPr>
        <mc:AlternateContent>
          <mc:Choice Requires="wps">
            <w:drawing>
              <wp:anchor distT="45720" distB="45720" distL="114300" distR="114300" simplePos="0" relativeHeight="251661312" behindDoc="0" locked="0" layoutInCell="1" allowOverlap="1" wp14:anchorId="0DF779BB" wp14:editId="5EF9B470">
                <wp:simplePos x="0" y="0"/>
                <wp:positionH relativeFrom="column">
                  <wp:posOffset>3347085</wp:posOffset>
                </wp:positionH>
                <wp:positionV relativeFrom="paragraph">
                  <wp:posOffset>1437958</wp:posOffset>
                </wp:positionV>
                <wp:extent cx="1419225" cy="45720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57200"/>
                        </a:xfrm>
                        <a:prstGeom prst="rect">
                          <a:avLst/>
                        </a:prstGeom>
                        <a:solidFill>
                          <a:srgbClr val="FFFFFF"/>
                        </a:solidFill>
                        <a:ln w="9525">
                          <a:noFill/>
                          <a:miter lim="800000"/>
                          <a:headEnd/>
                          <a:tailEnd/>
                        </a:ln>
                      </wps:spPr>
                      <wps:txbx>
                        <w:txbxContent>
                          <w:p w14:paraId="0FF5FA58" w14:textId="7E9EE869" w:rsidR="007D7E18" w:rsidRPr="003A0020" w:rsidRDefault="007D7E18" w:rsidP="007D7E18">
                            <w:pPr>
                              <w:spacing w:line="240" w:lineRule="auto"/>
                              <w:rPr>
                                <w:sz w:val="16"/>
                                <w:szCs w:val="16"/>
                              </w:rPr>
                            </w:pPr>
                            <w:r w:rsidRPr="003A0020">
                              <w:rPr>
                                <w:sz w:val="16"/>
                                <w:szCs w:val="16"/>
                              </w:rPr>
                              <w:t>Точка H</w:t>
                            </w:r>
                            <w:r w:rsidRPr="003A0020">
                              <w:rPr>
                                <w:sz w:val="16"/>
                                <w:szCs w:val="16"/>
                                <w:vertAlign w:val="subscript"/>
                              </w:rPr>
                              <w:t>R</w:t>
                            </w:r>
                            <w:r w:rsidRPr="003A0020">
                              <w:rPr>
                                <w:sz w:val="16"/>
                                <w:szCs w:val="16"/>
                              </w:rPr>
                              <w:t>, линии T</w:t>
                            </w:r>
                            <w:r w:rsidRPr="003A0020">
                              <w:rPr>
                                <w:sz w:val="16"/>
                                <w:szCs w:val="16"/>
                                <w:vertAlign w:val="subscript"/>
                              </w:rPr>
                              <w:t>R</w:t>
                            </w:r>
                            <w:r w:rsidRPr="003A0020">
                              <w:rPr>
                                <w:sz w:val="16"/>
                                <w:szCs w:val="16"/>
                              </w:rPr>
                              <w:t xml:space="preserve"> и </w:t>
                            </w:r>
                            <w:r w:rsidRPr="003A0020">
                              <w:rPr>
                                <w:rFonts w:ascii="Symbol" w:hAnsi="Symbol"/>
                                <w:sz w:val="16"/>
                                <w:szCs w:val="16"/>
                                <w:lang w:val="fr-CH"/>
                              </w:rPr>
                              <w:sym w:font="Symbol" w:char="F065"/>
                            </w:r>
                            <w:r w:rsidRPr="003A0020">
                              <w:rPr>
                                <w:sz w:val="16"/>
                                <w:szCs w:val="16"/>
                                <w:vertAlign w:val="subscript"/>
                              </w:rPr>
                              <w:t>TR</w:t>
                            </w:r>
                            <w:r w:rsidRPr="003A0020">
                              <w:rPr>
                                <w:sz w:val="16"/>
                                <w:szCs w:val="16"/>
                              </w:rPr>
                              <w:t>, указанные в пункте 5.6.1.2</w:t>
                            </w:r>
                            <w:r>
                              <w:t xml:space="preserve"> </w:t>
                            </w:r>
                            <w:r w:rsidR="003A0020" w:rsidRPr="003A0020">
                              <w:rPr>
                                <w:sz w:val="16"/>
                                <w:szCs w:val="16"/>
                              </w:rPr>
                              <w:t xml:space="preserve">настоящих </w:t>
                            </w:r>
                            <w:r w:rsidRPr="003A0020">
                              <w:rPr>
                                <w:sz w:val="16"/>
                                <w:szCs w:val="16"/>
                              </w:rPr>
                              <w:t xml:space="preserve">Правил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779BB" id="_x0000_s1028" type="#_x0000_t202" style="position:absolute;left:0;text-align:left;margin-left:263.55pt;margin-top:113.25pt;width:111.7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x5DgIAAP0DAAAOAAAAZHJzL2Uyb0RvYy54bWysU9tu2zAMfR+wfxD0vjjJkq0x4hRdugwD&#10;ugvQ7gNkWY6FyaJGKbGzry8lu2nWvQ3zgyCa5CF5eLS+7lvDjgq9Blvw2WTKmbISKm33Bf/xsHtz&#10;xZkPwlbCgFUFPynPrzevX607l6s5NGAqhYxArM87V/AmBJdnmZeNaoWfgFOWnDVgKwKZuM8qFB2h&#10;tyabT6fvsg6wcghSeU9/bwcn3yT8ulYyfKtrrwIzBafeQjoxnWU8s81a5HsUrtFybEP8Qxet0JaK&#10;nqFuRRDsgPovqFZLBA91mEhoM6hrLVWagaaZTV9Mc98Ip9IsRI53Z5r8/4OVX4/37juy0H+AnhaY&#10;hvDuDuRPzyxsG2H36gYRukaJigrPImVZ53w+pkaqfe4jSNl9gYqWLA4BElBfYxtZoTkZodMCTmfS&#10;VR+YjCUXs9V8vuRMkm+xfE9bTSVE/pTt0IdPCloWLwVHWmpCF8c7H2I3In8KicU8GF3ttDHJwH25&#10;NciOggSwS9+I/keYsawr+GpJfcQsCzE/aaPVgQRqdFvwq2n8BslENj7aKoUEoc1wp06MHemJjAzc&#10;hL7sma4K/jbmRrZKqE7EF8KgR3o/dGkAf3PWkRYL7n8dBCrOzGdLnK9mi0UUbzISRZzhpae89Agr&#10;CarggbPhug1J8MNgN7SbWifanjsZWyaNJTbH9xBFfGmnqOdXu3kEAAD//wMAUEsDBBQABgAIAAAA&#10;IQAggFpd3wAAAAsBAAAPAAAAZHJzL2Rvd25yZXYueG1sTI/BTsMwDIbvSLxDZCQuiKWrSLuVphMg&#10;gbhu7AHcxmsrGqdqsrV7e8IJjrY//f7+crfYQVxo8r1jDetVAoK4cabnVsPx6/1xA8IHZIODY9Jw&#10;JQ+76vamxMK4mfd0OYRWxBD2BWroQhgLKX3TkUW/ciNxvJ3cZDHEcWqlmXCO4XaQaZJk0mLP8UOH&#10;I7111HwfzlbD6XN+UNu5/gjHfP+UvWKf1+6q9f3d8vIMItAS/mD41Y/qUEWn2p3ZeDFoUGm+jqiG&#10;NM0UiEjkKslA1HGz3SiQVSn/d6h+AAAA//8DAFBLAQItABQABgAIAAAAIQC2gziS/gAAAOEBAAAT&#10;AAAAAAAAAAAAAAAAAAAAAABbQ29udGVudF9UeXBlc10ueG1sUEsBAi0AFAAGAAgAAAAhADj9If/W&#10;AAAAlAEAAAsAAAAAAAAAAAAAAAAALwEAAF9yZWxzLy5yZWxzUEsBAi0AFAAGAAgAAAAhAMTAvHkO&#10;AgAA/QMAAA4AAAAAAAAAAAAAAAAALgIAAGRycy9lMm9Eb2MueG1sUEsBAi0AFAAGAAgAAAAhACCA&#10;Wl3fAAAACwEAAA8AAAAAAAAAAAAAAAAAaAQAAGRycy9kb3ducmV2LnhtbFBLBQYAAAAABAAEAPMA&#10;AAB0BQAAAAA=&#10;" stroked="f">
                <v:textbox>
                  <w:txbxContent>
                    <w:p w14:paraId="0FF5FA58" w14:textId="7E9EE869" w:rsidR="007D7E18" w:rsidRPr="003A0020" w:rsidRDefault="007D7E18" w:rsidP="007D7E18">
                      <w:pPr>
                        <w:spacing w:line="240" w:lineRule="auto"/>
                        <w:rPr>
                          <w:sz w:val="16"/>
                          <w:szCs w:val="16"/>
                        </w:rPr>
                      </w:pPr>
                      <w:r w:rsidRPr="003A0020">
                        <w:rPr>
                          <w:sz w:val="16"/>
                          <w:szCs w:val="16"/>
                        </w:rPr>
                        <w:t>Точка H</w:t>
                      </w:r>
                      <w:r w:rsidRPr="003A0020">
                        <w:rPr>
                          <w:sz w:val="16"/>
                          <w:szCs w:val="16"/>
                          <w:vertAlign w:val="subscript"/>
                        </w:rPr>
                        <w:t>R</w:t>
                      </w:r>
                      <w:r w:rsidRPr="003A0020">
                        <w:rPr>
                          <w:sz w:val="16"/>
                          <w:szCs w:val="16"/>
                        </w:rPr>
                        <w:t>, линии T</w:t>
                      </w:r>
                      <w:r w:rsidRPr="003A0020">
                        <w:rPr>
                          <w:sz w:val="16"/>
                          <w:szCs w:val="16"/>
                          <w:vertAlign w:val="subscript"/>
                        </w:rPr>
                        <w:t>R</w:t>
                      </w:r>
                      <w:r w:rsidRPr="003A0020">
                        <w:rPr>
                          <w:sz w:val="16"/>
                          <w:szCs w:val="16"/>
                        </w:rPr>
                        <w:t xml:space="preserve"> и </w:t>
                      </w:r>
                      <w:r w:rsidRPr="003A0020">
                        <w:rPr>
                          <w:rFonts w:ascii="Symbol" w:hAnsi="Symbol"/>
                          <w:sz w:val="16"/>
                          <w:szCs w:val="16"/>
                          <w:lang w:val="fr-CH"/>
                        </w:rPr>
                        <w:sym w:font="Symbol" w:char="F065"/>
                      </w:r>
                      <w:r w:rsidRPr="003A0020">
                        <w:rPr>
                          <w:sz w:val="16"/>
                          <w:szCs w:val="16"/>
                          <w:vertAlign w:val="subscript"/>
                        </w:rPr>
                        <w:t>TR</w:t>
                      </w:r>
                      <w:r w:rsidRPr="003A0020">
                        <w:rPr>
                          <w:sz w:val="16"/>
                          <w:szCs w:val="16"/>
                        </w:rPr>
                        <w:t>, указанные в пункте 5.6.1.2</w:t>
                      </w:r>
                      <w:r>
                        <w:t xml:space="preserve"> </w:t>
                      </w:r>
                      <w:r w:rsidR="003A0020" w:rsidRPr="003A0020">
                        <w:rPr>
                          <w:sz w:val="16"/>
                          <w:szCs w:val="16"/>
                        </w:rPr>
                        <w:t xml:space="preserve">настоящих </w:t>
                      </w:r>
                      <w:r w:rsidRPr="003A0020">
                        <w:rPr>
                          <w:sz w:val="16"/>
                          <w:szCs w:val="16"/>
                        </w:rPr>
                        <w:t xml:space="preserve">Правил </w:t>
                      </w:r>
                    </w:p>
                  </w:txbxContent>
                </v:textbox>
              </v:shape>
            </w:pict>
          </mc:Fallback>
        </mc:AlternateContent>
      </w:r>
      <w:r w:rsidR="005968B5" w:rsidRPr="005024AE">
        <w:rPr>
          <w:b/>
          <w:bCs/>
          <w:noProof/>
        </w:rPr>
        <mc:AlternateContent>
          <mc:Choice Requires="wps">
            <w:drawing>
              <wp:anchor distT="45720" distB="45720" distL="114300" distR="114300" simplePos="0" relativeHeight="251660288" behindDoc="0" locked="0" layoutInCell="1" allowOverlap="1" wp14:anchorId="1DD2FA2E" wp14:editId="6BB81551">
                <wp:simplePos x="0" y="0"/>
                <wp:positionH relativeFrom="column">
                  <wp:posOffset>774065</wp:posOffset>
                </wp:positionH>
                <wp:positionV relativeFrom="paragraph">
                  <wp:posOffset>627062</wp:posOffset>
                </wp:positionV>
                <wp:extent cx="1235710" cy="1404620"/>
                <wp:effectExtent l="0" t="0" r="254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1404620"/>
                        </a:xfrm>
                        <a:prstGeom prst="rect">
                          <a:avLst/>
                        </a:prstGeom>
                        <a:solidFill>
                          <a:srgbClr val="FFFFFF"/>
                        </a:solidFill>
                        <a:ln w="9525">
                          <a:noFill/>
                          <a:miter lim="800000"/>
                          <a:headEnd/>
                          <a:tailEnd/>
                        </a:ln>
                      </wps:spPr>
                      <wps:txbx>
                        <w:txbxContent>
                          <w:p w14:paraId="40133335" w14:textId="60CC4316" w:rsidR="007D7E18" w:rsidRPr="005968B5" w:rsidRDefault="007D7E18" w:rsidP="007D7E18">
                            <w:pPr>
                              <w:spacing w:line="240" w:lineRule="auto"/>
                              <w:rPr>
                                <w:sz w:val="16"/>
                                <w:szCs w:val="16"/>
                              </w:rPr>
                            </w:pPr>
                            <w:r w:rsidRPr="005968B5">
                              <w:rPr>
                                <w:sz w:val="16"/>
                                <w:szCs w:val="16"/>
                              </w:rPr>
                              <w:t>Плоскости E</w:t>
                            </w:r>
                            <w:r w:rsidRPr="005968B5">
                              <w:rPr>
                                <w:sz w:val="16"/>
                                <w:szCs w:val="16"/>
                                <w:vertAlign w:val="subscript"/>
                              </w:rPr>
                              <w:t xml:space="preserve">R </w:t>
                            </w:r>
                            <w:r w:rsidRPr="005968B5">
                              <w:rPr>
                                <w:sz w:val="16"/>
                                <w:szCs w:val="16"/>
                              </w:rPr>
                              <w:t xml:space="preserve"> и </w:t>
                            </w:r>
                            <w:r w:rsidRPr="005968B5">
                              <w:rPr>
                                <w:rFonts w:ascii="Symbol" w:hAnsi="Symbol"/>
                                <w:sz w:val="16"/>
                                <w:szCs w:val="16"/>
                                <w:lang w:val="fr-CH"/>
                              </w:rPr>
                              <w:sym w:font="Symbol" w:char="F06C"/>
                            </w:r>
                            <w:r w:rsidRPr="005968B5">
                              <w:rPr>
                                <w:sz w:val="16"/>
                                <w:szCs w:val="16"/>
                                <w:vertAlign w:val="subscript"/>
                              </w:rPr>
                              <w:t>ЕR</w:t>
                            </w:r>
                            <w:r w:rsidRPr="005968B5">
                              <w:rPr>
                                <w:sz w:val="16"/>
                                <w:szCs w:val="16"/>
                              </w:rPr>
                              <w:t>, указанные в пункте</w:t>
                            </w:r>
                            <w:r w:rsidR="005968B5">
                              <w:rPr>
                                <w:sz w:val="16"/>
                                <w:szCs w:val="16"/>
                              </w:rPr>
                              <w:t> </w:t>
                            </w:r>
                            <w:r w:rsidRPr="005968B5">
                              <w:rPr>
                                <w:sz w:val="16"/>
                                <w:szCs w:val="16"/>
                              </w:rPr>
                              <w:t xml:space="preserve">5.6.2.1 настоящих Правил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D2FA2E" id="_x0000_s1029" type="#_x0000_t202" style="position:absolute;left:0;text-align:left;margin-left:60.95pt;margin-top:49.35pt;width:97.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I/EgIAAP4DAAAOAAAAZHJzL2Uyb0RvYy54bWysk9uO2yAQhu8r9R0Q940dN9mDFWe1zTZV&#10;pe1B2vYBMMYxKmboQGJvn34HnM1G27uqvkDggZ+Zb35WN2Nv2EGh12ArPp/lnCkrodF2V/GfP7bv&#10;rjjzQdhGGLCq4o/K85v12zerwZWqgA5Mo5CRiPXl4CreheDKLPOyU73wM3DKUrAF7EWgJe6yBsVA&#10;6r3Jijy/yAbAxiFI5T39vZuCfJ3021bJ8K1tvQrMVJxyC2nENNZxzNYrUe5QuE7LYxriH7LohbZ0&#10;6UnqTgTB9qj/kuq1RPDQhpmEPoO21VKlGqiaef6qmodOOJVqITjenTD5/ycrvx4e3HdkYfwAIzUw&#10;FeHdPchfnlnYdMLu1C0iDJ0SDV08j8iywfnyeDSi9qWPIvXwBRpqstgHSEJji32kQnUyUqcGPJ6g&#10;qzEwGa8s3i8v5xSSFJsv8sVFkdqSifL5uEMfPinoWZxUHKmrSV4c7n2I6YjyeUu8zYPRzVYbkxa4&#10;qzcG2UGQA7bpSxW82mYsGyp+vSyWSdlCPJ/M0etADjW6r/hVHr/JMxHHR9ukLUFoM80pE2OPfCKS&#10;CU4Y65HppuJFPBtx1dA8EjCEyZD0gGjSAf7hbCAzVtz/3gtUnJnPlqBfzxeL6N60WCwviRDD80h9&#10;HhFWklTFA2fTdBOS4xMOd0vN2eqE7SWTY8pkskTz+CCii8/XadfLs10/AQAA//8DAFBLAwQUAAYA&#10;CAAAACEAMRuoE94AAAAKAQAADwAAAGRycy9kb3ducmV2LnhtbEyPwU7DMAyG70i8Q2Qkbizt0MZa&#10;mk4TExcOSAwkOGaN21QkTpRkXXl7shPc/Muffn9utrM1bMIQR0cCykUBDKlzaqRBwMf7890GWEyS&#10;lDSOUMAPRti211eNrJU70xtOhzSwXEKxlgJ0Sr7mPHYarYwL55HyrnfBypRjGLgK8pzLreHLolhz&#10;K0fKF7T0+KSx+z6crIBPq0e1D69fvTLT/qXfrfwcvBC3N/PuEVjCOf3BcNHP6tBmp6M7kYrM5Lws&#10;q4wKqDYPwDJwX65XwI6XoaqAtw3//0L7CwAA//8DAFBLAQItABQABgAIAAAAIQC2gziS/gAAAOEB&#10;AAATAAAAAAAAAAAAAAAAAAAAAABbQ29udGVudF9UeXBlc10ueG1sUEsBAi0AFAAGAAgAAAAhADj9&#10;If/WAAAAlAEAAAsAAAAAAAAAAAAAAAAALwEAAF9yZWxzLy5yZWxzUEsBAi0AFAAGAAgAAAAhAByg&#10;Ij8SAgAA/gMAAA4AAAAAAAAAAAAAAAAALgIAAGRycy9lMm9Eb2MueG1sUEsBAi0AFAAGAAgAAAAh&#10;ADEbqBPeAAAACgEAAA8AAAAAAAAAAAAAAAAAbAQAAGRycy9kb3ducmV2LnhtbFBLBQYAAAAABAAE&#10;APMAAAB3BQAAAAA=&#10;" stroked="f">
                <v:textbox style="mso-fit-shape-to-text:t">
                  <w:txbxContent>
                    <w:p w14:paraId="40133335" w14:textId="60CC4316" w:rsidR="007D7E18" w:rsidRPr="005968B5" w:rsidRDefault="007D7E18" w:rsidP="007D7E18">
                      <w:pPr>
                        <w:spacing w:line="240" w:lineRule="auto"/>
                        <w:rPr>
                          <w:sz w:val="16"/>
                          <w:szCs w:val="16"/>
                        </w:rPr>
                      </w:pPr>
                      <w:r w:rsidRPr="005968B5">
                        <w:rPr>
                          <w:sz w:val="16"/>
                          <w:szCs w:val="16"/>
                        </w:rPr>
                        <w:t>Плоскости E</w:t>
                      </w:r>
                      <w:r w:rsidRPr="005968B5">
                        <w:rPr>
                          <w:sz w:val="16"/>
                          <w:szCs w:val="16"/>
                          <w:vertAlign w:val="subscript"/>
                        </w:rPr>
                        <w:t xml:space="preserve">R </w:t>
                      </w:r>
                      <w:r w:rsidRPr="005968B5">
                        <w:rPr>
                          <w:sz w:val="16"/>
                          <w:szCs w:val="16"/>
                        </w:rPr>
                        <w:t xml:space="preserve"> и </w:t>
                      </w:r>
                      <w:r w:rsidRPr="005968B5">
                        <w:rPr>
                          <w:rFonts w:ascii="Symbol" w:hAnsi="Symbol"/>
                          <w:sz w:val="16"/>
                          <w:szCs w:val="16"/>
                          <w:lang w:val="fr-CH"/>
                        </w:rPr>
                        <w:sym w:font="Symbol" w:char="F06C"/>
                      </w:r>
                      <w:r w:rsidRPr="005968B5">
                        <w:rPr>
                          <w:sz w:val="16"/>
                          <w:szCs w:val="16"/>
                          <w:vertAlign w:val="subscript"/>
                        </w:rPr>
                        <w:t>ЕR</w:t>
                      </w:r>
                      <w:r w:rsidRPr="005968B5">
                        <w:rPr>
                          <w:sz w:val="16"/>
                          <w:szCs w:val="16"/>
                        </w:rPr>
                        <w:t>, указанные в пункте</w:t>
                      </w:r>
                      <w:r w:rsidR="005968B5">
                        <w:rPr>
                          <w:sz w:val="16"/>
                          <w:szCs w:val="16"/>
                        </w:rPr>
                        <w:t> </w:t>
                      </w:r>
                      <w:r w:rsidRPr="005968B5">
                        <w:rPr>
                          <w:sz w:val="16"/>
                          <w:szCs w:val="16"/>
                        </w:rPr>
                        <w:t xml:space="preserve">5.6.2.1 настоящих Правил </w:t>
                      </w:r>
                    </w:p>
                  </w:txbxContent>
                </v:textbox>
              </v:shape>
            </w:pict>
          </mc:Fallback>
        </mc:AlternateContent>
      </w:r>
      <w:r w:rsidR="007D7E18">
        <w:rPr>
          <w:noProof/>
        </w:rPr>
        <w:drawing>
          <wp:inline distT="0" distB="0" distL="0" distR="0" wp14:anchorId="7A146061" wp14:editId="7AC2585B">
            <wp:extent cx="4506595" cy="26022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6595" cy="2602230"/>
                    </a:xfrm>
                    <a:prstGeom prst="rect">
                      <a:avLst/>
                    </a:prstGeom>
                    <a:noFill/>
                    <a:ln>
                      <a:noFill/>
                    </a:ln>
                  </pic:spPr>
                </pic:pic>
              </a:graphicData>
            </a:graphic>
          </wp:inline>
        </w:drawing>
      </w:r>
    </w:p>
    <w:p w14:paraId="78D90318" w14:textId="77777777" w:rsidR="007D7E18" w:rsidRPr="00CE08C3" w:rsidRDefault="007D7E18" w:rsidP="007D7E18">
      <w:pPr>
        <w:spacing w:before="120" w:after="120"/>
        <w:ind w:left="2268" w:right="1134" w:hanging="1134"/>
        <w:jc w:val="right"/>
        <w:rPr>
          <w:b/>
        </w:rPr>
      </w:pPr>
      <w:r>
        <w:rPr>
          <w:b/>
          <w:bCs/>
        </w:rPr>
        <w:t>Все размеры приведены в мм</w:t>
      </w:r>
      <w:r w:rsidRPr="007D7E18">
        <w:t>».</w:t>
      </w:r>
    </w:p>
    <w:p w14:paraId="3858A91A" w14:textId="77777777" w:rsidR="007D7E18" w:rsidRPr="00CE08C3" w:rsidRDefault="007D7E18" w:rsidP="007D7E18">
      <w:pPr>
        <w:spacing w:before="120" w:after="120"/>
        <w:ind w:left="2268" w:right="1134" w:hanging="1134"/>
        <w:jc w:val="right"/>
        <w:rPr>
          <w:b/>
        </w:rPr>
      </w:pPr>
    </w:p>
    <w:p w14:paraId="3764451F" w14:textId="5C72F858" w:rsidR="007D7E18" w:rsidRPr="00CE08C3" w:rsidRDefault="007D7E18" w:rsidP="007D7E18">
      <w:pPr>
        <w:pStyle w:val="H23G"/>
        <w:pageBreakBefore/>
        <w:rPr>
          <w:iCs/>
        </w:rPr>
      </w:pPr>
      <w:r>
        <w:tab/>
      </w:r>
      <w:r>
        <w:tab/>
      </w:r>
      <w:r w:rsidRPr="007D7E18">
        <w:rPr>
          <w:b w:val="0"/>
          <w:bCs/>
        </w:rPr>
        <w:t>«Рис. 4</w:t>
      </w:r>
      <w:r>
        <w:rPr>
          <w:b w:val="0"/>
          <w:bCs/>
        </w:rPr>
        <w:br/>
      </w:r>
      <w:r>
        <w:t>Допустимая зона расположения верхних точек эффективных креплений ремней безопасности в соответствии с пунктом 5.6.5 настоящих Правил в контексте положений для использования, не являющихся обычными</w:t>
      </w:r>
    </w:p>
    <w:p w14:paraId="26E58B98" w14:textId="008113C9" w:rsidR="007D7E18" w:rsidRPr="00CE08C3" w:rsidRDefault="007D7E18" w:rsidP="007D7E18">
      <w:pPr>
        <w:spacing w:before="120" w:after="120"/>
        <w:ind w:left="2268" w:right="1134" w:hanging="1134"/>
        <w:jc w:val="center"/>
        <w:rPr>
          <w:rFonts w:ascii="Arial" w:hAnsi="Arial" w:cs="Arial"/>
          <w:noProof/>
        </w:rPr>
      </w:pPr>
    </w:p>
    <w:p w14:paraId="4F291CD6" w14:textId="579D183B" w:rsidR="007D7E18" w:rsidRPr="00625E3C" w:rsidRDefault="00C21CAF" w:rsidP="007D7E18">
      <w:pPr>
        <w:spacing w:before="120" w:after="120"/>
        <w:ind w:left="2835" w:right="1134" w:hanging="1134"/>
        <w:jc w:val="center"/>
        <w:rPr>
          <w:noProof/>
        </w:rPr>
      </w:pPr>
      <w:r w:rsidRPr="005024AE">
        <w:rPr>
          <w:b/>
          <w:bCs/>
          <w:noProof/>
        </w:rPr>
        <mc:AlternateContent>
          <mc:Choice Requires="wps">
            <w:drawing>
              <wp:anchor distT="45720" distB="45720" distL="114300" distR="114300" simplePos="0" relativeHeight="251663360" behindDoc="0" locked="0" layoutInCell="1" allowOverlap="1" wp14:anchorId="2571B345" wp14:editId="1CF71132">
                <wp:simplePos x="0" y="0"/>
                <wp:positionH relativeFrom="column">
                  <wp:posOffset>4743676</wp:posOffset>
                </wp:positionH>
                <wp:positionV relativeFrom="paragraph">
                  <wp:posOffset>2209435</wp:posOffset>
                </wp:positionV>
                <wp:extent cx="1585356" cy="430040"/>
                <wp:effectExtent l="0" t="0" r="0" b="82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585356" cy="430040"/>
                        </a:xfrm>
                        <a:prstGeom prst="rect">
                          <a:avLst/>
                        </a:prstGeom>
                        <a:solidFill>
                          <a:srgbClr val="FFFFFF"/>
                        </a:solidFill>
                        <a:ln w="9525">
                          <a:noFill/>
                          <a:miter lim="800000"/>
                          <a:headEnd/>
                          <a:tailEnd/>
                        </a:ln>
                      </wps:spPr>
                      <wps:txbx>
                        <w:txbxContent>
                          <w:p w14:paraId="22BE034E" w14:textId="40B7642E" w:rsidR="007D7E18" w:rsidRPr="00C21CAF" w:rsidRDefault="00C21CAF" w:rsidP="00C21CAF">
                            <w:pPr>
                              <w:spacing w:before="120" w:line="240" w:lineRule="auto"/>
                              <w:rPr>
                                <w:sz w:val="16"/>
                                <w:szCs w:val="16"/>
                              </w:rPr>
                            </w:pPr>
                            <w:r w:rsidRPr="00C21CAF">
                              <w:rPr>
                                <w:rFonts w:ascii="Symbol" w:hAnsi="Symbol"/>
                                <w:sz w:val="16"/>
                                <w:szCs w:val="16"/>
                                <w:lang w:val="fr-CH"/>
                              </w:rPr>
                              <w:sym w:font="Symbol" w:char="F06C"/>
                            </w:r>
                            <w:r w:rsidRPr="00C21CAF">
                              <w:rPr>
                                <w:sz w:val="16"/>
                                <w:szCs w:val="16"/>
                                <w:vertAlign w:val="subscript"/>
                                <w:lang w:val="en-US"/>
                              </w:rPr>
                              <w:t>ER</w:t>
                            </w:r>
                            <w:r w:rsidRPr="00C21CAF">
                              <w:rPr>
                                <w:rFonts w:ascii="Arial" w:hAnsi="Arial" w:cs="Arial"/>
                                <w:noProof/>
                                <w:sz w:val="16"/>
                                <w:szCs w:val="16"/>
                              </w:rPr>
                              <w:t xml:space="preserve">, </w:t>
                            </w:r>
                            <w:r w:rsidRPr="00C21CAF">
                              <w:rPr>
                                <w:noProof/>
                                <w:sz w:val="16"/>
                                <w:szCs w:val="16"/>
                              </w:rPr>
                              <w:t>указанная в пункте 5.6.2.1 настоящих Правил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1B345" id="_x0000_s1030" type="#_x0000_t202" style="position:absolute;left:0;text-align:left;margin-left:373.5pt;margin-top:173.95pt;width:124.85pt;height:33.85pt;rotation:180;flip:y;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NDHwIAABYEAAAOAAAAZHJzL2Uyb0RvYy54bWysk01v2zAMhu8D9h8E3Rc7adKmRpyiS5dh&#10;QPcBdNtdluVYmCxqlBK7+/WjFC8JutswHwRRlF+SD6nV3dAZdlDoNdiSTyc5Z8pKqLXdlfzb1+2b&#10;JWc+CFsLA1aV/Fl5frd+/WrVu0LNoAVTK2QkYn3Ru5K3Ibgiy7xsVSf8BJyy5GwAOxHIxF1Wo+hJ&#10;vTPZLM+vsx6wdghSeU+nD0cnXyf9plEyfG4arwIzJafcQloxrVVcs/VKFDsUrtVyTEP8Qxad0JaC&#10;nqQeRBBsj/ovqU5LBA9NmEjoMmgaLVWqgaqZ5i+qeWqFU6kWguPdCZP/f7Ly0+HJfUEWhrcwUANT&#10;Ed49gvzhmYVNK+xO3SNC3ypRU+BpRJb1zhfjrxG1L3wUqfqPUFOTxT5AEhoa7BgCUZ/myzx+nDVG&#10;u+9/IhEARmHp+PnUDTUEJmMui+XianHNmSTf/CrP56ldmSiibITt0If3CjoWNyVH6nYKKw6PPsQ0&#10;z1fidQ9G11ttTDJwV20MsoOgydimL1X24pqxrC/57WK2SMoW4v9paDodaHKN7ko+lpaOI6Z3tk77&#10;ILQ57ikTY0duEdURWhiqgem65DcxdMRYQf1MIBMygkIPi+pqAX9x1tOQltz/3AtUnJkPlppxO50T&#10;FBaSMV/czMjAS0916RFWklTJA2fH7SaklxBxWLinpjU6YTtnMqZMw5dojg8lTvelnW6dn/P6NwAA&#10;AP//AwBQSwMEFAAGAAgAAAAhAEtojD/hAAAACwEAAA8AAABkcnMvZG93bnJldi54bWxMj8tOwzAU&#10;RPdI/IN1kdgg6rSEpAm5qXiIAssGPuA2NkmEHyF2Hv17zAqWoxnNnCl2i1ZskoPrrEFYryJg0tRW&#10;dKZB+Hh/vt4Cc56MIGWNRDhJB7vy/KygXNjZHORU+YaFEuNyQmi973POXd1KTW5le2mC92kHTT7I&#10;oeFioDmUa8U3UZRwTZ0JCy318rGV9Vc1aoSHfXWY1fjq/ESbl6er0/fbtiHEy4vl/g6Yl4v/C8Mv&#10;fkCHMjAd7WiEYwohjdPwxSPcxGkGLCSyLEmBHRHi9W0CvCz4/w/lDwAAAP//AwBQSwECLQAUAAYA&#10;CAAAACEAtoM4kv4AAADhAQAAEwAAAAAAAAAAAAAAAAAAAAAAW0NvbnRlbnRfVHlwZXNdLnhtbFBL&#10;AQItABQABgAIAAAAIQA4/SH/1gAAAJQBAAALAAAAAAAAAAAAAAAAAC8BAABfcmVscy8ucmVsc1BL&#10;AQItABQABgAIAAAAIQA9JZNDHwIAABYEAAAOAAAAAAAAAAAAAAAAAC4CAABkcnMvZTJvRG9jLnht&#10;bFBLAQItABQABgAIAAAAIQBLaIw/4QAAAAsBAAAPAAAAAAAAAAAAAAAAAHkEAABkcnMvZG93bnJl&#10;di54bWxQSwUGAAAAAAQABADzAAAAhwUAAAAA&#10;" stroked="f">
                <v:textbox>
                  <w:txbxContent>
                    <w:p w14:paraId="22BE034E" w14:textId="40B7642E" w:rsidR="007D7E18" w:rsidRPr="00C21CAF" w:rsidRDefault="00C21CAF" w:rsidP="00C21CAF">
                      <w:pPr>
                        <w:spacing w:before="120" w:line="240" w:lineRule="auto"/>
                        <w:rPr>
                          <w:sz w:val="16"/>
                          <w:szCs w:val="16"/>
                        </w:rPr>
                      </w:pPr>
                      <w:r w:rsidRPr="00C21CAF">
                        <w:rPr>
                          <w:rFonts w:ascii="Symbol" w:hAnsi="Symbol"/>
                          <w:sz w:val="16"/>
                          <w:szCs w:val="16"/>
                          <w:lang w:val="fr-CH"/>
                        </w:rPr>
                        <w:sym w:font="Symbol" w:char="F06C"/>
                      </w:r>
                      <w:r w:rsidRPr="00C21CAF">
                        <w:rPr>
                          <w:sz w:val="16"/>
                          <w:szCs w:val="16"/>
                          <w:vertAlign w:val="subscript"/>
                          <w:lang w:val="en-US"/>
                        </w:rPr>
                        <w:t>ER</w:t>
                      </w:r>
                      <w:r w:rsidRPr="00C21CAF">
                        <w:rPr>
                          <w:rFonts w:ascii="Arial" w:hAnsi="Arial" w:cs="Arial"/>
                          <w:noProof/>
                          <w:sz w:val="16"/>
                          <w:szCs w:val="16"/>
                        </w:rPr>
                        <w:t xml:space="preserve">, </w:t>
                      </w:r>
                      <w:r w:rsidRPr="00C21CAF">
                        <w:rPr>
                          <w:noProof/>
                          <w:sz w:val="16"/>
                          <w:szCs w:val="16"/>
                        </w:rPr>
                        <w:t>указанная в пункте 5.6.2.1 настоящих Правил</w:t>
                      </w:r>
                    </w:p>
                  </w:txbxContent>
                </v:textbox>
              </v:shape>
            </w:pict>
          </mc:Fallback>
        </mc:AlternateContent>
      </w:r>
      <w:r w:rsidRPr="005024AE">
        <w:rPr>
          <w:b/>
          <w:bCs/>
          <w:noProof/>
        </w:rPr>
        <mc:AlternateContent>
          <mc:Choice Requires="wps">
            <w:drawing>
              <wp:anchor distT="45720" distB="45720" distL="114300" distR="114300" simplePos="0" relativeHeight="251662336" behindDoc="0" locked="0" layoutInCell="1" allowOverlap="1" wp14:anchorId="336E1F86" wp14:editId="1947A7AF">
                <wp:simplePos x="0" y="0"/>
                <wp:positionH relativeFrom="margin">
                  <wp:posOffset>4706933</wp:posOffset>
                </wp:positionH>
                <wp:positionV relativeFrom="paragraph">
                  <wp:posOffset>1682453</wp:posOffset>
                </wp:positionV>
                <wp:extent cx="1781711" cy="415579"/>
                <wp:effectExtent l="0" t="0" r="9525"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711" cy="415579"/>
                        </a:xfrm>
                        <a:prstGeom prst="rect">
                          <a:avLst/>
                        </a:prstGeom>
                        <a:solidFill>
                          <a:srgbClr val="FFFFFF"/>
                        </a:solidFill>
                        <a:ln w="9525">
                          <a:noFill/>
                          <a:miter lim="800000"/>
                          <a:headEnd/>
                          <a:tailEnd/>
                        </a:ln>
                      </wps:spPr>
                      <wps:txbx>
                        <w:txbxContent>
                          <w:p w14:paraId="4815AB05" w14:textId="77777777" w:rsidR="007D7E18" w:rsidRPr="00C21CAF" w:rsidRDefault="007D7E18" w:rsidP="00C21CAF">
                            <w:pPr>
                              <w:spacing w:before="120" w:line="240" w:lineRule="auto"/>
                              <w:rPr>
                                <w:sz w:val="16"/>
                                <w:szCs w:val="16"/>
                              </w:rPr>
                            </w:pPr>
                            <w:r w:rsidRPr="00C21CAF">
                              <w:rPr>
                                <w:sz w:val="16"/>
                                <w:szCs w:val="16"/>
                              </w:rPr>
                              <w:t>Точка H</w:t>
                            </w:r>
                            <w:r w:rsidRPr="00C21CAF">
                              <w:rPr>
                                <w:sz w:val="16"/>
                                <w:szCs w:val="16"/>
                                <w:vertAlign w:val="subscript"/>
                              </w:rPr>
                              <w:t>R</w:t>
                            </w:r>
                            <w:r w:rsidRPr="00C21CAF">
                              <w:rPr>
                                <w:sz w:val="16"/>
                                <w:szCs w:val="16"/>
                              </w:rPr>
                              <w:t>, линии T</w:t>
                            </w:r>
                            <w:r w:rsidRPr="00C21CAF">
                              <w:rPr>
                                <w:sz w:val="16"/>
                                <w:szCs w:val="16"/>
                                <w:vertAlign w:val="subscript"/>
                              </w:rPr>
                              <w:t>R</w:t>
                            </w:r>
                            <w:r w:rsidRPr="00C21CAF">
                              <w:rPr>
                                <w:sz w:val="16"/>
                                <w:szCs w:val="16"/>
                              </w:rPr>
                              <w:t xml:space="preserve"> и</w:t>
                            </w:r>
                            <w:r w:rsidRPr="00C21CAF">
                              <w:rPr>
                                <w:sz w:val="16"/>
                                <w:szCs w:val="16"/>
                                <w:vertAlign w:val="subscript"/>
                              </w:rPr>
                              <w:t xml:space="preserve"> </w:t>
                            </w:r>
                            <w:r w:rsidRPr="00C21CAF">
                              <w:rPr>
                                <w:rFonts w:ascii="Symbol" w:hAnsi="Symbol"/>
                                <w:sz w:val="16"/>
                                <w:szCs w:val="16"/>
                                <w:lang w:val="fr-CH"/>
                              </w:rPr>
                              <w:sym w:font="Symbol" w:char="F065"/>
                            </w:r>
                            <w:r w:rsidRPr="00C21CAF">
                              <w:rPr>
                                <w:sz w:val="16"/>
                                <w:szCs w:val="16"/>
                                <w:vertAlign w:val="subscript"/>
                              </w:rPr>
                              <w:t>TR</w:t>
                            </w:r>
                            <w:r w:rsidRPr="00C21CAF">
                              <w:rPr>
                                <w:sz w:val="16"/>
                                <w:szCs w:val="16"/>
                              </w:rPr>
                              <w:t xml:space="preserve">, указанные в пункте 5.6.1.2 настоящих Правил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E1F86" id="_x0000_s1031" type="#_x0000_t202" style="position:absolute;left:0;text-align:left;margin-left:370.6pt;margin-top:132.5pt;width:140.3pt;height:32.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bfEQIAAP0DAAAOAAAAZHJzL2Uyb0RvYy54bWysU9tu2zAMfR+wfxD0vjgOkqYx4hRdugwD&#10;ugvQ7QNkWY6FyaJGKbGzrx+luGm2vQ3zgyCa5CF5eLS+GzrDjgq9BlvyfDLlTFkJtbb7kn/7untz&#10;y5kPwtbCgFUlPynP7zavX617V6gZtGBqhYxArC96V/I2BFdkmZet6oSfgFOWnA1gJwKZuM9qFD2h&#10;dyabTac3WQ9YOwSpvKe/D2cn3yT8plEyfG4arwIzJafeQjoxnVU8s81aFHsUrtVybEP8Qxed0JaK&#10;XqAeRBDsgPovqE5LBA9NmEjoMmgaLVWagabJp39M89QKp9IsRI53F5r8/4OVn45P7guyMLyFgRaY&#10;hvDuEeR3zyxsW2H36h4R+laJmgrnkbKsd74YUyPVvvARpOo/Qk1LFocACWhosIus0JyM0GkBpwvp&#10;aghMxpLL23yZ55xJ8s3zxWK5SiVE8Zzt0If3CjoWLyVHWmpCF8dHH2I3ongOicU8GF3vtDHJwH21&#10;NciOggSwS9+I/luYsawv+WoxWyRkCzE/aaPTgQRqdFfy22n8zpKJbLyzdQoJQpvznToxdqQnMnLm&#10;JgzVwHRd8puYG9mqoD4RXwhnPdL7oUsL+JOznrRYcv/jIFBxZj5Y4nyVz+dRvMmYL5YzMvDaU117&#10;hJUEVfLA2fm6DUnwkQ4L97SbRifaXjoZWyaNJTbH9xBFfG2nqJdXu/kFAAD//wMAUEsDBBQABgAI&#10;AAAAIQB4qbP+4AAAAAwBAAAPAAAAZHJzL2Rvd25yZXYueG1sTI/RToNAEEXfTfyHzZj4YuwulIIi&#10;Q6MmGl9b+wELbIHIzhJ2W+jfO33Sx8nc3HtOsV3sIM5m8r0jhGilQBiqXdNTi3D4/nh8AuGDpkYP&#10;jgzCxXjYlrc3hc4bN9POnPehFVxCPtcIXQhjLqWvO2O1X7nREP+ObrI68Dm1spn0zOV2kLFSqbS6&#10;J17o9GjeO1P/7E8W4fg1P2ye5+ozHLJdkr7pPqvcBfH+bnl9ARHMEv7CcMVndCiZqXInarwYELIk&#10;ijmKEKcblromVByxTYWwXqsEZFnI/xLlLwAAAP//AwBQSwECLQAUAAYACAAAACEAtoM4kv4AAADh&#10;AQAAEwAAAAAAAAAAAAAAAAAAAAAAW0NvbnRlbnRfVHlwZXNdLnhtbFBLAQItABQABgAIAAAAIQA4&#10;/SH/1gAAAJQBAAALAAAAAAAAAAAAAAAAAC8BAABfcmVscy8ucmVsc1BLAQItABQABgAIAAAAIQDC&#10;zXbfEQIAAP0DAAAOAAAAAAAAAAAAAAAAAC4CAABkcnMvZTJvRG9jLnhtbFBLAQItABQABgAIAAAA&#10;IQB4qbP+4AAAAAwBAAAPAAAAAAAAAAAAAAAAAGsEAABkcnMvZG93bnJldi54bWxQSwUGAAAAAAQA&#10;BADzAAAAeAUAAAAA&#10;" stroked="f">
                <v:textbox>
                  <w:txbxContent>
                    <w:p w14:paraId="4815AB05" w14:textId="77777777" w:rsidR="007D7E18" w:rsidRPr="00C21CAF" w:rsidRDefault="007D7E18" w:rsidP="00C21CAF">
                      <w:pPr>
                        <w:spacing w:before="120" w:line="240" w:lineRule="auto"/>
                        <w:rPr>
                          <w:sz w:val="16"/>
                          <w:szCs w:val="16"/>
                        </w:rPr>
                      </w:pPr>
                      <w:r w:rsidRPr="00C21CAF">
                        <w:rPr>
                          <w:sz w:val="16"/>
                          <w:szCs w:val="16"/>
                        </w:rPr>
                        <w:t>Точка H</w:t>
                      </w:r>
                      <w:r w:rsidRPr="00C21CAF">
                        <w:rPr>
                          <w:sz w:val="16"/>
                          <w:szCs w:val="16"/>
                          <w:vertAlign w:val="subscript"/>
                        </w:rPr>
                        <w:t>R</w:t>
                      </w:r>
                      <w:r w:rsidRPr="00C21CAF">
                        <w:rPr>
                          <w:sz w:val="16"/>
                          <w:szCs w:val="16"/>
                        </w:rPr>
                        <w:t>, линии T</w:t>
                      </w:r>
                      <w:r w:rsidRPr="00C21CAF">
                        <w:rPr>
                          <w:sz w:val="16"/>
                          <w:szCs w:val="16"/>
                          <w:vertAlign w:val="subscript"/>
                        </w:rPr>
                        <w:t>R</w:t>
                      </w:r>
                      <w:r w:rsidRPr="00C21CAF">
                        <w:rPr>
                          <w:sz w:val="16"/>
                          <w:szCs w:val="16"/>
                        </w:rPr>
                        <w:t xml:space="preserve"> и</w:t>
                      </w:r>
                      <w:r w:rsidRPr="00C21CAF">
                        <w:rPr>
                          <w:sz w:val="16"/>
                          <w:szCs w:val="16"/>
                          <w:vertAlign w:val="subscript"/>
                        </w:rPr>
                        <w:t xml:space="preserve"> </w:t>
                      </w:r>
                      <w:r w:rsidRPr="00C21CAF">
                        <w:rPr>
                          <w:rFonts w:ascii="Symbol" w:hAnsi="Symbol"/>
                          <w:sz w:val="16"/>
                          <w:szCs w:val="16"/>
                          <w:lang w:val="fr-CH"/>
                        </w:rPr>
                        <w:sym w:font="Symbol" w:char="F065"/>
                      </w:r>
                      <w:r w:rsidRPr="00C21CAF">
                        <w:rPr>
                          <w:sz w:val="16"/>
                          <w:szCs w:val="16"/>
                          <w:vertAlign w:val="subscript"/>
                        </w:rPr>
                        <w:t>TR</w:t>
                      </w:r>
                      <w:r w:rsidRPr="00C21CAF">
                        <w:rPr>
                          <w:sz w:val="16"/>
                          <w:szCs w:val="16"/>
                        </w:rPr>
                        <w:t xml:space="preserve">, указанные в пункте 5.6.1.2 настоящих Правил </w:t>
                      </w:r>
                    </w:p>
                  </w:txbxContent>
                </v:textbox>
                <w10:wrap anchorx="margin"/>
              </v:shape>
            </w:pict>
          </mc:Fallback>
        </mc:AlternateContent>
      </w:r>
      <w:r w:rsidR="003A0020" w:rsidRPr="005024AE">
        <w:rPr>
          <w:b/>
          <w:bCs/>
          <w:noProof/>
        </w:rPr>
        <mc:AlternateContent>
          <mc:Choice Requires="wps">
            <w:drawing>
              <wp:anchor distT="45720" distB="45720" distL="114300" distR="114300" simplePos="0" relativeHeight="251665408" behindDoc="0" locked="0" layoutInCell="1" allowOverlap="1" wp14:anchorId="0CC4834A" wp14:editId="0BB4616B">
                <wp:simplePos x="0" y="0"/>
                <wp:positionH relativeFrom="column">
                  <wp:posOffset>4724746</wp:posOffset>
                </wp:positionH>
                <wp:positionV relativeFrom="paragraph">
                  <wp:posOffset>150536</wp:posOffset>
                </wp:positionV>
                <wp:extent cx="1787857" cy="415265"/>
                <wp:effectExtent l="0" t="0" r="3175" b="44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857" cy="415265"/>
                        </a:xfrm>
                        <a:prstGeom prst="rect">
                          <a:avLst/>
                        </a:prstGeom>
                        <a:solidFill>
                          <a:srgbClr val="FFFFFF"/>
                        </a:solidFill>
                        <a:ln w="9525">
                          <a:noFill/>
                          <a:miter lim="800000"/>
                          <a:headEnd/>
                          <a:tailEnd/>
                        </a:ln>
                      </wps:spPr>
                      <wps:txbx>
                        <w:txbxContent>
                          <w:p w14:paraId="2D584952" w14:textId="3AFBD450" w:rsidR="007D7E18" w:rsidRPr="003A0020" w:rsidRDefault="007D7E18" w:rsidP="003A0020">
                            <w:pPr>
                              <w:spacing w:before="120" w:line="240" w:lineRule="auto"/>
                              <w:rPr>
                                <w:sz w:val="16"/>
                                <w:szCs w:val="16"/>
                              </w:rPr>
                            </w:pPr>
                            <w:r w:rsidRPr="003A0020">
                              <w:rPr>
                                <w:sz w:val="16"/>
                                <w:szCs w:val="16"/>
                              </w:rPr>
                              <w:t xml:space="preserve">Допустимая зона, указанная в пункте 5.6.5 настоящих Правил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4834A" id="_x0000_s1032" type="#_x0000_t202" style="position:absolute;left:0;text-align:left;margin-left:372.05pt;margin-top:11.85pt;width:140.8pt;height:3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BFKEQIAAP0DAAAOAAAAZHJzL2Uyb0RvYy54bWysU9tu2zAMfR+wfxD0vjgJkiY14hRdugwD&#10;ugvQ7QNkWY6FyaJGKbGzrx8lu2m2vQ3zgyCa5CF5eLS561vDTgq9Blvw2WTKmbISKm0PBf/2df9m&#10;zZkPwlbCgFUFPyvP77avX206l6s5NGAqhYxArM87V/AmBJdnmZeNaoWfgFOWnDVgKwKZeMgqFB2h&#10;tyabT6c3WQdYOQSpvKe/D4OTbxN+XSsZPte1V4GZglNvIZ2YzjKe2XYj8gMK12g5tiH+oYtWaEtF&#10;L1APIgh2RP0XVKslgoc6TCS0GdS1lirNQNPMpn9M89QIp9IsRI53F5r8/4OVn05P7guy0L+FnhaY&#10;hvDuEeR3zyzsGmEP6h4RukaJigrPImVZ53w+pkaqfe4jSNl9hIqWLI4BElBfYxtZoTkZodMCzhfS&#10;VR+YjCVX69V6ueJMkm8xW85vlqmEyJ+zHfrwXkHL4qXgSEtN6OL06EPsRuTPIbGYB6OrvTYmGXgo&#10;dwbZSZAA9ukb0X8LM5Z1Bb9dzpcJ2ULMT9podSCBGt0WfD2N3yCZyMY7W6WQILQZ7tSJsSM9kZGB&#10;m9CXPdMVTRdzI1slVGfiC2HQI70fujSAPznrSIsF9z+OAhVn5oMlzm9ni0UUbzIWy9WcDLz2lNce&#10;YSVBFTxwNlx3IQk+0mHhnnZT60TbSydjy6SxxOb4HqKIr+0U9fJqt78AAAD//wMAUEsDBBQABgAI&#10;AAAAIQD4C4PQ3wAAAAoBAAAPAAAAZHJzL2Rvd25yZXYueG1sTI/BToNAEIbvJr7DZky8GLuAtLTI&#10;0qiJxmtrH2Bgp0BkZwm7LfTt3Z7sbSbz5Z/vL7az6cWZRtdZVhAvIhDEtdUdNwoOP5/PaxDOI2vs&#10;LZOCCznYlvd3BebaTryj8943IoSwy1FB6/2QS+nqlgy6hR2Iw+1oR4M+rGMj9YhTCDe9TKJoJQ12&#10;HD60ONBHS/Xv/mQUHL+np+Vmqr78Idulq3fssspelHp8mN9eQXia/T8MV/2gDmVwquyJtRO9gixN&#10;44AqSF4yEFcgSpZhqhSsNzHIspC3Fco/AAAA//8DAFBLAQItABQABgAIAAAAIQC2gziS/gAAAOEB&#10;AAATAAAAAAAAAAAAAAAAAAAAAABbQ29udGVudF9UeXBlc10ueG1sUEsBAi0AFAAGAAgAAAAhADj9&#10;If/WAAAAlAEAAAsAAAAAAAAAAAAAAAAALwEAAF9yZWxzLy5yZWxzUEsBAi0AFAAGAAgAAAAhADXA&#10;EUoRAgAA/QMAAA4AAAAAAAAAAAAAAAAALgIAAGRycy9lMm9Eb2MueG1sUEsBAi0AFAAGAAgAAAAh&#10;APgLg9DfAAAACgEAAA8AAAAAAAAAAAAAAAAAawQAAGRycy9kb3ducmV2LnhtbFBLBQYAAAAABAAE&#10;APMAAAB3BQAAAAA=&#10;" stroked="f">
                <v:textbox>
                  <w:txbxContent>
                    <w:p w14:paraId="2D584952" w14:textId="3AFBD450" w:rsidR="007D7E18" w:rsidRPr="003A0020" w:rsidRDefault="007D7E18" w:rsidP="003A0020">
                      <w:pPr>
                        <w:spacing w:before="120" w:line="240" w:lineRule="auto"/>
                        <w:rPr>
                          <w:sz w:val="16"/>
                          <w:szCs w:val="16"/>
                        </w:rPr>
                      </w:pPr>
                      <w:r w:rsidRPr="003A0020">
                        <w:rPr>
                          <w:sz w:val="16"/>
                          <w:szCs w:val="16"/>
                        </w:rPr>
                        <w:t xml:space="preserve">Допустимая зона, указанная в пункте 5.6.5 настоящих Правил </w:t>
                      </w:r>
                    </w:p>
                  </w:txbxContent>
                </v:textbox>
              </v:shape>
            </w:pict>
          </mc:Fallback>
        </mc:AlternateContent>
      </w:r>
      <w:r w:rsidR="007D7E18" w:rsidRPr="005024AE">
        <w:rPr>
          <w:b/>
          <w:bCs/>
          <w:noProof/>
        </w:rPr>
        <mc:AlternateContent>
          <mc:Choice Requires="wps">
            <w:drawing>
              <wp:anchor distT="45720" distB="45720" distL="114300" distR="114300" simplePos="0" relativeHeight="251664384" behindDoc="0" locked="0" layoutInCell="1" allowOverlap="1" wp14:anchorId="50CE6E56" wp14:editId="58306B5C">
                <wp:simplePos x="0" y="0"/>
                <wp:positionH relativeFrom="column">
                  <wp:posOffset>586196</wp:posOffset>
                </wp:positionH>
                <wp:positionV relativeFrom="paragraph">
                  <wp:posOffset>892744</wp:posOffset>
                </wp:positionV>
                <wp:extent cx="1828800" cy="391886"/>
                <wp:effectExtent l="0" t="0" r="0" b="825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91886"/>
                        </a:xfrm>
                        <a:prstGeom prst="rect">
                          <a:avLst/>
                        </a:prstGeom>
                        <a:solidFill>
                          <a:srgbClr val="FFFFFF"/>
                        </a:solidFill>
                        <a:ln w="9525">
                          <a:noFill/>
                          <a:miter lim="800000"/>
                          <a:headEnd/>
                          <a:tailEnd/>
                        </a:ln>
                      </wps:spPr>
                      <wps:txbx>
                        <w:txbxContent>
                          <w:p w14:paraId="69EEE55A" w14:textId="792536DA" w:rsidR="007D7E18" w:rsidRPr="003A0020" w:rsidRDefault="007D7E18" w:rsidP="007D7E18">
                            <w:pPr>
                              <w:spacing w:line="240" w:lineRule="auto"/>
                              <w:rPr>
                                <w:sz w:val="16"/>
                                <w:szCs w:val="16"/>
                              </w:rPr>
                            </w:pPr>
                            <w:r w:rsidRPr="003A0020">
                              <w:rPr>
                                <w:sz w:val="16"/>
                                <w:szCs w:val="16"/>
                              </w:rPr>
                              <w:t>Плоскость E</w:t>
                            </w:r>
                            <w:r w:rsidRPr="003A0020">
                              <w:rPr>
                                <w:sz w:val="16"/>
                                <w:szCs w:val="16"/>
                                <w:vertAlign w:val="subscript"/>
                              </w:rPr>
                              <w:t>R</w:t>
                            </w:r>
                            <w:r w:rsidRPr="003A0020">
                              <w:rPr>
                                <w:sz w:val="16"/>
                                <w:szCs w:val="16"/>
                              </w:rPr>
                              <w:t>, указанная в пункте</w:t>
                            </w:r>
                            <w:r w:rsidR="003A0020">
                              <w:rPr>
                                <w:sz w:val="16"/>
                                <w:szCs w:val="16"/>
                              </w:rPr>
                              <w:t> </w:t>
                            </w:r>
                            <w:r w:rsidRPr="003A0020">
                              <w:rPr>
                                <w:sz w:val="16"/>
                                <w:szCs w:val="16"/>
                              </w:rPr>
                              <w:t xml:space="preserve">5.6.2.1 настоящих Правил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E6E56" id="_x0000_s1033" type="#_x0000_t202" style="position:absolute;left:0;text-align:left;margin-left:46.15pt;margin-top:70.3pt;width:2in;height:30.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3XEQIAAP0DAAAOAAAAZHJzL2Uyb0RvYy54bWysU9uO0zAQfUfiHyy/07SlXdKo6WrpUoS0&#10;XKSFD3Adp7FwPGbsNilfz9jJdgu8IfJgeTIzZ2bOHK9v+9awk0KvwZZ8NplypqyESttDyb993b3K&#10;OfNB2EoYsKrkZ+X57ebli3XnCjWHBkylkBGI9UXnSt6E4Ios87JRrfATcMqSswZsRSATD1mFoiP0&#10;1mTz6fQm6wArhyCV9/T3fnDyTcKvayXD57r2KjBTcuotpBPTuY9ntlmL4oDCNVqObYh/6KIV2lLR&#10;C9S9CIIdUf8F1WqJ4KEOEwltBnWtpUoz0DSz6R/TPDbCqTQLkePdhSb//2Dlp9Oj+4Is9G+hpwWm&#10;Ibx7APndMwvbRtiDukOErlGiosKzSFnWOV+MqZFqX/gIsu8+QkVLFscACaivsY2s0JyM0GkB5wvp&#10;qg9MxpL5PM+n5JLke72a5flNKiGKp2yHPrxX0LJ4KTnSUhO6OD34ELsRxVNILObB6GqnjUkGHvZb&#10;g+wkSAC79I3ov4UZy7qSr5bzZUK2EPOTNlodSKBGtyWnLukbJBPZeGerFBKENsOdOjF2pCcyMnAT&#10;+n3PdFXyZcyNbO2hOhNfCIMe6f3QpQH8yVlHWiy5/3EUqDgzHyxxvpotFlG8yVgs38zJwGvP/toj&#10;rCSokgfOhus2JMFHOizc0W5qnWh77mRsmTSW2BzfQxTxtZ2inl/t5hcAAAD//wMAUEsDBBQABgAI&#10;AAAAIQBFkJce3gAAAAoBAAAPAAAAZHJzL2Rvd25yZXYueG1sTI/BTsMwEETvSPyDtZW4IGqTlrQN&#10;cSpAAvXa0g/YxG4SNV5Hsdukf89yguPOPM3O5NvJdeJqh9B60vA8VyAsVd60VGs4fn8+rUGEiGSw&#10;82Q13GyAbXF/l2Nm/Eh7ez3EWnAIhQw1NDH2mZShaqzDMPe9JfZOfnAY+RxqaQYcOdx1MlEqlQ5b&#10;4g8N9vajsdX5cHEaTrvx8WUzll/xuNov03dsV6W/af0wm95eQUQ7xT8YfutzdSi4U+kvZILoNGyS&#10;BZOsL1UKgoHFWrFSakgUW7LI5f8JxQ8AAAD//wMAUEsBAi0AFAAGAAgAAAAhALaDOJL+AAAA4QEA&#10;ABMAAAAAAAAAAAAAAAAAAAAAAFtDb250ZW50X1R5cGVzXS54bWxQSwECLQAUAAYACAAAACEAOP0h&#10;/9YAAACUAQAACwAAAAAAAAAAAAAAAAAvAQAAX3JlbHMvLnJlbHNQSwECLQAUAAYACAAAACEAOn6d&#10;1xECAAD9AwAADgAAAAAAAAAAAAAAAAAuAgAAZHJzL2Uyb0RvYy54bWxQSwECLQAUAAYACAAAACEA&#10;RZCXHt4AAAAKAQAADwAAAAAAAAAAAAAAAABrBAAAZHJzL2Rvd25yZXYueG1sUEsFBgAAAAAEAAQA&#10;8wAAAHYFAAAAAA==&#10;" stroked="f">
                <v:textbox>
                  <w:txbxContent>
                    <w:p w14:paraId="69EEE55A" w14:textId="792536DA" w:rsidR="007D7E18" w:rsidRPr="003A0020" w:rsidRDefault="007D7E18" w:rsidP="007D7E18">
                      <w:pPr>
                        <w:spacing w:line="240" w:lineRule="auto"/>
                        <w:rPr>
                          <w:sz w:val="16"/>
                          <w:szCs w:val="16"/>
                        </w:rPr>
                      </w:pPr>
                      <w:r w:rsidRPr="003A0020">
                        <w:rPr>
                          <w:sz w:val="16"/>
                          <w:szCs w:val="16"/>
                        </w:rPr>
                        <w:t>Плоскость E</w:t>
                      </w:r>
                      <w:r w:rsidRPr="003A0020">
                        <w:rPr>
                          <w:sz w:val="16"/>
                          <w:szCs w:val="16"/>
                          <w:vertAlign w:val="subscript"/>
                        </w:rPr>
                        <w:t>R</w:t>
                      </w:r>
                      <w:r w:rsidRPr="003A0020">
                        <w:rPr>
                          <w:sz w:val="16"/>
                          <w:szCs w:val="16"/>
                        </w:rPr>
                        <w:t>, указанная в пункте</w:t>
                      </w:r>
                      <w:r w:rsidR="003A0020">
                        <w:rPr>
                          <w:sz w:val="16"/>
                          <w:szCs w:val="16"/>
                        </w:rPr>
                        <w:t> </w:t>
                      </w:r>
                      <w:r w:rsidRPr="003A0020">
                        <w:rPr>
                          <w:sz w:val="16"/>
                          <w:szCs w:val="16"/>
                        </w:rPr>
                        <w:t xml:space="preserve">5.6.2.1 настоящих Правил </w:t>
                      </w:r>
                    </w:p>
                  </w:txbxContent>
                </v:textbox>
              </v:shape>
            </w:pict>
          </mc:Fallback>
        </mc:AlternateContent>
      </w:r>
      <w:r w:rsidR="007D7E18">
        <w:rPr>
          <w:rFonts w:ascii="Arial" w:hAnsi="Arial" w:cs="Arial"/>
          <w:noProof/>
          <w:lang w:val="en-US"/>
        </w:rPr>
        <w:drawing>
          <wp:inline distT="0" distB="0" distL="0" distR="0" wp14:anchorId="46EC5F2E" wp14:editId="750C3A0E">
            <wp:extent cx="4939551" cy="27122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7378" cy="2716528"/>
                    </a:xfrm>
                    <a:prstGeom prst="rect">
                      <a:avLst/>
                    </a:prstGeom>
                    <a:noFill/>
                    <a:ln>
                      <a:noFill/>
                    </a:ln>
                  </pic:spPr>
                </pic:pic>
              </a:graphicData>
            </a:graphic>
          </wp:inline>
        </w:drawing>
      </w:r>
    </w:p>
    <w:p w14:paraId="774416AE" w14:textId="77777777" w:rsidR="007D7E18" w:rsidRDefault="007D7E18" w:rsidP="002F1167">
      <w:pPr>
        <w:spacing w:before="120" w:after="240"/>
        <w:ind w:left="2268" w:right="284" w:hanging="1134"/>
        <w:jc w:val="right"/>
      </w:pPr>
      <w:r>
        <w:rPr>
          <w:b/>
          <w:bCs/>
        </w:rPr>
        <w:t>Все размеры приведены в мм</w:t>
      </w:r>
      <w:r w:rsidRPr="00EC3465">
        <w:t>».</w:t>
      </w:r>
    </w:p>
    <w:p w14:paraId="0A27025B" w14:textId="77777777" w:rsidR="007D7E18" w:rsidRPr="00CE08C3" w:rsidRDefault="007D7E18" w:rsidP="007D7E18">
      <w:pPr>
        <w:pStyle w:val="SingleTxtG"/>
      </w:pPr>
      <w:r>
        <w:rPr>
          <w:i/>
          <w:iCs/>
        </w:rPr>
        <w:t>Приложение 6 — Добавление 1</w:t>
      </w:r>
      <w:r>
        <w:t xml:space="preserve"> изменить следующим образом:</w:t>
      </w:r>
    </w:p>
    <w:p w14:paraId="15921B54" w14:textId="5463B92A" w:rsidR="007D7E18" w:rsidRPr="00CE08C3" w:rsidRDefault="007D7E18" w:rsidP="005108B5">
      <w:pPr>
        <w:pStyle w:val="HChG"/>
        <w:rPr>
          <w:b w:val="0"/>
        </w:rPr>
      </w:pPr>
      <w:r>
        <w:tab/>
      </w:r>
      <w:r w:rsidRPr="00EC3465">
        <w:rPr>
          <w:b w:val="0"/>
        </w:rPr>
        <w:t>«</w:t>
      </w:r>
      <w:r w:rsidRPr="005108B5">
        <w:t>Приложение</w:t>
      </w:r>
      <w:r>
        <w:t xml:space="preserve"> 6 </w:t>
      </w:r>
      <w:r w:rsidR="002F1167">
        <w:rPr>
          <w:lang w:val="fr-CH"/>
        </w:rPr>
        <w:t>—</w:t>
      </w:r>
      <w:r>
        <w:t xml:space="preserve"> Добавление 1</w:t>
      </w:r>
    </w:p>
    <w:p w14:paraId="212F16D2" w14:textId="77777777" w:rsidR="007D7E18" w:rsidRPr="00CE08C3" w:rsidRDefault="007D7E18" w:rsidP="007D7E18">
      <w:pPr>
        <w:pStyle w:val="HChG"/>
      </w:pPr>
      <w:r>
        <w:tab/>
      </w:r>
      <w:r>
        <w:tab/>
      </w:r>
      <w:r>
        <w:rPr>
          <w:bCs/>
        </w:rPr>
        <w:t>Расположение нижних точек крепления ⸻ предписания, касающиеся только величины угла</w:t>
      </w:r>
    </w:p>
    <w:tbl>
      <w:tblPr>
        <w:tblW w:w="7651" w:type="dxa"/>
        <w:tblInd w:w="84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9" w:type="dxa"/>
          <w:right w:w="79" w:type="dxa"/>
        </w:tblCellMar>
        <w:tblLook w:val="04A0" w:firstRow="1" w:lastRow="0" w:firstColumn="1" w:lastColumn="0" w:noHBand="0" w:noVBand="1"/>
      </w:tblPr>
      <w:tblGrid>
        <w:gridCol w:w="1367"/>
        <w:gridCol w:w="2683"/>
        <w:gridCol w:w="1841"/>
        <w:gridCol w:w="1760"/>
      </w:tblGrid>
      <w:tr w:rsidR="007D7E18" w:rsidRPr="00CE08C3" w14:paraId="595D825D" w14:textId="77777777" w:rsidTr="0025060A">
        <w:trPr>
          <w:tblHeader/>
        </w:trPr>
        <w:tc>
          <w:tcPr>
            <w:tcW w:w="4050" w:type="dxa"/>
            <w:gridSpan w:val="2"/>
            <w:tcBorders>
              <w:top w:val="single" w:sz="4" w:space="0" w:color="auto"/>
              <w:left w:val="single" w:sz="4" w:space="0" w:color="auto"/>
              <w:bottom w:val="single" w:sz="12" w:space="0" w:color="auto"/>
              <w:right w:val="single" w:sz="4" w:space="0" w:color="auto"/>
            </w:tcBorders>
            <w:vAlign w:val="bottom"/>
            <w:hideMark/>
          </w:tcPr>
          <w:p w14:paraId="268B3DB3" w14:textId="77777777" w:rsidR="007D7E18" w:rsidRPr="00EC3465" w:rsidRDefault="007D7E18" w:rsidP="0025060A">
            <w:pPr>
              <w:suppressAutoHyphens w:val="0"/>
              <w:spacing w:before="80" w:after="80" w:line="200" w:lineRule="exact"/>
              <w:ind w:left="113" w:right="113"/>
              <w:rPr>
                <w:i/>
                <w:sz w:val="16"/>
                <w:szCs w:val="16"/>
              </w:rPr>
            </w:pPr>
            <w:r w:rsidRPr="00EC3465">
              <w:rPr>
                <w:i/>
                <w:iCs/>
                <w:sz w:val="16"/>
                <w:szCs w:val="16"/>
              </w:rPr>
              <w:t>Сиденье</w:t>
            </w:r>
          </w:p>
        </w:tc>
        <w:tc>
          <w:tcPr>
            <w:tcW w:w="1841" w:type="dxa"/>
            <w:tcBorders>
              <w:top w:val="single" w:sz="4" w:space="0" w:color="auto"/>
              <w:left w:val="single" w:sz="4" w:space="0" w:color="auto"/>
              <w:bottom w:val="single" w:sz="12" w:space="0" w:color="auto"/>
              <w:right w:val="single" w:sz="4" w:space="0" w:color="auto"/>
            </w:tcBorders>
            <w:vAlign w:val="bottom"/>
            <w:hideMark/>
          </w:tcPr>
          <w:p w14:paraId="46CAB379" w14:textId="77777777" w:rsidR="007D7E18" w:rsidRPr="00EC3465" w:rsidRDefault="007D7E18" w:rsidP="0025060A">
            <w:pPr>
              <w:suppressAutoHyphens w:val="0"/>
              <w:spacing w:before="80" w:after="80" w:line="200" w:lineRule="exact"/>
              <w:ind w:left="113" w:right="113"/>
              <w:jc w:val="right"/>
              <w:rPr>
                <w:i/>
                <w:sz w:val="16"/>
                <w:szCs w:val="16"/>
              </w:rPr>
            </w:pPr>
            <w:r w:rsidRPr="00EC3465">
              <w:rPr>
                <w:i/>
                <w:iCs/>
                <w:sz w:val="16"/>
                <w:szCs w:val="16"/>
              </w:rPr>
              <w:t>M</w:t>
            </w:r>
            <w:r w:rsidRPr="00EC3465">
              <w:rPr>
                <w:i/>
                <w:iCs/>
                <w:sz w:val="16"/>
                <w:szCs w:val="16"/>
                <w:vertAlign w:val="subscript"/>
              </w:rPr>
              <w:t>1</w:t>
            </w:r>
          </w:p>
        </w:tc>
        <w:tc>
          <w:tcPr>
            <w:tcW w:w="1760" w:type="dxa"/>
            <w:tcBorders>
              <w:top w:val="single" w:sz="4" w:space="0" w:color="auto"/>
              <w:left w:val="single" w:sz="4" w:space="0" w:color="auto"/>
              <w:bottom w:val="single" w:sz="12" w:space="0" w:color="auto"/>
              <w:right w:val="single" w:sz="4" w:space="0" w:color="auto"/>
            </w:tcBorders>
            <w:vAlign w:val="bottom"/>
            <w:hideMark/>
          </w:tcPr>
          <w:p w14:paraId="695412AE" w14:textId="3F6B2893" w:rsidR="007D7E18" w:rsidRPr="00EC3465" w:rsidRDefault="007D7E18" w:rsidP="0025060A">
            <w:pPr>
              <w:suppressAutoHyphens w:val="0"/>
              <w:spacing w:before="80" w:after="80" w:line="200" w:lineRule="exact"/>
              <w:ind w:left="113" w:right="113"/>
              <w:jc w:val="right"/>
              <w:rPr>
                <w:i/>
                <w:sz w:val="16"/>
                <w:szCs w:val="16"/>
              </w:rPr>
            </w:pPr>
            <w:r w:rsidRPr="00EC3465">
              <w:rPr>
                <w:i/>
                <w:iCs/>
                <w:sz w:val="16"/>
                <w:szCs w:val="16"/>
              </w:rPr>
              <w:t>Не относящиеся к</w:t>
            </w:r>
            <w:r w:rsidR="00EC3465">
              <w:rPr>
                <w:i/>
                <w:iCs/>
                <w:sz w:val="16"/>
                <w:szCs w:val="16"/>
                <w:lang w:val="fr-CH"/>
              </w:rPr>
              <w:t> </w:t>
            </w:r>
            <w:r w:rsidRPr="00EC3465">
              <w:rPr>
                <w:i/>
                <w:iCs/>
                <w:sz w:val="16"/>
                <w:szCs w:val="16"/>
              </w:rPr>
              <w:t>категории M</w:t>
            </w:r>
            <w:r w:rsidRPr="00EC3465">
              <w:rPr>
                <w:i/>
                <w:iCs/>
                <w:sz w:val="16"/>
                <w:szCs w:val="16"/>
                <w:vertAlign w:val="subscript"/>
              </w:rPr>
              <w:t>1</w:t>
            </w:r>
          </w:p>
        </w:tc>
      </w:tr>
      <w:tr w:rsidR="007D7E18" w14:paraId="28782EEA" w14:textId="77777777" w:rsidTr="00531869">
        <w:trPr>
          <w:cantSplit/>
        </w:trPr>
        <w:tc>
          <w:tcPr>
            <w:tcW w:w="1367" w:type="dxa"/>
            <w:vMerge w:val="restart"/>
            <w:tcBorders>
              <w:top w:val="single" w:sz="12" w:space="0" w:color="auto"/>
              <w:left w:val="single" w:sz="4" w:space="0" w:color="auto"/>
              <w:bottom w:val="single" w:sz="4" w:space="0" w:color="auto"/>
              <w:right w:val="single" w:sz="4" w:space="0" w:color="auto"/>
            </w:tcBorders>
            <w:tcMar>
              <w:top w:w="0" w:type="dxa"/>
              <w:left w:w="81" w:type="dxa"/>
              <w:bottom w:w="0" w:type="dxa"/>
              <w:right w:w="81" w:type="dxa"/>
            </w:tcMar>
            <w:hideMark/>
          </w:tcPr>
          <w:p w14:paraId="735F0BDD" w14:textId="77777777" w:rsidR="007D7E18" w:rsidRDefault="007D7E18" w:rsidP="0025060A">
            <w:pPr>
              <w:suppressAutoHyphens w:val="0"/>
              <w:spacing w:before="40" w:after="40" w:line="220" w:lineRule="exact"/>
              <w:ind w:left="113" w:right="113"/>
              <w:rPr>
                <w:sz w:val="18"/>
              </w:rPr>
            </w:pPr>
            <w:r>
              <w:t>Переднее*</w:t>
            </w:r>
            <w:r>
              <w:rPr>
                <w:b/>
                <w:bCs/>
              </w:rPr>
              <w:t>, Φ</w:t>
            </w:r>
            <w:r>
              <w:t xml:space="preserve"> </w:t>
            </w:r>
          </w:p>
        </w:tc>
        <w:tc>
          <w:tcPr>
            <w:tcW w:w="2683" w:type="dxa"/>
            <w:tcBorders>
              <w:top w:val="single" w:sz="12" w:space="0" w:color="auto"/>
              <w:left w:val="single" w:sz="4" w:space="0" w:color="auto"/>
              <w:bottom w:val="single" w:sz="4" w:space="0" w:color="auto"/>
              <w:right w:val="single" w:sz="4" w:space="0" w:color="auto"/>
            </w:tcBorders>
            <w:tcMar>
              <w:top w:w="0" w:type="dxa"/>
              <w:left w:w="81" w:type="dxa"/>
              <w:bottom w:w="0" w:type="dxa"/>
              <w:right w:w="81" w:type="dxa"/>
            </w:tcMar>
            <w:hideMark/>
          </w:tcPr>
          <w:p w14:paraId="20571493" w14:textId="70E600A3" w:rsidR="007D7E18" w:rsidRPr="00CE08C3" w:rsidRDefault="007D7E18" w:rsidP="0025060A">
            <w:pPr>
              <w:suppressAutoHyphens w:val="0"/>
              <w:spacing w:before="40" w:after="40" w:line="220" w:lineRule="exact"/>
              <w:ind w:left="113" w:right="113"/>
              <w:rPr>
                <w:sz w:val="18"/>
              </w:rPr>
            </w:pPr>
            <w:r>
              <w:t xml:space="preserve">со стороны пряжки </w:t>
            </w:r>
            <w:r w:rsidR="004249B5">
              <w:br/>
            </w:r>
            <w:r>
              <w:t>(α</w:t>
            </w:r>
            <w:r>
              <w:rPr>
                <w:vertAlign w:val="subscript"/>
              </w:rPr>
              <w:t>2</w:t>
            </w:r>
            <w:r w:rsidRPr="005108B5">
              <w:rPr>
                <w:b/>
                <w:bCs/>
              </w:rPr>
              <w:t>,</w:t>
            </w:r>
            <w:r>
              <w:t xml:space="preserve"> </w:t>
            </w:r>
            <w:r>
              <w:rPr>
                <w:b/>
                <w:bCs/>
              </w:rPr>
              <w:t>α</w:t>
            </w:r>
            <w:r>
              <w:rPr>
                <w:b/>
                <w:bCs/>
                <w:vertAlign w:val="subscript"/>
              </w:rPr>
              <w:t>2R</w:t>
            </w:r>
            <w:r>
              <w:t>)</w:t>
            </w:r>
          </w:p>
        </w:tc>
        <w:tc>
          <w:tcPr>
            <w:tcW w:w="1841" w:type="dxa"/>
            <w:tcBorders>
              <w:top w:val="single" w:sz="12"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47BD0579" w14:textId="430E98D5" w:rsidR="007D7E18" w:rsidRDefault="007D7E18" w:rsidP="00531869">
            <w:pPr>
              <w:suppressAutoHyphens w:val="0"/>
              <w:spacing w:before="40" w:after="40" w:line="220" w:lineRule="exact"/>
              <w:ind w:left="113" w:right="113"/>
              <w:jc w:val="right"/>
              <w:rPr>
                <w:sz w:val="18"/>
              </w:rPr>
            </w:pPr>
            <w:r>
              <w:t>45</w:t>
            </w:r>
            <w:r w:rsidR="005108B5">
              <w:t>°</w:t>
            </w:r>
            <w:r w:rsidR="004249B5">
              <w:rPr>
                <w:lang w:val="fr-CH"/>
              </w:rPr>
              <w:t>–</w:t>
            </w:r>
            <w:r>
              <w:t>80°</w:t>
            </w:r>
          </w:p>
        </w:tc>
        <w:tc>
          <w:tcPr>
            <w:tcW w:w="1760" w:type="dxa"/>
            <w:tcBorders>
              <w:top w:val="single" w:sz="12"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3987C408" w14:textId="1BE127ED" w:rsidR="007D7E18" w:rsidRDefault="007D7E18" w:rsidP="00531869">
            <w:pPr>
              <w:suppressAutoHyphens w:val="0"/>
              <w:spacing w:before="40" w:after="40" w:line="220" w:lineRule="exact"/>
              <w:ind w:left="113" w:right="113"/>
              <w:jc w:val="right"/>
              <w:rPr>
                <w:sz w:val="18"/>
              </w:rPr>
            </w:pPr>
            <w:r>
              <w:t>30</w:t>
            </w:r>
            <w:r w:rsidR="005108B5">
              <w:t>°</w:t>
            </w:r>
            <w:r w:rsidR="004249B5">
              <w:rPr>
                <w:lang w:val="fr-CH"/>
              </w:rPr>
              <w:t>–</w:t>
            </w:r>
            <w:r>
              <w:t>80°</w:t>
            </w:r>
          </w:p>
        </w:tc>
      </w:tr>
      <w:tr w:rsidR="007D7E18" w14:paraId="55FBF618" w14:textId="77777777" w:rsidTr="00531869">
        <w:trPr>
          <w:cantSplit/>
        </w:trPr>
        <w:tc>
          <w:tcPr>
            <w:tcW w:w="1367" w:type="dxa"/>
            <w:vMerge/>
            <w:tcBorders>
              <w:top w:val="single" w:sz="12" w:space="0" w:color="auto"/>
              <w:left w:val="single" w:sz="4" w:space="0" w:color="auto"/>
              <w:bottom w:val="single" w:sz="4" w:space="0" w:color="auto"/>
              <w:right w:val="single" w:sz="4" w:space="0" w:color="auto"/>
            </w:tcBorders>
            <w:vAlign w:val="center"/>
            <w:hideMark/>
          </w:tcPr>
          <w:p w14:paraId="25AC8FD7" w14:textId="77777777" w:rsidR="007D7E18" w:rsidRDefault="007D7E18" w:rsidP="0025060A">
            <w:pPr>
              <w:suppressAutoHyphens w:val="0"/>
              <w:spacing w:line="240" w:lineRule="auto"/>
              <w:rPr>
                <w:sz w:val="18"/>
                <w:lang w:val="fr-CH"/>
              </w:rPr>
            </w:pPr>
          </w:p>
        </w:tc>
        <w:tc>
          <w:tcPr>
            <w:tcW w:w="2683"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hideMark/>
          </w:tcPr>
          <w:p w14:paraId="6816F3DC" w14:textId="77777777" w:rsidR="007D7E18" w:rsidRPr="00CE08C3" w:rsidRDefault="007D7E18" w:rsidP="0025060A">
            <w:pPr>
              <w:suppressAutoHyphens w:val="0"/>
              <w:spacing w:before="40" w:after="40" w:line="220" w:lineRule="exact"/>
              <w:ind w:left="113" w:right="113"/>
              <w:rPr>
                <w:sz w:val="18"/>
              </w:rPr>
            </w:pPr>
            <w:r>
              <w:t>с другой стороны, помимо стороны пряжки (α</w:t>
            </w:r>
            <w:r>
              <w:rPr>
                <w:vertAlign w:val="subscript"/>
              </w:rPr>
              <w:t>1</w:t>
            </w:r>
            <w:r>
              <w:rPr>
                <w:b/>
                <w:bCs/>
              </w:rPr>
              <w:t>, α</w:t>
            </w:r>
            <w:r>
              <w:rPr>
                <w:b/>
                <w:bCs/>
                <w:vertAlign w:val="subscript"/>
              </w:rPr>
              <w:t>1R</w:t>
            </w:r>
            <w:r>
              <w:t>)</w:t>
            </w:r>
          </w:p>
        </w:tc>
        <w:tc>
          <w:tcPr>
            <w:tcW w:w="1841"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53962712" w14:textId="2209F5F4" w:rsidR="007D7E18" w:rsidRDefault="007D7E18" w:rsidP="00531869">
            <w:pPr>
              <w:suppressAutoHyphens w:val="0"/>
              <w:spacing w:before="40" w:after="40" w:line="220" w:lineRule="exact"/>
              <w:ind w:left="113" w:right="113"/>
              <w:jc w:val="right"/>
              <w:rPr>
                <w:sz w:val="18"/>
              </w:rPr>
            </w:pPr>
            <w:r>
              <w:t>30</w:t>
            </w:r>
            <w:r w:rsidR="005108B5">
              <w:t>°</w:t>
            </w:r>
            <w:r w:rsidR="004249B5">
              <w:rPr>
                <w:lang w:val="fr-CH"/>
              </w:rPr>
              <w:t>–</w:t>
            </w:r>
            <w:r>
              <w:t>80°</w:t>
            </w:r>
          </w:p>
        </w:tc>
        <w:tc>
          <w:tcPr>
            <w:tcW w:w="1760"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4265C9D0" w14:textId="27C573CF" w:rsidR="007D7E18" w:rsidRDefault="007D7E18" w:rsidP="00531869">
            <w:pPr>
              <w:suppressAutoHyphens w:val="0"/>
              <w:spacing w:before="40" w:after="40" w:line="220" w:lineRule="exact"/>
              <w:ind w:left="113" w:right="113"/>
              <w:jc w:val="right"/>
              <w:rPr>
                <w:sz w:val="18"/>
              </w:rPr>
            </w:pPr>
            <w:r>
              <w:t>30</w:t>
            </w:r>
            <w:r w:rsidR="005108B5">
              <w:t>°</w:t>
            </w:r>
            <w:r w:rsidR="004249B5">
              <w:rPr>
                <w:lang w:val="fr-CH"/>
              </w:rPr>
              <w:t>–</w:t>
            </w:r>
            <w:r>
              <w:t>80°</w:t>
            </w:r>
          </w:p>
        </w:tc>
      </w:tr>
      <w:tr w:rsidR="007D7E18" w14:paraId="24194696" w14:textId="77777777" w:rsidTr="00531869">
        <w:trPr>
          <w:cantSplit/>
        </w:trPr>
        <w:tc>
          <w:tcPr>
            <w:tcW w:w="1367" w:type="dxa"/>
            <w:vMerge/>
            <w:tcBorders>
              <w:top w:val="single" w:sz="12" w:space="0" w:color="auto"/>
              <w:left w:val="single" w:sz="4" w:space="0" w:color="auto"/>
              <w:bottom w:val="single" w:sz="4" w:space="0" w:color="auto"/>
              <w:right w:val="single" w:sz="4" w:space="0" w:color="auto"/>
            </w:tcBorders>
            <w:vAlign w:val="center"/>
            <w:hideMark/>
          </w:tcPr>
          <w:p w14:paraId="3E1CE623" w14:textId="77777777" w:rsidR="007D7E18" w:rsidRDefault="007D7E18" w:rsidP="0025060A">
            <w:pPr>
              <w:suppressAutoHyphens w:val="0"/>
              <w:spacing w:line="240" w:lineRule="auto"/>
              <w:rPr>
                <w:sz w:val="18"/>
                <w:lang w:val="fr-CH"/>
              </w:rPr>
            </w:pPr>
          </w:p>
        </w:tc>
        <w:tc>
          <w:tcPr>
            <w:tcW w:w="2683"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hideMark/>
          </w:tcPr>
          <w:p w14:paraId="75B5AA5F" w14:textId="77777777" w:rsidR="007D7E18" w:rsidRDefault="007D7E18" w:rsidP="0025060A">
            <w:pPr>
              <w:suppressAutoHyphens w:val="0"/>
              <w:spacing w:before="40" w:after="40" w:line="220" w:lineRule="exact"/>
              <w:ind w:left="113" w:right="113"/>
              <w:rPr>
                <w:sz w:val="18"/>
              </w:rPr>
            </w:pPr>
            <w:r>
              <w:t>постоянный угол</w:t>
            </w:r>
          </w:p>
        </w:tc>
        <w:tc>
          <w:tcPr>
            <w:tcW w:w="1841"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555600A9" w14:textId="732D4B8F" w:rsidR="007D7E18" w:rsidRDefault="007D7E18" w:rsidP="00531869">
            <w:pPr>
              <w:suppressAutoHyphens w:val="0"/>
              <w:spacing w:before="40" w:after="40" w:line="220" w:lineRule="exact"/>
              <w:ind w:left="113" w:right="113"/>
              <w:jc w:val="right"/>
              <w:rPr>
                <w:sz w:val="18"/>
              </w:rPr>
            </w:pPr>
            <w:r>
              <w:t>50</w:t>
            </w:r>
            <w:r w:rsidR="005108B5">
              <w:t>°</w:t>
            </w:r>
            <w:r w:rsidR="004249B5">
              <w:rPr>
                <w:lang w:val="fr-CH"/>
              </w:rPr>
              <w:t>–</w:t>
            </w:r>
            <w:r>
              <w:t>70°</w:t>
            </w:r>
          </w:p>
        </w:tc>
        <w:tc>
          <w:tcPr>
            <w:tcW w:w="1760"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5F6440DD" w14:textId="5CF89554" w:rsidR="007D7E18" w:rsidRDefault="007D7E18" w:rsidP="00531869">
            <w:pPr>
              <w:suppressAutoHyphens w:val="0"/>
              <w:spacing w:before="40" w:after="40" w:line="220" w:lineRule="exact"/>
              <w:ind w:left="113" w:right="113"/>
              <w:jc w:val="right"/>
              <w:rPr>
                <w:sz w:val="18"/>
              </w:rPr>
            </w:pPr>
            <w:r>
              <w:t>50</w:t>
            </w:r>
            <w:r w:rsidR="005108B5">
              <w:t>°</w:t>
            </w:r>
            <w:r w:rsidR="004249B5">
              <w:rPr>
                <w:lang w:val="fr-CH"/>
              </w:rPr>
              <w:t>–</w:t>
            </w:r>
            <w:r>
              <w:t>70°</w:t>
            </w:r>
          </w:p>
        </w:tc>
      </w:tr>
      <w:tr w:rsidR="007D7E18" w14:paraId="05548F4E" w14:textId="77777777" w:rsidTr="00531869">
        <w:trPr>
          <w:cantSplit/>
        </w:trPr>
        <w:tc>
          <w:tcPr>
            <w:tcW w:w="1367" w:type="dxa"/>
            <w:vMerge/>
            <w:tcBorders>
              <w:top w:val="single" w:sz="12" w:space="0" w:color="auto"/>
              <w:left w:val="single" w:sz="4" w:space="0" w:color="auto"/>
              <w:bottom w:val="single" w:sz="4" w:space="0" w:color="auto"/>
              <w:right w:val="single" w:sz="4" w:space="0" w:color="auto"/>
            </w:tcBorders>
            <w:vAlign w:val="center"/>
            <w:hideMark/>
          </w:tcPr>
          <w:p w14:paraId="78B5BC55" w14:textId="77777777" w:rsidR="007D7E18" w:rsidRDefault="007D7E18" w:rsidP="0025060A">
            <w:pPr>
              <w:suppressAutoHyphens w:val="0"/>
              <w:spacing w:line="240" w:lineRule="auto"/>
              <w:rPr>
                <w:sz w:val="18"/>
                <w:lang w:val="fr-CH"/>
              </w:rPr>
            </w:pPr>
          </w:p>
        </w:tc>
        <w:tc>
          <w:tcPr>
            <w:tcW w:w="2683"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hideMark/>
          </w:tcPr>
          <w:p w14:paraId="6F0712E5" w14:textId="5F7984B9" w:rsidR="007D7E18" w:rsidRPr="00CE08C3" w:rsidRDefault="007D7E18" w:rsidP="0025060A">
            <w:pPr>
              <w:suppressAutoHyphens w:val="0"/>
              <w:spacing w:before="40" w:after="40" w:line="220" w:lineRule="exact"/>
              <w:ind w:left="113" w:right="113"/>
              <w:rPr>
                <w:sz w:val="18"/>
              </w:rPr>
            </w:pPr>
            <w:r>
              <w:t xml:space="preserve">многоместное нераздельное сиденье </w:t>
            </w:r>
            <w:r w:rsidR="004249B5" w:rsidRPr="004249B5">
              <w:t>—</w:t>
            </w:r>
            <w:r>
              <w:t xml:space="preserve"> со стороны пряжки </w:t>
            </w:r>
            <w:r w:rsidR="005108B5">
              <w:br/>
            </w:r>
            <w:r>
              <w:t>(α</w:t>
            </w:r>
            <w:r>
              <w:rPr>
                <w:vertAlign w:val="subscript"/>
              </w:rPr>
              <w:t>2</w:t>
            </w:r>
            <w:r>
              <w:rPr>
                <w:b/>
                <w:bCs/>
              </w:rPr>
              <w:t>, α</w:t>
            </w:r>
            <w:r>
              <w:rPr>
                <w:b/>
                <w:bCs/>
                <w:vertAlign w:val="subscript"/>
              </w:rPr>
              <w:t>2R</w:t>
            </w:r>
            <w:r>
              <w:t>)</w:t>
            </w:r>
          </w:p>
        </w:tc>
        <w:tc>
          <w:tcPr>
            <w:tcW w:w="1841"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7D6CCB81" w14:textId="2BB89673" w:rsidR="007D7E18" w:rsidRDefault="007D7E18" w:rsidP="00531869">
            <w:pPr>
              <w:suppressAutoHyphens w:val="0"/>
              <w:spacing w:before="40" w:after="40" w:line="220" w:lineRule="exact"/>
              <w:ind w:left="113" w:right="113"/>
              <w:jc w:val="right"/>
              <w:rPr>
                <w:sz w:val="18"/>
              </w:rPr>
            </w:pPr>
            <w:r>
              <w:t>45</w:t>
            </w:r>
            <w:r w:rsidR="005108B5">
              <w:t>°</w:t>
            </w:r>
            <w:r w:rsidR="004249B5">
              <w:rPr>
                <w:lang w:val="fr-CH"/>
              </w:rPr>
              <w:t>–</w:t>
            </w:r>
            <w:r>
              <w:t>80°</w:t>
            </w:r>
          </w:p>
        </w:tc>
        <w:tc>
          <w:tcPr>
            <w:tcW w:w="1760"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51C81EDB" w14:textId="47859C25" w:rsidR="007D7E18" w:rsidRDefault="007D7E18" w:rsidP="00531869">
            <w:pPr>
              <w:suppressAutoHyphens w:val="0"/>
              <w:spacing w:before="40" w:after="40" w:line="220" w:lineRule="exact"/>
              <w:ind w:left="113" w:right="113"/>
              <w:jc w:val="right"/>
              <w:rPr>
                <w:sz w:val="18"/>
              </w:rPr>
            </w:pPr>
            <w:r>
              <w:t>20</w:t>
            </w:r>
            <w:r w:rsidR="005108B5">
              <w:t>°</w:t>
            </w:r>
            <w:r>
              <w:t>–80°</w:t>
            </w:r>
          </w:p>
        </w:tc>
      </w:tr>
      <w:tr w:rsidR="007D7E18" w14:paraId="42F116E2" w14:textId="77777777" w:rsidTr="00531869">
        <w:trPr>
          <w:cantSplit/>
        </w:trPr>
        <w:tc>
          <w:tcPr>
            <w:tcW w:w="1367" w:type="dxa"/>
            <w:vMerge/>
            <w:tcBorders>
              <w:top w:val="single" w:sz="12" w:space="0" w:color="auto"/>
              <w:left w:val="single" w:sz="4" w:space="0" w:color="auto"/>
              <w:bottom w:val="single" w:sz="4" w:space="0" w:color="auto"/>
              <w:right w:val="single" w:sz="4" w:space="0" w:color="auto"/>
            </w:tcBorders>
            <w:vAlign w:val="center"/>
            <w:hideMark/>
          </w:tcPr>
          <w:p w14:paraId="180A4B5A" w14:textId="77777777" w:rsidR="007D7E18" w:rsidRDefault="007D7E18" w:rsidP="0025060A">
            <w:pPr>
              <w:suppressAutoHyphens w:val="0"/>
              <w:spacing w:line="240" w:lineRule="auto"/>
              <w:rPr>
                <w:sz w:val="18"/>
                <w:lang w:val="fr-CH"/>
              </w:rPr>
            </w:pPr>
          </w:p>
        </w:tc>
        <w:tc>
          <w:tcPr>
            <w:tcW w:w="2683"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hideMark/>
          </w:tcPr>
          <w:p w14:paraId="4524FCEA" w14:textId="3180EC2E" w:rsidR="007D7E18" w:rsidRPr="00CE08C3" w:rsidRDefault="007D7E18" w:rsidP="00531869">
            <w:pPr>
              <w:suppressAutoHyphens w:val="0"/>
              <w:spacing w:before="40" w:after="40" w:line="220" w:lineRule="exact"/>
              <w:ind w:left="113" w:right="113"/>
              <w:rPr>
                <w:sz w:val="18"/>
              </w:rPr>
            </w:pPr>
            <w:r>
              <w:t>многоместное нераздельное сиденье ⸻ с</w:t>
            </w:r>
            <w:r w:rsidR="004249B5">
              <w:rPr>
                <w:lang w:val="fr-CH"/>
              </w:rPr>
              <w:t> </w:t>
            </w:r>
            <w:r>
              <w:t>другой стороны, помимо стороны пряжки (α</w:t>
            </w:r>
            <w:r>
              <w:rPr>
                <w:vertAlign w:val="subscript"/>
              </w:rPr>
              <w:t>1</w:t>
            </w:r>
            <w:r>
              <w:rPr>
                <w:b/>
                <w:bCs/>
              </w:rPr>
              <w:t>, α</w:t>
            </w:r>
            <w:r>
              <w:rPr>
                <w:b/>
                <w:bCs/>
                <w:vertAlign w:val="subscript"/>
              </w:rPr>
              <w:t>1R</w:t>
            </w:r>
            <w:r>
              <w:t xml:space="preserve">) </w:t>
            </w:r>
          </w:p>
        </w:tc>
        <w:tc>
          <w:tcPr>
            <w:tcW w:w="1841"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37077EA4" w14:textId="63708A06" w:rsidR="007D7E18" w:rsidRDefault="007D7E18" w:rsidP="00531869">
            <w:pPr>
              <w:suppressAutoHyphens w:val="0"/>
              <w:spacing w:before="40" w:after="40" w:line="220" w:lineRule="exact"/>
              <w:ind w:left="113" w:right="113"/>
              <w:jc w:val="right"/>
              <w:rPr>
                <w:sz w:val="18"/>
              </w:rPr>
            </w:pPr>
            <w:r>
              <w:t>30</w:t>
            </w:r>
            <w:r w:rsidR="005108B5">
              <w:t>°</w:t>
            </w:r>
            <w:r w:rsidR="004249B5">
              <w:rPr>
                <w:lang w:val="fr-CH"/>
              </w:rPr>
              <w:t>–</w:t>
            </w:r>
            <w:r>
              <w:t>80°</w:t>
            </w:r>
          </w:p>
        </w:tc>
        <w:tc>
          <w:tcPr>
            <w:tcW w:w="1760"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3592270E" w14:textId="6BC40F1B" w:rsidR="007D7E18" w:rsidRDefault="007D7E18" w:rsidP="00531869">
            <w:pPr>
              <w:suppressAutoHyphens w:val="0"/>
              <w:spacing w:before="40" w:after="40" w:line="220" w:lineRule="exact"/>
              <w:ind w:left="113" w:right="113"/>
              <w:jc w:val="right"/>
              <w:rPr>
                <w:sz w:val="18"/>
              </w:rPr>
            </w:pPr>
            <w:r>
              <w:t>20</w:t>
            </w:r>
            <w:r w:rsidR="005108B5">
              <w:t>°</w:t>
            </w:r>
            <w:r>
              <w:t>–80°</w:t>
            </w:r>
          </w:p>
        </w:tc>
      </w:tr>
      <w:tr w:rsidR="007D7E18" w14:paraId="5431F5DF" w14:textId="77777777" w:rsidTr="00531869">
        <w:trPr>
          <w:cantSplit/>
        </w:trPr>
        <w:tc>
          <w:tcPr>
            <w:tcW w:w="1367" w:type="dxa"/>
            <w:vMerge/>
            <w:tcBorders>
              <w:top w:val="single" w:sz="12" w:space="0" w:color="auto"/>
              <w:left w:val="single" w:sz="4" w:space="0" w:color="auto"/>
              <w:bottom w:val="single" w:sz="4" w:space="0" w:color="auto"/>
              <w:right w:val="single" w:sz="4" w:space="0" w:color="auto"/>
            </w:tcBorders>
            <w:vAlign w:val="center"/>
            <w:hideMark/>
          </w:tcPr>
          <w:p w14:paraId="3607AAED" w14:textId="77777777" w:rsidR="007D7E18" w:rsidRDefault="007D7E18" w:rsidP="0025060A">
            <w:pPr>
              <w:suppressAutoHyphens w:val="0"/>
              <w:spacing w:line="240" w:lineRule="auto"/>
              <w:rPr>
                <w:sz w:val="18"/>
                <w:lang w:val="fr-CH"/>
              </w:rPr>
            </w:pPr>
          </w:p>
        </w:tc>
        <w:tc>
          <w:tcPr>
            <w:tcW w:w="2683"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hideMark/>
          </w:tcPr>
          <w:p w14:paraId="5F35233B" w14:textId="77777777" w:rsidR="007D7E18" w:rsidRPr="00CE08C3" w:rsidRDefault="007D7E18" w:rsidP="0025060A">
            <w:pPr>
              <w:suppressAutoHyphens w:val="0"/>
              <w:spacing w:before="40" w:after="40" w:line="220" w:lineRule="exact"/>
              <w:ind w:left="113" w:right="113"/>
              <w:rPr>
                <w:sz w:val="18"/>
              </w:rPr>
            </w:pPr>
            <w:r>
              <w:t xml:space="preserve">регулируемое сиденье, угол наклона спинки которого &lt;20° </w:t>
            </w:r>
          </w:p>
        </w:tc>
        <w:tc>
          <w:tcPr>
            <w:tcW w:w="1841"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1495862C" w14:textId="6F6BF69F" w:rsidR="007D7E18" w:rsidRDefault="007D7E18" w:rsidP="00531869">
            <w:pPr>
              <w:suppressAutoHyphens w:val="0"/>
              <w:spacing w:before="40" w:after="40" w:line="220" w:lineRule="exact"/>
              <w:ind w:left="113" w:right="113"/>
              <w:jc w:val="right"/>
              <w:rPr>
                <w:sz w:val="18"/>
              </w:rPr>
            </w:pPr>
            <w:r>
              <w:t>45</w:t>
            </w:r>
            <w:r w:rsidR="005108B5">
              <w:t>°</w:t>
            </w:r>
            <w:r w:rsidR="004249B5">
              <w:rPr>
                <w:lang w:val="fr-CH"/>
              </w:rPr>
              <w:t>–</w:t>
            </w:r>
            <w:r>
              <w:t>80° (α</w:t>
            </w:r>
            <w:r>
              <w:rPr>
                <w:vertAlign w:val="subscript"/>
              </w:rPr>
              <w:t>2</w:t>
            </w:r>
            <w:r>
              <w:t>)*</w:t>
            </w:r>
          </w:p>
          <w:p w14:paraId="47490380" w14:textId="024647A8" w:rsidR="007D7E18" w:rsidRDefault="007D7E18" w:rsidP="00531869">
            <w:pPr>
              <w:suppressAutoHyphens w:val="0"/>
              <w:spacing w:before="40" w:after="40" w:line="220" w:lineRule="exact"/>
              <w:ind w:left="113" w:right="113"/>
              <w:jc w:val="right"/>
              <w:rPr>
                <w:sz w:val="18"/>
              </w:rPr>
            </w:pPr>
            <w:r>
              <w:t>20</w:t>
            </w:r>
            <w:r w:rsidR="005108B5">
              <w:t>°</w:t>
            </w:r>
            <w:r w:rsidR="004249B5">
              <w:rPr>
                <w:lang w:val="fr-CH"/>
              </w:rPr>
              <w:t>–</w:t>
            </w:r>
            <w:r>
              <w:t>80°(α</w:t>
            </w:r>
            <w:r>
              <w:rPr>
                <w:vertAlign w:val="subscript"/>
              </w:rPr>
              <w:t>1</w:t>
            </w:r>
            <w:r>
              <w:t>)*</w:t>
            </w:r>
          </w:p>
        </w:tc>
        <w:tc>
          <w:tcPr>
            <w:tcW w:w="1760"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57182435" w14:textId="5B846C94" w:rsidR="007D7E18" w:rsidRDefault="007D7E18" w:rsidP="00531869">
            <w:pPr>
              <w:suppressAutoHyphens w:val="0"/>
              <w:spacing w:before="40" w:after="40" w:line="220" w:lineRule="exact"/>
              <w:ind w:left="113" w:right="113"/>
              <w:jc w:val="right"/>
              <w:rPr>
                <w:sz w:val="18"/>
              </w:rPr>
            </w:pPr>
            <w:r>
              <w:t>20</w:t>
            </w:r>
            <w:r w:rsidR="005108B5">
              <w:t>°</w:t>
            </w:r>
            <w:r>
              <w:t>–80°</w:t>
            </w:r>
          </w:p>
        </w:tc>
      </w:tr>
      <w:tr w:rsidR="007D7E18" w14:paraId="1A1180B2" w14:textId="77777777" w:rsidTr="00531869">
        <w:tc>
          <w:tcPr>
            <w:tcW w:w="1367"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hideMark/>
          </w:tcPr>
          <w:p w14:paraId="1BB24614" w14:textId="77777777" w:rsidR="007D7E18" w:rsidRDefault="007D7E18" w:rsidP="005108B5">
            <w:pPr>
              <w:pageBreakBefore/>
              <w:suppressAutoHyphens w:val="0"/>
              <w:spacing w:before="40" w:after="40" w:line="220" w:lineRule="exact"/>
              <w:ind w:left="113" w:right="113"/>
            </w:pPr>
            <w:r>
              <w:t>Заднее ≠</w:t>
            </w:r>
            <w:r w:rsidRPr="00584C47">
              <w:rPr>
                <w:b/>
                <w:bCs/>
              </w:rPr>
              <w:t>,</w:t>
            </w:r>
          </w:p>
          <w:p w14:paraId="21372D7B" w14:textId="77777777" w:rsidR="007D7E18" w:rsidRDefault="007D7E18" w:rsidP="0025060A">
            <w:pPr>
              <w:suppressAutoHyphens w:val="0"/>
              <w:spacing w:before="40" w:after="40" w:line="220" w:lineRule="exact"/>
              <w:ind w:left="113" w:right="113"/>
              <w:rPr>
                <w:sz w:val="18"/>
              </w:rPr>
            </w:pPr>
            <w:r>
              <w:rPr>
                <w:b/>
                <w:bCs/>
              </w:rPr>
              <w:t>Φ</w:t>
            </w:r>
          </w:p>
        </w:tc>
        <w:tc>
          <w:tcPr>
            <w:tcW w:w="2683"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tcPr>
          <w:p w14:paraId="5CD894B5" w14:textId="77777777" w:rsidR="007D7E18" w:rsidRDefault="007D7E18" w:rsidP="0025060A">
            <w:pPr>
              <w:suppressAutoHyphens w:val="0"/>
              <w:spacing w:before="40" w:after="40" w:line="220" w:lineRule="exact"/>
              <w:ind w:left="113" w:right="113"/>
              <w:rPr>
                <w:sz w:val="18"/>
              </w:rPr>
            </w:pPr>
          </w:p>
        </w:tc>
        <w:tc>
          <w:tcPr>
            <w:tcW w:w="1841"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7BCDD977" w14:textId="5D379BFF" w:rsidR="007D7E18" w:rsidRDefault="007D7E18" w:rsidP="00531869">
            <w:pPr>
              <w:suppressAutoHyphens w:val="0"/>
              <w:spacing w:before="40" w:after="40" w:line="220" w:lineRule="exact"/>
              <w:ind w:left="113" w:right="113"/>
              <w:jc w:val="right"/>
              <w:rPr>
                <w:sz w:val="18"/>
              </w:rPr>
            </w:pPr>
            <w:r>
              <w:t>30</w:t>
            </w:r>
            <w:r w:rsidR="005108B5">
              <w:t>°</w:t>
            </w:r>
            <w:r w:rsidR="004249B5">
              <w:rPr>
                <w:lang w:val="fr-CH"/>
              </w:rPr>
              <w:t>–</w:t>
            </w:r>
            <w:r>
              <w:t>80°</w:t>
            </w:r>
          </w:p>
        </w:tc>
        <w:tc>
          <w:tcPr>
            <w:tcW w:w="1760" w:type="dxa"/>
            <w:tcBorders>
              <w:top w:val="single" w:sz="4" w:space="0" w:color="auto"/>
              <w:left w:val="single" w:sz="4" w:space="0" w:color="auto"/>
              <w:bottom w:val="single" w:sz="4" w:space="0" w:color="auto"/>
              <w:right w:val="single" w:sz="4" w:space="0" w:color="auto"/>
            </w:tcBorders>
            <w:tcMar>
              <w:top w:w="0" w:type="dxa"/>
              <w:left w:w="81" w:type="dxa"/>
              <w:bottom w:w="0" w:type="dxa"/>
              <w:right w:w="81" w:type="dxa"/>
            </w:tcMar>
            <w:vAlign w:val="bottom"/>
            <w:hideMark/>
          </w:tcPr>
          <w:p w14:paraId="231C91C9" w14:textId="396866AC" w:rsidR="007D7E18" w:rsidRDefault="007D7E18" w:rsidP="00531869">
            <w:pPr>
              <w:suppressAutoHyphens w:val="0"/>
              <w:spacing w:before="40" w:after="40" w:line="220" w:lineRule="exact"/>
              <w:ind w:left="113" w:right="113"/>
              <w:jc w:val="right"/>
              <w:rPr>
                <w:sz w:val="18"/>
              </w:rPr>
            </w:pPr>
            <w:r>
              <w:t>20</w:t>
            </w:r>
            <w:r w:rsidR="005108B5">
              <w:t>°</w:t>
            </w:r>
            <w:r>
              <w:t>–80° Ψ</w:t>
            </w:r>
          </w:p>
        </w:tc>
      </w:tr>
      <w:tr w:rsidR="007D7E18" w:rsidRPr="00CE08C3" w14:paraId="2B386256" w14:textId="77777777" w:rsidTr="0025060A">
        <w:tc>
          <w:tcPr>
            <w:tcW w:w="7651" w:type="dxa"/>
            <w:gridSpan w:val="4"/>
            <w:tcBorders>
              <w:top w:val="single" w:sz="12" w:space="0" w:color="auto"/>
              <w:left w:val="nil"/>
              <w:bottom w:val="nil"/>
              <w:right w:val="nil"/>
            </w:tcBorders>
            <w:tcMar>
              <w:top w:w="0" w:type="dxa"/>
              <w:left w:w="81" w:type="dxa"/>
              <w:bottom w:w="0" w:type="dxa"/>
              <w:right w:w="81" w:type="dxa"/>
            </w:tcMar>
          </w:tcPr>
          <w:p w14:paraId="2C82FABE" w14:textId="77777777" w:rsidR="007D7E18" w:rsidRPr="00EC3465" w:rsidRDefault="007D7E18" w:rsidP="005108B5">
            <w:pPr>
              <w:spacing w:before="120"/>
              <w:rPr>
                <w:sz w:val="18"/>
                <w:szCs w:val="18"/>
              </w:rPr>
            </w:pPr>
            <w:r w:rsidRPr="00EC3465">
              <w:rPr>
                <w:i/>
                <w:iCs/>
                <w:sz w:val="18"/>
                <w:szCs w:val="18"/>
              </w:rPr>
              <w:t>Примечания:</w:t>
            </w:r>
          </w:p>
          <w:p w14:paraId="37DA08D7" w14:textId="22E3057B" w:rsidR="007D7E18" w:rsidRPr="00EC3465" w:rsidRDefault="007D7E18" w:rsidP="00EC3465">
            <w:pPr>
              <w:spacing w:line="220" w:lineRule="exact"/>
              <w:ind w:firstLine="170"/>
              <w:rPr>
                <w:sz w:val="18"/>
                <w:szCs w:val="18"/>
              </w:rPr>
            </w:pPr>
            <w:r w:rsidRPr="00EC3465">
              <w:rPr>
                <w:sz w:val="18"/>
                <w:szCs w:val="18"/>
              </w:rPr>
              <w:t xml:space="preserve">≠: </w:t>
            </w:r>
            <w:r w:rsidR="00EC3465" w:rsidRPr="00EC3465">
              <w:rPr>
                <w:sz w:val="18"/>
                <w:szCs w:val="18"/>
              </w:rPr>
              <w:t xml:space="preserve"> </w:t>
            </w:r>
            <w:r w:rsidRPr="00EC3465">
              <w:rPr>
                <w:sz w:val="18"/>
                <w:szCs w:val="18"/>
              </w:rPr>
              <w:t>боковое и центральное.</w:t>
            </w:r>
          </w:p>
          <w:p w14:paraId="4291F453" w14:textId="5285CDB7" w:rsidR="007D7E18" w:rsidRPr="00EC3465" w:rsidRDefault="007D7E18" w:rsidP="00EC3465">
            <w:pPr>
              <w:spacing w:line="220" w:lineRule="exact"/>
              <w:ind w:firstLine="170"/>
              <w:rPr>
                <w:sz w:val="18"/>
                <w:szCs w:val="18"/>
              </w:rPr>
            </w:pPr>
            <w:r w:rsidRPr="00531869">
              <w:rPr>
                <w:szCs w:val="20"/>
              </w:rPr>
              <w:t>*</w:t>
            </w:r>
            <w:r w:rsidRPr="00EC3465">
              <w:rPr>
                <w:sz w:val="18"/>
                <w:szCs w:val="18"/>
              </w:rPr>
              <w:t xml:space="preserve">: </w:t>
            </w:r>
            <w:r w:rsidR="00EC3465" w:rsidRPr="00EC3465">
              <w:rPr>
                <w:sz w:val="18"/>
                <w:szCs w:val="18"/>
              </w:rPr>
              <w:t xml:space="preserve"> </w:t>
            </w:r>
            <w:r w:rsidRPr="00EC3465">
              <w:rPr>
                <w:sz w:val="18"/>
                <w:szCs w:val="18"/>
              </w:rPr>
              <w:t>если угол не постоянен, то см. пункт 5.4.2.1.</w:t>
            </w:r>
          </w:p>
          <w:p w14:paraId="7456F448" w14:textId="1EE06C66" w:rsidR="007D7E18" w:rsidRPr="00EC3465" w:rsidRDefault="007D7E18" w:rsidP="00EC3465">
            <w:pPr>
              <w:spacing w:line="220" w:lineRule="exact"/>
              <w:ind w:firstLine="170"/>
              <w:rPr>
                <w:sz w:val="18"/>
                <w:szCs w:val="18"/>
              </w:rPr>
            </w:pPr>
            <w:r w:rsidRPr="00EC3465">
              <w:rPr>
                <w:sz w:val="18"/>
                <w:szCs w:val="18"/>
              </w:rPr>
              <w:t>Ψ:</w:t>
            </w:r>
            <w:r w:rsidR="00EC3465" w:rsidRPr="00EC3465">
              <w:rPr>
                <w:sz w:val="18"/>
                <w:szCs w:val="18"/>
              </w:rPr>
              <w:t xml:space="preserve">  </w:t>
            </w:r>
            <w:r w:rsidRPr="00EC3465">
              <w:rPr>
                <w:sz w:val="18"/>
                <w:szCs w:val="18"/>
              </w:rPr>
              <w:t>45°–90° в случае сидений, устанавливаемых на транспортных средствах категорий M</w:t>
            </w:r>
            <w:r w:rsidRPr="00EC3465">
              <w:rPr>
                <w:sz w:val="18"/>
                <w:szCs w:val="18"/>
                <w:vertAlign w:val="subscript"/>
              </w:rPr>
              <w:t>2</w:t>
            </w:r>
            <w:r w:rsidRPr="00EC3465">
              <w:rPr>
                <w:sz w:val="18"/>
                <w:szCs w:val="18"/>
              </w:rPr>
              <w:t xml:space="preserve"> и</w:t>
            </w:r>
            <w:r w:rsidR="00EC3465">
              <w:rPr>
                <w:sz w:val="18"/>
                <w:szCs w:val="18"/>
                <w:lang w:val="fr-CH"/>
              </w:rPr>
              <w:t> </w:t>
            </w:r>
            <w:r w:rsidRPr="00EC3465">
              <w:rPr>
                <w:sz w:val="18"/>
                <w:szCs w:val="18"/>
              </w:rPr>
              <w:t>M</w:t>
            </w:r>
            <w:r w:rsidRPr="00EC3465">
              <w:rPr>
                <w:sz w:val="18"/>
                <w:szCs w:val="18"/>
                <w:vertAlign w:val="subscript"/>
              </w:rPr>
              <w:t>3</w:t>
            </w:r>
            <w:r w:rsidRPr="00EC3465">
              <w:rPr>
                <w:sz w:val="18"/>
                <w:szCs w:val="18"/>
              </w:rPr>
              <w:t>.</w:t>
            </w:r>
          </w:p>
          <w:p w14:paraId="1166AE46" w14:textId="12391393" w:rsidR="007D7E18" w:rsidRPr="00CE08C3" w:rsidRDefault="007D7E18" w:rsidP="001D1AE7">
            <w:pPr>
              <w:spacing w:line="220" w:lineRule="exact"/>
              <w:ind w:firstLine="170"/>
              <w:rPr>
                <w:b/>
                <w:bCs/>
                <w:sz w:val="18"/>
                <w:szCs w:val="18"/>
              </w:rPr>
            </w:pPr>
            <w:r w:rsidRPr="00EC3465">
              <w:rPr>
                <w:b/>
                <w:bCs/>
                <w:sz w:val="18"/>
                <w:szCs w:val="18"/>
              </w:rPr>
              <w:t>Φ:</w:t>
            </w:r>
            <w:r w:rsidR="00EC3465" w:rsidRPr="00EC3465">
              <w:rPr>
                <w:b/>
                <w:bCs/>
                <w:sz w:val="18"/>
                <w:szCs w:val="18"/>
              </w:rPr>
              <w:t xml:space="preserve">  </w:t>
            </w:r>
            <w:r w:rsidRPr="00EC3465">
              <w:rPr>
                <w:b/>
                <w:bCs/>
                <w:sz w:val="18"/>
                <w:szCs w:val="18"/>
              </w:rPr>
              <w:t>Положения для продолжительного использования (см. пункт 5.6 настоящих Правил)</w:t>
            </w:r>
            <w:r w:rsidRPr="00EC3465">
              <w:rPr>
                <w:sz w:val="18"/>
                <w:szCs w:val="18"/>
              </w:rPr>
              <w:t>».</w:t>
            </w:r>
          </w:p>
        </w:tc>
      </w:tr>
    </w:tbl>
    <w:p w14:paraId="2D214BD8" w14:textId="77777777" w:rsidR="007D7E18" w:rsidRPr="00CE08C3" w:rsidRDefault="007D7E18" w:rsidP="001D1AE7">
      <w:pPr>
        <w:tabs>
          <w:tab w:val="left" w:pos="2300"/>
          <w:tab w:val="left" w:pos="2800"/>
        </w:tabs>
        <w:spacing w:before="120" w:after="120"/>
        <w:ind w:left="1134" w:right="1134"/>
        <w:jc w:val="both"/>
      </w:pPr>
      <w:r>
        <w:rPr>
          <w:i/>
          <w:iCs/>
        </w:rPr>
        <w:t>Приложение 7, пункт 1</w:t>
      </w:r>
      <w:r>
        <w:t xml:space="preserve"> изменить следующим образом:</w:t>
      </w:r>
    </w:p>
    <w:p w14:paraId="716765B2" w14:textId="77777777" w:rsidR="007D7E18" w:rsidRPr="00CE08C3" w:rsidRDefault="007D7E18" w:rsidP="007D7E18">
      <w:pPr>
        <w:tabs>
          <w:tab w:val="left" w:pos="2300"/>
          <w:tab w:val="left" w:pos="2800"/>
        </w:tabs>
        <w:spacing w:after="120"/>
        <w:ind w:left="2302" w:right="1134" w:hanging="1168"/>
        <w:jc w:val="both"/>
      </w:pPr>
      <w:r>
        <w:t>«1.</w:t>
      </w:r>
      <w:r>
        <w:tab/>
        <w:t>ОБЛАСТЬ ПРИМЕНЕНИЯ</w:t>
      </w:r>
    </w:p>
    <w:p w14:paraId="26B561C4" w14:textId="77777777" w:rsidR="007D7E18" w:rsidRPr="00CE08C3" w:rsidRDefault="007D7E18" w:rsidP="007D7E18">
      <w:pPr>
        <w:tabs>
          <w:tab w:val="left" w:pos="2300"/>
          <w:tab w:val="left" w:pos="2800"/>
        </w:tabs>
        <w:spacing w:after="120"/>
        <w:ind w:left="2302" w:right="1134" w:hanging="1168"/>
        <w:jc w:val="both"/>
      </w:pPr>
      <w:r>
        <w:tab/>
        <w:t>В настоящем приложении приводится описание динамического испытания с использованием салазок, которое может проводиться в качестве альтернативы статическому испытанию на прочность приспособлений для крепления ремней безопасности, предписанному в пунктах 6.3 и 6.4 настоящих Правил.</w:t>
      </w:r>
    </w:p>
    <w:p w14:paraId="177458AC" w14:textId="77777777" w:rsidR="007D7E18" w:rsidRPr="00CE08C3" w:rsidRDefault="007D7E18" w:rsidP="007D7E18">
      <w:pPr>
        <w:tabs>
          <w:tab w:val="left" w:pos="2300"/>
          <w:tab w:val="left" w:pos="2800"/>
        </w:tabs>
        <w:spacing w:after="120"/>
        <w:ind w:left="2302" w:right="1134" w:hanging="1168"/>
        <w:jc w:val="both"/>
      </w:pPr>
      <w:r>
        <w:tab/>
        <w:t>Настоящее альтернативное испытание может проводиться по просьбе изготовителя легкового автомобиля в случае группы сидений, когда все сидячие места оборудованы ремнями безопасности, которые имеют три точки крепления и для которых предусмотрены функции ограничителя нагрузки на грудную клетку, и когда данная группа сидений дополнительно имеет сидячее место, на котором верхнее крепление ремня безопасности расположено на каркасе сиденья.</w:t>
      </w:r>
    </w:p>
    <w:p w14:paraId="657A885D" w14:textId="62C78EE4" w:rsidR="007D7E18" w:rsidRPr="00CE08C3" w:rsidRDefault="007D7E18" w:rsidP="007D7E18">
      <w:pPr>
        <w:tabs>
          <w:tab w:val="left" w:pos="2300"/>
          <w:tab w:val="left" w:pos="2800"/>
        </w:tabs>
        <w:spacing w:after="120"/>
        <w:ind w:left="2302" w:right="1134" w:hanging="1168"/>
        <w:jc w:val="both"/>
        <w:rPr>
          <w:b/>
          <w:bCs/>
        </w:rPr>
      </w:pPr>
      <w:r>
        <w:tab/>
      </w:r>
      <w:r>
        <w:rPr>
          <w:b/>
          <w:bCs/>
        </w:rPr>
        <w:t>При использовании сиденья (сидений) в положениях для продолжительного использования, указанных в пункте</w:t>
      </w:r>
      <w:r w:rsidR="003E45AC">
        <w:rPr>
          <w:b/>
          <w:bCs/>
          <w:lang w:val="fr-CH"/>
        </w:rPr>
        <w:t> </w:t>
      </w:r>
      <w:r>
        <w:rPr>
          <w:b/>
          <w:bCs/>
        </w:rPr>
        <w:t>6.1.2 настоящих Правил, настоящее альтернативное испытание может применяться по просьбе изготовителя легкового автомобиля к группе сидений, когда все места для сидения оборудованы ремнями безопасности с креплением в трех точках, с которыми связаны функции ограничителя нагрузки на грудную клетку, и если верхнее (верхние) крепление (крепления) ремня безопасности в контексте сидений в данном ряду также расположено (расположены) на каркасе сиденья</w:t>
      </w:r>
      <w:r w:rsidRPr="00EC3465">
        <w:t>».</w:t>
      </w:r>
    </w:p>
    <w:p w14:paraId="28CE355F" w14:textId="77777777" w:rsidR="007D7E18" w:rsidRPr="00CE08C3" w:rsidRDefault="007D7E18" w:rsidP="007D7E18">
      <w:pPr>
        <w:tabs>
          <w:tab w:val="left" w:pos="2300"/>
          <w:tab w:val="left" w:pos="2800"/>
        </w:tabs>
        <w:spacing w:after="120"/>
        <w:ind w:left="2302" w:right="1134" w:hanging="1168"/>
        <w:jc w:val="both"/>
      </w:pPr>
      <w:r>
        <w:rPr>
          <w:i/>
          <w:iCs/>
        </w:rPr>
        <w:t>Приложение 7, пункт 2.1 изменить</w:t>
      </w:r>
      <w:r>
        <w:t xml:space="preserve"> следующим образом:</w:t>
      </w:r>
    </w:p>
    <w:p w14:paraId="09E25256" w14:textId="4A77025F" w:rsidR="007D7E18" w:rsidRPr="00CE08C3" w:rsidRDefault="007D7E18" w:rsidP="007D7E18">
      <w:pPr>
        <w:tabs>
          <w:tab w:val="left" w:pos="2300"/>
          <w:tab w:val="left" w:pos="2800"/>
        </w:tabs>
        <w:spacing w:after="120"/>
        <w:ind w:left="2302" w:right="1134" w:hanging="1168"/>
        <w:jc w:val="both"/>
      </w:pPr>
      <w:r>
        <w:t>«2.1</w:t>
      </w:r>
      <w:r>
        <w:tab/>
        <w:t>Во время динамического испытания, предписанного в пункте</w:t>
      </w:r>
      <w:r w:rsidR="003E45AC">
        <w:rPr>
          <w:lang w:val="fr-CH"/>
        </w:rPr>
        <w:t> </w:t>
      </w:r>
      <w:r>
        <w:t xml:space="preserve">3 настоящего приложения, не должно быть никаких повреждений приспособлений для крепления или окружающей их зоны. Однако допускается запрограммированное повреждение, необходимое для проверки функционирования устройства ограничения нагрузки. </w:t>
      </w:r>
    </w:p>
    <w:p w14:paraId="4A7D5208" w14:textId="77777777" w:rsidR="007D7E18" w:rsidRPr="00CE08C3" w:rsidRDefault="007D7E18" w:rsidP="007D7E18">
      <w:pPr>
        <w:tabs>
          <w:tab w:val="left" w:pos="2300"/>
          <w:tab w:val="left" w:pos="2800"/>
        </w:tabs>
        <w:spacing w:after="120"/>
        <w:ind w:left="2302" w:right="1134" w:hanging="1168"/>
        <w:jc w:val="both"/>
      </w:pPr>
      <w:r>
        <w:tab/>
        <w:t>Должны соблюдаться требования в отношении минимальных расстояний между нижними точками эффективного крепления, указанные в пункте 5.4.2.5 настоящих Правил, и требования в отношении верхних точек эффективного крепления, указанные в пункте 5.4.3.6 настоящих Правил, а также, в соответствующих случаях, дополнительные требования, предусмотренные в пункте 2.1.1 ниже.</w:t>
      </w:r>
    </w:p>
    <w:p w14:paraId="44C0DDDD" w14:textId="1D891C96" w:rsidR="007D7E18" w:rsidRPr="00CE08C3" w:rsidRDefault="007D7E18" w:rsidP="007D7E18">
      <w:pPr>
        <w:tabs>
          <w:tab w:val="left" w:pos="2300"/>
          <w:tab w:val="left" w:pos="2800"/>
        </w:tabs>
        <w:spacing w:after="120"/>
        <w:ind w:left="2302" w:right="1134" w:hanging="1168"/>
        <w:jc w:val="both"/>
        <w:rPr>
          <w:b/>
          <w:bCs/>
        </w:rPr>
      </w:pPr>
      <w:r>
        <w:tab/>
      </w:r>
      <w:r>
        <w:rPr>
          <w:b/>
          <w:bCs/>
        </w:rPr>
        <w:t>При использовании сиденья (сидений) в положениях для продолжительного использования, указанных в пункте 6.1.2 настоящих Правил, должны соблюдаться минимальные расстояния, указанные в пункте 5.6.2.2 настоящих Правил для нижних эффективных креплений ремней безопасности, и требования пункта</w:t>
      </w:r>
      <w:r w:rsidR="000941D3">
        <w:rPr>
          <w:b/>
          <w:bCs/>
          <w:lang w:val="fr-CH"/>
        </w:rPr>
        <w:t> </w:t>
      </w:r>
      <w:r>
        <w:rPr>
          <w:b/>
          <w:bCs/>
        </w:rPr>
        <w:t>5.6.5 для верхних точек эффективного крепления ремней безопасности, приведенные на рис. 4 в приложении 3 к настоящим Правилам</w:t>
      </w:r>
      <w:r w:rsidRPr="00EC3465">
        <w:t>».</w:t>
      </w:r>
    </w:p>
    <w:p w14:paraId="360C42C6" w14:textId="77777777" w:rsidR="007D7E18" w:rsidRPr="00CE08C3" w:rsidRDefault="007D7E18" w:rsidP="007D7E18">
      <w:pPr>
        <w:tabs>
          <w:tab w:val="left" w:pos="2300"/>
          <w:tab w:val="left" w:pos="2800"/>
        </w:tabs>
        <w:spacing w:after="120"/>
        <w:ind w:left="2302" w:right="1134" w:hanging="1168"/>
        <w:jc w:val="both"/>
      </w:pPr>
      <w:r>
        <w:rPr>
          <w:i/>
          <w:iCs/>
        </w:rPr>
        <w:t>Приложение 7, пункт 2.1.1</w:t>
      </w:r>
      <w:r>
        <w:t xml:space="preserve"> изменить следующим образом:</w:t>
      </w:r>
    </w:p>
    <w:p w14:paraId="0F6A7774" w14:textId="77777777" w:rsidR="007D7E18" w:rsidRPr="00CE08C3" w:rsidRDefault="007D7E18" w:rsidP="007D7E18">
      <w:pPr>
        <w:tabs>
          <w:tab w:val="left" w:pos="2300"/>
          <w:tab w:val="left" w:pos="2800"/>
        </w:tabs>
        <w:spacing w:after="120"/>
        <w:ind w:left="2302" w:right="1134" w:hanging="1168"/>
        <w:jc w:val="both"/>
      </w:pPr>
      <w:r>
        <w:t>«2.1.1</w:t>
      </w:r>
      <w:r>
        <w:tab/>
        <w:t>Для транспортных средств категории М</w:t>
      </w:r>
      <w:r>
        <w:rPr>
          <w:vertAlign w:val="subscript"/>
        </w:rPr>
        <w:t>1</w:t>
      </w:r>
      <w:r>
        <w:t>, общая разрешенная масса которых не превышает 2,5 тонн, верхнее крепление ремня безопасности, если оно смонтировано в каркасе сиденья, не должно смещаться вперед по отношению к поперечной плоскости, проходящей через точку R и точку С данного сиденья (см. рис. 1 в приложении 3 к настоящим Правилам).</w:t>
      </w:r>
    </w:p>
    <w:p w14:paraId="02756899" w14:textId="77777777" w:rsidR="007D7E18" w:rsidRPr="00CE08C3" w:rsidRDefault="007D7E18" w:rsidP="007D7E18">
      <w:pPr>
        <w:tabs>
          <w:tab w:val="left" w:pos="2300"/>
          <w:tab w:val="left" w:pos="2800"/>
        </w:tabs>
        <w:spacing w:after="120"/>
        <w:ind w:left="2302" w:right="1134" w:hanging="1168"/>
        <w:jc w:val="both"/>
      </w:pPr>
      <w:r>
        <w:tab/>
        <w:t>Для транспортных средств, помимо упомянутых выше, верхнее крепление ремня безопасности не должно смещаться вперед по отношению к поперечной плоскости, расположенной под углом 10° в направлении вперед и проходящей через точку R сиденья.</w:t>
      </w:r>
    </w:p>
    <w:p w14:paraId="6D3A65AF" w14:textId="0297BB9E" w:rsidR="007D7E18" w:rsidRPr="00CE08C3" w:rsidRDefault="007D7E18" w:rsidP="007D7E18">
      <w:pPr>
        <w:tabs>
          <w:tab w:val="left" w:pos="2300"/>
          <w:tab w:val="left" w:pos="2800"/>
        </w:tabs>
        <w:spacing w:after="120"/>
        <w:ind w:left="2302" w:right="1134" w:hanging="1168"/>
        <w:jc w:val="both"/>
        <w:rPr>
          <w:b/>
          <w:bCs/>
        </w:rPr>
      </w:pPr>
      <w:r>
        <w:tab/>
      </w:r>
      <w:r>
        <w:rPr>
          <w:b/>
          <w:bCs/>
        </w:rPr>
        <w:t>При использовании сиденья (сидений) в положениях для продолжительного использования, указанных в пункте 6.1.2 настоящих Правил, верхнее крепление ремня безопасности не должно в ходе испытания смещаться вперед от плоскости B</w:t>
      </w:r>
      <w:r>
        <w:rPr>
          <w:b/>
          <w:bCs/>
          <w:vertAlign w:val="subscript"/>
        </w:rPr>
        <w:t>E2</w:t>
      </w:r>
      <w:r>
        <w:rPr>
          <w:b/>
          <w:bCs/>
        </w:rPr>
        <w:t xml:space="preserve"> (см.</w:t>
      </w:r>
      <w:r w:rsidR="000941D3">
        <w:rPr>
          <w:b/>
          <w:bCs/>
          <w:lang w:val="fr-CH"/>
        </w:rPr>
        <w:t> </w:t>
      </w:r>
      <w:r>
        <w:rPr>
          <w:b/>
          <w:bCs/>
        </w:rPr>
        <w:t>рис. 4 в приложении 3 к настоящим Правилам), если верхнее крепление ремня безопасности смонтировано в каркасе сиденья</w:t>
      </w:r>
      <w:r w:rsidRPr="00EC3465">
        <w:t>».</w:t>
      </w:r>
    </w:p>
    <w:p w14:paraId="745BDBF1" w14:textId="77777777" w:rsidR="007D7E18" w:rsidRPr="00EC3465" w:rsidRDefault="007D7E18" w:rsidP="007D7E18">
      <w:pPr>
        <w:keepNext/>
        <w:keepLines/>
        <w:tabs>
          <w:tab w:val="right" w:pos="851"/>
        </w:tabs>
        <w:spacing w:before="360" w:after="240" w:line="300" w:lineRule="exact"/>
        <w:ind w:left="1134" w:right="1134" w:hanging="1134"/>
        <w:rPr>
          <w:b/>
          <w:sz w:val="28"/>
          <w:szCs w:val="28"/>
        </w:rPr>
      </w:pPr>
      <w:r>
        <w:rPr>
          <w:b/>
          <w:bCs/>
        </w:rPr>
        <w:tab/>
      </w:r>
      <w:r w:rsidRPr="00CF15A1">
        <w:rPr>
          <w:b/>
          <w:bCs/>
          <w:sz w:val="28"/>
          <w:szCs w:val="28"/>
        </w:rPr>
        <w:t>II.</w:t>
      </w:r>
      <w:r w:rsidRPr="00CF15A1">
        <w:rPr>
          <w:sz w:val="28"/>
          <w:szCs w:val="28"/>
        </w:rPr>
        <w:tab/>
      </w:r>
      <w:r w:rsidRPr="00CF15A1">
        <w:rPr>
          <w:b/>
          <w:bCs/>
          <w:sz w:val="28"/>
          <w:szCs w:val="28"/>
        </w:rPr>
        <w:t>Обоснование</w:t>
      </w:r>
    </w:p>
    <w:p w14:paraId="03119694" w14:textId="120549A9" w:rsidR="007D7E18" w:rsidRPr="00CE08C3" w:rsidRDefault="007D7E18" w:rsidP="007D7E18">
      <w:pPr>
        <w:tabs>
          <w:tab w:val="left" w:pos="1710"/>
        </w:tabs>
        <w:spacing w:after="120"/>
        <w:ind w:left="1134" w:right="1134"/>
        <w:jc w:val="both"/>
        <w:rPr>
          <w:iCs/>
        </w:rPr>
      </w:pPr>
      <w:r>
        <w:t>1.</w:t>
      </w:r>
      <w:r>
        <w:tab/>
        <w:t>Изменения к пунктам 2.2, 5.1.1, 5.1.1.2 и 5.1.2 имеют характер лишь редакционного исправления, нацеленного на включение недостающей фразы (2.2) и ссылки на приложение 4, поскольку соответствующий текст перемещен в СР.3.</w:t>
      </w:r>
    </w:p>
    <w:p w14:paraId="54CA6024" w14:textId="1F4465D4" w:rsidR="007D7E18" w:rsidRPr="00CE08C3" w:rsidRDefault="007D7E18" w:rsidP="007D7E18">
      <w:pPr>
        <w:tabs>
          <w:tab w:val="left" w:pos="1710"/>
        </w:tabs>
        <w:spacing w:after="120"/>
        <w:ind w:left="1134" w:right="1134"/>
        <w:jc w:val="both"/>
      </w:pPr>
      <w:r>
        <w:t>2.</w:t>
      </w:r>
      <w:r>
        <w:tab/>
        <w:t>Общая идея и конечная цель состоят в обеспечении возможности использования альтернативных положений для сидений (с большим углом наклона спинки сиденья, чем в настоящее время) в процессе движения; см. также документ</w:t>
      </w:r>
      <w:r w:rsidR="000941D3">
        <w:rPr>
          <w:lang w:val="fr-CH"/>
        </w:rPr>
        <w:t> </w:t>
      </w:r>
      <w:r>
        <w:t>GRSP-72-25. Цель предлагаемой поправки состоит в том, чтобы допустить использование пассажирами альтернативных положений сидений только в том случае, если это не вызовет противоречий с содержанием других правил ООН, которые, возможно, также потребуют внесения поправок. В этой связи настоящее предложение рассматривается в качестве первого шага и предусматривает требования к креплениям ремней безопасности, описанные в предлагаемых новых пунктах 5.1.7, 5.6, 6.1.2 и 7.1.</w:t>
      </w:r>
    </w:p>
    <w:p w14:paraId="72D71DA5" w14:textId="77777777" w:rsidR="007D7E18" w:rsidRPr="00CE08C3" w:rsidRDefault="007D7E18" w:rsidP="007D7E18">
      <w:pPr>
        <w:spacing w:after="120"/>
        <w:ind w:left="1134" w:right="1134"/>
        <w:jc w:val="both"/>
      </w:pPr>
      <w:r>
        <w:t>3.</w:t>
      </w:r>
      <w:r>
        <w:tab/>
        <w:t>Для введения в Правила № 14 ООН предписаний об альтернативных положениях сидений требуются предписания в контексте допустимой зоны для нижних и верхних точек креплений ремней безопасности до проведения испытания на прочность и предписания в контексте допустимой зоны для верхних точек креплений ремней безопасности в ходе и после испытаний.</w:t>
      </w:r>
    </w:p>
    <w:p w14:paraId="4199283F" w14:textId="1B8257C1" w:rsidR="007D7E18" w:rsidRPr="00CE08C3" w:rsidRDefault="007D7E18" w:rsidP="007D7E18">
      <w:pPr>
        <w:spacing w:after="120"/>
        <w:ind w:left="1134" w:right="1134"/>
        <w:jc w:val="both"/>
      </w:pPr>
      <w:r>
        <w:t>4.</w:t>
      </w:r>
      <w:r>
        <w:tab/>
        <w:t xml:space="preserve">Что касается допустимой зоны перед испытаниями, то верхняя зона обусловлена предписаниями FMVSS 210, так как это позволит обеспечить достаточное число положений для установки даже при большем угле наклоне спинки сиденья. Что касается нижних точек крепления, то допустимые диапазоны угла должны быть такими же, как и в действующих Правилах </w:t>
      </w:r>
      <w:r w:rsidR="00C50F67">
        <w:t>№</w:t>
      </w:r>
      <w:r w:rsidR="00C50F67" w:rsidRPr="00C50F67">
        <w:t xml:space="preserve"> </w:t>
      </w:r>
      <w:r>
        <w:t>14 ООН, однако их необходимо наклонять вместе с подушкой сиденья (λ</w:t>
      </w:r>
      <w:r>
        <w:rPr>
          <w:vertAlign w:val="subscript"/>
        </w:rPr>
        <w:t>ER</w:t>
      </w:r>
      <w:r>
        <w:t>), если нижние точки крепления расположены на каркасе сиденья.</w:t>
      </w:r>
    </w:p>
    <w:p w14:paraId="2BA9C28B" w14:textId="77777777" w:rsidR="007D7E18" w:rsidRDefault="007D7E18" w:rsidP="007D7E18">
      <w:pPr>
        <w:tabs>
          <w:tab w:val="left" w:pos="2300"/>
          <w:tab w:val="left" w:pos="2800"/>
        </w:tabs>
        <w:spacing w:after="120"/>
        <w:ind w:left="2268" w:right="1134" w:hanging="1134"/>
        <w:jc w:val="both"/>
      </w:pPr>
      <w:r>
        <w:rPr>
          <w:noProof/>
        </w:rPr>
        <w:drawing>
          <wp:inline distT="0" distB="0" distL="0" distR="0" wp14:anchorId="711C1CD3" wp14:editId="5E8AC0AA">
            <wp:extent cx="5441315" cy="278828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315" cy="2788285"/>
                    </a:xfrm>
                    <a:prstGeom prst="rect">
                      <a:avLst/>
                    </a:prstGeom>
                    <a:noFill/>
                    <a:ln>
                      <a:noFill/>
                    </a:ln>
                  </pic:spPr>
                </pic:pic>
              </a:graphicData>
            </a:graphic>
          </wp:inline>
        </w:drawing>
      </w:r>
    </w:p>
    <w:p w14:paraId="4E1AFA87" w14:textId="77777777" w:rsidR="007D7E18" w:rsidRPr="00CE08C3" w:rsidRDefault="007D7E18" w:rsidP="0086346E">
      <w:pPr>
        <w:tabs>
          <w:tab w:val="left" w:pos="1710"/>
        </w:tabs>
        <w:spacing w:before="120" w:after="240"/>
        <w:ind w:left="1134" w:right="1134"/>
        <w:jc w:val="both"/>
      </w:pPr>
      <w:r>
        <w:t>5.</w:t>
      </w:r>
      <w:r>
        <w:tab/>
        <w:t>Что касается допустимой зоны в ходе и после испытаний, то должна быть определена новая зона для верхних точек креплений ремня безопасности, поскольку в противном случае нынешние предписания относительно линии CY, скорее всего, не могут быть выполнены. Основная идея сводится к тому, чтобы образовать допустимую зону, нижняя часть которой была бы ограничена расстоянием не менее 450 мм вокруг точки HR.</w:t>
      </w:r>
    </w:p>
    <w:p w14:paraId="7C09FD6F" w14:textId="77777777" w:rsidR="007D7E18" w:rsidRDefault="007D7E18" w:rsidP="007D7E18">
      <w:pPr>
        <w:tabs>
          <w:tab w:val="left" w:pos="2300"/>
          <w:tab w:val="left" w:pos="2800"/>
        </w:tabs>
        <w:spacing w:after="120"/>
        <w:ind w:left="2268" w:right="1134" w:hanging="1134"/>
        <w:jc w:val="both"/>
      </w:pPr>
      <w:r>
        <w:rPr>
          <w:noProof/>
        </w:rPr>
        <w:drawing>
          <wp:inline distT="0" distB="0" distL="0" distR="0" wp14:anchorId="0C0E16E6" wp14:editId="13912091">
            <wp:extent cx="5400675" cy="2150110"/>
            <wp:effectExtent l="0" t="0" r="9525"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2150110"/>
                    </a:xfrm>
                    <a:prstGeom prst="rect">
                      <a:avLst/>
                    </a:prstGeom>
                    <a:noFill/>
                    <a:ln>
                      <a:noFill/>
                    </a:ln>
                  </pic:spPr>
                </pic:pic>
              </a:graphicData>
            </a:graphic>
          </wp:inline>
        </w:drawing>
      </w:r>
    </w:p>
    <w:p w14:paraId="73728966" w14:textId="1BEB6FD6" w:rsidR="00E12C5F" w:rsidRPr="008D53B6" w:rsidRDefault="007D7E18" w:rsidP="007D7E18">
      <w:pPr>
        <w:spacing w:before="240"/>
        <w:jc w:val="center"/>
      </w:pPr>
      <w:r>
        <w:rPr>
          <w:u w:val="single"/>
        </w:rPr>
        <w:tab/>
      </w:r>
      <w:r>
        <w:rPr>
          <w:u w:val="single"/>
        </w:rPr>
        <w:tab/>
      </w:r>
      <w:r>
        <w:rPr>
          <w:u w:val="single"/>
        </w:rPr>
        <w:tab/>
      </w:r>
    </w:p>
    <w:sectPr w:rsidR="00E12C5F" w:rsidRPr="008D53B6" w:rsidSect="007D7E18">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5943" w14:textId="77777777" w:rsidR="00A94FE3" w:rsidRPr="00A312BC" w:rsidRDefault="00A94FE3" w:rsidP="00A312BC"/>
  </w:endnote>
  <w:endnote w:type="continuationSeparator" w:id="0">
    <w:p w14:paraId="0BA25397" w14:textId="77777777" w:rsidR="00A94FE3" w:rsidRPr="00A312BC" w:rsidRDefault="00A94FE3"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2573" w14:textId="60D9118B" w:rsidR="007D7E18" w:rsidRPr="007D7E18" w:rsidRDefault="007D7E18">
    <w:pPr>
      <w:pStyle w:val="a8"/>
    </w:pPr>
    <w:r w:rsidRPr="007D7E18">
      <w:rPr>
        <w:b/>
        <w:sz w:val="18"/>
      </w:rPr>
      <w:fldChar w:fldCharType="begin"/>
    </w:r>
    <w:r w:rsidRPr="007D7E18">
      <w:rPr>
        <w:b/>
        <w:sz w:val="18"/>
      </w:rPr>
      <w:instrText xml:space="preserve"> PAGE  \* MERGEFORMAT </w:instrText>
    </w:r>
    <w:r w:rsidRPr="007D7E18">
      <w:rPr>
        <w:b/>
        <w:sz w:val="18"/>
      </w:rPr>
      <w:fldChar w:fldCharType="separate"/>
    </w:r>
    <w:r w:rsidRPr="007D7E18">
      <w:rPr>
        <w:b/>
        <w:noProof/>
        <w:sz w:val="18"/>
      </w:rPr>
      <w:t>2</w:t>
    </w:r>
    <w:r w:rsidRPr="007D7E18">
      <w:rPr>
        <w:b/>
        <w:sz w:val="18"/>
      </w:rPr>
      <w:fldChar w:fldCharType="end"/>
    </w:r>
    <w:r>
      <w:rPr>
        <w:b/>
        <w:sz w:val="18"/>
      </w:rPr>
      <w:tab/>
    </w:r>
    <w:r>
      <w:t>GE.23-18223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DDEA" w14:textId="69F5326E" w:rsidR="007D7E18" w:rsidRPr="007D7E18" w:rsidRDefault="007D7E18" w:rsidP="007D7E18">
    <w:pPr>
      <w:pStyle w:val="a8"/>
      <w:tabs>
        <w:tab w:val="clear" w:pos="9639"/>
        <w:tab w:val="right" w:pos="9638"/>
      </w:tabs>
      <w:rPr>
        <w:b/>
        <w:sz w:val="18"/>
      </w:rPr>
    </w:pPr>
    <w:r>
      <w:t>GE.23-18223</w:t>
    </w:r>
    <w:r>
      <w:tab/>
    </w:r>
    <w:r w:rsidRPr="007D7E18">
      <w:rPr>
        <w:b/>
        <w:sz w:val="18"/>
      </w:rPr>
      <w:fldChar w:fldCharType="begin"/>
    </w:r>
    <w:r w:rsidRPr="007D7E18">
      <w:rPr>
        <w:b/>
        <w:sz w:val="18"/>
      </w:rPr>
      <w:instrText xml:space="preserve"> PAGE  \* MERGEFORMAT </w:instrText>
    </w:r>
    <w:r w:rsidRPr="007D7E18">
      <w:rPr>
        <w:b/>
        <w:sz w:val="18"/>
      </w:rPr>
      <w:fldChar w:fldCharType="separate"/>
    </w:r>
    <w:r w:rsidRPr="007D7E18">
      <w:rPr>
        <w:b/>
        <w:noProof/>
        <w:sz w:val="18"/>
      </w:rPr>
      <w:t>3</w:t>
    </w:r>
    <w:r w:rsidRPr="007D7E1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EECF" w14:textId="6747E665" w:rsidR="00042B72" w:rsidRPr="007D7E18" w:rsidRDefault="007D7E18" w:rsidP="007D7E18">
    <w:pPr>
      <w:spacing w:before="120" w:line="240" w:lineRule="auto"/>
      <w:rPr>
        <w:lang w:val="fr-CH"/>
      </w:rPr>
    </w:pPr>
    <w:r>
      <w:t>GE.</w:t>
    </w:r>
    <w:r w:rsidR="00DF71B9">
      <w:rPr>
        <w:b/>
        <w:noProof/>
        <w:lang w:val="fr-CH" w:eastAsia="fr-CH"/>
      </w:rPr>
      <w:drawing>
        <wp:anchor distT="0" distB="0" distL="114300" distR="114300" simplePos="0" relativeHeight="251658240" behindDoc="0" locked="0" layoutInCell="1" allowOverlap="1" wp14:anchorId="04151A29" wp14:editId="2919E153">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23-18223  (R)</w:t>
    </w:r>
    <w:r>
      <w:rPr>
        <w:noProof/>
      </w:rPr>
      <w:drawing>
        <wp:anchor distT="0" distB="0" distL="114300" distR="114300" simplePos="0" relativeHeight="251659264" behindDoc="0" locked="0" layoutInCell="1" allowOverlap="1" wp14:anchorId="6B5AB3DB" wp14:editId="73DD0477">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CH"/>
      </w:rPr>
      <w:t xml:space="preserve">  250923  111023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7993" w14:textId="77777777" w:rsidR="00A94FE3" w:rsidRPr="001075E9" w:rsidRDefault="00A94FE3" w:rsidP="001075E9">
      <w:pPr>
        <w:tabs>
          <w:tab w:val="right" w:pos="2155"/>
        </w:tabs>
        <w:spacing w:after="80" w:line="240" w:lineRule="auto"/>
        <w:ind w:left="680"/>
        <w:rPr>
          <w:u w:val="single"/>
        </w:rPr>
      </w:pPr>
      <w:r>
        <w:rPr>
          <w:u w:val="single"/>
        </w:rPr>
        <w:tab/>
      </w:r>
    </w:p>
  </w:footnote>
  <w:footnote w:type="continuationSeparator" w:id="0">
    <w:p w14:paraId="653B325C" w14:textId="77777777" w:rsidR="00A94FE3" w:rsidRDefault="00A94FE3" w:rsidP="00407B78">
      <w:pPr>
        <w:tabs>
          <w:tab w:val="right" w:pos="2155"/>
        </w:tabs>
        <w:spacing w:after="80"/>
        <w:ind w:left="680"/>
        <w:rPr>
          <w:u w:val="single"/>
        </w:rPr>
      </w:pPr>
      <w:r>
        <w:rPr>
          <w:u w:val="single"/>
        </w:rPr>
        <w:tab/>
      </w:r>
    </w:p>
  </w:footnote>
  <w:footnote w:id="1">
    <w:p w14:paraId="419B1831" w14:textId="3FA9C37D" w:rsidR="007D7E18" w:rsidRDefault="007D7E18" w:rsidP="007D7E18">
      <w:pPr>
        <w:pStyle w:val="ad"/>
      </w:pPr>
      <w:r>
        <w:tab/>
      </w:r>
      <w:r w:rsidRPr="007D7E18">
        <w:rPr>
          <w:sz w:val="20"/>
        </w:rPr>
        <w:t>*</w:t>
      </w:r>
      <w:r>
        <w:tab/>
        <w:t>В соответствии с программой работы Комитета по внутреннему транспорту на 2023 год, изложенной в предлагаемом бюджете по программам на 2023 год (A/77/6 (разд. 20), таблица</w:t>
      </w:r>
      <w:r>
        <w:rPr>
          <w:lang w:val="fr-CH"/>
        </w:rPr>
        <w:t> </w:t>
      </w:r>
      <w:r>
        <w:t>20.6),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BC9F" w14:textId="491D50CF" w:rsidR="007D7E18" w:rsidRPr="007D7E18" w:rsidRDefault="00AB6DFC">
    <w:pPr>
      <w:pStyle w:val="a5"/>
    </w:pPr>
    <w:r>
      <w:fldChar w:fldCharType="begin"/>
    </w:r>
    <w:r>
      <w:instrText xml:space="preserve"> TITLE  \* MERGEFORMAT </w:instrText>
    </w:r>
    <w:r>
      <w:fldChar w:fldCharType="separate"/>
    </w:r>
    <w:r w:rsidR="005A7591">
      <w:t>ECE/TRANS/WP.29/GRSP/2023/28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04EE" w14:textId="3A6E15D2" w:rsidR="007D7E18" w:rsidRPr="007D7E18" w:rsidRDefault="00AB6DFC" w:rsidP="007D7E18">
    <w:pPr>
      <w:pStyle w:val="a5"/>
      <w:jc w:val="right"/>
    </w:pPr>
    <w:r>
      <w:fldChar w:fldCharType="begin"/>
    </w:r>
    <w:r>
      <w:instrText xml:space="preserve"> TITLE  \* MERGEFORMAT </w:instrText>
    </w:r>
    <w:r>
      <w:fldChar w:fldCharType="separate"/>
    </w:r>
    <w:r w:rsidR="005A7591">
      <w:t>ECE/TRANS/WP.29/GRSP/2023/28</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702A" w14:textId="77777777" w:rsidR="007D7E18" w:rsidRDefault="007D7E18" w:rsidP="007D7E18">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6"/>
  </w:num>
  <w:num w:numId="2" w16cid:durableId="966817556">
    <w:abstractNumId w:val="11"/>
  </w:num>
  <w:num w:numId="3" w16cid:durableId="1816291531">
    <w:abstractNumId w:val="10"/>
  </w:num>
  <w:num w:numId="4" w16cid:durableId="1492480875">
    <w:abstractNumId w:val="17"/>
  </w:num>
  <w:num w:numId="5" w16cid:durableId="1298685170">
    <w:abstractNumId w:val="13"/>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5"/>
  </w:num>
  <w:num w:numId="17" w16cid:durableId="53941411">
    <w:abstractNumId w:val="12"/>
  </w:num>
  <w:num w:numId="18" w16cid:durableId="961153681">
    <w:abstractNumId w:val="14"/>
  </w:num>
  <w:num w:numId="19" w16cid:durableId="1272468768">
    <w:abstractNumId w:val="15"/>
  </w:num>
  <w:num w:numId="20" w16cid:durableId="807743971">
    <w:abstractNumId w:val="12"/>
  </w:num>
  <w:num w:numId="21" w16cid:durableId="159116218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E3"/>
    <w:rsid w:val="00001F43"/>
    <w:rsid w:val="00033EE1"/>
    <w:rsid w:val="00042B72"/>
    <w:rsid w:val="000558BD"/>
    <w:rsid w:val="000941D3"/>
    <w:rsid w:val="000B57E7"/>
    <w:rsid w:val="000B6373"/>
    <w:rsid w:val="000E4E5B"/>
    <w:rsid w:val="000F09DF"/>
    <w:rsid w:val="000F61B2"/>
    <w:rsid w:val="001075E9"/>
    <w:rsid w:val="001347BE"/>
    <w:rsid w:val="0014152F"/>
    <w:rsid w:val="00180183"/>
    <w:rsid w:val="0018024D"/>
    <w:rsid w:val="0018649F"/>
    <w:rsid w:val="00196389"/>
    <w:rsid w:val="001B3EF6"/>
    <w:rsid w:val="001B6195"/>
    <w:rsid w:val="001C7A89"/>
    <w:rsid w:val="001D1AE7"/>
    <w:rsid w:val="00255343"/>
    <w:rsid w:val="0027151D"/>
    <w:rsid w:val="002A2EFC"/>
    <w:rsid w:val="002A74ED"/>
    <w:rsid w:val="002B0106"/>
    <w:rsid w:val="002B74B1"/>
    <w:rsid w:val="002C0E18"/>
    <w:rsid w:val="002D08BC"/>
    <w:rsid w:val="002D5AAC"/>
    <w:rsid w:val="002E5067"/>
    <w:rsid w:val="002F1167"/>
    <w:rsid w:val="002F405F"/>
    <w:rsid w:val="002F7EEC"/>
    <w:rsid w:val="00301299"/>
    <w:rsid w:val="003030EB"/>
    <w:rsid w:val="00305C08"/>
    <w:rsid w:val="00307FB6"/>
    <w:rsid w:val="00317339"/>
    <w:rsid w:val="00322004"/>
    <w:rsid w:val="003402C2"/>
    <w:rsid w:val="00381C24"/>
    <w:rsid w:val="00383D87"/>
    <w:rsid w:val="00387CD4"/>
    <w:rsid w:val="003958D0"/>
    <w:rsid w:val="003A0020"/>
    <w:rsid w:val="003A0D43"/>
    <w:rsid w:val="003A48CE"/>
    <w:rsid w:val="003B00E5"/>
    <w:rsid w:val="003B6DF3"/>
    <w:rsid w:val="003B76CA"/>
    <w:rsid w:val="003E0B46"/>
    <w:rsid w:val="003E45AC"/>
    <w:rsid w:val="00407B78"/>
    <w:rsid w:val="00424203"/>
    <w:rsid w:val="004249B5"/>
    <w:rsid w:val="00452493"/>
    <w:rsid w:val="00453318"/>
    <w:rsid w:val="00454AF2"/>
    <w:rsid w:val="00454E07"/>
    <w:rsid w:val="004716A8"/>
    <w:rsid w:val="00472C5C"/>
    <w:rsid w:val="00485F8A"/>
    <w:rsid w:val="004D1D1F"/>
    <w:rsid w:val="004E05B7"/>
    <w:rsid w:val="0050108D"/>
    <w:rsid w:val="005108B5"/>
    <w:rsid w:val="00513081"/>
    <w:rsid w:val="00517901"/>
    <w:rsid w:val="00526683"/>
    <w:rsid w:val="00526DB8"/>
    <w:rsid w:val="00531869"/>
    <w:rsid w:val="005639C1"/>
    <w:rsid w:val="005709E0"/>
    <w:rsid w:val="00572E19"/>
    <w:rsid w:val="005961C8"/>
    <w:rsid w:val="005966F1"/>
    <w:rsid w:val="005968B5"/>
    <w:rsid w:val="005A7591"/>
    <w:rsid w:val="005D7914"/>
    <w:rsid w:val="005E2B41"/>
    <w:rsid w:val="005F0B42"/>
    <w:rsid w:val="00602D6D"/>
    <w:rsid w:val="00617A43"/>
    <w:rsid w:val="006345DB"/>
    <w:rsid w:val="00640F49"/>
    <w:rsid w:val="00680D03"/>
    <w:rsid w:val="00681A10"/>
    <w:rsid w:val="006A1ED8"/>
    <w:rsid w:val="006B4BF5"/>
    <w:rsid w:val="006C2031"/>
    <w:rsid w:val="006D461A"/>
    <w:rsid w:val="006F35EE"/>
    <w:rsid w:val="007021FF"/>
    <w:rsid w:val="00712895"/>
    <w:rsid w:val="00734ACB"/>
    <w:rsid w:val="00756B46"/>
    <w:rsid w:val="00757357"/>
    <w:rsid w:val="007917E1"/>
    <w:rsid w:val="00792497"/>
    <w:rsid w:val="007D5589"/>
    <w:rsid w:val="007D7E18"/>
    <w:rsid w:val="00806737"/>
    <w:rsid w:val="00821436"/>
    <w:rsid w:val="00825F8D"/>
    <w:rsid w:val="00834B71"/>
    <w:rsid w:val="008614B2"/>
    <w:rsid w:val="0086346E"/>
    <w:rsid w:val="0086445C"/>
    <w:rsid w:val="00894693"/>
    <w:rsid w:val="008A08D7"/>
    <w:rsid w:val="008A37C8"/>
    <w:rsid w:val="008B6909"/>
    <w:rsid w:val="008D53B6"/>
    <w:rsid w:val="008D671B"/>
    <w:rsid w:val="008F7609"/>
    <w:rsid w:val="00906890"/>
    <w:rsid w:val="00907C67"/>
    <w:rsid w:val="00911BE4"/>
    <w:rsid w:val="00950ED3"/>
    <w:rsid w:val="00951972"/>
    <w:rsid w:val="009608F3"/>
    <w:rsid w:val="009A24AC"/>
    <w:rsid w:val="009C59D7"/>
    <w:rsid w:val="009C6FE6"/>
    <w:rsid w:val="009D7E7D"/>
    <w:rsid w:val="00A14DA8"/>
    <w:rsid w:val="00A312BC"/>
    <w:rsid w:val="00A84021"/>
    <w:rsid w:val="00A84D35"/>
    <w:rsid w:val="00A917B3"/>
    <w:rsid w:val="00A94FE3"/>
    <w:rsid w:val="00AB4B51"/>
    <w:rsid w:val="00AB6DFC"/>
    <w:rsid w:val="00B07FF1"/>
    <w:rsid w:val="00B10CC7"/>
    <w:rsid w:val="00B36DF7"/>
    <w:rsid w:val="00B539E7"/>
    <w:rsid w:val="00B57DCA"/>
    <w:rsid w:val="00B62458"/>
    <w:rsid w:val="00BC18B2"/>
    <w:rsid w:val="00BD33EE"/>
    <w:rsid w:val="00BE1CC7"/>
    <w:rsid w:val="00C106D6"/>
    <w:rsid w:val="00C119AE"/>
    <w:rsid w:val="00C21CAF"/>
    <w:rsid w:val="00C50F67"/>
    <w:rsid w:val="00C60F0C"/>
    <w:rsid w:val="00C67D36"/>
    <w:rsid w:val="00C71E84"/>
    <w:rsid w:val="00C805C9"/>
    <w:rsid w:val="00C92939"/>
    <w:rsid w:val="00CA1679"/>
    <w:rsid w:val="00CB151C"/>
    <w:rsid w:val="00CB7773"/>
    <w:rsid w:val="00CE5A1A"/>
    <w:rsid w:val="00CF4588"/>
    <w:rsid w:val="00CF55F6"/>
    <w:rsid w:val="00D33D63"/>
    <w:rsid w:val="00D5253A"/>
    <w:rsid w:val="00D873A8"/>
    <w:rsid w:val="00D90028"/>
    <w:rsid w:val="00D90138"/>
    <w:rsid w:val="00D9145B"/>
    <w:rsid w:val="00DD78D1"/>
    <w:rsid w:val="00DE32CD"/>
    <w:rsid w:val="00DF5767"/>
    <w:rsid w:val="00DF71B9"/>
    <w:rsid w:val="00E12C5F"/>
    <w:rsid w:val="00E73F76"/>
    <w:rsid w:val="00E963D5"/>
    <w:rsid w:val="00EA2C9F"/>
    <w:rsid w:val="00EA420E"/>
    <w:rsid w:val="00EA7912"/>
    <w:rsid w:val="00EC3465"/>
    <w:rsid w:val="00ED0BDA"/>
    <w:rsid w:val="00EE142A"/>
    <w:rsid w:val="00EF1360"/>
    <w:rsid w:val="00EF3220"/>
    <w:rsid w:val="00EF3499"/>
    <w:rsid w:val="00F2523A"/>
    <w:rsid w:val="00F43903"/>
    <w:rsid w:val="00F73C9D"/>
    <w:rsid w:val="00F94155"/>
    <w:rsid w:val="00F9783F"/>
    <w:rsid w:val="00FC11E1"/>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879D"/>
  <w15:docId w15:val="{0B297E13-98EE-43D8-A1D4-573DECA3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5_GR,-E Fußnotentext,footnote text,Fußnotentext Ursprung,Footnote Text Char Char Char Char,Footnote Text1,Footnote Text Char Char Char,Fußnotentext Char1,Fußnotentext Char Char,Fußnotentext Char2,Fußn,Fußnotentext"/>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5_GR Знак,-E Fußnotentext Знак,footnote text Знак,Fußnotentext Ursprung Знак,Footnote Text Char Char Char Char Знак,Footnote Text1 Знак,Footnote Text Char Char Char Знак,Fußnotentext Char1 Знак,Fußn Знак"/>
    <w:basedOn w:val="a0"/>
    <w:link w:val="ad"/>
    <w:qFormat/>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HChGChar">
    <w:name w:val="_ H _Ch_G Char"/>
    <w:link w:val="HChG"/>
    <w:locked/>
    <w:rsid w:val="007D7E18"/>
    <w:rPr>
      <w:b/>
      <w:sz w:val="28"/>
      <w:lang w:val="ru-RU" w:eastAsia="ru-RU"/>
    </w:rPr>
  </w:style>
  <w:style w:type="character" w:customStyle="1" w:styleId="H1GChar">
    <w:name w:val="_ H_1_G Char"/>
    <w:link w:val="H1G"/>
    <w:locked/>
    <w:rsid w:val="007D7E18"/>
    <w:rPr>
      <w:b/>
      <w:sz w:val="24"/>
      <w:lang w:val="ru-RU" w:eastAsia="ru-RU"/>
    </w:rPr>
  </w:style>
  <w:style w:type="character" w:customStyle="1" w:styleId="SingleTxtGChar">
    <w:name w:val="_ Single Txt_G Char"/>
    <w:link w:val="SingleTxtG"/>
    <w:qFormat/>
    <w:rsid w:val="007D7E18"/>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17948-6549-4BEF-96D1-65D6E6BA15FC}"/>
</file>

<file path=customXml/itemProps2.xml><?xml version="1.0" encoding="utf-8"?>
<ds:datastoreItem xmlns:ds="http://schemas.openxmlformats.org/officeDocument/2006/customXml" ds:itemID="{F0BDD20E-239D-482C-923E-54488B50E943}"/>
</file>

<file path=docProps/app.xml><?xml version="1.0" encoding="utf-8"?>
<Properties xmlns="http://schemas.openxmlformats.org/officeDocument/2006/extended-properties" xmlns:vt="http://schemas.openxmlformats.org/officeDocument/2006/docPropsVTypes">
  <Template>ECE.dotm</Template>
  <TotalTime>3</TotalTime>
  <Pages>11</Pages>
  <Words>3069</Words>
  <Characters>20026</Characters>
  <Application>Microsoft Office Word</Application>
  <DocSecurity>0</DocSecurity>
  <Lines>476</Lines>
  <Paragraphs>152</Paragraphs>
  <ScaleCrop>false</ScaleCrop>
  <HeadingPairs>
    <vt:vector size="8" baseType="variant">
      <vt:variant>
        <vt:lpstr>Название</vt:lpstr>
      </vt:variant>
      <vt:variant>
        <vt:i4>1</vt:i4>
      </vt:variant>
      <vt:variant>
        <vt:lpstr>Заголовки</vt:lpstr>
      </vt:variant>
      <vt:variant>
        <vt:i4>5</vt:i4>
      </vt:variant>
      <vt:variant>
        <vt:lpstr>Title</vt:lpstr>
      </vt:variant>
      <vt:variant>
        <vt:i4>1</vt:i4>
      </vt:variant>
      <vt:variant>
        <vt:lpstr>Título</vt:lpstr>
      </vt:variant>
      <vt:variant>
        <vt:i4>1</vt:i4>
      </vt:variant>
    </vt:vector>
  </HeadingPairs>
  <TitlesOfParts>
    <vt:vector size="8" baseType="lpstr">
      <vt:lpstr>ECE/TRANS/WP.29/GRSP/2023/28</vt:lpstr>
      <vt:lpstr>    Предложение по дополнению 10 к поправкам серии 07, дополнению 2 к поправкам с</vt:lpstr>
      <vt:lpstr>        Представлено экспертом от Международной организации предприятий автомобильной </vt:lpstr>
      <vt:lpstr>    I.	Предложение</vt:lpstr>
      <vt:lpstr>    «Приложение 6 — Добавление 1</vt:lpstr>
      <vt:lpstr>    Расположение нижних точек крепления ⸻ предписания, касающиеся только величины </vt:lpstr>
      <vt:lpstr>A/</vt:lpstr>
      <vt:lpstr>A/</vt:lpstr>
    </vt:vector>
  </TitlesOfParts>
  <Company>DCM</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ECE/TRANS/WP.29/GRSP/2023/28</dc:title>
  <dc:subject/>
  <dc:creator>Olga OVTCHINNIKOVA</dc:creator>
  <cp:keywords/>
  <cp:lastModifiedBy>Olga Ovchinnikova</cp:lastModifiedBy>
  <cp:revision>5</cp:revision>
  <cp:lastPrinted>2023-10-11T14:23:00Z</cp:lastPrinted>
  <dcterms:created xsi:type="dcterms:W3CDTF">2023-10-11T14:23:00Z</dcterms:created>
  <dcterms:modified xsi:type="dcterms:W3CDTF">2023-10-11T14:35:00Z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